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688" w:rsidRPr="00875688" w:rsidRDefault="00875688" w:rsidP="00875688">
      <w:pPr>
        <w:spacing w:after="0" w:line="240" w:lineRule="auto"/>
        <w:jc w:val="center"/>
        <w:rPr>
          <w:rFonts w:ascii="Times New Roman" w:hAnsi="Times New Roman" w:cs="Times New Roman"/>
          <w:sz w:val="28"/>
          <w:szCs w:val="28"/>
        </w:rPr>
      </w:pPr>
      <w:r w:rsidRPr="00875688">
        <w:rPr>
          <w:rFonts w:ascii="Times New Roman" w:hAnsi="Times New Roman" w:cs="Times New Roman"/>
          <w:sz w:val="28"/>
          <w:szCs w:val="28"/>
        </w:rPr>
        <w:t>МИНИСТЕРСТВО ОБРАЗОВАНИЯ И НАУКИ РОССИЙСКОЙ ФЕДЕРАЦИИ</w:t>
      </w:r>
    </w:p>
    <w:p w:rsidR="00875688" w:rsidRPr="00875688" w:rsidRDefault="00875688" w:rsidP="00875688">
      <w:pPr>
        <w:spacing w:after="0" w:line="240" w:lineRule="auto"/>
        <w:jc w:val="center"/>
        <w:rPr>
          <w:rFonts w:ascii="Times New Roman" w:hAnsi="Times New Roman" w:cs="Times New Roman"/>
          <w:sz w:val="28"/>
          <w:szCs w:val="28"/>
        </w:rPr>
      </w:pPr>
      <w:r w:rsidRPr="00875688">
        <w:rPr>
          <w:rFonts w:ascii="Times New Roman" w:hAnsi="Times New Roman" w:cs="Times New Roman"/>
          <w:sz w:val="28"/>
          <w:szCs w:val="28"/>
        </w:rPr>
        <w:t>Федеральное государственное бюджетное образовательное учреждение</w:t>
      </w:r>
    </w:p>
    <w:p w:rsidR="00875688" w:rsidRPr="00875688" w:rsidRDefault="00875688" w:rsidP="00875688">
      <w:pPr>
        <w:spacing w:after="0" w:line="240" w:lineRule="auto"/>
        <w:jc w:val="center"/>
        <w:rPr>
          <w:rFonts w:ascii="Times New Roman" w:hAnsi="Times New Roman" w:cs="Times New Roman"/>
          <w:sz w:val="28"/>
          <w:szCs w:val="28"/>
        </w:rPr>
      </w:pPr>
      <w:r w:rsidRPr="00875688">
        <w:rPr>
          <w:rFonts w:ascii="Times New Roman" w:hAnsi="Times New Roman" w:cs="Times New Roman"/>
          <w:sz w:val="28"/>
          <w:szCs w:val="28"/>
        </w:rPr>
        <w:t>высшего профессионального образования</w:t>
      </w:r>
    </w:p>
    <w:p w:rsidR="00875688" w:rsidRPr="00875688" w:rsidRDefault="00875688" w:rsidP="00875688">
      <w:pPr>
        <w:spacing w:after="0" w:line="240" w:lineRule="auto"/>
        <w:rPr>
          <w:rFonts w:ascii="Times New Roman" w:hAnsi="Times New Roman" w:cs="Times New Roman"/>
          <w:sz w:val="28"/>
          <w:szCs w:val="28"/>
        </w:rPr>
      </w:pPr>
    </w:p>
    <w:p w:rsidR="00875688" w:rsidRPr="00875688" w:rsidRDefault="00875688" w:rsidP="00875688">
      <w:pPr>
        <w:spacing w:after="0" w:line="240" w:lineRule="auto"/>
        <w:jc w:val="center"/>
        <w:rPr>
          <w:rFonts w:ascii="Times New Roman" w:hAnsi="Times New Roman" w:cs="Times New Roman"/>
          <w:b/>
          <w:sz w:val="28"/>
          <w:szCs w:val="28"/>
        </w:rPr>
      </w:pPr>
      <w:r w:rsidRPr="00875688">
        <w:rPr>
          <w:rFonts w:ascii="Times New Roman" w:hAnsi="Times New Roman" w:cs="Times New Roman"/>
          <w:b/>
          <w:sz w:val="28"/>
          <w:szCs w:val="28"/>
        </w:rPr>
        <w:t>«Сибирский государственный аэрокосмический университет</w:t>
      </w:r>
    </w:p>
    <w:p w:rsidR="00875688" w:rsidRPr="00875688" w:rsidRDefault="00875688" w:rsidP="00875688">
      <w:pPr>
        <w:spacing w:after="0" w:line="240" w:lineRule="auto"/>
        <w:jc w:val="center"/>
        <w:rPr>
          <w:rFonts w:ascii="Times New Roman" w:hAnsi="Times New Roman" w:cs="Times New Roman"/>
          <w:b/>
          <w:sz w:val="28"/>
          <w:szCs w:val="28"/>
        </w:rPr>
      </w:pPr>
      <w:r w:rsidRPr="00875688">
        <w:rPr>
          <w:rFonts w:ascii="Times New Roman" w:hAnsi="Times New Roman" w:cs="Times New Roman"/>
          <w:b/>
          <w:sz w:val="28"/>
          <w:szCs w:val="28"/>
        </w:rPr>
        <w:t>имени академика М.Ф. Решетнева</w:t>
      </w:r>
    </w:p>
    <w:p w:rsidR="00875688" w:rsidRPr="00875688" w:rsidRDefault="00875688" w:rsidP="00875688">
      <w:pPr>
        <w:spacing w:after="0" w:line="240" w:lineRule="auto"/>
        <w:jc w:val="center"/>
        <w:rPr>
          <w:rFonts w:ascii="Times New Roman" w:hAnsi="Times New Roman" w:cs="Times New Roman"/>
          <w:b/>
          <w:sz w:val="28"/>
          <w:szCs w:val="28"/>
        </w:rPr>
      </w:pPr>
      <w:r w:rsidRPr="00875688">
        <w:rPr>
          <w:rFonts w:ascii="Times New Roman" w:hAnsi="Times New Roman" w:cs="Times New Roman"/>
          <w:b/>
          <w:sz w:val="28"/>
          <w:szCs w:val="28"/>
        </w:rPr>
        <w:t>(СибГАУ)</w:t>
      </w:r>
    </w:p>
    <w:p w:rsidR="00875688" w:rsidRPr="00875688" w:rsidRDefault="00875688" w:rsidP="00875688">
      <w:pPr>
        <w:spacing w:after="0" w:line="240" w:lineRule="auto"/>
        <w:rPr>
          <w:rFonts w:ascii="Times New Roman" w:hAnsi="Times New Roman" w:cs="Times New Roman"/>
          <w:sz w:val="24"/>
          <w:szCs w:val="24"/>
        </w:rPr>
      </w:pPr>
    </w:p>
    <w:p w:rsidR="00875688" w:rsidRPr="00875688" w:rsidRDefault="00875688" w:rsidP="00875688">
      <w:pPr>
        <w:spacing w:after="0" w:line="240" w:lineRule="auto"/>
        <w:rPr>
          <w:rFonts w:ascii="Times New Roman" w:hAnsi="Times New Roman" w:cs="Times New Roman"/>
        </w:rPr>
      </w:pPr>
    </w:p>
    <w:tbl>
      <w:tblPr>
        <w:tblW w:w="0" w:type="auto"/>
        <w:tblLook w:val="01E0" w:firstRow="1" w:lastRow="1" w:firstColumn="1" w:lastColumn="1" w:noHBand="0" w:noVBand="0"/>
      </w:tblPr>
      <w:tblGrid>
        <w:gridCol w:w="5210"/>
        <w:gridCol w:w="5211"/>
      </w:tblGrid>
      <w:tr w:rsidR="00875688" w:rsidRPr="00875688" w:rsidTr="00875688">
        <w:tc>
          <w:tcPr>
            <w:tcW w:w="521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ИНСТИТУТ (ФАКУЛЬТЕТ)</w:t>
            </w:r>
          </w:p>
        </w:tc>
        <w:tc>
          <w:tcPr>
            <w:tcW w:w="5211" w:type="dxa"/>
            <w:tcBorders>
              <w:top w:val="nil"/>
              <w:left w:val="nil"/>
              <w:bottom w:val="single" w:sz="4" w:space="0" w:color="auto"/>
              <w:right w:val="nil"/>
            </w:tcBorders>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Институт непрерывного образования</w:t>
            </w:r>
          </w:p>
        </w:tc>
      </w:tr>
      <w:tr w:rsidR="00875688" w:rsidRPr="00875688" w:rsidTr="00875688">
        <w:tc>
          <w:tcPr>
            <w:tcW w:w="521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НАПРАВЛЕНИЕ (СПЕЦИАЛЬНОСТЬ)</w:t>
            </w:r>
          </w:p>
        </w:tc>
        <w:tc>
          <w:tcPr>
            <w:tcW w:w="5211" w:type="dxa"/>
            <w:tcBorders>
              <w:top w:val="single" w:sz="4" w:space="0" w:color="auto"/>
              <w:left w:val="nil"/>
              <w:bottom w:val="single" w:sz="4" w:space="0" w:color="auto"/>
              <w:right w:val="nil"/>
            </w:tcBorders>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080105.65</w:t>
            </w:r>
          </w:p>
        </w:tc>
      </w:tr>
      <w:tr w:rsidR="00875688" w:rsidRPr="00875688" w:rsidTr="00875688">
        <w:tc>
          <w:tcPr>
            <w:tcW w:w="521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КАФЕДРА</w:t>
            </w:r>
          </w:p>
        </w:tc>
        <w:tc>
          <w:tcPr>
            <w:tcW w:w="5211" w:type="dxa"/>
            <w:tcBorders>
              <w:top w:val="single" w:sz="4" w:space="0" w:color="auto"/>
              <w:left w:val="nil"/>
              <w:bottom w:val="single" w:sz="4" w:space="0" w:color="auto"/>
              <w:right w:val="nil"/>
            </w:tcBorders>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Финансы и кредит</w:t>
            </w:r>
          </w:p>
        </w:tc>
      </w:tr>
    </w:tbl>
    <w:p w:rsidR="00875688" w:rsidRPr="00875688" w:rsidRDefault="00875688" w:rsidP="00875688">
      <w:pPr>
        <w:spacing w:after="0" w:line="240" w:lineRule="auto"/>
        <w:rPr>
          <w:rFonts w:ascii="Times New Roman" w:eastAsia="Times New Roman" w:hAnsi="Times New Roman" w:cs="Times New Roman"/>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b/>
          <w:sz w:val="28"/>
          <w:szCs w:val="28"/>
        </w:rPr>
      </w:pPr>
      <w:r w:rsidRPr="00875688">
        <w:rPr>
          <w:rFonts w:ascii="Times New Roman" w:hAnsi="Times New Roman" w:cs="Times New Roman"/>
          <w:b/>
          <w:sz w:val="28"/>
          <w:szCs w:val="28"/>
        </w:rPr>
        <w:t>ДИПЛОМНАЯ РАБОТА</w:t>
      </w:r>
    </w:p>
    <w:p w:rsidR="00875688" w:rsidRPr="00875688" w:rsidRDefault="00875688" w:rsidP="00875688">
      <w:pPr>
        <w:spacing w:after="0" w:line="240" w:lineRule="auto"/>
        <w:rPr>
          <w:rFonts w:ascii="Times New Roman" w:hAnsi="Times New Roman" w:cs="Times New Roman"/>
          <w:sz w:val="24"/>
          <w:szCs w:val="24"/>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r w:rsidRPr="00875688">
        <w:rPr>
          <w:rFonts w:ascii="Times New Roman" w:hAnsi="Times New Roman" w:cs="Times New Roman"/>
          <w:b/>
          <w:caps/>
          <w:color w:val="000000"/>
          <w:sz w:val="28"/>
          <w:szCs w:val="28"/>
          <w:u w:val="single"/>
        </w:rPr>
        <w:t xml:space="preserve">Разработка </w:t>
      </w:r>
      <w:r w:rsidR="00E0243A">
        <w:rPr>
          <w:rFonts w:ascii="Times New Roman" w:hAnsi="Times New Roman" w:cs="Times New Roman"/>
          <w:b/>
          <w:caps/>
          <w:color w:val="000000"/>
          <w:sz w:val="28"/>
          <w:szCs w:val="28"/>
          <w:u w:val="single"/>
        </w:rPr>
        <w:t>МЕРОПРИЯТИЙ ПО УЛУЧШЕНИЮ РЕЗУЛЬТАТОВ ДЕЯТЕЛЬНОСТИ ОРГАНИЗАЦИИ</w:t>
      </w:r>
      <w:r w:rsidRPr="00875688">
        <w:rPr>
          <w:rFonts w:ascii="Times New Roman" w:hAnsi="Times New Roman" w:cs="Times New Roman"/>
          <w:b/>
          <w:caps/>
          <w:color w:val="000000"/>
          <w:sz w:val="28"/>
          <w:szCs w:val="28"/>
          <w:u w:val="single"/>
        </w:rPr>
        <w:t xml:space="preserve"> </w:t>
      </w: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rPr>
          <w:rFonts w:ascii="Times New Roman" w:hAnsi="Times New Roman" w:cs="Times New Roman"/>
        </w:rPr>
      </w:pPr>
    </w:p>
    <w:tbl>
      <w:tblPr>
        <w:tblW w:w="0" w:type="auto"/>
        <w:tblLook w:val="01E0" w:firstRow="1" w:lastRow="1" w:firstColumn="1" w:lastColumn="1" w:noHBand="0" w:noVBand="0"/>
      </w:tblPr>
      <w:tblGrid>
        <w:gridCol w:w="356"/>
        <w:gridCol w:w="1032"/>
        <w:gridCol w:w="360"/>
        <w:gridCol w:w="1420"/>
        <w:gridCol w:w="917"/>
        <w:gridCol w:w="3763"/>
        <w:gridCol w:w="2573"/>
      </w:tblGrid>
      <w:tr w:rsidR="00875688" w:rsidRPr="00875688" w:rsidTr="00875688">
        <w:tc>
          <w:tcPr>
            <w:tcW w:w="3168" w:type="dxa"/>
            <w:gridSpan w:val="4"/>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Студент</w:t>
            </w:r>
          </w:p>
          <w:p w:rsidR="00875688" w:rsidRPr="00875688" w:rsidRDefault="00875688" w:rsidP="00875688">
            <w:pPr>
              <w:spacing w:after="0" w:line="240" w:lineRule="auto"/>
              <w:rPr>
                <w:rFonts w:ascii="Times New Roman" w:eastAsia="Times New Roman" w:hAnsi="Times New Roman" w:cs="Times New Roman"/>
                <w:sz w:val="28"/>
                <w:szCs w:val="28"/>
              </w:rPr>
            </w:pPr>
          </w:p>
        </w:tc>
        <w:tc>
          <w:tcPr>
            <w:tcW w:w="4680" w:type="dxa"/>
            <w:gridSpan w:val="2"/>
          </w:tcPr>
          <w:p w:rsidR="00875688" w:rsidRPr="00875688" w:rsidRDefault="00875688" w:rsidP="00875688">
            <w:pPr>
              <w:spacing w:after="0" w:line="240" w:lineRule="auto"/>
              <w:rPr>
                <w:rFonts w:ascii="Times New Roman" w:eastAsia="Times New Roman" w:hAnsi="Times New Roman" w:cs="Times New Roman"/>
                <w:sz w:val="28"/>
                <w:szCs w:val="28"/>
              </w:rPr>
            </w:pPr>
          </w:p>
        </w:tc>
        <w:tc>
          <w:tcPr>
            <w:tcW w:w="2573" w:type="dxa"/>
            <w:hideMark/>
          </w:tcPr>
          <w:p w:rsidR="00875688" w:rsidRPr="00875688" w:rsidRDefault="00E0243A" w:rsidP="00190974">
            <w:pPr>
              <w:spacing w:after="0" w:line="240" w:lineRule="auto"/>
              <w:rPr>
                <w:rFonts w:ascii="Times New Roman" w:eastAsia="Times New Roman" w:hAnsi="Times New Roman" w:cs="Times New Roman"/>
                <w:sz w:val="28"/>
                <w:szCs w:val="28"/>
              </w:rPr>
            </w:pPr>
            <w:r w:rsidRPr="00190974">
              <w:rPr>
                <w:rFonts w:ascii="Times New Roman" w:hAnsi="Times New Roman" w:cs="Times New Roman"/>
                <w:sz w:val="28"/>
                <w:szCs w:val="28"/>
                <w:highlight w:val="yellow"/>
              </w:rPr>
              <w:t>(</w:t>
            </w:r>
            <w:r w:rsidR="00190974" w:rsidRPr="00190974">
              <w:rPr>
                <w:rFonts w:ascii="Times New Roman" w:hAnsi="Times New Roman" w:cs="Times New Roman"/>
                <w:sz w:val="28"/>
                <w:szCs w:val="28"/>
                <w:highlight w:val="yellow"/>
              </w:rPr>
              <w:t>А.Р. Протасевич</w:t>
            </w:r>
            <w:r w:rsidR="00875688" w:rsidRPr="00190974">
              <w:rPr>
                <w:rFonts w:ascii="Times New Roman" w:hAnsi="Times New Roman" w:cs="Times New Roman"/>
                <w:sz w:val="28"/>
                <w:szCs w:val="28"/>
                <w:highlight w:val="yellow"/>
              </w:rPr>
              <w:t>)</w:t>
            </w:r>
          </w:p>
        </w:tc>
      </w:tr>
      <w:tr w:rsidR="00875688" w:rsidRPr="00875688" w:rsidTr="00875688">
        <w:tc>
          <w:tcPr>
            <w:tcW w:w="3168" w:type="dxa"/>
            <w:gridSpan w:val="4"/>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Руководитель</w:t>
            </w:r>
          </w:p>
          <w:p w:rsidR="00875688" w:rsidRPr="00875688" w:rsidRDefault="00875688" w:rsidP="00875688">
            <w:pPr>
              <w:spacing w:after="0" w:line="240" w:lineRule="auto"/>
              <w:rPr>
                <w:rFonts w:ascii="Times New Roman" w:eastAsia="Times New Roman" w:hAnsi="Times New Roman" w:cs="Times New Roman"/>
                <w:sz w:val="28"/>
                <w:szCs w:val="28"/>
              </w:rPr>
            </w:pPr>
          </w:p>
        </w:tc>
        <w:tc>
          <w:tcPr>
            <w:tcW w:w="4680" w:type="dxa"/>
            <w:gridSpan w:val="2"/>
          </w:tcPr>
          <w:p w:rsidR="00875688" w:rsidRPr="00875688" w:rsidRDefault="00875688" w:rsidP="00875688">
            <w:pPr>
              <w:spacing w:after="0" w:line="240" w:lineRule="auto"/>
              <w:rPr>
                <w:rFonts w:ascii="Times New Roman" w:eastAsia="Times New Roman" w:hAnsi="Times New Roman" w:cs="Times New Roman"/>
                <w:sz w:val="28"/>
                <w:szCs w:val="28"/>
              </w:rPr>
            </w:pPr>
          </w:p>
        </w:tc>
        <w:tc>
          <w:tcPr>
            <w:tcW w:w="2573"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(Т.В. Ващенко)</w:t>
            </w:r>
          </w:p>
        </w:tc>
      </w:tr>
      <w:tr w:rsidR="00875688" w:rsidRPr="00875688" w:rsidTr="00875688">
        <w:tc>
          <w:tcPr>
            <w:tcW w:w="3168" w:type="dxa"/>
            <w:gridSpan w:val="4"/>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Рецензент</w:t>
            </w:r>
          </w:p>
          <w:p w:rsidR="00875688" w:rsidRPr="00875688" w:rsidRDefault="00875688" w:rsidP="00875688">
            <w:pPr>
              <w:spacing w:after="0" w:line="240" w:lineRule="auto"/>
              <w:rPr>
                <w:rFonts w:ascii="Times New Roman" w:eastAsia="Times New Roman" w:hAnsi="Times New Roman" w:cs="Times New Roman"/>
                <w:sz w:val="28"/>
                <w:szCs w:val="28"/>
              </w:rPr>
            </w:pPr>
          </w:p>
        </w:tc>
        <w:tc>
          <w:tcPr>
            <w:tcW w:w="4680" w:type="dxa"/>
            <w:gridSpan w:val="2"/>
          </w:tcPr>
          <w:p w:rsidR="00875688" w:rsidRPr="00875688" w:rsidRDefault="00875688" w:rsidP="00875688">
            <w:pPr>
              <w:spacing w:after="0" w:line="240" w:lineRule="auto"/>
              <w:rPr>
                <w:rFonts w:ascii="Times New Roman" w:eastAsia="Times New Roman" w:hAnsi="Times New Roman" w:cs="Times New Roman"/>
                <w:sz w:val="28"/>
                <w:szCs w:val="28"/>
              </w:rPr>
            </w:pPr>
          </w:p>
        </w:tc>
        <w:tc>
          <w:tcPr>
            <w:tcW w:w="2573"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(Т.В. Авдеева)</w:t>
            </w:r>
          </w:p>
        </w:tc>
      </w:tr>
      <w:tr w:rsidR="00875688" w:rsidRPr="00875688" w:rsidTr="00875688">
        <w:tc>
          <w:tcPr>
            <w:tcW w:w="3168" w:type="dxa"/>
            <w:gridSpan w:val="4"/>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Консультанты:</w:t>
            </w:r>
          </w:p>
          <w:p w:rsidR="00875688" w:rsidRPr="00875688" w:rsidRDefault="00875688" w:rsidP="00875688">
            <w:pPr>
              <w:spacing w:after="0" w:line="240" w:lineRule="auto"/>
              <w:rPr>
                <w:rFonts w:ascii="Times New Roman" w:hAnsi="Times New Roman" w:cs="Times New Roman"/>
                <w:sz w:val="28"/>
                <w:szCs w:val="28"/>
              </w:rPr>
            </w:pPr>
            <w:r w:rsidRPr="00875688">
              <w:rPr>
                <w:rFonts w:ascii="Times New Roman" w:hAnsi="Times New Roman" w:cs="Times New Roman"/>
                <w:sz w:val="28"/>
                <w:szCs w:val="28"/>
              </w:rPr>
              <w:t>нормоконтроль</w:t>
            </w:r>
          </w:p>
          <w:p w:rsidR="00875688" w:rsidRPr="00875688" w:rsidRDefault="00875688" w:rsidP="00875688">
            <w:pPr>
              <w:spacing w:after="0" w:line="240" w:lineRule="auto"/>
              <w:rPr>
                <w:rFonts w:ascii="Times New Roman" w:eastAsia="Times New Roman" w:hAnsi="Times New Roman" w:cs="Times New Roman"/>
                <w:sz w:val="28"/>
                <w:szCs w:val="28"/>
              </w:rPr>
            </w:pPr>
          </w:p>
        </w:tc>
        <w:tc>
          <w:tcPr>
            <w:tcW w:w="4680" w:type="dxa"/>
            <w:gridSpan w:val="2"/>
          </w:tcPr>
          <w:p w:rsidR="00875688" w:rsidRPr="00875688" w:rsidRDefault="00875688" w:rsidP="00875688">
            <w:pPr>
              <w:spacing w:after="0" w:line="240" w:lineRule="auto"/>
              <w:rPr>
                <w:rFonts w:ascii="Times New Roman" w:eastAsia="Times New Roman" w:hAnsi="Times New Roman" w:cs="Times New Roman"/>
                <w:sz w:val="28"/>
                <w:szCs w:val="28"/>
              </w:rPr>
            </w:pPr>
          </w:p>
        </w:tc>
        <w:tc>
          <w:tcPr>
            <w:tcW w:w="2573" w:type="dxa"/>
          </w:tcPr>
          <w:p w:rsidR="00875688" w:rsidRPr="00875688" w:rsidRDefault="00875688" w:rsidP="00875688">
            <w:pPr>
              <w:spacing w:after="0" w:line="240" w:lineRule="auto"/>
              <w:rPr>
                <w:rFonts w:ascii="Times New Roman" w:eastAsia="Times New Roman" w:hAnsi="Times New Roman" w:cs="Times New Roman"/>
                <w:sz w:val="28"/>
                <w:szCs w:val="28"/>
              </w:rPr>
            </w:pPr>
          </w:p>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(С.В. Еремеева)</w:t>
            </w:r>
          </w:p>
        </w:tc>
      </w:tr>
      <w:tr w:rsidR="00875688" w:rsidRPr="00875688" w:rsidTr="00875688">
        <w:tc>
          <w:tcPr>
            <w:tcW w:w="3168" w:type="dxa"/>
            <w:gridSpan w:val="4"/>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Допускается к защите</w:t>
            </w:r>
          </w:p>
          <w:p w:rsidR="00875688" w:rsidRPr="00875688" w:rsidRDefault="00875688" w:rsidP="00875688">
            <w:pPr>
              <w:spacing w:after="0" w:line="240" w:lineRule="auto"/>
              <w:rPr>
                <w:rFonts w:ascii="Times New Roman" w:hAnsi="Times New Roman" w:cs="Times New Roman"/>
                <w:sz w:val="28"/>
                <w:szCs w:val="28"/>
              </w:rPr>
            </w:pPr>
            <w:r w:rsidRPr="00875688">
              <w:rPr>
                <w:rFonts w:ascii="Times New Roman" w:hAnsi="Times New Roman" w:cs="Times New Roman"/>
                <w:sz w:val="28"/>
                <w:szCs w:val="28"/>
              </w:rPr>
              <w:t>Зав. кафедрой</w:t>
            </w:r>
          </w:p>
          <w:p w:rsidR="00875688" w:rsidRPr="00875688" w:rsidRDefault="00875688" w:rsidP="00875688">
            <w:pPr>
              <w:spacing w:after="0" w:line="240" w:lineRule="auto"/>
              <w:rPr>
                <w:rFonts w:ascii="Times New Roman" w:eastAsia="Times New Roman" w:hAnsi="Times New Roman" w:cs="Times New Roman"/>
                <w:sz w:val="28"/>
                <w:szCs w:val="28"/>
              </w:rPr>
            </w:pPr>
          </w:p>
        </w:tc>
        <w:tc>
          <w:tcPr>
            <w:tcW w:w="4680" w:type="dxa"/>
            <w:gridSpan w:val="2"/>
          </w:tcPr>
          <w:p w:rsidR="00875688" w:rsidRPr="00875688" w:rsidRDefault="00875688" w:rsidP="00875688">
            <w:pPr>
              <w:spacing w:after="0" w:line="240" w:lineRule="auto"/>
              <w:rPr>
                <w:rFonts w:ascii="Times New Roman" w:eastAsia="Times New Roman" w:hAnsi="Times New Roman" w:cs="Times New Roman"/>
                <w:sz w:val="28"/>
                <w:szCs w:val="28"/>
              </w:rPr>
            </w:pPr>
          </w:p>
        </w:tc>
        <w:tc>
          <w:tcPr>
            <w:tcW w:w="2573" w:type="dxa"/>
          </w:tcPr>
          <w:p w:rsidR="00875688" w:rsidRPr="00875688" w:rsidRDefault="00875688" w:rsidP="00875688">
            <w:pPr>
              <w:spacing w:after="0" w:line="240" w:lineRule="auto"/>
              <w:rPr>
                <w:rFonts w:ascii="Times New Roman" w:eastAsia="Times New Roman" w:hAnsi="Times New Roman" w:cs="Times New Roman"/>
                <w:sz w:val="28"/>
                <w:szCs w:val="28"/>
              </w:rPr>
            </w:pPr>
          </w:p>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(Д.В. Еремеев)</w:t>
            </w:r>
          </w:p>
        </w:tc>
      </w:tr>
      <w:tr w:rsidR="00875688" w:rsidRPr="00875688" w:rsidTr="00875688">
        <w:tc>
          <w:tcPr>
            <w:tcW w:w="356"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w:t>
            </w:r>
          </w:p>
        </w:tc>
        <w:tc>
          <w:tcPr>
            <w:tcW w:w="1032" w:type="dxa"/>
            <w:tcBorders>
              <w:top w:val="nil"/>
              <w:left w:val="nil"/>
              <w:bottom w:val="single" w:sz="4" w:space="0" w:color="auto"/>
              <w:right w:val="nil"/>
            </w:tcBorders>
            <w:hideMark/>
          </w:tcPr>
          <w:p w:rsidR="00875688" w:rsidRPr="00875688" w:rsidRDefault="00190974" w:rsidP="0087568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19</w:t>
            </w:r>
          </w:p>
        </w:tc>
        <w:tc>
          <w:tcPr>
            <w:tcW w:w="36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w:t>
            </w:r>
          </w:p>
        </w:tc>
        <w:tc>
          <w:tcPr>
            <w:tcW w:w="2337" w:type="dxa"/>
            <w:gridSpan w:val="2"/>
            <w:tcBorders>
              <w:top w:val="nil"/>
              <w:left w:val="nil"/>
              <w:bottom w:val="single" w:sz="4" w:space="0" w:color="auto"/>
              <w:right w:val="nil"/>
            </w:tcBorders>
            <w:hideMark/>
          </w:tcPr>
          <w:p w:rsidR="00875688" w:rsidRPr="00875688" w:rsidRDefault="00875688" w:rsidP="00875688">
            <w:pPr>
              <w:spacing w:after="0" w:line="240" w:lineRule="auto"/>
              <w:jc w:val="center"/>
              <w:rPr>
                <w:rFonts w:ascii="Times New Roman" w:eastAsia="Times New Roman" w:hAnsi="Times New Roman" w:cs="Times New Roman"/>
                <w:sz w:val="28"/>
                <w:szCs w:val="28"/>
              </w:rPr>
            </w:pPr>
            <w:r w:rsidRPr="00875688">
              <w:rPr>
                <w:rFonts w:ascii="Times New Roman" w:hAnsi="Times New Roman" w:cs="Times New Roman"/>
                <w:sz w:val="28"/>
                <w:szCs w:val="28"/>
              </w:rPr>
              <w:t>декабря</w:t>
            </w:r>
          </w:p>
        </w:tc>
        <w:tc>
          <w:tcPr>
            <w:tcW w:w="6336" w:type="dxa"/>
            <w:gridSpan w:val="2"/>
            <w:hideMark/>
          </w:tcPr>
          <w:p w:rsidR="00875688" w:rsidRPr="00875688" w:rsidRDefault="00875688" w:rsidP="00875688">
            <w:pPr>
              <w:spacing w:after="0" w:line="240" w:lineRule="auto"/>
              <w:rPr>
                <w:rFonts w:ascii="Times New Roman" w:eastAsia="Times New Roman" w:hAnsi="Times New Roman" w:cs="Times New Roman"/>
                <w:sz w:val="28"/>
                <w:szCs w:val="28"/>
              </w:rPr>
            </w:pPr>
            <w:smartTag w:uri="urn:schemas-microsoft-com:office:smarttags" w:element="metricconverter">
              <w:smartTagPr>
                <w:attr w:name="ProductID" w:val="2014 г"/>
              </w:smartTagPr>
              <w:r w:rsidRPr="00875688">
                <w:rPr>
                  <w:rFonts w:ascii="Times New Roman" w:hAnsi="Times New Roman" w:cs="Times New Roman"/>
                  <w:sz w:val="28"/>
                  <w:szCs w:val="28"/>
                </w:rPr>
                <w:t>2014 г</w:t>
              </w:r>
            </w:smartTag>
            <w:r w:rsidRPr="00875688">
              <w:rPr>
                <w:rFonts w:ascii="Times New Roman" w:hAnsi="Times New Roman" w:cs="Times New Roman"/>
                <w:sz w:val="28"/>
                <w:szCs w:val="28"/>
              </w:rPr>
              <w:t>.</w:t>
            </w:r>
          </w:p>
        </w:tc>
      </w:tr>
    </w:tbl>
    <w:p w:rsidR="00875688" w:rsidRPr="00875688" w:rsidRDefault="00875688" w:rsidP="00875688">
      <w:pPr>
        <w:spacing w:after="0" w:line="240" w:lineRule="auto"/>
        <w:jc w:val="center"/>
        <w:rPr>
          <w:rFonts w:ascii="Times New Roman" w:eastAsia="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p>
    <w:p w:rsidR="00875688" w:rsidRDefault="00875688" w:rsidP="00875688">
      <w:pPr>
        <w:spacing w:after="0" w:line="240" w:lineRule="auto"/>
        <w:jc w:val="center"/>
        <w:rPr>
          <w:rFonts w:ascii="Times New Roman" w:hAnsi="Times New Roman" w:cs="Times New Roman"/>
        </w:rPr>
      </w:pPr>
    </w:p>
    <w:p w:rsidR="00E0243A" w:rsidRDefault="00E0243A" w:rsidP="00875688">
      <w:pPr>
        <w:spacing w:after="0" w:line="240" w:lineRule="auto"/>
        <w:jc w:val="center"/>
        <w:rPr>
          <w:rFonts w:ascii="Times New Roman" w:hAnsi="Times New Roman" w:cs="Times New Roman"/>
        </w:rPr>
      </w:pPr>
    </w:p>
    <w:p w:rsidR="00E0243A" w:rsidRDefault="00E0243A" w:rsidP="00875688">
      <w:pPr>
        <w:spacing w:after="0" w:line="240" w:lineRule="auto"/>
        <w:jc w:val="center"/>
        <w:rPr>
          <w:rFonts w:ascii="Times New Roman" w:hAnsi="Times New Roman" w:cs="Times New Roman"/>
        </w:rPr>
      </w:pPr>
    </w:p>
    <w:p w:rsidR="00E0243A" w:rsidRDefault="00E0243A" w:rsidP="00875688">
      <w:pPr>
        <w:spacing w:after="0" w:line="240" w:lineRule="auto"/>
        <w:jc w:val="center"/>
        <w:rPr>
          <w:rFonts w:ascii="Times New Roman" w:hAnsi="Times New Roman" w:cs="Times New Roman"/>
        </w:rPr>
      </w:pPr>
    </w:p>
    <w:p w:rsidR="00E0243A" w:rsidRPr="00875688" w:rsidRDefault="00E0243A" w:rsidP="00875688">
      <w:pPr>
        <w:spacing w:after="0" w:line="240" w:lineRule="auto"/>
        <w:jc w:val="center"/>
        <w:rPr>
          <w:rFonts w:ascii="Times New Roman" w:hAnsi="Times New Roman" w:cs="Times New Roman"/>
        </w:rPr>
      </w:pPr>
    </w:p>
    <w:p w:rsidR="00190974" w:rsidRDefault="00875688" w:rsidP="00875688">
      <w:pPr>
        <w:spacing w:after="0" w:line="240" w:lineRule="auto"/>
        <w:jc w:val="center"/>
        <w:rPr>
          <w:rFonts w:ascii="Times New Roman" w:hAnsi="Times New Roman" w:cs="Times New Roman"/>
          <w:sz w:val="28"/>
          <w:szCs w:val="28"/>
        </w:rPr>
        <w:sectPr w:rsidR="00190974" w:rsidSect="00150C14">
          <w:headerReference w:type="default" r:id="rId9"/>
          <w:footerReference w:type="default" r:id="rId10"/>
          <w:footerReference w:type="first" r:id="rId11"/>
          <w:pgSz w:w="11906" w:h="16838"/>
          <w:pgMar w:top="1134" w:right="567" w:bottom="1134" w:left="1134" w:header="709" w:footer="709" w:gutter="0"/>
          <w:pgNumType w:start="3"/>
          <w:cols w:space="708"/>
          <w:titlePg/>
          <w:docGrid w:linePitch="360"/>
        </w:sectPr>
      </w:pPr>
      <w:r w:rsidRPr="00875688">
        <w:rPr>
          <w:rFonts w:ascii="Times New Roman" w:hAnsi="Times New Roman" w:cs="Times New Roman"/>
          <w:sz w:val="28"/>
          <w:szCs w:val="28"/>
        </w:rPr>
        <w:t>Красноярск 2014 г</w:t>
      </w:r>
    </w:p>
    <w:p w:rsidR="00875688" w:rsidRPr="00875688" w:rsidRDefault="00875688" w:rsidP="00875688">
      <w:pPr>
        <w:pStyle w:val="afd"/>
        <w:widowControl w:val="0"/>
        <w:spacing w:before="0" w:line="240" w:lineRule="auto"/>
        <w:jc w:val="center"/>
        <w:rPr>
          <w:rFonts w:ascii="Times New Roman" w:hAnsi="Times New Roman"/>
          <w:b w:val="0"/>
          <w:color w:val="auto"/>
        </w:rPr>
      </w:pPr>
      <w:r w:rsidRPr="00875688">
        <w:rPr>
          <w:rFonts w:ascii="Times New Roman" w:hAnsi="Times New Roman"/>
          <w:b w:val="0"/>
          <w:color w:val="auto"/>
        </w:rPr>
        <w:lastRenderedPageBreak/>
        <w:t>МИНИСТЕРСТВО ОБРАЗОВАНИЯ И НАУКИ РОССИЙСКОЙ ФЕДЕРАЦИИ</w:t>
      </w:r>
    </w:p>
    <w:p w:rsidR="00875688" w:rsidRPr="00875688" w:rsidRDefault="00875688" w:rsidP="00875688">
      <w:pPr>
        <w:pStyle w:val="a8"/>
        <w:spacing w:after="0"/>
        <w:ind w:firstLine="0"/>
        <w:jc w:val="center"/>
        <w:rPr>
          <w:spacing w:val="-6"/>
          <w:szCs w:val="28"/>
        </w:rPr>
      </w:pPr>
      <w:r w:rsidRPr="00875688">
        <w:rPr>
          <w:spacing w:val="-6"/>
          <w:szCs w:val="28"/>
        </w:rPr>
        <w:t>Федеральное государственное бюджетное образовательное учреждение</w:t>
      </w:r>
    </w:p>
    <w:p w:rsidR="00875688" w:rsidRPr="00875688" w:rsidRDefault="00875688" w:rsidP="00875688">
      <w:pPr>
        <w:widowControl w:val="0"/>
        <w:spacing w:after="0" w:line="240" w:lineRule="auto"/>
        <w:jc w:val="center"/>
        <w:rPr>
          <w:rFonts w:ascii="Times New Roman" w:hAnsi="Times New Roman" w:cs="Times New Roman"/>
          <w:spacing w:val="-6"/>
          <w:szCs w:val="28"/>
        </w:rPr>
      </w:pPr>
      <w:r w:rsidRPr="00875688">
        <w:rPr>
          <w:rFonts w:ascii="Times New Roman" w:hAnsi="Times New Roman" w:cs="Times New Roman"/>
          <w:spacing w:val="-6"/>
          <w:szCs w:val="28"/>
        </w:rPr>
        <w:t>высшего профессионального образования</w:t>
      </w:r>
    </w:p>
    <w:p w:rsidR="00875688" w:rsidRPr="00875688" w:rsidRDefault="00875688" w:rsidP="00875688">
      <w:pPr>
        <w:widowControl w:val="0"/>
        <w:spacing w:after="0" w:line="240" w:lineRule="auto"/>
        <w:jc w:val="center"/>
        <w:rPr>
          <w:rFonts w:ascii="Times New Roman" w:hAnsi="Times New Roman" w:cs="Times New Roman"/>
          <w:sz w:val="16"/>
          <w:szCs w:val="16"/>
        </w:rPr>
      </w:pPr>
    </w:p>
    <w:p w:rsidR="00875688" w:rsidRPr="00875688" w:rsidRDefault="00875688" w:rsidP="00875688">
      <w:pPr>
        <w:widowControl w:val="0"/>
        <w:spacing w:after="0" w:line="240" w:lineRule="auto"/>
        <w:jc w:val="center"/>
        <w:rPr>
          <w:rFonts w:ascii="Times New Roman" w:hAnsi="Times New Roman" w:cs="Times New Roman"/>
          <w:b/>
          <w:sz w:val="24"/>
          <w:szCs w:val="24"/>
        </w:rPr>
      </w:pPr>
      <w:r w:rsidRPr="00875688">
        <w:rPr>
          <w:rFonts w:ascii="Times New Roman" w:hAnsi="Times New Roman" w:cs="Times New Roman"/>
          <w:b/>
        </w:rPr>
        <w:t>«Сибирский государственный аэрокосмический университет</w:t>
      </w:r>
    </w:p>
    <w:p w:rsidR="00875688" w:rsidRPr="00875688" w:rsidRDefault="00875688" w:rsidP="00875688">
      <w:pPr>
        <w:widowControl w:val="0"/>
        <w:spacing w:after="0" w:line="240" w:lineRule="auto"/>
        <w:jc w:val="center"/>
        <w:rPr>
          <w:rFonts w:ascii="Times New Roman" w:hAnsi="Times New Roman" w:cs="Times New Roman"/>
          <w:b/>
        </w:rPr>
      </w:pPr>
      <w:r w:rsidRPr="00875688">
        <w:rPr>
          <w:rFonts w:ascii="Times New Roman" w:hAnsi="Times New Roman" w:cs="Times New Roman"/>
          <w:b/>
        </w:rPr>
        <w:t xml:space="preserve"> имени академика М.Ф. Решетнева»</w:t>
      </w:r>
    </w:p>
    <w:p w:rsidR="00875688" w:rsidRPr="00875688" w:rsidRDefault="00875688" w:rsidP="00875688">
      <w:pPr>
        <w:widowControl w:val="0"/>
        <w:spacing w:after="0" w:line="240" w:lineRule="auto"/>
        <w:jc w:val="center"/>
        <w:rPr>
          <w:rFonts w:ascii="Times New Roman" w:hAnsi="Times New Roman" w:cs="Times New Roman"/>
          <w:b/>
        </w:rPr>
      </w:pPr>
      <w:r w:rsidRPr="00875688">
        <w:rPr>
          <w:rFonts w:ascii="Times New Roman" w:hAnsi="Times New Roman" w:cs="Times New Roman"/>
          <w:b/>
        </w:rPr>
        <w:t>(СибГАУ)</w:t>
      </w:r>
    </w:p>
    <w:p w:rsidR="00875688" w:rsidRPr="00875688" w:rsidRDefault="00875688" w:rsidP="00875688">
      <w:pPr>
        <w:spacing w:after="0" w:line="240" w:lineRule="auto"/>
        <w:rPr>
          <w:rFonts w:ascii="Times New Roman" w:hAnsi="Times New Roman" w:cs="Times New Roman"/>
        </w:rPr>
      </w:pPr>
    </w:p>
    <w:p w:rsidR="00875688" w:rsidRPr="00875688" w:rsidRDefault="00875688" w:rsidP="00875688">
      <w:pPr>
        <w:spacing w:after="0" w:line="240" w:lineRule="auto"/>
        <w:jc w:val="center"/>
        <w:rPr>
          <w:rFonts w:ascii="Times New Roman" w:hAnsi="Times New Roman" w:cs="Times New Roman"/>
        </w:rPr>
      </w:pPr>
    </w:p>
    <w:tbl>
      <w:tblPr>
        <w:tblW w:w="4917" w:type="dxa"/>
        <w:tblInd w:w="5508" w:type="dxa"/>
        <w:tblLook w:val="01E0" w:firstRow="1" w:lastRow="1" w:firstColumn="1" w:lastColumn="1" w:noHBand="0" w:noVBand="0"/>
      </w:tblPr>
      <w:tblGrid>
        <w:gridCol w:w="360"/>
        <w:gridCol w:w="900"/>
        <w:gridCol w:w="360"/>
        <w:gridCol w:w="411"/>
        <w:gridCol w:w="1749"/>
        <w:gridCol w:w="1137"/>
      </w:tblGrid>
      <w:tr w:rsidR="00875688" w:rsidRPr="00875688" w:rsidTr="00875688">
        <w:tc>
          <w:tcPr>
            <w:tcW w:w="2031" w:type="dxa"/>
            <w:gridSpan w:val="4"/>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УТВЕРЖДАЮ</w:t>
            </w:r>
          </w:p>
        </w:tc>
        <w:tc>
          <w:tcPr>
            <w:tcW w:w="2886" w:type="dxa"/>
            <w:gridSpan w:val="2"/>
          </w:tcPr>
          <w:p w:rsidR="00875688" w:rsidRPr="00875688" w:rsidRDefault="00875688" w:rsidP="00875688">
            <w:pPr>
              <w:spacing w:after="0" w:line="240" w:lineRule="auto"/>
              <w:jc w:val="center"/>
              <w:rPr>
                <w:rFonts w:ascii="Times New Roman" w:eastAsia="Times New Roman" w:hAnsi="Times New Roman" w:cs="Times New Roman"/>
                <w:sz w:val="28"/>
                <w:szCs w:val="28"/>
              </w:rPr>
            </w:pPr>
          </w:p>
        </w:tc>
      </w:tr>
      <w:tr w:rsidR="00875688" w:rsidRPr="00875688" w:rsidTr="00875688">
        <w:tc>
          <w:tcPr>
            <w:tcW w:w="2031" w:type="dxa"/>
            <w:gridSpan w:val="4"/>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Зав.кафедрой</w:t>
            </w:r>
          </w:p>
        </w:tc>
        <w:tc>
          <w:tcPr>
            <w:tcW w:w="2886" w:type="dxa"/>
            <w:gridSpan w:val="2"/>
            <w:tcBorders>
              <w:top w:val="nil"/>
              <w:left w:val="nil"/>
              <w:bottom w:val="single" w:sz="4" w:space="0" w:color="auto"/>
              <w:right w:val="nil"/>
            </w:tcBorders>
          </w:tcPr>
          <w:p w:rsidR="00875688" w:rsidRPr="00875688" w:rsidRDefault="00875688" w:rsidP="00875688">
            <w:pPr>
              <w:spacing w:after="0" w:line="240" w:lineRule="auto"/>
              <w:jc w:val="center"/>
              <w:rPr>
                <w:rFonts w:ascii="Times New Roman" w:eastAsia="Times New Roman" w:hAnsi="Times New Roman" w:cs="Times New Roman"/>
                <w:sz w:val="28"/>
                <w:szCs w:val="28"/>
              </w:rPr>
            </w:pPr>
          </w:p>
        </w:tc>
      </w:tr>
      <w:tr w:rsidR="00875688" w:rsidRPr="00875688" w:rsidTr="00875688">
        <w:tc>
          <w:tcPr>
            <w:tcW w:w="36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w:t>
            </w:r>
          </w:p>
        </w:tc>
        <w:tc>
          <w:tcPr>
            <w:tcW w:w="900" w:type="dxa"/>
            <w:tcBorders>
              <w:top w:val="nil"/>
              <w:left w:val="nil"/>
              <w:bottom w:val="single" w:sz="4" w:space="0" w:color="auto"/>
              <w:right w:val="nil"/>
            </w:tcBorders>
            <w:hideMark/>
          </w:tcPr>
          <w:p w:rsidR="00875688" w:rsidRPr="00875688" w:rsidRDefault="00E0243A" w:rsidP="00E0243A">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10</w:t>
            </w:r>
          </w:p>
        </w:tc>
        <w:tc>
          <w:tcPr>
            <w:tcW w:w="360" w:type="dxa"/>
            <w:hideMark/>
          </w:tcPr>
          <w:p w:rsidR="00875688" w:rsidRPr="00875688" w:rsidRDefault="00875688" w:rsidP="00875688">
            <w:pPr>
              <w:spacing w:after="0" w:line="240" w:lineRule="auto"/>
              <w:rPr>
                <w:rFonts w:ascii="Times New Roman" w:eastAsia="Times New Roman" w:hAnsi="Times New Roman" w:cs="Times New Roman"/>
                <w:sz w:val="28"/>
                <w:szCs w:val="28"/>
              </w:rPr>
            </w:pPr>
            <w:r w:rsidRPr="00875688">
              <w:rPr>
                <w:rFonts w:ascii="Times New Roman" w:hAnsi="Times New Roman" w:cs="Times New Roman"/>
                <w:sz w:val="28"/>
                <w:szCs w:val="28"/>
              </w:rPr>
              <w:t>»</w:t>
            </w:r>
          </w:p>
        </w:tc>
        <w:tc>
          <w:tcPr>
            <w:tcW w:w="2160" w:type="dxa"/>
            <w:gridSpan w:val="2"/>
            <w:tcBorders>
              <w:top w:val="nil"/>
              <w:left w:val="nil"/>
              <w:bottom w:val="single" w:sz="4" w:space="0" w:color="auto"/>
              <w:right w:val="nil"/>
            </w:tcBorders>
            <w:hideMark/>
          </w:tcPr>
          <w:p w:rsidR="00875688" w:rsidRPr="00875688" w:rsidRDefault="00875688" w:rsidP="00E0243A">
            <w:pPr>
              <w:spacing w:after="0" w:line="240" w:lineRule="auto"/>
              <w:jc w:val="center"/>
              <w:rPr>
                <w:rFonts w:ascii="Times New Roman" w:eastAsia="Times New Roman" w:hAnsi="Times New Roman" w:cs="Times New Roman"/>
                <w:sz w:val="28"/>
                <w:szCs w:val="28"/>
              </w:rPr>
            </w:pPr>
            <w:r w:rsidRPr="00875688">
              <w:rPr>
                <w:rFonts w:ascii="Times New Roman" w:hAnsi="Times New Roman" w:cs="Times New Roman"/>
                <w:sz w:val="28"/>
                <w:szCs w:val="28"/>
              </w:rPr>
              <w:t>октября</w:t>
            </w:r>
          </w:p>
        </w:tc>
        <w:tc>
          <w:tcPr>
            <w:tcW w:w="1137" w:type="dxa"/>
            <w:hideMark/>
          </w:tcPr>
          <w:p w:rsidR="00875688" w:rsidRPr="00875688" w:rsidRDefault="00875688" w:rsidP="00875688">
            <w:pPr>
              <w:spacing w:after="0" w:line="240" w:lineRule="auto"/>
              <w:rPr>
                <w:rFonts w:ascii="Times New Roman" w:eastAsia="Times New Roman" w:hAnsi="Times New Roman" w:cs="Times New Roman"/>
                <w:sz w:val="28"/>
                <w:szCs w:val="28"/>
              </w:rPr>
            </w:pPr>
            <w:smartTag w:uri="urn:schemas-microsoft-com:office:smarttags" w:element="metricconverter">
              <w:smartTagPr>
                <w:attr w:name="ProductID" w:val="2014 г"/>
              </w:smartTagPr>
              <w:r w:rsidRPr="00875688">
                <w:rPr>
                  <w:rFonts w:ascii="Times New Roman" w:hAnsi="Times New Roman" w:cs="Times New Roman"/>
                  <w:sz w:val="28"/>
                  <w:szCs w:val="28"/>
                </w:rPr>
                <w:t>2014 г</w:t>
              </w:r>
            </w:smartTag>
            <w:r w:rsidRPr="00875688">
              <w:rPr>
                <w:rFonts w:ascii="Times New Roman" w:hAnsi="Times New Roman" w:cs="Times New Roman"/>
                <w:sz w:val="28"/>
                <w:szCs w:val="28"/>
              </w:rPr>
              <w:t>.</w:t>
            </w:r>
          </w:p>
        </w:tc>
      </w:tr>
    </w:tbl>
    <w:p w:rsidR="00875688" w:rsidRPr="00875688" w:rsidRDefault="00875688" w:rsidP="00875688">
      <w:pPr>
        <w:spacing w:after="0" w:line="240" w:lineRule="auto"/>
        <w:jc w:val="center"/>
        <w:rPr>
          <w:rFonts w:ascii="Times New Roman" w:eastAsia="Times New Roman" w:hAnsi="Times New Roman" w:cs="Times New Roman"/>
        </w:rPr>
      </w:pPr>
    </w:p>
    <w:p w:rsidR="00875688" w:rsidRPr="00875688" w:rsidRDefault="00875688" w:rsidP="00875688">
      <w:pPr>
        <w:pStyle w:val="6"/>
        <w:widowControl w:val="0"/>
        <w:tabs>
          <w:tab w:val="left" w:pos="0"/>
        </w:tabs>
        <w:spacing w:before="0" w:line="240" w:lineRule="auto"/>
        <w:jc w:val="center"/>
        <w:rPr>
          <w:rFonts w:ascii="Times New Roman" w:hAnsi="Times New Roman" w:cs="Times New Roman"/>
          <w:sz w:val="28"/>
          <w:szCs w:val="28"/>
        </w:rPr>
      </w:pPr>
      <w:r w:rsidRPr="00875688">
        <w:rPr>
          <w:rFonts w:ascii="Times New Roman" w:hAnsi="Times New Roman" w:cs="Times New Roman"/>
          <w:sz w:val="28"/>
          <w:szCs w:val="28"/>
        </w:rPr>
        <w:t>ЗАДАНИЕ</w:t>
      </w:r>
    </w:p>
    <w:p w:rsidR="00875688" w:rsidRPr="00875688" w:rsidRDefault="00875688" w:rsidP="00875688">
      <w:pPr>
        <w:widowControl w:val="0"/>
        <w:spacing w:after="0" w:line="240" w:lineRule="auto"/>
        <w:jc w:val="center"/>
        <w:rPr>
          <w:rFonts w:ascii="Times New Roman" w:hAnsi="Times New Roman" w:cs="Times New Roman"/>
          <w:b/>
          <w:bCs/>
          <w:sz w:val="28"/>
          <w:szCs w:val="28"/>
        </w:rPr>
      </w:pPr>
      <w:r w:rsidRPr="00875688">
        <w:rPr>
          <w:rFonts w:ascii="Times New Roman" w:hAnsi="Times New Roman" w:cs="Times New Roman"/>
          <w:b/>
          <w:bCs/>
          <w:sz w:val="28"/>
          <w:szCs w:val="28"/>
        </w:rPr>
        <w:t>на выполнение дипломной работы</w:t>
      </w:r>
    </w:p>
    <w:p w:rsidR="00875688" w:rsidRPr="00875688" w:rsidRDefault="00875688" w:rsidP="00875688">
      <w:pPr>
        <w:spacing w:after="0" w:line="240" w:lineRule="auto"/>
        <w:rPr>
          <w:rFonts w:ascii="Times New Roman" w:hAnsi="Times New Roman" w:cs="Times New Roman"/>
          <w:sz w:val="24"/>
          <w:szCs w:val="24"/>
        </w:rPr>
      </w:pPr>
    </w:p>
    <w:tbl>
      <w:tblPr>
        <w:tblW w:w="0" w:type="auto"/>
        <w:tblInd w:w="108" w:type="dxa"/>
        <w:tblLayout w:type="fixed"/>
        <w:tblLook w:val="04A0" w:firstRow="1" w:lastRow="0" w:firstColumn="1" w:lastColumn="0" w:noHBand="0" w:noVBand="1"/>
      </w:tblPr>
      <w:tblGrid>
        <w:gridCol w:w="1260"/>
        <w:gridCol w:w="720"/>
        <w:gridCol w:w="360"/>
        <w:gridCol w:w="360"/>
        <w:gridCol w:w="360"/>
        <w:gridCol w:w="900"/>
        <w:gridCol w:w="1143"/>
        <w:gridCol w:w="22"/>
        <w:gridCol w:w="455"/>
        <w:gridCol w:w="360"/>
        <w:gridCol w:w="180"/>
        <w:gridCol w:w="180"/>
        <w:gridCol w:w="56"/>
        <w:gridCol w:w="304"/>
        <w:gridCol w:w="180"/>
        <w:gridCol w:w="180"/>
        <w:gridCol w:w="56"/>
        <w:gridCol w:w="578"/>
        <w:gridCol w:w="1626"/>
        <w:gridCol w:w="80"/>
        <w:gridCol w:w="846"/>
      </w:tblGrid>
      <w:tr w:rsidR="00875688" w:rsidRPr="00875688" w:rsidTr="00875688">
        <w:tc>
          <w:tcPr>
            <w:tcW w:w="1260" w:type="dxa"/>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Студенту</w:t>
            </w:r>
          </w:p>
        </w:tc>
        <w:tc>
          <w:tcPr>
            <w:tcW w:w="3865" w:type="dxa"/>
            <w:gridSpan w:val="7"/>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E0243A">
              <w:rPr>
                <w:rFonts w:ascii="Times New Roman" w:hAnsi="Times New Roman" w:cs="Times New Roman"/>
                <w:bCs/>
                <w:highlight w:val="yellow"/>
              </w:rPr>
              <w:t>Протасевич Анна Рудольфовна</w:t>
            </w:r>
          </w:p>
        </w:tc>
        <w:tc>
          <w:tcPr>
            <w:tcW w:w="1175" w:type="dxa"/>
            <w:gridSpan w:val="4"/>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 xml:space="preserve">группы </w:t>
            </w:r>
          </w:p>
        </w:tc>
        <w:tc>
          <w:tcPr>
            <w:tcW w:w="3906" w:type="dxa"/>
            <w:gridSpan w:val="9"/>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ФКЗ-93</w:t>
            </w:r>
          </w:p>
        </w:tc>
      </w:tr>
      <w:tr w:rsidR="00875688" w:rsidRPr="00875688" w:rsidTr="00875688">
        <w:tc>
          <w:tcPr>
            <w:tcW w:w="5125" w:type="dxa"/>
            <w:gridSpan w:val="8"/>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направления (специальности)</w:t>
            </w:r>
          </w:p>
        </w:tc>
        <w:tc>
          <w:tcPr>
            <w:tcW w:w="5081" w:type="dxa"/>
            <w:gridSpan w:val="13"/>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080105.65</w:t>
            </w:r>
          </w:p>
        </w:tc>
      </w:tr>
      <w:tr w:rsidR="00875688" w:rsidRPr="00875688" w:rsidTr="00875688">
        <w:tc>
          <w:tcPr>
            <w:tcW w:w="3060" w:type="dxa"/>
            <w:gridSpan w:val="5"/>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1. Тема дипломной работы:</w:t>
            </w:r>
          </w:p>
        </w:tc>
        <w:tc>
          <w:tcPr>
            <w:tcW w:w="7146" w:type="dxa"/>
            <w:gridSpan w:val="16"/>
            <w:tcBorders>
              <w:top w:val="nil"/>
              <w:left w:val="nil"/>
              <w:bottom w:val="single" w:sz="4" w:space="0" w:color="auto"/>
              <w:right w:val="nil"/>
            </w:tcBorders>
            <w:hideMark/>
          </w:tcPr>
          <w:p w:rsidR="00875688" w:rsidRPr="00875688" w:rsidRDefault="00E0243A" w:rsidP="00E0243A">
            <w:pPr>
              <w:widowControl w:val="0"/>
              <w:spacing w:after="0" w:line="240" w:lineRule="auto"/>
              <w:rPr>
                <w:rFonts w:ascii="Times New Roman" w:eastAsia="Times New Roman" w:hAnsi="Times New Roman" w:cs="Times New Roman"/>
                <w:bCs/>
                <w:sz w:val="24"/>
                <w:szCs w:val="24"/>
              </w:rPr>
            </w:pPr>
            <w:r>
              <w:rPr>
                <w:rFonts w:ascii="Times New Roman" w:hAnsi="Times New Roman" w:cs="Times New Roman"/>
                <w:szCs w:val="28"/>
              </w:rPr>
              <w:t>«Разработка мероприятий по улучшению результатов деятельности</w:t>
            </w:r>
            <w:r w:rsidR="00875688" w:rsidRPr="00875688">
              <w:rPr>
                <w:rFonts w:ascii="Times New Roman" w:hAnsi="Times New Roman" w:cs="Times New Roman"/>
                <w:szCs w:val="28"/>
              </w:rPr>
              <w:t xml:space="preserve"> </w:t>
            </w:r>
          </w:p>
        </w:tc>
      </w:tr>
      <w:tr w:rsidR="00875688" w:rsidRPr="00875688" w:rsidTr="00875688">
        <w:tc>
          <w:tcPr>
            <w:tcW w:w="3060" w:type="dxa"/>
            <w:gridSpan w:val="5"/>
            <w:tcBorders>
              <w:top w:val="nil"/>
              <w:left w:val="nil"/>
              <w:bottom w:val="single" w:sz="4" w:space="0" w:color="auto"/>
              <w:right w:val="nil"/>
            </w:tcBorders>
            <w:hideMark/>
          </w:tcPr>
          <w:p w:rsidR="00875688" w:rsidRPr="00875688" w:rsidRDefault="00E0243A" w:rsidP="00875688">
            <w:pPr>
              <w:widowControl w:val="0"/>
              <w:spacing w:after="0" w:line="240" w:lineRule="auto"/>
              <w:rPr>
                <w:rFonts w:ascii="Times New Roman" w:eastAsia="Times New Roman" w:hAnsi="Times New Roman" w:cs="Times New Roman"/>
                <w:bCs/>
                <w:sz w:val="24"/>
                <w:szCs w:val="24"/>
              </w:rPr>
            </w:pPr>
            <w:r>
              <w:rPr>
                <w:rFonts w:ascii="Times New Roman" w:hAnsi="Times New Roman" w:cs="Times New Roman"/>
                <w:bCs/>
              </w:rPr>
              <w:t>организации</w:t>
            </w:r>
            <w:r w:rsidR="00875688" w:rsidRPr="00875688">
              <w:rPr>
                <w:rFonts w:ascii="Times New Roman" w:hAnsi="Times New Roman" w:cs="Times New Roman"/>
                <w:bCs/>
              </w:rPr>
              <w:t>»</w:t>
            </w:r>
          </w:p>
        </w:tc>
        <w:tc>
          <w:tcPr>
            <w:tcW w:w="7146" w:type="dxa"/>
            <w:gridSpan w:val="16"/>
            <w:tcBorders>
              <w:top w:val="single" w:sz="4" w:space="0" w:color="auto"/>
              <w:left w:val="nil"/>
              <w:bottom w:val="single" w:sz="4" w:space="0" w:color="auto"/>
              <w:right w:val="nil"/>
            </w:tcBorders>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p>
        </w:tc>
      </w:tr>
      <w:tr w:rsidR="00875688" w:rsidRPr="00875688" w:rsidTr="00875688">
        <w:tc>
          <w:tcPr>
            <w:tcW w:w="5103" w:type="dxa"/>
            <w:gridSpan w:val="7"/>
            <w:tcBorders>
              <w:top w:val="single" w:sz="4" w:space="0" w:color="auto"/>
              <w:left w:val="nil"/>
              <w:bottom w:val="nil"/>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(Утверждена приказом по университету от</w:t>
            </w:r>
          </w:p>
        </w:tc>
        <w:tc>
          <w:tcPr>
            <w:tcW w:w="2551" w:type="dxa"/>
            <w:gridSpan w:val="11"/>
            <w:tcBorders>
              <w:top w:val="single" w:sz="4" w:space="0" w:color="auto"/>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12.12.2014</w:t>
            </w:r>
          </w:p>
        </w:tc>
        <w:tc>
          <w:tcPr>
            <w:tcW w:w="2552" w:type="dxa"/>
            <w:gridSpan w:val="3"/>
            <w:tcBorders>
              <w:top w:val="single" w:sz="4" w:space="0" w:color="auto"/>
              <w:left w:val="nil"/>
              <w:bottom w:val="nil"/>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 xml:space="preserve">№ </w:t>
            </w:r>
            <w:r w:rsidRPr="00875688">
              <w:rPr>
                <w:rFonts w:ascii="Times New Roman" w:hAnsi="Times New Roman" w:cs="Times New Roman"/>
                <w:u w:val="single"/>
              </w:rPr>
              <w:t>1234___)</w:t>
            </w:r>
          </w:p>
        </w:tc>
      </w:tr>
      <w:tr w:rsidR="00875688" w:rsidRPr="00875688" w:rsidTr="00875688">
        <w:tc>
          <w:tcPr>
            <w:tcW w:w="5580" w:type="dxa"/>
            <w:gridSpan w:val="9"/>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 xml:space="preserve">2. Срок сдачи студентом первого варианта работы </w:t>
            </w:r>
          </w:p>
        </w:tc>
        <w:tc>
          <w:tcPr>
            <w:tcW w:w="360" w:type="dxa"/>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w:t>
            </w:r>
          </w:p>
        </w:tc>
        <w:tc>
          <w:tcPr>
            <w:tcW w:w="720" w:type="dxa"/>
            <w:gridSpan w:val="4"/>
            <w:tcBorders>
              <w:top w:val="nil"/>
              <w:left w:val="nil"/>
              <w:bottom w:val="single" w:sz="4" w:space="0" w:color="auto"/>
              <w:right w:val="nil"/>
            </w:tcBorders>
            <w:hideMark/>
          </w:tcPr>
          <w:p w:rsidR="00875688" w:rsidRPr="00875688" w:rsidRDefault="00875688" w:rsidP="00875688">
            <w:pPr>
              <w:widowControl w:val="0"/>
              <w:spacing w:after="0" w:line="240" w:lineRule="auto"/>
              <w:jc w:val="center"/>
              <w:rPr>
                <w:rFonts w:ascii="Times New Roman" w:eastAsia="Times New Roman" w:hAnsi="Times New Roman" w:cs="Times New Roman"/>
                <w:bCs/>
                <w:sz w:val="24"/>
                <w:szCs w:val="24"/>
              </w:rPr>
            </w:pPr>
            <w:r w:rsidRPr="00875688">
              <w:rPr>
                <w:rFonts w:ascii="Times New Roman" w:hAnsi="Times New Roman" w:cs="Times New Roman"/>
                <w:bCs/>
              </w:rPr>
              <w:t>03</w:t>
            </w:r>
          </w:p>
        </w:tc>
        <w:tc>
          <w:tcPr>
            <w:tcW w:w="360" w:type="dxa"/>
            <w:gridSpan w:val="2"/>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w:t>
            </w:r>
          </w:p>
        </w:tc>
        <w:tc>
          <w:tcPr>
            <w:tcW w:w="2260" w:type="dxa"/>
            <w:gridSpan w:val="3"/>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декабря</w:t>
            </w:r>
          </w:p>
        </w:tc>
        <w:tc>
          <w:tcPr>
            <w:tcW w:w="926" w:type="dxa"/>
            <w:gridSpan w:val="2"/>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smartTag w:uri="urn:schemas-microsoft-com:office:smarttags" w:element="metricconverter">
              <w:smartTagPr>
                <w:attr w:name="ProductID" w:val="2014 г"/>
              </w:smartTagPr>
              <w:r w:rsidRPr="00875688">
                <w:rPr>
                  <w:rFonts w:ascii="Times New Roman" w:hAnsi="Times New Roman" w:cs="Times New Roman"/>
                  <w:bCs/>
                </w:rPr>
                <w:t>2014 г</w:t>
              </w:r>
            </w:smartTag>
          </w:p>
        </w:tc>
      </w:tr>
      <w:tr w:rsidR="00875688" w:rsidRPr="00875688" w:rsidTr="00875688">
        <w:tc>
          <w:tcPr>
            <w:tcW w:w="6120" w:type="dxa"/>
            <w:gridSpan w:val="11"/>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3. Срок сдачи студентом законченного варианта работы</w:t>
            </w:r>
          </w:p>
        </w:tc>
        <w:tc>
          <w:tcPr>
            <w:tcW w:w="236" w:type="dxa"/>
            <w:gridSpan w:val="2"/>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w:t>
            </w:r>
          </w:p>
        </w:tc>
        <w:tc>
          <w:tcPr>
            <w:tcW w:w="484" w:type="dxa"/>
            <w:gridSpan w:val="2"/>
            <w:tcBorders>
              <w:top w:val="nil"/>
              <w:left w:val="nil"/>
              <w:bottom w:val="single" w:sz="4" w:space="0" w:color="auto"/>
              <w:right w:val="nil"/>
            </w:tcBorders>
            <w:hideMark/>
          </w:tcPr>
          <w:p w:rsidR="00875688" w:rsidRPr="00875688" w:rsidRDefault="00875688" w:rsidP="00875688">
            <w:pPr>
              <w:widowControl w:val="0"/>
              <w:spacing w:after="0" w:line="240" w:lineRule="auto"/>
              <w:jc w:val="center"/>
              <w:rPr>
                <w:rFonts w:ascii="Times New Roman" w:eastAsia="Times New Roman" w:hAnsi="Times New Roman" w:cs="Times New Roman"/>
                <w:bCs/>
                <w:sz w:val="24"/>
                <w:szCs w:val="24"/>
              </w:rPr>
            </w:pPr>
            <w:r w:rsidRPr="00875688">
              <w:rPr>
                <w:rFonts w:ascii="Times New Roman" w:hAnsi="Times New Roman" w:cs="Times New Roman"/>
                <w:bCs/>
              </w:rPr>
              <w:t>19</w:t>
            </w:r>
          </w:p>
        </w:tc>
        <w:tc>
          <w:tcPr>
            <w:tcW w:w="236" w:type="dxa"/>
            <w:gridSpan w:val="2"/>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w:t>
            </w:r>
          </w:p>
        </w:tc>
        <w:tc>
          <w:tcPr>
            <w:tcW w:w="2284" w:type="dxa"/>
            <w:gridSpan w:val="3"/>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декабря</w:t>
            </w:r>
          </w:p>
        </w:tc>
        <w:tc>
          <w:tcPr>
            <w:tcW w:w="846" w:type="dxa"/>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smartTag w:uri="urn:schemas-microsoft-com:office:smarttags" w:element="metricconverter">
              <w:smartTagPr>
                <w:attr w:name="ProductID" w:val="2014 г"/>
              </w:smartTagPr>
              <w:r w:rsidRPr="00875688">
                <w:rPr>
                  <w:rFonts w:ascii="Times New Roman" w:hAnsi="Times New Roman" w:cs="Times New Roman"/>
                  <w:bCs/>
                </w:rPr>
                <w:t>2014 г</w:t>
              </w:r>
            </w:smartTag>
          </w:p>
        </w:tc>
      </w:tr>
      <w:tr w:rsidR="00875688" w:rsidRPr="00875688" w:rsidTr="00875688">
        <w:tc>
          <w:tcPr>
            <w:tcW w:w="2340" w:type="dxa"/>
            <w:gridSpan w:val="3"/>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4. Исходные данные</w:t>
            </w:r>
          </w:p>
        </w:tc>
        <w:tc>
          <w:tcPr>
            <w:tcW w:w="7866" w:type="dxa"/>
            <w:gridSpan w:val="18"/>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 xml:space="preserve">ф. 1. «Бухгалтерский баланс» 2011-2013 гг, ф.2. «Отчет о прибылях и </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Cs/>
                <w:sz w:val="24"/>
                <w:szCs w:val="24"/>
              </w:rPr>
            </w:pPr>
            <w:r w:rsidRPr="00875688">
              <w:rPr>
                <w:rFonts w:ascii="Times New Roman" w:hAnsi="Times New Roman" w:cs="Times New Roman"/>
                <w:bCs/>
              </w:rPr>
              <w:t>убытках»</w:t>
            </w:r>
            <w:r w:rsidR="00190974">
              <w:rPr>
                <w:rFonts w:ascii="Times New Roman" w:hAnsi="Times New Roman" w:cs="Times New Roman"/>
                <w:bCs/>
              </w:rPr>
              <w:t xml:space="preserve"> 2011-2013 гг.</w:t>
            </w:r>
          </w:p>
        </w:tc>
      </w:tr>
      <w:tr w:rsidR="00875688" w:rsidRPr="00875688" w:rsidTr="00875688">
        <w:tc>
          <w:tcPr>
            <w:tcW w:w="10206" w:type="dxa"/>
            <w:gridSpan w:val="21"/>
            <w:tcBorders>
              <w:top w:val="single" w:sz="4" w:space="0" w:color="auto"/>
              <w:left w:val="nil"/>
              <w:bottom w:val="nil"/>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b/>
                <w:bCs/>
                <w:sz w:val="24"/>
                <w:szCs w:val="24"/>
              </w:rPr>
            </w:pPr>
            <w:r w:rsidRPr="00875688">
              <w:rPr>
                <w:rFonts w:ascii="Times New Roman" w:hAnsi="Times New Roman" w:cs="Times New Roman"/>
              </w:rPr>
              <w:t>5. Содержание (перечень вопросов подлежащих разработке в дипломной работе)</w:t>
            </w:r>
          </w:p>
        </w:tc>
      </w:tr>
      <w:tr w:rsidR="00875688" w:rsidRPr="00875688" w:rsidTr="00875688">
        <w:tc>
          <w:tcPr>
            <w:tcW w:w="10206" w:type="dxa"/>
            <w:gridSpan w:val="21"/>
            <w:tcBorders>
              <w:top w:val="nil"/>
              <w:left w:val="nil"/>
              <w:bottom w:val="single" w:sz="4" w:space="0" w:color="auto"/>
              <w:right w:val="nil"/>
            </w:tcBorders>
            <w:hideMark/>
          </w:tcPr>
          <w:p w:rsidR="00875688" w:rsidRPr="00875688" w:rsidRDefault="00875688" w:rsidP="00E0243A">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1. </w:t>
            </w:r>
            <w:r w:rsidR="00E0243A">
              <w:rPr>
                <w:rFonts w:ascii="Times New Roman" w:hAnsi="Times New Roman" w:cs="Times New Roman"/>
              </w:rPr>
              <w:t>Теоретические и методические основы анализа финансовых результатов</w:t>
            </w:r>
            <w:r w:rsidRPr="00875688">
              <w:rPr>
                <w:rFonts w:ascii="Times New Roman" w:hAnsi="Times New Roman" w:cs="Times New Roman"/>
              </w:rPr>
              <w:t xml:space="preserve"> </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E0243A">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2. Анализ </w:t>
            </w:r>
            <w:r w:rsidR="00E0243A">
              <w:rPr>
                <w:rFonts w:ascii="Times New Roman" w:hAnsi="Times New Roman" w:cs="Times New Roman"/>
              </w:rPr>
              <w:t>финансово-хозяйственной деятельности ООО «Стройматериалы»</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3. </w:t>
            </w:r>
            <w:r w:rsidR="00190974">
              <w:rPr>
                <w:rFonts w:ascii="Times New Roman" w:hAnsi="Times New Roman" w:cs="Times New Roman"/>
              </w:rPr>
              <w:t>Разработка мероприятий по улучшению финансовых результатов ООО «Стройматериалы»</w:t>
            </w:r>
            <w:r w:rsidRPr="00875688">
              <w:rPr>
                <w:rFonts w:ascii="Times New Roman" w:hAnsi="Times New Roman" w:cs="Times New Roman"/>
              </w:rPr>
              <w:t xml:space="preserve"> </w:t>
            </w:r>
          </w:p>
        </w:tc>
      </w:tr>
      <w:tr w:rsidR="00875688" w:rsidRPr="00875688" w:rsidTr="00875688">
        <w:tc>
          <w:tcPr>
            <w:tcW w:w="10206" w:type="dxa"/>
            <w:gridSpan w:val="21"/>
            <w:tcBorders>
              <w:top w:val="single" w:sz="4" w:space="0" w:color="auto"/>
              <w:left w:val="nil"/>
              <w:bottom w:val="single" w:sz="4" w:space="0" w:color="auto"/>
              <w:right w:val="nil"/>
            </w:tcBorders>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p>
        </w:tc>
      </w:tr>
      <w:tr w:rsidR="00875688" w:rsidRPr="00875688" w:rsidTr="00875688">
        <w:tc>
          <w:tcPr>
            <w:tcW w:w="10206" w:type="dxa"/>
            <w:gridSpan w:val="21"/>
            <w:tcBorders>
              <w:top w:val="single" w:sz="4" w:space="0" w:color="auto"/>
              <w:left w:val="nil"/>
              <w:bottom w:val="nil"/>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6.Перечень графического материала с указанием обязательных чертежей:</w:t>
            </w:r>
          </w:p>
        </w:tc>
      </w:tr>
      <w:tr w:rsidR="00875688" w:rsidRPr="00875688" w:rsidTr="00875688">
        <w:tc>
          <w:tcPr>
            <w:tcW w:w="10206" w:type="dxa"/>
            <w:gridSpan w:val="21"/>
            <w:tcBorders>
              <w:top w:val="nil"/>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Слайд 1 </w:t>
            </w:r>
            <w:r w:rsidR="00190974">
              <w:rPr>
                <w:rFonts w:ascii="Times New Roman" w:hAnsi="Times New Roman" w:cs="Times New Roman"/>
              </w:rPr>
              <w:t>Тема дипломной работы</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Слайд 2 </w:t>
            </w:r>
            <w:r w:rsidR="00190974">
              <w:rPr>
                <w:rFonts w:ascii="Times New Roman" w:hAnsi="Times New Roman" w:cs="Times New Roman"/>
              </w:rPr>
              <w:t>Цель работы и задачи</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Слайд 3 </w:t>
            </w:r>
            <w:r w:rsidR="00190974">
              <w:rPr>
                <w:rFonts w:ascii="Times New Roman" w:hAnsi="Times New Roman" w:cs="Times New Roman"/>
              </w:rPr>
              <w:t>Методика анализа финансовых результатов</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Слайд 4 </w:t>
            </w:r>
            <w:r w:rsidR="00190974">
              <w:rPr>
                <w:rFonts w:ascii="Times New Roman" w:hAnsi="Times New Roman" w:cs="Times New Roman"/>
              </w:rPr>
              <w:t>Краткая характеристика ООО «Стройматериалы»</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875688" w:rsidP="00190974">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Слайд 5 </w:t>
            </w:r>
            <w:r w:rsidR="00190974">
              <w:rPr>
                <w:rFonts w:ascii="Times New Roman" w:hAnsi="Times New Roman" w:cs="Times New Roman"/>
              </w:rPr>
              <w:t>Основные технико-экономические показатели организации</w:t>
            </w:r>
          </w:p>
        </w:tc>
      </w:tr>
      <w:tr w:rsidR="00875688" w:rsidRPr="00875688" w:rsidTr="00875688">
        <w:tc>
          <w:tcPr>
            <w:tcW w:w="10206" w:type="dxa"/>
            <w:gridSpan w:val="21"/>
            <w:tcBorders>
              <w:top w:val="single" w:sz="4" w:space="0" w:color="auto"/>
              <w:left w:val="nil"/>
              <w:bottom w:val="single" w:sz="4" w:space="0" w:color="auto"/>
              <w:right w:val="nil"/>
            </w:tcBorders>
            <w:hideMark/>
          </w:tcPr>
          <w:p w:rsidR="00875688" w:rsidRPr="00875688" w:rsidRDefault="00190974" w:rsidP="00190974">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rPr>
              <w:t>Слайд 6</w:t>
            </w:r>
            <w:r w:rsidR="00875688" w:rsidRPr="00875688">
              <w:rPr>
                <w:rFonts w:ascii="Times New Roman" w:hAnsi="Times New Roman" w:cs="Times New Roman"/>
              </w:rPr>
              <w:t xml:space="preserve"> </w:t>
            </w:r>
            <w:r>
              <w:rPr>
                <w:rFonts w:ascii="Times New Roman" w:hAnsi="Times New Roman" w:cs="Times New Roman"/>
              </w:rPr>
              <w:t>Результаты анализа уровня и динамики прибыли</w:t>
            </w:r>
          </w:p>
        </w:tc>
      </w:tr>
      <w:tr w:rsidR="00875688" w:rsidRPr="00875688" w:rsidTr="00875688">
        <w:tc>
          <w:tcPr>
            <w:tcW w:w="10206" w:type="dxa"/>
            <w:gridSpan w:val="21"/>
            <w:tcBorders>
              <w:top w:val="nil"/>
              <w:left w:val="nil"/>
              <w:bottom w:val="single" w:sz="4" w:space="0" w:color="auto"/>
              <w:right w:val="nil"/>
            </w:tcBorders>
            <w:hideMark/>
          </w:tcPr>
          <w:p w:rsidR="00875688" w:rsidRPr="00875688" w:rsidRDefault="00190974" w:rsidP="00190974">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rPr>
              <w:t>Слайд 7</w:t>
            </w:r>
            <w:r w:rsidR="00875688" w:rsidRPr="00875688">
              <w:rPr>
                <w:rFonts w:ascii="Times New Roman" w:hAnsi="Times New Roman" w:cs="Times New Roman"/>
              </w:rPr>
              <w:t xml:space="preserve"> </w:t>
            </w:r>
            <w:r>
              <w:rPr>
                <w:rFonts w:ascii="Times New Roman" w:hAnsi="Times New Roman" w:cs="Times New Roman"/>
              </w:rPr>
              <w:t>Результаты анализа рентабельности и деловой активности организации</w:t>
            </w:r>
          </w:p>
        </w:tc>
      </w:tr>
      <w:tr w:rsidR="00875688" w:rsidRPr="00875688" w:rsidTr="00875688">
        <w:tc>
          <w:tcPr>
            <w:tcW w:w="10206" w:type="dxa"/>
            <w:gridSpan w:val="21"/>
            <w:tcBorders>
              <w:top w:val="nil"/>
              <w:left w:val="nil"/>
              <w:bottom w:val="single" w:sz="4" w:space="0" w:color="auto"/>
              <w:right w:val="nil"/>
            </w:tcBorders>
            <w:hideMark/>
          </w:tcPr>
          <w:p w:rsidR="00875688" w:rsidRPr="00875688" w:rsidRDefault="00190974" w:rsidP="00190974">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rPr>
              <w:t>Слайд 8</w:t>
            </w:r>
            <w:r w:rsidR="00875688" w:rsidRPr="00875688">
              <w:rPr>
                <w:rFonts w:ascii="Times New Roman" w:hAnsi="Times New Roman" w:cs="Times New Roman"/>
              </w:rPr>
              <w:t xml:space="preserve"> </w:t>
            </w:r>
            <w:r>
              <w:rPr>
                <w:rFonts w:ascii="Times New Roman" w:hAnsi="Times New Roman" w:cs="Times New Roman"/>
              </w:rPr>
              <w:t>Мероприятия по улучшению результатов деятельности организации</w:t>
            </w:r>
            <w:r w:rsidR="00875688" w:rsidRPr="00875688">
              <w:rPr>
                <w:rFonts w:ascii="Times New Roman" w:hAnsi="Times New Roman" w:cs="Times New Roman"/>
              </w:rPr>
              <w:t xml:space="preserve"> </w:t>
            </w:r>
          </w:p>
        </w:tc>
      </w:tr>
      <w:tr w:rsidR="00875688" w:rsidRPr="00875688" w:rsidTr="00875688">
        <w:tc>
          <w:tcPr>
            <w:tcW w:w="10206" w:type="dxa"/>
            <w:gridSpan w:val="21"/>
            <w:tcBorders>
              <w:top w:val="nil"/>
              <w:left w:val="nil"/>
              <w:bottom w:val="single" w:sz="4" w:space="0" w:color="auto"/>
              <w:right w:val="nil"/>
            </w:tcBorders>
          </w:tcPr>
          <w:p w:rsidR="00875688" w:rsidRPr="00875688" w:rsidRDefault="00190974" w:rsidP="00875688">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Слайд 9 Оценка эффективности мероприятия по улучшению финансовых результатов</w:t>
            </w:r>
          </w:p>
        </w:tc>
      </w:tr>
      <w:tr w:rsidR="00875688" w:rsidRPr="00875688" w:rsidTr="00875688">
        <w:tc>
          <w:tcPr>
            <w:tcW w:w="10206" w:type="dxa"/>
            <w:gridSpan w:val="21"/>
            <w:tcBorders>
              <w:top w:val="single" w:sz="4" w:space="0" w:color="auto"/>
              <w:left w:val="nil"/>
              <w:bottom w:val="nil"/>
              <w:right w:val="nil"/>
            </w:tcBorders>
            <w:hideMark/>
          </w:tcPr>
          <w:p w:rsidR="00190974" w:rsidRDefault="00190974" w:rsidP="00875688">
            <w:pPr>
              <w:widowControl w:val="0"/>
              <w:spacing w:after="0" w:line="240" w:lineRule="auto"/>
              <w:rPr>
                <w:rFonts w:ascii="Times New Roman" w:hAnsi="Times New Roman" w:cs="Times New Roman"/>
              </w:rPr>
            </w:pPr>
          </w:p>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7. Консультанты по дипломной работе с указанием относящихся к ним разделов</w:t>
            </w:r>
          </w:p>
        </w:tc>
      </w:tr>
      <w:tr w:rsidR="00875688" w:rsidRPr="00875688" w:rsidTr="00875688">
        <w:tc>
          <w:tcPr>
            <w:tcW w:w="10206" w:type="dxa"/>
            <w:gridSpan w:val="21"/>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p>
        </w:tc>
      </w:tr>
      <w:tr w:rsidR="00875688" w:rsidRPr="00875688" w:rsidTr="00875688">
        <w:tc>
          <w:tcPr>
            <w:tcW w:w="1980" w:type="dxa"/>
            <w:gridSpan w:val="2"/>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Нормоконтроль </w:t>
            </w:r>
          </w:p>
        </w:tc>
        <w:tc>
          <w:tcPr>
            <w:tcW w:w="8226" w:type="dxa"/>
            <w:gridSpan w:val="19"/>
            <w:tcBorders>
              <w:top w:val="nil"/>
              <w:left w:val="nil"/>
              <w:bottom w:val="single" w:sz="4" w:space="0" w:color="auto"/>
              <w:right w:val="nil"/>
            </w:tcBorders>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p>
        </w:tc>
      </w:tr>
      <w:tr w:rsidR="00875688" w:rsidRPr="00875688" w:rsidTr="00875688">
        <w:tc>
          <w:tcPr>
            <w:tcW w:w="2700" w:type="dxa"/>
            <w:gridSpan w:val="4"/>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Дата выдачи задания </w:t>
            </w:r>
          </w:p>
        </w:tc>
        <w:tc>
          <w:tcPr>
            <w:tcW w:w="7506" w:type="dxa"/>
            <w:gridSpan w:val="17"/>
            <w:tcBorders>
              <w:top w:val="single" w:sz="4" w:space="0" w:color="auto"/>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10 октября </w:t>
            </w:r>
            <w:smartTag w:uri="urn:schemas-microsoft-com:office:smarttags" w:element="metricconverter">
              <w:smartTagPr>
                <w:attr w:name="ProductID" w:val="2014 г"/>
              </w:smartTagPr>
              <w:r w:rsidRPr="00875688">
                <w:rPr>
                  <w:rFonts w:ascii="Times New Roman" w:hAnsi="Times New Roman" w:cs="Times New Roman"/>
                </w:rPr>
                <w:t>2014 г</w:t>
              </w:r>
            </w:smartTag>
            <w:r w:rsidRPr="00875688">
              <w:rPr>
                <w:rFonts w:ascii="Times New Roman" w:hAnsi="Times New Roman" w:cs="Times New Roman"/>
              </w:rPr>
              <w:t>.</w:t>
            </w:r>
          </w:p>
        </w:tc>
      </w:tr>
      <w:tr w:rsidR="00875688" w:rsidRPr="00875688" w:rsidTr="00875688">
        <w:tc>
          <w:tcPr>
            <w:tcW w:w="2700" w:type="dxa"/>
            <w:gridSpan w:val="4"/>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Подпись руководителя</w:t>
            </w:r>
          </w:p>
        </w:tc>
        <w:tc>
          <w:tcPr>
            <w:tcW w:w="7506" w:type="dxa"/>
            <w:gridSpan w:val="17"/>
            <w:tcBorders>
              <w:top w:val="single" w:sz="4" w:space="0" w:color="auto"/>
              <w:left w:val="nil"/>
              <w:bottom w:val="single" w:sz="4" w:space="0" w:color="auto"/>
              <w:right w:val="nil"/>
            </w:tcBorders>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p>
        </w:tc>
      </w:tr>
      <w:tr w:rsidR="00875688" w:rsidRPr="00875688" w:rsidTr="00875688">
        <w:tc>
          <w:tcPr>
            <w:tcW w:w="3960" w:type="dxa"/>
            <w:gridSpan w:val="6"/>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Задание принял к исполнению дата </w:t>
            </w:r>
          </w:p>
        </w:tc>
        <w:tc>
          <w:tcPr>
            <w:tcW w:w="6246" w:type="dxa"/>
            <w:gridSpan w:val="15"/>
            <w:tcBorders>
              <w:top w:val="nil"/>
              <w:left w:val="nil"/>
              <w:bottom w:val="single" w:sz="4" w:space="0" w:color="auto"/>
              <w:right w:val="nil"/>
            </w:tcBorders>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 xml:space="preserve">10 октября </w:t>
            </w:r>
            <w:smartTag w:uri="urn:schemas-microsoft-com:office:smarttags" w:element="metricconverter">
              <w:smartTagPr>
                <w:attr w:name="ProductID" w:val="2014 г"/>
              </w:smartTagPr>
              <w:r w:rsidRPr="00875688">
                <w:rPr>
                  <w:rFonts w:ascii="Times New Roman" w:hAnsi="Times New Roman" w:cs="Times New Roman"/>
                </w:rPr>
                <w:t>2014 г</w:t>
              </w:r>
            </w:smartTag>
            <w:r w:rsidRPr="00875688">
              <w:rPr>
                <w:rFonts w:ascii="Times New Roman" w:hAnsi="Times New Roman" w:cs="Times New Roman"/>
              </w:rPr>
              <w:t>.</w:t>
            </w:r>
          </w:p>
        </w:tc>
      </w:tr>
      <w:tr w:rsidR="00875688" w:rsidRPr="00875688" w:rsidTr="00875688">
        <w:tc>
          <w:tcPr>
            <w:tcW w:w="2340" w:type="dxa"/>
            <w:gridSpan w:val="3"/>
            <w:hideMark/>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r w:rsidRPr="00875688">
              <w:rPr>
                <w:rFonts w:ascii="Times New Roman" w:hAnsi="Times New Roman" w:cs="Times New Roman"/>
              </w:rPr>
              <w:t>Подпись студента</w:t>
            </w:r>
          </w:p>
        </w:tc>
        <w:tc>
          <w:tcPr>
            <w:tcW w:w="7866" w:type="dxa"/>
            <w:gridSpan w:val="18"/>
            <w:tcBorders>
              <w:top w:val="nil"/>
              <w:left w:val="nil"/>
              <w:bottom w:val="single" w:sz="4" w:space="0" w:color="auto"/>
              <w:right w:val="nil"/>
            </w:tcBorders>
          </w:tcPr>
          <w:p w:rsidR="00875688" w:rsidRPr="00875688" w:rsidRDefault="00875688" w:rsidP="00875688">
            <w:pPr>
              <w:widowControl w:val="0"/>
              <w:spacing w:after="0" w:line="240" w:lineRule="auto"/>
              <w:rPr>
                <w:rFonts w:ascii="Times New Roman" w:eastAsia="Times New Roman" w:hAnsi="Times New Roman" w:cs="Times New Roman"/>
                <w:sz w:val="24"/>
                <w:szCs w:val="24"/>
              </w:rPr>
            </w:pPr>
          </w:p>
        </w:tc>
      </w:tr>
    </w:tbl>
    <w:p w:rsidR="00190974" w:rsidRDefault="00190974" w:rsidP="00FC2E4D">
      <w:pPr>
        <w:spacing w:after="0" w:line="360" w:lineRule="auto"/>
        <w:jc w:val="center"/>
        <w:rPr>
          <w:rFonts w:ascii="Times New Roman" w:hAnsi="Times New Roman" w:cs="Times New Roman"/>
          <w:b/>
          <w:sz w:val="28"/>
          <w:szCs w:val="28"/>
        </w:rPr>
        <w:sectPr w:rsidR="00190974" w:rsidSect="00150C14">
          <w:pgSz w:w="11906" w:h="16838"/>
          <w:pgMar w:top="1134" w:right="567" w:bottom="1134" w:left="1134" w:header="709" w:footer="709" w:gutter="0"/>
          <w:pgNumType w:start="3"/>
          <w:cols w:space="708"/>
          <w:titlePg/>
          <w:docGrid w:linePitch="360"/>
        </w:sectPr>
      </w:pPr>
    </w:p>
    <w:p w:rsidR="002A5902" w:rsidRDefault="002A5902" w:rsidP="00FC2E4D">
      <w:pPr>
        <w:spacing w:after="0" w:line="360" w:lineRule="auto"/>
        <w:jc w:val="center"/>
        <w:rPr>
          <w:rFonts w:ascii="Times New Roman" w:hAnsi="Times New Roman" w:cs="Times New Roman"/>
          <w:b/>
          <w:sz w:val="28"/>
          <w:szCs w:val="28"/>
        </w:rPr>
      </w:pPr>
      <w:r w:rsidRPr="00FC2E4D">
        <w:rPr>
          <w:rFonts w:ascii="Times New Roman" w:hAnsi="Times New Roman" w:cs="Times New Roman"/>
          <w:b/>
          <w:sz w:val="28"/>
          <w:szCs w:val="28"/>
        </w:rPr>
        <w:lastRenderedPageBreak/>
        <w:t>СОДЕРЖАНИЕ</w:t>
      </w:r>
    </w:p>
    <w:p w:rsidR="00FC2E4D" w:rsidRPr="00FC2E4D" w:rsidRDefault="00FC2E4D" w:rsidP="00FC2E4D">
      <w:pPr>
        <w:spacing w:after="0" w:line="360" w:lineRule="auto"/>
        <w:jc w:val="center"/>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9"/>
        <w:gridCol w:w="522"/>
      </w:tblGrid>
      <w:tr w:rsidR="00FC2E4D" w:rsidTr="00E55492">
        <w:tc>
          <w:tcPr>
            <w:tcW w:w="9039" w:type="dxa"/>
          </w:tcPr>
          <w:p w:rsidR="00FC2E4D" w:rsidRDefault="00E55492"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ВВЕДЕНИЕ</w:t>
            </w:r>
            <w:r>
              <w:rPr>
                <w:rFonts w:ascii="Times New Roman" w:hAnsi="Times New Roman" w:cs="Times New Roman"/>
                <w:sz w:val="28"/>
                <w:szCs w:val="28"/>
              </w:rPr>
              <w:t>…………………………………………………………………</w:t>
            </w:r>
            <w:r w:rsidR="00E0243A">
              <w:rPr>
                <w:rFonts w:ascii="Times New Roman" w:hAnsi="Times New Roman" w:cs="Times New Roman"/>
                <w:sz w:val="28"/>
                <w:szCs w:val="28"/>
              </w:rPr>
              <w:t>………</w:t>
            </w:r>
            <w:r>
              <w:rPr>
                <w:rFonts w:ascii="Times New Roman" w:hAnsi="Times New Roman" w:cs="Times New Roman"/>
                <w:sz w:val="28"/>
                <w:szCs w:val="28"/>
              </w:rPr>
              <w:t>…</w:t>
            </w:r>
          </w:p>
        </w:tc>
        <w:tc>
          <w:tcPr>
            <w:tcW w:w="567" w:type="dxa"/>
          </w:tcPr>
          <w:p w:rsidR="00FC2E4D" w:rsidRDefault="00E1619C"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E0243A" w:rsidTr="00E55492">
        <w:tc>
          <w:tcPr>
            <w:tcW w:w="9039" w:type="dxa"/>
          </w:tcPr>
          <w:p w:rsidR="00E0243A" w:rsidRPr="00FC2E4D" w:rsidRDefault="00E0243A" w:rsidP="00E55492">
            <w:pPr>
              <w:spacing w:line="360" w:lineRule="auto"/>
              <w:jc w:val="both"/>
              <w:rPr>
                <w:rFonts w:ascii="Times New Roman" w:hAnsi="Times New Roman" w:cs="Times New Roman"/>
                <w:sz w:val="28"/>
                <w:szCs w:val="28"/>
              </w:rPr>
            </w:pPr>
          </w:p>
        </w:tc>
        <w:tc>
          <w:tcPr>
            <w:tcW w:w="567" w:type="dxa"/>
          </w:tcPr>
          <w:p w:rsidR="00E0243A" w:rsidRDefault="00E0243A" w:rsidP="00FC2E4D">
            <w:pPr>
              <w:spacing w:line="360" w:lineRule="auto"/>
              <w:jc w:val="both"/>
              <w:rPr>
                <w:rFonts w:ascii="Times New Roman" w:hAnsi="Times New Roman" w:cs="Times New Roman"/>
                <w:sz w:val="28"/>
                <w:szCs w:val="28"/>
              </w:rPr>
            </w:pPr>
          </w:p>
        </w:tc>
      </w:tr>
      <w:tr w:rsidR="00FC2E4D" w:rsidTr="00E55492">
        <w:tc>
          <w:tcPr>
            <w:tcW w:w="9039" w:type="dxa"/>
          </w:tcPr>
          <w:p w:rsidR="00FC2E4D" w:rsidRDefault="00E55492"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1. ТЕОРЕТИЧЕСКИЕ И МЕТОДИЧЕСКИЕ ОСНОВЫ АНАЛИЗА ФИНАНСОВЫХ РЕЗУЛЬТАТОВ ПРЕДПРИЯТИЯ</w:t>
            </w:r>
            <w:r w:rsidR="00E0243A">
              <w:rPr>
                <w:rFonts w:ascii="Times New Roman" w:hAnsi="Times New Roman" w:cs="Times New Roman"/>
                <w:sz w:val="28"/>
                <w:szCs w:val="28"/>
              </w:rPr>
              <w:t>……………………………</w:t>
            </w:r>
          </w:p>
        </w:tc>
        <w:tc>
          <w:tcPr>
            <w:tcW w:w="567" w:type="dxa"/>
          </w:tcPr>
          <w:p w:rsidR="00FC2E4D" w:rsidRDefault="00FC2E4D" w:rsidP="00FC2E4D">
            <w:pPr>
              <w:spacing w:line="360" w:lineRule="auto"/>
              <w:jc w:val="both"/>
              <w:rPr>
                <w:rFonts w:ascii="Times New Roman" w:hAnsi="Times New Roman" w:cs="Times New Roman"/>
                <w:sz w:val="28"/>
                <w:szCs w:val="28"/>
              </w:rPr>
            </w:pPr>
          </w:p>
          <w:p w:rsidR="00E55492"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1.1. Сущность, содержание и задачи финансовых результатов предприятия</w:t>
            </w:r>
            <w:r w:rsidR="00E0243A">
              <w:rPr>
                <w:rFonts w:ascii="Times New Roman" w:hAnsi="Times New Roman" w:cs="Times New Roman"/>
                <w:sz w:val="28"/>
                <w:szCs w:val="28"/>
              </w:rPr>
              <w:t>……..</w:t>
            </w:r>
          </w:p>
        </w:tc>
        <w:tc>
          <w:tcPr>
            <w:tcW w:w="567" w:type="dxa"/>
          </w:tcPr>
          <w:p w:rsidR="003E4C48" w:rsidRDefault="00E1619C"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1.2. Основные показатели и порядок формирования прибыли предприятия</w:t>
            </w:r>
            <w:r w:rsidR="00E0243A">
              <w:rPr>
                <w:rFonts w:ascii="Times New Roman" w:hAnsi="Times New Roman" w:cs="Times New Roman"/>
                <w:sz w:val="28"/>
                <w:szCs w:val="28"/>
              </w:rPr>
              <w:t>……</w:t>
            </w:r>
          </w:p>
        </w:tc>
        <w:tc>
          <w:tcPr>
            <w:tcW w:w="567" w:type="dxa"/>
          </w:tcPr>
          <w:p w:rsidR="003E4C48"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8</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1.3. Методика анализа финансовых результатов</w:t>
            </w:r>
            <w:r w:rsidR="00E55492">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FC2E4D"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21</w:t>
            </w:r>
          </w:p>
        </w:tc>
      </w:tr>
      <w:tr w:rsidR="00E0243A" w:rsidTr="00E55492">
        <w:tc>
          <w:tcPr>
            <w:tcW w:w="9039" w:type="dxa"/>
          </w:tcPr>
          <w:p w:rsidR="00E0243A" w:rsidRPr="00FC2E4D" w:rsidRDefault="00E0243A" w:rsidP="00E0243A">
            <w:pPr>
              <w:spacing w:line="360" w:lineRule="auto"/>
              <w:jc w:val="both"/>
              <w:rPr>
                <w:rFonts w:ascii="Times New Roman" w:hAnsi="Times New Roman" w:cs="Times New Roman"/>
                <w:sz w:val="28"/>
                <w:szCs w:val="28"/>
              </w:rPr>
            </w:pPr>
          </w:p>
        </w:tc>
        <w:tc>
          <w:tcPr>
            <w:tcW w:w="567" w:type="dxa"/>
          </w:tcPr>
          <w:p w:rsidR="00E0243A" w:rsidRDefault="00E0243A" w:rsidP="00FC2E4D">
            <w:pPr>
              <w:spacing w:line="360" w:lineRule="auto"/>
              <w:jc w:val="both"/>
              <w:rPr>
                <w:rFonts w:ascii="Times New Roman" w:hAnsi="Times New Roman" w:cs="Times New Roman"/>
                <w:sz w:val="28"/>
                <w:szCs w:val="28"/>
              </w:rPr>
            </w:pPr>
          </w:p>
        </w:tc>
      </w:tr>
      <w:tr w:rsidR="00FC2E4D" w:rsidTr="00E55492">
        <w:tc>
          <w:tcPr>
            <w:tcW w:w="9039" w:type="dxa"/>
          </w:tcPr>
          <w:p w:rsidR="00FC2E4D" w:rsidRDefault="00FC2E4D"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 xml:space="preserve">2. </w:t>
            </w:r>
            <w:r w:rsidR="00E55492" w:rsidRPr="00E0243A">
              <w:rPr>
                <w:rFonts w:ascii="Times New Roman" w:hAnsi="Times New Roman" w:cs="Times New Roman"/>
                <w:b/>
                <w:sz w:val="28"/>
                <w:szCs w:val="28"/>
              </w:rPr>
              <w:t>АНАЛИЗ ФИНАНСОВО-ХОЗЯЙСТВЕННОЙ ДЕЯТЕЛЬНОСТИ ПРЕДПРИЯТИЯ ООО «СТРОЙМАТЕРИАЛЫ»</w:t>
            </w:r>
            <w:r w:rsidR="00E55492">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3E4C48" w:rsidRDefault="003E4C48" w:rsidP="00FC2E4D">
            <w:pPr>
              <w:spacing w:line="360" w:lineRule="auto"/>
              <w:jc w:val="both"/>
              <w:rPr>
                <w:rFonts w:ascii="Times New Roman" w:hAnsi="Times New Roman" w:cs="Times New Roman"/>
                <w:sz w:val="28"/>
                <w:szCs w:val="28"/>
              </w:rPr>
            </w:pPr>
          </w:p>
          <w:p w:rsidR="00761195"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27</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2.1. Общая характеристика производственно-хозяйственной деятельности</w:t>
            </w:r>
            <w:r w:rsidR="00E0243A">
              <w:rPr>
                <w:rFonts w:ascii="Times New Roman" w:hAnsi="Times New Roman" w:cs="Times New Roman"/>
                <w:sz w:val="28"/>
                <w:szCs w:val="28"/>
              </w:rPr>
              <w:t>……</w:t>
            </w:r>
          </w:p>
        </w:tc>
        <w:tc>
          <w:tcPr>
            <w:tcW w:w="567" w:type="dxa"/>
          </w:tcPr>
          <w:p w:rsidR="003E4C48"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27</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2.2. Анализ уровня и динамики прибыли</w:t>
            </w:r>
            <w:r w:rsidR="00E55492">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FC2E4D"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29</w:t>
            </w:r>
          </w:p>
        </w:tc>
      </w:tr>
      <w:tr w:rsidR="00FC2E4D" w:rsidTr="00E55492">
        <w:tc>
          <w:tcPr>
            <w:tcW w:w="9039" w:type="dxa"/>
          </w:tcPr>
          <w:p w:rsid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2.3. Анализ рентабельности и деловой активности предприятия</w:t>
            </w:r>
            <w:r w:rsidR="00E55492">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FC2E4D"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r>
      <w:tr w:rsidR="00E0243A" w:rsidTr="00E55492">
        <w:tc>
          <w:tcPr>
            <w:tcW w:w="9039" w:type="dxa"/>
          </w:tcPr>
          <w:p w:rsidR="00E0243A" w:rsidRPr="00FC2E4D" w:rsidRDefault="00E0243A" w:rsidP="00E0243A">
            <w:pPr>
              <w:spacing w:line="360" w:lineRule="auto"/>
              <w:jc w:val="both"/>
              <w:rPr>
                <w:rFonts w:ascii="Times New Roman" w:hAnsi="Times New Roman" w:cs="Times New Roman"/>
                <w:sz w:val="28"/>
                <w:szCs w:val="28"/>
              </w:rPr>
            </w:pPr>
          </w:p>
        </w:tc>
        <w:tc>
          <w:tcPr>
            <w:tcW w:w="567" w:type="dxa"/>
          </w:tcPr>
          <w:p w:rsidR="00E0243A" w:rsidRDefault="00E0243A" w:rsidP="00FC2E4D">
            <w:pPr>
              <w:spacing w:line="360" w:lineRule="auto"/>
              <w:jc w:val="both"/>
              <w:rPr>
                <w:rFonts w:ascii="Times New Roman" w:hAnsi="Times New Roman" w:cs="Times New Roman"/>
                <w:sz w:val="28"/>
                <w:szCs w:val="28"/>
              </w:rPr>
            </w:pPr>
          </w:p>
        </w:tc>
      </w:tr>
      <w:tr w:rsidR="00FC2E4D" w:rsidTr="00E55492">
        <w:tc>
          <w:tcPr>
            <w:tcW w:w="9039" w:type="dxa"/>
          </w:tcPr>
          <w:p w:rsidR="00FC2E4D" w:rsidRPr="00FC2E4D" w:rsidRDefault="00FC2E4D"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 xml:space="preserve">3. </w:t>
            </w:r>
            <w:r w:rsidR="00E55492" w:rsidRPr="00E0243A">
              <w:rPr>
                <w:rFonts w:ascii="Times New Roman" w:hAnsi="Times New Roman" w:cs="Times New Roman"/>
                <w:b/>
                <w:sz w:val="28"/>
                <w:szCs w:val="28"/>
              </w:rPr>
              <w:t>РАЗРАБОТКА МЕРОПРИЯТИЙ ПО УЛУЧШЕНИЮ ФИНАНСОВЫХ РЕЗУЛЬТАТОВ ПРЕДПРИЯТИЯ ООО «СТРОЙМАТЕРИАЛЫ»</w:t>
            </w:r>
            <w:r w:rsidR="00E55492">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B612E3" w:rsidRDefault="00B612E3" w:rsidP="00FC2E4D">
            <w:pPr>
              <w:spacing w:line="360" w:lineRule="auto"/>
              <w:jc w:val="both"/>
              <w:rPr>
                <w:rFonts w:ascii="Times New Roman" w:hAnsi="Times New Roman" w:cs="Times New Roman"/>
                <w:sz w:val="28"/>
                <w:szCs w:val="28"/>
              </w:rPr>
            </w:pPr>
          </w:p>
          <w:p w:rsidR="00761195"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r>
      <w:tr w:rsidR="00FC2E4D" w:rsidTr="00E55492">
        <w:tc>
          <w:tcPr>
            <w:tcW w:w="9039" w:type="dxa"/>
          </w:tcPr>
          <w:p w:rsidR="00FC2E4D" w:rsidRPr="00025AB5" w:rsidRDefault="00FC2E4D" w:rsidP="00E0243A">
            <w:pPr>
              <w:spacing w:line="360" w:lineRule="auto"/>
              <w:jc w:val="both"/>
              <w:rPr>
                <w:rFonts w:ascii="Times New Roman" w:hAnsi="Times New Roman" w:cs="Times New Roman"/>
                <w:sz w:val="28"/>
                <w:szCs w:val="28"/>
              </w:rPr>
            </w:pPr>
            <w:r w:rsidRPr="00025AB5">
              <w:rPr>
                <w:rFonts w:ascii="Times New Roman" w:hAnsi="Times New Roman" w:cs="Times New Roman"/>
                <w:sz w:val="28"/>
                <w:szCs w:val="28"/>
              </w:rPr>
              <w:t xml:space="preserve">3.1. </w:t>
            </w:r>
            <w:r w:rsidR="00321959">
              <w:rPr>
                <w:rFonts w:ascii="Times New Roman" w:hAnsi="Times New Roman" w:cs="Times New Roman"/>
                <w:sz w:val="28"/>
                <w:szCs w:val="28"/>
              </w:rPr>
              <w:t>Факторинг как основное мероприятие</w:t>
            </w:r>
            <w:r w:rsidR="00025AB5" w:rsidRPr="00025AB5">
              <w:rPr>
                <w:rFonts w:ascii="Times New Roman" w:hAnsi="Times New Roman" w:cs="Times New Roman"/>
                <w:sz w:val="28"/>
                <w:szCs w:val="28"/>
              </w:rPr>
              <w:t xml:space="preserve"> по повышению финансового результата деятельности предприятия</w:t>
            </w:r>
            <w:r w:rsidR="00321959">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B612E3" w:rsidRDefault="00B612E3" w:rsidP="00FC2E4D">
            <w:pPr>
              <w:spacing w:line="360" w:lineRule="auto"/>
              <w:jc w:val="both"/>
              <w:rPr>
                <w:rFonts w:ascii="Times New Roman" w:hAnsi="Times New Roman" w:cs="Times New Roman"/>
                <w:sz w:val="28"/>
                <w:szCs w:val="28"/>
              </w:rPr>
            </w:pPr>
          </w:p>
          <w:p w:rsidR="00761195"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r>
      <w:tr w:rsidR="00FC2E4D" w:rsidTr="00E55492">
        <w:tc>
          <w:tcPr>
            <w:tcW w:w="9039" w:type="dxa"/>
          </w:tcPr>
          <w:p w:rsidR="00FC2E4D" w:rsidRPr="00FC2E4D" w:rsidRDefault="00FC2E4D" w:rsidP="00E0243A">
            <w:pPr>
              <w:spacing w:line="360" w:lineRule="auto"/>
              <w:jc w:val="both"/>
              <w:rPr>
                <w:rFonts w:ascii="Times New Roman" w:hAnsi="Times New Roman" w:cs="Times New Roman"/>
                <w:sz w:val="28"/>
                <w:szCs w:val="28"/>
              </w:rPr>
            </w:pPr>
            <w:r w:rsidRPr="00FC2E4D">
              <w:rPr>
                <w:rFonts w:ascii="Times New Roman" w:hAnsi="Times New Roman" w:cs="Times New Roman"/>
                <w:sz w:val="28"/>
                <w:szCs w:val="28"/>
              </w:rPr>
              <w:t>3.2. Оценка эффективности мероприятия по улучшению финансовых результатов</w:t>
            </w:r>
            <w:r w:rsidR="00E0243A">
              <w:rPr>
                <w:rFonts w:ascii="Times New Roman" w:hAnsi="Times New Roman" w:cs="Times New Roman"/>
                <w:sz w:val="28"/>
                <w:szCs w:val="28"/>
              </w:rPr>
              <w:t>……………………………………………………………………………</w:t>
            </w:r>
          </w:p>
        </w:tc>
        <w:tc>
          <w:tcPr>
            <w:tcW w:w="567" w:type="dxa"/>
          </w:tcPr>
          <w:p w:rsidR="00B612E3" w:rsidRDefault="00B612E3" w:rsidP="00FC2E4D">
            <w:pPr>
              <w:spacing w:line="360" w:lineRule="auto"/>
              <w:jc w:val="both"/>
              <w:rPr>
                <w:rFonts w:ascii="Times New Roman" w:hAnsi="Times New Roman" w:cs="Times New Roman"/>
                <w:sz w:val="28"/>
                <w:szCs w:val="28"/>
              </w:rPr>
            </w:pPr>
          </w:p>
          <w:p w:rsidR="00761195" w:rsidRDefault="00761195"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52</w:t>
            </w:r>
          </w:p>
        </w:tc>
      </w:tr>
      <w:tr w:rsidR="00E0243A" w:rsidTr="00E55492">
        <w:tc>
          <w:tcPr>
            <w:tcW w:w="9039" w:type="dxa"/>
          </w:tcPr>
          <w:p w:rsidR="00E0243A" w:rsidRPr="00FC2E4D" w:rsidRDefault="00E0243A" w:rsidP="00E0243A">
            <w:pPr>
              <w:spacing w:line="360" w:lineRule="auto"/>
              <w:jc w:val="both"/>
              <w:rPr>
                <w:rFonts w:ascii="Times New Roman" w:hAnsi="Times New Roman" w:cs="Times New Roman"/>
                <w:sz w:val="28"/>
                <w:szCs w:val="28"/>
              </w:rPr>
            </w:pPr>
          </w:p>
        </w:tc>
        <w:tc>
          <w:tcPr>
            <w:tcW w:w="567" w:type="dxa"/>
          </w:tcPr>
          <w:p w:rsidR="00E0243A" w:rsidRDefault="00E0243A" w:rsidP="00FC2E4D">
            <w:pPr>
              <w:spacing w:line="360" w:lineRule="auto"/>
              <w:jc w:val="both"/>
              <w:rPr>
                <w:rFonts w:ascii="Times New Roman" w:hAnsi="Times New Roman" w:cs="Times New Roman"/>
                <w:sz w:val="28"/>
                <w:szCs w:val="28"/>
              </w:rPr>
            </w:pPr>
          </w:p>
        </w:tc>
      </w:tr>
      <w:tr w:rsidR="00FC2E4D" w:rsidTr="00E55492">
        <w:tc>
          <w:tcPr>
            <w:tcW w:w="9039" w:type="dxa"/>
          </w:tcPr>
          <w:p w:rsidR="00FC2E4D" w:rsidRPr="00FC2E4D" w:rsidRDefault="00E55492"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ЗАКЛЮЧЕНИЕ</w:t>
            </w:r>
            <w:r>
              <w:rPr>
                <w:rFonts w:ascii="Times New Roman" w:hAnsi="Times New Roman" w:cs="Times New Roman"/>
                <w:sz w:val="28"/>
                <w:szCs w:val="28"/>
              </w:rPr>
              <w:t>……………………………………………………………...</w:t>
            </w:r>
            <w:r w:rsidR="00E0243A">
              <w:rPr>
                <w:rFonts w:ascii="Times New Roman" w:hAnsi="Times New Roman" w:cs="Times New Roman"/>
                <w:sz w:val="28"/>
                <w:szCs w:val="28"/>
              </w:rPr>
              <w:t>.............</w:t>
            </w:r>
          </w:p>
        </w:tc>
        <w:tc>
          <w:tcPr>
            <w:tcW w:w="567" w:type="dxa"/>
          </w:tcPr>
          <w:p w:rsidR="00FC2E4D" w:rsidRDefault="00EF5E97"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62</w:t>
            </w:r>
          </w:p>
        </w:tc>
      </w:tr>
      <w:tr w:rsidR="00FC2E4D" w:rsidTr="00E55492">
        <w:tc>
          <w:tcPr>
            <w:tcW w:w="9039" w:type="dxa"/>
          </w:tcPr>
          <w:p w:rsidR="00FC2E4D" w:rsidRPr="00FC2E4D" w:rsidRDefault="00E55492" w:rsidP="007E7643">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СПИСОК ИСПОЛЬЗУЕМЫХ ИСТОЧНИКОВ</w:t>
            </w:r>
            <w:r w:rsidR="007E7643">
              <w:rPr>
                <w:rFonts w:ascii="Times New Roman" w:hAnsi="Times New Roman" w:cs="Times New Roman"/>
                <w:sz w:val="28"/>
                <w:szCs w:val="28"/>
              </w:rPr>
              <w:t>..................................</w:t>
            </w:r>
            <w:r>
              <w:rPr>
                <w:rFonts w:ascii="Times New Roman" w:hAnsi="Times New Roman" w:cs="Times New Roman"/>
                <w:sz w:val="28"/>
                <w:szCs w:val="28"/>
              </w:rPr>
              <w:t>…</w:t>
            </w:r>
            <w:r w:rsidR="00E0243A">
              <w:rPr>
                <w:rFonts w:ascii="Times New Roman" w:hAnsi="Times New Roman" w:cs="Times New Roman"/>
                <w:sz w:val="28"/>
                <w:szCs w:val="28"/>
              </w:rPr>
              <w:t>…..</w:t>
            </w:r>
            <w:r>
              <w:rPr>
                <w:rFonts w:ascii="Times New Roman" w:hAnsi="Times New Roman" w:cs="Times New Roman"/>
                <w:sz w:val="28"/>
                <w:szCs w:val="28"/>
              </w:rPr>
              <w:t>……</w:t>
            </w:r>
          </w:p>
        </w:tc>
        <w:tc>
          <w:tcPr>
            <w:tcW w:w="567" w:type="dxa"/>
          </w:tcPr>
          <w:p w:rsidR="00FC2E4D" w:rsidRDefault="00EF5E97"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66</w:t>
            </w:r>
          </w:p>
        </w:tc>
      </w:tr>
      <w:tr w:rsidR="00E55492" w:rsidTr="00E55492">
        <w:tc>
          <w:tcPr>
            <w:tcW w:w="9039" w:type="dxa"/>
          </w:tcPr>
          <w:p w:rsidR="00E55492" w:rsidRDefault="00E55492" w:rsidP="00E55492">
            <w:pPr>
              <w:spacing w:line="360" w:lineRule="auto"/>
              <w:jc w:val="both"/>
              <w:rPr>
                <w:rFonts w:ascii="Times New Roman" w:hAnsi="Times New Roman" w:cs="Times New Roman"/>
                <w:sz w:val="28"/>
                <w:szCs w:val="28"/>
              </w:rPr>
            </w:pPr>
            <w:r w:rsidRPr="00E0243A">
              <w:rPr>
                <w:rFonts w:ascii="Times New Roman" w:hAnsi="Times New Roman" w:cs="Times New Roman"/>
                <w:b/>
                <w:sz w:val="28"/>
                <w:szCs w:val="28"/>
              </w:rPr>
              <w:t>ПРИЛОЖЕНИЯ</w:t>
            </w:r>
            <w:r>
              <w:rPr>
                <w:rFonts w:ascii="Times New Roman" w:hAnsi="Times New Roman" w:cs="Times New Roman"/>
                <w:sz w:val="28"/>
                <w:szCs w:val="28"/>
              </w:rPr>
              <w:t>……………………………………………………</w:t>
            </w:r>
            <w:r w:rsidR="00E0243A">
              <w:rPr>
                <w:rFonts w:ascii="Times New Roman" w:hAnsi="Times New Roman" w:cs="Times New Roman"/>
                <w:sz w:val="28"/>
                <w:szCs w:val="28"/>
              </w:rPr>
              <w:t>……</w:t>
            </w:r>
            <w:r>
              <w:rPr>
                <w:rFonts w:ascii="Times New Roman" w:hAnsi="Times New Roman" w:cs="Times New Roman"/>
                <w:sz w:val="28"/>
                <w:szCs w:val="28"/>
              </w:rPr>
              <w:t>………….</w:t>
            </w:r>
          </w:p>
        </w:tc>
        <w:tc>
          <w:tcPr>
            <w:tcW w:w="567" w:type="dxa"/>
          </w:tcPr>
          <w:p w:rsidR="00E55492" w:rsidRDefault="00EF5E97" w:rsidP="00FC2E4D">
            <w:pPr>
              <w:spacing w:line="360" w:lineRule="auto"/>
              <w:jc w:val="both"/>
              <w:rPr>
                <w:rFonts w:ascii="Times New Roman" w:hAnsi="Times New Roman" w:cs="Times New Roman"/>
                <w:sz w:val="28"/>
                <w:szCs w:val="28"/>
              </w:rPr>
            </w:pPr>
            <w:r>
              <w:rPr>
                <w:rFonts w:ascii="Times New Roman" w:hAnsi="Times New Roman" w:cs="Times New Roman"/>
                <w:sz w:val="28"/>
                <w:szCs w:val="28"/>
              </w:rPr>
              <w:t>70</w:t>
            </w:r>
          </w:p>
        </w:tc>
      </w:tr>
    </w:tbl>
    <w:p w:rsidR="00E1619C" w:rsidRDefault="00E1619C" w:rsidP="00E55492">
      <w:pPr>
        <w:spacing w:after="0" w:line="360" w:lineRule="auto"/>
        <w:jc w:val="center"/>
        <w:rPr>
          <w:rFonts w:ascii="Times New Roman" w:hAnsi="Times New Roman" w:cs="Times New Roman"/>
          <w:b/>
          <w:sz w:val="28"/>
          <w:szCs w:val="28"/>
        </w:rPr>
        <w:sectPr w:rsidR="00E1619C" w:rsidSect="00150C14">
          <w:pgSz w:w="11906" w:h="16838"/>
          <w:pgMar w:top="1134" w:right="567" w:bottom="1134" w:left="1134" w:header="709" w:footer="709" w:gutter="0"/>
          <w:pgNumType w:start="3"/>
          <w:cols w:space="708"/>
          <w:titlePg/>
          <w:docGrid w:linePitch="360"/>
        </w:sectPr>
      </w:pPr>
    </w:p>
    <w:p w:rsidR="00FC2E4D" w:rsidRPr="00E55492" w:rsidRDefault="00E55492" w:rsidP="00E55492">
      <w:pPr>
        <w:spacing w:after="0" w:line="360" w:lineRule="auto"/>
        <w:jc w:val="center"/>
        <w:rPr>
          <w:rFonts w:ascii="Times New Roman" w:hAnsi="Times New Roman" w:cs="Times New Roman"/>
          <w:b/>
          <w:sz w:val="28"/>
          <w:szCs w:val="28"/>
        </w:rPr>
      </w:pPr>
      <w:r w:rsidRPr="00E55492">
        <w:rPr>
          <w:rFonts w:ascii="Times New Roman" w:hAnsi="Times New Roman" w:cs="Times New Roman"/>
          <w:b/>
          <w:sz w:val="28"/>
          <w:szCs w:val="28"/>
        </w:rPr>
        <w:lastRenderedPageBreak/>
        <w:t>ВВЕДЕНИЕ</w:t>
      </w:r>
    </w:p>
    <w:p w:rsidR="00FC2E4D" w:rsidRPr="00FC2E4D" w:rsidRDefault="00FC2E4D" w:rsidP="00025AB5">
      <w:pPr>
        <w:spacing w:after="0" w:line="360" w:lineRule="auto"/>
        <w:jc w:val="both"/>
        <w:rPr>
          <w:rFonts w:ascii="Times New Roman" w:hAnsi="Times New Roman" w:cs="Times New Roman"/>
          <w:sz w:val="28"/>
          <w:szCs w:val="28"/>
        </w:rPr>
      </w:pPr>
    </w:p>
    <w:p w:rsidR="00FC2E4D" w:rsidRPr="00FC2E4D" w:rsidRDefault="00FC2E4D" w:rsidP="00E1619C">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Функционирование предприятия независимо от видов деятельности и форм собственности определяется его способностью приносить достаточный доход или прибыль. Прибыль – это конечный финансовый результат деятельности предприятия, характеризующий абсолютную эффективность его работы. В условиях рыночной экономики прибыль выступает важнейшим фактором стимулирования производственной и предпринимательской деятельности предприятия и создает финансовую основу для ее расширения, удовлетворения социальных и материальных потребностей трудового коллектива. Все выше изложенное и определило актуальность выпускной квалификационной работы на тему: «</w:t>
      </w:r>
      <w:r w:rsidR="00E55492">
        <w:rPr>
          <w:rFonts w:ascii="Times New Roman" w:hAnsi="Times New Roman" w:cs="Times New Roman"/>
          <w:sz w:val="28"/>
          <w:szCs w:val="28"/>
        </w:rPr>
        <w:t xml:space="preserve">Разработка мероприятий по улучшению результатов деятельности </w:t>
      </w:r>
      <w:r w:rsidR="00364D98">
        <w:rPr>
          <w:rFonts w:ascii="Times New Roman" w:hAnsi="Times New Roman" w:cs="Times New Roman"/>
          <w:sz w:val="28"/>
          <w:szCs w:val="28"/>
        </w:rPr>
        <w:t>организации</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E55492">
        <w:rPr>
          <w:rFonts w:ascii="Times New Roman" w:hAnsi="Times New Roman" w:cs="Times New Roman"/>
          <w:b/>
          <w:sz w:val="28"/>
          <w:szCs w:val="28"/>
        </w:rPr>
        <w:t>Целью данной работы</w:t>
      </w:r>
      <w:r w:rsidRPr="00FC2E4D">
        <w:rPr>
          <w:rFonts w:ascii="Times New Roman" w:hAnsi="Times New Roman" w:cs="Times New Roman"/>
          <w:sz w:val="28"/>
          <w:szCs w:val="28"/>
        </w:rPr>
        <w:t xml:space="preserve"> является анализ финансовых результатов организации и разработка мероприятий повышения эффективности управления финансовыми результатами хозяйственной деятельности предприятия.</w:t>
      </w:r>
    </w:p>
    <w:p w:rsidR="00FC2E4D" w:rsidRDefault="00FC2E4D" w:rsidP="00FC2E4D">
      <w:pPr>
        <w:spacing w:after="0" w:line="360" w:lineRule="auto"/>
        <w:ind w:firstLine="709"/>
        <w:jc w:val="both"/>
        <w:rPr>
          <w:rFonts w:ascii="Times New Roman" w:hAnsi="Times New Roman" w:cs="Times New Roman"/>
          <w:b/>
          <w:sz w:val="28"/>
          <w:szCs w:val="28"/>
        </w:rPr>
      </w:pPr>
      <w:r w:rsidRPr="00FC2E4D">
        <w:rPr>
          <w:rFonts w:ascii="Times New Roman" w:hAnsi="Times New Roman" w:cs="Times New Roman"/>
          <w:sz w:val="28"/>
          <w:szCs w:val="28"/>
        </w:rPr>
        <w:t xml:space="preserve">Для достижения цели должны быть решены следующие </w:t>
      </w:r>
      <w:r w:rsidRPr="00E55492">
        <w:rPr>
          <w:rFonts w:ascii="Times New Roman" w:hAnsi="Times New Roman" w:cs="Times New Roman"/>
          <w:b/>
          <w:sz w:val="28"/>
          <w:szCs w:val="28"/>
        </w:rPr>
        <w:t>задачи:</w:t>
      </w:r>
    </w:p>
    <w:p w:rsidR="00810AA8" w:rsidRDefault="00810AA8" w:rsidP="00FC2E4D">
      <w:pPr>
        <w:spacing w:after="0" w:line="360" w:lineRule="auto"/>
        <w:ind w:firstLine="709"/>
        <w:jc w:val="both"/>
        <w:rPr>
          <w:rFonts w:ascii="Times New Roman" w:hAnsi="Times New Roman" w:cs="Times New Roman"/>
          <w:sz w:val="28"/>
          <w:szCs w:val="28"/>
        </w:rPr>
      </w:pPr>
      <w:r w:rsidRPr="00810AA8">
        <w:rPr>
          <w:rFonts w:ascii="Times New Roman" w:hAnsi="Times New Roman" w:cs="Times New Roman"/>
          <w:sz w:val="28"/>
          <w:szCs w:val="28"/>
        </w:rPr>
        <w:t xml:space="preserve">- изучить </w:t>
      </w:r>
      <w:r>
        <w:rPr>
          <w:rFonts w:ascii="Times New Roman" w:hAnsi="Times New Roman" w:cs="Times New Roman"/>
          <w:sz w:val="28"/>
          <w:szCs w:val="28"/>
        </w:rPr>
        <w:t>сущность, содержание и задачи финансовых результатов предприятия;</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рассмотреть основные показатели и порядок формирования прибыли предприятия;</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проанализировать методику анализа финансовых результатов;</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дать характеристику производственно-хозяйственной деятельности предприятия;</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провести анализ уровня и динамики прибыли;</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провести анализ рентабельности и деловой активности предприятия;</w:t>
      </w:r>
    </w:p>
    <w:p w:rsid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разработать мероприятия по повышению финансового результата деятельности предприятия;</w:t>
      </w:r>
    </w:p>
    <w:p w:rsidR="00810AA8" w:rsidRPr="00810AA8" w:rsidRDefault="00810AA8"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дать оценку эффективности мероприятий по улучшению финансовых результатов.</w:t>
      </w:r>
    </w:p>
    <w:p w:rsidR="00025AB5" w:rsidRPr="00FC2E4D" w:rsidRDefault="00025AB5" w:rsidP="00025AB5">
      <w:pPr>
        <w:spacing w:after="0" w:line="360" w:lineRule="auto"/>
        <w:ind w:firstLine="709"/>
        <w:jc w:val="both"/>
        <w:rPr>
          <w:rFonts w:ascii="Times New Roman" w:hAnsi="Times New Roman" w:cs="Times New Roman"/>
          <w:sz w:val="28"/>
          <w:szCs w:val="28"/>
        </w:rPr>
      </w:pPr>
      <w:r w:rsidRPr="00E55492">
        <w:rPr>
          <w:rFonts w:ascii="Times New Roman" w:hAnsi="Times New Roman" w:cs="Times New Roman"/>
          <w:b/>
          <w:sz w:val="28"/>
          <w:szCs w:val="28"/>
        </w:rPr>
        <w:lastRenderedPageBreak/>
        <w:t>Объектом исследования</w:t>
      </w:r>
      <w:r w:rsidRPr="00FC2E4D">
        <w:rPr>
          <w:rFonts w:ascii="Times New Roman" w:hAnsi="Times New Roman" w:cs="Times New Roman"/>
          <w:sz w:val="28"/>
          <w:szCs w:val="28"/>
        </w:rPr>
        <w:t xml:space="preserve"> является </w:t>
      </w:r>
      <w:r>
        <w:rPr>
          <w:rFonts w:ascii="Times New Roman" w:hAnsi="Times New Roman" w:cs="Times New Roman"/>
          <w:sz w:val="28"/>
          <w:szCs w:val="28"/>
        </w:rPr>
        <w:t xml:space="preserve">финансово-хозяйственная </w:t>
      </w:r>
      <w:r w:rsidRPr="00FC2E4D">
        <w:rPr>
          <w:rFonts w:ascii="Times New Roman" w:hAnsi="Times New Roman" w:cs="Times New Roman"/>
          <w:sz w:val="28"/>
          <w:szCs w:val="28"/>
        </w:rPr>
        <w:t xml:space="preserve">деятельность </w:t>
      </w:r>
      <w:r>
        <w:rPr>
          <w:rFonts w:ascii="Times New Roman" w:hAnsi="Times New Roman" w:cs="Times New Roman"/>
          <w:sz w:val="28"/>
          <w:szCs w:val="28"/>
        </w:rPr>
        <w:t>Общества с ограниченной ответственностью «Стройматериалы» (далее – ООО «Стройматериалы») г. Заозерный</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E55492">
        <w:rPr>
          <w:rFonts w:ascii="Times New Roman" w:hAnsi="Times New Roman" w:cs="Times New Roman"/>
          <w:b/>
          <w:sz w:val="28"/>
          <w:szCs w:val="28"/>
        </w:rPr>
        <w:t>Предмет исследования</w:t>
      </w:r>
      <w:r w:rsidRPr="00FC2E4D">
        <w:rPr>
          <w:rFonts w:ascii="Times New Roman" w:hAnsi="Times New Roman" w:cs="Times New Roman"/>
          <w:sz w:val="28"/>
          <w:szCs w:val="28"/>
        </w:rPr>
        <w:t xml:space="preserve"> – </w:t>
      </w:r>
      <w:r w:rsidR="00025AB5">
        <w:rPr>
          <w:rFonts w:ascii="Times New Roman" w:hAnsi="Times New Roman" w:cs="Times New Roman"/>
          <w:sz w:val="28"/>
          <w:szCs w:val="28"/>
        </w:rPr>
        <w:t>показатели финансового состояния ООО «Стройматериалы»</w:t>
      </w:r>
      <w:r w:rsidRPr="00FC2E4D">
        <w:rPr>
          <w:rFonts w:ascii="Times New Roman" w:hAnsi="Times New Roman" w:cs="Times New Roman"/>
          <w:sz w:val="28"/>
          <w:szCs w:val="28"/>
        </w:rPr>
        <w:t xml:space="preserve">.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E55492">
        <w:rPr>
          <w:rFonts w:ascii="Times New Roman" w:hAnsi="Times New Roman" w:cs="Times New Roman"/>
          <w:b/>
          <w:sz w:val="28"/>
          <w:szCs w:val="28"/>
        </w:rPr>
        <w:t xml:space="preserve">Информационной базой </w:t>
      </w:r>
      <w:r w:rsidRPr="00FC2E4D">
        <w:rPr>
          <w:rFonts w:ascii="Times New Roman" w:hAnsi="Times New Roman" w:cs="Times New Roman"/>
          <w:sz w:val="28"/>
          <w:szCs w:val="28"/>
        </w:rPr>
        <w:t>служит бухгалтерская отчетность исследуемого предпри</w:t>
      </w:r>
      <w:r w:rsidR="00E55492">
        <w:rPr>
          <w:rFonts w:ascii="Times New Roman" w:hAnsi="Times New Roman" w:cs="Times New Roman"/>
          <w:sz w:val="28"/>
          <w:szCs w:val="28"/>
        </w:rPr>
        <w:t>ятия за 2011-2013</w:t>
      </w:r>
      <w:r w:rsidRPr="00FC2E4D">
        <w:rPr>
          <w:rFonts w:ascii="Times New Roman" w:hAnsi="Times New Roman" w:cs="Times New Roman"/>
          <w:sz w:val="28"/>
          <w:szCs w:val="28"/>
        </w:rPr>
        <w:t xml:space="preserve"> гг.</w:t>
      </w:r>
      <w:r w:rsidR="00E55492">
        <w:rPr>
          <w:rFonts w:ascii="Times New Roman" w:hAnsi="Times New Roman" w:cs="Times New Roman"/>
          <w:sz w:val="28"/>
          <w:szCs w:val="28"/>
        </w:rPr>
        <w:t xml:space="preserve"> (Бухгалтерский баланс ф. 1, отчет о прибылях и убытках ф. 2).</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E55492">
        <w:rPr>
          <w:rFonts w:ascii="Times New Roman" w:hAnsi="Times New Roman" w:cs="Times New Roman"/>
          <w:b/>
          <w:sz w:val="28"/>
          <w:szCs w:val="28"/>
        </w:rPr>
        <w:t>Теоретической основой</w:t>
      </w:r>
      <w:r w:rsidRPr="00FC2E4D">
        <w:rPr>
          <w:rFonts w:ascii="Times New Roman" w:hAnsi="Times New Roman" w:cs="Times New Roman"/>
          <w:sz w:val="28"/>
          <w:szCs w:val="28"/>
        </w:rPr>
        <w:t xml:space="preserve"> для написания дипломной работы послужили законодательные и правовые акты РФ по анализу финансовых результатов, труды отечественных и зарубежных ученых, экономистов и практиков. Необходимостью формирования и содержанием прибыли и рентабельности организации занимались многие ученые, такие как Шеремет А.Д., Баканов М.И., Гиляровская Л.Т., Крейнина М.Н., Ковалев В.В., Донцова Л.В., Крицмен М. П., С. Дж. Браун, П. Ревентлоу и другие.</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Выпускная квалификационная работа состоит из введения, трех глав, заключения, списка используемой литературы, приложений.</w:t>
      </w:r>
    </w:p>
    <w:p w:rsidR="00E1619C" w:rsidRDefault="00FC2E4D" w:rsidP="00E1619C">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В первой главе рассмотрены </w:t>
      </w:r>
      <w:r w:rsidR="00810AA8">
        <w:rPr>
          <w:rFonts w:ascii="Times New Roman" w:hAnsi="Times New Roman" w:cs="Times New Roman"/>
          <w:sz w:val="28"/>
          <w:szCs w:val="28"/>
        </w:rPr>
        <w:t>сущность, содержание и задачи финансовых результатов предприятия, основные показатели и порядок формирования прибыли предприятия, а так же методика анализа финансовых результатов.</w:t>
      </w:r>
      <w:r w:rsidR="00E1619C">
        <w:rPr>
          <w:rFonts w:ascii="Times New Roman" w:hAnsi="Times New Roman" w:cs="Times New Roman"/>
          <w:sz w:val="28"/>
          <w:szCs w:val="28"/>
        </w:rPr>
        <w:t xml:space="preserve"> </w:t>
      </w:r>
      <w:r w:rsidRPr="00FC2E4D">
        <w:rPr>
          <w:rFonts w:ascii="Times New Roman" w:hAnsi="Times New Roman" w:cs="Times New Roman"/>
          <w:sz w:val="28"/>
          <w:szCs w:val="28"/>
        </w:rPr>
        <w:t xml:space="preserve">Во второй главе </w:t>
      </w:r>
      <w:r w:rsidR="00810AA8">
        <w:rPr>
          <w:rFonts w:ascii="Times New Roman" w:hAnsi="Times New Roman" w:cs="Times New Roman"/>
          <w:sz w:val="28"/>
          <w:szCs w:val="28"/>
        </w:rPr>
        <w:t xml:space="preserve">дана Общая характеристика производственно-хозяйственной деятельности ООО «Стройматериалы», а так же проведен </w:t>
      </w:r>
      <w:r w:rsidRPr="00FC2E4D">
        <w:rPr>
          <w:rFonts w:ascii="Times New Roman" w:hAnsi="Times New Roman" w:cs="Times New Roman"/>
          <w:sz w:val="28"/>
          <w:szCs w:val="28"/>
        </w:rPr>
        <w:t>анализ</w:t>
      </w:r>
      <w:r w:rsidR="00810AA8">
        <w:rPr>
          <w:rFonts w:ascii="Times New Roman" w:hAnsi="Times New Roman" w:cs="Times New Roman"/>
          <w:sz w:val="28"/>
          <w:szCs w:val="28"/>
        </w:rPr>
        <w:t xml:space="preserve"> уровня и динамики прибыли, рентабельности и деловой активности предприятия</w:t>
      </w:r>
      <w:r w:rsidRPr="00FC2E4D">
        <w:rPr>
          <w:rFonts w:ascii="Times New Roman" w:hAnsi="Times New Roman" w:cs="Times New Roman"/>
          <w:sz w:val="28"/>
          <w:szCs w:val="28"/>
        </w:rPr>
        <w:t>.</w:t>
      </w:r>
      <w:r w:rsidR="00E1619C">
        <w:rPr>
          <w:rFonts w:ascii="Times New Roman" w:hAnsi="Times New Roman" w:cs="Times New Roman"/>
          <w:sz w:val="28"/>
          <w:szCs w:val="28"/>
        </w:rPr>
        <w:t xml:space="preserve"> </w:t>
      </w:r>
      <w:r w:rsidRPr="00FC2E4D">
        <w:rPr>
          <w:rFonts w:ascii="Times New Roman" w:hAnsi="Times New Roman" w:cs="Times New Roman"/>
          <w:sz w:val="28"/>
          <w:szCs w:val="28"/>
        </w:rPr>
        <w:t xml:space="preserve">В третьей главе </w:t>
      </w:r>
      <w:r w:rsidR="00810AA8">
        <w:rPr>
          <w:rFonts w:ascii="Times New Roman" w:hAnsi="Times New Roman" w:cs="Times New Roman"/>
          <w:sz w:val="28"/>
          <w:szCs w:val="28"/>
        </w:rPr>
        <w:t>предложены мероприятия по повышению финансового результата деятельности предприятия и дана их оценка эффективности по у</w:t>
      </w:r>
      <w:r w:rsidR="00E1619C">
        <w:rPr>
          <w:rFonts w:ascii="Times New Roman" w:hAnsi="Times New Roman" w:cs="Times New Roman"/>
          <w:sz w:val="28"/>
          <w:szCs w:val="28"/>
        </w:rPr>
        <w:t>лучшению финансовых результатов.</w:t>
      </w:r>
    </w:p>
    <w:p w:rsidR="00E1619C" w:rsidRDefault="00E1619C" w:rsidP="00E1619C">
      <w:pPr>
        <w:spacing w:after="0" w:line="360" w:lineRule="auto"/>
        <w:ind w:firstLine="709"/>
        <w:jc w:val="both"/>
        <w:rPr>
          <w:rFonts w:ascii="Times New Roman" w:hAnsi="Times New Roman" w:cs="Times New Roman"/>
          <w:sz w:val="28"/>
          <w:szCs w:val="28"/>
        </w:rPr>
        <w:sectPr w:rsidR="00E1619C" w:rsidSect="00150C14">
          <w:pgSz w:w="11906" w:h="16838"/>
          <w:pgMar w:top="1134" w:right="567" w:bottom="1134" w:left="1134" w:header="709" w:footer="709" w:gutter="0"/>
          <w:pgNumType w:start="4"/>
          <w:cols w:space="708"/>
          <w:titlePg/>
          <w:docGrid w:linePitch="360"/>
        </w:sectPr>
      </w:pPr>
    </w:p>
    <w:p w:rsidR="002A5902" w:rsidRDefault="002A5902" w:rsidP="00E1619C">
      <w:pPr>
        <w:spacing w:after="0" w:line="240" w:lineRule="auto"/>
        <w:ind w:firstLine="709"/>
        <w:jc w:val="center"/>
        <w:rPr>
          <w:rFonts w:ascii="Times New Roman" w:hAnsi="Times New Roman" w:cs="Times New Roman"/>
          <w:b/>
          <w:sz w:val="28"/>
          <w:szCs w:val="28"/>
        </w:rPr>
      </w:pPr>
      <w:r w:rsidRPr="00E55492">
        <w:rPr>
          <w:rFonts w:ascii="Times New Roman" w:hAnsi="Times New Roman" w:cs="Times New Roman"/>
          <w:b/>
          <w:sz w:val="28"/>
          <w:szCs w:val="28"/>
        </w:rPr>
        <w:lastRenderedPageBreak/>
        <w:t>1</w:t>
      </w:r>
      <w:r w:rsidR="007E7643" w:rsidRPr="00E55492">
        <w:rPr>
          <w:rFonts w:ascii="Times New Roman" w:hAnsi="Times New Roman" w:cs="Times New Roman"/>
          <w:b/>
          <w:sz w:val="28"/>
          <w:szCs w:val="28"/>
        </w:rPr>
        <w:t>. ТЕОРЕТИЧЕСКИЕ И МЕТОДИЧЕСКИЕ ОСНОВЫ АНАЛИЗА ФИНАНСОВЫХ РЕЗУЛЬТАТОВ ПРЕДПРИЯТИЯ</w:t>
      </w:r>
    </w:p>
    <w:p w:rsidR="00190974" w:rsidRPr="00E55492" w:rsidRDefault="00190974" w:rsidP="00E1619C">
      <w:pPr>
        <w:spacing w:after="0" w:line="240" w:lineRule="auto"/>
        <w:ind w:firstLine="709"/>
        <w:jc w:val="center"/>
        <w:rPr>
          <w:rFonts w:ascii="Times New Roman" w:hAnsi="Times New Roman" w:cs="Times New Roman"/>
          <w:b/>
          <w:sz w:val="28"/>
          <w:szCs w:val="28"/>
        </w:rPr>
      </w:pPr>
    </w:p>
    <w:p w:rsidR="002A5902" w:rsidRPr="00E55492" w:rsidRDefault="002A5902" w:rsidP="00E1619C">
      <w:pPr>
        <w:spacing w:after="0" w:line="240" w:lineRule="auto"/>
        <w:ind w:firstLine="709"/>
        <w:jc w:val="center"/>
        <w:rPr>
          <w:rFonts w:ascii="Times New Roman" w:hAnsi="Times New Roman" w:cs="Times New Roman"/>
          <w:b/>
          <w:sz w:val="28"/>
          <w:szCs w:val="28"/>
        </w:rPr>
      </w:pPr>
      <w:r w:rsidRPr="00E55492">
        <w:rPr>
          <w:rFonts w:ascii="Times New Roman" w:hAnsi="Times New Roman" w:cs="Times New Roman"/>
          <w:b/>
          <w:sz w:val="28"/>
          <w:szCs w:val="28"/>
        </w:rPr>
        <w:t>1.1. Сущность, содержание и задачи финансовых результатов предприятия</w:t>
      </w:r>
    </w:p>
    <w:p w:rsidR="00E55492" w:rsidRPr="00FC2E4D" w:rsidRDefault="00E55492"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Под управлением финансовыми результатами предприятия, понимают комплекс мероприятий по управлению кредитно-денежными отношениями предприятия, реализуемых в определенном порядке ответственной структурой для решения взаимосвязанных задач восстановления, укрепления и</w:t>
      </w:r>
      <w:r w:rsidR="00B9480A">
        <w:rPr>
          <w:rFonts w:ascii="Times New Roman" w:hAnsi="Times New Roman" w:cs="Times New Roman"/>
          <w:sz w:val="28"/>
          <w:szCs w:val="28"/>
        </w:rPr>
        <w:t xml:space="preserve"> расширения финансов [14</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 общем плане текущие задачи по управлению финансовыми результатами определяются хозяйственной деятельностью предприятия, что</w:t>
      </w:r>
      <w:r w:rsidR="00810AA8">
        <w:rPr>
          <w:rFonts w:ascii="Times New Roman" w:hAnsi="Times New Roman" w:cs="Times New Roman"/>
          <w:sz w:val="28"/>
          <w:szCs w:val="28"/>
        </w:rPr>
        <w:t xml:space="preserve"> зафиксировано</w:t>
      </w:r>
      <w:r w:rsidRPr="00FC2E4D">
        <w:rPr>
          <w:rFonts w:ascii="Times New Roman" w:hAnsi="Times New Roman" w:cs="Times New Roman"/>
          <w:sz w:val="28"/>
          <w:szCs w:val="28"/>
        </w:rPr>
        <w:t xml:space="preserve"> практически в каждом уставе – улучшение финансовых результатов или максимизация прибыли.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К конкретным задачам по улучшению финансового результата можно отнести: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оптимизация затрат (оценка размеров и структуры, выявление резервов, рекомендации по снижению и др.);</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оптимизация доходов (соотношение прибыли и налогов, распределение прибыли и др.);</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обеспечение дополнительных доходов предприятия (от непрофильной реализационной и финансовой деятельности, основных фондов, долгосрочных финансовых вложений);</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совершенствование расчетов с контрагентами (повышение денежной составляющей в объеме продаж);</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совершенствование финансовых взаимоотношений с </w:t>
      </w:r>
      <w:r w:rsidR="00B9480A">
        <w:rPr>
          <w:rFonts w:ascii="Times New Roman" w:hAnsi="Times New Roman" w:cs="Times New Roman"/>
          <w:sz w:val="28"/>
          <w:szCs w:val="28"/>
        </w:rPr>
        <w:t>дочерними обществами [22</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Регулирование финансовых результатов производственной деятельности, т.е. определение оптимальных вариантов формирования отдельных элементов себестоимости производства, распределения затрат, ценообразования, налогообложения и т.д.</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Как отмечает Гиляровская Л.Т., эффективность производственной и финансовой деятельности выражается в финансовых результатах.</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Финансовый результат – это обобщающий показатель анализа и оценки эффективности (неэффективности) деятельности хозяйствующего субъекта на определенных стадиях (этапах) его формирования.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Финансовый результат отражает изменение собственного капитала за определенный период в результате производственно-финансовой деятельности организации. Таким образом, показатель прибыли или убытка по итогам отчетного периода является конкретным выражением характеристики финансового результата деятельност</w:t>
      </w:r>
      <w:r w:rsidR="00B9480A">
        <w:rPr>
          <w:rFonts w:ascii="Times New Roman" w:hAnsi="Times New Roman" w:cs="Times New Roman"/>
          <w:sz w:val="28"/>
          <w:szCs w:val="28"/>
        </w:rPr>
        <w:t>и предприятия [22</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Для выявления финансового результата необ</w:t>
      </w:r>
      <w:r w:rsidRPr="00FC2E4D">
        <w:rPr>
          <w:rFonts w:ascii="Times New Roman" w:hAnsi="Times New Roman" w:cs="Times New Roman"/>
          <w:sz w:val="28"/>
          <w:szCs w:val="28"/>
        </w:rPr>
        <w:softHyphen/>
        <w:t>ходимо выручку сопоставить с затратами на производство и реали</w:t>
      </w:r>
      <w:r w:rsidRPr="00FC2E4D">
        <w:rPr>
          <w:rFonts w:ascii="Times New Roman" w:hAnsi="Times New Roman" w:cs="Times New Roman"/>
          <w:sz w:val="28"/>
          <w:szCs w:val="28"/>
        </w:rPr>
        <w:softHyphen/>
        <w:t>зацию: когда выручка превышает затраты, (или превышение дохода над расходами) тогда финансовый ре</w:t>
      </w:r>
      <w:r w:rsidRPr="00FC2E4D">
        <w:rPr>
          <w:rFonts w:ascii="Times New Roman" w:hAnsi="Times New Roman" w:cs="Times New Roman"/>
          <w:sz w:val="28"/>
          <w:szCs w:val="28"/>
        </w:rPr>
        <w:softHyphen/>
        <w:t xml:space="preserve">зультат свидетельствует о получении прибыли.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Как считают Маркарьян Э.А. и Герасименко Г.П., прибыль – это конечный финансовый результат деятельности предприятия, характеризующий его эффективность. В условиях рыночной экономики прибыль выступает важнейшим фактором стимулирования производственной и предприним</w:t>
      </w:r>
      <w:r w:rsidR="00B9480A">
        <w:rPr>
          <w:rFonts w:ascii="Times New Roman" w:hAnsi="Times New Roman" w:cs="Times New Roman"/>
          <w:sz w:val="28"/>
          <w:szCs w:val="28"/>
        </w:rPr>
        <w:t>ательской деятельности [34</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Прибыль – это часть добавленной стоимости, которую непосредственно получают предприятия после реализации продукции (работ, услуг) как вознаграждение за вложенный капитал и риск предпринимательской деятельности.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При равенстве выручки и затрат удается лишь возмещать затраты — прибыль отсутствует, а следовательно, отсутствует и основа развития хозяйствующего субъекта. Когда затраты превышают выручку, субъект хо</w:t>
      </w:r>
      <w:r w:rsidRPr="00FC2E4D">
        <w:rPr>
          <w:rFonts w:ascii="Times New Roman" w:hAnsi="Times New Roman" w:cs="Times New Roman"/>
          <w:sz w:val="28"/>
          <w:szCs w:val="28"/>
        </w:rPr>
        <w:softHyphen/>
        <w:t xml:space="preserve">зяйствования получает убытки </w:t>
      </w:r>
      <w:r w:rsidRPr="00FC2E4D">
        <w:rPr>
          <w:rFonts w:ascii="Times New Roman" w:hAnsi="Times New Roman" w:cs="Times New Roman"/>
          <w:sz w:val="28"/>
          <w:szCs w:val="28"/>
        </w:rPr>
        <w:sym w:font="Symbol" w:char="F02D"/>
      </w:r>
      <w:r w:rsidRPr="00FC2E4D">
        <w:rPr>
          <w:rFonts w:ascii="Times New Roman" w:hAnsi="Times New Roman" w:cs="Times New Roman"/>
          <w:sz w:val="28"/>
          <w:szCs w:val="28"/>
        </w:rPr>
        <w:t xml:space="preserve"> это область критического риска, что ставит хозяйствующего субъекта в критическое финансовое положение, не исключающее банкротство. Убытки высвечивают ошибки, просчеты в направлениях использования финансовых средств организации производства, управления и сбыта пр</w:t>
      </w:r>
      <w:r w:rsidR="00B9480A">
        <w:rPr>
          <w:rFonts w:ascii="Times New Roman" w:hAnsi="Times New Roman" w:cs="Times New Roman"/>
          <w:sz w:val="28"/>
          <w:szCs w:val="28"/>
        </w:rPr>
        <w:t>одукции [29</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Предприятие в данное экономически-нестабильное время дол</w:t>
      </w:r>
      <w:r w:rsidRPr="00FC2E4D">
        <w:rPr>
          <w:rFonts w:ascii="Times New Roman" w:hAnsi="Times New Roman" w:cs="Times New Roman"/>
          <w:sz w:val="28"/>
          <w:szCs w:val="28"/>
        </w:rPr>
        <w:softHyphen/>
        <w:t>жно стремиться если не к получению максимальной величины при</w:t>
      </w:r>
      <w:r w:rsidRPr="00FC2E4D">
        <w:rPr>
          <w:rFonts w:ascii="Times New Roman" w:hAnsi="Times New Roman" w:cs="Times New Roman"/>
          <w:sz w:val="28"/>
          <w:szCs w:val="28"/>
        </w:rPr>
        <w:softHyphen/>
        <w:t>были, то к той величине прибыли, которая обеспечит стабильное положение предприятия на рынке, конкурентоспособность. Решение данных задач предполагает не только знание ис</w:t>
      </w:r>
      <w:r w:rsidRPr="00FC2E4D">
        <w:rPr>
          <w:rFonts w:ascii="Times New Roman" w:hAnsi="Times New Roman" w:cs="Times New Roman"/>
          <w:sz w:val="28"/>
          <w:szCs w:val="28"/>
        </w:rPr>
        <w:softHyphen/>
        <w:t>точников формирования прибыли, но и определение методов опти</w:t>
      </w:r>
      <w:r w:rsidRPr="00FC2E4D">
        <w:rPr>
          <w:rFonts w:ascii="Times New Roman" w:hAnsi="Times New Roman" w:cs="Times New Roman"/>
          <w:sz w:val="28"/>
          <w:szCs w:val="28"/>
        </w:rPr>
        <w:softHyphen/>
        <w:t xml:space="preserve">мального их использования.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Таким образом, можно сделать вывод, что в современных рыночных отношениях предприятия приобрели самостоятельность и несут полную ответственность за результаты своей хозяйственной деятельности перед совладельцами, акционерами, работниками, банками и кредиторами. Известно, что без получения прибыли предприятие не может развиваться в рыночной экономике, за исключением организаций, финансируемых за счёт государства или других источников. Поэтому задача улучшения финансового результата является жизненно важной для хозяйствующего субъекта. Анализ финансовых показателей позволяет выявить возможности улучшения финансового положения и по результатам расчётов принять экономически обоснованные решения.</w:t>
      </w:r>
    </w:p>
    <w:p w:rsidR="00E55492" w:rsidRPr="00FC2E4D" w:rsidRDefault="00E55492" w:rsidP="00E55492">
      <w:pPr>
        <w:spacing w:after="0" w:line="360" w:lineRule="auto"/>
        <w:jc w:val="both"/>
        <w:rPr>
          <w:rFonts w:ascii="Times New Roman" w:hAnsi="Times New Roman" w:cs="Times New Roman"/>
          <w:sz w:val="28"/>
          <w:szCs w:val="28"/>
        </w:rPr>
      </w:pPr>
    </w:p>
    <w:p w:rsidR="002A5902" w:rsidRPr="00E55492" w:rsidRDefault="002A5902" w:rsidP="00E1619C">
      <w:pPr>
        <w:spacing w:after="0" w:line="240" w:lineRule="auto"/>
        <w:ind w:firstLine="709"/>
        <w:jc w:val="center"/>
        <w:rPr>
          <w:rFonts w:ascii="Times New Roman" w:hAnsi="Times New Roman" w:cs="Times New Roman"/>
          <w:b/>
          <w:sz w:val="28"/>
          <w:szCs w:val="28"/>
        </w:rPr>
      </w:pPr>
      <w:r w:rsidRPr="00E55492">
        <w:rPr>
          <w:rFonts w:ascii="Times New Roman" w:hAnsi="Times New Roman" w:cs="Times New Roman"/>
          <w:b/>
          <w:sz w:val="28"/>
          <w:szCs w:val="28"/>
        </w:rPr>
        <w:t>1.2. Основные показатели и порядок формирования прибыли предприятия</w:t>
      </w:r>
    </w:p>
    <w:p w:rsidR="00E55492" w:rsidRPr="00FC2E4D" w:rsidRDefault="00E55492"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Система показателей финансовых результатов включает в себя не только абсолютные, но и относительные показатели эффективности хозяйствования. К ним относятся показатели рентабельности. Рассчитываются и анализиру</w:t>
      </w:r>
      <w:r w:rsidRPr="00FC2E4D">
        <w:rPr>
          <w:rFonts w:ascii="Times New Roman" w:hAnsi="Times New Roman" w:cs="Times New Roman"/>
          <w:sz w:val="28"/>
          <w:szCs w:val="28"/>
        </w:rPr>
        <w:softHyphen/>
        <w:t>ются рентабельность продукции, активов, капитала. Чем выше уровень этих показателей рентабельности, тем выше эффективность хозяйствования предприятий.</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Таким образом, Э.А. Маркарьян, отмечает, что основными задачами анализа финансовых результатов деятельности предприятия являются: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оценка динамики абсолютных и относительных показателей финансовых результатов (прибыли и рентабельности);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определение направленности и размера влияния отдельных факторов на динамику прибыли и уровень рентабельности;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 оценка эффективности бизнеса;</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определение оптимальной величины прибыли (предельный анализ).</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Обобщенная информация о финансовых результатах представлена в бухгалтерской отчетности: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форма № 2 «Отчет о прибылях и убытках»:</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данные аналитического бухгалтерского учета к счету 90 «Продажи», счету 91 «Прочие доходы и расходы» и счету 9</w:t>
      </w:r>
      <w:r w:rsidR="00B9480A">
        <w:rPr>
          <w:rFonts w:ascii="Times New Roman" w:hAnsi="Times New Roman" w:cs="Times New Roman"/>
          <w:sz w:val="28"/>
          <w:szCs w:val="28"/>
        </w:rPr>
        <w:t>9 «Прибыли и убытки» [30</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Финансовые результаты представляют отдельный раздел Плана счетов, который так и называется «Финансовые результаты». В нем отражаются данные о полу</w:t>
      </w:r>
      <w:r w:rsidRPr="00FC2E4D">
        <w:rPr>
          <w:rFonts w:ascii="Times New Roman" w:hAnsi="Times New Roman" w:cs="Times New Roman"/>
          <w:sz w:val="28"/>
          <w:szCs w:val="28"/>
        </w:rPr>
        <w:softHyphen/>
        <w:t>ченных доходах и произведенных в целях получения этих доходов расходах в разрезе основной и прочей деятельности предприятия.</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Судить о том, какой конечный финансовый результат получен по итогам продаж (продукции, работ, услуг), можно только очистив его от причи</w:t>
      </w:r>
      <w:r w:rsidRPr="00FC2E4D">
        <w:rPr>
          <w:rFonts w:ascii="Times New Roman" w:hAnsi="Times New Roman" w:cs="Times New Roman"/>
          <w:sz w:val="28"/>
          <w:szCs w:val="28"/>
        </w:rPr>
        <w:softHyphen/>
        <w:t>тающихся государству косвенных налогов и себестоимости. Пре</w:t>
      </w:r>
      <w:r w:rsidRPr="00FC2E4D">
        <w:rPr>
          <w:rFonts w:ascii="Times New Roman" w:hAnsi="Times New Roman" w:cs="Times New Roman"/>
          <w:sz w:val="28"/>
          <w:szCs w:val="28"/>
        </w:rPr>
        <w:softHyphen/>
        <w:t>вышение выручки над налоговыми расходами и затратами, ее формирующими даст положительный результат, называемый прибылью от продаж. Для этого рассмотрим схему формирования прибыли, которую пр</w:t>
      </w:r>
      <w:r w:rsidR="00B9480A">
        <w:rPr>
          <w:rFonts w:ascii="Times New Roman" w:hAnsi="Times New Roman" w:cs="Times New Roman"/>
          <w:sz w:val="28"/>
          <w:szCs w:val="28"/>
        </w:rPr>
        <w:t>едставил Д.В. Лысенко [33</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Обратная ситуация покажет убыток от продаж. Таким образом, конечным финансовым результатом от продаж выступает прибыль (или убыток), полученная по итогам доходов от продаж, уменьшенная на величину налоговых расходов и расходов по выпуску продукции (выполнению </w:t>
      </w:r>
      <w:r w:rsidR="00B9480A">
        <w:rPr>
          <w:rFonts w:ascii="Times New Roman" w:hAnsi="Times New Roman" w:cs="Times New Roman"/>
          <w:sz w:val="28"/>
          <w:szCs w:val="28"/>
        </w:rPr>
        <w:t>работ, оказанию услуг) [27</w:t>
      </w:r>
      <w:r w:rsidRPr="00FC2E4D">
        <w:rPr>
          <w:rFonts w:ascii="Times New Roman" w:hAnsi="Times New Roman" w:cs="Times New Roman"/>
          <w:sz w:val="28"/>
          <w:szCs w:val="28"/>
        </w:rPr>
        <w:t>].</w:t>
      </w:r>
    </w:p>
    <w:p w:rsid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Формирование бухгалтерской прибы</w:t>
      </w:r>
      <w:r w:rsidR="00E1619C">
        <w:rPr>
          <w:rFonts w:ascii="Times New Roman" w:hAnsi="Times New Roman" w:cs="Times New Roman"/>
          <w:sz w:val="28"/>
          <w:szCs w:val="28"/>
        </w:rPr>
        <w:t>ли (убытка) представлено на рисунке</w: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Pr="00FC2E4D">
        <w:rPr>
          <w:rFonts w:ascii="Times New Roman" w:hAnsi="Times New Roman" w:cs="Times New Roman"/>
          <w:sz w:val="28"/>
          <w:szCs w:val="28"/>
        </w:rPr>
        <w:t>1, который отражает содержание формы бухгалтерской отчетности № 2 «Отчет о прибылях и убытках»</w:t>
      </w:r>
      <w:r w:rsidR="00B9480A">
        <w:rPr>
          <w:rFonts w:ascii="Times New Roman" w:hAnsi="Times New Roman" w:cs="Times New Roman"/>
          <w:sz w:val="28"/>
          <w:szCs w:val="28"/>
        </w:rPr>
        <w:t xml:space="preserve"> [23</w:t>
      </w:r>
      <w:r w:rsidR="00F91DE3">
        <w:rPr>
          <w:rFonts w:ascii="Times New Roman" w:hAnsi="Times New Roman" w:cs="Times New Roman"/>
          <w:sz w:val="28"/>
          <w:szCs w:val="28"/>
        </w:rPr>
        <w:t>]</w:t>
      </w:r>
      <w:r w:rsidRPr="00FC2E4D">
        <w:rPr>
          <w:rFonts w:ascii="Times New Roman" w:hAnsi="Times New Roman" w:cs="Times New Roman"/>
          <w:sz w:val="28"/>
          <w:szCs w:val="28"/>
        </w:rPr>
        <w:t xml:space="preserve">. </w:t>
      </w:r>
    </w:p>
    <w:p w:rsidR="00B9480A" w:rsidRDefault="00B9480A" w:rsidP="00B948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Убытки по результатам деятельности, как констатирует Л.Н. Чечевицына, показывают ошибки, просчеты в направлениях использования средств, ставят хозяйствующий субъект в критическое финансовое положение, не исключающее банкротство. </w:t>
      </w:r>
    </w:p>
    <w:p w:rsidR="00B9480A" w:rsidRPr="00FC2E4D" w:rsidRDefault="00B9480A" w:rsidP="00B948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Стремление к получению прибыли ориентирует товаропроизводителей на увеличение объема производства продукции (работ, услуг), снижение затрат. </w:t>
      </w:r>
      <w:r>
        <w:rPr>
          <w:rFonts w:ascii="Times New Roman" w:hAnsi="Times New Roman" w:cs="Times New Roman"/>
          <w:sz w:val="28"/>
          <w:szCs w:val="28"/>
        </w:rPr>
        <w:lastRenderedPageBreak/>
        <w:t>Прибыль сигнализирует, где можно добиться наибольшего приро</w:t>
      </w:r>
      <w:r>
        <w:rPr>
          <w:rFonts w:ascii="Times New Roman" w:hAnsi="Times New Roman" w:cs="Times New Roman"/>
          <w:sz w:val="28"/>
          <w:szCs w:val="28"/>
        </w:rPr>
        <w:softHyphen/>
        <w:t>ста стоимости, создает стимул для инвестирования в эти сферы деятельности.</w:t>
      </w:r>
    </w:p>
    <w:p w:rsidR="00FC2E4D" w:rsidRPr="00FC2E4D" w:rsidRDefault="00FC2E4D" w:rsidP="008E2FE5">
      <w:pPr>
        <w:spacing w:after="0" w:line="360" w:lineRule="auto"/>
        <w:jc w:val="both"/>
        <w:rPr>
          <w:rFonts w:ascii="Times New Roman" w:hAnsi="Times New Roman" w:cs="Times New Roman"/>
          <w:sz w:val="28"/>
          <w:szCs w:val="28"/>
        </w:rPr>
      </w:pPr>
      <w:r w:rsidRPr="00FC2E4D">
        <w:rPr>
          <w:rFonts w:ascii="Times New Roman" w:hAnsi="Times New Roman" w:cs="Times New Roman"/>
          <w:noProof/>
          <w:sz w:val="28"/>
          <w:szCs w:val="28"/>
          <w:lang w:eastAsia="ru-RU"/>
        </w:rPr>
        <mc:AlternateContent>
          <mc:Choice Requires="wpg">
            <w:drawing>
              <wp:anchor distT="0" distB="0" distL="114300" distR="114300" simplePos="0" relativeHeight="251658240" behindDoc="0" locked="0" layoutInCell="1" allowOverlap="1" wp14:anchorId="6C8BAADD" wp14:editId="4526C85C">
                <wp:simplePos x="0" y="0"/>
                <wp:positionH relativeFrom="column">
                  <wp:posOffset>228600</wp:posOffset>
                </wp:positionH>
                <wp:positionV relativeFrom="paragraph">
                  <wp:posOffset>211455</wp:posOffset>
                </wp:positionV>
                <wp:extent cx="5863590" cy="6212205"/>
                <wp:effectExtent l="9525" t="11430" r="13335" b="571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3590" cy="6212205"/>
                          <a:chOff x="1817" y="3279"/>
                          <a:chExt cx="9462" cy="10647"/>
                        </a:xfrm>
                      </wpg:grpSpPr>
                      <wps:wsp>
                        <wps:cNvPr id="3" name="Text Box 3"/>
                        <wps:cNvSpPr txBox="1">
                          <a:spLocks noChangeArrowheads="1"/>
                        </wps:cNvSpPr>
                        <wps:spPr bwMode="auto">
                          <a:xfrm>
                            <a:off x="2159" y="3279"/>
                            <a:ext cx="8322" cy="819"/>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Выручка (нетто) от продажи товаров, продукции, работ, услуг                                             (за минусом НДС, акцизов и других обязательных платежей)</w:t>
                              </w: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2786" y="4371"/>
                            <a:ext cx="6954" cy="50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Себестоимость проданных продукции (работ, услуг)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3812" y="5112"/>
                            <a:ext cx="4560" cy="50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Валовая прибыль</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2843" y="5853"/>
                            <a:ext cx="6954" cy="50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Коммерческие и управленческие расходы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7" name="Text Box 7"/>
                        <wps:cNvSpPr txBox="1">
                          <a:spLocks noChangeArrowheads="1"/>
                        </wps:cNvSpPr>
                        <wps:spPr bwMode="auto">
                          <a:xfrm>
                            <a:off x="3926" y="6672"/>
                            <a:ext cx="4560" cy="50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Прибыль (убыток) от продаж</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8" name="Text Box 8"/>
                        <wps:cNvSpPr txBox="1">
                          <a:spLocks noChangeArrowheads="1"/>
                        </wps:cNvSpPr>
                        <wps:spPr bwMode="auto">
                          <a:xfrm>
                            <a:off x="1817" y="7573"/>
                            <a:ext cx="1767" cy="1404"/>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Проценты к получению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9" name="Text Box 9"/>
                        <wps:cNvSpPr txBox="1">
                          <a:spLocks noChangeArrowheads="1"/>
                        </wps:cNvSpPr>
                        <wps:spPr bwMode="auto">
                          <a:xfrm>
                            <a:off x="4268" y="7569"/>
                            <a:ext cx="1767" cy="1404"/>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Проценты к уплате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0" name="Text Box 10"/>
                        <wps:cNvSpPr txBox="1">
                          <a:spLocks noChangeArrowheads="1"/>
                        </wps:cNvSpPr>
                        <wps:spPr bwMode="auto">
                          <a:xfrm>
                            <a:off x="6662" y="7530"/>
                            <a:ext cx="1767" cy="1443"/>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Доходы от участия в других организациях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1" name="Text Box 11"/>
                        <wps:cNvSpPr txBox="1">
                          <a:spLocks noChangeArrowheads="1"/>
                        </wps:cNvSpPr>
                        <wps:spPr bwMode="auto">
                          <a:xfrm>
                            <a:off x="9170" y="7530"/>
                            <a:ext cx="1767" cy="1482"/>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 xml:space="preserve">Сальдо прочих доходов и расходов </w:t>
                              </w:r>
                            </w:p>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2" name="Text Box 12"/>
                        <wps:cNvSpPr txBox="1">
                          <a:spLocks noChangeArrowheads="1"/>
                        </wps:cNvSpPr>
                        <wps:spPr bwMode="auto">
                          <a:xfrm>
                            <a:off x="4154" y="9558"/>
                            <a:ext cx="4560" cy="50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Прибыль (убыток) до налогообложения</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3" name="Text Box 13"/>
                        <wps:cNvSpPr txBox="1">
                          <a:spLocks noChangeArrowheads="1"/>
                        </wps:cNvSpPr>
                        <wps:spPr bwMode="auto">
                          <a:xfrm>
                            <a:off x="1874" y="10806"/>
                            <a:ext cx="1767" cy="1677"/>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Постоянные налоговые обязательства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4" name="Text Box 14"/>
                        <wps:cNvSpPr txBox="1">
                          <a:spLocks noChangeArrowheads="1"/>
                        </wps:cNvSpPr>
                        <wps:spPr bwMode="auto">
                          <a:xfrm>
                            <a:off x="3755" y="10806"/>
                            <a:ext cx="1767" cy="1716"/>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Отложенные налоговые активы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5" name="Text Box 15"/>
                        <wps:cNvSpPr txBox="1">
                          <a:spLocks noChangeArrowheads="1"/>
                        </wps:cNvSpPr>
                        <wps:spPr bwMode="auto">
                          <a:xfrm>
                            <a:off x="5636" y="10806"/>
                            <a:ext cx="1767" cy="1755"/>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Отложенные налоговые обязательства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6" name="Text Box 16"/>
                        <wps:cNvSpPr txBox="1">
                          <a:spLocks noChangeArrowheads="1"/>
                        </wps:cNvSpPr>
                        <wps:spPr bwMode="auto">
                          <a:xfrm>
                            <a:off x="7574" y="10806"/>
                            <a:ext cx="1767" cy="1755"/>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Текущий налог на прибыль (текущий налоговый убыток)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7" name="Text Box 17"/>
                        <wps:cNvSpPr txBox="1">
                          <a:spLocks noChangeArrowheads="1"/>
                        </wps:cNvSpPr>
                        <wps:spPr bwMode="auto">
                          <a:xfrm>
                            <a:off x="9512" y="10767"/>
                            <a:ext cx="1767" cy="1794"/>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Штрафы, пени, неустойки, подлежащие перечислению в бюджет (-)</w:t>
                              </w:r>
                            </w:p>
                          </w:txbxContent>
                        </wps:txbx>
                        <wps:bodyPr rot="0" vert="horz" wrap="square" lIns="91440" tIns="45720" rIns="91440" bIns="45720" anchor="t" anchorCtr="0" upright="1">
                          <a:noAutofit/>
                        </wps:bodyPr>
                      </wps:wsp>
                      <wps:wsp>
                        <wps:cNvPr id="18" name="Text Box 18"/>
                        <wps:cNvSpPr txBox="1">
                          <a:spLocks noChangeArrowheads="1"/>
                        </wps:cNvSpPr>
                        <wps:spPr bwMode="auto">
                          <a:xfrm>
                            <a:off x="4382" y="13224"/>
                            <a:ext cx="4560" cy="702"/>
                          </a:xfrm>
                          <a:prstGeom prst="rect">
                            <a:avLst/>
                          </a:prstGeom>
                          <a:solidFill>
                            <a:srgbClr val="FFFFFF"/>
                          </a:solidFill>
                          <a:ln w="9525">
                            <a:solidFill>
                              <a:srgbClr val="000000"/>
                            </a:solidFill>
                            <a:miter lim="800000"/>
                            <a:headEnd/>
                            <a:tailEnd/>
                          </a:ln>
                        </wps:spPr>
                        <wps:txb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Чистая прибыль (убыток) отчетного                   периода</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wps:txbx>
                        <wps:bodyPr rot="0" vert="horz" wrap="square" lIns="91440" tIns="45720" rIns="91440" bIns="45720" anchor="t" anchorCtr="0" upright="1">
                          <a:noAutofit/>
                        </wps:bodyPr>
                      </wps:wsp>
                      <wps:wsp>
                        <wps:cNvPr id="19" name="Line 19"/>
                        <wps:cNvCnPr/>
                        <wps:spPr bwMode="auto">
                          <a:xfrm>
                            <a:off x="6092" y="4098"/>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0"/>
                        <wps:cNvCnPr/>
                        <wps:spPr bwMode="auto">
                          <a:xfrm>
                            <a:off x="6092" y="4878"/>
                            <a:ext cx="0" cy="1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1"/>
                        <wps:cNvCnPr/>
                        <wps:spPr bwMode="auto">
                          <a:xfrm>
                            <a:off x="6092" y="5619"/>
                            <a:ext cx="0" cy="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6092" y="636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3"/>
                        <wps:cNvCnPr/>
                        <wps:spPr bwMode="auto">
                          <a:xfrm>
                            <a:off x="2729" y="7296"/>
                            <a:ext cx="77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2729" y="7296"/>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wps:spPr bwMode="auto">
                          <a:xfrm>
                            <a:off x="4667" y="7296"/>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6"/>
                        <wps:cNvCnPr/>
                        <wps:spPr bwMode="auto">
                          <a:xfrm>
                            <a:off x="6035" y="7179"/>
                            <a:ext cx="0" cy="1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7"/>
                        <wps:cNvCnPr/>
                        <wps:spPr bwMode="auto">
                          <a:xfrm>
                            <a:off x="7460" y="7296"/>
                            <a:ext cx="0" cy="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wps:spPr bwMode="auto">
                          <a:xfrm>
                            <a:off x="10481" y="7296"/>
                            <a:ext cx="0" cy="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9"/>
                        <wps:cNvCnPr/>
                        <wps:spPr bwMode="auto">
                          <a:xfrm>
                            <a:off x="2672" y="9246"/>
                            <a:ext cx="78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0"/>
                        <wps:cNvCnPr/>
                        <wps:spPr bwMode="auto">
                          <a:xfrm flipV="1">
                            <a:off x="2672" y="8973"/>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wps:spPr bwMode="auto">
                          <a:xfrm flipV="1">
                            <a:off x="4667" y="8973"/>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2"/>
                        <wps:cNvCnPr/>
                        <wps:spPr bwMode="auto">
                          <a:xfrm flipV="1">
                            <a:off x="7574" y="9012"/>
                            <a:ext cx="0" cy="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3"/>
                        <wps:cNvCnPr/>
                        <wps:spPr bwMode="auto">
                          <a:xfrm flipV="1">
                            <a:off x="10538" y="9012"/>
                            <a:ext cx="0" cy="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a:off x="6206" y="9246"/>
                            <a:ext cx="0" cy="3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5"/>
                        <wps:cNvCnPr/>
                        <wps:spPr bwMode="auto">
                          <a:xfrm>
                            <a:off x="2786" y="10455"/>
                            <a:ext cx="76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6"/>
                        <wps:cNvCnPr/>
                        <wps:spPr bwMode="auto">
                          <a:xfrm>
                            <a:off x="2786" y="10455"/>
                            <a:ext cx="0" cy="3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7"/>
                        <wps:cNvCnPr/>
                        <wps:spPr bwMode="auto">
                          <a:xfrm>
                            <a:off x="4667" y="10455"/>
                            <a:ext cx="0" cy="3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8"/>
                        <wps:cNvCnPr/>
                        <wps:spPr bwMode="auto">
                          <a:xfrm>
                            <a:off x="6548" y="104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9"/>
                        <wps:cNvCnPr/>
                        <wps:spPr bwMode="auto">
                          <a:xfrm>
                            <a:off x="6206" y="10065"/>
                            <a:ext cx="0" cy="3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0"/>
                        <wps:cNvCnPr/>
                        <wps:spPr bwMode="auto">
                          <a:xfrm>
                            <a:off x="8600" y="10455"/>
                            <a:ext cx="0" cy="3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1"/>
                        <wps:cNvCnPr/>
                        <wps:spPr bwMode="auto">
                          <a:xfrm>
                            <a:off x="10424" y="104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2"/>
                        <wps:cNvCnPr/>
                        <wps:spPr bwMode="auto">
                          <a:xfrm>
                            <a:off x="2786" y="12834"/>
                            <a:ext cx="78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flipV="1">
                            <a:off x="2786" y="12483"/>
                            <a:ext cx="0" cy="3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flipV="1">
                            <a:off x="4610" y="1252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5"/>
                        <wps:cNvCnPr/>
                        <wps:spPr bwMode="auto">
                          <a:xfrm flipV="1">
                            <a:off x="6434" y="12561"/>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6"/>
                        <wps:cNvCnPr/>
                        <wps:spPr bwMode="auto">
                          <a:xfrm flipV="1">
                            <a:off x="8486" y="12561"/>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7"/>
                        <wps:cNvCnPr/>
                        <wps:spPr bwMode="auto">
                          <a:xfrm flipV="1">
                            <a:off x="10595" y="12561"/>
                            <a:ext cx="0" cy="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8"/>
                        <wps:cNvCnPr/>
                        <wps:spPr bwMode="auto">
                          <a:xfrm>
                            <a:off x="6206" y="12834"/>
                            <a:ext cx="0" cy="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
            <w:pict>
              <v:group id="Группа 2" o:spid="_x0000_s1026" style="position:absolute;left:0;text-align:left;margin-left:18pt;margin-top:16.65pt;width:461.7pt;height:489.15pt;z-index:251658240" coordorigin="1817,3279" coordsize="9462,10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">
                <v:shapetype id="_x0000_t202" coordsize="21600,21600" o:spt="202" path="m,l,21600r21600,l21600,xe">
                  <v:stroke joinstyle="miter"/>
                  <v:path gradientshapeok="t" o:connecttype="rect"/>
                </v:shapetype>
                <v:shape id="Text Box 3" o:spid="_x0000_s1027" type="#_x0000_t202" style="position:absolute;left:2159;top:3279;width:8322;height: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Выручка (нетто) от продажи товаров, продукции, работ, услуг                                             (за минусом НДС, акцизов и других обязательных платежей)</w:t>
                        </w:r>
                      </w:p>
                    </w:txbxContent>
                  </v:textbox>
                </v:shape>
                <v:shape id="Text Box 4" o:spid="_x0000_s1028" type="#_x0000_t202" style="position:absolute;left:2786;top:4371;width:6954;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Себестоимость проданных продукции (работ, услуг)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5" o:spid="_x0000_s1029" type="#_x0000_t202" style="position:absolute;left:3812;top:5112;width:4560;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Валовая прибыль</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6" o:spid="_x0000_s1030" type="#_x0000_t202" style="position:absolute;left:2843;top:5853;width:6954;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Коммерческие и управленческие расходы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7" o:spid="_x0000_s1031" type="#_x0000_t202" style="position:absolute;left:3926;top:6672;width:4560;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Прибыль (убыток) от продаж</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8" o:spid="_x0000_s1032" type="#_x0000_t202" style="position:absolute;left:1817;top:7573;width:1767;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Проценты к получению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9" o:spid="_x0000_s1033" type="#_x0000_t202" style="position:absolute;left:4268;top:7569;width:1767;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Проценты к уплате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0" o:spid="_x0000_s1034" type="#_x0000_t202" style="position:absolute;left:6662;top:7530;width:1767;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Доходы от участия в других организациях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1" o:spid="_x0000_s1035" type="#_x0000_t202" style="position:absolute;left:9170;top:7530;width:1767;height:1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 xml:space="preserve">Сальдо прочих доходов и расходов </w:t>
                        </w:r>
                      </w:p>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2" o:spid="_x0000_s1036" type="#_x0000_t202" style="position:absolute;left:4154;top:9558;width:4560;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Прибыль (убыток) до налогообложения</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3" o:spid="_x0000_s1037" type="#_x0000_t202" style="position:absolute;left:1874;top:10806;width:1767;height:1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Постоянные налоговые обязательства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4" o:spid="_x0000_s1038" type="#_x0000_t202" style="position:absolute;left:3755;top:10806;width:1767;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Отложенные налоговые активы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5" o:spid="_x0000_s1039" type="#_x0000_t202" style="position:absolute;left:5636;top:10806;width:176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Отложенные налоговые обязательства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6" o:spid="_x0000_s1040" type="#_x0000_t202" style="position:absolute;left:7574;top:10806;width:176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Текущий налог на прибыль (текущий налоговый убыток)  (-/+)</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shape id="Text Box 17" o:spid="_x0000_s1041" type="#_x0000_t202" style="position:absolute;left:9512;top:10767;width:1767;height:1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150C14" w:rsidRPr="008E2FE5" w:rsidRDefault="00150C14" w:rsidP="008E2FE5">
                        <w:pPr>
                          <w:pStyle w:val="a6"/>
                          <w:spacing w:after="0" w:line="240" w:lineRule="auto"/>
                          <w:ind w:left="0"/>
                          <w:jc w:val="center"/>
                          <w:rPr>
                            <w:rFonts w:ascii="Times New Roman" w:hAnsi="Times New Roman" w:cs="Times New Roman"/>
                            <w:sz w:val="21"/>
                            <w:szCs w:val="21"/>
                          </w:rPr>
                        </w:pPr>
                        <w:r w:rsidRPr="008E2FE5">
                          <w:rPr>
                            <w:rFonts w:ascii="Times New Roman" w:hAnsi="Times New Roman" w:cs="Times New Roman"/>
                            <w:sz w:val="21"/>
                            <w:szCs w:val="21"/>
                          </w:rPr>
                          <w:t>Штрафы, пени, неустойки, подлежащие перечислению в бюджет (-)</w:t>
                        </w:r>
                      </w:p>
                    </w:txbxContent>
                  </v:textbox>
                </v:shape>
                <v:shape id="Text Box 18" o:spid="_x0000_s1042" type="#_x0000_t202" style="position:absolute;left:4382;top:13224;width:4560;height: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150C14" w:rsidRPr="008E2FE5" w:rsidRDefault="00150C14" w:rsidP="008E2FE5">
                        <w:pPr>
                          <w:pStyle w:val="a6"/>
                          <w:spacing w:after="0" w:line="240" w:lineRule="auto"/>
                          <w:ind w:left="0"/>
                          <w:jc w:val="center"/>
                          <w:rPr>
                            <w:rFonts w:ascii="Times New Roman" w:hAnsi="Times New Roman" w:cs="Times New Roman"/>
                            <w:b/>
                            <w:sz w:val="21"/>
                            <w:szCs w:val="21"/>
                          </w:rPr>
                        </w:pPr>
                        <w:r w:rsidRPr="008E2FE5">
                          <w:rPr>
                            <w:rFonts w:ascii="Times New Roman" w:hAnsi="Times New Roman" w:cs="Times New Roman"/>
                            <w:b/>
                            <w:sz w:val="21"/>
                            <w:szCs w:val="21"/>
                          </w:rPr>
                          <w:t>Чистая прибыль (убыток) отчетного                   периода</w:t>
                        </w:r>
                      </w:p>
                      <w:p w:rsidR="00150C14" w:rsidRPr="008E2FE5" w:rsidRDefault="00150C14" w:rsidP="008E2FE5">
                        <w:pPr>
                          <w:pStyle w:val="a6"/>
                          <w:spacing w:after="0" w:line="240" w:lineRule="auto"/>
                          <w:ind w:left="0"/>
                          <w:jc w:val="center"/>
                          <w:rPr>
                            <w:rFonts w:ascii="Times New Roman" w:hAnsi="Times New Roman" w:cs="Times New Roman"/>
                            <w:i/>
                            <w:sz w:val="21"/>
                            <w:szCs w:val="21"/>
                          </w:rPr>
                        </w:pPr>
                      </w:p>
                    </w:txbxContent>
                  </v:textbox>
                </v:shape>
                <v:line id="Line 19" o:spid="_x0000_s1043" style="position:absolute;visibility:visible;mso-wrap-style:square" from="6092,4098" to="6092,4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0" o:spid="_x0000_s1044" style="position:absolute;visibility:visible;mso-wrap-style:square" from="6092,4878" to="6092,5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1" o:spid="_x0000_s1045" style="position:absolute;visibility:visible;mso-wrap-style:square" from="6092,5619" to="6092,5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2" o:spid="_x0000_s1046" style="position:absolute;visibility:visible;mso-wrap-style:square" from="6092,6360" to="6092,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3" o:spid="_x0000_s1047" style="position:absolute;visibility:visible;mso-wrap-style:square" from="2729,7296" to="10481,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4" o:spid="_x0000_s1048" style="position:absolute;visibility:visible;mso-wrap-style:square" from="2729,7296" to="2729,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5" o:spid="_x0000_s1049" style="position:absolute;visibility:visible;mso-wrap-style:square" from="4667,7296" to="4667,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6" o:spid="_x0000_s1050" style="position:absolute;visibility:visible;mso-wrap-style:square" from="6035,7179" to="6035,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7" o:spid="_x0000_s1051" style="position:absolute;visibility:visible;mso-wrap-style:square" from="7460,7296" to="7460,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8" o:spid="_x0000_s1052" style="position:absolute;visibility:visible;mso-wrap-style:square" from="10481,7296" to="10481,7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9" o:spid="_x0000_s1053" style="position:absolute;visibility:visible;mso-wrap-style:square" from="2672,9246" to="10538,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0" o:spid="_x0000_s1054" style="position:absolute;flip:y;visibility:visible;mso-wrap-style:square" from="2672,8973" to="2672,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31" o:spid="_x0000_s1055" style="position:absolute;flip:y;visibility:visible;mso-wrap-style:square" from="4667,8973" to="4667,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32" o:spid="_x0000_s1056" style="position:absolute;flip:y;visibility:visible;mso-wrap-style:square" from="7574,9012" to="7574,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33" o:spid="_x0000_s1057" style="position:absolute;flip:y;visibility:visible;mso-wrap-style:square" from="10538,9012" to="10538,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34" o:spid="_x0000_s1058" style="position:absolute;visibility:visible;mso-wrap-style:square" from="6206,9246" to="6206,9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35" o:spid="_x0000_s1059" style="position:absolute;visibility:visible;mso-wrap-style:square" from="2786,10455" to="10424,10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6" o:spid="_x0000_s1060" style="position:absolute;visibility:visible;mso-wrap-style:square" from="2786,10455" to="2786,1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7" o:spid="_x0000_s1061" style="position:absolute;visibility:visible;mso-wrap-style:square" from="4667,10455" to="4667,1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8" o:spid="_x0000_s1062" style="position:absolute;visibility:visible;mso-wrap-style:square" from="6548,10455" to="6548,10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9" o:spid="_x0000_s1063" style="position:absolute;visibility:visible;mso-wrap-style:square" from="6206,10065" to="6206,10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0" o:spid="_x0000_s1064" style="position:absolute;visibility:visible;mso-wrap-style:square" from="8600,10455" to="8600,1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1" o:spid="_x0000_s1065" style="position:absolute;visibility:visible;mso-wrap-style:square" from="10424,10455" to="10424,10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2" o:spid="_x0000_s1066" style="position:absolute;visibility:visible;mso-wrap-style:square" from="2786,12834" to="10595,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3" o:spid="_x0000_s1067" style="position:absolute;flip:y;visibility:visible;mso-wrap-style:square" from="2786,12483" to="2786,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44" o:spid="_x0000_s1068" style="position:absolute;flip:y;visibility:visible;mso-wrap-style:square" from="4610,12522" to="4610,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45" o:spid="_x0000_s1069" style="position:absolute;flip:y;visibility:visible;mso-wrap-style:square" from="6434,12561" to="6434,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46" o:spid="_x0000_s1070" style="position:absolute;flip:y;visibility:visible;mso-wrap-style:square" from="8486,12561" to="8486,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47" o:spid="_x0000_s1071" style="position:absolute;flip:y;visibility:visible;mso-wrap-style:square" from="10595,12561" to="10595,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48" o:spid="_x0000_s1072" style="position:absolute;visibility:visible;mso-wrap-style:square" from="6206,12834" to="6206,13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group>
            </w:pict>
          </mc:Fallback>
        </mc:AlternateContent>
      </w: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E1619C" w:rsidP="007E764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B9480A">
        <w:rPr>
          <w:rFonts w:ascii="Times New Roman" w:hAnsi="Times New Roman" w:cs="Times New Roman"/>
          <w:sz w:val="28"/>
          <w:szCs w:val="28"/>
        </w:rPr>
        <w:t xml:space="preserve"> 1.1</w:t>
      </w:r>
      <w:r w:rsidR="00FC2E4D" w:rsidRPr="00FC2E4D">
        <w:rPr>
          <w:rFonts w:ascii="Times New Roman" w:hAnsi="Times New Roman" w:cs="Times New Roman"/>
          <w:sz w:val="28"/>
          <w:szCs w:val="28"/>
        </w:rPr>
        <w:t xml:space="preserve"> - Схема формировани</w:t>
      </w:r>
      <w:r w:rsidR="008E2FE5">
        <w:rPr>
          <w:rFonts w:ascii="Times New Roman" w:hAnsi="Times New Roman" w:cs="Times New Roman"/>
          <w:sz w:val="28"/>
          <w:szCs w:val="28"/>
        </w:rPr>
        <w:t xml:space="preserve">я прибыли по </w:t>
      </w:r>
      <w:r w:rsidR="00FC2E4D" w:rsidRPr="00FC2E4D">
        <w:rPr>
          <w:rFonts w:ascii="Times New Roman" w:hAnsi="Times New Roman" w:cs="Times New Roman"/>
          <w:sz w:val="28"/>
          <w:szCs w:val="28"/>
        </w:rPr>
        <w:t>форме № 2 «Отчет о прибылях и убытках»</w:t>
      </w: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Default="00F91DE3"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Прибыль</w:t>
      </w:r>
      <w:r w:rsidRPr="00FC2E4D">
        <w:rPr>
          <w:rFonts w:ascii="Times New Roman" w:hAnsi="Times New Roman" w:cs="Times New Roman"/>
          <w:sz w:val="28"/>
          <w:szCs w:val="28"/>
        </w:rPr>
        <w:t xml:space="preserve"> </w:t>
      </w:r>
      <w:r w:rsidR="00FC2E4D" w:rsidRPr="00FC2E4D">
        <w:rPr>
          <w:rFonts w:ascii="Times New Roman" w:hAnsi="Times New Roman" w:cs="Times New Roman"/>
          <w:sz w:val="28"/>
          <w:szCs w:val="28"/>
        </w:rPr>
        <w:t>отражает экономический эффект, п</w:t>
      </w:r>
      <w:r w:rsidR="008E2FE5">
        <w:rPr>
          <w:rFonts w:ascii="Times New Roman" w:hAnsi="Times New Roman" w:cs="Times New Roman"/>
          <w:sz w:val="28"/>
          <w:szCs w:val="28"/>
        </w:rPr>
        <w:t>олученный в резуль</w:t>
      </w:r>
      <w:r w:rsidR="00FC2E4D" w:rsidRPr="00FC2E4D">
        <w:rPr>
          <w:rFonts w:ascii="Times New Roman" w:hAnsi="Times New Roman" w:cs="Times New Roman"/>
          <w:sz w:val="28"/>
          <w:szCs w:val="28"/>
        </w:rPr>
        <w:t>тате деятельности су</w:t>
      </w:r>
      <w:r w:rsidR="008E2FE5">
        <w:rPr>
          <w:rFonts w:ascii="Times New Roman" w:hAnsi="Times New Roman" w:cs="Times New Roman"/>
          <w:sz w:val="28"/>
          <w:szCs w:val="28"/>
        </w:rPr>
        <w:t>бъекта хозяйствования. Рост при</w:t>
      </w:r>
      <w:r w:rsidR="00FC2E4D" w:rsidRPr="00FC2E4D">
        <w:rPr>
          <w:rFonts w:ascii="Times New Roman" w:hAnsi="Times New Roman" w:cs="Times New Roman"/>
          <w:sz w:val="28"/>
          <w:szCs w:val="28"/>
        </w:rPr>
        <w:t>были создает финансовую базу для самофинансирова</w:t>
      </w:r>
      <w:r w:rsidR="00FC2E4D" w:rsidRPr="00FC2E4D">
        <w:rPr>
          <w:rFonts w:ascii="Times New Roman" w:hAnsi="Times New Roman" w:cs="Times New Roman"/>
          <w:sz w:val="28"/>
          <w:szCs w:val="28"/>
        </w:rPr>
        <w:softHyphen/>
        <w:t>ния, расширенного воспроизводства, решения проблем социального и материального характера трудового кол</w:t>
      </w:r>
      <w:r w:rsidR="00FC2E4D" w:rsidRPr="00FC2E4D">
        <w:rPr>
          <w:rFonts w:ascii="Times New Roman" w:hAnsi="Times New Roman" w:cs="Times New Roman"/>
          <w:sz w:val="28"/>
          <w:szCs w:val="28"/>
        </w:rPr>
        <w:softHyphen/>
        <w:t xml:space="preserve">лектива. За счет прибыли </w:t>
      </w:r>
      <w:r w:rsidR="00FC2E4D" w:rsidRPr="00FC2E4D">
        <w:rPr>
          <w:rFonts w:ascii="Times New Roman" w:hAnsi="Times New Roman" w:cs="Times New Roman"/>
          <w:sz w:val="28"/>
          <w:szCs w:val="28"/>
        </w:rPr>
        <w:lastRenderedPageBreak/>
        <w:t>выполняются внешние фи</w:t>
      </w:r>
      <w:r w:rsidR="00FC2E4D" w:rsidRPr="00FC2E4D">
        <w:rPr>
          <w:rFonts w:ascii="Times New Roman" w:hAnsi="Times New Roman" w:cs="Times New Roman"/>
          <w:sz w:val="28"/>
          <w:szCs w:val="28"/>
        </w:rPr>
        <w:softHyphen/>
        <w:t>нансовые обязательства перед бюджетом, банками, вне</w:t>
      </w:r>
      <w:r w:rsidR="00FC2E4D" w:rsidRPr="00FC2E4D">
        <w:rPr>
          <w:rFonts w:ascii="Times New Roman" w:hAnsi="Times New Roman" w:cs="Times New Roman"/>
          <w:sz w:val="28"/>
          <w:szCs w:val="28"/>
        </w:rPr>
        <w:softHyphen/>
        <w:t>бюджетными фондами и другими организациями. Она характеризует степень деловой активности и финансового благополучия. По прибыли определяют уровень отдачи авансированных средств в до</w:t>
      </w:r>
      <w:r w:rsidR="00B9480A">
        <w:rPr>
          <w:rFonts w:ascii="Times New Roman" w:hAnsi="Times New Roman" w:cs="Times New Roman"/>
          <w:sz w:val="28"/>
          <w:szCs w:val="28"/>
        </w:rPr>
        <w:t>ходность вложений и активов [37</w:t>
      </w:r>
      <w:r w:rsidR="00FC2E4D" w:rsidRPr="00FC2E4D">
        <w:rPr>
          <w:rFonts w:ascii="Times New Roman" w:hAnsi="Times New Roman" w:cs="Times New Roman"/>
          <w:sz w:val="28"/>
          <w:szCs w:val="28"/>
        </w:rPr>
        <w:t>].</w:t>
      </w:r>
    </w:p>
    <w:p w:rsidR="00F91DE3" w:rsidRPr="00FC2E4D" w:rsidRDefault="00F91DE3" w:rsidP="00F91DE3">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Одной из важнейших проблем распределения прибыли как до перехода на рыночные отношения, так и в условиях их развития является оптимальное соотношение доли прибыли, аккумулируемой в доходах бюджета и остающейся в распоряжении хозяйствующих субъектов. С развитием приватизации и акционирования организации имеют право использовать полученную прибыль по своему усмотрению, кроме той её части, которая подлежит обязательным вычетам, налогообложению и другим направлениям в соответствии с законодательством.</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Распределение и использование прибыли является важным хозяйственным процессом, обеспечивающим как покрытие потребностей организаций, так и формирование доходов Российского государства. Механизм распределения прибыли должен быть построен таким образом, чтобы всемерно способствовать повышению эффективности производства, стимулировать развитие новых форм хозяйствования. Распределение чистой прибыли предприятия в самом общ</w:t>
      </w:r>
      <w:r w:rsidR="00E1619C">
        <w:rPr>
          <w:rFonts w:ascii="Times New Roman" w:hAnsi="Times New Roman" w:cs="Times New Roman"/>
          <w:sz w:val="28"/>
          <w:szCs w:val="28"/>
        </w:rPr>
        <w:t>ем виде представлено на рисунке</w:t>
      </w:r>
      <w:r w:rsidR="008E2FE5">
        <w:rPr>
          <w:rFonts w:ascii="Times New Roman" w:hAnsi="Times New Roman" w:cs="Times New Roman"/>
          <w:sz w:val="28"/>
          <w:szCs w:val="28"/>
        </w:rPr>
        <w:t xml:space="preserve"> </w:t>
      </w:r>
      <w:r w:rsidR="00B9480A">
        <w:rPr>
          <w:rFonts w:ascii="Times New Roman" w:hAnsi="Times New Roman" w:cs="Times New Roman"/>
          <w:sz w:val="28"/>
          <w:szCs w:val="28"/>
        </w:rPr>
        <w:t>1.</w:t>
      </w:r>
      <w:r w:rsidRPr="00FC2E4D">
        <w:rPr>
          <w:rFonts w:ascii="Times New Roman" w:hAnsi="Times New Roman" w:cs="Times New Roman"/>
          <w:sz w:val="28"/>
          <w:szCs w:val="28"/>
        </w:rPr>
        <w:t>2</w:t>
      </w:r>
      <w:r w:rsidR="00B9480A">
        <w:rPr>
          <w:rFonts w:ascii="Times New Roman" w:hAnsi="Times New Roman" w:cs="Times New Roman"/>
          <w:sz w:val="28"/>
          <w:szCs w:val="28"/>
        </w:rPr>
        <w:t xml:space="preserve"> [23</w:t>
      </w:r>
      <w:r w:rsidR="00F91DE3">
        <w:rPr>
          <w:rFonts w:ascii="Times New Roman" w:hAnsi="Times New Roman" w:cs="Times New Roman"/>
          <w:sz w:val="28"/>
          <w:szCs w:val="28"/>
        </w:rPr>
        <w:t>]</w:t>
      </w:r>
      <w:r w:rsidRPr="00FC2E4D">
        <w:rPr>
          <w:rFonts w:ascii="Times New Roman" w:hAnsi="Times New Roman" w:cs="Times New Roman"/>
          <w:sz w:val="28"/>
          <w:szCs w:val="28"/>
        </w:rPr>
        <w:t>.</w:t>
      </w:r>
    </w:p>
    <w:p w:rsidR="00FC2E4D" w:rsidRPr="00FC2E4D" w:rsidRDefault="00FC2E4D" w:rsidP="008E2FE5">
      <w:pPr>
        <w:spacing w:after="0" w:line="360" w:lineRule="auto"/>
        <w:jc w:val="center"/>
        <w:rPr>
          <w:rFonts w:ascii="Times New Roman" w:hAnsi="Times New Roman" w:cs="Times New Roman"/>
          <w:sz w:val="28"/>
          <w:szCs w:val="28"/>
        </w:rPr>
      </w:pPr>
      <w:r w:rsidRPr="00FC2E4D">
        <w:rPr>
          <w:rFonts w:ascii="Times New Roman" w:hAnsi="Times New Roman" w:cs="Times New Roman"/>
          <w:sz w:val="28"/>
          <w:szCs w:val="28"/>
        </w:rPr>
        <w:object w:dxaOrig="568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67pt" o:ole="">
            <v:imagedata r:id="rId12" o:title=""/>
          </v:shape>
          <o:OLEObject Type="Embed" ProgID="Visio.Drawing.11" ShapeID="_x0000_i1025" DrawAspect="Content" ObjectID="_1481031977" r:id="rId13"/>
        </w:object>
      </w:r>
    </w:p>
    <w:p w:rsidR="00FC2E4D" w:rsidRPr="00FC2E4D" w:rsidRDefault="00E1619C" w:rsidP="008E2FE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FC2E4D"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00FC2E4D" w:rsidRPr="00FC2E4D">
        <w:rPr>
          <w:rFonts w:ascii="Times New Roman" w:hAnsi="Times New Roman" w:cs="Times New Roman"/>
          <w:sz w:val="28"/>
          <w:szCs w:val="28"/>
        </w:rPr>
        <w:t>2 – Распределение чистой прибыли</w:t>
      </w:r>
    </w:p>
    <w:p w:rsidR="00B9480A" w:rsidRDefault="00D750C7" w:rsidP="00B9480A">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В зависимости от объективных условий общественного производства на различных этапах развития российской экономики система распределения прибыли менялась и совершенствовалась.</w:t>
      </w:r>
      <w:r w:rsidR="00B9480A">
        <w:rPr>
          <w:rFonts w:ascii="Times New Roman" w:hAnsi="Times New Roman" w:cs="Times New Roman"/>
          <w:sz w:val="28"/>
          <w:szCs w:val="28"/>
        </w:rPr>
        <w:t xml:space="preserve"> </w:t>
      </w:r>
    </w:p>
    <w:p w:rsidR="00FC2E4D" w:rsidRPr="00FC2E4D" w:rsidRDefault="00FC2E4D" w:rsidP="00B9480A">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Большое значение в процессе управления финансовыми результатами отводится экономическому анализу.</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 процессе анализа необходимо изучить состав прибыли, ее структуру, динамику и выполн</w:t>
      </w:r>
      <w:r w:rsidR="00E1619C">
        <w:rPr>
          <w:rFonts w:ascii="Times New Roman" w:hAnsi="Times New Roman" w:cs="Times New Roman"/>
          <w:sz w:val="28"/>
          <w:szCs w:val="28"/>
        </w:rPr>
        <w:t>ение плана за отчетный год (рисунок</w: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Pr="00FC2E4D">
        <w:rPr>
          <w:rFonts w:ascii="Times New Roman" w:hAnsi="Times New Roman" w:cs="Times New Roman"/>
          <w:sz w:val="28"/>
          <w:szCs w:val="28"/>
        </w:rPr>
        <w:t>3)</w:t>
      </w:r>
      <w:r w:rsidR="00B9480A">
        <w:rPr>
          <w:rFonts w:ascii="Times New Roman" w:hAnsi="Times New Roman" w:cs="Times New Roman"/>
          <w:sz w:val="28"/>
          <w:szCs w:val="28"/>
        </w:rPr>
        <w:t xml:space="preserve"> [23</w:t>
      </w:r>
      <w:r w:rsidR="00D750C7">
        <w:rPr>
          <w:rFonts w:ascii="Times New Roman" w:hAnsi="Times New Roman" w:cs="Times New Roman"/>
          <w:sz w:val="28"/>
          <w:szCs w:val="28"/>
        </w:rPr>
        <w:t>]</w:t>
      </w:r>
      <w:r w:rsidRPr="00FC2E4D">
        <w:rPr>
          <w:rFonts w:ascii="Times New Roman" w:hAnsi="Times New Roman" w:cs="Times New Roman"/>
          <w:sz w:val="28"/>
          <w:szCs w:val="28"/>
        </w:rPr>
        <w:t>.</w:t>
      </w:r>
    </w:p>
    <w:p w:rsidR="00FC2E4D" w:rsidRPr="00FC2E4D" w:rsidRDefault="00FC2E4D" w:rsidP="008E2FE5">
      <w:pPr>
        <w:spacing w:after="0" w:line="360" w:lineRule="auto"/>
        <w:ind w:firstLine="709"/>
        <w:jc w:val="center"/>
        <w:rPr>
          <w:rFonts w:ascii="Times New Roman" w:hAnsi="Times New Roman" w:cs="Times New Roman"/>
          <w:sz w:val="28"/>
          <w:szCs w:val="28"/>
        </w:rPr>
      </w:pPr>
      <w:r w:rsidRPr="00FC2E4D">
        <w:rPr>
          <w:rFonts w:ascii="Times New Roman" w:hAnsi="Times New Roman" w:cs="Times New Roman"/>
          <w:sz w:val="28"/>
          <w:szCs w:val="28"/>
        </w:rPr>
        <w:object w:dxaOrig="7050" w:dyaOrig="10275">
          <v:shape id="_x0000_i1026" type="#_x0000_t75" style="width:352.5pt;height:513.75pt" o:ole="">
            <v:imagedata r:id="rId14" o:title=""/>
          </v:shape>
          <o:OLEObject Type="Embed" ProgID="Visio.Drawing.11" ShapeID="_x0000_i1026" DrawAspect="Content" ObjectID="_1481031978" r:id="rId15"/>
        </w:object>
      </w:r>
    </w:p>
    <w:p w:rsidR="00FC2E4D" w:rsidRPr="00FC2E4D" w:rsidRDefault="00E1619C" w:rsidP="007E764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FC2E4D"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00FC2E4D" w:rsidRPr="00FC2E4D">
        <w:rPr>
          <w:rFonts w:ascii="Times New Roman" w:hAnsi="Times New Roman" w:cs="Times New Roman"/>
          <w:sz w:val="28"/>
          <w:szCs w:val="28"/>
        </w:rPr>
        <w:t>3 – Структурно-логическая модель формирования показателей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В процессе анализа используются следующие показатели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маржинальная прибыль (разность между выручкой (нетто) и прямыми производственными затратами по реализованной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прибыль от реализации продукции, товаров, услуг (разность между суммой маржинальной прибыли и постоянными расходами отчетного периода);</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общий финансовый результат до выплаты процентов и налогов (брутто-прибыль) включает финансовый результат от реализации продукции, работ и услуг, доходы и расходы от финансовой и инвестиционной деятельности, внереализационные и чрезвычайные доходы и расходы;</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чистая прибыль - это та ее часть, которая остается в распоряжении предприятия после уплаты процентов, налогов, экономиче</w:t>
      </w:r>
      <w:r w:rsidRPr="00FC2E4D">
        <w:rPr>
          <w:rFonts w:ascii="Times New Roman" w:hAnsi="Times New Roman" w:cs="Times New Roman"/>
          <w:sz w:val="28"/>
          <w:szCs w:val="28"/>
        </w:rPr>
        <w:softHyphen/>
        <w:t>ских санкций и прочих обязательных отчислений;</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капитализированная прибыль - это часть чистой прибыли, ко</w:t>
      </w:r>
      <w:r w:rsidRPr="00FC2E4D">
        <w:rPr>
          <w:rFonts w:ascii="Times New Roman" w:hAnsi="Times New Roman" w:cs="Times New Roman"/>
          <w:sz w:val="28"/>
          <w:szCs w:val="28"/>
        </w:rPr>
        <w:softHyphen/>
        <w:t>торая направляется на финансирование прироста активов;</w:t>
      </w:r>
    </w:p>
    <w:p w:rsidR="00D750C7"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потребляемая прибыль - та ее часть, которая расходуется на выплату дивидендов, персоналу предприятия или на социальные программы.</w:t>
      </w:r>
    </w:p>
    <w:p w:rsidR="00D750C7" w:rsidRPr="00FC2E4D" w:rsidRDefault="00D750C7"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основные факторы влияющие на формирование прибыли предприятий.</w:t>
      </w:r>
    </w:p>
    <w:p w:rsidR="00FC2E4D" w:rsidRPr="00FC2E4D" w:rsidRDefault="00FC2E4D" w:rsidP="00D750C7">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Прибыль от реализации продукции в целом по предприятию зависит от четырех факторов первого уровня соподчиненности: объема реализации продукции (VPП); ее структуры (УДi); себестоимости (Сi) и уровня среднереализационных цен (Цi):</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3090" w:dyaOrig="405">
          <v:shape id="_x0000_i1027" type="#_x0000_t75" style="width:154.5pt;height:20.25pt" o:ole="">
            <v:imagedata r:id="rId16" o:title=""/>
          </v:shape>
          <o:OLEObject Type="Embed" ProgID="Equation.3" ShapeID="_x0000_i1027" DrawAspect="Content" ObjectID="_1481031979" r:id="rId17"/>
        </w:object>
      </w:r>
      <w:r w:rsidRPr="00FC2E4D">
        <w:rPr>
          <w:rFonts w:ascii="Times New Roman" w:hAnsi="Times New Roman" w:cs="Times New Roman"/>
          <w:sz w:val="28"/>
          <w:szCs w:val="28"/>
        </w:rPr>
        <w:t xml:space="preserve">                                      (1)</w:t>
      </w:r>
    </w:p>
    <w:p w:rsidR="00FC2E4D" w:rsidRPr="00FC2E4D" w:rsidRDefault="00D750C7"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C2E4D" w:rsidRPr="00FC2E4D">
        <w:rPr>
          <w:rFonts w:ascii="Times New Roman" w:hAnsi="Times New Roman" w:cs="Times New Roman"/>
          <w:sz w:val="28"/>
          <w:szCs w:val="28"/>
        </w:rPr>
        <w:t>. Объем реализации продукции может оказывать как положитель</w:t>
      </w:r>
      <w:r w:rsidR="00FC2E4D" w:rsidRPr="00FC2E4D">
        <w:rPr>
          <w:rFonts w:ascii="Times New Roman" w:hAnsi="Times New Roman" w:cs="Times New Roman"/>
          <w:sz w:val="28"/>
          <w:szCs w:val="28"/>
        </w:rPr>
        <w:softHyphen/>
        <w:t>ное, так и отрицательное влияние на сумму прибыли. Увеличение объема продаж рентабельной продукции приводит к увеличению прибыли. Если же продукция является убыточной, то при увели</w:t>
      </w:r>
      <w:r w:rsidR="00FC2E4D" w:rsidRPr="00FC2E4D">
        <w:rPr>
          <w:rFonts w:ascii="Times New Roman" w:hAnsi="Times New Roman" w:cs="Times New Roman"/>
          <w:sz w:val="28"/>
          <w:szCs w:val="28"/>
        </w:rPr>
        <w:softHyphen/>
        <w:t>чении объема реализации происходит уменьшение суммы при</w:t>
      </w:r>
      <w:r w:rsidR="00FC2E4D" w:rsidRPr="00FC2E4D">
        <w:rPr>
          <w:rFonts w:ascii="Times New Roman" w:hAnsi="Times New Roman" w:cs="Times New Roman"/>
          <w:sz w:val="28"/>
          <w:szCs w:val="28"/>
        </w:rPr>
        <w:softHyphen/>
        <w:t>были.</w:t>
      </w:r>
    </w:p>
    <w:p w:rsidR="00FC2E4D" w:rsidRPr="00FC2E4D" w:rsidRDefault="00D750C7"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FC2E4D" w:rsidRPr="00FC2E4D">
        <w:rPr>
          <w:rFonts w:ascii="Times New Roman" w:hAnsi="Times New Roman" w:cs="Times New Roman"/>
          <w:sz w:val="28"/>
          <w:szCs w:val="28"/>
        </w:rPr>
        <w:t xml:space="preserve">. Структура реализованной продукции может также оказывать и положительное, и отрицательное влияние на сумму прибыли. Если увеличится доля </w:t>
      </w:r>
      <w:r w:rsidR="00FC2E4D" w:rsidRPr="00FC2E4D">
        <w:rPr>
          <w:rFonts w:ascii="Times New Roman" w:hAnsi="Times New Roman" w:cs="Times New Roman"/>
          <w:sz w:val="28"/>
          <w:szCs w:val="28"/>
        </w:rPr>
        <w:lastRenderedPageBreak/>
        <w:t>более рентабельных видов продукции в общем объеме ее реализации, то сумма прибыли возрастет. Напротив, при увеличении удельного веса низкорентабельной или убыточной продукции общая сумма прибыли уменьшится.</w:t>
      </w:r>
    </w:p>
    <w:p w:rsidR="00FC2E4D" w:rsidRPr="00FC2E4D" w:rsidRDefault="00D750C7"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C2E4D" w:rsidRPr="00FC2E4D">
        <w:rPr>
          <w:rFonts w:ascii="Times New Roman" w:hAnsi="Times New Roman" w:cs="Times New Roman"/>
          <w:sz w:val="28"/>
          <w:szCs w:val="28"/>
        </w:rPr>
        <w:t>. Себестоимость продукции обратно пропорциональна прибыли: снижение себестоимости приводит к соответствующему росту суммы прибыли, и наоборот.</w:t>
      </w:r>
    </w:p>
    <w:p w:rsidR="00FC2E4D" w:rsidRPr="00FC2E4D" w:rsidRDefault="00D750C7"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FC2E4D" w:rsidRPr="00FC2E4D">
        <w:rPr>
          <w:rFonts w:ascii="Times New Roman" w:hAnsi="Times New Roman" w:cs="Times New Roman"/>
          <w:sz w:val="28"/>
          <w:szCs w:val="28"/>
        </w:rPr>
        <w:t>. Изменение уровня среднереализационных цен прямо пропорционально прибыли: при увеличении уровня цен сумма прибыли возрастает, и наоборот.</w:t>
      </w:r>
    </w:p>
    <w:p w:rsid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Расчет влияния этих факторов на сумму прибыли можно выполнить способом цепной подстановки, используя данные, приведенные в табл. 1.</w:t>
      </w:r>
      <w:r w:rsidR="00B9480A">
        <w:rPr>
          <w:rFonts w:ascii="Times New Roman" w:hAnsi="Times New Roman" w:cs="Times New Roman"/>
          <w:sz w:val="28"/>
          <w:szCs w:val="28"/>
        </w:rPr>
        <w:t>1.</w:t>
      </w:r>
    </w:p>
    <w:p w:rsidR="00B9480A" w:rsidRPr="00FC2E4D" w:rsidRDefault="00B9480A" w:rsidP="00FC2E4D">
      <w:pPr>
        <w:spacing w:after="0" w:line="360" w:lineRule="auto"/>
        <w:ind w:firstLine="709"/>
        <w:jc w:val="both"/>
        <w:rPr>
          <w:rFonts w:ascii="Times New Roman" w:hAnsi="Times New Roman" w:cs="Times New Roman"/>
          <w:sz w:val="28"/>
          <w:szCs w:val="28"/>
        </w:rPr>
      </w:pPr>
    </w:p>
    <w:p w:rsidR="00FC2E4D" w:rsidRPr="00FC2E4D" w:rsidRDefault="00B9480A" w:rsidP="00B9480A">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1.1 - </w:t>
      </w:r>
      <w:r w:rsidR="00FC2E4D" w:rsidRPr="00FC2E4D">
        <w:rPr>
          <w:rFonts w:ascii="Times New Roman" w:hAnsi="Times New Roman" w:cs="Times New Roman"/>
          <w:sz w:val="28"/>
          <w:szCs w:val="28"/>
        </w:rPr>
        <w:t>Исходные данные для факторного анализа прибыли от реализации продукции,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8"/>
        <w:gridCol w:w="1922"/>
        <w:gridCol w:w="3592"/>
        <w:gridCol w:w="1909"/>
      </w:tblGrid>
      <w:tr w:rsidR="00FC2E4D" w:rsidRPr="008E2FE5" w:rsidTr="008E2FE5">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Показатель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Базисный 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Данные базисного периода, пересчитанные на объем продаж отчетного периода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Отчетный период</w:t>
            </w:r>
          </w:p>
        </w:tc>
      </w:tr>
      <w:tr w:rsidR="00FC2E4D" w:rsidRPr="008E2FE5" w:rsidTr="008E2FE5">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rPr>
                <w:rFonts w:ascii="Times New Roman" w:hAnsi="Times New Roman" w:cs="Times New Roman"/>
                <w:sz w:val="24"/>
                <w:szCs w:val="24"/>
              </w:rPr>
            </w:pPr>
            <w:r w:rsidRPr="008E2FE5">
              <w:rPr>
                <w:rFonts w:ascii="Times New Roman" w:hAnsi="Times New Roman" w:cs="Times New Roman"/>
                <w:sz w:val="24"/>
                <w:szCs w:val="24"/>
              </w:rPr>
              <w:t>Выручка (нетто) от реализации продукции, товаров, услуг (В)</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680" w:dyaOrig="405">
                <v:shape id="_x0000_i1028" type="#_x0000_t75" style="width:84pt;height:20.25pt" o:ole="">
                  <v:imagedata r:id="rId18" o:title=""/>
                </v:shape>
                <o:OLEObject Type="Embed" ProgID="Equation.3" ShapeID="_x0000_i1028" DrawAspect="Content" ObjectID="_1481031980"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665" w:dyaOrig="405">
                <v:shape id="_x0000_i1029" type="#_x0000_t75" style="width:83.25pt;height:20.25pt" o:ole="">
                  <v:imagedata r:id="rId20" o:title=""/>
                </v:shape>
                <o:OLEObject Type="Embed" ProgID="Equation.3" ShapeID="_x0000_i1029" DrawAspect="Content" ObjectID="_1481031981"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650" w:dyaOrig="405">
                <v:shape id="_x0000_i1030" type="#_x0000_t75" style="width:82.5pt;height:20.25pt" o:ole="">
                  <v:imagedata r:id="rId22" o:title=""/>
                </v:shape>
                <o:OLEObject Type="Embed" ProgID="Equation.3" ShapeID="_x0000_i1030" DrawAspect="Content" ObjectID="_1481031982" r:id="rId23"/>
              </w:object>
            </w:r>
          </w:p>
        </w:tc>
      </w:tr>
      <w:tr w:rsidR="00FC2E4D" w:rsidRPr="008E2FE5" w:rsidTr="008E2FE5">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rPr>
                <w:rFonts w:ascii="Times New Roman" w:hAnsi="Times New Roman" w:cs="Times New Roman"/>
                <w:sz w:val="24"/>
                <w:szCs w:val="24"/>
              </w:rPr>
            </w:pPr>
            <w:r w:rsidRPr="008E2FE5">
              <w:rPr>
                <w:rFonts w:ascii="Times New Roman" w:hAnsi="Times New Roman" w:cs="Times New Roman"/>
                <w:sz w:val="24"/>
                <w:szCs w:val="24"/>
              </w:rPr>
              <w:t>Полная себестоимость реализованной продукции (3)</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665" w:dyaOrig="405">
                <v:shape id="_x0000_i1031" type="#_x0000_t75" style="width:83.25pt;height:20.25pt" o:ole="">
                  <v:imagedata r:id="rId24" o:title=""/>
                </v:shape>
                <o:OLEObject Type="Embed" ProgID="Equation.3" ShapeID="_x0000_i1031" DrawAspect="Content" ObjectID="_1481031983"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635" w:dyaOrig="405">
                <v:shape id="_x0000_i1032" type="#_x0000_t75" style="width:81.75pt;height:20.25pt" o:ole="">
                  <v:imagedata r:id="rId26" o:title=""/>
                </v:shape>
                <o:OLEObject Type="Embed" ProgID="Equation.3" ShapeID="_x0000_i1032" DrawAspect="Content" ObjectID="_1481031984"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object w:dxaOrig="1590" w:dyaOrig="405">
                <v:shape id="_x0000_i1033" type="#_x0000_t75" style="width:79.5pt;height:20.25pt" o:ole="">
                  <v:imagedata r:id="rId28" o:title=""/>
                </v:shape>
                <o:OLEObject Type="Embed" ProgID="Equation.3" ShapeID="_x0000_i1033" DrawAspect="Content" ObjectID="_1481031985" r:id="rId29"/>
              </w:object>
            </w:r>
          </w:p>
        </w:tc>
      </w:tr>
      <w:tr w:rsidR="00FC2E4D" w:rsidRPr="008E2FE5" w:rsidTr="008E2FE5">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rPr>
                <w:rFonts w:ascii="Times New Roman" w:hAnsi="Times New Roman" w:cs="Times New Roman"/>
                <w:sz w:val="24"/>
                <w:szCs w:val="24"/>
              </w:rPr>
            </w:pPr>
            <w:r w:rsidRPr="008E2FE5">
              <w:rPr>
                <w:rFonts w:ascii="Times New Roman" w:hAnsi="Times New Roman" w:cs="Times New Roman"/>
                <w:sz w:val="24"/>
                <w:szCs w:val="24"/>
              </w:rPr>
              <w:t>Прибыль (П)</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х</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х</w:t>
            </w:r>
          </w:p>
        </w:tc>
        <w:tc>
          <w:tcPr>
            <w:tcW w:w="0" w:type="auto"/>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х</w:t>
            </w:r>
          </w:p>
        </w:tc>
      </w:tr>
    </w:tbl>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Сначала нужно найти сумму прибыли при фактическом объеме продаж и базовой величине остальных факторов. Для этого следует рассчитать индекс объема реализации продукции, а затем базовую сумму прибыли скорректировать на его уровень.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Индекс объема продаж исчисляют путем сопоставления фактического объема реализации с базовым в натуральном (если продукция однородная), условно-натуральном или стоимостном выражении (если продукция неоднородна по своему составу):</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1245" w:dyaOrig="705">
          <v:shape id="_x0000_i1034" type="#_x0000_t75" style="width:62.25pt;height:35.25pt" o:ole="">
            <v:imagedata r:id="rId30" o:title=""/>
          </v:shape>
          <o:OLEObject Type="Embed" ProgID="Equation.3" ShapeID="_x0000_i1034" DrawAspect="Content" ObjectID="_1481031986" r:id="rId31"/>
        </w:object>
      </w:r>
      <w:r w:rsidRPr="00FC2E4D">
        <w:rPr>
          <w:rFonts w:ascii="Times New Roman" w:hAnsi="Times New Roman" w:cs="Times New Roman"/>
          <w:sz w:val="28"/>
          <w:szCs w:val="28"/>
        </w:rPr>
        <w:t>,                                                       (2)</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 xml:space="preserve">где Iрп – индекс объема продаж, VРПi – фактический объем продаж, VРП0 – базовый объем продаж.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Затем следует определить сумму прибыли при фактическом объеме и структуре реализованной продукции, но при базовом уровне себестоимости и цен. Для этого из условной выручки нужно вычесть условную сумму затрат:</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3525" w:dyaOrig="405">
          <v:shape id="_x0000_i1035" type="#_x0000_t75" style="width:176.25pt;height:20.25pt" o:ole="">
            <v:imagedata r:id="rId32" o:title=""/>
          </v:shape>
          <o:OLEObject Type="Embed" ProgID="Equation.3" ShapeID="_x0000_i1035" DrawAspect="Content" ObjectID="_1481031987" r:id="rId33"/>
        </w:object>
      </w:r>
      <w:r w:rsidRPr="00FC2E4D">
        <w:rPr>
          <w:rFonts w:ascii="Times New Roman" w:hAnsi="Times New Roman" w:cs="Times New Roman"/>
          <w:sz w:val="28"/>
          <w:szCs w:val="28"/>
        </w:rPr>
        <w:t>,                                    (3)</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где VРП – объем реализации продукции, Сi – себестоимость, Цi – уровень среднереализационных цен.</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Требуется подсчитать также, сколько прибыли предприятие могло бы получить при фактическом объеме реализации, структуре и ценах, но при базовом уровне себестоимости продукции. Для этого из фактической суммы выручки следует вычесть условную сумму затрат:</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3525" w:dyaOrig="405">
          <v:shape id="_x0000_i1036" type="#_x0000_t75" style="width:176.25pt;height:20.25pt" o:ole="">
            <v:imagedata r:id="rId34" o:title=""/>
          </v:shape>
          <o:OLEObject Type="Embed" ProgID="Equation.3" ShapeID="_x0000_i1036" DrawAspect="Content" ObjectID="_1481031988" r:id="rId35"/>
        </w:object>
      </w:r>
      <w:r w:rsidRPr="00FC2E4D">
        <w:rPr>
          <w:rFonts w:ascii="Times New Roman" w:hAnsi="Times New Roman" w:cs="Times New Roman"/>
          <w:sz w:val="28"/>
          <w:szCs w:val="28"/>
        </w:rPr>
        <w:t xml:space="preserve">                                   (4)</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Итак, наличие чистой прибыли, создающей стимулирующие условия хозяйственного развития предприятий и организаций при переходе к рынку, является важным фактором дальнейшего укрепления и расширения их коммерческой деятельности.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На уровень показателей рентабельности, которые, по сути, являются обобщающими, влияет целый ряд показателей, которые отражают различные аспекты деятельности предприятия. Задачей финансового анализа является количественно оценить влияние каждого показателя на рентабельность. Регулируя размер показателей с учетом их взаимосвязи можно достичь желаемого уровня рентабельности.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Основные показатели рентабельности, рассчитываются по выходным данным финансового отчета (форма №1 - «Баланс» и форма №2 - «Отчет о финансовых результатах».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Рентабельность (от немецкого rentabel-доходный) – это относительный показатель прибыли, который отражает отношение полученного эффекта (дохода, прибыли) от использованных ресурсов. Состояние деятельности является </w:t>
      </w:r>
      <w:r w:rsidRPr="00FC2E4D">
        <w:rPr>
          <w:rFonts w:ascii="Times New Roman" w:hAnsi="Times New Roman" w:cs="Times New Roman"/>
          <w:sz w:val="28"/>
          <w:szCs w:val="28"/>
        </w:rPr>
        <w:lastRenderedPageBreak/>
        <w:t>рентабельным, если на протяжении определенного периода денежные поступления компенсируют понесенные убытки, образуется и накапливается прибыль.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Затратные показатели рентабельности характеризуют доходность понесенных затрат в процессе деятельности. Для их расчета используются показатели чистой прибыли, общей прибыли, прибыли от реализации продукции, которые соотносятся с общей суммой затрат на производство и реализацию, себестоимостью </w:t>
      </w:r>
      <w:r w:rsidRPr="00D750C7">
        <w:rPr>
          <w:rFonts w:ascii="Times New Roman" w:hAnsi="Times New Roman" w:cs="Times New Roman"/>
          <w:sz w:val="28"/>
          <w:szCs w:val="28"/>
        </w:rPr>
        <w:t xml:space="preserve">реализованной </w:t>
      </w:r>
      <w:r w:rsidR="00D750C7" w:rsidRPr="00D750C7">
        <w:rPr>
          <w:rFonts w:ascii="Times New Roman" w:hAnsi="Times New Roman" w:cs="Times New Roman"/>
          <w:sz w:val="28"/>
          <w:szCs w:val="28"/>
        </w:rPr>
        <w:t>продукции</w:t>
      </w:r>
      <w:r w:rsidRPr="00D750C7">
        <w:rPr>
          <w:rFonts w:ascii="Times New Roman" w:hAnsi="Times New Roman" w:cs="Times New Roman"/>
          <w:sz w:val="28"/>
          <w:szCs w:val="28"/>
        </w:rPr>
        <w:t xml:space="preserve"> т.д. </w:t>
      </w:r>
      <w:r w:rsidRPr="00FC2E4D">
        <w:rPr>
          <w:rFonts w:ascii="Times New Roman" w:hAnsi="Times New Roman" w:cs="Times New Roman"/>
          <w:sz w:val="28"/>
          <w:szCs w:val="28"/>
        </w:rPr>
        <w:t>Общая формула затратных показателей рентабельности имеет вид:</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2715" w:dyaOrig="645">
          <v:shape id="_x0000_i1037" type="#_x0000_t75" style="width:135.75pt;height:32.25pt" o:ole="">
            <v:imagedata r:id="rId36" o:title=""/>
          </v:shape>
          <o:OLEObject Type="Embed" ProgID="Equation.3" ShapeID="_x0000_i1037" DrawAspect="Content" ObjectID="_1481031989" r:id="rId37"/>
        </w:object>
      </w:r>
      <w:r w:rsidRPr="00FC2E4D">
        <w:rPr>
          <w:rFonts w:ascii="Times New Roman" w:hAnsi="Times New Roman" w:cs="Times New Roman"/>
          <w:sz w:val="28"/>
          <w:szCs w:val="28"/>
        </w:rPr>
        <w:t>,                                      (5)</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где Rв-рентабельность; П-прибыль; З-затраты.</w:t>
      </w:r>
    </w:p>
    <w:p w:rsidR="00FC2E4D" w:rsidRPr="00D750C7"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Показатели рентабельности, рассчитанные по такому подходу, характеризуют эффективность использования средств, использованных в процессе производства, а именно сколько предприятие получает прибыли </w:t>
      </w:r>
      <w:r w:rsidRPr="00D750C7">
        <w:rPr>
          <w:rFonts w:ascii="Times New Roman" w:hAnsi="Times New Roman" w:cs="Times New Roman"/>
          <w:sz w:val="28"/>
          <w:szCs w:val="28"/>
        </w:rPr>
        <w:t xml:space="preserve">с </w:t>
      </w:r>
      <w:r w:rsidR="00D750C7" w:rsidRPr="00D750C7">
        <w:rPr>
          <w:rFonts w:ascii="Times New Roman" w:hAnsi="Times New Roman" w:cs="Times New Roman"/>
          <w:sz w:val="28"/>
          <w:szCs w:val="28"/>
        </w:rPr>
        <w:t>каждого</w:t>
      </w:r>
      <w:r w:rsidRPr="00D750C7">
        <w:rPr>
          <w:rFonts w:ascii="Times New Roman" w:hAnsi="Times New Roman" w:cs="Times New Roman"/>
          <w:sz w:val="28"/>
          <w:szCs w:val="28"/>
        </w:rPr>
        <w:t xml:space="preserve"> рубля, затраченной на выполнение определенного вида деятельности.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Доходные показатели рентабельности рассчитываются как отношение прибыли от реализации продукции к чистому доходу предприятия:</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1680" w:dyaOrig="660">
          <v:shape id="_x0000_i1038" type="#_x0000_t75" style="width:84pt;height:33pt" o:ole="">
            <v:imagedata r:id="rId38" o:title=""/>
          </v:shape>
          <o:OLEObject Type="Embed" ProgID="Equation.3" ShapeID="_x0000_i1038" DrawAspect="Content" ObjectID="_1481031990" r:id="rId39"/>
        </w:object>
      </w:r>
      <w:r w:rsidRPr="00FC2E4D">
        <w:rPr>
          <w:rFonts w:ascii="Times New Roman" w:hAnsi="Times New Roman" w:cs="Times New Roman"/>
          <w:sz w:val="28"/>
          <w:szCs w:val="28"/>
        </w:rPr>
        <w:t>,                                               (6)</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где П - прибыль; ЧД - чистый доход предприятия.</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Этот показатель характеризует эффективность коммерческой деятельности и показывает, какую сумму прибыли получает предприятие с каждого рубля продажи. Рентабельность реализации рассчитывается, в общем, по предприятию и по отдельным видам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Для расчета приведенных показателей рентабельности в числителе показателей могут отображаться не только сумма прибыли, но и сумма чистого прироста денежных средств. Данные показатели свидетельствуют о возможности предприятия рассчитаться с кредиторами и собственниками денежных средств.</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Показатели рентабельности, которые рассчитываются таким способом, широко применяются в странах с рыночной экономикой. Такой подход является </w:t>
      </w:r>
      <w:r w:rsidRPr="00FC2E4D">
        <w:rPr>
          <w:rFonts w:ascii="Times New Roman" w:hAnsi="Times New Roman" w:cs="Times New Roman"/>
          <w:sz w:val="28"/>
          <w:szCs w:val="28"/>
        </w:rPr>
        <w:lastRenderedPageBreak/>
        <w:t>приоритетным, потому что операции с денежными средствами обеспечивают платежеспособность и является существенным показателем здорового финансового состояния предприятия. Разновидность показателей рентабельности определяет альтернативность поиска путей ее повышения.</w:t>
      </w:r>
    </w:p>
    <w:p w:rsid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Рассмотрим основные способы расчета рентабельности используемых при анализе рентабельности в оценке финансовых результатов предприятия (табл. </w:t>
      </w:r>
      <w:r w:rsidR="00B9480A">
        <w:rPr>
          <w:rFonts w:ascii="Times New Roman" w:hAnsi="Times New Roman" w:cs="Times New Roman"/>
          <w:sz w:val="28"/>
          <w:szCs w:val="28"/>
        </w:rPr>
        <w:t>1.</w:t>
      </w:r>
      <w:r w:rsidRPr="00FC2E4D">
        <w:rPr>
          <w:rFonts w:ascii="Times New Roman" w:hAnsi="Times New Roman" w:cs="Times New Roman"/>
          <w:sz w:val="28"/>
          <w:szCs w:val="28"/>
        </w:rPr>
        <w:t>2).</w:t>
      </w:r>
    </w:p>
    <w:p w:rsidR="00B9480A" w:rsidRPr="00FC2E4D" w:rsidRDefault="00B9480A" w:rsidP="00FC2E4D">
      <w:pPr>
        <w:spacing w:after="0" w:line="360" w:lineRule="auto"/>
        <w:ind w:firstLine="709"/>
        <w:jc w:val="both"/>
        <w:rPr>
          <w:rFonts w:ascii="Times New Roman" w:hAnsi="Times New Roman" w:cs="Times New Roman"/>
          <w:sz w:val="28"/>
          <w:szCs w:val="28"/>
        </w:rPr>
      </w:pPr>
    </w:p>
    <w:p w:rsidR="00FC2E4D" w:rsidRPr="00FC2E4D" w:rsidRDefault="00FC2E4D" w:rsidP="00B9480A">
      <w:pPr>
        <w:spacing w:after="0" w:line="360" w:lineRule="auto"/>
        <w:rPr>
          <w:rFonts w:ascii="Times New Roman" w:hAnsi="Times New Roman" w:cs="Times New Roman"/>
          <w:sz w:val="28"/>
          <w:szCs w:val="28"/>
        </w:rPr>
      </w:pPr>
      <w:r w:rsidRPr="00FC2E4D">
        <w:rPr>
          <w:rFonts w:ascii="Times New Roman" w:hAnsi="Times New Roman" w:cs="Times New Roman"/>
          <w:sz w:val="28"/>
          <w:szCs w:val="28"/>
        </w:rPr>
        <w:t xml:space="preserve">Таблица </w:t>
      </w:r>
      <w:r w:rsidR="00B9480A">
        <w:rPr>
          <w:rFonts w:ascii="Times New Roman" w:hAnsi="Times New Roman" w:cs="Times New Roman"/>
          <w:sz w:val="28"/>
          <w:szCs w:val="28"/>
        </w:rPr>
        <w:t>1.</w:t>
      </w:r>
      <w:r w:rsidRPr="00FC2E4D">
        <w:rPr>
          <w:rFonts w:ascii="Times New Roman" w:hAnsi="Times New Roman" w:cs="Times New Roman"/>
          <w:sz w:val="28"/>
          <w:szCs w:val="28"/>
        </w:rPr>
        <w:t>2</w:t>
      </w:r>
      <w:r w:rsidR="00B9480A">
        <w:rPr>
          <w:rFonts w:ascii="Times New Roman" w:hAnsi="Times New Roman" w:cs="Times New Roman"/>
          <w:sz w:val="28"/>
          <w:szCs w:val="28"/>
        </w:rPr>
        <w:t xml:space="preserve"> - </w:t>
      </w:r>
      <w:r w:rsidRPr="00FC2E4D">
        <w:rPr>
          <w:rFonts w:ascii="Times New Roman" w:hAnsi="Times New Roman" w:cs="Times New Roman"/>
          <w:sz w:val="28"/>
          <w:szCs w:val="28"/>
        </w:rPr>
        <w:t>Характеристика рентабельности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5"/>
        <w:gridCol w:w="2833"/>
        <w:gridCol w:w="4392"/>
      </w:tblGrid>
      <w:tr w:rsidR="00FC2E4D" w:rsidRPr="008E2FE5" w:rsidTr="008E2FE5">
        <w:trPr>
          <w:trHeight w:val="601"/>
        </w:trPr>
        <w:tc>
          <w:tcPr>
            <w:tcW w:w="2376"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Наименование показателя, %</w:t>
            </w:r>
          </w:p>
        </w:tc>
        <w:tc>
          <w:tcPr>
            <w:tcW w:w="283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Формула</w:t>
            </w:r>
          </w:p>
        </w:tc>
        <w:tc>
          <w:tcPr>
            <w:tcW w:w="439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center"/>
              <w:rPr>
                <w:rFonts w:ascii="Times New Roman" w:hAnsi="Times New Roman" w:cs="Times New Roman"/>
                <w:sz w:val="24"/>
                <w:szCs w:val="24"/>
              </w:rPr>
            </w:pPr>
            <w:r w:rsidRPr="008E2FE5">
              <w:rPr>
                <w:rFonts w:ascii="Times New Roman" w:hAnsi="Times New Roman" w:cs="Times New Roman"/>
                <w:sz w:val="24"/>
                <w:szCs w:val="24"/>
              </w:rPr>
              <w:t>Характеристика</w:t>
            </w:r>
          </w:p>
        </w:tc>
      </w:tr>
      <w:tr w:rsidR="00FC2E4D" w:rsidRPr="008E2FE5" w:rsidTr="00FC2E4D">
        <w:trPr>
          <w:trHeight w:val="331"/>
        </w:trPr>
        <w:tc>
          <w:tcPr>
            <w:tcW w:w="2376"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t>1. Рентабельность продукции (</w:t>
            </w:r>
            <w:r w:rsidRPr="008E2FE5">
              <w:rPr>
                <w:rFonts w:ascii="Times New Roman" w:hAnsi="Times New Roman" w:cs="Times New Roman"/>
                <w:sz w:val="24"/>
                <w:szCs w:val="24"/>
              </w:rPr>
              <w:object w:dxaOrig="315" w:dyaOrig="360">
                <v:shape id="_x0000_i1039" type="#_x0000_t75" style="width:15.75pt;height:18pt" o:ole="">
                  <v:imagedata r:id="rId40" o:title=""/>
                </v:shape>
                <o:OLEObject Type="Embed" ProgID="Equation.3" ShapeID="_x0000_i1039" DrawAspect="Content" ObjectID="_1481031991" r:id="rId41"/>
              </w:object>
            </w:r>
            <w:r w:rsidRPr="008E2FE5">
              <w:rPr>
                <w:rFonts w:ascii="Times New Roman" w:hAnsi="Times New Roman" w:cs="Times New Roman"/>
                <w:sz w:val="24"/>
                <w:szCs w:val="24"/>
              </w:rPr>
              <w:t>), или коэффициент окупаемости затрат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object w:dxaOrig="1080" w:dyaOrig="690">
                <v:shape id="_x0000_i1040" type="#_x0000_t75" style="width:54pt;height:34.5pt" o:ole="">
                  <v:imagedata r:id="rId42" o:title=""/>
                </v:shape>
                <o:OLEObject Type="Embed" ProgID="Equation.3" ShapeID="_x0000_i1040" DrawAspect="Content" ObjectID="_1481031992" r:id="rId43"/>
              </w:object>
            </w:r>
            <w:r w:rsidRPr="008E2FE5">
              <w:rPr>
                <w:rFonts w:ascii="Times New Roman" w:hAnsi="Times New Roman" w:cs="Times New Roman"/>
                <w:sz w:val="24"/>
                <w:szCs w:val="24"/>
              </w:rPr>
              <w:t xml:space="preserve">, где </w:t>
            </w:r>
          </w:p>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object w:dxaOrig="420" w:dyaOrig="330">
                <v:shape id="_x0000_i1041" type="#_x0000_t75" style="width:21pt;height:16.5pt" o:ole="">
                  <v:imagedata r:id="rId44" o:title=""/>
                </v:shape>
                <o:OLEObject Type="Embed" ProgID="Equation.3" ShapeID="_x0000_i1041" DrawAspect="Content" ObjectID="_1481031993" r:id="rId45"/>
              </w:object>
            </w:r>
            <w:r w:rsidRPr="008E2FE5">
              <w:rPr>
                <w:rFonts w:ascii="Times New Roman" w:hAnsi="Times New Roman" w:cs="Times New Roman"/>
                <w:sz w:val="24"/>
                <w:szCs w:val="24"/>
              </w:rPr>
              <w:t xml:space="preserve"> - затраты по реализованной продукции</w:t>
            </w:r>
          </w:p>
        </w:tc>
        <w:tc>
          <w:tcPr>
            <w:tcW w:w="439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t>Показывает, сколько предприятие имеет прибыли с каждого рубля, затраченного на производство и реализацию продукции. Может быть рассчитан, по отдельным видам продукции и в целом по предприятию.</w:t>
            </w:r>
          </w:p>
        </w:tc>
      </w:tr>
      <w:tr w:rsidR="00FC2E4D" w:rsidRPr="008E2FE5" w:rsidTr="00FC2E4D">
        <w:trPr>
          <w:trHeight w:val="295"/>
        </w:trPr>
        <w:tc>
          <w:tcPr>
            <w:tcW w:w="2376"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t>2. Рентабельность реализованной продукции (</w:t>
            </w:r>
            <w:r w:rsidRPr="008E2FE5">
              <w:rPr>
                <w:rFonts w:ascii="Times New Roman" w:hAnsi="Times New Roman" w:cs="Times New Roman"/>
                <w:sz w:val="24"/>
                <w:szCs w:val="24"/>
              </w:rPr>
              <w:object w:dxaOrig="375" w:dyaOrig="360">
                <v:shape id="_x0000_i1042" type="#_x0000_t75" style="width:18.75pt;height:18pt" o:ole="">
                  <v:imagedata r:id="rId46" o:title=""/>
                </v:shape>
                <o:OLEObject Type="Embed" ProgID="Equation.3" ShapeID="_x0000_i1042" DrawAspect="Content" ObjectID="_1481031994" r:id="rId47"/>
              </w:object>
            </w:r>
            <w:r w:rsidRPr="008E2FE5">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object w:dxaOrig="1155" w:dyaOrig="690">
                <v:shape id="_x0000_i1043" type="#_x0000_t75" style="width:57.75pt;height:34.5pt" o:ole="">
                  <v:imagedata r:id="rId48" o:title=""/>
                </v:shape>
                <o:OLEObject Type="Embed" ProgID="Equation.3" ShapeID="_x0000_i1043" DrawAspect="Content" ObjectID="_1481031995" r:id="rId49"/>
              </w:object>
            </w:r>
            <w:r w:rsidRPr="008E2FE5">
              <w:rPr>
                <w:rFonts w:ascii="Times New Roman" w:hAnsi="Times New Roman" w:cs="Times New Roman"/>
                <w:sz w:val="24"/>
                <w:szCs w:val="24"/>
              </w:rPr>
              <w:t>, где</w:t>
            </w:r>
          </w:p>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object w:dxaOrig="465" w:dyaOrig="330">
                <v:shape id="_x0000_i1044" type="#_x0000_t75" style="width:23.25pt;height:16.5pt" o:ole="">
                  <v:imagedata r:id="rId50" o:title=""/>
                </v:shape>
                <o:OLEObject Type="Embed" ProgID="Equation.3" ShapeID="_x0000_i1044" DrawAspect="Content" ObjectID="_1481031996" r:id="rId51"/>
              </w:object>
            </w:r>
            <w:r w:rsidRPr="008E2FE5">
              <w:rPr>
                <w:rFonts w:ascii="Times New Roman" w:hAnsi="Times New Roman" w:cs="Times New Roman"/>
                <w:sz w:val="24"/>
                <w:szCs w:val="24"/>
              </w:rPr>
              <w:t xml:space="preserve"> - прибыль от реализации, </w:t>
            </w:r>
            <w:r w:rsidRPr="008E2FE5">
              <w:rPr>
                <w:rFonts w:ascii="Times New Roman" w:hAnsi="Times New Roman" w:cs="Times New Roman"/>
                <w:sz w:val="24"/>
                <w:szCs w:val="24"/>
              </w:rPr>
              <w:object w:dxaOrig="435" w:dyaOrig="330">
                <v:shape id="_x0000_i1045" type="#_x0000_t75" style="width:21.75pt;height:16.5pt" o:ole="">
                  <v:imagedata r:id="rId52" o:title=""/>
                </v:shape>
                <o:OLEObject Type="Embed" ProgID="Equation.3" ShapeID="_x0000_i1045" DrawAspect="Content" ObjectID="_1481031997" r:id="rId53"/>
              </w:object>
            </w:r>
            <w:r w:rsidRPr="008E2FE5">
              <w:rPr>
                <w:rFonts w:ascii="Times New Roman" w:hAnsi="Times New Roman" w:cs="Times New Roman"/>
                <w:sz w:val="24"/>
                <w:szCs w:val="24"/>
              </w:rPr>
              <w:t xml:space="preserve"> - полученная выручка</w:t>
            </w:r>
          </w:p>
        </w:tc>
        <w:tc>
          <w:tcPr>
            <w:tcW w:w="4395" w:type="dxa"/>
            <w:tcBorders>
              <w:top w:val="single" w:sz="4" w:space="0" w:color="auto"/>
              <w:left w:val="single" w:sz="4" w:space="0" w:color="auto"/>
              <w:bottom w:val="single" w:sz="4" w:space="0" w:color="auto"/>
              <w:right w:val="single" w:sz="4" w:space="0" w:color="auto"/>
            </w:tcBorders>
            <w:vAlign w:val="center"/>
            <w:hideMark/>
          </w:tcPr>
          <w:p w:rsidR="00FC2E4D" w:rsidRPr="008E2FE5" w:rsidRDefault="00FC2E4D" w:rsidP="008E2FE5">
            <w:pPr>
              <w:spacing w:after="0" w:line="240" w:lineRule="auto"/>
              <w:jc w:val="both"/>
              <w:rPr>
                <w:rFonts w:ascii="Times New Roman" w:hAnsi="Times New Roman" w:cs="Times New Roman"/>
                <w:sz w:val="24"/>
                <w:szCs w:val="24"/>
              </w:rPr>
            </w:pPr>
            <w:r w:rsidRPr="008E2FE5">
              <w:rPr>
                <w:rFonts w:ascii="Times New Roman" w:hAnsi="Times New Roman" w:cs="Times New Roman"/>
                <w:sz w:val="24"/>
                <w:szCs w:val="24"/>
              </w:rPr>
              <w:t>Характеризует эффективность производственной и коммерческой деятельности: сколько прибыли имеет предприятие с рубля продаж.</w:t>
            </w:r>
          </w:p>
        </w:tc>
      </w:tr>
    </w:tbl>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Коэффициенты рентабельности отражают, насколько прибыльна деятельность предприятия. Эти коэффициенты рассчитываются как отношение полученной прибыли к затраченным средствам либо как отношение полученной прибыли к объему реализованной продукции. Поскольку можно назвать несколько показателей прибыли (прибыль от реализованной продукции, прибыль от операционной деятельности, налогооблагаемая прибыль, прибыль от обычной деятельности и чистая прибыль предприятия), то можно рассчитать целый ряд показателей рентабельности (прибыльности) в зависимости от целей проводимого анализа.</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Проводить анализ прибыли и рентабельности продукции (работ, услуг)</w:t>
      </w:r>
      <w:r w:rsidR="008E2FE5">
        <w:rPr>
          <w:rFonts w:ascii="Times New Roman" w:hAnsi="Times New Roman" w:cs="Times New Roman"/>
          <w:sz w:val="28"/>
          <w:szCs w:val="28"/>
        </w:rPr>
        <w:t>.</w:t>
      </w:r>
      <w:r w:rsidRPr="00FC2E4D">
        <w:rPr>
          <w:rFonts w:ascii="Times New Roman" w:hAnsi="Times New Roman" w:cs="Times New Roman"/>
          <w:sz w:val="28"/>
          <w:szCs w:val="28"/>
        </w:rPr>
        <w:t xml:space="preserve"> А.Д. Шеремет предлагает в следующей по</w:t>
      </w:r>
      <w:r w:rsidR="00B9480A">
        <w:rPr>
          <w:rFonts w:ascii="Times New Roman" w:hAnsi="Times New Roman" w:cs="Times New Roman"/>
          <w:sz w:val="28"/>
          <w:szCs w:val="28"/>
        </w:rPr>
        <w:t>следовательности [36</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1. Формируется ряд показателей, в которых проявляются финансовые результаты организации». При этом выделяются такие показатели, как валовая прибыль, прибыль (убыток) от продаж» прибыль (убыток от продаж и прочей </w:t>
      </w:r>
      <w:r w:rsidRPr="00FC2E4D">
        <w:rPr>
          <w:rFonts w:ascii="Times New Roman" w:hAnsi="Times New Roman" w:cs="Times New Roman"/>
          <w:sz w:val="28"/>
          <w:szCs w:val="28"/>
        </w:rPr>
        <w:lastRenderedPageBreak/>
        <w:t>деятельности, прибыль (убыток) до налогообложения (общая бухгалтерская прибыль), прибыль (убыток) от обычной деятельности, чистая прибыль (нераспределенная прибыль (убыток) отчетного периода).</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2. Анализ на предварительном этапе проводится как по абсолютным показателям прибыли, так и по ее относительным пока</w:t>
      </w:r>
      <w:r w:rsidRPr="00FC2E4D">
        <w:rPr>
          <w:rFonts w:ascii="Times New Roman" w:hAnsi="Times New Roman" w:cs="Times New Roman"/>
          <w:sz w:val="28"/>
          <w:szCs w:val="28"/>
        </w:rPr>
        <w:softHyphen/>
        <w:t>зателям, например, по отношению прибыли к выручке от продажи — по рентабельности продаж.</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3. Углубленный анализ осуществляется путем исследования влияния на величину прибыли и рентабельность продаж различ</w:t>
      </w:r>
      <w:r w:rsidRPr="00FC2E4D">
        <w:rPr>
          <w:rFonts w:ascii="Times New Roman" w:hAnsi="Times New Roman" w:cs="Times New Roman"/>
          <w:sz w:val="28"/>
          <w:szCs w:val="28"/>
        </w:rPr>
        <w:softHyphen/>
        <w:t>ных факторов, которые подразделяются на группу внешних и группу внутренних факторов.</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4. Изучается качество прибыли — обобщенная характеристика структуры источников формирования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5. Осуществляется маржинальный анализ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Большой интерес представляет методика маржинального анализа прибыли, широко используемая в западных странах. В отличие от традиционной методики анализа прибыли, применяемой на отечественных предприятиях, она позволяет полнее изучить взаимосвязи между показателями и точнее измерить влияние факторов.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По методике факторного анализа прибыли, применяемой в нашей стране, обычно используют следующую модель: П= VРП (Ц - С).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При этом исходят из предположения, что все приведенные факторы изменяются сами по себе, независимо друг от друга. </w:t>
      </w:r>
      <w:r w:rsidR="003B79B2">
        <w:rPr>
          <w:rFonts w:ascii="Times New Roman" w:hAnsi="Times New Roman" w:cs="Times New Roman"/>
          <w:sz w:val="28"/>
          <w:szCs w:val="28"/>
        </w:rPr>
        <w:t>Д</w:t>
      </w:r>
      <w:r w:rsidRPr="00FC2E4D">
        <w:rPr>
          <w:rFonts w:ascii="Times New Roman" w:hAnsi="Times New Roman" w:cs="Times New Roman"/>
          <w:sz w:val="28"/>
          <w:szCs w:val="28"/>
        </w:rPr>
        <w:t>анная модель не учитывает взаимосвязь объема производства (реализации) продукции и ее себестоимости. Обычно при увеличении объема производства (реализации) себестоимость единицы продукции снижается, так как возрастает только сумма переменных расходов, а сумма постоянных затрат остается без изменения. И, наоборот, при спаде производства себестоимость изделий возрастает из-за того, что больше постоянных расходов приходится на единицу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 зарубежных странах для обеспечения системного подхода при изучении факторов изменения прибыли и прогнозирования ее величины используют следующую модель: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 xml:space="preserve">                                      </w:t>
      </w:r>
      <w:r w:rsidRPr="00FC2E4D">
        <w:rPr>
          <w:rFonts w:ascii="Times New Roman" w:hAnsi="Times New Roman" w:cs="Times New Roman"/>
          <w:sz w:val="28"/>
          <w:szCs w:val="28"/>
        </w:rPr>
        <w:object w:dxaOrig="2325" w:dyaOrig="315">
          <v:shape id="_x0000_i1046" type="#_x0000_t75" style="width:116.25pt;height:15.75pt" o:ole="">
            <v:imagedata r:id="rId54" o:title=""/>
          </v:shape>
          <o:OLEObject Type="Embed" ProgID="Equation.3" ShapeID="_x0000_i1046" DrawAspect="Content" ObjectID="_1481031998" r:id="rId55"/>
        </w:object>
      </w:r>
      <w:r w:rsidRPr="00FC2E4D">
        <w:rPr>
          <w:rFonts w:ascii="Times New Roman" w:hAnsi="Times New Roman" w:cs="Times New Roman"/>
          <w:sz w:val="28"/>
          <w:szCs w:val="28"/>
        </w:rPr>
        <w:t>,                                              (7)</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где ь - переменные затраты на единицу продукции, А - постоянные затраты на весь объем продаж данного вида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Эта формула применяется для анализа прибыли от реализации отдельных видов продукции. Она позволяет определить изменение суммы прибыли за счет количества реализованной продукции, цены, уровня удельных переменных и суммы постоянных затрат.</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 отличие от методики анализа прибыли, применяемой в нашей стране, рассмотренная методика позволяет более правильно исчислить влияние факторов на изменение суммы прибыли, так как она учитывает взаимосвязь объема производства (продаж), себестоимости и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Методика маржинального анализа прибыли несколько усложняется в условиях многопродуктового производства, когда кроме рассмотренных факторов необходимо учитывать и влияние структуры (удельного веса) реализованной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Для изучения влияния факторов на изменение суммы прибыли от реализации продукции в целом по предприятию можно использовать следующую модель: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3600" w:dyaOrig="720">
          <v:shape id="_x0000_i1047" type="#_x0000_t75" style="width:180pt;height:36pt" o:ole="">
            <v:imagedata r:id="rId56" o:title=""/>
          </v:shape>
          <o:OLEObject Type="Embed" ProgID="Equation.3" ShapeID="_x0000_i1047" DrawAspect="Content" ObjectID="_1481031999" r:id="rId57"/>
        </w:object>
      </w:r>
      <w:r w:rsidRPr="00FC2E4D">
        <w:rPr>
          <w:rFonts w:ascii="Times New Roman" w:hAnsi="Times New Roman" w:cs="Times New Roman"/>
          <w:sz w:val="28"/>
          <w:szCs w:val="28"/>
        </w:rPr>
        <w:t>,                                (8)</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Если бы сравнить результаты факторного анализа прибыли, сделанные обычным способом и маржинальным методом, то они будут значительно отличаться друг от друга. По методике маржинального анализа прибыль более существенно зависит от объема и структуры продаж, так как эти факторы влияют одновременно и на себестоимость продукции. Из-за уменьшения общего объема производства и реализации продукции больше приходится постоянных затрат на единицу продукции.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Таким образом, методика маржинального анализа позволяет исследовать и количественно измерить не только непосредственные, но и опосредованные связи и зависимости. Использование этого метода в финансовом менеджменте </w:t>
      </w:r>
      <w:r w:rsidRPr="00FC2E4D">
        <w:rPr>
          <w:rFonts w:ascii="Times New Roman" w:hAnsi="Times New Roman" w:cs="Times New Roman"/>
          <w:sz w:val="28"/>
          <w:szCs w:val="28"/>
        </w:rPr>
        <w:lastRenderedPageBreak/>
        <w:t>отечественных предприятий позволит более эффективно управлять процессом формирования финансовых результатов.</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Методика анализа рентабельности, применяемая  на многих </w:t>
      </w:r>
      <w:r w:rsidR="003B79B2" w:rsidRPr="00FC2E4D">
        <w:rPr>
          <w:rFonts w:ascii="Times New Roman" w:hAnsi="Times New Roman" w:cs="Times New Roman"/>
          <w:sz w:val="28"/>
          <w:szCs w:val="28"/>
        </w:rPr>
        <w:t>российски</w:t>
      </w:r>
      <w:r w:rsidR="003B79B2">
        <w:rPr>
          <w:rFonts w:ascii="Times New Roman" w:hAnsi="Times New Roman" w:cs="Times New Roman"/>
          <w:sz w:val="28"/>
          <w:szCs w:val="28"/>
        </w:rPr>
        <w:t>х</w:t>
      </w:r>
      <w:r w:rsidR="003B79B2" w:rsidRPr="00FC2E4D">
        <w:rPr>
          <w:rFonts w:ascii="Times New Roman" w:hAnsi="Times New Roman" w:cs="Times New Roman"/>
          <w:sz w:val="28"/>
          <w:szCs w:val="28"/>
        </w:rPr>
        <w:t xml:space="preserve"> </w:t>
      </w:r>
      <w:r w:rsidRPr="00FC2E4D">
        <w:rPr>
          <w:rFonts w:ascii="Times New Roman" w:hAnsi="Times New Roman" w:cs="Times New Roman"/>
          <w:sz w:val="28"/>
          <w:szCs w:val="28"/>
        </w:rPr>
        <w:t>предприятиях, также не учитывает взаимосвязи «затраты-объем-прибыль». По данной методике уровень рентабельности не зависит от объема продаж, так как с изменением последнего происходит равномерное увеличение прибыли и суммы затрат. В действительности,  и прибыль, и издержки предприятия не изменяются пропорционально объему реализации продукции, поскольку часть расходов является постоянной.</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На основе данных показателей одного вида продукции можно провести факторный анализ одного вида продукции (например, изделие Б), для чего будет использована следующая факторная модель: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2460" w:dyaOrig="705">
          <v:shape id="_x0000_i1048" type="#_x0000_t75" style="width:123pt;height:35.25pt" o:ole="">
            <v:imagedata r:id="rId58" o:title=""/>
          </v:shape>
          <o:OLEObject Type="Embed" ProgID="Equation.3" ShapeID="_x0000_i1048" DrawAspect="Content" ObjectID="_1481032000" r:id="rId59"/>
        </w:objec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 xml:space="preserve">           </w:t>
      </w:r>
      <w:r w:rsidRPr="00FC2E4D">
        <w:rPr>
          <w:rFonts w:ascii="Times New Roman" w:hAnsi="Times New Roman" w:cs="Times New Roman"/>
          <w:sz w:val="28"/>
          <w:szCs w:val="28"/>
        </w:rPr>
        <w:t xml:space="preserve">      (9)</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По данной методике объем продаж влияет на рентабельность, то есть за счет уменьшения объема производства и реализации продукции рентабельность изделия Б либо снижется, либо увеличивается. Этот метод более достоверен, так как он учитывает взаимосвязь объема продаж, себестоимости и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Для анализа рентабельности продукции в целом по предприятию используется следующая факторная модель:</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3600" w:dyaOrig="735">
          <v:shape id="_x0000_i1049" type="#_x0000_t75" style="width:180pt;height:36.75pt" o:ole="">
            <v:imagedata r:id="rId60" o:title=""/>
          </v:shape>
          <o:OLEObject Type="Embed" ProgID="Equation.3" ShapeID="_x0000_i1049" DrawAspect="Content" ObjectID="_1481032001" r:id="rId61"/>
        </w:objec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 xml:space="preserve">          </w:t>
      </w:r>
      <w:r w:rsidRPr="00FC2E4D">
        <w:rPr>
          <w:rFonts w:ascii="Times New Roman" w:hAnsi="Times New Roman" w:cs="Times New Roman"/>
          <w:sz w:val="28"/>
          <w:szCs w:val="28"/>
        </w:rPr>
        <w:t xml:space="preserve">      (10)</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Преимущество рассмотренной методики анализа показателей рентабельности состоит в том, что при ее использовании учитывается взаимосвязь элементов модели, в частности объема продаж, издержек и прибыли. Это обеспечивает более точное исчисление влияния факторов и как следствие — более высокий уровень планирования и прогнозирования финансовых результатов.</w:t>
      </w:r>
    </w:p>
    <w:p w:rsid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Обобщая сказанное, можно отметить, что методологический подход к содержанию экономического анализа финансовых результатов деятельности предприятия должен заключаться в следующем: анализ финансовых результатов </w:t>
      </w:r>
      <w:r w:rsidRPr="00FC2E4D">
        <w:rPr>
          <w:rFonts w:ascii="Times New Roman" w:hAnsi="Times New Roman" w:cs="Times New Roman"/>
          <w:sz w:val="28"/>
          <w:szCs w:val="28"/>
        </w:rPr>
        <w:lastRenderedPageBreak/>
        <w:t>следует проводить, соблюдая логику движения от общего к частному и далее, к определению влияния частного на общее. Иначе говоря, сначала анализируются обобщающие показатели финансовых результатов в их динамике, затем изучается их структура, определяется изменение в анализируемом периоде по отношению к базисному периоду или к бизнес-плану. Далее, выявляются факторы, действие которых привело к изменениям, показатели, с помощью которых можно дать количественную оценку влияния факторов на изменение финансовых результатов. На следующем этапе осуществляется детальный анализ финансовых результатов на основе углубленного изучения частных показателей и выявления резервов роста прибыли.</w:t>
      </w:r>
    </w:p>
    <w:p w:rsidR="008E2FE5" w:rsidRPr="00FC2E4D" w:rsidRDefault="008E2FE5" w:rsidP="00FC2E4D">
      <w:pPr>
        <w:spacing w:after="0" w:line="360" w:lineRule="auto"/>
        <w:ind w:firstLine="709"/>
        <w:jc w:val="both"/>
        <w:rPr>
          <w:rFonts w:ascii="Times New Roman" w:hAnsi="Times New Roman" w:cs="Times New Roman"/>
          <w:sz w:val="28"/>
          <w:szCs w:val="28"/>
        </w:rPr>
      </w:pPr>
    </w:p>
    <w:p w:rsidR="002A5902" w:rsidRPr="008E2FE5" w:rsidRDefault="002A5902" w:rsidP="008E2FE5">
      <w:pPr>
        <w:spacing w:after="0" w:line="360" w:lineRule="auto"/>
        <w:ind w:firstLine="709"/>
        <w:jc w:val="center"/>
        <w:rPr>
          <w:rFonts w:ascii="Times New Roman" w:hAnsi="Times New Roman" w:cs="Times New Roman"/>
          <w:b/>
          <w:sz w:val="28"/>
          <w:szCs w:val="28"/>
        </w:rPr>
      </w:pPr>
      <w:r w:rsidRPr="008E2FE5">
        <w:rPr>
          <w:rFonts w:ascii="Times New Roman" w:hAnsi="Times New Roman" w:cs="Times New Roman"/>
          <w:b/>
          <w:sz w:val="28"/>
          <w:szCs w:val="28"/>
        </w:rPr>
        <w:t>1.3. Методика анализа финансовых результатов</w:t>
      </w:r>
    </w:p>
    <w:p w:rsidR="008E2FE5" w:rsidRPr="00612641" w:rsidRDefault="008E2FE5" w:rsidP="00612641">
      <w:pPr>
        <w:spacing w:after="0" w:line="360" w:lineRule="auto"/>
        <w:ind w:firstLine="709"/>
        <w:jc w:val="both"/>
        <w:rPr>
          <w:rFonts w:ascii="Times New Roman" w:hAnsi="Times New Roman" w:cs="Times New Roman"/>
          <w:sz w:val="28"/>
          <w:szCs w:val="28"/>
        </w:rPr>
      </w:pP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Методика анализа финансовых результатов разработана в целях обеспечения единого методологического подхода к анализу финансового состояния предприятия. Результатом такого анализа является комплексная оценка финансового состояния предприятия, позволяющая не только определить платежеспособность и финансовую устойчивость предприятия н</w:t>
      </w:r>
      <w:r w:rsidR="007614B4">
        <w:rPr>
          <w:rFonts w:ascii="Times New Roman" w:hAnsi="Times New Roman" w:cs="Times New Roman"/>
          <w:sz w:val="28"/>
          <w:szCs w:val="28"/>
        </w:rPr>
        <w:t>а момент проведения анализа, но</w:t>
      </w:r>
      <w:r w:rsidRPr="00612641">
        <w:rPr>
          <w:rFonts w:ascii="Times New Roman" w:hAnsi="Times New Roman" w:cs="Times New Roman"/>
          <w:sz w:val="28"/>
          <w:szCs w:val="28"/>
        </w:rPr>
        <w:t xml:space="preserve"> и своевременно сигнализировать о негативных тенденциях в деятельности предприятия.</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Источниками информации для анализа деятельности предприятия является бухгалтерская отчетность, в некоторых случаях, при анализе деятельности контрагентов, возможно использование публикуемой отчетности.</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В составе бухгалтерской отчетности для анализа должны быть представлены следующие документы:</w:t>
      </w:r>
    </w:p>
    <w:p w:rsidR="00612641" w:rsidRPr="00612641" w:rsidRDefault="00612641" w:rsidP="00612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12641">
        <w:rPr>
          <w:rFonts w:ascii="Times New Roman" w:hAnsi="Times New Roman" w:cs="Times New Roman"/>
          <w:sz w:val="28"/>
          <w:szCs w:val="28"/>
        </w:rPr>
        <w:t>бухгалтерский баланс (форма № 1 по ОКУД);</w:t>
      </w:r>
    </w:p>
    <w:p w:rsidR="00612641" w:rsidRPr="00612641" w:rsidRDefault="00612641" w:rsidP="00612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12641">
        <w:rPr>
          <w:rFonts w:ascii="Times New Roman" w:hAnsi="Times New Roman" w:cs="Times New Roman"/>
          <w:sz w:val="28"/>
          <w:szCs w:val="28"/>
        </w:rPr>
        <w:t>отчет о прибылях и убытках (форма № 2 по ОКУД).</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 xml:space="preserve">Применение методики заключается в проведении анализа на основании аналитических таблиц. Показатели бухгалтерского баланса и отчета о прибылях и убытках позволяют сделать общую оценку предприятия, проанализировать </w:t>
      </w:r>
      <w:r w:rsidRPr="00612641">
        <w:rPr>
          <w:rFonts w:ascii="Times New Roman" w:hAnsi="Times New Roman" w:cs="Times New Roman"/>
          <w:sz w:val="28"/>
          <w:szCs w:val="28"/>
        </w:rPr>
        <w:lastRenderedPageBreak/>
        <w:t>динамику оценочных показателей, структуру статей баланса, основные направления хозяйственно-финансовой деятельности предприятия, выявить тенденции в изменении финансового состояния и факторы, влияющие на эти изменения.</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Используются стандартные приемы финансового анализа: горизонтальный и вертикальный анализ, коэффициентный анализ, а также сравнение с нормативными значениями.</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Горизонтальный анализ проводится для получения общего представления о развитии предприятия, он позволяет оценить и проследить динамику относительного изменения различных групп активов и пассивов по сравнению с предшествующим периодом: произошло ли изменение удельного веса какого-либо из разделов баланса или группы статей.</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Цель вертикального анализа заключается в расчете долей и выявлении тех строк баланса, которые имеют наибольший удельный вес валюте баланса.</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 xml:space="preserve">В связи с большой зависимостью ряда показателей от специфики предприятий, отраслевой принадлежности и невозможностью установления оптимальных значений для каждого конкретного случая, оценка результатов показателей рентабельности, оборачиваемости и финансовых результатов основана на сравнении их значений в динамике. </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 xml:space="preserve">Данная методика представляет интерес как для коммерческих предприятий в целях проведения внутреннего финансового анализа,  так и для потенциальных контрагентов и акционеров предприятия – для оценки его финансовой устойчивости и принятия необходимых управленческих решений в отношении данного предприятия. </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Финансовое состояние предприятия с точки зрения краткосрочной перспективы характеризуется показателями ликвидности и платежеспособности, т.е. способностью своевременно и в полном объеме производить расчеты по краткосрочным обязательствам.</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 xml:space="preserve">Ликвидность предполагает наличие у предприятия оборотных средств в размере, достаточном для погашения обязательств. Платежеспособность означает наличие у предприятия денежных средств и их эквивалентов, достаточных для </w:t>
      </w:r>
      <w:r w:rsidRPr="00612641">
        <w:rPr>
          <w:rFonts w:ascii="Times New Roman" w:hAnsi="Times New Roman" w:cs="Times New Roman"/>
          <w:sz w:val="28"/>
          <w:szCs w:val="28"/>
        </w:rPr>
        <w:lastRenderedPageBreak/>
        <w:t xml:space="preserve">погашения кредиторской задолженности, требующей немедленного погашения. Основными признаками платежеспособности являются: </w:t>
      </w:r>
    </w:p>
    <w:p w:rsidR="00612641" w:rsidRPr="00612641" w:rsidRDefault="00612641" w:rsidP="00612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12641">
        <w:rPr>
          <w:rFonts w:ascii="Times New Roman" w:hAnsi="Times New Roman" w:cs="Times New Roman"/>
          <w:sz w:val="28"/>
          <w:szCs w:val="28"/>
        </w:rPr>
        <w:t>наличие в достаточном объеме средств на расчетном счете;</w:t>
      </w:r>
    </w:p>
    <w:p w:rsidR="00612641" w:rsidRPr="00612641" w:rsidRDefault="00612641" w:rsidP="00612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12641">
        <w:rPr>
          <w:rFonts w:ascii="Times New Roman" w:hAnsi="Times New Roman" w:cs="Times New Roman"/>
          <w:sz w:val="28"/>
          <w:szCs w:val="28"/>
        </w:rPr>
        <w:t>отсутствие просроченной кредиторской задолженности.</w:t>
      </w:r>
    </w:p>
    <w:p w:rsidR="00612641" w:rsidRP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Анализ ликвидности баланса заключается в сравнении средств по активу, сгруппированных по степени убывающей ликвидности, с краткосрочными обязательствами по пассиву, сгруппированных по степени срочности их погашения.</w:t>
      </w:r>
    </w:p>
    <w:p w:rsidR="00612641" w:rsidRDefault="00612641" w:rsidP="00612641">
      <w:pPr>
        <w:spacing w:after="0" w:line="360" w:lineRule="auto"/>
        <w:ind w:firstLine="709"/>
        <w:jc w:val="both"/>
        <w:rPr>
          <w:rFonts w:ascii="Times New Roman" w:hAnsi="Times New Roman" w:cs="Times New Roman"/>
          <w:sz w:val="28"/>
          <w:szCs w:val="28"/>
        </w:rPr>
      </w:pPr>
      <w:r w:rsidRPr="00612641">
        <w:rPr>
          <w:rFonts w:ascii="Times New Roman" w:hAnsi="Times New Roman" w:cs="Times New Roman"/>
          <w:sz w:val="28"/>
          <w:szCs w:val="28"/>
        </w:rPr>
        <w:t>Активы предприятия в зависимости от скорости превращения их в деньги делятся на 4 группы</w:t>
      </w:r>
      <w:r w:rsidR="00F56F94">
        <w:rPr>
          <w:rFonts w:ascii="Times New Roman" w:hAnsi="Times New Roman" w:cs="Times New Roman"/>
          <w:sz w:val="28"/>
          <w:szCs w:val="28"/>
        </w:rPr>
        <w:t xml:space="preserve"> (табл. </w:t>
      </w:r>
      <w:r w:rsidR="00B9480A">
        <w:rPr>
          <w:rFonts w:ascii="Times New Roman" w:hAnsi="Times New Roman" w:cs="Times New Roman"/>
          <w:sz w:val="28"/>
          <w:szCs w:val="28"/>
        </w:rPr>
        <w:t>1.</w:t>
      </w:r>
      <w:r w:rsidR="00F56F94">
        <w:rPr>
          <w:rFonts w:ascii="Times New Roman" w:hAnsi="Times New Roman" w:cs="Times New Roman"/>
          <w:sz w:val="28"/>
          <w:szCs w:val="28"/>
        </w:rPr>
        <w:t>3).</w:t>
      </w:r>
    </w:p>
    <w:p w:rsidR="00B9480A" w:rsidRPr="00612641" w:rsidRDefault="00B9480A" w:rsidP="00612641">
      <w:pPr>
        <w:spacing w:after="0" w:line="360" w:lineRule="auto"/>
        <w:ind w:firstLine="709"/>
        <w:jc w:val="both"/>
        <w:rPr>
          <w:rFonts w:ascii="Times New Roman" w:hAnsi="Times New Roman" w:cs="Times New Roman"/>
          <w:sz w:val="28"/>
          <w:szCs w:val="28"/>
        </w:rPr>
      </w:pPr>
    </w:p>
    <w:p w:rsidR="00612641" w:rsidRPr="00F56F94" w:rsidRDefault="00612641" w:rsidP="00B9480A">
      <w:pPr>
        <w:spacing w:after="0" w:line="360" w:lineRule="auto"/>
        <w:ind w:firstLine="709"/>
        <w:rPr>
          <w:rFonts w:ascii="Times New Roman" w:hAnsi="Times New Roman" w:cs="Times New Roman"/>
          <w:sz w:val="28"/>
          <w:szCs w:val="28"/>
        </w:rPr>
      </w:pPr>
      <w:r w:rsidRPr="00F56F94">
        <w:rPr>
          <w:rFonts w:ascii="Times New Roman" w:hAnsi="Times New Roman" w:cs="Times New Roman"/>
          <w:sz w:val="28"/>
          <w:szCs w:val="28"/>
        </w:rPr>
        <w:t>Таблица</w:t>
      </w:r>
      <w:r w:rsidR="00F56F94">
        <w:rPr>
          <w:rFonts w:ascii="Times New Roman" w:hAnsi="Times New Roman" w:cs="Times New Roman"/>
          <w:sz w:val="28"/>
          <w:szCs w:val="28"/>
        </w:rPr>
        <w:t xml:space="preserve"> </w:t>
      </w:r>
      <w:r w:rsidR="00B9480A">
        <w:rPr>
          <w:rFonts w:ascii="Times New Roman" w:hAnsi="Times New Roman" w:cs="Times New Roman"/>
          <w:sz w:val="28"/>
          <w:szCs w:val="28"/>
        </w:rPr>
        <w:t>1.</w:t>
      </w:r>
      <w:r w:rsidR="00F56F94">
        <w:rPr>
          <w:rFonts w:ascii="Times New Roman" w:hAnsi="Times New Roman" w:cs="Times New Roman"/>
          <w:sz w:val="28"/>
          <w:szCs w:val="28"/>
        </w:rPr>
        <w:t>3</w:t>
      </w:r>
      <w:r w:rsidR="00B9480A">
        <w:rPr>
          <w:rFonts w:ascii="Times New Roman" w:hAnsi="Times New Roman" w:cs="Times New Roman"/>
          <w:sz w:val="28"/>
          <w:szCs w:val="28"/>
        </w:rPr>
        <w:t xml:space="preserve"> - </w:t>
      </w:r>
      <w:r w:rsidRPr="00F56F94">
        <w:rPr>
          <w:rFonts w:ascii="Times New Roman" w:hAnsi="Times New Roman" w:cs="Times New Roman"/>
          <w:sz w:val="28"/>
          <w:szCs w:val="28"/>
        </w:rPr>
        <w:t>Группировка активов по степени ликвидности</w:t>
      </w:r>
    </w:p>
    <w:tbl>
      <w:tblPr>
        <w:tblStyle w:val="ab"/>
        <w:tblW w:w="0" w:type="auto"/>
        <w:jc w:val="center"/>
        <w:tblLook w:val="04A0" w:firstRow="1" w:lastRow="0" w:firstColumn="1" w:lastColumn="0" w:noHBand="0" w:noVBand="1"/>
      </w:tblPr>
      <w:tblGrid>
        <w:gridCol w:w="4145"/>
        <w:gridCol w:w="5484"/>
      </w:tblGrid>
      <w:tr w:rsidR="00F56F94" w:rsidRPr="00F56F94" w:rsidTr="00B9480A">
        <w:trPr>
          <w:jc w:val="center"/>
        </w:trPr>
        <w:tc>
          <w:tcPr>
            <w:tcW w:w="4145" w:type="dxa"/>
            <w:hideMark/>
          </w:tcPr>
          <w:p w:rsidR="00F56F94" w:rsidRPr="00F56F94" w:rsidRDefault="00F56F94" w:rsidP="00F56F94">
            <w:pPr>
              <w:jc w:val="center"/>
              <w:rPr>
                <w:rFonts w:ascii="Times New Roman" w:hAnsi="Times New Roman" w:cs="Times New Roman"/>
                <w:sz w:val="24"/>
                <w:szCs w:val="24"/>
              </w:rPr>
            </w:pPr>
            <w:r w:rsidRPr="00F56F94">
              <w:rPr>
                <w:rFonts w:ascii="Times New Roman" w:hAnsi="Times New Roman" w:cs="Times New Roman"/>
                <w:sz w:val="24"/>
                <w:szCs w:val="24"/>
              </w:rPr>
              <w:t>Наименование показателя</w:t>
            </w:r>
          </w:p>
        </w:tc>
        <w:tc>
          <w:tcPr>
            <w:tcW w:w="5484" w:type="dxa"/>
            <w:hideMark/>
          </w:tcPr>
          <w:p w:rsidR="00F56F94" w:rsidRPr="00F56F94" w:rsidRDefault="00F56F94" w:rsidP="00F56F94">
            <w:pPr>
              <w:jc w:val="center"/>
              <w:rPr>
                <w:rFonts w:ascii="Times New Roman" w:hAnsi="Times New Roman" w:cs="Times New Roman"/>
                <w:sz w:val="24"/>
                <w:szCs w:val="24"/>
              </w:rPr>
            </w:pPr>
            <w:r w:rsidRPr="00F56F94">
              <w:rPr>
                <w:rFonts w:ascii="Times New Roman" w:hAnsi="Times New Roman" w:cs="Times New Roman"/>
                <w:sz w:val="24"/>
                <w:szCs w:val="24"/>
              </w:rPr>
              <w:t>Содержание показателя</w:t>
            </w:r>
          </w:p>
        </w:tc>
      </w:tr>
      <w:tr w:rsidR="00F56F94" w:rsidRPr="00F56F94" w:rsidTr="00B9480A">
        <w:trPr>
          <w:jc w:val="center"/>
        </w:trPr>
        <w:tc>
          <w:tcPr>
            <w:tcW w:w="4145"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А1 Наиболее ликвидные активы</w:t>
            </w:r>
          </w:p>
        </w:tc>
        <w:tc>
          <w:tcPr>
            <w:tcW w:w="5484"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Денежные средства предприятия+ краткосрочные финансовые вложения</w:t>
            </w:r>
          </w:p>
        </w:tc>
      </w:tr>
      <w:tr w:rsidR="00F56F94" w:rsidRPr="00F56F94" w:rsidTr="00B9480A">
        <w:trPr>
          <w:jc w:val="center"/>
        </w:trPr>
        <w:tc>
          <w:tcPr>
            <w:tcW w:w="4145"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А2 Быстрореализуемые активы</w:t>
            </w:r>
          </w:p>
        </w:tc>
        <w:tc>
          <w:tcPr>
            <w:tcW w:w="5484"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Дебиторская задолженность+ прочие активы</w:t>
            </w:r>
          </w:p>
        </w:tc>
      </w:tr>
      <w:tr w:rsidR="00F56F94" w:rsidRPr="00F56F94" w:rsidTr="00B9480A">
        <w:trPr>
          <w:jc w:val="center"/>
        </w:trPr>
        <w:tc>
          <w:tcPr>
            <w:tcW w:w="4145"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А3 Медленно реализуемые активы</w:t>
            </w:r>
          </w:p>
        </w:tc>
        <w:tc>
          <w:tcPr>
            <w:tcW w:w="5484"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Запасы + НДС</w:t>
            </w:r>
          </w:p>
        </w:tc>
      </w:tr>
      <w:tr w:rsidR="00F56F94" w:rsidRPr="00F56F94" w:rsidTr="00B9480A">
        <w:trPr>
          <w:jc w:val="center"/>
        </w:trPr>
        <w:tc>
          <w:tcPr>
            <w:tcW w:w="4145"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А4 Труднореализуемые активы</w:t>
            </w:r>
          </w:p>
        </w:tc>
        <w:tc>
          <w:tcPr>
            <w:tcW w:w="5484" w:type="dxa"/>
            <w:vAlign w:val="center"/>
            <w:hideMark/>
          </w:tcPr>
          <w:p w:rsidR="00F56F94" w:rsidRPr="00F56F94" w:rsidRDefault="00F56F94" w:rsidP="007614B4">
            <w:pPr>
              <w:rPr>
                <w:rFonts w:ascii="Times New Roman" w:hAnsi="Times New Roman" w:cs="Times New Roman"/>
                <w:sz w:val="24"/>
                <w:szCs w:val="24"/>
              </w:rPr>
            </w:pPr>
            <w:r w:rsidRPr="00F56F94">
              <w:rPr>
                <w:rFonts w:ascii="Times New Roman" w:hAnsi="Times New Roman" w:cs="Times New Roman"/>
                <w:sz w:val="24"/>
                <w:szCs w:val="24"/>
              </w:rPr>
              <w:t>Итог раздела 1 актива баланса</w:t>
            </w:r>
          </w:p>
        </w:tc>
      </w:tr>
    </w:tbl>
    <w:p w:rsidR="00F56F94" w:rsidRDefault="00F56F94" w:rsidP="00F56F94">
      <w:pPr>
        <w:spacing w:after="0" w:line="360" w:lineRule="auto"/>
        <w:ind w:firstLine="709"/>
        <w:jc w:val="both"/>
        <w:rPr>
          <w:rFonts w:ascii="Times New Roman" w:hAnsi="Times New Roman" w:cs="Times New Roman"/>
          <w:sz w:val="28"/>
          <w:szCs w:val="28"/>
        </w:rPr>
      </w:pPr>
    </w:p>
    <w:p w:rsidR="00612641" w:rsidRDefault="00612641" w:rsidP="00F56F94">
      <w:pPr>
        <w:spacing w:after="0" w:line="360" w:lineRule="auto"/>
        <w:ind w:firstLine="709"/>
        <w:jc w:val="both"/>
        <w:rPr>
          <w:rFonts w:ascii="Times New Roman" w:hAnsi="Times New Roman" w:cs="Times New Roman"/>
          <w:sz w:val="28"/>
          <w:szCs w:val="28"/>
        </w:rPr>
      </w:pPr>
      <w:r w:rsidRPr="00F56F94">
        <w:rPr>
          <w:rFonts w:ascii="Times New Roman" w:hAnsi="Times New Roman" w:cs="Times New Roman"/>
          <w:sz w:val="28"/>
          <w:szCs w:val="28"/>
        </w:rPr>
        <w:t>Пассивы баланса группируются</w:t>
      </w:r>
      <w:r w:rsidR="00F56F94">
        <w:rPr>
          <w:rFonts w:ascii="Times New Roman" w:hAnsi="Times New Roman" w:cs="Times New Roman"/>
          <w:sz w:val="28"/>
          <w:szCs w:val="28"/>
        </w:rPr>
        <w:t xml:space="preserve"> по степени срочности их оплаты (табл.</w:t>
      </w:r>
      <w:r w:rsidR="00B9480A">
        <w:rPr>
          <w:rFonts w:ascii="Times New Roman" w:hAnsi="Times New Roman" w:cs="Times New Roman"/>
          <w:sz w:val="28"/>
          <w:szCs w:val="28"/>
        </w:rPr>
        <w:t>1.</w:t>
      </w:r>
      <w:r w:rsidR="00F56F94">
        <w:rPr>
          <w:rFonts w:ascii="Times New Roman" w:hAnsi="Times New Roman" w:cs="Times New Roman"/>
          <w:sz w:val="28"/>
          <w:szCs w:val="28"/>
        </w:rPr>
        <w:t>4).</w:t>
      </w:r>
    </w:p>
    <w:p w:rsidR="00B9480A" w:rsidRPr="00F56F94" w:rsidRDefault="00B9480A" w:rsidP="00F56F94">
      <w:pPr>
        <w:spacing w:after="0" w:line="360" w:lineRule="auto"/>
        <w:ind w:firstLine="709"/>
        <w:jc w:val="both"/>
        <w:rPr>
          <w:rFonts w:ascii="Times New Roman" w:hAnsi="Times New Roman" w:cs="Times New Roman"/>
          <w:sz w:val="28"/>
          <w:szCs w:val="28"/>
        </w:rPr>
      </w:pPr>
    </w:p>
    <w:p w:rsidR="00612641" w:rsidRPr="00F56F94" w:rsidRDefault="00F56F94" w:rsidP="00B9480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Таблица </w:t>
      </w:r>
      <w:r w:rsidR="00B9480A">
        <w:rPr>
          <w:rFonts w:ascii="Times New Roman" w:hAnsi="Times New Roman" w:cs="Times New Roman"/>
          <w:sz w:val="28"/>
          <w:szCs w:val="28"/>
        </w:rPr>
        <w:t>1.</w:t>
      </w:r>
      <w:r>
        <w:rPr>
          <w:rFonts w:ascii="Times New Roman" w:hAnsi="Times New Roman" w:cs="Times New Roman"/>
          <w:sz w:val="28"/>
          <w:szCs w:val="28"/>
        </w:rPr>
        <w:t>4</w:t>
      </w:r>
      <w:r w:rsidR="00B9480A">
        <w:rPr>
          <w:rFonts w:ascii="Times New Roman" w:hAnsi="Times New Roman" w:cs="Times New Roman"/>
          <w:sz w:val="28"/>
          <w:szCs w:val="28"/>
        </w:rPr>
        <w:t xml:space="preserve"> - </w:t>
      </w:r>
      <w:r>
        <w:rPr>
          <w:rFonts w:ascii="Times New Roman" w:hAnsi="Times New Roman" w:cs="Times New Roman"/>
          <w:sz w:val="28"/>
          <w:szCs w:val="28"/>
        </w:rPr>
        <w:t>Группировка</w:t>
      </w:r>
      <w:r w:rsidR="00612641" w:rsidRPr="00F56F94">
        <w:rPr>
          <w:rFonts w:ascii="Times New Roman" w:hAnsi="Times New Roman" w:cs="Times New Roman"/>
          <w:sz w:val="28"/>
          <w:szCs w:val="28"/>
        </w:rPr>
        <w:t xml:space="preserve"> пассивов по сроку погашения</w:t>
      </w:r>
    </w:p>
    <w:tbl>
      <w:tblPr>
        <w:tblStyle w:val="ab"/>
        <w:tblW w:w="0" w:type="auto"/>
        <w:jc w:val="center"/>
        <w:tblLook w:val="04A0" w:firstRow="1" w:lastRow="0" w:firstColumn="1" w:lastColumn="0" w:noHBand="0" w:noVBand="1"/>
      </w:tblPr>
      <w:tblGrid>
        <w:gridCol w:w="4077"/>
        <w:gridCol w:w="5529"/>
      </w:tblGrid>
      <w:tr w:rsidR="007614B4" w:rsidRPr="00F56F94" w:rsidTr="00B9480A">
        <w:trPr>
          <w:jc w:val="center"/>
        </w:trPr>
        <w:tc>
          <w:tcPr>
            <w:tcW w:w="4077" w:type="dxa"/>
            <w:vAlign w:val="center"/>
            <w:hideMark/>
          </w:tcPr>
          <w:p w:rsidR="007614B4" w:rsidRPr="00F56F94" w:rsidRDefault="007614B4" w:rsidP="007614B4">
            <w:pPr>
              <w:jc w:val="center"/>
              <w:rPr>
                <w:rFonts w:ascii="Times New Roman" w:hAnsi="Times New Roman" w:cs="Times New Roman"/>
                <w:sz w:val="24"/>
                <w:szCs w:val="24"/>
              </w:rPr>
            </w:pPr>
            <w:r w:rsidRPr="00F56F94">
              <w:rPr>
                <w:rFonts w:ascii="Times New Roman" w:hAnsi="Times New Roman" w:cs="Times New Roman"/>
                <w:sz w:val="24"/>
                <w:szCs w:val="24"/>
              </w:rPr>
              <w:t>Наименование показателя</w:t>
            </w:r>
          </w:p>
        </w:tc>
        <w:tc>
          <w:tcPr>
            <w:tcW w:w="5529" w:type="dxa"/>
            <w:vAlign w:val="center"/>
            <w:hideMark/>
          </w:tcPr>
          <w:p w:rsidR="007614B4" w:rsidRPr="00F56F94" w:rsidRDefault="007614B4" w:rsidP="007614B4">
            <w:pPr>
              <w:jc w:val="center"/>
              <w:rPr>
                <w:rFonts w:ascii="Times New Roman" w:hAnsi="Times New Roman" w:cs="Times New Roman"/>
                <w:sz w:val="24"/>
                <w:szCs w:val="24"/>
              </w:rPr>
            </w:pPr>
            <w:r w:rsidRPr="00F56F94">
              <w:rPr>
                <w:rFonts w:ascii="Times New Roman" w:hAnsi="Times New Roman" w:cs="Times New Roman"/>
                <w:sz w:val="24"/>
                <w:szCs w:val="24"/>
              </w:rPr>
              <w:t>Содержание показателя</w:t>
            </w:r>
          </w:p>
        </w:tc>
      </w:tr>
      <w:tr w:rsidR="007614B4" w:rsidRPr="00F56F94" w:rsidTr="00B9480A">
        <w:trPr>
          <w:jc w:val="center"/>
        </w:trPr>
        <w:tc>
          <w:tcPr>
            <w:tcW w:w="4077"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П1 Наиболее срочные обязательства</w:t>
            </w:r>
          </w:p>
        </w:tc>
        <w:tc>
          <w:tcPr>
            <w:tcW w:w="5529"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Кредиторская задолженность, прочие пассивы+ссуды, не погашенные в срок</w:t>
            </w:r>
          </w:p>
        </w:tc>
      </w:tr>
      <w:tr w:rsidR="007614B4" w:rsidRPr="00F56F94" w:rsidTr="00B9480A">
        <w:trPr>
          <w:jc w:val="center"/>
        </w:trPr>
        <w:tc>
          <w:tcPr>
            <w:tcW w:w="4077"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П2 Краткосрочные пассивы</w:t>
            </w:r>
          </w:p>
        </w:tc>
        <w:tc>
          <w:tcPr>
            <w:tcW w:w="5529"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Краткосрочные займы и кредиты + прочие краткосрочные обязательства</w:t>
            </w:r>
          </w:p>
        </w:tc>
      </w:tr>
      <w:tr w:rsidR="007614B4" w:rsidRPr="00F56F94" w:rsidTr="00B9480A">
        <w:trPr>
          <w:jc w:val="center"/>
        </w:trPr>
        <w:tc>
          <w:tcPr>
            <w:tcW w:w="4077"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 xml:space="preserve">П3 Долгосрочные пассивы </w:t>
            </w:r>
          </w:p>
        </w:tc>
        <w:tc>
          <w:tcPr>
            <w:tcW w:w="5529"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Долгосрочные кредиты и заемные средства</w:t>
            </w:r>
          </w:p>
        </w:tc>
      </w:tr>
      <w:tr w:rsidR="007614B4" w:rsidRPr="00F56F94" w:rsidTr="00B9480A">
        <w:trPr>
          <w:jc w:val="center"/>
        </w:trPr>
        <w:tc>
          <w:tcPr>
            <w:tcW w:w="4077"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П4 Постоянные пассивы</w:t>
            </w:r>
          </w:p>
        </w:tc>
        <w:tc>
          <w:tcPr>
            <w:tcW w:w="5529" w:type="dxa"/>
            <w:vAlign w:val="center"/>
            <w:hideMark/>
          </w:tcPr>
          <w:p w:rsidR="007614B4" w:rsidRPr="00F56F94" w:rsidRDefault="007614B4" w:rsidP="007614B4">
            <w:pPr>
              <w:rPr>
                <w:rFonts w:ascii="Times New Roman" w:hAnsi="Times New Roman" w:cs="Times New Roman"/>
                <w:sz w:val="24"/>
                <w:szCs w:val="24"/>
              </w:rPr>
            </w:pPr>
            <w:r w:rsidRPr="00F56F94">
              <w:rPr>
                <w:rFonts w:ascii="Times New Roman" w:hAnsi="Times New Roman" w:cs="Times New Roman"/>
                <w:sz w:val="24"/>
                <w:szCs w:val="24"/>
              </w:rPr>
              <w:t>Собственный (акционерный) капитал, находящийся постоянно в распоряжении предприятия</w:t>
            </w:r>
          </w:p>
        </w:tc>
      </w:tr>
    </w:tbl>
    <w:p w:rsidR="007614B4" w:rsidRDefault="007614B4" w:rsidP="007614B4">
      <w:pPr>
        <w:spacing w:after="0" w:line="360" w:lineRule="auto"/>
        <w:ind w:firstLine="709"/>
        <w:jc w:val="both"/>
        <w:rPr>
          <w:rFonts w:ascii="Times New Roman" w:hAnsi="Times New Roman" w:cs="Times New Roman"/>
          <w:sz w:val="28"/>
          <w:szCs w:val="28"/>
        </w:rPr>
      </w:pPr>
    </w:p>
    <w:p w:rsidR="00612641" w:rsidRPr="00F56F94" w:rsidRDefault="00612641" w:rsidP="007614B4">
      <w:pPr>
        <w:spacing w:after="0" w:line="360" w:lineRule="auto"/>
        <w:ind w:firstLine="709"/>
        <w:jc w:val="both"/>
        <w:rPr>
          <w:rFonts w:ascii="Times New Roman" w:hAnsi="Times New Roman" w:cs="Times New Roman"/>
          <w:sz w:val="28"/>
          <w:szCs w:val="28"/>
        </w:rPr>
      </w:pPr>
      <w:r w:rsidRPr="00F56F94">
        <w:rPr>
          <w:rFonts w:ascii="Times New Roman" w:hAnsi="Times New Roman" w:cs="Times New Roman"/>
          <w:sz w:val="28"/>
          <w:szCs w:val="28"/>
        </w:rPr>
        <w:t>Для анализа ликвидности баланса составляется таблица</w:t>
      </w:r>
      <w:r w:rsidR="007614B4">
        <w:rPr>
          <w:rFonts w:ascii="Times New Roman" w:hAnsi="Times New Roman" w:cs="Times New Roman"/>
          <w:sz w:val="28"/>
          <w:szCs w:val="28"/>
        </w:rPr>
        <w:t xml:space="preserve"> (табл. </w:t>
      </w:r>
      <w:r w:rsidR="00B9480A">
        <w:rPr>
          <w:rFonts w:ascii="Times New Roman" w:hAnsi="Times New Roman" w:cs="Times New Roman"/>
          <w:sz w:val="28"/>
          <w:szCs w:val="28"/>
        </w:rPr>
        <w:t>1.</w:t>
      </w:r>
      <w:r w:rsidR="007614B4">
        <w:rPr>
          <w:rFonts w:ascii="Times New Roman" w:hAnsi="Times New Roman" w:cs="Times New Roman"/>
          <w:sz w:val="28"/>
          <w:szCs w:val="28"/>
        </w:rPr>
        <w:t>5). В графы этой таблицы</w:t>
      </w:r>
      <w:r w:rsidRPr="00F56F94">
        <w:rPr>
          <w:rFonts w:ascii="Times New Roman" w:hAnsi="Times New Roman" w:cs="Times New Roman"/>
          <w:sz w:val="28"/>
          <w:szCs w:val="28"/>
        </w:rPr>
        <w:t xml:space="preserve"> фиксируются данные на начало и конец отчетного периода из сравнительного аналитического баланса по группам актива и пассива. При сопоставлении итогов этих групп определяются абсолютные величины платежных излишков или недостатков на начало и конец отчетного периода.</w:t>
      </w:r>
    </w:p>
    <w:p w:rsidR="00612641" w:rsidRPr="007614B4" w:rsidRDefault="007614B4" w:rsidP="00B9480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B9480A">
        <w:rPr>
          <w:rFonts w:ascii="Times New Roman" w:hAnsi="Times New Roman" w:cs="Times New Roman"/>
          <w:sz w:val="28"/>
          <w:szCs w:val="28"/>
        </w:rPr>
        <w:t>1.</w:t>
      </w:r>
      <w:r>
        <w:rPr>
          <w:rFonts w:ascii="Times New Roman" w:hAnsi="Times New Roman" w:cs="Times New Roman"/>
          <w:sz w:val="28"/>
          <w:szCs w:val="28"/>
        </w:rPr>
        <w:t>5</w:t>
      </w:r>
      <w:r w:rsidR="00B9480A">
        <w:rPr>
          <w:rFonts w:ascii="Times New Roman" w:hAnsi="Times New Roman" w:cs="Times New Roman"/>
          <w:sz w:val="28"/>
          <w:szCs w:val="28"/>
        </w:rPr>
        <w:t xml:space="preserve"> - </w:t>
      </w:r>
      <w:r w:rsidR="00612641" w:rsidRPr="007614B4">
        <w:rPr>
          <w:rFonts w:ascii="Times New Roman" w:hAnsi="Times New Roman" w:cs="Times New Roman"/>
          <w:sz w:val="28"/>
          <w:szCs w:val="28"/>
        </w:rPr>
        <w:t>Структура активов и пассивов по классу ликвидности</w:t>
      </w:r>
    </w:p>
    <w:tbl>
      <w:tblPr>
        <w:tblStyle w:val="ab"/>
        <w:tblW w:w="0" w:type="auto"/>
        <w:jc w:val="center"/>
        <w:tblLook w:val="04A0" w:firstRow="1" w:lastRow="0" w:firstColumn="1" w:lastColumn="0" w:noHBand="0" w:noVBand="1"/>
      </w:tblPr>
      <w:tblGrid>
        <w:gridCol w:w="2018"/>
        <w:gridCol w:w="1164"/>
        <w:gridCol w:w="1108"/>
        <w:gridCol w:w="1808"/>
        <w:gridCol w:w="1260"/>
        <w:gridCol w:w="1260"/>
        <w:gridCol w:w="720"/>
        <w:gridCol w:w="720"/>
      </w:tblGrid>
      <w:tr w:rsidR="00612641" w:rsidRPr="007614B4" w:rsidTr="00B9480A">
        <w:trPr>
          <w:jc w:val="center"/>
        </w:trPr>
        <w:tc>
          <w:tcPr>
            <w:tcW w:w="201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Актив</w:t>
            </w:r>
          </w:p>
        </w:tc>
        <w:tc>
          <w:tcPr>
            <w:tcW w:w="1164"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На начало отчетного периода</w:t>
            </w:r>
          </w:p>
        </w:tc>
        <w:tc>
          <w:tcPr>
            <w:tcW w:w="110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На конец отчетного периода</w:t>
            </w:r>
          </w:p>
        </w:tc>
        <w:tc>
          <w:tcPr>
            <w:tcW w:w="180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Пассив</w:t>
            </w:r>
          </w:p>
        </w:tc>
        <w:tc>
          <w:tcPr>
            <w:tcW w:w="126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На начало отчетного периода</w:t>
            </w:r>
          </w:p>
        </w:tc>
        <w:tc>
          <w:tcPr>
            <w:tcW w:w="126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На конец отчетного периода</w:t>
            </w:r>
          </w:p>
        </w:tc>
        <w:tc>
          <w:tcPr>
            <w:tcW w:w="1440" w:type="dxa"/>
            <w:gridSpan w:val="2"/>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Платежный излишек или недостаток</w:t>
            </w:r>
          </w:p>
        </w:tc>
      </w:tr>
      <w:tr w:rsidR="00612641" w:rsidRPr="007614B4" w:rsidTr="00B9480A">
        <w:trPr>
          <w:jc w:val="center"/>
        </w:trPr>
        <w:tc>
          <w:tcPr>
            <w:tcW w:w="201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1</w:t>
            </w:r>
          </w:p>
        </w:tc>
        <w:tc>
          <w:tcPr>
            <w:tcW w:w="1164"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2</w:t>
            </w:r>
          </w:p>
        </w:tc>
        <w:tc>
          <w:tcPr>
            <w:tcW w:w="110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3</w:t>
            </w:r>
          </w:p>
        </w:tc>
        <w:tc>
          <w:tcPr>
            <w:tcW w:w="1808"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4</w:t>
            </w:r>
          </w:p>
        </w:tc>
        <w:tc>
          <w:tcPr>
            <w:tcW w:w="126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5</w:t>
            </w:r>
          </w:p>
        </w:tc>
        <w:tc>
          <w:tcPr>
            <w:tcW w:w="126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6</w:t>
            </w:r>
          </w:p>
        </w:tc>
        <w:tc>
          <w:tcPr>
            <w:tcW w:w="72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7=2-5</w:t>
            </w:r>
          </w:p>
        </w:tc>
        <w:tc>
          <w:tcPr>
            <w:tcW w:w="720" w:type="dxa"/>
            <w:vAlign w:val="center"/>
            <w:hideMark/>
          </w:tcPr>
          <w:p w:rsidR="00612641" w:rsidRPr="007614B4" w:rsidRDefault="00612641" w:rsidP="007614B4">
            <w:pPr>
              <w:jc w:val="center"/>
              <w:rPr>
                <w:rFonts w:ascii="Times New Roman" w:hAnsi="Times New Roman" w:cs="Times New Roman"/>
                <w:sz w:val="20"/>
                <w:szCs w:val="20"/>
              </w:rPr>
            </w:pPr>
            <w:r w:rsidRPr="007614B4">
              <w:rPr>
                <w:rFonts w:ascii="Times New Roman" w:hAnsi="Times New Roman" w:cs="Times New Roman"/>
                <w:sz w:val="20"/>
                <w:szCs w:val="20"/>
              </w:rPr>
              <w:t>8=3-6</w:t>
            </w:r>
          </w:p>
        </w:tc>
      </w:tr>
      <w:tr w:rsidR="00612641" w:rsidRPr="007614B4" w:rsidTr="00B9480A">
        <w:trPr>
          <w:jc w:val="center"/>
        </w:trPr>
        <w:tc>
          <w:tcPr>
            <w:tcW w:w="201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А1 Наиболее ликвидные активы</w:t>
            </w:r>
          </w:p>
        </w:tc>
        <w:tc>
          <w:tcPr>
            <w:tcW w:w="1164"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108"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80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П1 Наиболее срочные обязательства</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r>
      <w:tr w:rsidR="00612641" w:rsidRPr="007614B4" w:rsidTr="00B9480A">
        <w:trPr>
          <w:jc w:val="center"/>
        </w:trPr>
        <w:tc>
          <w:tcPr>
            <w:tcW w:w="201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А2 Быстро реализуемые активы</w:t>
            </w:r>
          </w:p>
        </w:tc>
        <w:tc>
          <w:tcPr>
            <w:tcW w:w="1164"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108"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80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П2 Краткосрочные пассивы</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r>
      <w:tr w:rsidR="00612641" w:rsidRPr="007614B4" w:rsidTr="00B9480A">
        <w:trPr>
          <w:jc w:val="center"/>
        </w:trPr>
        <w:tc>
          <w:tcPr>
            <w:tcW w:w="201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А3 Медленно реализуемые активы</w:t>
            </w:r>
          </w:p>
        </w:tc>
        <w:tc>
          <w:tcPr>
            <w:tcW w:w="1164"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108"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80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П3 Долгосрочные пассивы</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r>
      <w:tr w:rsidR="00612641" w:rsidRPr="007614B4" w:rsidTr="00B9480A">
        <w:trPr>
          <w:jc w:val="center"/>
        </w:trPr>
        <w:tc>
          <w:tcPr>
            <w:tcW w:w="201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А4 Трудно реализуемые активы</w:t>
            </w:r>
          </w:p>
        </w:tc>
        <w:tc>
          <w:tcPr>
            <w:tcW w:w="1164"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108"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80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П4 Постоянные пассивы</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r>
      <w:tr w:rsidR="00612641" w:rsidRPr="007614B4" w:rsidTr="00B9480A">
        <w:trPr>
          <w:jc w:val="center"/>
        </w:trPr>
        <w:tc>
          <w:tcPr>
            <w:tcW w:w="201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Баланс</w:t>
            </w:r>
          </w:p>
        </w:tc>
        <w:tc>
          <w:tcPr>
            <w:tcW w:w="1164"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108"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808" w:type="dxa"/>
            <w:hideMark/>
          </w:tcPr>
          <w:p w:rsidR="00612641" w:rsidRPr="007614B4" w:rsidRDefault="00612641" w:rsidP="00B9480A">
            <w:pPr>
              <w:rPr>
                <w:rFonts w:ascii="Times New Roman" w:hAnsi="Times New Roman" w:cs="Times New Roman"/>
                <w:sz w:val="24"/>
                <w:szCs w:val="24"/>
              </w:rPr>
            </w:pPr>
            <w:r w:rsidRPr="007614B4">
              <w:rPr>
                <w:rFonts w:ascii="Times New Roman" w:hAnsi="Times New Roman" w:cs="Times New Roman"/>
                <w:sz w:val="24"/>
                <w:szCs w:val="24"/>
              </w:rPr>
              <w:t>Баланс</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126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c>
          <w:tcPr>
            <w:tcW w:w="720" w:type="dxa"/>
            <w:hideMark/>
          </w:tcPr>
          <w:p w:rsidR="00612641" w:rsidRPr="007614B4" w:rsidRDefault="00612641" w:rsidP="007614B4">
            <w:pPr>
              <w:jc w:val="both"/>
              <w:rPr>
                <w:rFonts w:ascii="Times New Roman" w:hAnsi="Times New Roman" w:cs="Times New Roman"/>
                <w:sz w:val="24"/>
                <w:szCs w:val="24"/>
              </w:rPr>
            </w:pPr>
            <w:r w:rsidRPr="007614B4">
              <w:rPr>
                <w:rFonts w:ascii="Times New Roman" w:hAnsi="Times New Roman" w:cs="Times New Roman"/>
                <w:sz w:val="24"/>
                <w:szCs w:val="24"/>
              </w:rPr>
              <w:t> </w:t>
            </w:r>
          </w:p>
        </w:tc>
      </w:tr>
    </w:tbl>
    <w:p w:rsidR="007614B4" w:rsidRDefault="007614B4" w:rsidP="007614B4">
      <w:pPr>
        <w:spacing w:after="0" w:line="360" w:lineRule="auto"/>
        <w:ind w:firstLine="709"/>
        <w:jc w:val="both"/>
        <w:rPr>
          <w:rFonts w:ascii="Times New Roman" w:hAnsi="Times New Roman" w:cs="Times New Roman"/>
          <w:sz w:val="28"/>
          <w:szCs w:val="28"/>
        </w:rPr>
      </w:pPr>
    </w:p>
    <w:p w:rsidR="00612641" w:rsidRDefault="00612641" w:rsidP="007614B4">
      <w:pPr>
        <w:spacing w:after="0" w:line="360" w:lineRule="auto"/>
        <w:ind w:firstLine="709"/>
        <w:jc w:val="both"/>
        <w:rPr>
          <w:rFonts w:ascii="Times New Roman" w:hAnsi="Times New Roman" w:cs="Times New Roman"/>
          <w:sz w:val="28"/>
          <w:szCs w:val="28"/>
        </w:rPr>
      </w:pPr>
      <w:r w:rsidRPr="007614B4">
        <w:rPr>
          <w:rFonts w:ascii="Times New Roman" w:hAnsi="Times New Roman" w:cs="Times New Roman"/>
          <w:sz w:val="28"/>
          <w:szCs w:val="28"/>
        </w:rPr>
        <w:t>Проводимый по изложенной схеме анализ ликвидности баланса является приближенным. В целях детального анализа баланса применяются наиболее значимые показатели ликвидности, представленные в таблице «Группа показателей ликвидности и платежеспособности»</w:t>
      </w:r>
      <w:r w:rsidR="007614B4">
        <w:rPr>
          <w:rFonts w:ascii="Times New Roman" w:hAnsi="Times New Roman" w:cs="Times New Roman"/>
          <w:sz w:val="28"/>
          <w:szCs w:val="28"/>
        </w:rPr>
        <w:t xml:space="preserve"> (табл. </w:t>
      </w:r>
      <w:r w:rsidR="00B9480A">
        <w:rPr>
          <w:rFonts w:ascii="Times New Roman" w:hAnsi="Times New Roman" w:cs="Times New Roman"/>
          <w:sz w:val="28"/>
          <w:szCs w:val="28"/>
        </w:rPr>
        <w:t>1.</w:t>
      </w:r>
      <w:r w:rsidR="007614B4">
        <w:rPr>
          <w:rFonts w:ascii="Times New Roman" w:hAnsi="Times New Roman" w:cs="Times New Roman"/>
          <w:sz w:val="28"/>
          <w:szCs w:val="28"/>
        </w:rPr>
        <w:t>6)</w:t>
      </w:r>
      <w:r w:rsidRPr="007614B4">
        <w:rPr>
          <w:rFonts w:ascii="Times New Roman" w:hAnsi="Times New Roman" w:cs="Times New Roman"/>
          <w:sz w:val="28"/>
          <w:szCs w:val="28"/>
        </w:rPr>
        <w:t>.</w:t>
      </w:r>
    </w:p>
    <w:p w:rsidR="00B9480A" w:rsidRPr="007614B4" w:rsidRDefault="00B9480A" w:rsidP="007614B4">
      <w:pPr>
        <w:spacing w:after="0" w:line="360" w:lineRule="auto"/>
        <w:ind w:firstLine="709"/>
        <w:jc w:val="both"/>
        <w:rPr>
          <w:rFonts w:ascii="Times New Roman" w:hAnsi="Times New Roman" w:cs="Times New Roman"/>
          <w:sz w:val="28"/>
          <w:szCs w:val="28"/>
        </w:rPr>
      </w:pPr>
    </w:p>
    <w:p w:rsidR="00612641" w:rsidRPr="007614B4" w:rsidRDefault="00612641" w:rsidP="00B9480A">
      <w:pPr>
        <w:spacing w:after="0" w:line="360" w:lineRule="auto"/>
        <w:ind w:firstLine="709"/>
        <w:rPr>
          <w:rFonts w:ascii="Times New Roman" w:hAnsi="Times New Roman" w:cs="Times New Roman"/>
          <w:sz w:val="28"/>
          <w:szCs w:val="28"/>
        </w:rPr>
      </w:pPr>
      <w:r w:rsidRPr="007614B4">
        <w:rPr>
          <w:rFonts w:ascii="Times New Roman" w:hAnsi="Times New Roman" w:cs="Times New Roman"/>
          <w:sz w:val="28"/>
          <w:szCs w:val="28"/>
        </w:rPr>
        <w:t>Табли</w:t>
      </w:r>
      <w:r w:rsidR="007614B4">
        <w:rPr>
          <w:rFonts w:ascii="Times New Roman" w:hAnsi="Times New Roman" w:cs="Times New Roman"/>
          <w:sz w:val="28"/>
          <w:szCs w:val="28"/>
        </w:rPr>
        <w:t xml:space="preserve">ца </w:t>
      </w:r>
      <w:r w:rsidR="00B9480A">
        <w:rPr>
          <w:rFonts w:ascii="Times New Roman" w:hAnsi="Times New Roman" w:cs="Times New Roman"/>
          <w:sz w:val="28"/>
          <w:szCs w:val="28"/>
        </w:rPr>
        <w:t>1.</w:t>
      </w:r>
      <w:r w:rsidR="007614B4">
        <w:rPr>
          <w:rFonts w:ascii="Times New Roman" w:hAnsi="Times New Roman" w:cs="Times New Roman"/>
          <w:sz w:val="28"/>
          <w:szCs w:val="28"/>
        </w:rPr>
        <w:t>6</w:t>
      </w:r>
      <w:r w:rsidR="00B9480A">
        <w:rPr>
          <w:rFonts w:ascii="Times New Roman" w:hAnsi="Times New Roman" w:cs="Times New Roman"/>
          <w:sz w:val="28"/>
          <w:szCs w:val="28"/>
        </w:rPr>
        <w:t xml:space="preserve"> - </w:t>
      </w:r>
      <w:r w:rsidRPr="007614B4">
        <w:rPr>
          <w:rFonts w:ascii="Times New Roman" w:hAnsi="Times New Roman" w:cs="Times New Roman"/>
          <w:sz w:val="28"/>
          <w:szCs w:val="28"/>
        </w:rPr>
        <w:t>Группа показателей ликвидности и платежеспособности</w:t>
      </w:r>
    </w:p>
    <w:tbl>
      <w:tblPr>
        <w:tblStyle w:val="ab"/>
        <w:tblW w:w="0" w:type="auto"/>
        <w:jc w:val="center"/>
        <w:tblLook w:val="04A0" w:firstRow="1" w:lastRow="0" w:firstColumn="1" w:lastColumn="0" w:noHBand="0" w:noVBand="1"/>
      </w:tblPr>
      <w:tblGrid>
        <w:gridCol w:w="556"/>
        <w:gridCol w:w="2011"/>
        <w:gridCol w:w="2096"/>
        <w:gridCol w:w="5388"/>
      </w:tblGrid>
      <w:tr w:rsidR="007614B4" w:rsidRPr="007614B4" w:rsidTr="00B9480A">
        <w:trPr>
          <w:jc w:val="center"/>
        </w:trPr>
        <w:tc>
          <w:tcPr>
            <w:tcW w:w="556" w:type="dxa"/>
            <w:hideMark/>
          </w:tcPr>
          <w:p w:rsidR="007614B4" w:rsidRPr="007614B4" w:rsidRDefault="007614B4" w:rsidP="007614B4">
            <w:pPr>
              <w:jc w:val="center"/>
              <w:rPr>
                <w:rFonts w:ascii="Times New Roman" w:hAnsi="Times New Roman" w:cs="Times New Roman"/>
                <w:sz w:val="24"/>
                <w:szCs w:val="24"/>
              </w:rPr>
            </w:pPr>
            <w:r w:rsidRPr="007614B4">
              <w:rPr>
                <w:rFonts w:ascii="Times New Roman" w:hAnsi="Times New Roman" w:cs="Times New Roman"/>
                <w:sz w:val="24"/>
                <w:szCs w:val="24"/>
              </w:rPr>
              <w:t>№</w:t>
            </w:r>
          </w:p>
        </w:tc>
        <w:tc>
          <w:tcPr>
            <w:tcW w:w="2011" w:type="dxa"/>
            <w:hideMark/>
          </w:tcPr>
          <w:p w:rsidR="007614B4" w:rsidRPr="007614B4" w:rsidRDefault="007614B4" w:rsidP="007614B4">
            <w:pPr>
              <w:jc w:val="center"/>
              <w:rPr>
                <w:rFonts w:ascii="Times New Roman" w:hAnsi="Times New Roman" w:cs="Times New Roman"/>
                <w:sz w:val="24"/>
                <w:szCs w:val="24"/>
              </w:rPr>
            </w:pPr>
            <w:r w:rsidRPr="007614B4">
              <w:rPr>
                <w:rFonts w:ascii="Times New Roman" w:hAnsi="Times New Roman" w:cs="Times New Roman"/>
                <w:sz w:val="24"/>
                <w:szCs w:val="24"/>
              </w:rPr>
              <w:t>Наименование показателя</w:t>
            </w:r>
          </w:p>
        </w:tc>
        <w:tc>
          <w:tcPr>
            <w:tcW w:w="2096" w:type="dxa"/>
            <w:hideMark/>
          </w:tcPr>
          <w:p w:rsidR="007614B4" w:rsidRPr="007614B4" w:rsidRDefault="007614B4" w:rsidP="007614B4">
            <w:pPr>
              <w:jc w:val="center"/>
              <w:rPr>
                <w:rFonts w:ascii="Times New Roman" w:hAnsi="Times New Roman" w:cs="Times New Roman"/>
                <w:sz w:val="24"/>
                <w:szCs w:val="24"/>
              </w:rPr>
            </w:pPr>
            <w:r w:rsidRPr="007614B4">
              <w:rPr>
                <w:rFonts w:ascii="Times New Roman" w:hAnsi="Times New Roman" w:cs="Times New Roman"/>
                <w:sz w:val="24"/>
                <w:szCs w:val="24"/>
              </w:rPr>
              <w:t>Рекомендуемое значение</w:t>
            </w:r>
          </w:p>
        </w:tc>
        <w:tc>
          <w:tcPr>
            <w:tcW w:w="5388" w:type="dxa"/>
            <w:hideMark/>
          </w:tcPr>
          <w:p w:rsidR="007614B4" w:rsidRPr="007614B4" w:rsidRDefault="007614B4" w:rsidP="007614B4">
            <w:pPr>
              <w:jc w:val="center"/>
              <w:rPr>
                <w:rFonts w:ascii="Times New Roman" w:hAnsi="Times New Roman" w:cs="Times New Roman"/>
                <w:sz w:val="24"/>
                <w:szCs w:val="24"/>
              </w:rPr>
            </w:pPr>
            <w:r w:rsidRPr="007614B4">
              <w:rPr>
                <w:rFonts w:ascii="Times New Roman" w:hAnsi="Times New Roman" w:cs="Times New Roman"/>
                <w:sz w:val="24"/>
                <w:szCs w:val="24"/>
              </w:rPr>
              <w:t>Пояснение</w:t>
            </w:r>
          </w:p>
        </w:tc>
      </w:tr>
      <w:tr w:rsidR="007614B4" w:rsidRPr="007614B4" w:rsidTr="00B9480A">
        <w:trPr>
          <w:jc w:val="center"/>
        </w:trPr>
        <w:tc>
          <w:tcPr>
            <w:tcW w:w="55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1.</w:t>
            </w:r>
          </w:p>
        </w:tc>
        <w:tc>
          <w:tcPr>
            <w:tcW w:w="2011"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K1 Коэффициент текущей ликвидности (коэффициент покрытия)</w:t>
            </w:r>
          </w:p>
        </w:tc>
        <w:tc>
          <w:tcPr>
            <w:tcW w:w="2096" w:type="dxa"/>
            <w:hideMark/>
          </w:tcPr>
          <w:p w:rsidR="007614B4" w:rsidRPr="007614B4" w:rsidRDefault="00B9480A" w:rsidP="007614B4">
            <w:pPr>
              <w:jc w:val="both"/>
              <w:rPr>
                <w:rFonts w:ascii="Times New Roman" w:hAnsi="Times New Roman" w:cs="Times New Roman"/>
                <w:sz w:val="24"/>
                <w:szCs w:val="24"/>
              </w:rPr>
            </w:pPr>
            <w:r>
              <w:rPr>
                <w:rFonts w:ascii="Times New Roman" w:hAnsi="Times New Roman" w:cs="Times New Roman"/>
                <w:sz w:val="24"/>
                <w:szCs w:val="24"/>
              </w:rPr>
              <w:t xml:space="preserve">Минимальное значение -1; Допустимое значение – 1,0-1,5; </w:t>
            </w:r>
            <w:r w:rsidR="007614B4" w:rsidRPr="007614B4">
              <w:rPr>
                <w:rFonts w:ascii="Times New Roman" w:hAnsi="Times New Roman" w:cs="Times New Roman"/>
                <w:sz w:val="24"/>
                <w:szCs w:val="24"/>
              </w:rPr>
              <w:t>Оптимальное значение – более  1,5.</w:t>
            </w:r>
          </w:p>
        </w:tc>
        <w:tc>
          <w:tcPr>
            <w:tcW w:w="5388"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-дает общую оценку обеспеченности предприятия оборотными средствами для ведения хозяйственной деятельности и своевременного погашения срочной задолженности, показывая, сколько рублей текущих активов предприятия приходится на один рубль краткосрочных обязательств</w:t>
            </w:r>
          </w:p>
        </w:tc>
      </w:tr>
      <w:tr w:rsidR="007614B4" w:rsidRPr="007614B4" w:rsidTr="00B9480A">
        <w:trPr>
          <w:jc w:val="center"/>
        </w:trPr>
        <w:tc>
          <w:tcPr>
            <w:tcW w:w="55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2.</w:t>
            </w:r>
          </w:p>
        </w:tc>
        <w:tc>
          <w:tcPr>
            <w:tcW w:w="2011"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K2</w:t>
            </w:r>
          </w:p>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Коэффициент быстрой (промежуточной) ликвидности</w:t>
            </w:r>
          </w:p>
        </w:tc>
        <w:tc>
          <w:tcPr>
            <w:tcW w:w="2096" w:type="dxa"/>
            <w:hideMark/>
          </w:tcPr>
          <w:p w:rsidR="007614B4" w:rsidRPr="007614B4" w:rsidRDefault="00B9480A" w:rsidP="007614B4">
            <w:pPr>
              <w:jc w:val="both"/>
              <w:rPr>
                <w:rFonts w:ascii="Times New Roman" w:hAnsi="Times New Roman" w:cs="Times New Roman"/>
                <w:sz w:val="24"/>
                <w:szCs w:val="24"/>
              </w:rPr>
            </w:pPr>
            <w:r>
              <w:rPr>
                <w:rFonts w:ascii="Times New Roman" w:hAnsi="Times New Roman" w:cs="Times New Roman"/>
                <w:sz w:val="24"/>
                <w:szCs w:val="24"/>
              </w:rPr>
              <w:t xml:space="preserve">Допустимое значение – 0,5 – 0,8 </w:t>
            </w:r>
            <w:r w:rsidR="007614B4" w:rsidRPr="007614B4">
              <w:rPr>
                <w:rFonts w:ascii="Times New Roman" w:hAnsi="Times New Roman" w:cs="Times New Roman"/>
                <w:sz w:val="24"/>
                <w:szCs w:val="24"/>
              </w:rPr>
              <w:t>Оптимальное значение – более 0,8.</w:t>
            </w:r>
          </w:p>
        </w:tc>
        <w:tc>
          <w:tcPr>
            <w:tcW w:w="5388" w:type="dxa"/>
            <w:hideMark/>
          </w:tcPr>
          <w:p w:rsidR="007614B4" w:rsidRPr="007614B4" w:rsidRDefault="007614B4" w:rsidP="00B9480A">
            <w:pPr>
              <w:jc w:val="both"/>
              <w:rPr>
                <w:rFonts w:ascii="Times New Roman" w:hAnsi="Times New Roman" w:cs="Times New Roman"/>
                <w:sz w:val="24"/>
                <w:szCs w:val="24"/>
              </w:rPr>
            </w:pPr>
            <w:r w:rsidRPr="007614B4">
              <w:rPr>
                <w:rFonts w:ascii="Times New Roman" w:hAnsi="Times New Roman" w:cs="Times New Roman"/>
                <w:sz w:val="24"/>
                <w:szCs w:val="24"/>
              </w:rPr>
              <w:t>- хар</w:t>
            </w:r>
            <w:r w:rsidR="00B9480A">
              <w:rPr>
                <w:rFonts w:ascii="Times New Roman" w:hAnsi="Times New Roman" w:cs="Times New Roman"/>
                <w:sz w:val="24"/>
                <w:szCs w:val="24"/>
              </w:rPr>
              <w:t>актеризует долю текущих активов</w:t>
            </w:r>
            <w:r w:rsidRPr="007614B4">
              <w:rPr>
                <w:rFonts w:ascii="Times New Roman" w:hAnsi="Times New Roman" w:cs="Times New Roman"/>
                <w:sz w:val="24"/>
                <w:szCs w:val="24"/>
              </w:rPr>
              <w:t xml:space="preserve"> и дебиторской задолженност</w:t>
            </w:r>
            <w:r w:rsidR="00B9480A">
              <w:rPr>
                <w:rFonts w:ascii="Times New Roman" w:hAnsi="Times New Roman" w:cs="Times New Roman"/>
                <w:sz w:val="24"/>
                <w:szCs w:val="24"/>
              </w:rPr>
              <w:t>и, платежи по которой ожидаются</w:t>
            </w:r>
            <w:r w:rsidRPr="007614B4">
              <w:rPr>
                <w:rFonts w:ascii="Times New Roman" w:hAnsi="Times New Roman" w:cs="Times New Roman"/>
                <w:sz w:val="24"/>
                <w:szCs w:val="24"/>
              </w:rPr>
              <w:t xml:space="preserve"> более чем через 12 месяцев после отчетной даты, покрываемую текущими обязательствами</w:t>
            </w:r>
          </w:p>
        </w:tc>
      </w:tr>
      <w:tr w:rsidR="007614B4" w:rsidRPr="007614B4" w:rsidTr="00B9480A">
        <w:trPr>
          <w:jc w:val="center"/>
        </w:trPr>
        <w:tc>
          <w:tcPr>
            <w:tcW w:w="55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3.</w:t>
            </w:r>
          </w:p>
        </w:tc>
        <w:tc>
          <w:tcPr>
            <w:tcW w:w="2011"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K3 Коэффициент абсолютной ликвидности</w:t>
            </w:r>
          </w:p>
        </w:tc>
        <w:tc>
          <w:tcPr>
            <w:tcW w:w="209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Оптимальное значение – 0,1</w:t>
            </w:r>
          </w:p>
        </w:tc>
        <w:tc>
          <w:tcPr>
            <w:tcW w:w="5388" w:type="dxa"/>
            <w:hideMark/>
          </w:tcPr>
          <w:p w:rsidR="007614B4" w:rsidRPr="007614B4" w:rsidRDefault="007614B4" w:rsidP="00B9480A">
            <w:pPr>
              <w:jc w:val="both"/>
              <w:rPr>
                <w:rFonts w:ascii="Times New Roman" w:hAnsi="Times New Roman" w:cs="Times New Roman"/>
                <w:sz w:val="24"/>
                <w:szCs w:val="24"/>
              </w:rPr>
            </w:pPr>
            <w:r w:rsidRPr="007614B4">
              <w:rPr>
                <w:rFonts w:ascii="Times New Roman" w:hAnsi="Times New Roman" w:cs="Times New Roman"/>
                <w:sz w:val="24"/>
                <w:szCs w:val="24"/>
              </w:rPr>
              <w:t>- наиболее жесткий критерий ликвидности баланса предприятия, характеризующий долю наиболее срочных обязательс</w:t>
            </w:r>
            <w:r w:rsidR="00B9480A">
              <w:rPr>
                <w:rFonts w:ascii="Times New Roman" w:hAnsi="Times New Roman" w:cs="Times New Roman"/>
                <w:sz w:val="24"/>
                <w:szCs w:val="24"/>
              </w:rPr>
              <w:t>тв</w:t>
            </w:r>
          </w:p>
        </w:tc>
      </w:tr>
      <w:tr w:rsidR="007614B4" w:rsidRPr="007614B4" w:rsidTr="00B9480A">
        <w:trPr>
          <w:jc w:val="center"/>
        </w:trPr>
        <w:tc>
          <w:tcPr>
            <w:tcW w:w="55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4.</w:t>
            </w:r>
          </w:p>
        </w:tc>
        <w:tc>
          <w:tcPr>
            <w:tcW w:w="2011"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K4 Коэффициент обеспеченности собственными средствами</w:t>
            </w:r>
          </w:p>
        </w:tc>
        <w:tc>
          <w:tcPr>
            <w:tcW w:w="2096"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Рекомендуемое значение – не менее 0,1</w:t>
            </w:r>
          </w:p>
        </w:tc>
        <w:tc>
          <w:tcPr>
            <w:tcW w:w="5388" w:type="dxa"/>
            <w:hideMark/>
          </w:tcPr>
          <w:p w:rsidR="007614B4" w:rsidRPr="007614B4" w:rsidRDefault="007614B4" w:rsidP="007614B4">
            <w:pPr>
              <w:jc w:val="both"/>
              <w:rPr>
                <w:rFonts w:ascii="Times New Roman" w:hAnsi="Times New Roman" w:cs="Times New Roman"/>
                <w:sz w:val="24"/>
                <w:szCs w:val="24"/>
              </w:rPr>
            </w:pPr>
            <w:r w:rsidRPr="007614B4">
              <w:rPr>
                <w:rFonts w:ascii="Times New Roman" w:hAnsi="Times New Roman" w:cs="Times New Roman"/>
                <w:sz w:val="24"/>
                <w:szCs w:val="24"/>
              </w:rPr>
              <w:t>- характеризует часть собственного капитала предприятия, которая используется для покрытия текущих активов</w:t>
            </w:r>
          </w:p>
        </w:tc>
      </w:tr>
    </w:tbl>
    <w:p w:rsidR="00612641" w:rsidRPr="007614B4" w:rsidRDefault="00612641" w:rsidP="007614B4">
      <w:pPr>
        <w:spacing w:after="0" w:line="360" w:lineRule="auto"/>
        <w:ind w:firstLine="709"/>
        <w:jc w:val="both"/>
        <w:rPr>
          <w:rFonts w:ascii="Times New Roman" w:hAnsi="Times New Roman" w:cs="Times New Roman"/>
          <w:sz w:val="28"/>
          <w:szCs w:val="28"/>
        </w:rPr>
      </w:pPr>
      <w:r w:rsidRPr="007614B4">
        <w:rPr>
          <w:rFonts w:ascii="Times New Roman" w:hAnsi="Times New Roman" w:cs="Times New Roman"/>
          <w:sz w:val="28"/>
          <w:szCs w:val="28"/>
        </w:rPr>
        <w:lastRenderedPageBreak/>
        <w:t>Динамика показателей характеризуется величинами абсолютной и относительной разницы, при этом относительная величина рассчитывается как процентное отношение абсолютного отклонения к</w:t>
      </w:r>
      <w:r w:rsidR="007614B4">
        <w:rPr>
          <w:rFonts w:ascii="Times New Roman" w:hAnsi="Times New Roman" w:cs="Times New Roman"/>
          <w:sz w:val="28"/>
          <w:szCs w:val="28"/>
        </w:rPr>
        <w:t xml:space="preserve"> значению на начало периода.</w:t>
      </w:r>
    </w:p>
    <w:p w:rsidR="00FC2E4D" w:rsidRPr="00FC2E4D" w:rsidRDefault="00FC2E4D" w:rsidP="00B9480A">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Одной из основных задач анализа </w:t>
      </w:r>
      <w:r w:rsidR="00224D8E">
        <w:rPr>
          <w:rFonts w:ascii="Times New Roman" w:hAnsi="Times New Roman" w:cs="Times New Roman"/>
          <w:sz w:val="28"/>
          <w:szCs w:val="28"/>
        </w:rPr>
        <w:t xml:space="preserve">финансовых результатов </w:t>
      </w:r>
      <w:r w:rsidRPr="00FC2E4D">
        <w:rPr>
          <w:rFonts w:ascii="Times New Roman" w:hAnsi="Times New Roman" w:cs="Times New Roman"/>
          <w:sz w:val="28"/>
          <w:szCs w:val="28"/>
        </w:rPr>
        <w:t>является изучение, обобщение и мобилизация резервов их роста, повышения стимулирующей роли доходов и прибыли в результатах хозяйственной и д</w:t>
      </w:r>
      <w:r w:rsidR="00B9480A">
        <w:rPr>
          <w:rFonts w:ascii="Times New Roman" w:hAnsi="Times New Roman" w:cs="Times New Roman"/>
          <w:sz w:val="28"/>
          <w:szCs w:val="28"/>
        </w:rPr>
        <w:t xml:space="preserve">ругой деятельности предприятий. </w:t>
      </w:r>
      <w:r w:rsidRPr="00FC2E4D">
        <w:rPr>
          <w:rFonts w:ascii="Times New Roman" w:hAnsi="Times New Roman" w:cs="Times New Roman"/>
          <w:sz w:val="28"/>
          <w:szCs w:val="28"/>
        </w:rPr>
        <w:t>Чтобы обеспечить стабильный рост прибыли, необходимо постоянно искать резервы ее увеличения. А.Н. Гаврилова предлагает резервы увеличения прибыли определять по каждому виду продукции, выполненных работ и предоставленных услуг. Затем А.Н. Гаврилова отмечает, что основными источниками увеличения прибыли по обычным видам деятельности являются увеличение объема реализации продаж, снижение их себестоимости, повышение их качества, реализация их на б</w:t>
      </w:r>
      <w:r w:rsidR="00E1619C">
        <w:rPr>
          <w:rFonts w:ascii="Times New Roman" w:hAnsi="Times New Roman" w:cs="Times New Roman"/>
          <w:sz w:val="28"/>
          <w:szCs w:val="28"/>
        </w:rPr>
        <w:t>олее выгодных рынках сбыта (рисунок</w: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Pr="00FC2E4D">
        <w:rPr>
          <w:rFonts w:ascii="Times New Roman" w:hAnsi="Times New Roman" w:cs="Times New Roman"/>
          <w:sz w:val="28"/>
          <w:szCs w:val="28"/>
        </w:rPr>
        <w:t>4)</w:t>
      </w:r>
      <w:r w:rsidR="00B9480A">
        <w:rPr>
          <w:rFonts w:ascii="Times New Roman" w:hAnsi="Times New Roman" w:cs="Times New Roman"/>
          <w:sz w:val="28"/>
          <w:szCs w:val="28"/>
        </w:rPr>
        <w:t xml:space="preserve"> [21</w:t>
      </w:r>
      <w:r w:rsidR="00224D8E">
        <w:rPr>
          <w:rFonts w:ascii="Times New Roman" w:hAnsi="Times New Roman" w:cs="Times New Roman"/>
          <w:sz w:val="28"/>
          <w:szCs w:val="28"/>
        </w:rPr>
        <w:t>]</w:t>
      </w:r>
      <w:r w:rsidRPr="00FC2E4D">
        <w:rPr>
          <w:rFonts w:ascii="Times New Roman" w:hAnsi="Times New Roman" w:cs="Times New Roman"/>
          <w:sz w:val="28"/>
          <w:szCs w:val="28"/>
        </w:rPr>
        <w:t xml:space="preserve">. </w:t>
      </w:r>
    </w:p>
    <w:p w:rsidR="00FC2E4D" w:rsidRPr="00FC2E4D" w:rsidRDefault="00FC2E4D" w:rsidP="008E2FE5">
      <w:pPr>
        <w:spacing w:after="0" w:line="360" w:lineRule="auto"/>
        <w:jc w:val="both"/>
        <w:rPr>
          <w:rFonts w:ascii="Times New Roman" w:hAnsi="Times New Roman" w:cs="Times New Roman"/>
          <w:sz w:val="28"/>
          <w:szCs w:val="28"/>
        </w:rPr>
      </w:pPr>
      <w:r w:rsidRPr="00FC2E4D">
        <w:rPr>
          <w:rFonts w:ascii="Times New Roman" w:hAnsi="Times New Roman" w:cs="Times New Roman"/>
          <w:noProof/>
          <w:sz w:val="28"/>
          <w:szCs w:val="28"/>
          <w:lang w:eastAsia="ru-RU"/>
        </w:rPr>
        <mc:AlternateContent>
          <mc:Choice Requires="wpg">
            <w:drawing>
              <wp:anchor distT="0" distB="0" distL="114300" distR="114300" simplePos="0" relativeHeight="251660288" behindDoc="0" locked="0" layoutInCell="1" allowOverlap="1" wp14:anchorId="7BE156CC" wp14:editId="0ECBC719">
                <wp:simplePos x="0" y="0"/>
                <wp:positionH relativeFrom="column">
                  <wp:posOffset>683489</wp:posOffset>
                </wp:positionH>
                <wp:positionV relativeFrom="paragraph">
                  <wp:posOffset>88419</wp:posOffset>
                </wp:positionV>
                <wp:extent cx="5537200" cy="4552950"/>
                <wp:effectExtent l="0" t="0" r="25400" b="19050"/>
                <wp:wrapNone/>
                <wp:docPr id="49" name="Группа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0" cy="4552950"/>
                          <a:chOff x="1730" y="9234"/>
                          <a:chExt cx="9000" cy="6660"/>
                        </a:xfrm>
                      </wpg:grpSpPr>
                      <wps:wsp>
                        <wps:cNvPr id="50" name="Text Box 50"/>
                        <wps:cNvSpPr txBox="1">
                          <a:spLocks noChangeArrowheads="1"/>
                        </wps:cNvSpPr>
                        <wps:spPr bwMode="auto">
                          <a:xfrm>
                            <a:off x="4221" y="9234"/>
                            <a:ext cx="3962" cy="501"/>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Резервы увеличения прибыли</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1730" y="10058"/>
                            <a:ext cx="3962"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доходов и сокращение расходов по обычным видам                 деятельности </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6711" y="10022"/>
                            <a:ext cx="3962"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и                сокращение прочих расходов   </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1730" y="11347"/>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объема продаж </w:t>
                              </w:r>
                            </w:p>
                          </w:txbxContent>
                        </wps:txbx>
                        <wps:bodyPr rot="0" vert="horz" wrap="square" lIns="91440" tIns="45720" rIns="91440" bIns="45720" anchor="t" anchorCtr="0" upright="1">
                          <a:noAutofit/>
                        </wps:bodyPr>
                      </wps:wsp>
                      <wps:wsp>
                        <wps:cNvPr id="54" name="Text Box 54"/>
                        <wps:cNvSpPr txBox="1">
                          <a:spLocks noChangeArrowheads="1"/>
                        </wps:cNvSpPr>
                        <wps:spPr bwMode="auto">
                          <a:xfrm>
                            <a:off x="3938" y="11311"/>
                            <a:ext cx="1754"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Снижение себестоимости продаж </w:t>
                              </w:r>
                            </w:p>
                          </w:txbxContent>
                        </wps:txbx>
                        <wps:bodyPr rot="0" vert="horz" wrap="square" lIns="91440" tIns="45720" rIns="91440" bIns="45720" anchor="t" anchorCtr="0" upright="1">
                          <a:noAutofit/>
                        </wps:bodyPr>
                      </wps:wsp>
                      <wps:wsp>
                        <wps:cNvPr id="55" name="Text Box 55"/>
                        <wps:cNvSpPr txBox="1">
                          <a:spLocks noChangeArrowheads="1"/>
                        </wps:cNvSpPr>
                        <wps:spPr bwMode="auto">
                          <a:xfrm>
                            <a:off x="1730" y="12421"/>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Повышение цен </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3994" y="12385"/>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Оптимизация структуры продаж </w:t>
                              </w:r>
                            </w:p>
                          </w:txbxContent>
                        </wps:txbx>
                        <wps:bodyPr rot="0" vert="horz" wrap="square" lIns="91440" tIns="45720" rIns="91440" bIns="45720" anchor="t" anchorCtr="0" upright="1">
                          <a:noAutofit/>
                        </wps:bodyPr>
                      </wps:wsp>
                      <wps:wsp>
                        <wps:cNvPr id="57" name="Text Box 57"/>
                        <wps:cNvSpPr txBox="1">
                          <a:spLocks noChangeArrowheads="1"/>
                        </wps:cNvSpPr>
                        <wps:spPr bwMode="auto">
                          <a:xfrm>
                            <a:off x="1730" y="13531"/>
                            <a:ext cx="1755" cy="1181"/>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Поиск выгодных партнеров</w:t>
                              </w:r>
                            </w:p>
                          </w:txbxContent>
                        </wps:txbx>
                        <wps:bodyPr rot="0" vert="horz" wrap="square" lIns="91440" tIns="45720" rIns="91440" bIns="45720" anchor="t" anchorCtr="0" upright="1">
                          <a:noAutofit/>
                        </wps:bodyPr>
                      </wps:wsp>
                      <wps:wsp>
                        <wps:cNvPr id="58" name="Text Box 58"/>
                        <wps:cNvSpPr txBox="1">
                          <a:spLocks noChangeArrowheads="1"/>
                        </wps:cNvSpPr>
                        <wps:spPr bwMode="auto">
                          <a:xfrm>
                            <a:off x="3994" y="13531"/>
                            <a:ext cx="1755" cy="1146"/>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Ускорение оборачиваемости оборотных средств</w:t>
                              </w: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1730" y="14963"/>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Оптимизация объема продаж </w:t>
                              </w:r>
                            </w:p>
                          </w:txbxContent>
                        </wps:txbx>
                        <wps:bodyPr rot="0" vert="horz" wrap="square" lIns="91440" tIns="45720" rIns="91440" bIns="45720" anchor="t" anchorCtr="0" upright="1">
                          <a:noAutofit/>
                        </wps:bodyPr>
                      </wps:wsp>
                      <wps:wsp>
                        <wps:cNvPr id="60" name="Text Box 60"/>
                        <wps:cNvSpPr txBox="1">
                          <a:spLocks noChangeArrowheads="1"/>
                        </wps:cNvSpPr>
                        <wps:spPr bwMode="auto">
                          <a:xfrm>
                            <a:off x="3994" y="14999"/>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Повышение качества объема продаж </w:t>
                              </w:r>
                            </w:p>
                          </w:txbxContent>
                        </wps:txbx>
                        <wps:bodyPr rot="0" vert="horz" wrap="square" lIns="91440" tIns="45720" rIns="91440" bIns="45720" anchor="t" anchorCtr="0" upright="1">
                          <a:noAutofit/>
                        </wps:bodyPr>
                      </wps:wsp>
                      <wps:wsp>
                        <wps:cNvPr id="61" name="Text Box 61"/>
                        <wps:cNvSpPr txBox="1">
                          <a:spLocks noChangeArrowheads="1"/>
                        </wps:cNvSpPr>
                        <wps:spPr bwMode="auto">
                          <a:xfrm>
                            <a:off x="6711" y="11275"/>
                            <a:ext cx="1755"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w:t>
                              </w:r>
                            </w:p>
                          </w:txbxContent>
                        </wps:txbx>
                        <wps:bodyPr rot="0" vert="horz" wrap="square" lIns="91440" tIns="45720" rIns="91440" bIns="45720" anchor="t" anchorCtr="0" upright="1">
                          <a:noAutofit/>
                        </wps:bodyPr>
                      </wps:wsp>
                      <wps:wsp>
                        <wps:cNvPr id="62" name="Text Box 62"/>
                        <wps:cNvSpPr txBox="1">
                          <a:spLocks noChangeArrowheads="1"/>
                        </wps:cNvSpPr>
                        <wps:spPr bwMode="auto">
                          <a:xfrm>
                            <a:off x="8919" y="11239"/>
                            <a:ext cx="1754" cy="895"/>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Снижение прочих доходов </w:t>
                              </w:r>
                            </w:p>
                          </w:txbxContent>
                        </wps:txbx>
                        <wps:bodyPr rot="0" vert="horz" wrap="square" lIns="91440" tIns="45720" rIns="91440" bIns="45720" anchor="t" anchorCtr="0" upright="1">
                          <a:noAutofit/>
                        </wps:bodyPr>
                      </wps:wsp>
                      <wps:wsp>
                        <wps:cNvPr id="63" name="Text Box 63"/>
                        <wps:cNvSpPr txBox="1">
                          <a:spLocks noChangeArrowheads="1"/>
                        </wps:cNvSpPr>
                        <wps:spPr bwMode="auto">
                          <a:xfrm>
                            <a:off x="6711" y="12349"/>
                            <a:ext cx="1755" cy="1647"/>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от операций с финансовыми активами </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8975" y="12313"/>
                            <a:ext cx="1755" cy="1647"/>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Реализация нематериальных активов, имеющих спрос  </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6711" y="14712"/>
                            <a:ext cx="4019" cy="1182"/>
                          </a:xfrm>
                          <a:prstGeom prst="rect">
                            <a:avLst/>
                          </a:prstGeom>
                          <a:solidFill>
                            <a:srgbClr val="FFFFFF"/>
                          </a:solidFill>
                          <a:ln w="9525">
                            <a:solidFill>
                              <a:srgbClr val="000000"/>
                            </a:solidFill>
                            <a:miter lim="800000"/>
                            <a:headEnd/>
                            <a:tailEnd/>
                          </a:ln>
                        </wps:spPr>
                        <wps:txb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Реализация или сдача в аренду излишней или неиспользуемой части основных средств и иного имущества </w:t>
                              </w:r>
                            </w:p>
                          </w:txbxContent>
                        </wps:txbx>
                        <wps:bodyPr rot="0" vert="horz" wrap="square" lIns="91440" tIns="45720" rIns="91440" bIns="45720" anchor="t" anchorCtr="0" upright="1">
                          <a:noAutofit/>
                        </wps:bodyPr>
                      </wps:wsp>
                      <wps:wsp>
                        <wps:cNvPr id="66" name="Line 66"/>
                        <wps:cNvCnPr/>
                        <wps:spPr bwMode="auto">
                          <a:xfrm>
                            <a:off x="3258" y="9843"/>
                            <a:ext cx="58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7"/>
                        <wps:cNvCnPr/>
                        <wps:spPr bwMode="auto">
                          <a:xfrm>
                            <a:off x="3258" y="9843"/>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a:off x="9145" y="984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69"/>
                        <wps:cNvCnPr/>
                        <wps:spPr bwMode="auto">
                          <a:xfrm>
                            <a:off x="6145" y="9735"/>
                            <a:ext cx="0"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0"/>
                        <wps:cNvCnPr/>
                        <wps:spPr bwMode="auto">
                          <a:xfrm>
                            <a:off x="2296" y="11096"/>
                            <a:ext cx="2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71"/>
                        <wps:cNvCnPr/>
                        <wps:spPr bwMode="auto">
                          <a:xfrm>
                            <a:off x="2296" y="11096"/>
                            <a:ext cx="0" cy="2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Line 72"/>
                        <wps:cNvCnPr/>
                        <wps:spPr bwMode="auto">
                          <a:xfrm>
                            <a:off x="5126" y="11096"/>
                            <a:ext cx="0" cy="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Line 73"/>
                        <wps:cNvCnPr/>
                        <wps:spPr bwMode="auto">
                          <a:xfrm>
                            <a:off x="3655" y="10953"/>
                            <a:ext cx="0" cy="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74"/>
                        <wps:cNvCnPr/>
                        <wps:spPr bwMode="auto">
                          <a:xfrm>
                            <a:off x="7334" y="11060"/>
                            <a:ext cx="2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75"/>
                        <wps:cNvCnPr/>
                        <wps:spPr bwMode="auto">
                          <a:xfrm>
                            <a:off x="7334" y="11060"/>
                            <a:ext cx="0" cy="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76"/>
                        <wps:cNvCnPr/>
                        <wps:spPr bwMode="auto">
                          <a:xfrm>
                            <a:off x="9994" y="11060"/>
                            <a:ext cx="0" cy="1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77"/>
                        <wps:cNvCnPr/>
                        <wps:spPr bwMode="auto">
                          <a:xfrm>
                            <a:off x="8692" y="10917"/>
                            <a:ext cx="0" cy="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8"/>
                        <wps:cNvCnPr/>
                        <wps:spPr bwMode="auto">
                          <a:xfrm>
                            <a:off x="2522" y="12242"/>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79"/>
                        <wps:cNvCnPr/>
                        <wps:spPr bwMode="auto">
                          <a:xfrm>
                            <a:off x="2522" y="13316"/>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80"/>
                        <wps:cNvCnPr/>
                        <wps:spPr bwMode="auto">
                          <a:xfrm>
                            <a:off x="2522" y="14712"/>
                            <a:ext cx="0" cy="2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1"/>
                        <wps:cNvCnPr/>
                        <wps:spPr bwMode="auto">
                          <a:xfrm>
                            <a:off x="4787" y="12206"/>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82"/>
                        <wps:cNvCnPr/>
                        <wps:spPr bwMode="auto">
                          <a:xfrm>
                            <a:off x="4787" y="13280"/>
                            <a:ext cx="0" cy="2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3"/>
                        <wps:cNvCnPr/>
                        <wps:spPr bwMode="auto">
                          <a:xfrm>
                            <a:off x="4787" y="14677"/>
                            <a:ext cx="0" cy="3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4"/>
                        <wps:cNvCnPr/>
                        <wps:spPr bwMode="auto">
                          <a:xfrm>
                            <a:off x="7504" y="12170"/>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5"/>
                        <wps:cNvCnPr/>
                        <wps:spPr bwMode="auto">
                          <a:xfrm>
                            <a:off x="9938" y="12134"/>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86"/>
                        <wps:cNvCnPr/>
                        <wps:spPr bwMode="auto">
                          <a:xfrm>
                            <a:off x="7447" y="13996"/>
                            <a:ext cx="0" cy="7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
            <w:pict>
              <v:group id="Группа 49" o:spid="_x0000_s1073" style="position:absolute;left:0;text-align:left;margin-left:53.8pt;margin-top:6.95pt;width:436pt;height:358.5pt;z-index:251660288" coordorigin="1730,9234" coordsize="9000,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">
                <v:shape id="Text Box 50" o:spid="_x0000_s1074" type="#_x0000_t202" style="position:absolute;left:4221;top:9234;width:3962;height: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Резервы увеличения прибыли</w:t>
                        </w:r>
                      </w:p>
                    </w:txbxContent>
                  </v:textbox>
                </v:shape>
                <v:shape id="Text Box 51" o:spid="_x0000_s1075" type="#_x0000_t202" style="position:absolute;left:1730;top:10058;width:3962;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доходов и сокращение расходов по обычным видам                 деятельности </w:t>
                        </w:r>
                      </w:p>
                    </w:txbxContent>
                  </v:textbox>
                </v:shape>
                <v:shape id="Text Box 52" o:spid="_x0000_s1076" type="#_x0000_t202" style="position:absolute;left:6711;top:10022;width:3962;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и                сокращение прочих расходов   </w:t>
                        </w:r>
                      </w:p>
                    </w:txbxContent>
                  </v:textbox>
                </v:shape>
                <v:shape id="Text Box 53" o:spid="_x0000_s1077" type="#_x0000_t202" style="position:absolute;left:1730;top:11347;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объема продаж </w:t>
                        </w:r>
                      </w:p>
                    </w:txbxContent>
                  </v:textbox>
                </v:shape>
                <v:shape id="Text Box 54" o:spid="_x0000_s1078" type="#_x0000_t202" style="position:absolute;left:3938;top:11311;width:1754;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Снижение себестоимости продаж </w:t>
                        </w:r>
                      </w:p>
                    </w:txbxContent>
                  </v:textbox>
                </v:shape>
                <v:shape id="Text Box 55" o:spid="_x0000_s1079" type="#_x0000_t202" style="position:absolute;left:1730;top:12421;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Повышение цен </w:t>
                        </w:r>
                      </w:p>
                    </w:txbxContent>
                  </v:textbox>
                </v:shape>
                <v:shape id="Text Box 56" o:spid="_x0000_s1080" type="#_x0000_t202" style="position:absolute;left:3994;top:12385;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Оптимизация структуры продаж </w:t>
                        </w:r>
                      </w:p>
                    </w:txbxContent>
                  </v:textbox>
                </v:shape>
                <v:shape id="Text Box 57" o:spid="_x0000_s1081" type="#_x0000_t202" style="position:absolute;left:1730;top:13531;width:175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Поиск выгодных партнеров</w:t>
                        </w:r>
                      </w:p>
                    </w:txbxContent>
                  </v:textbox>
                </v:shape>
                <v:shape id="Text Box 58" o:spid="_x0000_s1082" type="#_x0000_t202" style="position:absolute;left:3994;top:13531;width:1755;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Ускорение оборачиваемости оборотных средств</w:t>
                        </w:r>
                      </w:p>
                    </w:txbxContent>
                  </v:textbox>
                </v:shape>
                <v:shape id="Text Box 59" o:spid="_x0000_s1083" type="#_x0000_t202" style="position:absolute;left:1730;top:14963;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Оптимизация объема продаж </w:t>
                        </w:r>
                      </w:p>
                    </w:txbxContent>
                  </v:textbox>
                </v:shape>
                <v:shape id="Text Box 60" o:spid="_x0000_s1084" type="#_x0000_t202" style="position:absolute;left:3994;top:14999;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Повышение качества объема продаж </w:t>
                        </w:r>
                      </w:p>
                    </w:txbxContent>
                  </v:textbox>
                </v:shape>
                <v:shape id="Text Box 61" o:spid="_x0000_s1085" type="#_x0000_t202" style="position:absolute;left:6711;top:11275;width:1755;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w:t>
                        </w:r>
                      </w:p>
                    </w:txbxContent>
                  </v:textbox>
                </v:shape>
                <v:shape id="Text Box 62" o:spid="_x0000_s1086" type="#_x0000_t202" style="position:absolute;left:8919;top:11239;width:1754;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Снижение прочих доходов </w:t>
                        </w:r>
                      </w:p>
                    </w:txbxContent>
                  </v:textbox>
                </v:shape>
                <v:shape id="Text Box 63" o:spid="_x0000_s1087" type="#_x0000_t202" style="position:absolute;left:6711;top:12349;width:1755;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Увеличение прочих доходов от операций с финансовыми активами </w:t>
                        </w:r>
                      </w:p>
                    </w:txbxContent>
                  </v:textbox>
                </v:shape>
                <v:shape id="Text Box 64" o:spid="_x0000_s1088" type="#_x0000_t202" style="position:absolute;left:8975;top:12313;width:1755;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Реализация нематериальных активов, имеющих спрос  </w:t>
                        </w:r>
                      </w:p>
                    </w:txbxContent>
                  </v:textbox>
                </v:shape>
                <v:shape id="Text Box 65" o:spid="_x0000_s1089" type="#_x0000_t202" style="position:absolute;left:6711;top:14712;width:4019;height:1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50C14" w:rsidRPr="008E2FE5" w:rsidRDefault="00150C14" w:rsidP="00FC2E4D">
                        <w:pPr>
                          <w:jc w:val="center"/>
                          <w:rPr>
                            <w:rFonts w:ascii="Times New Roman" w:hAnsi="Times New Roman" w:cs="Times New Roman"/>
                          </w:rPr>
                        </w:pPr>
                        <w:r w:rsidRPr="008E2FE5">
                          <w:rPr>
                            <w:rFonts w:ascii="Times New Roman" w:hAnsi="Times New Roman" w:cs="Times New Roman"/>
                          </w:rPr>
                          <w:t xml:space="preserve">Реализация или сдача в аренду излишней или неиспользуемой части основных средств и иного имущества </w:t>
                        </w:r>
                      </w:p>
                    </w:txbxContent>
                  </v:textbox>
                </v:shape>
                <v:line id="Line 66" o:spid="_x0000_s1090" style="position:absolute;visibility:visible;mso-wrap-style:square" from="3258,9843" to="9145,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7" o:spid="_x0000_s1091" style="position:absolute;visibility:visible;mso-wrap-style:square" from="3258,9843" to="3258,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8" o:spid="_x0000_s1092" style="position:absolute;visibility:visible;mso-wrap-style:square" from="9145,9843" to="9145,10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69" o:spid="_x0000_s1093" style="position:absolute;visibility:visible;mso-wrap-style:square" from="6145,9735" to="6145,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0" o:spid="_x0000_s1094" style="position:absolute;visibility:visible;mso-wrap-style:square" from="2296,11096" to="5126,11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71" o:spid="_x0000_s1095" style="position:absolute;visibility:visible;mso-wrap-style:square" from="2296,11096" to="2296,11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line id="Line 72" o:spid="_x0000_s1096" style="position:absolute;visibility:visible;mso-wrap-style:square" from="5126,11096" to="5126,11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line id="Line 73" o:spid="_x0000_s1097" style="position:absolute;visibility:visible;mso-wrap-style:square" from="3655,10953" to="3655,11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74" o:spid="_x0000_s1098" style="position:absolute;visibility:visible;mso-wrap-style:square" from="7334,11060" to="9994,11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75" o:spid="_x0000_s1099" style="position:absolute;visibility:visible;mso-wrap-style:square" from="7334,11060" to="7334,11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76" o:spid="_x0000_s1100" style="position:absolute;visibility:visible;mso-wrap-style:square" from="9994,11060" to="9994,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77" o:spid="_x0000_s1101" style="position:absolute;visibility:visible;mso-wrap-style:square" from="8692,10917" to="8692,11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8" o:spid="_x0000_s1102" style="position:absolute;visibility:visible;mso-wrap-style:square" from="2522,12242" to="2522,12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79" o:spid="_x0000_s1103" style="position:absolute;visibility:visible;mso-wrap-style:square" from="2522,13316" to="2522,1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0" o:spid="_x0000_s1104" style="position:absolute;visibility:visible;mso-wrap-style:square" from="2522,14712" to="2522,1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1" o:spid="_x0000_s1105" style="position:absolute;visibility:visible;mso-wrap-style:square" from="4787,12206" to="4787,1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82" o:spid="_x0000_s1106" style="position:absolute;visibility:visible;mso-wrap-style:square" from="4787,13280" to="4787,1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3" o:spid="_x0000_s1107" style="position:absolute;visibility:visible;mso-wrap-style:square" from="4787,14677" to="4787,14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4" o:spid="_x0000_s1108" style="position:absolute;visibility:visible;mso-wrap-style:square" from="7504,12170" to="7504,12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5" o:spid="_x0000_s1109" style="position:absolute;visibility:visible;mso-wrap-style:square" from="9938,12134" to="9938,12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86" o:spid="_x0000_s1110" style="position:absolute;visibility:visible;mso-wrap-style:square" from="7447,13996" to="7447,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group>
            </w:pict>
          </mc:Fallback>
        </mc:AlternateContent>
      </w: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E1619C" w:rsidP="008E2FE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FC2E4D" w:rsidRPr="00FC2E4D">
        <w:rPr>
          <w:rFonts w:ascii="Times New Roman" w:hAnsi="Times New Roman" w:cs="Times New Roman"/>
          <w:sz w:val="28"/>
          <w:szCs w:val="28"/>
        </w:rPr>
        <w:t xml:space="preserve"> </w:t>
      </w:r>
      <w:r w:rsidR="00B9480A">
        <w:rPr>
          <w:rFonts w:ascii="Times New Roman" w:hAnsi="Times New Roman" w:cs="Times New Roman"/>
          <w:sz w:val="28"/>
          <w:szCs w:val="28"/>
        </w:rPr>
        <w:t>1.</w:t>
      </w:r>
      <w:r w:rsidR="00FC2E4D" w:rsidRPr="00FC2E4D">
        <w:rPr>
          <w:rFonts w:ascii="Times New Roman" w:hAnsi="Times New Roman" w:cs="Times New Roman"/>
          <w:sz w:val="28"/>
          <w:szCs w:val="28"/>
        </w:rPr>
        <w:t>4 - Схема резервов увеличения прибыли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lastRenderedPageBreak/>
        <w:t>По мнению Л.Е. Романовой величина резервов может быть определена по формуле</w:t>
      </w:r>
      <w:r w:rsidR="00224D8E">
        <w:rPr>
          <w:rFonts w:ascii="Times New Roman" w:hAnsi="Times New Roman" w:cs="Times New Roman"/>
          <w:sz w:val="28"/>
          <w:szCs w:val="28"/>
        </w:rPr>
        <w:t xml:space="preserve"> (11)</w:t>
      </w:r>
      <w:r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                      </w:t>
      </w:r>
      <w:r w:rsidRPr="00FC2E4D">
        <w:rPr>
          <w:rFonts w:ascii="Times New Roman" w:hAnsi="Times New Roman" w:cs="Times New Roman"/>
          <w:sz w:val="28"/>
          <w:szCs w:val="28"/>
        </w:rPr>
        <w:object w:dxaOrig="180" w:dyaOrig="330">
          <v:shape id="_x0000_i1050" type="#_x0000_t75" style="width:9pt;height:16.5pt" o:ole="">
            <v:imagedata r:id="rId62" o:title=""/>
          </v:shape>
          <o:OLEObject Type="Embed" ProgID="Equation.3" ShapeID="_x0000_i1050" DrawAspect="Content" ObjectID="_1481032002" r:id="rId63"/>
        </w:object>
      </w:r>
      <w:r w:rsidRPr="00FC2E4D">
        <w:rPr>
          <w:rFonts w:ascii="Times New Roman" w:hAnsi="Times New Roman" w:cs="Times New Roman"/>
          <w:sz w:val="28"/>
          <w:szCs w:val="28"/>
        </w:rPr>
        <w:object w:dxaOrig="4680" w:dyaOrig="765">
          <v:shape id="_x0000_i1051" type="#_x0000_t75" style="width:234pt;height:38.25pt" o:ole="">
            <v:imagedata r:id="rId64" o:title=""/>
          </v:shape>
          <o:OLEObject Type="Embed" ProgID="Equation.3" ShapeID="_x0000_i1051" DrawAspect="Content" ObjectID="_1481032003" r:id="rId65"/>
        </w:object>
      </w:r>
      <w:r w:rsidRPr="00FC2E4D">
        <w:rPr>
          <w:rFonts w:ascii="Times New Roman" w:hAnsi="Times New Roman" w:cs="Times New Roman"/>
          <w:sz w:val="28"/>
          <w:szCs w:val="28"/>
        </w:rPr>
        <w:t xml:space="preserve">                    </w:t>
      </w:r>
      <w:r w:rsidR="00B9480A">
        <w:rPr>
          <w:rFonts w:ascii="Times New Roman" w:hAnsi="Times New Roman" w:cs="Times New Roman"/>
          <w:sz w:val="28"/>
          <w:szCs w:val="28"/>
        </w:rPr>
        <w:t xml:space="preserve">     </w:t>
      </w:r>
      <w:r w:rsidRPr="00FC2E4D">
        <w:rPr>
          <w:rFonts w:ascii="Times New Roman" w:hAnsi="Times New Roman" w:cs="Times New Roman"/>
          <w:sz w:val="28"/>
          <w:szCs w:val="28"/>
        </w:rPr>
        <w:t xml:space="preserve">     (11)</w:t>
      </w:r>
    </w:p>
    <w:p w:rsidR="00FC2E4D" w:rsidRPr="00FC2E4D" w:rsidRDefault="008E2FE5" w:rsidP="008E2FE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Р↑VВП – объем реализации; Р↓З – сокращение затрат; </w:t>
      </w:r>
      <w:r w:rsidR="00FC2E4D" w:rsidRPr="00FC2E4D">
        <w:rPr>
          <w:rFonts w:ascii="Times New Roman" w:hAnsi="Times New Roman" w:cs="Times New Roman"/>
          <w:sz w:val="28"/>
          <w:szCs w:val="28"/>
        </w:rPr>
        <w:t>Св, Сф – соответственно возможный и фактический уро</w:t>
      </w:r>
      <w:r w:rsidR="00FC2E4D" w:rsidRPr="00FC2E4D">
        <w:rPr>
          <w:rFonts w:ascii="Times New Roman" w:hAnsi="Times New Roman" w:cs="Times New Roman"/>
          <w:sz w:val="28"/>
          <w:szCs w:val="28"/>
        </w:rPr>
        <w:softHyphen/>
        <w:t>вень себестоимости продаж;</w:t>
      </w:r>
      <w:r>
        <w:rPr>
          <w:rFonts w:ascii="Times New Roman" w:hAnsi="Times New Roman" w:cs="Times New Roman"/>
          <w:sz w:val="28"/>
          <w:szCs w:val="28"/>
        </w:rPr>
        <w:t xml:space="preserve"> </w:t>
      </w:r>
      <w:r w:rsidR="00FC2E4D" w:rsidRPr="00FC2E4D">
        <w:rPr>
          <w:rFonts w:ascii="Times New Roman" w:hAnsi="Times New Roman" w:cs="Times New Roman"/>
          <w:sz w:val="28"/>
          <w:szCs w:val="28"/>
        </w:rPr>
        <w:t>ДЗ – дополнительные затраты, необходимые для использо</w:t>
      </w:r>
      <w:r w:rsidR="00FC2E4D" w:rsidRPr="00FC2E4D">
        <w:rPr>
          <w:rFonts w:ascii="Times New Roman" w:hAnsi="Times New Roman" w:cs="Times New Roman"/>
          <w:sz w:val="28"/>
          <w:szCs w:val="28"/>
        </w:rPr>
        <w:softHyphen/>
        <w:t>вания резервов увеличения продаж</w:t>
      </w:r>
      <w:r w:rsidR="00224D8E">
        <w:rPr>
          <w:rFonts w:ascii="Times New Roman" w:hAnsi="Times New Roman" w:cs="Times New Roman"/>
          <w:sz w:val="28"/>
          <w:szCs w:val="28"/>
        </w:rPr>
        <w:t xml:space="preserve"> [40, с. 128]</w:t>
      </w:r>
      <w:r w:rsidR="00FC2E4D" w:rsidRPr="00FC2E4D">
        <w:rPr>
          <w:rFonts w:ascii="Times New Roman" w:hAnsi="Times New Roman" w:cs="Times New Roman"/>
          <w:sz w:val="28"/>
          <w:szCs w:val="28"/>
        </w:rPr>
        <w:t>.</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Резервы увеличения про</w:t>
      </w:r>
      <w:r w:rsidR="008E2FE5">
        <w:rPr>
          <w:rFonts w:ascii="Times New Roman" w:hAnsi="Times New Roman" w:cs="Times New Roman"/>
          <w:sz w:val="28"/>
          <w:szCs w:val="28"/>
        </w:rPr>
        <w:t xml:space="preserve">даж (продукции, работ, услуг) выявляются в процессе анализа выполнения производственной </w:t>
      </w:r>
      <w:r w:rsidRPr="00FC2E4D">
        <w:rPr>
          <w:rFonts w:ascii="Times New Roman" w:hAnsi="Times New Roman" w:cs="Times New Roman"/>
          <w:sz w:val="28"/>
          <w:szCs w:val="28"/>
        </w:rPr>
        <w:t>программы. При увеличении объема производства продукции возрастают только переменные затраты (прямая зарплата рабочих, п</w:t>
      </w:r>
      <w:r w:rsidR="008E2FE5">
        <w:rPr>
          <w:rFonts w:ascii="Times New Roman" w:hAnsi="Times New Roman" w:cs="Times New Roman"/>
          <w:sz w:val="28"/>
          <w:szCs w:val="28"/>
        </w:rPr>
        <w:t>рямые матери</w:t>
      </w:r>
      <w:r w:rsidRPr="00FC2E4D">
        <w:rPr>
          <w:rFonts w:ascii="Times New Roman" w:hAnsi="Times New Roman" w:cs="Times New Roman"/>
          <w:sz w:val="28"/>
          <w:szCs w:val="28"/>
        </w:rPr>
        <w:t>альные расходы и др.), сумма же</w:t>
      </w:r>
      <w:r w:rsidR="008E2FE5">
        <w:rPr>
          <w:rFonts w:ascii="Times New Roman" w:hAnsi="Times New Roman" w:cs="Times New Roman"/>
          <w:sz w:val="28"/>
          <w:szCs w:val="28"/>
        </w:rPr>
        <w:t xml:space="preserve"> постоянных расходов, как прави</w:t>
      </w:r>
      <w:r w:rsidRPr="00FC2E4D">
        <w:rPr>
          <w:rFonts w:ascii="Times New Roman" w:hAnsi="Times New Roman" w:cs="Times New Roman"/>
          <w:sz w:val="28"/>
          <w:szCs w:val="28"/>
        </w:rPr>
        <w:t>ло, не изменяется, в результате снижается себестоимость продаж.</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Резервы сокращения затрат выявляются по каждой статье расходов за счет конкретны</w:t>
      </w:r>
      <w:r w:rsidR="008E2FE5">
        <w:rPr>
          <w:rFonts w:ascii="Times New Roman" w:hAnsi="Times New Roman" w:cs="Times New Roman"/>
          <w:sz w:val="28"/>
          <w:szCs w:val="28"/>
        </w:rPr>
        <w:t>х организационно-технических ме</w:t>
      </w:r>
      <w:r w:rsidRPr="00FC2E4D">
        <w:rPr>
          <w:rFonts w:ascii="Times New Roman" w:hAnsi="Times New Roman" w:cs="Times New Roman"/>
          <w:sz w:val="28"/>
          <w:szCs w:val="28"/>
        </w:rPr>
        <w:t>роприятий (внедрения новой более прогрессивной техники и технологии производства, улучшения организации труда и др.), которые будут способствоват</w:t>
      </w:r>
      <w:r w:rsidR="008E2FE5">
        <w:rPr>
          <w:rFonts w:ascii="Times New Roman" w:hAnsi="Times New Roman" w:cs="Times New Roman"/>
          <w:sz w:val="28"/>
          <w:szCs w:val="28"/>
        </w:rPr>
        <w:t>ь экономии заработной платы, сы</w:t>
      </w:r>
      <w:r w:rsidRPr="00FC2E4D">
        <w:rPr>
          <w:rFonts w:ascii="Times New Roman" w:hAnsi="Times New Roman" w:cs="Times New Roman"/>
          <w:sz w:val="28"/>
          <w:szCs w:val="28"/>
        </w:rPr>
        <w:t>рья, материалов, энергии и т.д.</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Таким образом, цель анализа финансовых результатов - выявление путей, возможностей и резервов их роста при повышении качества обслу</w:t>
      </w:r>
      <w:r w:rsidRPr="00FC2E4D">
        <w:rPr>
          <w:rFonts w:ascii="Times New Roman" w:hAnsi="Times New Roman" w:cs="Times New Roman"/>
          <w:sz w:val="28"/>
          <w:szCs w:val="28"/>
        </w:rPr>
        <w:softHyphen/>
        <w:t>живания потребителей. В процессе анализа дают оценку степени выполнения планов по валовому доходу, прибыли, рентабельно</w:t>
      </w:r>
      <w:r w:rsidRPr="00FC2E4D">
        <w:rPr>
          <w:rFonts w:ascii="Times New Roman" w:hAnsi="Times New Roman" w:cs="Times New Roman"/>
          <w:sz w:val="28"/>
          <w:szCs w:val="28"/>
        </w:rPr>
        <w:softHyphen/>
        <w:t>сти, изучают их динамику, влияние факторов на финансовые результаты. Одной из основных задач анализа является изучение, обобщение и мобилизация р</w:t>
      </w:r>
      <w:r w:rsidR="008E2FE5">
        <w:rPr>
          <w:rFonts w:ascii="Times New Roman" w:hAnsi="Times New Roman" w:cs="Times New Roman"/>
          <w:sz w:val="28"/>
          <w:szCs w:val="28"/>
        </w:rPr>
        <w:t>езервов их роста, повышения сти</w:t>
      </w:r>
      <w:r w:rsidRPr="00FC2E4D">
        <w:rPr>
          <w:rFonts w:ascii="Times New Roman" w:hAnsi="Times New Roman" w:cs="Times New Roman"/>
          <w:sz w:val="28"/>
          <w:szCs w:val="28"/>
        </w:rPr>
        <w:t>мулирующей роли доходов и прибыли в результатах хозяйст</w:t>
      </w:r>
      <w:r w:rsidRPr="00FC2E4D">
        <w:rPr>
          <w:rFonts w:ascii="Times New Roman" w:hAnsi="Times New Roman" w:cs="Times New Roman"/>
          <w:sz w:val="28"/>
          <w:szCs w:val="28"/>
        </w:rPr>
        <w:softHyphen/>
        <w:t>венной и другой деятельности предприятий.</w:t>
      </w:r>
    </w:p>
    <w:p w:rsidR="00E1619C" w:rsidRDefault="00FC2E4D" w:rsidP="008E2FE5">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Теоретические вопросы анализа формирования и использования прибыли, методология позволяют провести детальный анализ на примере исследуемого предприятия – </w:t>
      </w:r>
      <w:r w:rsidR="008E2FE5">
        <w:rPr>
          <w:rFonts w:ascii="Times New Roman" w:hAnsi="Times New Roman" w:cs="Times New Roman"/>
          <w:sz w:val="28"/>
          <w:szCs w:val="28"/>
        </w:rPr>
        <w:t>ООО «Стройматериалы»</w:t>
      </w:r>
      <w:r w:rsidRPr="00FC2E4D">
        <w:rPr>
          <w:rFonts w:ascii="Times New Roman" w:hAnsi="Times New Roman" w:cs="Times New Roman"/>
          <w:sz w:val="28"/>
          <w:szCs w:val="28"/>
        </w:rPr>
        <w:t>.</w:t>
      </w:r>
    </w:p>
    <w:p w:rsidR="00E1619C" w:rsidRDefault="00E1619C" w:rsidP="008E2FE5">
      <w:pPr>
        <w:spacing w:after="0" w:line="360" w:lineRule="auto"/>
        <w:ind w:firstLine="709"/>
        <w:jc w:val="both"/>
        <w:rPr>
          <w:rFonts w:ascii="Times New Roman" w:hAnsi="Times New Roman" w:cs="Times New Roman"/>
          <w:sz w:val="28"/>
          <w:szCs w:val="28"/>
        </w:rPr>
        <w:sectPr w:rsidR="00E1619C" w:rsidSect="00150C14">
          <w:pgSz w:w="11906" w:h="16838"/>
          <w:pgMar w:top="1134" w:right="567" w:bottom="1134" w:left="1134" w:header="709" w:footer="709" w:gutter="0"/>
          <w:pgNumType w:start="6"/>
          <w:cols w:space="708"/>
          <w:titlePg/>
          <w:docGrid w:linePitch="360"/>
        </w:sectPr>
      </w:pPr>
    </w:p>
    <w:p w:rsidR="00B34FF8" w:rsidRDefault="00B34FF8" w:rsidP="00E1619C">
      <w:pPr>
        <w:spacing w:after="0" w:line="240" w:lineRule="auto"/>
        <w:ind w:firstLine="709"/>
        <w:jc w:val="center"/>
        <w:rPr>
          <w:rFonts w:ascii="Times New Roman" w:hAnsi="Times New Roman" w:cs="Times New Roman"/>
          <w:b/>
          <w:sz w:val="28"/>
          <w:szCs w:val="28"/>
        </w:rPr>
      </w:pPr>
      <w:r w:rsidRPr="00CB6B46">
        <w:rPr>
          <w:rFonts w:ascii="Times New Roman" w:hAnsi="Times New Roman" w:cs="Times New Roman"/>
          <w:b/>
          <w:sz w:val="28"/>
          <w:szCs w:val="28"/>
        </w:rPr>
        <w:lastRenderedPageBreak/>
        <w:t xml:space="preserve">2. </w:t>
      </w:r>
      <w:r w:rsidR="007E7643" w:rsidRPr="00CB6B46">
        <w:rPr>
          <w:rFonts w:ascii="Times New Roman" w:hAnsi="Times New Roman" w:cs="Times New Roman"/>
          <w:b/>
          <w:sz w:val="28"/>
          <w:szCs w:val="28"/>
        </w:rPr>
        <w:t>АНАЛИЗ ФИНАНСОВО-ХОЗЯЙСТВЕННОЙ ДЕЯТЕЛЬНОСТИ ПРЕДПРИЯТИЯ ООО «СТРОЙМАТЕРИАЛЫ»</w:t>
      </w:r>
    </w:p>
    <w:p w:rsidR="00B9480A" w:rsidRPr="00CB6B46" w:rsidRDefault="00B9480A" w:rsidP="00E1619C">
      <w:pPr>
        <w:spacing w:after="0" w:line="240" w:lineRule="auto"/>
        <w:ind w:firstLine="709"/>
        <w:jc w:val="center"/>
        <w:rPr>
          <w:rFonts w:ascii="Times New Roman" w:hAnsi="Times New Roman" w:cs="Times New Roman"/>
          <w:b/>
          <w:sz w:val="28"/>
          <w:szCs w:val="28"/>
        </w:rPr>
      </w:pPr>
    </w:p>
    <w:p w:rsidR="00B34FF8" w:rsidRDefault="00B34FF8" w:rsidP="00E1619C">
      <w:pPr>
        <w:pStyle w:val="a3"/>
        <w:shd w:val="clear" w:color="auto" w:fill="FFFFFF"/>
        <w:spacing w:before="0" w:beforeAutospacing="0" w:after="0" w:afterAutospacing="0"/>
        <w:ind w:firstLine="709"/>
        <w:jc w:val="center"/>
        <w:textAlignment w:val="baseline"/>
        <w:rPr>
          <w:b/>
          <w:sz w:val="28"/>
          <w:szCs w:val="28"/>
        </w:rPr>
      </w:pPr>
      <w:r w:rsidRPr="00CB6B46">
        <w:rPr>
          <w:b/>
          <w:sz w:val="28"/>
          <w:szCs w:val="28"/>
        </w:rPr>
        <w:t>2.1. Общая характеристика производственно-хозяйственной деятельности</w:t>
      </w:r>
    </w:p>
    <w:p w:rsidR="00B34FF8" w:rsidRPr="00CB6B46" w:rsidRDefault="00B34FF8" w:rsidP="00B34FF8">
      <w:pPr>
        <w:pStyle w:val="a3"/>
        <w:shd w:val="clear" w:color="auto" w:fill="FFFFFF"/>
        <w:spacing w:before="0" w:beforeAutospacing="0" w:after="0" w:afterAutospacing="0" w:line="360" w:lineRule="auto"/>
        <w:ind w:firstLine="709"/>
        <w:jc w:val="center"/>
        <w:textAlignment w:val="baseline"/>
        <w:rPr>
          <w:b/>
          <w:color w:val="000000"/>
          <w:sz w:val="28"/>
          <w:szCs w:val="28"/>
        </w:rPr>
      </w:pP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Торговое предприятие ООО «Стройматериалы» осуществляет свою торгово-хозяйственную деятельность на потребительском рынке с 10.04.1996 года. Адрес нахождения предприятия:</w:t>
      </w:r>
      <w:r>
        <w:rPr>
          <w:rFonts w:ascii="Times New Roman" w:hAnsi="Times New Roman"/>
          <w:sz w:val="28"/>
          <w:szCs w:val="28"/>
        </w:rPr>
        <w:t xml:space="preserve"> </w:t>
      </w:r>
      <w:r w:rsidRPr="00EA7FA1">
        <w:rPr>
          <w:rFonts w:ascii="Times New Roman" w:hAnsi="Times New Roman"/>
          <w:sz w:val="28"/>
          <w:szCs w:val="28"/>
        </w:rPr>
        <w:t>г. Зеленогорск, ул. Майское шоссе, 16. По своей организационно-правовой форме является юридическим лицом, имеет самостоятельный баланс, расчетный счет, круглую печать, содержащую его полное фирменное наименование на русском языке и указание</w:t>
      </w:r>
      <w:r>
        <w:rPr>
          <w:rFonts w:ascii="Times New Roman" w:hAnsi="Times New Roman"/>
          <w:sz w:val="28"/>
          <w:szCs w:val="28"/>
        </w:rPr>
        <w:t xml:space="preserve"> его место нахождения Общества. </w:t>
      </w:r>
      <w:r w:rsidRPr="00EA7FA1">
        <w:rPr>
          <w:rFonts w:ascii="Times New Roman" w:hAnsi="Times New Roman"/>
          <w:sz w:val="28"/>
          <w:szCs w:val="28"/>
        </w:rPr>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индивидуализации и действуют на основе полного хозяйственного расчета, самофинансирования и самоокупаемости.</w:t>
      </w:r>
    </w:p>
    <w:p w:rsidR="00B34FF8" w:rsidRPr="00EA7FA1" w:rsidRDefault="00B34FF8" w:rsidP="00B34FF8">
      <w:pPr>
        <w:spacing w:after="0" w:line="360" w:lineRule="auto"/>
        <w:ind w:firstLine="709"/>
        <w:jc w:val="both"/>
      </w:pPr>
      <w:r w:rsidRPr="00EA7FA1">
        <w:rPr>
          <w:rFonts w:ascii="Times New Roman" w:hAnsi="Times New Roman"/>
          <w:sz w:val="28"/>
          <w:szCs w:val="28"/>
        </w:rPr>
        <w:t>За 18 лет существования предприятия наработан богатый опыт строительных и монтажных работ. Создана хорошая материальн</w:t>
      </w:r>
      <w:r>
        <w:rPr>
          <w:rFonts w:ascii="Times New Roman" w:hAnsi="Times New Roman"/>
          <w:sz w:val="28"/>
          <w:szCs w:val="28"/>
        </w:rPr>
        <w:t>ая база и диспетчерская служба.</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Сотрудничество с ООО «Стройматериалы» - это гарантии надежности, а также высокого качества строительных материалов. Вся предлагаемая ими продукция обладает сертификатами качества, соответствует тре</w:t>
      </w:r>
      <w:r>
        <w:rPr>
          <w:rFonts w:ascii="Times New Roman" w:hAnsi="Times New Roman"/>
          <w:sz w:val="28"/>
          <w:szCs w:val="28"/>
        </w:rPr>
        <w:t xml:space="preserve">бованиям как российских, так и </w:t>
      </w:r>
      <w:r w:rsidRPr="00EA7FA1">
        <w:rPr>
          <w:rFonts w:ascii="Times New Roman" w:hAnsi="Times New Roman"/>
          <w:sz w:val="28"/>
          <w:szCs w:val="28"/>
        </w:rPr>
        <w:t>мировых норм и стандартов.</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Основные клиенты компании: торговые компании, оптовые базы, рынки и магазины строительных материалов, строительные организации, прорабы, частные лица, предприятия и учреждения.</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Основные поставщики: ведущие производители строительных материалов России, Ближнего и Дальнего Зарубежья.</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Условия поставки: доставка транспортом компании или самовывозом с территории торговой базы.</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lastRenderedPageBreak/>
        <w:t>Коллектив компании: профессионалы, готовые в любой момент проконсультировать при выборе товара, сопроводить сделку купли-продажи, доставку товара.</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Перспективы компании: оптимизация и расширение ассортимента, работа над улучшением цен на товары, непрерывное повышение уровня качества оказываемых услуг.</w:t>
      </w:r>
    </w:p>
    <w:p w:rsidR="00B34FF8" w:rsidRDefault="00B34FF8" w:rsidP="00224D8E">
      <w:pPr>
        <w:spacing w:after="0" w:line="360" w:lineRule="auto"/>
        <w:ind w:firstLine="709"/>
        <w:jc w:val="both"/>
        <w:rPr>
          <w:rFonts w:ascii="Times New Roman" w:hAnsi="Times New Roman"/>
          <w:sz w:val="28"/>
          <w:szCs w:val="28"/>
        </w:rPr>
      </w:pPr>
      <w:r w:rsidRPr="00EA7FA1">
        <w:rPr>
          <w:rFonts w:ascii="Times New Roman" w:hAnsi="Times New Roman"/>
          <w:sz w:val="28"/>
          <w:szCs w:val="28"/>
        </w:rPr>
        <w:t>ООО «Стройматериал</w:t>
      </w:r>
      <w:r>
        <w:rPr>
          <w:rFonts w:ascii="Times New Roman" w:hAnsi="Times New Roman"/>
          <w:sz w:val="28"/>
          <w:szCs w:val="28"/>
        </w:rPr>
        <w:t xml:space="preserve">ы» </w:t>
      </w:r>
      <w:r w:rsidR="00224D8E">
        <w:rPr>
          <w:rFonts w:ascii="Times New Roman" w:hAnsi="Times New Roman"/>
          <w:sz w:val="28"/>
          <w:szCs w:val="28"/>
        </w:rPr>
        <w:t>осуществляет</w:t>
      </w:r>
      <w:r>
        <w:rPr>
          <w:rFonts w:ascii="Times New Roman" w:hAnsi="Times New Roman"/>
          <w:sz w:val="28"/>
          <w:szCs w:val="28"/>
        </w:rPr>
        <w:t xml:space="preserve"> </w:t>
      </w:r>
      <w:r w:rsidRPr="00224D8E">
        <w:rPr>
          <w:rFonts w:ascii="Times New Roman" w:hAnsi="Times New Roman"/>
          <w:sz w:val="28"/>
          <w:szCs w:val="28"/>
        </w:rPr>
        <w:t>следующие функции:</w:t>
      </w:r>
      <w:r>
        <w:rPr>
          <w:rFonts w:ascii="Times New Roman" w:hAnsi="Times New Roman"/>
          <w:sz w:val="28"/>
          <w:szCs w:val="28"/>
        </w:rPr>
        <w:t xml:space="preserve"> о</w:t>
      </w:r>
      <w:r w:rsidRPr="00EA7FA1">
        <w:rPr>
          <w:rFonts w:ascii="Times New Roman" w:hAnsi="Times New Roman"/>
          <w:sz w:val="28"/>
          <w:szCs w:val="28"/>
        </w:rPr>
        <w:t>птовая и розничная тор</w:t>
      </w:r>
      <w:r>
        <w:rPr>
          <w:rFonts w:ascii="Times New Roman" w:hAnsi="Times New Roman"/>
          <w:sz w:val="28"/>
          <w:szCs w:val="28"/>
        </w:rPr>
        <w:t>говля строительными материалами.</w:t>
      </w:r>
    </w:p>
    <w:p w:rsidR="00B34FF8"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Общество осуществляет свою деятельность на основании любых, за исключением запрещенных законодательство</w:t>
      </w:r>
      <w:r>
        <w:rPr>
          <w:rFonts w:ascii="Times New Roman" w:hAnsi="Times New Roman"/>
          <w:sz w:val="28"/>
          <w:szCs w:val="28"/>
        </w:rPr>
        <w:t>м, операций, в том числе путем:</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п</w:t>
      </w:r>
      <w:r w:rsidRPr="00EA7FA1">
        <w:rPr>
          <w:rFonts w:ascii="Times New Roman" w:hAnsi="Times New Roman"/>
          <w:sz w:val="28"/>
          <w:szCs w:val="28"/>
        </w:rPr>
        <w:t>роведение работ и оказание услуг по заказам юридических лиц и граждан, как в России, так и за рубежом на основании заключенных договоров или в инициативном порядке на условиях, определяемых договоренностью сторон;</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п</w:t>
      </w:r>
      <w:r w:rsidRPr="00EA7FA1">
        <w:rPr>
          <w:rFonts w:ascii="Times New Roman" w:hAnsi="Times New Roman"/>
          <w:sz w:val="28"/>
          <w:szCs w:val="28"/>
        </w:rPr>
        <w:t>оставок продукции, выполнения работ, оказания услуг в кредит, оказания финансовой или иной помощи на условиях, определенных договоренностью сторон;</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у</w:t>
      </w:r>
      <w:r w:rsidRPr="00EA7FA1">
        <w:rPr>
          <w:rFonts w:ascii="Times New Roman" w:hAnsi="Times New Roman"/>
          <w:sz w:val="28"/>
          <w:szCs w:val="28"/>
        </w:rPr>
        <w:t>частия в деятельности других юридических лиц путем приобретения их акций, внесение паевых взносов;</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с</w:t>
      </w:r>
      <w:r w:rsidRPr="00EA7FA1">
        <w:rPr>
          <w:rFonts w:ascii="Times New Roman" w:hAnsi="Times New Roman"/>
          <w:sz w:val="28"/>
          <w:szCs w:val="28"/>
        </w:rPr>
        <w:t>оздания совместных предприятий с иностранными лицами и гражданами в соответствии с действующим законодательством;</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о</w:t>
      </w:r>
      <w:r w:rsidRPr="00EA7FA1">
        <w:rPr>
          <w:rFonts w:ascii="Times New Roman" w:hAnsi="Times New Roman"/>
          <w:sz w:val="28"/>
          <w:szCs w:val="28"/>
        </w:rPr>
        <w:t>существления совместной деятельности с другими юридическими лицами для достижения общих целей.</w:t>
      </w:r>
    </w:p>
    <w:p w:rsidR="00224D8E" w:rsidRPr="00032B19" w:rsidRDefault="00224D8E" w:rsidP="00224D8E">
      <w:pPr>
        <w:spacing w:after="0" w:line="360" w:lineRule="auto"/>
        <w:ind w:firstLine="709"/>
        <w:jc w:val="both"/>
        <w:rPr>
          <w:rFonts w:ascii="Times New Roman" w:hAnsi="Times New Roman" w:cs="Times New Roman"/>
          <w:sz w:val="28"/>
          <w:szCs w:val="28"/>
        </w:rPr>
      </w:pPr>
      <w:r w:rsidRPr="00032B19">
        <w:rPr>
          <w:rFonts w:ascii="Times New Roman" w:hAnsi="Times New Roman" w:cs="Times New Roman"/>
          <w:sz w:val="28"/>
          <w:szCs w:val="28"/>
        </w:rPr>
        <w:t>Центральным звеном в структуре управления является директор, назначенный учредителем ООО «Стройматериалы» и сам являющийся учредителем предприятия, который действует на основании устава. Директор организует всю работу предприятия и несет полную ответственность за его состояние и деятельность.</w:t>
      </w:r>
    </w:p>
    <w:p w:rsidR="00B9480A" w:rsidRDefault="00B34FF8" w:rsidP="00B9480A">
      <w:pPr>
        <w:spacing w:after="0" w:line="360" w:lineRule="auto"/>
        <w:ind w:firstLine="709"/>
        <w:jc w:val="both"/>
        <w:rPr>
          <w:rFonts w:ascii="Times New Roman" w:hAnsi="Times New Roman"/>
          <w:sz w:val="28"/>
          <w:szCs w:val="28"/>
        </w:rPr>
      </w:pPr>
      <w:r>
        <w:rPr>
          <w:rFonts w:ascii="Times New Roman" w:hAnsi="Times New Roman"/>
          <w:sz w:val="28"/>
          <w:szCs w:val="28"/>
        </w:rPr>
        <w:t>Организационная структура предприятия представле</w:t>
      </w:r>
      <w:r w:rsidR="00E1619C">
        <w:rPr>
          <w:rFonts w:ascii="Times New Roman" w:hAnsi="Times New Roman"/>
          <w:sz w:val="28"/>
          <w:szCs w:val="28"/>
        </w:rPr>
        <w:t>на на рисунок</w:t>
      </w:r>
      <w:r w:rsidR="00B9480A">
        <w:rPr>
          <w:rFonts w:ascii="Times New Roman" w:hAnsi="Times New Roman"/>
          <w:sz w:val="28"/>
          <w:szCs w:val="28"/>
        </w:rPr>
        <w:t xml:space="preserve"> 2.1</w:t>
      </w:r>
      <w:r>
        <w:rPr>
          <w:rFonts w:ascii="Times New Roman" w:hAnsi="Times New Roman"/>
          <w:sz w:val="28"/>
          <w:szCs w:val="28"/>
        </w:rPr>
        <w:t>.</w:t>
      </w:r>
    </w:p>
    <w:p w:rsidR="00352ED5" w:rsidRDefault="00352ED5" w:rsidP="00352ED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предприятия – линейно-функциональная. Основные функциональные блоки – это торговые места, осуществляющие процесс продаж строительных материалов, которые подчинены заведующему торговой точки. Линейно-функциональная структура управления является наиболее оптимальной в </w:t>
      </w:r>
      <w:r>
        <w:rPr>
          <w:rFonts w:ascii="Times New Roman" w:hAnsi="Times New Roman" w:cs="Times New Roman"/>
          <w:sz w:val="28"/>
          <w:szCs w:val="28"/>
        </w:rPr>
        <w:lastRenderedPageBreak/>
        <w:t>условиях торговли и ее изменение может быть оправдано только изменением целей организации.</w:t>
      </w:r>
    </w:p>
    <w:p w:rsidR="00B34FF8" w:rsidRPr="00352ED5" w:rsidRDefault="00B34FF8" w:rsidP="00352ED5">
      <w:pPr>
        <w:shd w:val="clear" w:color="auto" w:fill="FFFFFF"/>
        <w:spacing w:after="0" w:line="360" w:lineRule="auto"/>
        <w:ind w:firstLine="709"/>
        <w:jc w:val="both"/>
        <w:rPr>
          <w:rFonts w:ascii="Times New Roman" w:hAnsi="Times New Roman" w:cs="Times New Roman"/>
          <w:sz w:val="28"/>
          <w:szCs w:val="28"/>
        </w:rPr>
      </w:pPr>
      <w:r>
        <w:rPr>
          <w:rFonts w:ascii="Calibri" w:hAnsi="Calibri"/>
          <w:noProof/>
          <w:lang w:eastAsia="ru-RU"/>
        </w:rPr>
        <mc:AlternateContent>
          <mc:Choice Requires="wps">
            <w:drawing>
              <wp:anchor distT="0" distB="0" distL="114300" distR="114300" simplePos="0" relativeHeight="251662336" behindDoc="0" locked="0" layoutInCell="1" allowOverlap="1" wp14:anchorId="253D173F" wp14:editId="33B19ADD">
                <wp:simplePos x="0" y="0"/>
                <wp:positionH relativeFrom="column">
                  <wp:posOffset>2550160</wp:posOffset>
                </wp:positionH>
                <wp:positionV relativeFrom="paragraph">
                  <wp:posOffset>121920</wp:posOffset>
                </wp:positionV>
                <wp:extent cx="1597025" cy="448945"/>
                <wp:effectExtent l="0" t="0" r="22225" b="273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025" cy="448945"/>
                        </a:xfrm>
                        <a:prstGeom prst="rect">
                          <a:avLst/>
                        </a:prstGeom>
                        <a:solidFill>
                          <a:srgbClr val="FFFFFF"/>
                        </a:solidFill>
                        <a:ln w="9525">
                          <a:solidFill>
                            <a:srgbClr val="000000"/>
                          </a:solidFill>
                          <a:miter lim="800000"/>
                          <a:headEnd/>
                          <a:tailEnd/>
                        </a:ln>
                      </wps:spPr>
                      <wps:txbx>
                        <w:txbxContent>
                          <w:p w:rsidR="00150C14" w:rsidRPr="00640D18" w:rsidRDefault="00150C14" w:rsidP="00B34FF8">
                            <w:pPr>
                              <w:jc w:val="center"/>
                              <w:rPr>
                                <w:rFonts w:ascii="Times New Roman" w:hAnsi="Times New Roman"/>
                                <w:sz w:val="24"/>
                                <w:szCs w:val="24"/>
                              </w:rPr>
                            </w:pPr>
                            <w:r w:rsidRPr="00640D18">
                              <w:rPr>
                                <w:rFonts w:ascii="Times New Roman" w:hAnsi="Times New Roman"/>
                                <w:sz w:val="24"/>
                                <w:szCs w:val="24"/>
                              </w:rPr>
                              <w:t>Учредитель предприятия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2" o:spid="_x0000_s1111" style="position:absolute;left:0;text-align:left;margin-left:200.8pt;margin-top:9.6pt;width:125.75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">
                <v:textbox>
                  <w:txbxContent>
                    <w:p w:rsidR="00150C14" w:rsidRPr="00640D18" w:rsidRDefault="00150C14" w:rsidP="00B34FF8">
                      <w:pPr>
                        <w:jc w:val="center"/>
                        <w:rPr>
                          <w:rFonts w:ascii="Times New Roman" w:hAnsi="Times New Roman"/>
                          <w:sz w:val="24"/>
                          <w:szCs w:val="24"/>
                        </w:rPr>
                      </w:pPr>
                      <w:r w:rsidRPr="00640D18">
                        <w:rPr>
                          <w:rFonts w:ascii="Times New Roman" w:hAnsi="Times New Roman"/>
                          <w:sz w:val="24"/>
                          <w:szCs w:val="24"/>
                        </w:rPr>
                        <w:t>Учредитель предприятия</w:t>
                      </w:r>
                    </w:p>
                  </w:txbxContent>
                </v:textbox>
              </v:rect>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299" distR="114299" simplePos="0" relativeHeight="251663360" behindDoc="0" locked="0" layoutInCell="1" allowOverlap="1" wp14:anchorId="372C4439" wp14:editId="384215B3">
                <wp:simplePos x="0" y="0"/>
                <wp:positionH relativeFrom="column">
                  <wp:posOffset>3344544</wp:posOffset>
                </wp:positionH>
                <wp:positionV relativeFrom="paragraph">
                  <wp:posOffset>290830</wp:posOffset>
                </wp:positionV>
                <wp:extent cx="0" cy="391795"/>
                <wp:effectExtent l="76200" t="0" r="57150" b="65405"/>
                <wp:wrapNone/>
                <wp:docPr id="8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type id="_x0000_t32" coordsize="21600,21600" o:spt="32" o:oned="t" path="m,l21600,21600e" filled="f">
                <v:path arrowok="t" fillok="f" o:connecttype="none"/>
                <o:lock v:ext="edit" shapetype="t"/>
              </v:shapetype>
              <v:shape id="AutoShape 3" o:spid="_x0000_s1026" type="#_x0000_t32" style="position:absolute;margin-left:263.35pt;margin-top:22.9pt;width:0;height:30.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">
                <v:stroke endarrow="block"/>
              </v:shape>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64384" behindDoc="0" locked="0" layoutInCell="1" allowOverlap="1" wp14:anchorId="5A474972" wp14:editId="7BD976F2">
                <wp:simplePos x="0" y="0"/>
                <wp:positionH relativeFrom="column">
                  <wp:posOffset>2860040</wp:posOffset>
                </wp:positionH>
                <wp:positionV relativeFrom="paragraph">
                  <wp:posOffset>336550</wp:posOffset>
                </wp:positionV>
                <wp:extent cx="913765" cy="401955"/>
                <wp:effectExtent l="0" t="0" r="19685" b="17145"/>
                <wp:wrapNone/>
                <wp:docPr id="8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765" cy="401955"/>
                        </a:xfrm>
                        <a:prstGeom prst="rect">
                          <a:avLst/>
                        </a:prstGeom>
                        <a:solidFill>
                          <a:srgbClr val="FFFFFF"/>
                        </a:solidFill>
                        <a:ln w="9525">
                          <a:solidFill>
                            <a:srgbClr val="000000"/>
                          </a:solidFill>
                          <a:miter lim="800000"/>
                          <a:headEnd/>
                          <a:tailEnd/>
                        </a:ln>
                      </wps:spPr>
                      <wps:txbx>
                        <w:txbxContent>
                          <w:p w:rsidR="00150C14" w:rsidRPr="00A341C0" w:rsidRDefault="00150C14" w:rsidP="00B34FF8">
                            <w:pPr>
                              <w:jc w:val="center"/>
                              <w:rPr>
                                <w:rFonts w:ascii="Times New Roman" w:hAnsi="Times New Roman"/>
                                <w:sz w:val="24"/>
                                <w:szCs w:val="24"/>
                              </w:rPr>
                            </w:pPr>
                            <w:r w:rsidRPr="00A341C0">
                              <w:rPr>
                                <w:rFonts w:ascii="Times New Roman" w:hAnsi="Times New Roman"/>
                                <w:sz w:val="24"/>
                                <w:szCs w:val="24"/>
                              </w:rPr>
                              <w:t>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4" o:spid="_x0000_s1112" style="position:absolute;left:0;text-align:left;margin-left:225.2pt;margin-top:26.5pt;width:71.95pt;height:3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">
                <v:textbox>
                  <w:txbxContent>
                    <w:p w:rsidR="00150C14" w:rsidRPr="00A341C0" w:rsidRDefault="00150C14" w:rsidP="00B34FF8">
                      <w:pPr>
                        <w:jc w:val="center"/>
                        <w:rPr>
                          <w:rFonts w:ascii="Times New Roman" w:hAnsi="Times New Roman"/>
                          <w:sz w:val="24"/>
                          <w:szCs w:val="24"/>
                        </w:rPr>
                      </w:pPr>
                      <w:r w:rsidRPr="00A341C0">
                        <w:rPr>
                          <w:rFonts w:ascii="Times New Roman" w:hAnsi="Times New Roman"/>
                          <w:sz w:val="24"/>
                          <w:szCs w:val="24"/>
                        </w:rPr>
                        <w:t>Директор</w:t>
                      </w:r>
                    </w:p>
                  </w:txbxContent>
                </v:textbox>
              </v:rect>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78720" behindDoc="0" locked="0" layoutInCell="1" allowOverlap="1" wp14:anchorId="60B52EA1" wp14:editId="21CAB4FA">
                <wp:simplePos x="0" y="0"/>
                <wp:positionH relativeFrom="column">
                  <wp:posOffset>3773805</wp:posOffset>
                </wp:positionH>
                <wp:positionV relativeFrom="paragraph">
                  <wp:posOffset>355600</wp:posOffset>
                </wp:positionV>
                <wp:extent cx="1088390" cy="323215"/>
                <wp:effectExtent l="0" t="0" r="73660" b="76835"/>
                <wp:wrapNone/>
                <wp:docPr id="8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8390"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5" o:spid="_x0000_s1026" type="#_x0000_t32" style="position:absolute;margin-left:297.15pt;margin-top:28pt;width:85.7pt;height:25.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">
                <v:stroke endarrow="block"/>
              </v:shape>
            </w:pict>
          </mc:Fallback>
        </mc:AlternateContent>
      </w:r>
      <w:r>
        <w:rPr>
          <w:noProof/>
          <w:lang w:eastAsia="ru-RU"/>
        </w:rPr>
        <mc:AlternateContent>
          <mc:Choice Requires="wps">
            <w:drawing>
              <wp:anchor distT="0" distB="0" distL="114299" distR="114299" simplePos="0" relativeHeight="251671552" behindDoc="0" locked="0" layoutInCell="1" allowOverlap="1" wp14:anchorId="788D902B" wp14:editId="69E0A80C">
                <wp:simplePos x="0" y="0"/>
                <wp:positionH relativeFrom="column">
                  <wp:posOffset>3344544</wp:posOffset>
                </wp:positionH>
                <wp:positionV relativeFrom="paragraph">
                  <wp:posOffset>355600</wp:posOffset>
                </wp:positionV>
                <wp:extent cx="0" cy="344805"/>
                <wp:effectExtent l="76200" t="0" r="76200" b="55245"/>
                <wp:wrapNone/>
                <wp:docPr id="9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6" o:spid="_x0000_s1026" type="#_x0000_t32" style="position:absolute;margin-left:263.35pt;margin-top:28pt;width:0;height:27.1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PzMQIAAF0EAAAOAAAAZHJzL2Uyb0RvYy54bWysVMGO2jAQvVfqP1i+QxI2U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">
                <v:stroke endarrow="block"/>
              </v:shape>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66432" behindDoc="0" locked="0" layoutInCell="1" allowOverlap="1" wp14:anchorId="6A9BB9E3" wp14:editId="73371806">
                <wp:simplePos x="0" y="0"/>
                <wp:positionH relativeFrom="column">
                  <wp:posOffset>2550160</wp:posOffset>
                </wp:positionH>
                <wp:positionV relativeFrom="paragraph">
                  <wp:posOffset>246380</wp:posOffset>
                </wp:positionV>
                <wp:extent cx="1644650" cy="489585"/>
                <wp:effectExtent l="0" t="0" r="12700" b="24765"/>
                <wp:wrapNone/>
                <wp:docPr id="9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0" cy="489585"/>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Заместитель директора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7" o:spid="_x0000_s1113" style="position:absolute;left:0;text-align:left;margin-left:200.8pt;margin-top:19.4pt;width:129.5pt;height:3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Заместитель директора</w:t>
                      </w:r>
                    </w:p>
                  </w:txbxContent>
                </v:textbox>
              </v:rect>
            </w:pict>
          </mc:Fallback>
        </mc:AlternateContent>
      </w:r>
      <w:r>
        <w:rPr>
          <w:noProof/>
          <w:lang w:eastAsia="ru-RU"/>
        </w:rPr>
        <mc:AlternateContent>
          <mc:Choice Requires="wps">
            <w:drawing>
              <wp:anchor distT="0" distB="0" distL="114300" distR="114300" simplePos="0" relativeHeight="251668480" behindDoc="0" locked="0" layoutInCell="1" allowOverlap="1" wp14:anchorId="23A180DD" wp14:editId="05D95A4E">
                <wp:simplePos x="0" y="0"/>
                <wp:positionH relativeFrom="column">
                  <wp:posOffset>4520565</wp:posOffset>
                </wp:positionH>
                <wp:positionV relativeFrom="paragraph">
                  <wp:posOffset>296545</wp:posOffset>
                </wp:positionV>
                <wp:extent cx="1216025" cy="469900"/>
                <wp:effectExtent l="0" t="0" r="22225" b="25400"/>
                <wp:wrapNone/>
                <wp:docPr id="9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025" cy="4699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Главный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8" o:spid="_x0000_s1114" style="position:absolute;left:0;text-align:left;margin-left:355.95pt;margin-top:23.35pt;width:95.75pt;height:3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Главный бухгалтер</w:t>
                      </w:r>
                    </w:p>
                  </w:txbxContent>
                </v:textbox>
              </v:rect>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79744" behindDoc="0" locked="0" layoutInCell="1" allowOverlap="1" wp14:anchorId="7E6A28C4" wp14:editId="49AADD84">
                <wp:simplePos x="0" y="0"/>
                <wp:positionH relativeFrom="column">
                  <wp:posOffset>1874520</wp:posOffset>
                </wp:positionH>
                <wp:positionV relativeFrom="paragraph">
                  <wp:posOffset>353060</wp:posOffset>
                </wp:positionV>
                <wp:extent cx="723265" cy="312420"/>
                <wp:effectExtent l="38100" t="0" r="19685" b="68580"/>
                <wp:wrapNone/>
                <wp:docPr id="9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265"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9" o:spid="_x0000_s1026" type="#_x0000_t32" style="position:absolute;margin-left:147.6pt;margin-top:27.8pt;width:56.95pt;height:24.6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">
                <v:stroke endarrow="block"/>
              </v:shape>
            </w:pict>
          </mc:Fallback>
        </mc:AlternateContent>
      </w:r>
      <w:r>
        <w:rPr>
          <w:noProof/>
          <w:lang w:eastAsia="ru-RU"/>
        </w:rPr>
        <mc:AlternateContent>
          <mc:Choice Requires="wps">
            <w:drawing>
              <wp:anchor distT="0" distB="0" distL="114300" distR="114300" simplePos="0" relativeHeight="251669504" behindDoc="0" locked="0" layoutInCell="1" allowOverlap="1" wp14:anchorId="3B00E39A" wp14:editId="2C284BD6">
                <wp:simplePos x="0" y="0"/>
                <wp:positionH relativeFrom="column">
                  <wp:posOffset>3343910</wp:posOffset>
                </wp:positionH>
                <wp:positionV relativeFrom="paragraph">
                  <wp:posOffset>316230</wp:posOffset>
                </wp:positionV>
                <wp:extent cx="635" cy="365125"/>
                <wp:effectExtent l="76200" t="0" r="75565" b="53975"/>
                <wp:wrapNone/>
                <wp:docPr id="9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5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0" o:spid="_x0000_s1026" type="#_x0000_t32" style="position:absolute;margin-left:263.3pt;margin-top:24.9pt;width:.05pt;height:2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">
                <v:stroke endarrow="block"/>
              </v:shape>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67456" behindDoc="0" locked="0" layoutInCell="1" allowOverlap="1" wp14:anchorId="20F20FC2" wp14:editId="0153561B">
                <wp:simplePos x="0" y="0"/>
                <wp:positionH relativeFrom="column">
                  <wp:posOffset>2550160</wp:posOffset>
                </wp:positionH>
                <wp:positionV relativeFrom="paragraph">
                  <wp:posOffset>298450</wp:posOffset>
                </wp:positionV>
                <wp:extent cx="1644650" cy="496570"/>
                <wp:effectExtent l="0" t="0" r="12700" b="17780"/>
                <wp:wrapNone/>
                <wp:docPr id="9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0" cy="49657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Коммерческий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11" o:spid="_x0000_s1115" style="position:absolute;left:0;text-align:left;margin-left:200.8pt;margin-top:23.5pt;width:129.5pt;height:3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Коммерческий директор</w:t>
                      </w:r>
                    </w:p>
                  </w:txbxContent>
                </v:textbox>
              </v:rect>
            </w:pict>
          </mc:Fallback>
        </mc:AlternateContent>
      </w:r>
      <w:r>
        <w:rPr>
          <w:noProof/>
          <w:lang w:eastAsia="ru-RU"/>
        </w:rPr>
        <mc:AlternateContent>
          <mc:Choice Requires="wps">
            <w:drawing>
              <wp:anchor distT="0" distB="0" distL="114300" distR="114300" simplePos="0" relativeHeight="251672576" behindDoc="0" locked="0" layoutInCell="1" allowOverlap="1" wp14:anchorId="751AE800" wp14:editId="24434FEC">
                <wp:simplePos x="0" y="0"/>
                <wp:positionH relativeFrom="column">
                  <wp:posOffset>1230630</wp:posOffset>
                </wp:positionH>
                <wp:positionV relativeFrom="paragraph">
                  <wp:posOffset>282575</wp:posOffset>
                </wp:positionV>
                <wp:extent cx="1033145" cy="444500"/>
                <wp:effectExtent l="0" t="0" r="14605" b="12700"/>
                <wp:wrapNone/>
                <wp:docPr id="9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3145" cy="4445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Заведующий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12" o:spid="_x0000_s1116" style="position:absolute;left:0;text-align:left;margin-left:96.9pt;margin-top:22.25pt;width:81.3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Заведующий</w:t>
                      </w:r>
                    </w:p>
                  </w:txbxContent>
                </v:textbox>
              </v:rect>
            </w:pict>
          </mc:Fallback>
        </mc:AlternateContent>
      </w:r>
      <w:r>
        <w:rPr>
          <w:noProof/>
          <w:lang w:eastAsia="ru-RU"/>
        </w:rPr>
        <mc:AlternateContent>
          <mc:Choice Requires="wps">
            <w:drawing>
              <wp:anchor distT="0" distB="0" distL="114300" distR="114300" simplePos="0" relativeHeight="251670528" behindDoc="0" locked="0" layoutInCell="1" allowOverlap="1" wp14:anchorId="455DE2C8" wp14:editId="3DD1E886">
                <wp:simplePos x="0" y="0"/>
                <wp:positionH relativeFrom="column">
                  <wp:posOffset>4576445</wp:posOffset>
                </wp:positionH>
                <wp:positionV relativeFrom="paragraph">
                  <wp:posOffset>356235</wp:posOffset>
                </wp:positionV>
                <wp:extent cx="1096645" cy="438785"/>
                <wp:effectExtent l="0" t="0" r="27305" b="18415"/>
                <wp:wrapNone/>
                <wp:docPr id="9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438785"/>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13" o:spid="_x0000_s1117" style="position:absolute;left:0;text-align:left;margin-left:360.35pt;margin-top:28.05pt;width:86.35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Бухгалтер</w:t>
                      </w:r>
                    </w:p>
                  </w:txbxContent>
                </v:textbox>
              </v:rect>
            </w:pict>
          </mc:Fallback>
        </mc:AlternateContent>
      </w:r>
      <w:r>
        <w:rPr>
          <w:noProof/>
          <w:lang w:eastAsia="ru-RU"/>
        </w:rPr>
        <mc:AlternateContent>
          <mc:Choice Requires="wps">
            <w:drawing>
              <wp:anchor distT="0" distB="0" distL="114299" distR="114299" simplePos="0" relativeHeight="251665408" behindDoc="0" locked="0" layoutInCell="1" allowOverlap="1" wp14:anchorId="38D23CAA" wp14:editId="746E1361">
                <wp:simplePos x="0" y="0"/>
                <wp:positionH relativeFrom="column">
                  <wp:posOffset>5085079</wp:posOffset>
                </wp:positionH>
                <wp:positionV relativeFrom="paragraph">
                  <wp:posOffset>635</wp:posOffset>
                </wp:positionV>
                <wp:extent cx="0" cy="375920"/>
                <wp:effectExtent l="76200" t="0" r="95250" b="62230"/>
                <wp:wrapNone/>
                <wp:docPr id="9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4" o:spid="_x0000_s1026" type="#_x0000_t32" style="position:absolute;margin-left:400.4pt;margin-top:.05pt;width:0;height:29.6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EfJNA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">
                <v:stroke endarrow="block"/>
              </v:shape>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82816" behindDoc="0" locked="0" layoutInCell="1" allowOverlap="1" wp14:anchorId="3DEA7756" wp14:editId="66F0E4E6">
                <wp:simplePos x="0" y="0"/>
                <wp:positionH relativeFrom="column">
                  <wp:posOffset>2263775</wp:posOffset>
                </wp:positionH>
                <wp:positionV relativeFrom="paragraph">
                  <wp:posOffset>344170</wp:posOffset>
                </wp:positionV>
                <wp:extent cx="1318895" cy="375920"/>
                <wp:effectExtent l="0" t="0" r="52705" b="81280"/>
                <wp:wrapNone/>
                <wp:docPr id="9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5" o:spid="_x0000_s1026" type="#_x0000_t32" style="position:absolute;margin-left:178.25pt;margin-top:27.1pt;width:103.85pt;height:2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">
                <v:stroke endarrow="block"/>
              </v:shape>
            </w:pict>
          </mc:Fallback>
        </mc:AlternateContent>
      </w:r>
      <w:r>
        <w:rPr>
          <w:noProof/>
          <w:lang w:eastAsia="ru-RU"/>
        </w:rPr>
        <mc:AlternateContent>
          <mc:Choice Requires="wps">
            <w:drawing>
              <wp:anchor distT="0" distB="0" distL="114300" distR="114300" simplePos="0" relativeHeight="251681792" behindDoc="0" locked="0" layoutInCell="1" allowOverlap="1" wp14:anchorId="428A3069" wp14:editId="4A6FF25A">
                <wp:simplePos x="0" y="0"/>
                <wp:positionH relativeFrom="column">
                  <wp:posOffset>2080895</wp:posOffset>
                </wp:positionH>
                <wp:positionV relativeFrom="paragraph">
                  <wp:posOffset>344170</wp:posOffset>
                </wp:positionV>
                <wp:extent cx="341630" cy="375920"/>
                <wp:effectExtent l="0" t="0" r="58420" b="62230"/>
                <wp:wrapNone/>
                <wp:docPr id="10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630"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6" o:spid="_x0000_s1026" type="#_x0000_t32" style="position:absolute;margin-left:163.85pt;margin-top:27.1pt;width:26.9pt;height:2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">
                <v:stroke endarrow="block"/>
              </v:shape>
            </w:pict>
          </mc:Fallback>
        </mc:AlternateContent>
      </w:r>
      <w:r>
        <w:rPr>
          <w:noProof/>
          <w:lang w:eastAsia="ru-RU"/>
        </w:rPr>
        <mc:AlternateContent>
          <mc:Choice Requires="wps">
            <w:drawing>
              <wp:anchor distT="0" distB="0" distL="114299" distR="114299" simplePos="0" relativeHeight="251680768" behindDoc="0" locked="0" layoutInCell="1" allowOverlap="1" wp14:anchorId="43B1481A" wp14:editId="0327EC62">
                <wp:simplePos x="0" y="0"/>
                <wp:positionH relativeFrom="column">
                  <wp:posOffset>1651634</wp:posOffset>
                </wp:positionH>
                <wp:positionV relativeFrom="paragraph">
                  <wp:posOffset>344170</wp:posOffset>
                </wp:positionV>
                <wp:extent cx="0" cy="375920"/>
                <wp:effectExtent l="76200" t="0" r="95250" b="62230"/>
                <wp:wrapNone/>
                <wp:docPr id="10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7" o:spid="_x0000_s1026" type="#_x0000_t32" style="position:absolute;margin-left:130.05pt;margin-top:27.1pt;width:0;height:29.6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r8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">
                <v:stroke endarrow="block"/>
              </v:shape>
            </w:pict>
          </mc:Fallback>
        </mc:AlternateContent>
      </w:r>
      <w:r>
        <w:rPr>
          <w:noProof/>
          <w:lang w:eastAsia="ru-RU"/>
        </w:rPr>
        <mc:AlternateContent>
          <mc:Choice Requires="wps">
            <w:drawing>
              <wp:anchor distT="0" distB="0" distL="114300" distR="114300" simplePos="0" relativeHeight="251673600" behindDoc="0" locked="0" layoutInCell="1" allowOverlap="1" wp14:anchorId="2DA42466" wp14:editId="0D152AC3">
                <wp:simplePos x="0" y="0"/>
                <wp:positionH relativeFrom="column">
                  <wp:posOffset>1095375</wp:posOffset>
                </wp:positionH>
                <wp:positionV relativeFrom="paragraph">
                  <wp:posOffset>344170</wp:posOffset>
                </wp:positionV>
                <wp:extent cx="318135" cy="375920"/>
                <wp:effectExtent l="38100" t="0" r="24765" b="62230"/>
                <wp:wrapNone/>
                <wp:docPr id="10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8135" cy="375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AutoShape 18" o:spid="_x0000_s1026" type="#_x0000_t32" style="position:absolute;margin-left:86.25pt;margin-top:27.1pt;width:25.05pt;height:29.6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">
                <v:stroke endarrow="block"/>
              </v:shape>
            </w:pict>
          </mc:Fallback>
        </mc:AlternateContent>
      </w:r>
    </w:p>
    <w:p w:rsidR="00B34FF8" w:rsidRPr="00EA7FA1" w:rsidRDefault="00B34FF8" w:rsidP="00B34FF8">
      <w:pPr>
        <w:spacing w:line="360" w:lineRule="auto"/>
        <w:ind w:firstLine="709"/>
      </w:pPr>
      <w:r>
        <w:rPr>
          <w:noProof/>
          <w:lang w:eastAsia="ru-RU"/>
        </w:rPr>
        <mc:AlternateContent>
          <mc:Choice Requires="wps">
            <w:drawing>
              <wp:anchor distT="0" distB="0" distL="114300" distR="114300" simplePos="0" relativeHeight="251676672" behindDoc="0" locked="0" layoutInCell="1" allowOverlap="1" wp14:anchorId="00162CD2" wp14:editId="6DC22DAF">
                <wp:simplePos x="0" y="0"/>
                <wp:positionH relativeFrom="column">
                  <wp:posOffset>2349500</wp:posOffset>
                </wp:positionH>
                <wp:positionV relativeFrom="paragraph">
                  <wp:posOffset>341630</wp:posOffset>
                </wp:positionV>
                <wp:extent cx="1080135" cy="444500"/>
                <wp:effectExtent l="0" t="0" r="24765" b="12700"/>
                <wp:wrapNone/>
                <wp:docPr id="10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4445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Кладовщики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21" o:spid="_x0000_s1118" style="position:absolute;left:0;text-align:left;margin-left:185pt;margin-top:26.9pt;width:85.05pt;height: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Кладовщики</w:t>
                      </w:r>
                    </w:p>
                  </w:txbxContent>
                </v:textbox>
              </v:rect>
            </w:pict>
          </mc:Fallback>
        </mc:AlternateContent>
      </w:r>
      <w:r>
        <w:rPr>
          <w:noProof/>
          <w:lang w:eastAsia="ru-RU"/>
        </w:rPr>
        <mc:AlternateContent>
          <mc:Choice Requires="wps">
            <w:drawing>
              <wp:anchor distT="0" distB="0" distL="114300" distR="114300" simplePos="0" relativeHeight="251675648" behindDoc="0" locked="0" layoutInCell="1" allowOverlap="1" wp14:anchorId="4D5F71A9" wp14:editId="619834D6">
                <wp:simplePos x="0" y="0"/>
                <wp:positionH relativeFrom="column">
                  <wp:posOffset>1337310</wp:posOffset>
                </wp:positionH>
                <wp:positionV relativeFrom="paragraph">
                  <wp:posOffset>337185</wp:posOffset>
                </wp:positionV>
                <wp:extent cx="926465" cy="444500"/>
                <wp:effectExtent l="0" t="0" r="26035" b="12700"/>
                <wp:wrapNone/>
                <wp:docPr id="10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6465" cy="4445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Продавцы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19" o:spid="_x0000_s1119" style="position:absolute;left:0;text-align:left;margin-left:105.3pt;margin-top:26.55pt;width:72.95pt;height: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Продавцы</w:t>
                      </w:r>
                    </w:p>
                  </w:txbxContent>
                </v:textbox>
              </v:rect>
            </w:pict>
          </mc:Fallback>
        </mc:AlternateContent>
      </w:r>
      <w:r>
        <w:rPr>
          <w:noProof/>
          <w:lang w:eastAsia="ru-RU"/>
        </w:rPr>
        <mc:AlternateContent>
          <mc:Choice Requires="wps">
            <w:drawing>
              <wp:anchor distT="0" distB="0" distL="114300" distR="114300" simplePos="0" relativeHeight="251674624" behindDoc="0" locked="0" layoutInCell="1" allowOverlap="1" wp14:anchorId="272FEAC8" wp14:editId="744EC9DA">
                <wp:simplePos x="0" y="0"/>
                <wp:positionH relativeFrom="column">
                  <wp:posOffset>470535</wp:posOffset>
                </wp:positionH>
                <wp:positionV relativeFrom="paragraph">
                  <wp:posOffset>337185</wp:posOffset>
                </wp:positionV>
                <wp:extent cx="760095" cy="444500"/>
                <wp:effectExtent l="0" t="0" r="20955" b="12700"/>
                <wp:wrapNone/>
                <wp:docPr id="10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095" cy="4445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Кассиры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20" o:spid="_x0000_s1120" style="position:absolute;left:0;text-align:left;margin-left:37.05pt;margin-top:26.55pt;width:59.85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Кассиры</w:t>
                      </w:r>
                    </w:p>
                  </w:txbxContent>
                </v:textbox>
              </v:rect>
            </w:pict>
          </mc:Fallback>
        </mc:AlternateContent>
      </w:r>
      <w:r>
        <w:rPr>
          <w:noProof/>
          <w:lang w:eastAsia="ru-RU"/>
        </w:rPr>
        <mc:AlternateContent>
          <mc:Choice Requires="wps">
            <w:drawing>
              <wp:anchor distT="0" distB="0" distL="114300" distR="114300" simplePos="0" relativeHeight="251677696" behindDoc="0" locked="0" layoutInCell="1" allowOverlap="1" wp14:anchorId="0DA2B02D" wp14:editId="354D6B1E">
                <wp:simplePos x="0" y="0"/>
                <wp:positionH relativeFrom="column">
                  <wp:posOffset>3535045</wp:posOffset>
                </wp:positionH>
                <wp:positionV relativeFrom="paragraph">
                  <wp:posOffset>337185</wp:posOffset>
                </wp:positionV>
                <wp:extent cx="859790" cy="444500"/>
                <wp:effectExtent l="0" t="0" r="16510" b="12700"/>
                <wp:wrapNone/>
                <wp:docPr id="10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9790" cy="444500"/>
                        </a:xfrm>
                        <a:prstGeom prst="rect">
                          <a:avLst/>
                        </a:prstGeom>
                        <a:solidFill>
                          <a:srgbClr val="FFFFFF"/>
                        </a:solidFill>
                        <a:ln w="9525">
                          <a:solidFill>
                            <a:srgbClr val="000000"/>
                          </a:solidFill>
                          <a:miter lim="800000"/>
                          <a:headEnd/>
                          <a:tailEnd/>
                        </a:ln>
                      </wps:spPr>
                      <wps:txb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Грузчики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22" o:spid="_x0000_s1121" style="position:absolute;left:0;text-align:left;margin-left:278.35pt;margin-top:26.55pt;width:67.7pt;height: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">
                <v:textbox>
                  <w:txbxContent>
                    <w:p w:rsidR="00150C14" w:rsidRPr="006A0236" w:rsidRDefault="00150C14" w:rsidP="00B34FF8">
                      <w:pPr>
                        <w:jc w:val="center"/>
                        <w:rPr>
                          <w:rFonts w:ascii="Times New Roman" w:hAnsi="Times New Roman"/>
                          <w:sz w:val="24"/>
                          <w:szCs w:val="24"/>
                        </w:rPr>
                      </w:pPr>
                      <w:r w:rsidRPr="006A0236">
                        <w:rPr>
                          <w:rFonts w:ascii="Times New Roman" w:hAnsi="Times New Roman"/>
                          <w:sz w:val="24"/>
                          <w:szCs w:val="24"/>
                        </w:rPr>
                        <w:t>Грузчики</w:t>
                      </w:r>
                    </w:p>
                  </w:txbxContent>
                </v:textbox>
              </v:rect>
            </w:pict>
          </mc:Fallback>
        </mc:AlternateContent>
      </w:r>
    </w:p>
    <w:p w:rsidR="00B34FF8" w:rsidRPr="00EA7FA1" w:rsidRDefault="00B34FF8" w:rsidP="00B34FF8">
      <w:pPr>
        <w:spacing w:line="360" w:lineRule="auto"/>
        <w:ind w:firstLine="709"/>
      </w:pPr>
    </w:p>
    <w:p w:rsidR="00B34FF8" w:rsidRPr="007F028E" w:rsidRDefault="00B34FF8" w:rsidP="00B34FF8">
      <w:pPr>
        <w:jc w:val="center"/>
        <w:rPr>
          <w:rFonts w:ascii="Times New Roman" w:hAnsi="Times New Roman" w:cs="Times New Roman"/>
          <w:sz w:val="28"/>
          <w:szCs w:val="28"/>
        </w:rPr>
      </w:pPr>
    </w:p>
    <w:p w:rsidR="00E1619C" w:rsidRDefault="00E1619C" w:rsidP="007E764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B9480A">
        <w:rPr>
          <w:rFonts w:ascii="Times New Roman" w:hAnsi="Times New Roman" w:cs="Times New Roman"/>
          <w:sz w:val="28"/>
          <w:szCs w:val="28"/>
        </w:rPr>
        <w:t xml:space="preserve"> – 2.1</w:t>
      </w:r>
      <w:r w:rsidR="00B34FF8">
        <w:rPr>
          <w:rFonts w:ascii="Times New Roman" w:hAnsi="Times New Roman" w:cs="Times New Roman"/>
          <w:sz w:val="28"/>
          <w:szCs w:val="28"/>
        </w:rPr>
        <w:t xml:space="preserve"> Организационная структура </w:t>
      </w:r>
      <w:r>
        <w:rPr>
          <w:rFonts w:ascii="Times New Roman" w:hAnsi="Times New Roman" w:cs="Times New Roman"/>
          <w:sz w:val="28"/>
          <w:szCs w:val="28"/>
        </w:rPr>
        <w:t>управления</w:t>
      </w:r>
    </w:p>
    <w:p w:rsidR="00B34FF8" w:rsidRDefault="00B34FF8" w:rsidP="007E764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ООО «Стройматериалы»</w:t>
      </w:r>
    </w:p>
    <w:p w:rsidR="00B34FF8" w:rsidRPr="00CE5691" w:rsidRDefault="00B34FF8" w:rsidP="00B34FF8">
      <w:pPr>
        <w:spacing w:after="0" w:line="360" w:lineRule="auto"/>
        <w:ind w:firstLine="709"/>
        <w:jc w:val="center"/>
        <w:rPr>
          <w:rFonts w:ascii="Times New Roman" w:hAnsi="Times New Roman" w:cs="Times New Roman"/>
          <w:sz w:val="28"/>
          <w:szCs w:val="28"/>
        </w:rPr>
      </w:pPr>
    </w:p>
    <w:p w:rsidR="00E1619C" w:rsidRDefault="00B34FF8" w:rsidP="00E1619C">
      <w:pPr>
        <w:shd w:val="clear" w:color="auto" w:fill="FFFFFF"/>
        <w:spacing w:after="0" w:line="360" w:lineRule="auto"/>
        <w:ind w:firstLine="709"/>
        <w:jc w:val="both"/>
        <w:rPr>
          <w:rFonts w:ascii="Times New Roman" w:hAnsi="Times New Roman" w:cs="Times New Roman"/>
          <w:sz w:val="28"/>
          <w:szCs w:val="28"/>
        </w:rPr>
      </w:pPr>
      <w:r w:rsidRPr="00032B19">
        <w:rPr>
          <w:rFonts w:ascii="Times New Roman" w:hAnsi="Times New Roman" w:cs="Times New Roman"/>
          <w:sz w:val="28"/>
          <w:szCs w:val="28"/>
        </w:rPr>
        <w:t>Эта структура отличается рядом преимуществ, которые дают возможность оперативно и эффективно управлять. Она наиболее проста: имеет один канал связи (по вертикали), каждый подчиненный имеет только одного начальника. Это способствует четкому и оперативному управлению, повышают ответственность руководителя за эффективность работы возглавляемого им звена.</w:t>
      </w:r>
    </w:p>
    <w:p w:rsidR="00B34FF8" w:rsidRDefault="00B34FF8" w:rsidP="00E1619C">
      <w:pPr>
        <w:shd w:val="clear" w:color="auto" w:fill="FFFFFF"/>
        <w:spacing w:after="0" w:line="360" w:lineRule="auto"/>
        <w:ind w:firstLine="709"/>
        <w:jc w:val="both"/>
        <w:rPr>
          <w:rFonts w:ascii="Times New Roman" w:hAnsi="Times New Roman" w:cs="Times New Roman"/>
          <w:sz w:val="28"/>
          <w:szCs w:val="28"/>
        </w:rPr>
      </w:pPr>
      <w:r w:rsidRPr="00032B19">
        <w:rPr>
          <w:rFonts w:ascii="Times New Roman" w:hAnsi="Times New Roman" w:cs="Times New Roman"/>
          <w:sz w:val="28"/>
          <w:szCs w:val="28"/>
        </w:rPr>
        <w:t xml:space="preserve">Таким образом, </w:t>
      </w:r>
      <w:r>
        <w:rPr>
          <w:rFonts w:ascii="Times New Roman" w:hAnsi="Times New Roman" w:cs="Times New Roman"/>
          <w:sz w:val="28"/>
          <w:szCs w:val="28"/>
        </w:rPr>
        <w:t>рассмотрев общую характеристику ООО «Стройматериалы»</w:t>
      </w:r>
      <w:r w:rsidRPr="00032B19">
        <w:rPr>
          <w:rFonts w:ascii="Times New Roman" w:hAnsi="Times New Roman" w:cs="Times New Roman"/>
          <w:sz w:val="28"/>
          <w:szCs w:val="28"/>
        </w:rPr>
        <w:t xml:space="preserve"> можно сказать, о </w:t>
      </w:r>
      <w:r>
        <w:rPr>
          <w:rFonts w:ascii="Times New Roman" w:hAnsi="Times New Roman" w:cs="Times New Roman"/>
          <w:sz w:val="28"/>
          <w:szCs w:val="28"/>
        </w:rPr>
        <w:t>стабильной работе данного предприятия</w:t>
      </w:r>
      <w:r w:rsidRPr="00032B19">
        <w:rPr>
          <w:rFonts w:ascii="Times New Roman" w:hAnsi="Times New Roman" w:cs="Times New Roman"/>
          <w:sz w:val="28"/>
          <w:szCs w:val="28"/>
        </w:rPr>
        <w:t>.</w:t>
      </w:r>
    </w:p>
    <w:p w:rsidR="00352ED5" w:rsidRDefault="00352ED5" w:rsidP="00E1619C">
      <w:pPr>
        <w:shd w:val="clear" w:color="auto" w:fill="FFFFFF"/>
        <w:spacing w:after="0" w:line="360" w:lineRule="auto"/>
        <w:ind w:firstLine="709"/>
        <w:jc w:val="both"/>
        <w:rPr>
          <w:rFonts w:ascii="Times New Roman" w:hAnsi="Times New Roman" w:cs="Times New Roman"/>
          <w:sz w:val="28"/>
          <w:szCs w:val="28"/>
        </w:rPr>
      </w:pPr>
    </w:p>
    <w:p w:rsidR="00B34FF8" w:rsidRDefault="00B34FF8" w:rsidP="00B34FF8">
      <w:pPr>
        <w:jc w:val="center"/>
        <w:rPr>
          <w:rFonts w:ascii="Times New Roman" w:hAnsi="Times New Roman" w:cs="Times New Roman"/>
          <w:b/>
          <w:sz w:val="28"/>
          <w:szCs w:val="28"/>
        </w:rPr>
      </w:pPr>
      <w:r w:rsidRPr="00CB6B46">
        <w:rPr>
          <w:rFonts w:ascii="Times New Roman" w:hAnsi="Times New Roman" w:cs="Times New Roman"/>
          <w:b/>
          <w:sz w:val="28"/>
          <w:szCs w:val="28"/>
        </w:rPr>
        <w:t>2.2. Анализ уровня и динамики прибыли</w:t>
      </w:r>
    </w:p>
    <w:p w:rsidR="00B34FF8" w:rsidRPr="00032B19" w:rsidRDefault="00B34FF8" w:rsidP="00B34FF8">
      <w:pPr>
        <w:spacing w:after="0" w:line="360" w:lineRule="auto"/>
        <w:ind w:firstLine="709"/>
        <w:jc w:val="both"/>
        <w:rPr>
          <w:rFonts w:ascii="Times New Roman" w:hAnsi="Times New Roman" w:cs="Times New Roman"/>
          <w:b/>
          <w:sz w:val="28"/>
          <w:szCs w:val="28"/>
        </w:rPr>
      </w:pPr>
    </w:p>
    <w:p w:rsidR="00B34FF8" w:rsidRPr="00032B19" w:rsidRDefault="00B34FF8" w:rsidP="00B34FF8">
      <w:pPr>
        <w:spacing w:after="0" w:line="360" w:lineRule="auto"/>
        <w:ind w:firstLine="709"/>
        <w:jc w:val="both"/>
        <w:rPr>
          <w:rFonts w:ascii="Times New Roman" w:hAnsi="Times New Roman" w:cs="Times New Roman"/>
          <w:sz w:val="28"/>
          <w:szCs w:val="28"/>
        </w:rPr>
      </w:pPr>
      <w:r w:rsidRPr="00032B19">
        <w:rPr>
          <w:rFonts w:ascii="Times New Roman" w:hAnsi="Times New Roman" w:cs="Times New Roman"/>
          <w:sz w:val="28"/>
          <w:szCs w:val="28"/>
        </w:rPr>
        <w:t xml:space="preserve">Проведение анализа показателей прибыли будем производить </w:t>
      </w:r>
      <w:r>
        <w:rPr>
          <w:rFonts w:ascii="Times New Roman" w:hAnsi="Times New Roman" w:cs="Times New Roman"/>
          <w:sz w:val="28"/>
          <w:szCs w:val="28"/>
        </w:rPr>
        <w:t>согласно методике Савицкой Г.В.</w:t>
      </w:r>
      <w:r w:rsidR="00352ED5">
        <w:rPr>
          <w:rFonts w:ascii="Times New Roman" w:hAnsi="Times New Roman" w:cs="Times New Roman"/>
          <w:sz w:val="28"/>
          <w:szCs w:val="28"/>
        </w:rPr>
        <w:t xml:space="preserve"> [41</w:t>
      </w:r>
      <w:r w:rsidR="005E1AFC">
        <w:rPr>
          <w:rFonts w:ascii="Times New Roman" w:hAnsi="Times New Roman" w:cs="Times New Roman"/>
          <w:sz w:val="28"/>
          <w:szCs w:val="28"/>
        </w:rPr>
        <w:t>]</w:t>
      </w:r>
      <w:r>
        <w:rPr>
          <w:rFonts w:ascii="Times New Roman" w:hAnsi="Times New Roman" w:cs="Times New Roman"/>
          <w:sz w:val="28"/>
          <w:szCs w:val="28"/>
        </w:rPr>
        <w:t xml:space="preserve"> </w:t>
      </w:r>
      <w:r w:rsidRPr="00032B19">
        <w:rPr>
          <w:rFonts w:ascii="Times New Roman" w:hAnsi="Times New Roman" w:cs="Times New Roman"/>
          <w:sz w:val="28"/>
          <w:szCs w:val="28"/>
        </w:rPr>
        <w:t xml:space="preserve">Различные стороны производственной, сбытовой, </w:t>
      </w:r>
      <w:r w:rsidRPr="00032B19">
        <w:rPr>
          <w:rFonts w:ascii="Times New Roman" w:hAnsi="Times New Roman" w:cs="Times New Roman"/>
          <w:sz w:val="28"/>
          <w:szCs w:val="28"/>
        </w:rPr>
        <w:lastRenderedPageBreak/>
        <w:t>снабженческой и финансовой деятельности предприятия получают законченную денежную оценку в системе пока</w:t>
      </w:r>
      <w:r>
        <w:rPr>
          <w:rFonts w:ascii="Times New Roman" w:hAnsi="Times New Roman" w:cs="Times New Roman"/>
          <w:sz w:val="28"/>
          <w:szCs w:val="28"/>
        </w:rPr>
        <w:t>зателей финансовых результатов.</w:t>
      </w:r>
    </w:p>
    <w:p w:rsidR="00B34FF8" w:rsidRDefault="00B9480A" w:rsidP="00B34F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Ниже в табл. 2.1</w:t>
      </w:r>
      <w:r w:rsidR="00B34FF8">
        <w:rPr>
          <w:rFonts w:ascii="Times New Roman" w:hAnsi="Times New Roman" w:cs="Times New Roman"/>
          <w:sz w:val="28"/>
          <w:szCs w:val="28"/>
        </w:rPr>
        <w:t xml:space="preserve"> приведен</w:t>
      </w:r>
      <w:r w:rsidR="00B34FF8" w:rsidRPr="00032B19">
        <w:rPr>
          <w:rFonts w:ascii="Times New Roman" w:hAnsi="Times New Roman" w:cs="Times New Roman"/>
          <w:sz w:val="28"/>
          <w:szCs w:val="28"/>
        </w:rPr>
        <w:t xml:space="preserve"> </w:t>
      </w:r>
      <w:r w:rsidR="00B34FF8">
        <w:rPr>
          <w:rFonts w:ascii="Times New Roman" w:hAnsi="Times New Roman" w:cs="Times New Roman"/>
          <w:sz w:val="28"/>
          <w:szCs w:val="28"/>
        </w:rPr>
        <w:t>анализ динамики и структуры актива и пассива баланса</w:t>
      </w:r>
      <w:r w:rsidR="00352ED5">
        <w:rPr>
          <w:rFonts w:ascii="Times New Roman" w:hAnsi="Times New Roman" w:cs="Times New Roman"/>
          <w:sz w:val="28"/>
          <w:szCs w:val="28"/>
        </w:rPr>
        <w:t xml:space="preserve"> (Приложение 1)</w:t>
      </w:r>
      <w:r w:rsidR="00B34FF8">
        <w:rPr>
          <w:rFonts w:ascii="Times New Roman" w:hAnsi="Times New Roman" w:cs="Times New Roman"/>
          <w:sz w:val="28"/>
          <w:szCs w:val="28"/>
        </w:rPr>
        <w:t>.</w:t>
      </w:r>
    </w:p>
    <w:p w:rsidR="00B9480A" w:rsidRPr="00032B19" w:rsidRDefault="00B9480A" w:rsidP="00B34FF8">
      <w:pPr>
        <w:spacing w:after="0" w:line="360" w:lineRule="auto"/>
        <w:ind w:firstLine="709"/>
        <w:jc w:val="both"/>
        <w:rPr>
          <w:rFonts w:ascii="Times New Roman" w:hAnsi="Times New Roman" w:cs="Times New Roman"/>
          <w:sz w:val="28"/>
          <w:szCs w:val="28"/>
        </w:rPr>
      </w:pPr>
    </w:p>
    <w:p w:rsidR="00352ED5" w:rsidRPr="00032B19" w:rsidRDefault="00B9480A" w:rsidP="00352ED5">
      <w:pPr>
        <w:tabs>
          <w:tab w:val="right" w:pos="10205"/>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Таблица 2.1 - </w:t>
      </w:r>
      <w:r w:rsidR="00B34FF8" w:rsidRPr="00032B19">
        <w:rPr>
          <w:rFonts w:ascii="Times New Roman" w:hAnsi="Times New Roman" w:cs="Times New Roman"/>
          <w:sz w:val="28"/>
          <w:szCs w:val="28"/>
        </w:rPr>
        <w:t>Анализ динамики и структуры актива и пассива баланса</w:t>
      </w:r>
      <w:r w:rsidR="00224D8E">
        <w:rPr>
          <w:rFonts w:ascii="Times New Roman" w:hAnsi="Times New Roman" w:cs="Times New Roman"/>
          <w:sz w:val="28"/>
          <w:szCs w:val="28"/>
        </w:rPr>
        <w:t>, тыс.руб.</w:t>
      </w:r>
    </w:p>
    <w:tbl>
      <w:tblPr>
        <w:tblpPr w:leftFromText="180" w:rightFromText="180" w:vertAnchor="text" w:horzAnchor="margin" w:tblpXSpec="center" w:tblpY="91"/>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850"/>
        <w:gridCol w:w="992"/>
        <w:gridCol w:w="993"/>
        <w:gridCol w:w="1134"/>
        <w:gridCol w:w="850"/>
        <w:gridCol w:w="851"/>
        <w:gridCol w:w="815"/>
      </w:tblGrid>
      <w:tr w:rsidR="00B34FF8" w:rsidRPr="00EA7FA1" w:rsidTr="00352ED5">
        <w:trPr>
          <w:trHeight w:val="300"/>
        </w:trPr>
        <w:tc>
          <w:tcPr>
            <w:tcW w:w="3369" w:type="dxa"/>
            <w:vMerge w:val="restart"/>
            <w:noWrap/>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Показатели</w:t>
            </w:r>
          </w:p>
        </w:tc>
        <w:tc>
          <w:tcPr>
            <w:tcW w:w="850" w:type="dxa"/>
            <w:vMerge w:val="restart"/>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2011</w:t>
            </w:r>
          </w:p>
        </w:tc>
        <w:tc>
          <w:tcPr>
            <w:tcW w:w="992" w:type="dxa"/>
            <w:vMerge w:val="restart"/>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2012</w:t>
            </w:r>
          </w:p>
        </w:tc>
        <w:tc>
          <w:tcPr>
            <w:tcW w:w="993" w:type="dxa"/>
            <w:vMerge w:val="restart"/>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2013</w:t>
            </w:r>
          </w:p>
        </w:tc>
        <w:tc>
          <w:tcPr>
            <w:tcW w:w="1134" w:type="dxa"/>
            <w:vMerge w:val="restart"/>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Изменение (+,-)</w:t>
            </w:r>
          </w:p>
        </w:tc>
        <w:tc>
          <w:tcPr>
            <w:tcW w:w="2516" w:type="dxa"/>
            <w:gridSpan w:val="3"/>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В процентах к итогу</w:t>
            </w:r>
          </w:p>
        </w:tc>
      </w:tr>
      <w:tr w:rsidR="00B34FF8" w:rsidRPr="00EA7FA1" w:rsidTr="00352ED5">
        <w:trPr>
          <w:trHeight w:val="300"/>
        </w:trPr>
        <w:tc>
          <w:tcPr>
            <w:tcW w:w="3369" w:type="dxa"/>
            <w:vMerge/>
            <w:vAlign w:val="center"/>
          </w:tcPr>
          <w:p w:rsidR="00B34FF8" w:rsidRPr="00EA7FA1" w:rsidRDefault="00B34FF8" w:rsidP="00025AB5">
            <w:pPr>
              <w:spacing w:after="0" w:line="240" w:lineRule="auto"/>
              <w:jc w:val="center"/>
              <w:rPr>
                <w:rFonts w:ascii="Times New Roman" w:hAnsi="Times New Roman"/>
                <w:lang w:eastAsia="ru-RU"/>
              </w:rPr>
            </w:pPr>
          </w:p>
        </w:tc>
        <w:tc>
          <w:tcPr>
            <w:tcW w:w="850" w:type="dxa"/>
            <w:vMerge/>
            <w:vAlign w:val="center"/>
          </w:tcPr>
          <w:p w:rsidR="00B34FF8" w:rsidRPr="00EA7FA1" w:rsidRDefault="00B34FF8" w:rsidP="00025AB5">
            <w:pPr>
              <w:spacing w:after="0" w:line="240" w:lineRule="auto"/>
              <w:jc w:val="center"/>
              <w:rPr>
                <w:rFonts w:ascii="Times New Roman" w:hAnsi="Times New Roman"/>
                <w:lang w:eastAsia="ru-RU"/>
              </w:rPr>
            </w:pPr>
          </w:p>
        </w:tc>
        <w:tc>
          <w:tcPr>
            <w:tcW w:w="992" w:type="dxa"/>
            <w:vMerge/>
            <w:vAlign w:val="center"/>
          </w:tcPr>
          <w:p w:rsidR="00B34FF8" w:rsidRPr="00EA7FA1" w:rsidRDefault="00B34FF8" w:rsidP="00025AB5">
            <w:pPr>
              <w:spacing w:after="0" w:line="240" w:lineRule="auto"/>
              <w:jc w:val="center"/>
              <w:rPr>
                <w:rFonts w:ascii="Times New Roman" w:hAnsi="Times New Roman"/>
                <w:lang w:eastAsia="ru-RU"/>
              </w:rPr>
            </w:pPr>
          </w:p>
        </w:tc>
        <w:tc>
          <w:tcPr>
            <w:tcW w:w="993" w:type="dxa"/>
            <w:vMerge/>
            <w:vAlign w:val="center"/>
          </w:tcPr>
          <w:p w:rsidR="00B34FF8" w:rsidRPr="00EA7FA1" w:rsidRDefault="00B34FF8" w:rsidP="00025AB5">
            <w:pPr>
              <w:spacing w:after="0" w:line="240" w:lineRule="auto"/>
              <w:jc w:val="center"/>
              <w:rPr>
                <w:rFonts w:ascii="Times New Roman" w:hAnsi="Times New Roman"/>
                <w:lang w:eastAsia="ru-RU"/>
              </w:rPr>
            </w:pPr>
          </w:p>
        </w:tc>
        <w:tc>
          <w:tcPr>
            <w:tcW w:w="1134" w:type="dxa"/>
            <w:vMerge/>
            <w:vAlign w:val="center"/>
          </w:tcPr>
          <w:p w:rsidR="00B34FF8" w:rsidRPr="00EA7FA1" w:rsidRDefault="00B34FF8" w:rsidP="00025AB5">
            <w:pPr>
              <w:spacing w:after="0" w:line="240" w:lineRule="auto"/>
              <w:jc w:val="center"/>
              <w:rPr>
                <w:rFonts w:ascii="Times New Roman" w:hAnsi="Times New Roman"/>
                <w:lang w:eastAsia="ru-RU"/>
              </w:rPr>
            </w:pPr>
          </w:p>
        </w:tc>
        <w:tc>
          <w:tcPr>
            <w:tcW w:w="850" w:type="dxa"/>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за 2011г.</w:t>
            </w:r>
          </w:p>
        </w:tc>
        <w:tc>
          <w:tcPr>
            <w:tcW w:w="851" w:type="dxa"/>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за 2012г.</w:t>
            </w:r>
          </w:p>
        </w:tc>
        <w:tc>
          <w:tcPr>
            <w:tcW w:w="815" w:type="dxa"/>
            <w:vAlign w:val="center"/>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за 2013г.</w:t>
            </w:r>
          </w:p>
        </w:tc>
      </w:tr>
      <w:tr w:rsidR="00352ED5" w:rsidRPr="00EA7FA1" w:rsidTr="00352ED5">
        <w:trPr>
          <w:trHeight w:val="300"/>
        </w:trPr>
        <w:tc>
          <w:tcPr>
            <w:tcW w:w="3369"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1</w:t>
            </w:r>
          </w:p>
        </w:tc>
        <w:tc>
          <w:tcPr>
            <w:tcW w:w="850"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2</w:t>
            </w:r>
          </w:p>
        </w:tc>
        <w:tc>
          <w:tcPr>
            <w:tcW w:w="992"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3</w:t>
            </w:r>
          </w:p>
        </w:tc>
        <w:tc>
          <w:tcPr>
            <w:tcW w:w="993"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4</w:t>
            </w:r>
          </w:p>
        </w:tc>
        <w:tc>
          <w:tcPr>
            <w:tcW w:w="1134"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5</w:t>
            </w:r>
          </w:p>
        </w:tc>
        <w:tc>
          <w:tcPr>
            <w:tcW w:w="850"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6</w:t>
            </w:r>
          </w:p>
        </w:tc>
        <w:tc>
          <w:tcPr>
            <w:tcW w:w="851"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7</w:t>
            </w:r>
          </w:p>
        </w:tc>
        <w:tc>
          <w:tcPr>
            <w:tcW w:w="815" w:type="dxa"/>
            <w:vAlign w:val="center"/>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8</w:t>
            </w:r>
          </w:p>
        </w:tc>
      </w:tr>
      <w:tr w:rsidR="00B34FF8" w:rsidRPr="00EA7FA1" w:rsidTr="00352ED5">
        <w:trPr>
          <w:trHeight w:val="300"/>
        </w:trPr>
        <w:tc>
          <w:tcPr>
            <w:tcW w:w="9854" w:type="dxa"/>
            <w:gridSpan w:val="8"/>
            <w:noWrap/>
            <w:vAlign w:val="bottom"/>
          </w:tcPr>
          <w:p w:rsidR="00B34FF8" w:rsidRPr="00EA7FA1" w:rsidRDefault="00B34FF8" w:rsidP="00025AB5">
            <w:pPr>
              <w:spacing w:after="0" w:line="240" w:lineRule="auto"/>
              <w:rPr>
                <w:rFonts w:ascii="Times New Roman" w:hAnsi="Times New Roman"/>
                <w:bCs/>
                <w:lang w:eastAsia="ru-RU"/>
              </w:rPr>
            </w:pPr>
            <w:r w:rsidRPr="00EA7FA1">
              <w:rPr>
                <w:rFonts w:ascii="Times New Roman" w:hAnsi="Times New Roman"/>
                <w:bCs/>
                <w:lang w:eastAsia="ru-RU"/>
              </w:rPr>
              <w:t>АКТИВ</w:t>
            </w:r>
          </w:p>
        </w:tc>
      </w:tr>
      <w:tr w:rsidR="00B34FF8" w:rsidRPr="00EA7FA1" w:rsidTr="00352ED5">
        <w:trPr>
          <w:trHeight w:val="300"/>
        </w:trPr>
        <w:tc>
          <w:tcPr>
            <w:tcW w:w="3369" w:type="dxa"/>
            <w:noWrap/>
            <w:vAlign w:val="bottom"/>
          </w:tcPr>
          <w:p w:rsidR="00B34FF8" w:rsidRPr="00EA7FA1" w:rsidRDefault="00B34FF8" w:rsidP="00025AB5">
            <w:pPr>
              <w:spacing w:after="0" w:line="240" w:lineRule="auto"/>
              <w:rPr>
                <w:rFonts w:ascii="Times New Roman" w:hAnsi="Times New Roman"/>
                <w:lang w:eastAsia="ru-RU"/>
              </w:rPr>
            </w:pPr>
            <w:r w:rsidRPr="00EA7FA1">
              <w:rPr>
                <w:rFonts w:ascii="Times New Roman" w:hAnsi="Times New Roman"/>
                <w:lang w:eastAsia="ru-RU"/>
              </w:rPr>
              <w:t>1. Внеоборотные активы</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2177</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2462</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2789</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612</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11,72</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12,61</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10,73</w:t>
            </w:r>
          </w:p>
        </w:tc>
      </w:tr>
      <w:tr w:rsidR="00B34FF8" w:rsidRPr="00EA7FA1" w:rsidTr="00352ED5">
        <w:trPr>
          <w:trHeight w:val="300"/>
        </w:trPr>
        <w:tc>
          <w:tcPr>
            <w:tcW w:w="3369" w:type="dxa"/>
            <w:noWrap/>
            <w:vAlign w:val="bottom"/>
          </w:tcPr>
          <w:p w:rsidR="00B34FF8" w:rsidRPr="00EA7FA1" w:rsidRDefault="00B34FF8" w:rsidP="00025AB5">
            <w:pPr>
              <w:spacing w:after="0" w:line="240" w:lineRule="auto"/>
              <w:rPr>
                <w:rFonts w:ascii="Times New Roman" w:hAnsi="Times New Roman"/>
                <w:lang w:eastAsia="ru-RU"/>
              </w:rPr>
            </w:pPr>
            <w:r w:rsidRPr="00EA7FA1">
              <w:rPr>
                <w:rFonts w:ascii="Times New Roman" w:hAnsi="Times New Roman"/>
                <w:lang w:eastAsia="ru-RU"/>
              </w:rPr>
              <w:t>2. Оборотные активы, из них:</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p>
        </w:tc>
      </w:tr>
      <w:tr w:rsidR="00B34FF8" w:rsidRPr="00EA7FA1" w:rsidTr="00352ED5">
        <w:trPr>
          <w:trHeight w:val="300"/>
        </w:trPr>
        <w:tc>
          <w:tcPr>
            <w:tcW w:w="3369" w:type="dxa"/>
            <w:noWrap/>
            <w:vAlign w:val="bottom"/>
          </w:tcPr>
          <w:p w:rsidR="00B34FF8" w:rsidRPr="00EA7FA1" w:rsidRDefault="00B34FF8" w:rsidP="00025AB5">
            <w:pPr>
              <w:spacing w:after="0" w:line="240" w:lineRule="auto"/>
              <w:rPr>
                <w:rFonts w:ascii="Times New Roman" w:hAnsi="Times New Roman"/>
                <w:lang w:eastAsia="ru-RU"/>
              </w:rPr>
            </w:pPr>
            <w:r w:rsidRPr="00EA7FA1">
              <w:rPr>
                <w:rFonts w:ascii="Times New Roman" w:hAnsi="Times New Roman"/>
                <w:lang w:eastAsia="ru-RU"/>
              </w:rPr>
              <w:t xml:space="preserve"> - запасы;</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15173</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15703</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19017</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3844</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92,48</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92,04</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81,97</w:t>
            </w:r>
          </w:p>
        </w:tc>
      </w:tr>
      <w:tr w:rsidR="00B34FF8" w:rsidRPr="00EA7FA1" w:rsidTr="00352ED5">
        <w:trPr>
          <w:trHeight w:val="630"/>
        </w:trPr>
        <w:tc>
          <w:tcPr>
            <w:tcW w:w="3369" w:type="dxa"/>
            <w:vAlign w:val="bottom"/>
          </w:tcPr>
          <w:p w:rsidR="00B34FF8" w:rsidRPr="00EA7FA1" w:rsidRDefault="00B34FF8" w:rsidP="00025AB5">
            <w:pPr>
              <w:spacing w:after="0" w:line="240" w:lineRule="auto"/>
              <w:rPr>
                <w:rFonts w:ascii="Times New Roman" w:hAnsi="Times New Roman"/>
                <w:sz w:val="24"/>
                <w:szCs w:val="24"/>
                <w:lang w:eastAsia="ru-RU"/>
              </w:rPr>
            </w:pPr>
            <w:r w:rsidRPr="00EA7FA1">
              <w:rPr>
                <w:rFonts w:ascii="Times New Roman" w:hAnsi="Times New Roman"/>
                <w:sz w:val="24"/>
                <w:szCs w:val="24"/>
                <w:lang w:eastAsia="ru-RU"/>
              </w:rPr>
              <w:t>- НДС по приобретенным ценностям;</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99</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99</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98</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0,61</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0,58</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0,42</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sz w:val="24"/>
                <w:szCs w:val="24"/>
                <w:lang w:eastAsia="ru-RU"/>
              </w:rPr>
            </w:pPr>
            <w:r w:rsidRPr="00EA7FA1">
              <w:rPr>
                <w:rFonts w:ascii="Times New Roman" w:hAnsi="Times New Roman"/>
                <w:sz w:val="24"/>
                <w:szCs w:val="24"/>
                <w:lang w:eastAsia="ru-RU"/>
              </w:rPr>
              <w:t>- дебиторская задолженность;</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661</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246</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3271</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2610</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4,03</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1,44</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14,10</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sz w:val="24"/>
                <w:szCs w:val="24"/>
                <w:lang w:eastAsia="ru-RU"/>
              </w:rPr>
            </w:pPr>
            <w:r w:rsidRPr="00EA7FA1">
              <w:rPr>
                <w:rFonts w:ascii="Times New Roman" w:hAnsi="Times New Roman"/>
                <w:sz w:val="24"/>
                <w:szCs w:val="24"/>
                <w:lang w:eastAsia="ru-RU"/>
              </w:rPr>
              <w:t>- денежные средства</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473</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1013</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814</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341</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2,88</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5,94</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3,51</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bCs/>
                <w:sz w:val="24"/>
                <w:szCs w:val="24"/>
                <w:lang w:eastAsia="ru-RU"/>
              </w:rPr>
            </w:pPr>
            <w:r w:rsidRPr="00EA7FA1">
              <w:rPr>
                <w:rFonts w:ascii="Times New Roman" w:hAnsi="Times New Roman"/>
                <w:bCs/>
                <w:sz w:val="24"/>
                <w:szCs w:val="24"/>
                <w:lang w:eastAsia="ru-RU"/>
              </w:rPr>
              <w:t>Итого по разделу 2</w:t>
            </w:r>
          </w:p>
        </w:tc>
        <w:tc>
          <w:tcPr>
            <w:tcW w:w="850"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16406</w:t>
            </w:r>
          </w:p>
        </w:tc>
        <w:tc>
          <w:tcPr>
            <w:tcW w:w="992"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17061</w:t>
            </w:r>
          </w:p>
        </w:tc>
        <w:tc>
          <w:tcPr>
            <w:tcW w:w="993"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23200</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6794</w:t>
            </w:r>
          </w:p>
        </w:tc>
        <w:tc>
          <w:tcPr>
            <w:tcW w:w="850"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100</w:t>
            </w:r>
          </w:p>
        </w:tc>
        <w:tc>
          <w:tcPr>
            <w:tcW w:w="851"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100</w:t>
            </w:r>
          </w:p>
        </w:tc>
        <w:tc>
          <w:tcPr>
            <w:tcW w:w="815"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100</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bCs/>
                <w:sz w:val="24"/>
                <w:szCs w:val="24"/>
                <w:lang w:eastAsia="ru-RU"/>
              </w:rPr>
            </w:pPr>
            <w:r w:rsidRPr="00EA7FA1">
              <w:rPr>
                <w:rFonts w:ascii="Times New Roman" w:hAnsi="Times New Roman"/>
                <w:bCs/>
                <w:sz w:val="24"/>
                <w:szCs w:val="24"/>
                <w:lang w:eastAsia="ru-RU"/>
              </w:rPr>
              <w:t>БАЛАНС</w:t>
            </w:r>
          </w:p>
        </w:tc>
        <w:tc>
          <w:tcPr>
            <w:tcW w:w="850"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18583</w:t>
            </w:r>
          </w:p>
        </w:tc>
        <w:tc>
          <w:tcPr>
            <w:tcW w:w="992"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19523</w:t>
            </w:r>
          </w:p>
        </w:tc>
        <w:tc>
          <w:tcPr>
            <w:tcW w:w="993" w:type="dxa"/>
            <w:noWrap/>
            <w:vAlign w:val="bottom"/>
          </w:tcPr>
          <w:p w:rsidR="00B34FF8" w:rsidRPr="00EA7FA1" w:rsidRDefault="00B34FF8" w:rsidP="00025AB5">
            <w:pPr>
              <w:spacing w:after="0" w:line="240" w:lineRule="auto"/>
              <w:jc w:val="center"/>
              <w:rPr>
                <w:rFonts w:ascii="Times New Roman" w:hAnsi="Times New Roman"/>
                <w:bCs/>
                <w:lang w:eastAsia="ru-RU"/>
              </w:rPr>
            </w:pPr>
            <w:r w:rsidRPr="00EA7FA1">
              <w:rPr>
                <w:rFonts w:ascii="Times New Roman" w:hAnsi="Times New Roman"/>
                <w:bCs/>
                <w:lang w:eastAsia="ru-RU"/>
              </w:rPr>
              <w:t>25989</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7406</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p>
        </w:tc>
      </w:tr>
      <w:tr w:rsidR="00B34FF8" w:rsidRPr="00EA7FA1" w:rsidTr="00352ED5">
        <w:trPr>
          <w:trHeight w:val="300"/>
        </w:trPr>
        <w:tc>
          <w:tcPr>
            <w:tcW w:w="9854" w:type="dxa"/>
            <w:gridSpan w:val="8"/>
            <w:noWrap/>
            <w:vAlign w:val="bottom"/>
          </w:tcPr>
          <w:p w:rsidR="00B34FF8" w:rsidRPr="00EA7FA1" w:rsidRDefault="00B34FF8" w:rsidP="00025AB5">
            <w:pPr>
              <w:spacing w:after="0" w:line="240" w:lineRule="auto"/>
              <w:rPr>
                <w:rFonts w:ascii="Times New Roman" w:hAnsi="Times New Roman"/>
                <w:bCs/>
                <w:lang w:eastAsia="ru-RU"/>
              </w:rPr>
            </w:pPr>
            <w:r w:rsidRPr="00EA7FA1">
              <w:rPr>
                <w:rFonts w:ascii="Times New Roman" w:hAnsi="Times New Roman"/>
                <w:bCs/>
                <w:lang w:eastAsia="ru-RU"/>
              </w:rPr>
              <w:t>ПАССИВ</w:t>
            </w:r>
          </w:p>
        </w:tc>
      </w:tr>
      <w:tr w:rsidR="00B34FF8" w:rsidRPr="00EA7FA1" w:rsidTr="00352ED5">
        <w:trPr>
          <w:trHeight w:val="300"/>
        </w:trPr>
        <w:tc>
          <w:tcPr>
            <w:tcW w:w="3369" w:type="dxa"/>
            <w:noWrap/>
            <w:vAlign w:val="bottom"/>
          </w:tcPr>
          <w:p w:rsidR="00B34FF8" w:rsidRPr="00EA7FA1" w:rsidRDefault="00B34FF8" w:rsidP="00025AB5">
            <w:pPr>
              <w:spacing w:after="0" w:line="240" w:lineRule="auto"/>
              <w:rPr>
                <w:rFonts w:ascii="Times New Roman" w:hAnsi="Times New Roman"/>
                <w:lang w:eastAsia="ru-RU"/>
              </w:rPr>
            </w:pPr>
            <w:r w:rsidRPr="00EA7FA1">
              <w:rPr>
                <w:rFonts w:ascii="Times New Roman" w:hAnsi="Times New Roman"/>
                <w:lang w:eastAsia="ru-RU"/>
              </w:rPr>
              <w:t>3. Капиталы и резервы</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7223</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7877</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9548</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2425</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38,87</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40,35</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36,74</w:t>
            </w:r>
          </w:p>
        </w:tc>
      </w:tr>
      <w:tr w:rsidR="00352ED5" w:rsidRPr="00EA7FA1" w:rsidTr="00352ED5">
        <w:trPr>
          <w:trHeight w:val="300"/>
        </w:trPr>
        <w:tc>
          <w:tcPr>
            <w:tcW w:w="3369" w:type="dxa"/>
            <w:noWrap/>
            <w:vAlign w:val="bottom"/>
          </w:tcPr>
          <w:p w:rsidR="00352ED5" w:rsidRPr="00EA7FA1" w:rsidRDefault="00352ED5" w:rsidP="00025AB5">
            <w:pPr>
              <w:spacing w:after="0" w:line="240" w:lineRule="auto"/>
              <w:rPr>
                <w:rFonts w:ascii="Times New Roman" w:hAnsi="Times New Roman"/>
                <w:lang w:eastAsia="ru-RU"/>
              </w:rPr>
            </w:pPr>
            <w:r>
              <w:rPr>
                <w:rFonts w:ascii="Times New Roman" w:hAnsi="Times New Roman"/>
                <w:lang w:eastAsia="ru-RU"/>
              </w:rPr>
              <w:t>4. Долгосрочные обязательства</w:t>
            </w:r>
          </w:p>
        </w:tc>
        <w:tc>
          <w:tcPr>
            <w:tcW w:w="850"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992"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993"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1134"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850"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851"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c>
          <w:tcPr>
            <w:tcW w:w="815" w:type="dxa"/>
            <w:noWrap/>
            <w:vAlign w:val="bottom"/>
          </w:tcPr>
          <w:p w:rsidR="00352ED5" w:rsidRPr="00EA7FA1" w:rsidRDefault="00352ED5" w:rsidP="00025AB5">
            <w:pPr>
              <w:spacing w:after="0" w:line="240" w:lineRule="auto"/>
              <w:jc w:val="center"/>
              <w:rPr>
                <w:rFonts w:ascii="Times New Roman" w:hAnsi="Times New Roman"/>
                <w:lang w:eastAsia="ru-RU"/>
              </w:rPr>
            </w:pPr>
            <w:r>
              <w:rPr>
                <w:rFonts w:ascii="Times New Roman" w:hAnsi="Times New Roman"/>
                <w:lang w:eastAsia="ru-RU"/>
              </w:rPr>
              <w:t>-</w:t>
            </w:r>
          </w:p>
        </w:tc>
      </w:tr>
      <w:tr w:rsidR="00B34FF8" w:rsidRPr="00EA7FA1" w:rsidTr="00352ED5">
        <w:trPr>
          <w:trHeight w:val="600"/>
        </w:trPr>
        <w:tc>
          <w:tcPr>
            <w:tcW w:w="3369" w:type="dxa"/>
            <w:vAlign w:val="bottom"/>
          </w:tcPr>
          <w:p w:rsidR="00B34FF8" w:rsidRPr="00EA7FA1" w:rsidRDefault="00352ED5" w:rsidP="00025AB5">
            <w:pPr>
              <w:spacing w:after="0" w:line="240" w:lineRule="auto"/>
              <w:rPr>
                <w:rFonts w:ascii="Times New Roman" w:hAnsi="Times New Roman"/>
                <w:lang w:eastAsia="ru-RU"/>
              </w:rPr>
            </w:pPr>
            <w:r>
              <w:rPr>
                <w:rFonts w:ascii="Times New Roman" w:hAnsi="Times New Roman"/>
                <w:lang w:eastAsia="ru-RU"/>
              </w:rPr>
              <w:t>4</w:t>
            </w:r>
            <w:r w:rsidR="00B34FF8" w:rsidRPr="00EA7FA1">
              <w:rPr>
                <w:rFonts w:ascii="Times New Roman" w:hAnsi="Times New Roman"/>
                <w:lang w:eastAsia="ru-RU"/>
              </w:rPr>
              <w:t>. Краткосрочные обязательства, из них:</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sz w:val="24"/>
                <w:szCs w:val="24"/>
                <w:lang w:eastAsia="ru-RU"/>
              </w:rPr>
            </w:pPr>
            <w:r w:rsidRPr="00EA7FA1">
              <w:rPr>
                <w:rFonts w:ascii="Times New Roman" w:hAnsi="Times New Roman"/>
                <w:sz w:val="24"/>
                <w:szCs w:val="24"/>
                <w:lang w:eastAsia="ru-RU"/>
              </w:rPr>
              <w:t>- займы и кредиты;</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9985</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9385</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11385</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1642</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87,90</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80,65</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69,25</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sz w:val="24"/>
                <w:szCs w:val="24"/>
                <w:lang w:eastAsia="ru-RU"/>
              </w:rPr>
            </w:pPr>
            <w:r w:rsidRPr="00EA7FA1">
              <w:rPr>
                <w:rFonts w:ascii="Times New Roman" w:hAnsi="Times New Roman"/>
                <w:sz w:val="24"/>
                <w:szCs w:val="24"/>
                <w:lang w:eastAsia="ru-RU"/>
              </w:rPr>
              <w:t>- кредиторская задолженность;</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1375</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2251</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5056</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3681</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12,10</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19,35</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30,75</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bCs/>
                <w:sz w:val="24"/>
                <w:szCs w:val="24"/>
                <w:lang w:eastAsia="ru-RU"/>
              </w:rPr>
            </w:pPr>
            <w:r w:rsidRPr="00EA7FA1">
              <w:rPr>
                <w:rFonts w:ascii="Times New Roman" w:hAnsi="Times New Roman"/>
                <w:bCs/>
                <w:sz w:val="24"/>
                <w:szCs w:val="24"/>
                <w:lang w:eastAsia="ru-RU"/>
              </w:rPr>
              <w:t>Итого по разделу 5</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11360</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11636</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16441</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5081</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100</w:t>
            </w: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100</w:t>
            </w: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100</w:t>
            </w:r>
          </w:p>
        </w:tc>
      </w:tr>
      <w:tr w:rsidR="00B34FF8" w:rsidRPr="00EA7FA1" w:rsidTr="00352ED5">
        <w:trPr>
          <w:trHeight w:val="315"/>
        </w:trPr>
        <w:tc>
          <w:tcPr>
            <w:tcW w:w="3369" w:type="dxa"/>
            <w:noWrap/>
            <w:vAlign w:val="bottom"/>
          </w:tcPr>
          <w:p w:rsidR="00B34FF8" w:rsidRPr="00EA7FA1" w:rsidRDefault="00B34FF8" w:rsidP="00025AB5">
            <w:pPr>
              <w:spacing w:after="0" w:line="240" w:lineRule="auto"/>
              <w:rPr>
                <w:rFonts w:ascii="Times New Roman" w:hAnsi="Times New Roman"/>
                <w:bCs/>
                <w:sz w:val="24"/>
                <w:szCs w:val="24"/>
                <w:lang w:eastAsia="ru-RU"/>
              </w:rPr>
            </w:pPr>
            <w:r w:rsidRPr="00EA7FA1">
              <w:rPr>
                <w:rFonts w:ascii="Times New Roman" w:hAnsi="Times New Roman"/>
                <w:bCs/>
                <w:sz w:val="24"/>
                <w:szCs w:val="24"/>
                <w:lang w:eastAsia="ru-RU"/>
              </w:rPr>
              <w:t>БАЛАНС</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18583</w:t>
            </w:r>
          </w:p>
        </w:tc>
        <w:tc>
          <w:tcPr>
            <w:tcW w:w="992"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19523</w:t>
            </w:r>
          </w:p>
        </w:tc>
        <w:tc>
          <w:tcPr>
            <w:tcW w:w="993"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25989</w:t>
            </w:r>
          </w:p>
        </w:tc>
        <w:tc>
          <w:tcPr>
            <w:tcW w:w="1134" w:type="dxa"/>
            <w:noWrap/>
            <w:vAlign w:val="bottom"/>
          </w:tcPr>
          <w:p w:rsidR="00B34FF8" w:rsidRPr="00EA7FA1" w:rsidRDefault="00B34FF8" w:rsidP="00025AB5">
            <w:pPr>
              <w:spacing w:after="0" w:line="240" w:lineRule="auto"/>
              <w:jc w:val="center"/>
              <w:rPr>
                <w:rFonts w:ascii="Times New Roman" w:hAnsi="Times New Roman"/>
                <w:lang w:eastAsia="ru-RU"/>
              </w:rPr>
            </w:pPr>
            <w:r w:rsidRPr="00EA7FA1">
              <w:rPr>
                <w:rFonts w:ascii="Times New Roman" w:hAnsi="Times New Roman"/>
                <w:lang w:eastAsia="ru-RU"/>
              </w:rPr>
              <w:t>7406</w:t>
            </w:r>
          </w:p>
        </w:tc>
        <w:tc>
          <w:tcPr>
            <w:tcW w:w="850"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51" w:type="dxa"/>
            <w:noWrap/>
            <w:vAlign w:val="bottom"/>
          </w:tcPr>
          <w:p w:rsidR="00B34FF8" w:rsidRPr="00EA7FA1" w:rsidRDefault="00B34FF8" w:rsidP="00025AB5">
            <w:pPr>
              <w:spacing w:after="0" w:line="240" w:lineRule="auto"/>
              <w:jc w:val="center"/>
              <w:rPr>
                <w:rFonts w:ascii="Times New Roman" w:hAnsi="Times New Roman"/>
                <w:lang w:eastAsia="ru-RU"/>
              </w:rPr>
            </w:pPr>
          </w:p>
        </w:tc>
        <w:tc>
          <w:tcPr>
            <w:tcW w:w="815" w:type="dxa"/>
            <w:noWrap/>
            <w:vAlign w:val="bottom"/>
          </w:tcPr>
          <w:p w:rsidR="00B34FF8" w:rsidRPr="00EA7FA1" w:rsidRDefault="00B34FF8" w:rsidP="00025AB5">
            <w:pPr>
              <w:spacing w:after="0" w:line="240" w:lineRule="auto"/>
              <w:jc w:val="center"/>
              <w:rPr>
                <w:rFonts w:ascii="Times New Roman" w:hAnsi="Times New Roman"/>
                <w:lang w:eastAsia="ru-RU"/>
              </w:rPr>
            </w:pPr>
          </w:p>
        </w:tc>
      </w:tr>
    </w:tbl>
    <w:p w:rsidR="00B34FF8" w:rsidRDefault="00B34FF8" w:rsidP="00B34FF8">
      <w:pPr>
        <w:spacing w:after="0" w:line="360" w:lineRule="auto"/>
        <w:ind w:firstLine="709"/>
        <w:jc w:val="both"/>
        <w:rPr>
          <w:rFonts w:ascii="Times New Roman" w:hAnsi="Times New Roman"/>
          <w:sz w:val="28"/>
          <w:szCs w:val="28"/>
        </w:rPr>
      </w:pPr>
    </w:p>
    <w:p w:rsidR="00352ED5"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Активы организации </w:t>
      </w:r>
      <w:r w:rsidRPr="00EA7FA1">
        <w:rPr>
          <w:rFonts w:ascii="Times New Roman" w:hAnsi="Times New Roman"/>
          <w:sz w:val="28"/>
          <w:szCs w:val="28"/>
        </w:rPr>
        <w:t xml:space="preserve">ООО «Стройматериалы» за анализируемый период возросли на 7406 тыс. руб. Увеличение активов произошло за счет роста внеоборотных активов на </w:t>
      </w:r>
      <w:r w:rsidRPr="00EA7FA1">
        <w:rPr>
          <w:rFonts w:ascii="Times New Roman" w:hAnsi="Times New Roman"/>
          <w:sz w:val="28"/>
          <w:szCs w:val="28"/>
          <w:lang w:eastAsia="ru-RU"/>
        </w:rPr>
        <w:t>612</w:t>
      </w:r>
      <w:r w:rsidRPr="00EA7FA1">
        <w:rPr>
          <w:rFonts w:ascii="Times New Roman" w:hAnsi="Times New Roman"/>
          <w:sz w:val="28"/>
          <w:szCs w:val="28"/>
        </w:rPr>
        <w:t xml:space="preserve">тыс. руб., оборотных активов на </w:t>
      </w:r>
      <w:r w:rsidRPr="00EA7FA1">
        <w:rPr>
          <w:rFonts w:ascii="Times New Roman" w:hAnsi="Times New Roman"/>
          <w:sz w:val="28"/>
          <w:szCs w:val="28"/>
          <w:lang w:eastAsia="ru-RU"/>
        </w:rPr>
        <w:t xml:space="preserve">6794 </w:t>
      </w:r>
      <w:r>
        <w:rPr>
          <w:rFonts w:ascii="Times New Roman" w:hAnsi="Times New Roman"/>
          <w:sz w:val="28"/>
          <w:szCs w:val="28"/>
        </w:rPr>
        <w:t>тыс. руб.</w:t>
      </w:r>
      <w:r w:rsidR="005D3543">
        <w:rPr>
          <w:rFonts w:ascii="Times New Roman" w:hAnsi="Times New Roman"/>
          <w:sz w:val="28"/>
          <w:szCs w:val="28"/>
        </w:rPr>
        <w:t xml:space="preserve"> Данное увеличение связано с ростом товарооборота предприятия</w:t>
      </w:r>
      <w:r w:rsidR="005E1AFC">
        <w:rPr>
          <w:rFonts w:ascii="Times New Roman" w:hAnsi="Times New Roman"/>
          <w:sz w:val="28"/>
          <w:szCs w:val="28"/>
        </w:rPr>
        <w:t>, что повлекло необходимость расширения торговых площадей</w:t>
      </w:r>
      <w:r w:rsidR="005D3543">
        <w:rPr>
          <w:rFonts w:ascii="Times New Roman" w:hAnsi="Times New Roman"/>
          <w:sz w:val="28"/>
          <w:szCs w:val="28"/>
        </w:rPr>
        <w:t xml:space="preserve"> и открытием новой торговой точки продажи строительных материалов.</w:t>
      </w:r>
    </w:p>
    <w:p w:rsidR="00352ED5"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lastRenderedPageBreak/>
        <w:t xml:space="preserve">Из таблицы анализа активов и пассивов мы видим, что идет общий рост валюты баланса ввиду увеличения производства. В активе запасы увеличились на </w:t>
      </w:r>
      <w:r w:rsidRPr="00EA7FA1">
        <w:rPr>
          <w:rFonts w:ascii="Times New Roman" w:hAnsi="Times New Roman"/>
          <w:sz w:val="28"/>
          <w:szCs w:val="28"/>
          <w:lang w:eastAsia="ru-RU"/>
        </w:rPr>
        <w:t>3844</w:t>
      </w:r>
      <w:r w:rsidRPr="00EA7FA1">
        <w:rPr>
          <w:rFonts w:ascii="Times New Roman" w:hAnsi="Times New Roman"/>
          <w:sz w:val="28"/>
          <w:szCs w:val="28"/>
        </w:rPr>
        <w:t xml:space="preserve"> </w:t>
      </w:r>
      <w:r>
        <w:rPr>
          <w:rFonts w:ascii="Times New Roman" w:hAnsi="Times New Roman"/>
          <w:sz w:val="28"/>
          <w:szCs w:val="28"/>
        </w:rPr>
        <w:t>тыс.руб.</w:t>
      </w:r>
      <w:r w:rsidRPr="00EA7FA1">
        <w:rPr>
          <w:rFonts w:ascii="Times New Roman" w:hAnsi="Times New Roman"/>
          <w:sz w:val="28"/>
          <w:szCs w:val="28"/>
        </w:rPr>
        <w:t>,</w:t>
      </w:r>
      <w:r w:rsidR="005E1AFC">
        <w:rPr>
          <w:rFonts w:ascii="Times New Roman" w:hAnsi="Times New Roman"/>
          <w:sz w:val="28"/>
          <w:szCs w:val="28"/>
        </w:rPr>
        <w:t xml:space="preserve"> что так же связано с ростом продаж и расширением ассортимента строительных материалов.</w:t>
      </w:r>
      <w:r w:rsidRPr="00EA7FA1">
        <w:rPr>
          <w:rFonts w:ascii="Times New Roman" w:hAnsi="Times New Roman"/>
          <w:sz w:val="28"/>
          <w:szCs w:val="28"/>
        </w:rPr>
        <w:t xml:space="preserve"> </w:t>
      </w:r>
      <w:r w:rsidR="005E1AFC">
        <w:rPr>
          <w:rFonts w:ascii="Times New Roman" w:hAnsi="Times New Roman"/>
          <w:sz w:val="28"/>
          <w:szCs w:val="28"/>
        </w:rPr>
        <w:t xml:space="preserve">Рост </w:t>
      </w:r>
      <w:r w:rsidRPr="00EA7FA1">
        <w:rPr>
          <w:rFonts w:ascii="Times New Roman" w:hAnsi="Times New Roman"/>
          <w:sz w:val="28"/>
          <w:szCs w:val="28"/>
        </w:rPr>
        <w:t>деби</w:t>
      </w:r>
      <w:r w:rsidR="005E1AFC">
        <w:rPr>
          <w:rFonts w:ascii="Times New Roman" w:hAnsi="Times New Roman"/>
          <w:sz w:val="28"/>
          <w:szCs w:val="28"/>
        </w:rPr>
        <w:t>торской задолженности в 2013 г.</w:t>
      </w:r>
      <w:r>
        <w:rPr>
          <w:rFonts w:ascii="Times New Roman" w:hAnsi="Times New Roman"/>
          <w:sz w:val="28"/>
          <w:szCs w:val="28"/>
        </w:rPr>
        <w:t xml:space="preserve"> на 2610 тыс.</w:t>
      </w:r>
      <w:r w:rsidRPr="00EA7FA1">
        <w:rPr>
          <w:rFonts w:ascii="Times New Roman" w:hAnsi="Times New Roman"/>
          <w:sz w:val="28"/>
          <w:szCs w:val="28"/>
        </w:rPr>
        <w:t>р</w:t>
      </w:r>
      <w:r>
        <w:rPr>
          <w:rFonts w:ascii="Times New Roman" w:hAnsi="Times New Roman"/>
          <w:sz w:val="28"/>
          <w:szCs w:val="28"/>
        </w:rPr>
        <w:t>уб</w:t>
      </w:r>
      <w:r w:rsidRPr="00EA7FA1">
        <w:rPr>
          <w:rFonts w:ascii="Times New Roman" w:hAnsi="Times New Roman"/>
          <w:sz w:val="28"/>
          <w:szCs w:val="28"/>
        </w:rPr>
        <w:t>.</w:t>
      </w:r>
      <w:r w:rsidR="005E1AFC">
        <w:rPr>
          <w:rFonts w:ascii="Times New Roman" w:hAnsi="Times New Roman"/>
          <w:sz w:val="28"/>
          <w:szCs w:val="28"/>
        </w:rPr>
        <w:t xml:space="preserve"> произошел за счет роста задолженности с покупателями и заказчиками</w:t>
      </w:r>
      <w:r w:rsidRPr="00EA7FA1">
        <w:rPr>
          <w:rFonts w:ascii="Times New Roman" w:hAnsi="Times New Roman"/>
          <w:sz w:val="28"/>
          <w:szCs w:val="28"/>
        </w:rPr>
        <w:t xml:space="preserve">, </w:t>
      </w:r>
      <w:r w:rsidR="00206C61">
        <w:rPr>
          <w:rFonts w:ascii="Times New Roman" w:hAnsi="Times New Roman"/>
          <w:sz w:val="28"/>
          <w:szCs w:val="28"/>
        </w:rPr>
        <w:t>т.е. часть товаров ООО «Стройма</w:t>
      </w:r>
      <w:r w:rsidR="00352ED5">
        <w:rPr>
          <w:rFonts w:ascii="Times New Roman" w:hAnsi="Times New Roman"/>
          <w:sz w:val="28"/>
          <w:szCs w:val="28"/>
        </w:rPr>
        <w:t>териалы» были проданы в кредит.</w:t>
      </w:r>
    </w:p>
    <w:p w:rsidR="00AA63B5" w:rsidRDefault="00AA63B5" w:rsidP="00B34FF8">
      <w:pPr>
        <w:spacing w:after="0" w:line="360" w:lineRule="auto"/>
        <w:ind w:firstLine="709"/>
        <w:jc w:val="both"/>
        <w:rPr>
          <w:rFonts w:ascii="Times New Roman" w:hAnsi="Times New Roman"/>
          <w:sz w:val="28"/>
          <w:szCs w:val="28"/>
        </w:rPr>
      </w:pPr>
      <w:r>
        <w:rPr>
          <w:rFonts w:ascii="Times New Roman" w:hAnsi="Times New Roman"/>
          <w:sz w:val="28"/>
          <w:szCs w:val="28"/>
        </w:rPr>
        <w:t>О</w:t>
      </w:r>
      <w:r w:rsidR="00206C61">
        <w:rPr>
          <w:rFonts w:ascii="Times New Roman" w:hAnsi="Times New Roman"/>
          <w:sz w:val="28"/>
          <w:szCs w:val="28"/>
        </w:rPr>
        <w:t xml:space="preserve">сновная масса денежных средств предприятия аккумулирована на счетах в банке, в 2012 г. их рост связан </w:t>
      </w:r>
      <w:r>
        <w:rPr>
          <w:rFonts w:ascii="Times New Roman" w:hAnsi="Times New Roman"/>
          <w:sz w:val="28"/>
          <w:szCs w:val="28"/>
        </w:rPr>
        <w:t>увеличением деловой активности предприятия</w:t>
      </w:r>
      <w:r w:rsidR="00BE1964">
        <w:rPr>
          <w:rFonts w:ascii="Times New Roman" w:hAnsi="Times New Roman"/>
          <w:sz w:val="28"/>
          <w:szCs w:val="28"/>
        </w:rPr>
        <w:t>, в 2013 году произошло их не значительное снижение, за с</w:t>
      </w:r>
      <w:r>
        <w:rPr>
          <w:rFonts w:ascii="Times New Roman" w:hAnsi="Times New Roman"/>
          <w:sz w:val="28"/>
          <w:szCs w:val="28"/>
        </w:rPr>
        <w:t>чет приобретения новых товаров. Наибольшую долю в структуре активов занимают запасы, в нашем случает это свидетельствует о затоваривании, что отрицательно сказывается на финансовой деятельности предприятия.</w:t>
      </w:r>
    </w:p>
    <w:p w:rsidR="00352ED5"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 xml:space="preserve">В то же время в пассиве </w:t>
      </w:r>
      <w:r w:rsidR="00BE1964">
        <w:rPr>
          <w:rFonts w:ascii="Times New Roman" w:hAnsi="Times New Roman"/>
          <w:sz w:val="28"/>
          <w:szCs w:val="28"/>
        </w:rPr>
        <w:t xml:space="preserve">баланса </w:t>
      </w:r>
      <w:r w:rsidRPr="00EA7FA1">
        <w:rPr>
          <w:rFonts w:ascii="Times New Roman" w:hAnsi="Times New Roman"/>
          <w:sz w:val="28"/>
          <w:szCs w:val="28"/>
        </w:rPr>
        <w:t xml:space="preserve">на 2425 </w:t>
      </w:r>
      <w:r>
        <w:rPr>
          <w:rFonts w:ascii="Times New Roman" w:hAnsi="Times New Roman"/>
          <w:sz w:val="28"/>
          <w:szCs w:val="28"/>
        </w:rPr>
        <w:t>тыс.руб.</w:t>
      </w:r>
      <w:r w:rsidRPr="00EA7FA1">
        <w:rPr>
          <w:rFonts w:ascii="Times New Roman" w:hAnsi="Times New Roman"/>
          <w:sz w:val="28"/>
          <w:szCs w:val="28"/>
        </w:rPr>
        <w:t xml:space="preserve"> возросли «капитал и резервы», </w:t>
      </w:r>
      <w:r w:rsidR="00AA63B5">
        <w:rPr>
          <w:rFonts w:ascii="Times New Roman" w:hAnsi="Times New Roman"/>
          <w:sz w:val="28"/>
          <w:szCs w:val="28"/>
        </w:rPr>
        <w:t>что является позитивным моментом, означающий рост собственных средств предприятия, тем самым происходит увеличени</w:t>
      </w:r>
      <w:r w:rsidR="00352ED5">
        <w:rPr>
          <w:rFonts w:ascii="Times New Roman" w:hAnsi="Times New Roman"/>
          <w:sz w:val="28"/>
          <w:szCs w:val="28"/>
        </w:rPr>
        <w:t>е прибыли ООО «Стройматериалы».</w:t>
      </w:r>
    </w:p>
    <w:p w:rsidR="00AA63B5" w:rsidRDefault="00AA63B5" w:rsidP="00B34FF8">
      <w:pPr>
        <w:spacing w:after="0" w:line="360" w:lineRule="auto"/>
        <w:ind w:firstLine="709"/>
        <w:jc w:val="both"/>
        <w:rPr>
          <w:rFonts w:ascii="Times New Roman" w:hAnsi="Times New Roman" w:cs="Times New Roman"/>
          <w:sz w:val="28"/>
          <w:szCs w:val="28"/>
        </w:rPr>
      </w:pPr>
      <w:r>
        <w:rPr>
          <w:rFonts w:ascii="Times New Roman" w:hAnsi="Times New Roman"/>
          <w:sz w:val="28"/>
          <w:szCs w:val="28"/>
        </w:rPr>
        <w:t xml:space="preserve">Рост кредиторской задолженности носит отрицательный характер, так к 2013 г. темп роста составил 124%, что в стоимостном выражении составляет 2805 тыс.руб., это </w:t>
      </w:r>
      <w:r w:rsidRPr="00AA63B5">
        <w:rPr>
          <w:rFonts w:ascii="Times New Roman" w:hAnsi="Times New Roman" w:cs="Times New Roman"/>
          <w:sz w:val="28"/>
          <w:szCs w:val="28"/>
        </w:rPr>
        <w:t xml:space="preserve">приводит к </w:t>
      </w:r>
      <w:r>
        <w:rPr>
          <w:rFonts w:ascii="Times New Roman" w:hAnsi="Times New Roman" w:cs="Times New Roman"/>
          <w:sz w:val="28"/>
          <w:szCs w:val="28"/>
        </w:rPr>
        <w:t>снижению</w:t>
      </w:r>
      <w:r w:rsidRPr="00AA63B5">
        <w:rPr>
          <w:rFonts w:ascii="Times New Roman" w:hAnsi="Times New Roman" w:cs="Times New Roman"/>
          <w:sz w:val="28"/>
          <w:szCs w:val="28"/>
        </w:rPr>
        <w:t xml:space="preserve"> оборачиваемости кредиторской задолженности, </w:t>
      </w:r>
      <w:r>
        <w:rPr>
          <w:rFonts w:ascii="Times New Roman" w:hAnsi="Times New Roman" w:cs="Times New Roman"/>
          <w:sz w:val="28"/>
          <w:szCs w:val="28"/>
        </w:rPr>
        <w:t>увеличиваются</w:t>
      </w:r>
      <w:r w:rsidRPr="00AA63B5">
        <w:rPr>
          <w:rFonts w:ascii="Times New Roman" w:hAnsi="Times New Roman" w:cs="Times New Roman"/>
          <w:sz w:val="28"/>
          <w:szCs w:val="28"/>
        </w:rPr>
        <w:t xml:space="preserve"> сроки возврата задолженности, у</w:t>
      </w:r>
      <w:r>
        <w:rPr>
          <w:rFonts w:ascii="Times New Roman" w:hAnsi="Times New Roman" w:cs="Times New Roman"/>
          <w:sz w:val="28"/>
          <w:szCs w:val="28"/>
        </w:rPr>
        <w:t>худшается финансовое состояние предприятия</w:t>
      </w:r>
      <w:r w:rsidRPr="00AA63B5">
        <w:rPr>
          <w:rFonts w:ascii="Times New Roman" w:hAnsi="Times New Roman" w:cs="Times New Roman"/>
          <w:sz w:val="28"/>
          <w:szCs w:val="28"/>
        </w:rPr>
        <w:t>.</w:t>
      </w:r>
      <w:r>
        <w:rPr>
          <w:rFonts w:ascii="Times New Roman" w:hAnsi="Times New Roman" w:cs="Times New Roman"/>
          <w:sz w:val="28"/>
          <w:szCs w:val="28"/>
        </w:rPr>
        <w:t xml:space="preserve"> В пассиве баланса наибольшую долю занимают займы и кредиты, в 2013 году произошло их снижение до </w:t>
      </w:r>
      <w:r w:rsidR="00F66093">
        <w:rPr>
          <w:rFonts w:ascii="Times New Roman" w:hAnsi="Times New Roman" w:cs="Times New Roman"/>
          <w:sz w:val="28"/>
          <w:szCs w:val="28"/>
        </w:rPr>
        <w:t>69,25% и рост кредиторской задолженности до 30,75%.</w:t>
      </w:r>
    </w:p>
    <w:p w:rsidR="00B34FF8" w:rsidRDefault="00AA63B5" w:rsidP="00B34FF8">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на незначительные отрицательные моменты и</w:t>
      </w:r>
      <w:r w:rsidR="00B34FF8" w:rsidRPr="00EA7FA1">
        <w:rPr>
          <w:rFonts w:ascii="Times New Roman" w:hAnsi="Times New Roman"/>
          <w:sz w:val="28"/>
          <w:szCs w:val="28"/>
        </w:rPr>
        <w:t xml:space="preserve">з всего вышесказанного можно сделать вывод о том, что </w:t>
      </w:r>
      <w:r>
        <w:rPr>
          <w:rFonts w:ascii="Times New Roman" w:hAnsi="Times New Roman"/>
          <w:sz w:val="28"/>
          <w:szCs w:val="28"/>
        </w:rPr>
        <w:t>ООО «Стройматериалы»</w:t>
      </w:r>
      <w:r w:rsidR="00B34FF8" w:rsidRPr="00EA7FA1">
        <w:rPr>
          <w:rFonts w:ascii="Times New Roman" w:hAnsi="Times New Roman"/>
          <w:sz w:val="28"/>
          <w:szCs w:val="28"/>
        </w:rPr>
        <w:t xml:space="preserve"> увеличивает п</w:t>
      </w:r>
      <w:r>
        <w:rPr>
          <w:rFonts w:ascii="Times New Roman" w:hAnsi="Times New Roman"/>
          <w:sz w:val="28"/>
          <w:szCs w:val="28"/>
        </w:rPr>
        <w:t xml:space="preserve">роизводство, </w:t>
      </w:r>
      <w:r w:rsidR="00B34FF8" w:rsidRPr="00EA7FA1">
        <w:rPr>
          <w:rFonts w:ascii="Times New Roman" w:hAnsi="Times New Roman"/>
          <w:sz w:val="28"/>
          <w:szCs w:val="28"/>
        </w:rPr>
        <w:t>прибыль и успешно расширяется.</w:t>
      </w:r>
    </w:p>
    <w:p w:rsidR="00B34FF8"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Расчет показателей финансовой устойчивости и</w:t>
      </w:r>
      <w:r>
        <w:rPr>
          <w:rFonts w:ascii="Times New Roman" w:hAnsi="Times New Roman"/>
          <w:sz w:val="28"/>
          <w:szCs w:val="28"/>
        </w:rPr>
        <w:t xml:space="preserve"> платежеспособности ООО «Строй</w:t>
      </w:r>
      <w:r w:rsidR="00B9480A">
        <w:rPr>
          <w:rFonts w:ascii="Times New Roman" w:hAnsi="Times New Roman"/>
          <w:sz w:val="28"/>
          <w:szCs w:val="28"/>
        </w:rPr>
        <w:t>материалы» представлен в табл. 2.2</w:t>
      </w:r>
      <w:r>
        <w:rPr>
          <w:rFonts w:ascii="Times New Roman" w:hAnsi="Times New Roman"/>
          <w:sz w:val="28"/>
          <w:szCs w:val="28"/>
        </w:rPr>
        <w:t>.</w:t>
      </w:r>
    </w:p>
    <w:p w:rsidR="00B9480A" w:rsidRDefault="00B9480A" w:rsidP="00B34FF8">
      <w:pPr>
        <w:spacing w:after="0" w:line="360" w:lineRule="auto"/>
        <w:ind w:firstLine="709"/>
        <w:jc w:val="both"/>
        <w:rPr>
          <w:rFonts w:ascii="Times New Roman" w:hAnsi="Times New Roman"/>
          <w:sz w:val="28"/>
          <w:szCs w:val="28"/>
        </w:rPr>
      </w:pPr>
    </w:p>
    <w:p w:rsidR="00352ED5" w:rsidRPr="00EA7FA1" w:rsidRDefault="00352ED5" w:rsidP="00B34FF8">
      <w:pPr>
        <w:spacing w:after="0" w:line="360" w:lineRule="auto"/>
        <w:ind w:firstLine="709"/>
        <w:jc w:val="both"/>
        <w:rPr>
          <w:rFonts w:ascii="Times New Roman" w:hAnsi="Times New Roman"/>
          <w:sz w:val="28"/>
          <w:szCs w:val="28"/>
        </w:rPr>
      </w:pPr>
    </w:p>
    <w:p w:rsidR="00B34FF8" w:rsidRPr="00EA7FA1" w:rsidRDefault="00B9480A" w:rsidP="00B9480A">
      <w:pPr>
        <w:widowControl w:val="0"/>
        <w:spacing w:after="0" w:line="360" w:lineRule="auto"/>
        <w:ind w:firstLine="709"/>
        <w:rPr>
          <w:rFonts w:ascii="Times New Roman" w:hAnsi="Times New Roman"/>
          <w:sz w:val="28"/>
          <w:szCs w:val="28"/>
        </w:rPr>
      </w:pPr>
      <w:r>
        <w:rPr>
          <w:rFonts w:ascii="Times New Roman" w:hAnsi="Times New Roman"/>
          <w:sz w:val="28"/>
          <w:szCs w:val="28"/>
        </w:rPr>
        <w:lastRenderedPageBreak/>
        <w:t xml:space="preserve">Таблица 2.2 - </w:t>
      </w:r>
      <w:r w:rsidR="00B34FF8" w:rsidRPr="00EA7FA1">
        <w:rPr>
          <w:rFonts w:ascii="Times New Roman" w:hAnsi="Times New Roman"/>
          <w:sz w:val="28"/>
          <w:szCs w:val="28"/>
        </w:rPr>
        <w:t>Расчет пока</w:t>
      </w:r>
      <w:r w:rsidR="00B34FF8">
        <w:rPr>
          <w:rFonts w:ascii="Times New Roman" w:hAnsi="Times New Roman"/>
          <w:sz w:val="28"/>
          <w:szCs w:val="28"/>
        </w:rPr>
        <w:t>зателей финансовой устойчивости</w:t>
      </w:r>
      <w:r>
        <w:rPr>
          <w:rFonts w:ascii="Times New Roman" w:hAnsi="Times New Roman"/>
          <w:sz w:val="28"/>
          <w:szCs w:val="28"/>
        </w:rPr>
        <w:t xml:space="preserve"> </w:t>
      </w:r>
      <w:r w:rsidR="00B34FF8">
        <w:rPr>
          <w:rFonts w:ascii="Times New Roman" w:hAnsi="Times New Roman"/>
          <w:sz w:val="28"/>
          <w:szCs w:val="28"/>
        </w:rPr>
        <w:t>ООО «Стройматериалы» за 2011 – 2013 гг.</w:t>
      </w:r>
    </w:p>
    <w:tbl>
      <w:tblPr>
        <w:tblW w:w="949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1419"/>
        <w:gridCol w:w="1559"/>
        <w:gridCol w:w="1134"/>
        <w:gridCol w:w="1559"/>
      </w:tblGrid>
      <w:tr w:rsidR="00B34FF8" w:rsidRPr="00C47489" w:rsidTr="00352ED5">
        <w:trPr>
          <w:jc w:val="center"/>
        </w:trPr>
        <w:tc>
          <w:tcPr>
            <w:tcW w:w="3828" w:type="dxa"/>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Показатели</w:t>
            </w:r>
          </w:p>
        </w:tc>
        <w:tc>
          <w:tcPr>
            <w:tcW w:w="1419" w:type="dxa"/>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2011</w:t>
            </w:r>
          </w:p>
        </w:tc>
        <w:tc>
          <w:tcPr>
            <w:tcW w:w="1559" w:type="dxa"/>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2012</w:t>
            </w:r>
          </w:p>
        </w:tc>
        <w:tc>
          <w:tcPr>
            <w:tcW w:w="1134" w:type="dxa"/>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2013</w:t>
            </w:r>
          </w:p>
        </w:tc>
        <w:tc>
          <w:tcPr>
            <w:tcW w:w="1559" w:type="dxa"/>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Изменения</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Собственные и приравненные к ним источники средств, тыс. руб.</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7223</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7887</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9548</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2325</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Краткосрочные обязательства</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11360</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11636</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16441</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5081</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Всего итог баланса, тыс. руб.</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18583</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19523</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25989</w:t>
            </w:r>
          </w:p>
        </w:tc>
        <w:tc>
          <w:tcPr>
            <w:tcW w:w="1559" w:type="dxa"/>
            <w:vAlign w:val="center"/>
          </w:tcPr>
          <w:p w:rsidR="00B34FF8" w:rsidRPr="00F01F5A" w:rsidRDefault="00B34FF8" w:rsidP="00025AB5">
            <w:pPr>
              <w:tabs>
                <w:tab w:val="left" w:pos="450"/>
                <w:tab w:val="center" w:pos="772"/>
              </w:tabs>
              <w:spacing w:after="0" w:line="240" w:lineRule="auto"/>
              <w:jc w:val="center"/>
              <w:rPr>
                <w:rFonts w:ascii="Times New Roman" w:hAnsi="Times New Roman"/>
                <w:sz w:val="24"/>
                <w:szCs w:val="24"/>
              </w:rPr>
            </w:pPr>
            <w:r w:rsidRPr="00F01F5A">
              <w:rPr>
                <w:rFonts w:ascii="Times New Roman" w:hAnsi="Times New Roman"/>
                <w:sz w:val="24"/>
                <w:szCs w:val="24"/>
              </w:rPr>
              <w:t>7406</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Соотношение заемных и собственных средств, тыс. руб.</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1,57</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1,48</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1,72</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0,15</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Коэффициент автономии, %</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0,39</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0,40</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0,36</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-0,03</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Коэффициент маневренности, %</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0,69</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0,69</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0,70</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0,01</w:t>
            </w:r>
          </w:p>
        </w:tc>
      </w:tr>
      <w:tr w:rsidR="00B34FF8" w:rsidRPr="00C47489"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Оборотные активы, тыс. руб.</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16406</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17061</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23200</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6794</w:t>
            </w:r>
          </w:p>
        </w:tc>
      </w:tr>
      <w:tr w:rsidR="00B34FF8" w:rsidRPr="00895E08" w:rsidTr="00352ED5">
        <w:trPr>
          <w:jc w:val="center"/>
        </w:trPr>
        <w:tc>
          <w:tcPr>
            <w:tcW w:w="3828" w:type="dxa"/>
          </w:tcPr>
          <w:p w:rsidR="00B34FF8" w:rsidRPr="00F01F5A" w:rsidRDefault="00B34FF8" w:rsidP="00025AB5">
            <w:pPr>
              <w:spacing w:after="0" w:line="240" w:lineRule="auto"/>
              <w:rPr>
                <w:rFonts w:ascii="Times New Roman" w:hAnsi="Times New Roman"/>
                <w:sz w:val="24"/>
                <w:szCs w:val="24"/>
              </w:rPr>
            </w:pPr>
            <w:r w:rsidRPr="00F01F5A">
              <w:rPr>
                <w:rFonts w:ascii="Times New Roman" w:hAnsi="Times New Roman"/>
                <w:sz w:val="24"/>
                <w:szCs w:val="24"/>
              </w:rPr>
              <w:t>Коэффициент мобильности, %</w:t>
            </w:r>
          </w:p>
        </w:tc>
        <w:tc>
          <w:tcPr>
            <w:tcW w:w="141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0,03</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0,05</w:t>
            </w:r>
          </w:p>
        </w:tc>
        <w:tc>
          <w:tcPr>
            <w:tcW w:w="1134"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0,04</w:t>
            </w:r>
          </w:p>
        </w:tc>
        <w:tc>
          <w:tcPr>
            <w:tcW w:w="1559" w:type="dxa"/>
            <w:vAlign w:val="center"/>
          </w:tcPr>
          <w:p w:rsidR="00B34FF8" w:rsidRPr="00F01F5A" w:rsidRDefault="00B34FF8" w:rsidP="00025AB5">
            <w:pPr>
              <w:spacing w:after="0" w:line="240" w:lineRule="auto"/>
              <w:jc w:val="center"/>
              <w:rPr>
                <w:rFonts w:ascii="Times New Roman" w:hAnsi="Times New Roman"/>
                <w:sz w:val="24"/>
                <w:szCs w:val="24"/>
              </w:rPr>
            </w:pPr>
            <w:r w:rsidRPr="00F01F5A">
              <w:rPr>
                <w:rFonts w:ascii="Times New Roman" w:hAnsi="Times New Roman"/>
                <w:sz w:val="24"/>
                <w:szCs w:val="24"/>
              </w:rPr>
              <w:t>0,01</w:t>
            </w:r>
          </w:p>
        </w:tc>
      </w:tr>
    </w:tbl>
    <w:p w:rsidR="00B34FF8" w:rsidRDefault="00B34FF8" w:rsidP="00B34FF8">
      <w:pPr>
        <w:spacing w:after="0" w:line="360" w:lineRule="auto"/>
        <w:jc w:val="both"/>
        <w:rPr>
          <w:rFonts w:ascii="Times New Roman" w:hAnsi="Times New Roman"/>
          <w:b/>
          <w:sz w:val="28"/>
          <w:szCs w:val="28"/>
        </w:rPr>
      </w:pPr>
    </w:p>
    <w:p w:rsidR="00B34FF8" w:rsidRPr="00895E0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EA7FA1">
        <w:rPr>
          <w:rFonts w:ascii="Times New Roman" w:hAnsi="Times New Roman"/>
          <w:sz w:val="28"/>
          <w:szCs w:val="28"/>
        </w:rPr>
        <w:t>Собственные и приравненные к ним источники средств</w:t>
      </w:r>
      <w:r>
        <w:rPr>
          <w:rFonts w:ascii="Times New Roman" w:hAnsi="Times New Roman"/>
          <w:sz w:val="28"/>
          <w:szCs w:val="28"/>
        </w:rPr>
        <w:t xml:space="preserve"> </w:t>
      </w:r>
      <w:r w:rsidRPr="00895E08">
        <w:rPr>
          <w:rFonts w:ascii="Times New Roman" w:hAnsi="Times New Roman"/>
          <w:sz w:val="28"/>
          <w:szCs w:val="28"/>
        </w:rPr>
        <w:t>капитал и резервы (итог третьего раздела бухгалтерского баланса) плюс долгосрочные обязательства (итог четвертого раздела бухгалтерского баланса). Иногда (при использовании уточненной методики) к этой сумме прибавляют доходы будущих периодов и резервы предстоящих расходов (строки в пятом разделе).</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За 2011 год: 7223</w:t>
      </w:r>
      <w:r w:rsidR="005D3543">
        <w:rPr>
          <w:rFonts w:ascii="Times New Roman" w:hAnsi="Times New Roman"/>
          <w:sz w:val="28"/>
          <w:szCs w:val="28"/>
        </w:rPr>
        <w:t xml:space="preserve"> тыс.руб.</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За 2012 год:  7887</w:t>
      </w:r>
      <w:r w:rsidR="005D3543">
        <w:rPr>
          <w:rFonts w:ascii="Times New Roman" w:hAnsi="Times New Roman"/>
          <w:sz w:val="28"/>
          <w:szCs w:val="28"/>
        </w:rPr>
        <w:t xml:space="preserve"> тыс.руб.</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За 2013 год: 9548</w:t>
      </w:r>
      <w:r w:rsidR="005D3543">
        <w:rPr>
          <w:rFonts w:ascii="Times New Roman" w:hAnsi="Times New Roman"/>
          <w:sz w:val="28"/>
          <w:szCs w:val="28"/>
        </w:rPr>
        <w:t xml:space="preserve"> тыс.руб.</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В 2013 году, по сравнению с предыдущими, собственные и приравненные к ним источники средств увеличились на 2325 тыс. руб.</w:t>
      </w:r>
      <w:r w:rsidR="00F66093">
        <w:rPr>
          <w:rFonts w:ascii="Times New Roman" w:hAnsi="Times New Roman"/>
          <w:sz w:val="28"/>
          <w:szCs w:val="28"/>
        </w:rPr>
        <w:t xml:space="preserve"> Рост данного показателя связан с привлечением в оборотный капитал предприятия заемных средств.</w:t>
      </w:r>
    </w:p>
    <w:p w:rsidR="00B34FF8" w:rsidRPr="0009095B" w:rsidRDefault="00B34FF8" w:rsidP="00F66093">
      <w:pPr>
        <w:spacing w:after="0" w:line="360" w:lineRule="auto"/>
        <w:ind w:firstLine="709"/>
        <w:jc w:val="both"/>
        <w:rPr>
          <w:rFonts w:ascii="Times New Roman" w:hAnsi="Times New Roman"/>
          <w:sz w:val="24"/>
          <w:szCs w:val="24"/>
        </w:rPr>
      </w:pPr>
      <w:r w:rsidRPr="00EA7FA1">
        <w:rPr>
          <w:rFonts w:ascii="Times New Roman" w:hAnsi="Times New Roman"/>
          <w:sz w:val="28"/>
          <w:szCs w:val="28"/>
        </w:rPr>
        <w:t>2) Коэффициент соотношения заемных и собственных средств</w:t>
      </w:r>
      <w:r w:rsidR="00F66093">
        <w:rPr>
          <w:szCs w:val="28"/>
        </w:rPr>
        <w:t>.</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2011</w:t>
      </w:r>
      <w:r>
        <w:rPr>
          <w:rFonts w:ascii="Times New Roman" w:hAnsi="Times New Roman"/>
          <w:sz w:val="28"/>
          <w:szCs w:val="28"/>
        </w:rPr>
        <w:t xml:space="preserve"> </w:t>
      </w:r>
      <w:r w:rsidRPr="00EA7FA1">
        <w:rPr>
          <w:rFonts w:ascii="Times New Roman" w:hAnsi="Times New Roman"/>
          <w:sz w:val="28"/>
          <w:szCs w:val="28"/>
        </w:rPr>
        <w:t>г. = 11360/7223= 1,57</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2012</w:t>
      </w:r>
      <w:r>
        <w:rPr>
          <w:rFonts w:ascii="Times New Roman" w:hAnsi="Times New Roman"/>
          <w:sz w:val="28"/>
          <w:szCs w:val="28"/>
        </w:rPr>
        <w:t xml:space="preserve"> </w:t>
      </w:r>
      <w:r w:rsidRPr="00EA7FA1">
        <w:rPr>
          <w:rFonts w:ascii="Times New Roman" w:hAnsi="Times New Roman"/>
          <w:sz w:val="28"/>
          <w:szCs w:val="28"/>
        </w:rPr>
        <w:t>г. = 11636/7887= 1,48</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2013</w:t>
      </w:r>
      <w:r>
        <w:rPr>
          <w:rFonts w:ascii="Times New Roman" w:hAnsi="Times New Roman"/>
          <w:sz w:val="28"/>
          <w:szCs w:val="28"/>
        </w:rPr>
        <w:t xml:space="preserve"> </w:t>
      </w:r>
      <w:r w:rsidRPr="00EA7FA1">
        <w:rPr>
          <w:rFonts w:ascii="Times New Roman" w:hAnsi="Times New Roman"/>
          <w:sz w:val="28"/>
          <w:szCs w:val="28"/>
        </w:rPr>
        <w:t>г. = 16441/9548=1,72</w:t>
      </w:r>
      <w:r w:rsidRPr="00EA7FA1">
        <w:rPr>
          <w:rFonts w:ascii="Times New Roman" w:hAnsi="Times New Roman"/>
          <w:position w:val="-10"/>
          <w:sz w:val="28"/>
          <w:szCs w:val="28"/>
        </w:rPr>
        <w:object w:dxaOrig="180" w:dyaOrig="340">
          <v:shape id="_x0000_i1052" type="#_x0000_t75" style="width:9pt;height:18pt" o:ole="">
            <v:imagedata r:id="rId62" o:title=""/>
          </v:shape>
          <o:OLEObject Type="Embed" ProgID="Equation.3" ShapeID="_x0000_i1052" DrawAspect="Content" ObjectID="_1481032004" r:id="rId66"/>
        </w:objec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Данный коэффициент показывает сколько заемных средств предприятие привлекло на 1 рубль собственного капитала.</w:t>
      </w:r>
      <w:r>
        <w:rPr>
          <w:rFonts w:ascii="Times New Roman" w:hAnsi="Times New Roman"/>
          <w:sz w:val="28"/>
          <w:szCs w:val="28"/>
        </w:rPr>
        <w:t xml:space="preserve"> </w:t>
      </w:r>
      <w:r w:rsidRPr="00EA7FA1">
        <w:rPr>
          <w:rFonts w:ascii="Times New Roman" w:hAnsi="Times New Roman"/>
          <w:iCs/>
          <w:sz w:val="28"/>
          <w:szCs w:val="28"/>
        </w:rPr>
        <w:t xml:space="preserve">Показатель соотношения </w:t>
      </w:r>
      <w:r w:rsidRPr="00895E08">
        <w:rPr>
          <w:rFonts w:ascii="Times New Roman" w:hAnsi="Times New Roman"/>
          <w:iCs/>
          <w:sz w:val="28"/>
          <w:szCs w:val="28"/>
        </w:rPr>
        <w:t>заемных и</w:t>
      </w:r>
      <w:r w:rsidR="00F66093">
        <w:rPr>
          <w:rFonts w:ascii="Times New Roman" w:hAnsi="Times New Roman"/>
          <w:iCs/>
          <w:sz w:val="28"/>
          <w:szCs w:val="28"/>
        </w:rPr>
        <w:t xml:space="preserve"> </w:t>
      </w:r>
      <w:r w:rsidRPr="00EA7FA1">
        <w:rPr>
          <w:rFonts w:ascii="Times New Roman" w:hAnsi="Times New Roman"/>
          <w:iCs/>
          <w:sz w:val="28"/>
          <w:szCs w:val="28"/>
        </w:rPr>
        <w:t>собственных средств</w:t>
      </w:r>
      <w:r w:rsidR="00F66093">
        <w:rPr>
          <w:rFonts w:ascii="Times New Roman" w:hAnsi="Times New Roman"/>
          <w:sz w:val="28"/>
          <w:szCs w:val="28"/>
        </w:rPr>
        <w:t xml:space="preserve"> </w:t>
      </w:r>
      <w:r w:rsidRPr="00EA7FA1">
        <w:rPr>
          <w:rFonts w:ascii="Times New Roman" w:hAnsi="Times New Roman"/>
          <w:sz w:val="28"/>
          <w:szCs w:val="28"/>
          <w:shd w:val="clear" w:color="auto" w:fill="FFFFFF"/>
        </w:rPr>
        <w:t>не соответствует нормативному значению ни в одн</w:t>
      </w:r>
      <w:r w:rsidR="00F66093">
        <w:rPr>
          <w:rFonts w:ascii="Times New Roman" w:hAnsi="Times New Roman"/>
          <w:sz w:val="28"/>
          <w:szCs w:val="28"/>
          <w:shd w:val="clear" w:color="auto" w:fill="FFFFFF"/>
        </w:rPr>
        <w:t xml:space="preserve">ом из рассматриваемых периодов, наибольший показатель 1,72 в 2013 году и значительно </w:t>
      </w:r>
      <w:r w:rsidR="00F66093">
        <w:rPr>
          <w:rFonts w:ascii="Times New Roman" w:hAnsi="Times New Roman"/>
          <w:sz w:val="28"/>
          <w:szCs w:val="28"/>
          <w:shd w:val="clear" w:color="auto" w:fill="FFFFFF"/>
        </w:rPr>
        <w:lastRenderedPageBreak/>
        <w:t xml:space="preserve">вырос по сравнению с 2012 г. </w:t>
      </w:r>
      <w:r w:rsidRPr="00EA7FA1">
        <w:rPr>
          <w:rFonts w:ascii="Times New Roman" w:hAnsi="Times New Roman"/>
          <w:sz w:val="28"/>
          <w:szCs w:val="28"/>
        </w:rPr>
        <w:t>Следовательно,</w:t>
      </w:r>
      <w:r>
        <w:rPr>
          <w:rFonts w:ascii="Times New Roman" w:hAnsi="Times New Roman"/>
          <w:sz w:val="28"/>
          <w:szCs w:val="28"/>
        </w:rPr>
        <w:t xml:space="preserve"> </w:t>
      </w:r>
      <w:r w:rsidRPr="00EA7FA1">
        <w:rPr>
          <w:rFonts w:ascii="Times New Roman" w:hAnsi="Times New Roman"/>
          <w:sz w:val="28"/>
          <w:szCs w:val="28"/>
        </w:rPr>
        <w:t xml:space="preserve">темпы роста заемного капитала </w:t>
      </w:r>
      <w:r w:rsidR="00F66093">
        <w:rPr>
          <w:rFonts w:ascii="Times New Roman" w:hAnsi="Times New Roman"/>
          <w:sz w:val="28"/>
          <w:szCs w:val="28"/>
        </w:rPr>
        <w:t xml:space="preserve">ООО «Стройматериалы» </w:t>
      </w:r>
      <w:r w:rsidRPr="00EA7FA1">
        <w:rPr>
          <w:rFonts w:ascii="Times New Roman" w:hAnsi="Times New Roman"/>
          <w:sz w:val="28"/>
          <w:szCs w:val="28"/>
        </w:rPr>
        <w:t xml:space="preserve">выше темпов роста собственного капитала. </w:t>
      </w:r>
    </w:p>
    <w:p w:rsidR="00B34FF8" w:rsidRPr="00EA7FA1" w:rsidRDefault="00B34FF8" w:rsidP="00F66093">
      <w:pPr>
        <w:spacing w:after="0" w:line="360" w:lineRule="auto"/>
        <w:ind w:firstLine="709"/>
        <w:jc w:val="both"/>
        <w:rPr>
          <w:rFonts w:ascii="Times New Roman" w:hAnsi="Times New Roman"/>
          <w:sz w:val="28"/>
          <w:szCs w:val="28"/>
        </w:rPr>
      </w:pPr>
      <w:r w:rsidRPr="00EA7FA1">
        <w:rPr>
          <w:rFonts w:ascii="Times New Roman" w:hAnsi="Times New Roman"/>
          <w:sz w:val="28"/>
          <w:szCs w:val="28"/>
        </w:rPr>
        <w:t>3)</w:t>
      </w:r>
      <w:r>
        <w:rPr>
          <w:rFonts w:ascii="Times New Roman" w:hAnsi="Times New Roman"/>
          <w:sz w:val="28"/>
          <w:szCs w:val="28"/>
        </w:rPr>
        <w:t xml:space="preserve"> </w:t>
      </w:r>
      <w:r w:rsidRPr="00EA7FA1">
        <w:rPr>
          <w:rFonts w:ascii="Times New Roman" w:hAnsi="Times New Roman"/>
          <w:sz w:val="28"/>
          <w:szCs w:val="28"/>
        </w:rPr>
        <w:t>Коэффициент автономии, %</w:t>
      </w:r>
      <w:r>
        <w:rPr>
          <w:rFonts w:ascii="Times New Roman" w:hAnsi="Times New Roman"/>
          <w:sz w:val="28"/>
          <w:szCs w:val="28"/>
        </w:rPr>
        <w:t xml:space="preserve">. </w:t>
      </w:r>
    </w:p>
    <w:p w:rsidR="00B34FF8" w:rsidRPr="00EA7FA1" w:rsidRDefault="00B34FF8" w:rsidP="00B34FF8">
      <w:pPr>
        <w:spacing w:after="0" w:line="360" w:lineRule="auto"/>
        <w:ind w:firstLine="709"/>
        <w:rPr>
          <w:sz w:val="24"/>
          <w:szCs w:val="24"/>
        </w:rPr>
      </w:pPr>
      <w:r w:rsidRPr="00EA7FA1">
        <w:t>К</w:t>
      </w:r>
      <w:r w:rsidRPr="00EA7FA1">
        <w:rPr>
          <w:sz w:val="40"/>
          <w:szCs w:val="40"/>
          <w:vertAlign w:val="subscript"/>
        </w:rPr>
        <w:t>авт.2011</w:t>
      </w:r>
      <w:r w:rsidRPr="00EA7FA1">
        <w:rPr>
          <w:sz w:val="28"/>
          <w:szCs w:val="28"/>
        </w:rPr>
        <w:t>=</w:t>
      </w:r>
      <w:r w:rsidRPr="00EA7FA1">
        <w:rPr>
          <w:rFonts w:ascii="Times New Roman" w:hAnsi="Times New Roman"/>
          <w:position w:val="-24"/>
          <w:sz w:val="32"/>
          <w:szCs w:val="32"/>
        </w:rPr>
        <w:object w:dxaOrig="680" w:dyaOrig="620">
          <v:shape id="_x0000_i1053" type="#_x0000_t75" style="width:33.75pt;height:30.75pt" o:ole="">
            <v:imagedata r:id="rId67" o:title=""/>
          </v:shape>
          <o:OLEObject Type="Embed" ProgID="Equation.3" ShapeID="_x0000_i1053" DrawAspect="Content" ObjectID="_1481032005" r:id="rId68"/>
        </w:object>
      </w:r>
      <w:r w:rsidRPr="00EA7FA1">
        <w:rPr>
          <w:sz w:val="24"/>
          <w:szCs w:val="24"/>
        </w:rPr>
        <w:object w:dxaOrig="139" w:dyaOrig="139">
          <v:shape id="_x0000_i1054" type="#_x0000_t75" style="width:6.75pt;height:6.75pt" o:ole="">
            <v:imagedata r:id="rId69" o:title=""/>
          </v:shape>
          <o:OLEObject Type="Embed" ProgID="Equation.3" ShapeID="_x0000_i1054" DrawAspect="Content" ObjectID="_1481032006" r:id="rId70"/>
        </w:object>
      </w:r>
      <w:r w:rsidRPr="00EA7FA1">
        <w:rPr>
          <w:sz w:val="24"/>
          <w:szCs w:val="24"/>
        </w:rPr>
        <w:t>= 0,39</w:t>
      </w:r>
    </w:p>
    <w:p w:rsidR="00B34FF8" w:rsidRPr="00EA7FA1" w:rsidRDefault="00B34FF8" w:rsidP="00B34FF8">
      <w:pPr>
        <w:spacing w:after="0" w:line="360" w:lineRule="auto"/>
        <w:ind w:firstLine="709"/>
        <w:rPr>
          <w:position w:val="-10"/>
          <w:sz w:val="24"/>
          <w:szCs w:val="24"/>
        </w:rPr>
      </w:pPr>
      <w:r w:rsidRPr="00EA7FA1">
        <w:t>К</w:t>
      </w:r>
      <w:r w:rsidRPr="00EA7FA1">
        <w:rPr>
          <w:sz w:val="40"/>
          <w:szCs w:val="40"/>
          <w:vertAlign w:val="subscript"/>
        </w:rPr>
        <w:t>авт.2012</w:t>
      </w:r>
      <w:r w:rsidRPr="00EA7FA1">
        <w:rPr>
          <w:sz w:val="28"/>
          <w:szCs w:val="28"/>
        </w:rPr>
        <w:t>=</w:t>
      </w:r>
      <w:r w:rsidRPr="00EA7FA1">
        <w:rPr>
          <w:position w:val="-24"/>
          <w:sz w:val="24"/>
          <w:szCs w:val="24"/>
        </w:rPr>
        <w:object w:dxaOrig="680" w:dyaOrig="620">
          <v:shape id="_x0000_i1055" type="#_x0000_t75" style="width:33.75pt;height:30.75pt" o:ole="">
            <v:imagedata r:id="rId71" o:title=""/>
          </v:shape>
          <o:OLEObject Type="Embed" ProgID="Equation.3" ShapeID="_x0000_i1055" DrawAspect="Content" ObjectID="_1481032007" r:id="rId72"/>
        </w:object>
      </w:r>
      <w:r w:rsidRPr="00EA7FA1">
        <w:rPr>
          <w:sz w:val="24"/>
          <w:szCs w:val="24"/>
        </w:rPr>
        <w:object w:dxaOrig="139" w:dyaOrig="139">
          <v:shape id="_x0000_i1056" type="#_x0000_t75" style="width:6.75pt;height:6.75pt" o:ole="">
            <v:imagedata r:id="rId69" o:title=""/>
          </v:shape>
          <o:OLEObject Type="Embed" ProgID="Equation.3" ShapeID="_x0000_i1056" DrawAspect="Content" ObjectID="_1481032008" r:id="rId73"/>
        </w:object>
      </w:r>
      <w:r w:rsidRPr="00EA7FA1">
        <w:rPr>
          <w:sz w:val="24"/>
          <w:szCs w:val="24"/>
        </w:rPr>
        <w:t>= 0,40</w:t>
      </w:r>
    </w:p>
    <w:p w:rsidR="00B34FF8" w:rsidRPr="00895E08" w:rsidRDefault="00B34FF8" w:rsidP="00B34FF8">
      <w:pPr>
        <w:spacing w:after="0" w:line="360" w:lineRule="auto"/>
        <w:ind w:firstLine="709"/>
        <w:rPr>
          <w:position w:val="-10"/>
          <w:sz w:val="32"/>
          <w:szCs w:val="32"/>
        </w:rPr>
      </w:pPr>
      <w:r w:rsidRPr="00EA7FA1">
        <w:t>К</w:t>
      </w:r>
      <w:r w:rsidRPr="00EA7FA1">
        <w:rPr>
          <w:sz w:val="40"/>
          <w:szCs w:val="40"/>
          <w:vertAlign w:val="subscript"/>
        </w:rPr>
        <w:t>авт.2013</w:t>
      </w:r>
      <w:r w:rsidRPr="00EA7FA1">
        <w:rPr>
          <w:sz w:val="28"/>
          <w:szCs w:val="28"/>
        </w:rPr>
        <w:t>=</w:t>
      </w:r>
      <w:r w:rsidRPr="00EA7FA1">
        <w:rPr>
          <w:position w:val="-24"/>
          <w:sz w:val="24"/>
          <w:szCs w:val="24"/>
        </w:rPr>
        <w:object w:dxaOrig="720" w:dyaOrig="620">
          <v:shape id="_x0000_i1057" type="#_x0000_t75" style="width:36pt;height:30.75pt" o:ole="">
            <v:imagedata r:id="rId74" o:title=""/>
          </v:shape>
          <o:OLEObject Type="Embed" ProgID="Equation.3" ShapeID="_x0000_i1057" DrawAspect="Content" ObjectID="_1481032009" r:id="rId75"/>
        </w:object>
      </w:r>
      <w:r w:rsidRPr="00EA7FA1">
        <w:rPr>
          <w:sz w:val="24"/>
          <w:szCs w:val="24"/>
        </w:rPr>
        <w:object w:dxaOrig="139" w:dyaOrig="139">
          <v:shape id="_x0000_i1058" type="#_x0000_t75" style="width:6.75pt;height:6.75pt" o:ole="">
            <v:imagedata r:id="rId69" o:title=""/>
          </v:shape>
          <o:OLEObject Type="Embed" ProgID="Equation.3" ShapeID="_x0000_i1058" DrawAspect="Content" ObjectID="_1481032010" r:id="rId76"/>
        </w:object>
      </w:r>
      <w:r w:rsidRPr="00EA7FA1">
        <w:rPr>
          <w:sz w:val="24"/>
          <w:szCs w:val="24"/>
        </w:rPr>
        <w:t>= 0,36</w:t>
      </w:r>
    </w:p>
    <w:p w:rsidR="00B34FF8" w:rsidRPr="00EA7FA1" w:rsidRDefault="00B34FF8" w:rsidP="00B34FF8">
      <w:pPr>
        <w:shd w:val="clear" w:color="auto" w:fill="FFFFFF"/>
        <w:spacing w:after="0" w:line="360" w:lineRule="auto"/>
        <w:ind w:firstLine="709"/>
        <w:jc w:val="both"/>
        <w:rPr>
          <w:rFonts w:ascii="Times New Roman" w:hAnsi="Times New Roman"/>
          <w:sz w:val="28"/>
          <w:szCs w:val="28"/>
        </w:rPr>
      </w:pPr>
      <w:r w:rsidRPr="00EA7FA1">
        <w:rPr>
          <w:rFonts w:ascii="Times New Roman" w:hAnsi="Times New Roman"/>
          <w:sz w:val="28"/>
          <w:szCs w:val="28"/>
        </w:rPr>
        <w:t xml:space="preserve">Коэффициент автономии снизился до 0,36, что означает снижение финансовой независимости </w:t>
      </w:r>
      <w:r w:rsidR="00F66093">
        <w:rPr>
          <w:rFonts w:ascii="Times New Roman" w:hAnsi="Times New Roman"/>
          <w:sz w:val="28"/>
          <w:szCs w:val="28"/>
        </w:rPr>
        <w:t>ООО «Стройматериалы»</w:t>
      </w:r>
      <w:r w:rsidRPr="00EA7FA1">
        <w:rPr>
          <w:rFonts w:ascii="Times New Roman" w:hAnsi="Times New Roman"/>
          <w:sz w:val="28"/>
          <w:szCs w:val="28"/>
        </w:rPr>
        <w:t>, однако данное предприятие не является фондоемким, поэтому незначительное уменьшение данного коэффициента не прогнозирует повышении риска финансовых затруднений в будущие периоды и не снижает гарантии погашения предприятием своих обязательств.</w:t>
      </w:r>
    </w:p>
    <w:p w:rsidR="00B34FF8" w:rsidRPr="00EA7FA1" w:rsidRDefault="00B34FF8" w:rsidP="00F66093">
      <w:pPr>
        <w:spacing w:after="0" w:line="360" w:lineRule="auto"/>
        <w:ind w:firstLine="709"/>
        <w:jc w:val="both"/>
        <w:rPr>
          <w:rFonts w:ascii="Times New Roman" w:hAnsi="Times New Roman"/>
          <w:sz w:val="28"/>
          <w:szCs w:val="28"/>
        </w:rPr>
      </w:pPr>
      <w:r w:rsidRPr="00EA7FA1">
        <w:rPr>
          <w:rFonts w:ascii="Times New Roman" w:hAnsi="Times New Roman"/>
          <w:sz w:val="28"/>
          <w:szCs w:val="28"/>
        </w:rPr>
        <w:t>4) Коэффициент маневренности собственны</w:t>
      </w:r>
      <w:r>
        <w:rPr>
          <w:rFonts w:ascii="Times New Roman" w:hAnsi="Times New Roman"/>
          <w:sz w:val="28"/>
          <w:szCs w:val="28"/>
        </w:rPr>
        <w:t xml:space="preserve">х средств, %. </w:t>
      </w:r>
    </w:p>
    <w:p w:rsidR="00B34FF8" w:rsidRPr="00EA7FA1" w:rsidRDefault="00B34FF8" w:rsidP="00B34FF8">
      <w:pPr>
        <w:spacing w:after="0" w:line="360" w:lineRule="auto"/>
        <w:ind w:firstLine="709"/>
        <w:rPr>
          <w:rFonts w:ascii="Times New Roman" w:hAnsi="Times New Roman"/>
          <w:sz w:val="28"/>
          <w:szCs w:val="28"/>
        </w:rPr>
      </w:pPr>
      <w:r w:rsidRPr="00EA7FA1">
        <w:rPr>
          <w:rFonts w:ascii="Times New Roman" w:hAnsi="Times New Roman"/>
          <w:sz w:val="36"/>
          <w:szCs w:val="36"/>
        </w:rPr>
        <w:t>К</w:t>
      </w:r>
      <w:r w:rsidRPr="00EA7FA1">
        <w:rPr>
          <w:rFonts w:ascii="Times New Roman" w:hAnsi="Times New Roman"/>
          <w:sz w:val="32"/>
          <w:szCs w:val="32"/>
          <w:vertAlign w:val="subscript"/>
        </w:rPr>
        <w:t xml:space="preserve">мсс 2011 </w:t>
      </w:r>
      <w:r w:rsidRPr="00EA7FA1">
        <w:rPr>
          <w:rFonts w:ascii="Times New Roman" w:hAnsi="Times New Roman"/>
          <w:sz w:val="32"/>
          <w:szCs w:val="32"/>
        </w:rPr>
        <w:t xml:space="preserve">= </w:t>
      </w:r>
      <w:r w:rsidRPr="00EA7FA1">
        <w:rPr>
          <w:rFonts w:ascii="Times New Roman" w:hAnsi="Times New Roman"/>
          <w:sz w:val="36"/>
          <w:szCs w:val="36"/>
        </w:rPr>
        <w:fldChar w:fldCharType="begin"/>
      </w:r>
      <w:r w:rsidRPr="00EA7FA1">
        <w:rPr>
          <w:rFonts w:ascii="Times New Roman" w:hAnsi="Times New Roman"/>
          <w:sz w:val="36"/>
          <w:szCs w:val="36"/>
        </w:rPr>
        <w:instrText xml:space="preserve"> QUOTE </w:instrText>
      </w:r>
      <w:r>
        <w:rPr>
          <w:noProof/>
          <w:lang w:eastAsia="ru-RU"/>
        </w:rPr>
        <w:drawing>
          <wp:inline distT="0" distB="0" distL="0" distR="0" wp14:anchorId="76131D49" wp14:editId="56576CFC">
            <wp:extent cx="1914525" cy="40957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14525" cy="409575"/>
                    </a:xfrm>
                    <a:prstGeom prst="rect">
                      <a:avLst/>
                    </a:prstGeom>
                    <a:noFill/>
                    <a:ln>
                      <a:noFill/>
                    </a:ln>
                  </pic:spPr>
                </pic:pic>
              </a:graphicData>
            </a:graphic>
          </wp:inline>
        </w:drawing>
      </w:r>
      <w:r w:rsidRPr="00EA7FA1">
        <w:rPr>
          <w:rFonts w:ascii="Times New Roman" w:hAnsi="Times New Roman"/>
          <w:sz w:val="36"/>
          <w:szCs w:val="36"/>
        </w:rPr>
        <w:fldChar w:fldCharType="separate"/>
      </w:r>
      <w:r w:rsidRPr="00EA7FA1">
        <w:rPr>
          <w:position w:val="-24"/>
          <w:sz w:val="28"/>
          <w:szCs w:val="28"/>
        </w:rPr>
        <w:object w:dxaOrig="1300" w:dyaOrig="620">
          <v:shape id="_x0000_i1059" type="#_x0000_t75" style="width:65.25pt;height:30.75pt" o:ole="">
            <v:imagedata r:id="rId78" o:title=""/>
          </v:shape>
          <o:OLEObject Type="Embed" ProgID="Equation.3" ShapeID="_x0000_i1059" DrawAspect="Content" ObjectID="_1481032011" r:id="rId79"/>
        </w:object>
      </w:r>
      <w:r w:rsidRPr="00EA7FA1">
        <w:rPr>
          <w:rFonts w:ascii="Times New Roman" w:hAnsi="Times New Roman"/>
          <w:sz w:val="36"/>
          <w:szCs w:val="36"/>
        </w:rPr>
        <w:fldChar w:fldCharType="end"/>
      </w:r>
      <w:r w:rsidRPr="00EA7FA1">
        <w:rPr>
          <w:rFonts w:ascii="Times New Roman" w:hAnsi="Times New Roman"/>
          <w:sz w:val="36"/>
          <w:szCs w:val="36"/>
        </w:rPr>
        <w:t>=</w:t>
      </w:r>
      <w:r w:rsidRPr="00EA7FA1">
        <w:rPr>
          <w:rFonts w:ascii="Times New Roman" w:hAnsi="Times New Roman"/>
          <w:sz w:val="28"/>
          <w:szCs w:val="28"/>
        </w:rPr>
        <w:t>0,69</w:t>
      </w:r>
    </w:p>
    <w:p w:rsidR="00B34FF8" w:rsidRPr="00EA7FA1" w:rsidRDefault="00B34FF8" w:rsidP="00B34FF8">
      <w:pPr>
        <w:spacing w:after="0" w:line="360" w:lineRule="auto"/>
        <w:ind w:firstLine="709"/>
        <w:rPr>
          <w:rFonts w:ascii="Times New Roman" w:hAnsi="Times New Roman"/>
          <w:sz w:val="32"/>
          <w:szCs w:val="32"/>
        </w:rPr>
      </w:pPr>
      <w:r w:rsidRPr="00EA7FA1">
        <w:rPr>
          <w:rFonts w:ascii="Times New Roman" w:hAnsi="Times New Roman"/>
          <w:sz w:val="36"/>
          <w:szCs w:val="36"/>
        </w:rPr>
        <w:t>К</w:t>
      </w:r>
      <w:r w:rsidRPr="00EA7FA1">
        <w:rPr>
          <w:rFonts w:ascii="Times New Roman" w:hAnsi="Times New Roman"/>
          <w:sz w:val="36"/>
          <w:szCs w:val="36"/>
          <w:vertAlign w:val="subscript"/>
        </w:rPr>
        <w:t>мсс 2012==</w:t>
      </w:r>
      <w:r w:rsidRPr="00EA7FA1">
        <w:rPr>
          <w:rFonts w:ascii="Times New Roman" w:hAnsi="Times New Roman"/>
          <w:position w:val="-24"/>
          <w:sz w:val="36"/>
          <w:szCs w:val="36"/>
          <w:vertAlign w:val="subscript"/>
        </w:rPr>
        <w:object w:dxaOrig="1300" w:dyaOrig="620">
          <v:shape id="_x0000_i1060" type="#_x0000_t75" style="width:65.25pt;height:30.75pt" o:ole="">
            <v:imagedata r:id="rId80" o:title=""/>
          </v:shape>
          <o:OLEObject Type="Embed" ProgID="Equation.3" ShapeID="_x0000_i1060" DrawAspect="Content" ObjectID="_1481032012" r:id="rId81"/>
        </w:object>
      </w:r>
      <w:r w:rsidRPr="00EA7FA1">
        <w:rPr>
          <w:rFonts w:ascii="Times New Roman" w:hAnsi="Times New Roman"/>
          <w:sz w:val="36"/>
          <w:szCs w:val="36"/>
          <w:vertAlign w:val="subscript"/>
        </w:rPr>
        <w:t>==0,69</w:t>
      </w:r>
    </w:p>
    <w:p w:rsidR="00B34FF8" w:rsidRPr="00EA7FA1" w:rsidRDefault="00B34FF8" w:rsidP="00B34FF8">
      <w:pPr>
        <w:spacing w:after="0" w:line="360" w:lineRule="auto"/>
        <w:ind w:firstLine="709"/>
        <w:rPr>
          <w:rFonts w:ascii="Times New Roman" w:hAnsi="Times New Roman"/>
          <w:sz w:val="28"/>
          <w:szCs w:val="28"/>
        </w:rPr>
      </w:pPr>
      <w:r w:rsidRPr="00EA7FA1">
        <w:rPr>
          <w:rFonts w:ascii="Times New Roman" w:hAnsi="Times New Roman"/>
          <w:sz w:val="36"/>
          <w:szCs w:val="36"/>
        </w:rPr>
        <w:t>К</w:t>
      </w:r>
      <w:r w:rsidRPr="00EA7FA1">
        <w:rPr>
          <w:rFonts w:ascii="Times New Roman" w:hAnsi="Times New Roman"/>
          <w:sz w:val="36"/>
          <w:szCs w:val="36"/>
          <w:vertAlign w:val="subscript"/>
        </w:rPr>
        <w:t>мсс.2013</w:t>
      </w:r>
      <w:r w:rsidRPr="00EA7FA1">
        <w:rPr>
          <w:rFonts w:ascii="Times New Roman" w:hAnsi="Times New Roman"/>
          <w:sz w:val="36"/>
          <w:szCs w:val="36"/>
        </w:rPr>
        <w:fldChar w:fldCharType="begin"/>
      </w:r>
      <w:r w:rsidRPr="00EA7FA1">
        <w:rPr>
          <w:rFonts w:ascii="Times New Roman" w:hAnsi="Times New Roman"/>
          <w:sz w:val="36"/>
          <w:szCs w:val="36"/>
        </w:rPr>
        <w:instrText xml:space="preserve"> QUOTE </w:instrText>
      </w:r>
      <w:r>
        <w:rPr>
          <w:noProof/>
          <w:lang w:eastAsia="ru-RU"/>
        </w:rPr>
        <w:drawing>
          <wp:inline distT="0" distB="0" distL="0" distR="0" wp14:anchorId="72FCD5F0" wp14:editId="68A84295">
            <wp:extent cx="1895475" cy="127635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5475" cy="1276350"/>
                    </a:xfrm>
                    <a:prstGeom prst="rect">
                      <a:avLst/>
                    </a:prstGeom>
                    <a:noFill/>
                    <a:ln>
                      <a:noFill/>
                    </a:ln>
                  </pic:spPr>
                </pic:pic>
              </a:graphicData>
            </a:graphic>
          </wp:inline>
        </w:drawing>
      </w:r>
      <w:r w:rsidRPr="00EA7FA1">
        <w:rPr>
          <w:rFonts w:ascii="Times New Roman" w:hAnsi="Times New Roman"/>
          <w:sz w:val="36"/>
          <w:szCs w:val="36"/>
        </w:rPr>
        <w:fldChar w:fldCharType="end"/>
      </w:r>
      <w:r w:rsidRPr="00EA7FA1">
        <w:rPr>
          <w:rFonts w:ascii="Times New Roman" w:hAnsi="Times New Roman"/>
          <w:sz w:val="36"/>
          <w:szCs w:val="36"/>
        </w:rPr>
        <w:t xml:space="preserve">= </w:t>
      </w:r>
      <w:r w:rsidRPr="00EA7FA1">
        <w:rPr>
          <w:rFonts w:ascii="Times New Roman" w:hAnsi="Times New Roman"/>
          <w:position w:val="-24"/>
          <w:sz w:val="36"/>
          <w:szCs w:val="36"/>
        </w:rPr>
        <w:object w:dxaOrig="1280" w:dyaOrig="620">
          <v:shape id="_x0000_i1061" type="#_x0000_t75" style="width:63.75pt;height:30.75pt" o:ole="">
            <v:imagedata r:id="rId83" o:title=""/>
          </v:shape>
          <o:OLEObject Type="Embed" ProgID="Equation.3" ShapeID="_x0000_i1061" DrawAspect="Content" ObjectID="_1481032013" r:id="rId84"/>
        </w:object>
      </w:r>
      <w:r w:rsidRPr="00EA7FA1">
        <w:rPr>
          <w:rFonts w:ascii="Times New Roman" w:hAnsi="Times New Roman"/>
          <w:sz w:val="36"/>
          <w:szCs w:val="36"/>
        </w:rPr>
        <w:t>=</w:t>
      </w:r>
      <w:r w:rsidRPr="00EA7FA1">
        <w:rPr>
          <w:rFonts w:ascii="Times New Roman" w:hAnsi="Times New Roman"/>
          <w:sz w:val="28"/>
          <w:szCs w:val="28"/>
        </w:rPr>
        <w:t>0,70</w:t>
      </w:r>
    </w:p>
    <w:p w:rsidR="00B34FF8" w:rsidRDefault="00B34FF8" w:rsidP="00B34FF8">
      <w:pPr>
        <w:spacing w:after="0" w:line="360" w:lineRule="auto"/>
        <w:ind w:firstLine="709"/>
        <w:jc w:val="both"/>
        <w:rPr>
          <w:rFonts w:ascii="Times New Roman" w:hAnsi="Times New Roman"/>
          <w:sz w:val="28"/>
          <w:szCs w:val="28"/>
          <w:shd w:val="clear" w:color="auto" w:fill="FFFFFF"/>
        </w:rPr>
      </w:pPr>
      <w:r w:rsidRPr="00EA7FA1">
        <w:rPr>
          <w:rFonts w:ascii="Times New Roman" w:hAnsi="Times New Roman"/>
          <w:sz w:val="28"/>
          <w:szCs w:val="28"/>
        </w:rPr>
        <w:t>Коэффициент увеличился на 0,01</w:t>
      </w:r>
      <w:r w:rsidR="00F66093">
        <w:rPr>
          <w:rFonts w:ascii="Times New Roman" w:hAnsi="Times New Roman"/>
          <w:sz w:val="28"/>
          <w:szCs w:val="28"/>
        </w:rPr>
        <w:t xml:space="preserve"> к 2013 г., данный факт </w:t>
      </w:r>
      <w:r w:rsidRPr="00EA7FA1">
        <w:rPr>
          <w:rFonts w:ascii="Times New Roman" w:hAnsi="Times New Roman"/>
          <w:sz w:val="28"/>
          <w:szCs w:val="28"/>
          <w:shd w:val="clear" w:color="auto" w:fill="FFFFFF"/>
        </w:rPr>
        <w:t xml:space="preserve">положительно характеризует </w:t>
      </w:r>
      <w:r w:rsidR="00F66093">
        <w:rPr>
          <w:rFonts w:ascii="Times New Roman" w:hAnsi="Times New Roman"/>
          <w:sz w:val="28"/>
          <w:szCs w:val="28"/>
          <w:shd w:val="clear" w:color="auto" w:fill="FFFFFF"/>
        </w:rPr>
        <w:t>ООО «Стройматериалы»</w:t>
      </w:r>
      <w:r w:rsidRPr="00EA7FA1">
        <w:rPr>
          <w:rFonts w:ascii="Times New Roman" w:hAnsi="Times New Roman"/>
          <w:sz w:val="28"/>
          <w:szCs w:val="28"/>
          <w:shd w:val="clear" w:color="auto" w:fill="FFFFFF"/>
        </w:rPr>
        <w:t xml:space="preserve">, и означает, что большая часть собственных средств </w:t>
      </w:r>
      <w:r w:rsidR="00F66093">
        <w:rPr>
          <w:rFonts w:ascii="Times New Roman" w:hAnsi="Times New Roman"/>
          <w:sz w:val="28"/>
          <w:szCs w:val="28"/>
          <w:shd w:val="clear" w:color="auto" w:fill="FFFFFF"/>
        </w:rPr>
        <w:t>предприятия</w:t>
      </w:r>
      <w:r w:rsidRPr="00EA7FA1">
        <w:rPr>
          <w:rFonts w:ascii="Times New Roman" w:hAnsi="Times New Roman"/>
          <w:sz w:val="28"/>
          <w:szCs w:val="28"/>
          <w:shd w:val="clear" w:color="auto" w:fill="FFFFFF"/>
        </w:rPr>
        <w:t xml:space="preserve"> вложена не в основные средства и иные внеоборотные активы, а в оборотные средства, а следовательно собственные средства являются мобильными</w:t>
      </w:r>
      <w:r w:rsidR="00F66093">
        <w:rPr>
          <w:rFonts w:ascii="Times New Roman" w:hAnsi="Times New Roman"/>
          <w:sz w:val="28"/>
          <w:szCs w:val="28"/>
          <w:shd w:val="clear" w:color="auto" w:fill="FFFFFF"/>
        </w:rPr>
        <w:t>.</w:t>
      </w:r>
    </w:p>
    <w:p w:rsidR="00B34FF8" w:rsidRPr="00EA7FA1" w:rsidRDefault="00B34FF8" w:rsidP="00F66093">
      <w:pPr>
        <w:spacing w:after="0" w:line="36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5) </w:t>
      </w:r>
      <w:r>
        <w:rPr>
          <w:rFonts w:ascii="Times New Roman" w:hAnsi="Times New Roman"/>
          <w:sz w:val="28"/>
          <w:szCs w:val="28"/>
        </w:rPr>
        <w:t>Коэффициент мобильности,</w:t>
      </w:r>
      <w:r w:rsidR="00F66093">
        <w:rPr>
          <w:rFonts w:ascii="Times New Roman" w:hAnsi="Times New Roman"/>
          <w:sz w:val="28"/>
          <w:szCs w:val="28"/>
        </w:rPr>
        <w:t xml:space="preserve"> %.</w:t>
      </w:r>
    </w:p>
    <w:p w:rsidR="00B34FF8" w:rsidRPr="00EA7FA1" w:rsidRDefault="00B34FF8" w:rsidP="00B34FF8">
      <w:pPr>
        <w:spacing w:after="0" w:line="360" w:lineRule="auto"/>
        <w:ind w:firstLine="709"/>
        <w:rPr>
          <w:rFonts w:ascii="Times New Roman" w:hAnsi="Times New Roman"/>
          <w:sz w:val="28"/>
          <w:szCs w:val="28"/>
        </w:rPr>
      </w:pPr>
      <w:r w:rsidRPr="00EA7FA1">
        <w:rPr>
          <w:rFonts w:ascii="Times New Roman" w:hAnsi="Times New Roman"/>
          <w:sz w:val="28"/>
          <w:szCs w:val="28"/>
        </w:rPr>
        <w:t>Км</w:t>
      </w:r>
      <w:r w:rsidRPr="00EA7FA1">
        <w:rPr>
          <w:rFonts w:ascii="Times New Roman" w:hAnsi="Times New Roman"/>
          <w:sz w:val="36"/>
          <w:szCs w:val="36"/>
          <w:vertAlign w:val="subscript"/>
        </w:rPr>
        <w:t>2011</w:t>
      </w:r>
      <w:r w:rsidRPr="00EA7FA1">
        <w:rPr>
          <w:rFonts w:ascii="Times New Roman" w:hAnsi="Times New Roman"/>
          <w:sz w:val="28"/>
          <w:szCs w:val="28"/>
        </w:rPr>
        <w:t>= 473/16406=0,03</w:t>
      </w:r>
    </w:p>
    <w:p w:rsidR="00B34FF8" w:rsidRPr="00EA7FA1" w:rsidRDefault="00B34FF8" w:rsidP="00B34FF8">
      <w:pPr>
        <w:spacing w:after="0" w:line="360" w:lineRule="auto"/>
        <w:ind w:firstLine="709"/>
        <w:rPr>
          <w:rFonts w:ascii="Times New Roman" w:hAnsi="Times New Roman"/>
          <w:sz w:val="28"/>
          <w:szCs w:val="28"/>
        </w:rPr>
      </w:pPr>
      <w:r w:rsidRPr="00EA7FA1">
        <w:rPr>
          <w:rFonts w:ascii="Times New Roman" w:hAnsi="Times New Roman"/>
          <w:sz w:val="28"/>
          <w:szCs w:val="28"/>
        </w:rPr>
        <w:t>Км</w:t>
      </w:r>
      <w:r w:rsidRPr="00EA7FA1">
        <w:rPr>
          <w:rFonts w:ascii="Times New Roman" w:hAnsi="Times New Roman"/>
          <w:sz w:val="28"/>
          <w:szCs w:val="28"/>
          <w:vertAlign w:val="subscript"/>
        </w:rPr>
        <w:t>2012</w:t>
      </w:r>
      <w:r w:rsidRPr="00EA7FA1">
        <w:rPr>
          <w:rFonts w:ascii="Times New Roman" w:hAnsi="Times New Roman"/>
          <w:sz w:val="28"/>
          <w:szCs w:val="28"/>
        </w:rPr>
        <w:t>= 1013/17061= 0,05</w:t>
      </w:r>
    </w:p>
    <w:p w:rsidR="00B34FF8" w:rsidRPr="00EA7FA1" w:rsidRDefault="00B34FF8" w:rsidP="00B34FF8">
      <w:pPr>
        <w:spacing w:after="0" w:line="360" w:lineRule="auto"/>
        <w:ind w:firstLine="709"/>
        <w:rPr>
          <w:rFonts w:ascii="Times New Roman" w:hAnsi="Times New Roman"/>
          <w:sz w:val="28"/>
          <w:szCs w:val="28"/>
        </w:rPr>
      </w:pPr>
      <w:r w:rsidRPr="00EA7FA1">
        <w:rPr>
          <w:rFonts w:ascii="Times New Roman" w:hAnsi="Times New Roman"/>
          <w:sz w:val="28"/>
          <w:szCs w:val="28"/>
        </w:rPr>
        <w:t>Км</w:t>
      </w:r>
      <w:r w:rsidRPr="00EA7FA1">
        <w:rPr>
          <w:rFonts w:ascii="Times New Roman" w:hAnsi="Times New Roman"/>
          <w:sz w:val="28"/>
          <w:szCs w:val="28"/>
          <w:vertAlign w:val="subscript"/>
        </w:rPr>
        <w:t>2013</w:t>
      </w:r>
      <w:r w:rsidRPr="00EA7FA1">
        <w:rPr>
          <w:rFonts w:ascii="Times New Roman" w:hAnsi="Times New Roman"/>
          <w:sz w:val="28"/>
          <w:szCs w:val="28"/>
        </w:rPr>
        <w:t>= 814/ 23200 = 0,04</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Коэффициент показывает</w:t>
      </w:r>
      <w:r w:rsidRPr="00EA7FA1">
        <w:rPr>
          <w:rFonts w:ascii="Times New Roman" w:hAnsi="Times New Roman"/>
          <w:sz w:val="28"/>
          <w:szCs w:val="28"/>
        </w:rPr>
        <w:t>, что у предприятия достаточно высок</w:t>
      </w:r>
      <w:r w:rsidR="0015469E">
        <w:rPr>
          <w:rFonts w:ascii="Times New Roman" w:hAnsi="Times New Roman"/>
          <w:sz w:val="28"/>
          <w:szCs w:val="28"/>
        </w:rPr>
        <w:t>ая мобильность, т.е. ООО «Стройматериалы» имеет возможность относительно свободно маневрировать основными средствами.</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Проведем а</w:t>
      </w:r>
      <w:r w:rsidRPr="00EA7FA1">
        <w:rPr>
          <w:rFonts w:ascii="Times New Roman" w:hAnsi="Times New Roman"/>
          <w:sz w:val="28"/>
          <w:szCs w:val="28"/>
        </w:rPr>
        <w:t xml:space="preserve">нализ платежеспособности </w:t>
      </w:r>
      <w:r>
        <w:rPr>
          <w:rFonts w:ascii="Times New Roman" w:hAnsi="Times New Roman"/>
          <w:sz w:val="28"/>
          <w:szCs w:val="28"/>
        </w:rPr>
        <w:t>ООО «Стройматериалы» за 2011 – 2013 гг.</w:t>
      </w:r>
      <w:r w:rsidRPr="00EA7FA1">
        <w:rPr>
          <w:rFonts w:ascii="Times New Roman" w:hAnsi="Times New Roman"/>
          <w:sz w:val="28"/>
          <w:szCs w:val="28"/>
        </w:rPr>
        <w:t xml:space="preserve"> исхо</w:t>
      </w:r>
      <w:r>
        <w:rPr>
          <w:rFonts w:ascii="Times New Roman" w:hAnsi="Times New Roman"/>
          <w:sz w:val="28"/>
          <w:szCs w:val="28"/>
        </w:rPr>
        <w:t>дя из ко</w:t>
      </w:r>
      <w:r w:rsidR="00B9480A">
        <w:rPr>
          <w:rFonts w:ascii="Times New Roman" w:hAnsi="Times New Roman"/>
          <w:sz w:val="28"/>
          <w:szCs w:val="28"/>
        </w:rPr>
        <w:t>эффициентов ликвидности (табл. 2.3</w:t>
      </w:r>
      <w:r>
        <w:rPr>
          <w:rFonts w:ascii="Times New Roman" w:hAnsi="Times New Roman"/>
          <w:sz w:val="28"/>
          <w:szCs w:val="28"/>
        </w:rPr>
        <w:t>).</w:t>
      </w:r>
    </w:p>
    <w:p w:rsidR="00B9480A" w:rsidRDefault="00B9480A" w:rsidP="00B34FF8">
      <w:pPr>
        <w:spacing w:after="0" w:line="360" w:lineRule="auto"/>
        <w:ind w:firstLine="709"/>
        <w:jc w:val="both"/>
        <w:rPr>
          <w:rFonts w:ascii="Times New Roman" w:hAnsi="Times New Roman"/>
          <w:sz w:val="28"/>
          <w:szCs w:val="28"/>
        </w:rPr>
      </w:pPr>
    </w:p>
    <w:p w:rsidR="00B34FF8" w:rsidRPr="00EA7FA1" w:rsidRDefault="00B34FF8" w:rsidP="00B9480A">
      <w:pPr>
        <w:pStyle w:val="a3"/>
        <w:spacing w:before="0" w:beforeAutospacing="0" w:after="0" w:afterAutospacing="0" w:line="360" w:lineRule="auto"/>
        <w:ind w:firstLine="709"/>
        <w:rPr>
          <w:sz w:val="28"/>
          <w:szCs w:val="28"/>
        </w:rPr>
      </w:pPr>
      <w:r>
        <w:rPr>
          <w:sz w:val="28"/>
          <w:szCs w:val="28"/>
        </w:rPr>
        <w:t xml:space="preserve">Таблица </w:t>
      </w:r>
      <w:r w:rsidR="00B9480A">
        <w:rPr>
          <w:sz w:val="28"/>
          <w:szCs w:val="28"/>
        </w:rPr>
        <w:t xml:space="preserve">2.3 - </w:t>
      </w:r>
      <w:r w:rsidRPr="00EA7FA1">
        <w:rPr>
          <w:sz w:val="28"/>
          <w:szCs w:val="28"/>
        </w:rPr>
        <w:t xml:space="preserve">Анализ платежеспособности </w:t>
      </w:r>
      <w:r>
        <w:rPr>
          <w:sz w:val="28"/>
          <w:szCs w:val="28"/>
        </w:rPr>
        <w:t>ООО «Стройматериалы»</w:t>
      </w:r>
      <w:r w:rsidRPr="00EA7FA1">
        <w:rPr>
          <w:sz w:val="28"/>
          <w:szCs w:val="28"/>
        </w:rPr>
        <w:t xml:space="preserve"> исхо</w:t>
      </w:r>
      <w:r>
        <w:rPr>
          <w:sz w:val="28"/>
          <w:szCs w:val="28"/>
        </w:rPr>
        <w:t>дя из коэффициентов ликвидности</w:t>
      </w:r>
    </w:p>
    <w:tbl>
      <w:tblPr>
        <w:tblW w:w="9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95"/>
        <w:gridCol w:w="981"/>
        <w:gridCol w:w="1276"/>
        <w:gridCol w:w="992"/>
        <w:gridCol w:w="1418"/>
      </w:tblGrid>
      <w:tr w:rsidR="00B34FF8" w:rsidRPr="00895E08" w:rsidTr="00352ED5">
        <w:trPr>
          <w:jc w:val="center"/>
        </w:trPr>
        <w:tc>
          <w:tcPr>
            <w:tcW w:w="5295" w:type="dxa"/>
          </w:tcPr>
          <w:p w:rsidR="00B34FF8" w:rsidRPr="00895E08" w:rsidRDefault="00B34FF8" w:rsidP="00025AB5">
            <w:pPr>
              <w:tabs>
                <w:tab w:val="right" w:pos="3038"/>
              </w:tabs>
              <w:spacing w:after="0" w:line="240" w:lineRule="auto"/>
              <w:jc w:val="center"/>
              <w:rPr>
                <w:rFonts w:ascii="Times New Roman" w:hAnsi="Times New Roman"/>
                <w:sz w:val="24"/>
                <w:szCs w:val="24"/>
              </w:rPr>
            </w:pPr>
            <w:r w:rsidRPr="00895E08">
              <w:rPr>
                <w:rFonts w:ascii="Times New Roman" w:hAnsi="Times New Roman"/>
                <w:sz w:val="24"/>
                <w:szCs w:val="24"/>
              </w:rPr>
              <w:t>Показатели</w:t>
            </w:r>
          </w:p>
        </w:tc>
        <w:tc>
          <w:tcPr>
            <w:tcW w:w="981" w:type="dxa"/>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2011</w:t>
            </w:r>
          </w:p>
        </w:tc>
        <w:tc>
          <w:tcPr>
            <w:tcW w:w="1276" w:type="dxa"/>
          </w:tcPr>
          <w:p w:rsidR="00B34FF8" w:rsidRPr="00895E08" w:rsidRDefault="00B34FF8" w:rsidP="00025AB5">
            <w:pPr>
              <w:tabs>
                <w:tab w:val="center" w:pos="1113"/>
              </w:tabs>
              <w:spacing w:after="0" w:line="240" w:lineRule="auto"/>
              <w:jc w:val="center"/>
              <w:rPr>
                <w:rFonts w:ascii="Times New Roman" w:hAnsi="Times New Roman"/>
                <w:sz w:val="24"/>
                <w:szCs w:val="24"/>
              </w:rPr>
            </w:pPr>
            <w:r w:rsidRPr="00895E08">
              <w:rPr>
                <w:rFonts w:ascii="Times New Roman" w:hAnsi="Times New Roman"/>
                <w:sz w:val="24"/>
                <w:szCs w:val="24"/>
              </w:rPr>
              <w:t>2012</w:t>
            </w:r>
          </w:p>
        </w:tc>
        <w:tc>
          <w:tcPr>
            <w:tcW w:w="992" w:type="dxa"/>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2013</w:t>
            </w:r>
          </w:p>
        </w:tc>
        <w:tc>
          <w:tcPr>
            <w:tcW w:w="1418" w:type="dxa"/>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Изменения</w:t>
            </w:r>
          </w:p>
        </w:tc>
      </w:tr>
      <w:tr w:rsidR="00B34FF8" w:rsidRPr="00895E08" w:rsidTr="00352ED5">
        <w:trPr>
          <w:jc w:val="center"/>
        </w:trPr>
        <w:tc>
          <w:tcPr>
            <w:tcW w:w="5295" w:type="dxa"/>
          </w:tcPr>
          <w:p w:rsidR="00B34FF8" w:rsidRPr="00895E08" w:rsidRDefault="00352ED5" w:rsidP="00025AB5">
            <w:pPr>
              <w:tabs>
                <w:tab w:val="right" w:pos="3038"/>
              </w:tabs>
              <w:spacing w:after="0" w:line="240" w:lineRule="auto"/>
              <w:jc w:val="center"/>
              <w:rPr>
                <w:rFonts w:ascii="Times New Roman" w:hAnsi="Times New Roman"/>
                <w:sz w:val="24"/>
                <w:szCs w:val="24"/>
              </w:rPr>
            </w:pPr>
            <w:r>
              <w:rPr>
                <w:rFonts w:ascii="Times New Roman" w:hAnsi="Times New Roman"/>
                <w:sz w:val="24"/>
                <w:szCs w:val="24"/>
              </w:rPr>
              <w:t>1</w:t>
            </w:r>
          </w:p>
        </w:tc>
        <w:tc>
          <w:tcPr>
            <w:tcW w:w="981" w:type="dxa"/>
          </w:tcPr>
          <w:p w:rsidR="00B34FF8" w:rsidRPr="00895E08" w:rsidRDefault="00352ED5" w:rsidP="00025AB5">
            <w:pPr>
              <w:spacing w:after="0" w:line="240" w:lineRule="auto"/>
              <w:jc w:val="center"/>
              <w:rPr>
                <w:rFonts w:ascii="Times New Roman" w:hAnsi="Times New Roman"/>
                <w:sz w:val="24"/>
                <w:szCs w:val="24"/>
              </w:rPr>
            </w:pPr>
            <w:r>
              <w:rPr>
                <w:rFonts w:ascii="Times New Roman" w:hAnsi="Times New Roman"/>
                <w:sz w:val="24"/>
                <w:szCs w:val="24"/>
              </w:rPr>
              <w:t>2</w:t>
            </w:r>
          </w:p>
        </w:tc>
        <w:tc>
          <w:tcPr>
            <w:tcW w:w="1276" w:type="dxa"/>
          </w:tcPr>
          <w:p w:rsidR="00B34FF8" w:rsidRPr="00895E08" w:rsidRDefault="00352ED5" w:rsidP="00025AB5">
            <w:pPr>
              <w:tabs>
                <w:tab w:val="center" w:pos="1113"/>
              </w:tabs>
              <w:spacing w:after="0" w:line="240" w:lineRule="auto"/>
              <w:jc w:val="center"/>
              <w:rPr>
                <w:rFonts w:ascii="Times New Roman" w:hAnsi="Times New Roman"/>
                <w:sz w:val="24"/>
                <w:szCs w:val="24"/>
              </w:rPr>
            </w:pPr>
            <w:r>
              <w:rPr>
                <w:rFonts w:ascii="Times New Roman" w:hAnsi="Times New Roman"/>
                <w:sz w:val="24"/>
                <w:szCs w:val="24"/>
              </w:rPr>
              <w:t>3</w:t>
            </w:r>
          </w:p>
        </w:tc>
        <w:tc>
          <w:tcPr>
            <w:tcW w:w="992" w:type="dxa"/>
          </w:tcPr>
          <w:p w:rsidR="00B34FF8" w:rsidRPr="00895E08" w:rsidRDefault="00352ED5" w:rsidP="00025AB5">
            <w:pPr>
              <w:spacing w:after="0" w:line="240" w:lineRule="auto"/>
              <w:jc w:val="center"/>
              <w:rPr>
                <w:rFonts w:ascii="Times New Roman" w:hAnsi="Times New Roman"/>
                <w:sz w:val="24"/>
                <w:szCs w:val="24"/>
              </w:rPr>
            </w:pPr>
            <w:r>
              <w:rPr>
                <w:rFonts w:ascii="Times New Roman" w:hAnsi="Times New Roman"/>
                <w:sz w:val="24"/>
                <w:szCs w:val="24"/>
              </w:rPr>
              <w:t>4</w:t>
            </w:r>
          </w:p>
        </w:tc>
        <w:tc>
          <w:tcPr>
            <w:tcW w:w="1418" w:type="dxa"/>
          </w:tcPr>
          <w:p w:rsidR="00B34FF8" w:rsidRPr="00895E08" w:rsidRDefault="00352ED5" w:rsidP="00025AB5">
            <w:pPr>
              <w:spacing w:after="0" w:line="240" w:lineRule="auto"/>
              <w:jc w:val="center"/>
              <w:rPr>
                <w:rFonts w:ascii="Times New Roman" w:hAnsi="Times New Roman"/>
                <w:sz w:val="24"/>
                <w:szCs w:val="24"/>
              </w:rPr>
            </w:pPr>
            <w:r>
              <w:rPr>
                <w:rFonts w:ascii="Times New Roman" w:hAnsi="Times New Roman"/>
                <w:sz w:val="24"/>
                <w:szCs w:val="24"/>
              </w:rPr>
              <w:t>5</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 xml:space="preserve">Денежные средства и краткосрочные финансовые вложения, тыс. руб. </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473</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1013</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814</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341</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Краткосрочная дебиторская задолженность,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661</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245</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3271</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2610</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Итого легкореализуемых активов,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16406</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17061</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23200</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6794</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Запасы,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15173</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15703</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19017</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3844</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НДС по приобретенным ценностям,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99</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99</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98</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Итого оборотных активов для покрытия текущей задолженности,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16406</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17061</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23200</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6794</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Краткосрочные обязательства (без учета доходов будущих периодов и резервов предстоящих расходов), тыс. руб.</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11360</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11636</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16441</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5081</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Коэффициент абсолютной ликвидности, %</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0,04</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0,09</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0,05</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0,1</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Коэффициент срочной ликвидности, %</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0,10</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0,11</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0,24</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0,14</w:t>
            </w:r>
          </w:p>
        </w:tc>
      </w:tr>
      <w:tr w:rsidR="00B34FF8" w:rsidRPr="00895E08" w:rsidTr="00352ED5">
        <w:trPr>
          <w:jc w:val="center"/>
        </w:trPr>
        <w:tc>
          <w:tcPr>
            <w:tcW w:w="5295" w:type="dxa"/>
          </w:tcPr>
          <w:p w:rsidR="00B34FF8" w:rsidRPr="00895E08" w:rsidRDefault="00B34FF8" w:rsidP="00025AB5">
            <w:pPr>
              <w:spacing w:after="0" w:line="240" w:lineRule="auto"/>
              <w:rPr>
                <w:rFonts w:ascii="Times New Roman" w:hAnsi="Times New Roman"/>
                <w:sz w:val="24"/>
                <w:szCs w:val="24"/>
              </w:rPr>
            </w:pPr>
            <w:r w:rsidRPr="00895E08">
              <w:rPr>
                <w:rFonts w:ascii="Times New Roman" w:hAnsi="Times New Roman"/>
                <w:sz w:val="24"/>
                <w:szCs w:val="24"/>
              </w:rPr>
              <w:t>Коэффициент текущей ликвидности, %</w:t>
            </w:r>
          </w:p>
        </w:tc>
        <w:tc>
          <w:tcPr>
            <w:tcW w:w="981"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1,44</w:t>
            </w:r>
          </w:p>
        </w:tc>
        <w:tc>
          <w:tcPr>
            <w:tcW w:w="1276"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1,47</w:t>
            </w:r>
          </w:p>
        </w:tc>
        <w:tc>
          <w:tcPr>
            <w:tcW w:w="992"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1,41</w:t>
            </w:r>
          </w:p>
        </w:tc>
        <w:tc>
          <w:tcPr>
            <w:tcW w:w="1418" w:type="dxa"/>
            <w:vAlign w:val="center"/>
          </w:tcPr>
          <w:p w:rsidR="00B34FF8" w:rsidRPr="00895E08" w:rsidRDefault="00B34FF8" w:rsidP="00025AB5">
            <w:pPr>
              <w:spacing w:after="0" w:line="240" w:lineRule="auto"/>
              <w:jc w:val="center"/>
              <w:rPr>
                <w:rFonts w:ascii="Times New Roman" w:hAnsi="Times New Roman"/>
                <w:sz w:val="24"/>
                <w:szCs w:val="24"/>
              </w:rPr>
            </w:pPr>
            <w:r w:rsidRPr="00895E08">
              <w:rPr>
                <w:rFonts w:ascii="Times New Roman" w:hAnsi="Times New Roman"/>
                <w:sz w:val="24"/>
                <w:szCs w:val="24"/>
              </w:rPr>
              <w:t>-0,3</w:t>
            </w:r>
          </w:p>
        </w:tc>
      </w:tr>
    </w:tbl>
    <w:p w:rsidR="00B34FF8" w:rsidRPr="0009095B" w:rsidRDefault="00B34FF8" w:rsidP="00B34FF8">
      <w:pPr>
        <w:spacing w:after="0" w:line="360" w:lineRule="auto"/>
        <w:ind w:firstLine="709"/>
        <w:jc w:val="both"/>
        <w:rPr>
          <w:rFonts w:ascii="Times New Roman" w:hAnsi="Times New Roman" w:cs="Times New Roman"/>
          <w:i/>
          <w:iCs/>
          <w:sz w:val="28"/>
          <w:szCs w:val="28"/>
          <w:shd w:val="clear" w:color="auto" w:fill="FFFFFF"/>
        </w:rPr>
      </w:pPr>
    </w:p>
    <w:p w:rsidR="00B34FF8" w:rsidRDefault="00B9480A" w:rsidP="00B34FF8">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данным тал. 2.3</w:t>
      </w:r>
      <w:r w:rsidR="00B34FF8">
        <w:rPr>
          <w:rFonts w:ascii="Times New Roman" w:hAnsi="Times New Roman" w:cs="Times New Roman"/>
          <w:sz w:val="28"/>
          <w:szCs w:val="28"/>
          <w:lang w:eastAsia="ru-RU"/>
        </w:rPr>
        <w:t xml:space="preserve"> можно сделать следующие выводы. Наблюдается увеличение дебиторской задолженности к 2013 г. на 2610 тыс.руб. за счет накопившегося долга перед поставщиками и заказчиками. Так же возрос уровень запасов на предприятии, что так же характеризует его платежеспособность с плохой стороны. Так нереализованная часть материалов и товаров препятствует закупу нового ассортимента. Но в целом по коэффициентам ликвидности можно сказать о стабильной платежеспособности предприятия.</w:t>
      </w:r>
    </w:p>
    <w:p w:rsidR="00B34FF8" w:rsidRDefault="00B34FF8" w:rsidP="00B34FF8">
      <w:pPr>
        <w:tabs>
          <w:tab w:val="left" w:pos="600"/>
          <w:tab w:val="left" w:pos="9923"/>
        </w:tabs>
        <w:spacing w:after="0" w:line="360" w:lineRule="auto"/>
        <w:ind w:firstLineChars="250" w:firstLine="700"/>
        <w:jc w:val="both"/>
        <w:rPr>
          <w:rFonts w:ascii="Times New Roman" w:hAnsi="Times New Roman" w:cs="Times New Roman"/>
          <w:sz w:val="28"/>
          <w:szCs w:val="28"/>
        </w:rPr>
      </w:pPr>
      <w:r w:rsidRPr="00B15168">
        <w:rPr>
          <w:rFonts w:ascii="Times New Roman" w:hAnsi="Times New Roman" w:cs="Times New Roman"/>
          <w:sz w:val="28"/>
          <w:szCs w:val="28"/>
        </w:rPr>
        <w:t>Ликвидность баланса – основа платежеспособности и ликвидности предприятия. Иными словами, ликвидность – это способ поддержания платежеспособности.</w:t>
      </w:r>
    </w:p>
    <w:p w:rsidR="00B9480A" w:rsidRDefault="00B9480A" w:rsidP="00B34FF8">
      <w:pPr>
        <w:tabs>
          <w:tab w:val="left" w:pos="600"/>
          <w:tab w:val="left" w:pos="9923"/>
        </w:tabs>
        <w:spacing w:after="0" w:line="360" w:lineRule="auto"/>
        <w:ind w:firstLineChars="250" w:firstLine="700"/>
        <w:jc w:val="both"/>
        <w:rPr>
          <w:rFonts w:ascii="Times New Roman" w:hAnsi="Times New Roman" w:cs="Times New Roman"/>
          <w:sz w:val="28"/>
          <w:szCs w:val="28"/>
        </w:rPr>
      </w:pPr>
    </w:p>
    <w:p w:rsidR="00C86346" w:rsidRDefault="00B9480A" w:rsidP="00B9480A">
      <w:pPr>
        <w:tabs>
          <w:tab w:val="left" w:pos="600"/>
          <w:tab w:val="left" w:pos="9923"/>
        </w:tabs>
        <w:spacing w:after="0" w:line="360" w:lineRule="auto"/>
        <w:ind w:firstLineChars="250" w:firstLine="700"/>
        <w:rPr>
          <w:rFonts w:ascii="Times New Roman" w:hAnsi="Times New Roman" w:cs="Times New Roman"/>
          <w:sz w:val="28"/>
          <w:szCs w:val="28"/>
        </w:rPr>
      </w:pPr>
      <w:r>
        <w:rPr>
          <w:rFonts w:ascii="Times New Roman" w:hAnsi="Times New Roman" w:cs="Times New Roman"/>
          <w:sz w:val="28"/>
          <w:szCs w:val="28"/>
        </w:rPr>
        <w:lastRenderedPageBreak/>
        <w:t xml:space="preserve">Таблица 2.4 - </w:t>
      </w:r>
      <w:r w:rsidR="00C86346">
        <w:rPr>
          <w:rFonts w:ascii="Times New Roman" w:hAnsi="Times New Roman" w:cs="Times New Roman"/>
          <w:sz w:val="28"/>
          <w:szCs w:val="28"/>
        </w:rPr>
        <w:t>Структура активов и пассивов по классу ликвидности</w:t>
      </w:r>
      <w:r w:rsidR="00A60A4F">
        <w:rPr>
          <w:rFonts w:ascii="Times New Roman" w:hAnsi="Times New Roman" w:cs="Times New Roman"/>
          <w:sz w:val="28"/>
          <w:szCs w:val="28"/>
        </w:rPr>
        <w:t>, тыс.руб.</w:t>
      </w:r>
    </w:p>
    <w:tbl>
      <w:tblPr>
        <w:tblW w:w="9346" w:type="dxa"/>
        <w:jc w:val="center"/>
        <w:tblInd w:w="93" w:type="dxa"/>
        <w:tblLook w:val="04A0" w:firstRow="1" w:lastRow="0" w:firstColumn="1" w:lastColumn="0" w:noHBand="0" w:noVBand="1"/>
      </w:tblPr>
      <w:tblGrid>
        <w:gridCol w:w="866"/>
        <w:gridCol w:w="779"/>
        <w:gridCol w:w="798"/>
        <w:gridCol w:w="855"/>
        <w:gridCol w:w="970"/>
        <w:gridCol w:w="911"/>
        <w:gridCol w:w="766"/>
        <w:gridCol w:w="855"/>
        <w:gridCol w:w="817"/>
        <w:gridCol w:w="874"/>
        <w:gridCol w:w="855"/>
      </w:tblGrid>
      <w:tr w:rsidR="00A60A4F" w:rsidRPr="00A60A4F" w:rsidTr="00352ED5">
        <w:trPr>
          <w:trHeight w:val="570"/>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Актив</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2011</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2013</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Пассив</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2013</w:t>
            </w:r>
          </w:p>
        </w:tc>
        <w:tc>
          <w:tcPr>
            <w:tcW w:w="2546" w:type="dxa"/>
            <w:gridSpan w:val="3"/>
            <w:tcBorders>
              <w:top w:val="single" w:sz="4" w:space="0" w:color="auto"/>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Платежный излишек или недостаток</w:t>
            </w:r>
          </w:p>
        </w:tc>
      </w:tr>
      <w:tr w:rsidR="00A60A4F" w:rsidRPr="00A60A4F" w:rsidTr="00352ED5">
        <w:trPr>
          <w:trHeight w:val="3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3</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4</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5</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6</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7</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8</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9=2-6</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10=3-7</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11=4-8</w:t>
            </w:r>
          </w:p>
        </w:tc>
      </w:tr>
      <w:tr w:rsidR="00A60A4F" w:rsidRPr="00A60A4F" w:rsidTr="00352ED5">
        <w:trPr>
          <w:trHeight w:val="9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А1</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473</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1013</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814</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П1</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1375</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2251</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5056</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-902</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-1238</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-4242</w:t>
            </w:r>
          </w:p>
        </w:tc>
      </w:tr>
      <w:tr w:rsidR="00A60A4F" w:rsidRPr="00A60A4F" w:rsidTr="00352ED5">
        <w:trPr>
          <w:trHeight w:val="9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А2</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661</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246</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3271</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П2</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9985</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9385</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11385</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-9324</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-9139</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-8114</w:t>
            </w:r>
          </w:p>
        </w:tc>
      </w:tr>
      <w:tr w:rsidR="00A60A4F" w:rsidRPr="00A60A4F" w:rsidTr="00352ED5">
        <w:trPr>
          <w:trHeight w:val="9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А3</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15272</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15802</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19115</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П3</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0</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0</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0</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15272</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15802</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19115</w:t>
            </w:r>
          </w:p>
        </w:tc>
      </w:tr>
      <w:tr w:rsidR="00A60A4F" w:rsidRPr="00A60A4F" w:rsidTr="00352ED5">
        <w:trPr>
          <w:trHeight w:val="9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А4</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2177</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2462</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2789</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П4</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7223</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7887</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9548</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-5046</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-5425</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-6759</w:t>
            </w:r>
          </w:p>
        </w:tc>
      </w:tr>
      <w:tr w:rsidR="00A60A4F" w:rsidRPr="00A60A4F" w:rsidTr="00352ED5">
        <w:trPr>
          <w:trHeight w:val="30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Баланс</w:t>
            </w:r>
          </w:p>
        </w:tc>
        <w:tc>
          <w:tcPr>
            <w:tcW w:w="779"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18583</w:t>
            </w:r>
          </w:p>
        </w:tc>
        <w:tc>
          <w:tcPr>
            <w:tcW w:w="798"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19523</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25989</w:t>
            </w:r>
          </w:p>
        </w:tc>
        <w:tc>
          <w:tcPr>
            <w:tcW w:w="970"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Баланс</w:t>
            </w:r>
          </w:p>
        </w:tc>
        <w:tc>
          <w:tcPr>
            <w:tcW w:w="911"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18583</w:t>
            </w:r>
          </w:p>
        </w:tc>
        <w:tc>
          <w:tcPr>
            <w:tcW w:w="766"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19523</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sidRPr="00A60A4F">
              <w:rPr>
                <w:rFonts w:ascii="Times New Roman" w:eastAsia="Times New Roman" w:hAnsi="Times New Roman" w:cs="Times New Roman"/>
                <w:color w:val="000000"/>
                <w:lang w:eastAsia="ru-RU"/>
              </w:rPr>
              <w:t>25989</w:t>
            </w:r>
          </w:p>
        </w:tc>
        <w:tc>
          <w:tcPr>
            <w:tcW w:w="817"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w:t>
            </w:r>
          </w:p>
        </w:tc>
        <w:tc>
          <w:tcPr>
            <w:tcW w:w="874"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w:t>
            </w:r>
          </w:p>
        </w:tc>
        <w:tc>
          <w:tcPr>
            <w:tcW w:w="855" w:type="dxa"/>
            <w:tcBorders>
              <w:top w:val="nil"/>
              <w:left w:val="nil"/>
              <w:bottom w:val="single" w:sz="4" w:space="0" w:color="auto"/>
              <w:right w:val="single" w:sz="4" w:space="0" w:color="auto"/>
            </w:tcBorders>
            <w:shd w:val="clear" w:color="auto" w:fill="auto"/>
            <w:vAlign w:val="center"/>
            <w:hideMark/>
          </w:tcPr>
          <w:p w:rsidR="00A60A4F" w:rsidRPr="00A60A4F" w:rsidRDefault="00A60A4F" w:rsidP="00A60A4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w:t>
            </w:r>
          </w:p>
        </w:tc>
      </w:tr>
    </w:tbl>
    <w:p w:rsidR="00A60A4F" w:rsidRPr="00A60A4F" w:rsidRDefault="00A60A4F" w:rsidP="00A60A4F">
      <w:pPr>
        <w:spacing w:after="0" w:line="360" w:lineRule="auto"/>
        <w:ind w:firstLine="709"/>
        <w:jc w:val="both"/>
        <w:rPr>
          <w:rFonts w:ascii="Times New Roman" w:hAnsi="Times New Roman" w:cs="Times New Roman"/>
          <w:sz w:val="28"/>
          <w:szCs w:val="28"/>
        </w:rPr>
      </w:pPr>
    </w:p>
    <w:p w:rsidR="008248F5" w:rsidRDefault="00B9480A" w:rsidP="00A60A4F">
      <w:pPr>
        <w:spacing w:after="0" w:line="360" w:lineRule="auto"/>
        <w:ind w:firstLine="709"/>
        <w:jc w:val="both"/>
        <w:outlineLvl w:val="1"/>
        <w:rPr>
          <w:rFonts w:ascii="Times New Roman" w:eastAsia="Times New Roman" w:hAnsi="Times New Roman" w:cs="Times New Roman"/>
          <w:sz w:val="28"/>
          <w:szCs w:val="28"/>
          <w:lang w:eastAsia="ru-RU"/>
        </w:rPr>
      </w:pPr>
      <w:r>
        <w:rPr>
          <w:rFonts w:ascii="Times New Roman" w:hAnsi="Times New Roman" w:cs="Times New Roman"/>
          <w:sz w:val="28"/>
          <w:szCs w:val="28"/>
        </w:rPr>
        <w:t>Из табл. 2.4</w:t>
      </w:r>
      <w:r w:rsidR="00A60A4F" w:rsidRPr="00A60A4F">
        <w:rPr>
          <w:rFonts w:ascii="Times New Roman" w:hAnsi="Times New Roman" w:cs="Times New Roman"/>
          <w:sz w:val="28"/>
          <w:szCs w:val="28"/>
        </w:rPr>
        <w:t xml:space="preserve"> видно, что </w:t>
      </w:r>
      <w:r w:rsidR="00A60A4F">
        <w:rPr>
          <w:rFonts w:ascii="Times New Roman" w:eastAsia="Times New Roman" w:hAnsi="Times New Roman" w:cs="Times New Roman"/>
          <w:bCs/>
          <w:sz w:val="28"/>
          <w:szCs w:val="28"/>
          <w:lang w:eastAsia="ru-RU"/>
        </w:rPr>
        <w:t>р</w:t>
      </w:r>
      <w:r w:rsidR="00A60A4F" w:rsidRPr="00A60A4F">
        <w:rPr>
          <w:rFonts w:ascii="Times New Roman" w:eastAsia="Times New Roman" w:hAnsi="Times New Roman" w:cs="Times New Roman"/>
          <w:bCs/>
          <w:sz w:val="28"/>
          <w:szCs w:val="28"/>
          <w:lang w:eastAsia="ru-RU"/>
        </w:rPr>
        <w:t>азность наиболее ликвидных активов (А1) и наиболее срочных обязательств (П1)</w:t>
      </w:r>
      <w:r w:rsidR="00A60A4F">
        <w:rPr>
          <w:rFonts w:ascii="Times New Roman" w:eastAsia="Times New Roman" w:hAnsi="Times New Roman" w:cs="Times New Roman"/>
          <w:bCs/>
          <w:sz w:val="28"/>
          <w:szCs w:val="28"/>
          <w:lang w:eastAsia="ru-RU"/>
        </w:rPr>
        <w:t xml:space="preserve">, которая </w:t>
      </w:r>
      <w:r w:rsidR="00A60A4F">
        <w:rPr>
          <w:rFonts w:ascii="Times New Roman" w:eastAsia="Times New Roman" w:hAnsi="Times New Roman" w:cs="Times New Roman"/>
          <w:sz w:val="28"/>
          <w:szCs w:val="28"/>
          <w:lang w:eastAsia="ru-RU"/>
        </w:rPr>
        <w:t>о</w:t>
      </w:r>
      <w:r w:rsidR="00A60A4F" w:rsidRPr="00A60A4F">
        <w:rPr>
          <w:rFonts w:ascii="Times New Roman" w:eastAsia="Times New Roman" w:hAnsi="Times New Roman" w:cs="Times New Roman"/>
          <w:sz w:val="28"/>
          <w:szCs w:val="28"/>
          <w:lang w:eastAsia="ru-RU"/>
        </w:rPr>
        <w:t>тражает соотношение</w:t>
      </w:r>
      <w:r w:rsidR="00A60A4F">
        <w:rPr>
          <w:rFonts w:ascii="Times New Roman" w:eastAsia="Times New Roman" w:hAnsi="Times New Roman" w:cs="Times New Roman"/>
          <w:sz w:val="28"/>
          <w:szCs w:val="28"/>
          <w:lang w:eastAsia="ru-RU"/>
        </w:rPr>
        <w:t xml:space="preserve"> текущих платежей и поступлений для ООО «Стройматериалы» за весь анализируемый период имеет отрицательное значение, что говорит о </w:t>
      </w:r>
      <w:r w:rsidR="008248F5">
        <w:rPr>
          <w:rFonts w:ascii="Times New Roman" w:eastAsia="Times New Roman" w:hAnsi="Times New Roman" w:cs="Times New Roman"/>
          <w:sz w:val="28"/>
          <w:szCs w:val="28"/>
          <w:lang w:eastAsia="ru-RU"/>
        </w:rPr>
        <w:t xml:space="preserve">том, </w:t>
      </w:r>
      <w:r w:rsidR="008248F5" w:rsidRPr="008248F5">
        <w:rPr>
          <w:rFonts w:ascii="Times New Roman" w:eastAsia="Times New Roman" w:hAnsi="Times New Roman" w:cs="Times New Roman"/>
          <w:sz w:val="28"/>
          <w:szCs w:val="28"/>
          <w:lang w:eastAsia="ru-RU"/>
        </w:rPr>
        <w:t xml:space="preserve">что </w:t>
      </w:r>
      <w:bookmarkStart w:id="0" w:name="2"/>
      <w:r w:rsidR="008248F5" w:rsidRPr="008248F5">
        <w:rPr>
          <w:rFonts w:ascii="Times New Roman" w:hAnsi="Times New Roman" w:cs="Times New Roman"/>
          <w:sz w:val="28"/>
          <w:szCs w:val="28"/>
        </w:rPr>
        <w:t xml:space="preserve">часть полученных от кредиторов предприятием средств используется для покрытия собственных затрат </w:t>
      </w:r>
      <w:bookmarkEnd w:id="0"/>
      <w:r w:rsidR="008248F5">
        <w:rPr>
          <w:rFonts w:ascii="Times New Roman" w:hAnsi="Times New Roman" w:cs="Times New Roman"/>
          <w:sz w:val="28"/>
          <w:szCs w:val="28"/>
        </w:rPr>
        <w:t>предприятия.</w:t>
      </w:r>
      <w:r w:rsidR="00A60A4F" w:rsidRPr="00A60A4F">
        <w:rPr>
          <w:rFonts w:ascii="Times New Roman" w:eastAsia="Times New Roman" w:hAnsi="Times New Roman" w:cs="Times New Roman"/>
          <w:sz w:val="28"/>
          <w:szCs w:val="28"/>
          <w:lang w:eastAsia="ru-RU"/>
        </w:rPr>
        <w:t xml:space="preserve"> </w:t>
      </w:r>
    </w:p>
    <w:p w:rsidR="00A60A4F" w:rsidRDefault="00A60A4F" w:rsidP="008248F5">
      <w:pPr>
        <w:spacing w:after="0" w:line="360" w:lineRule="auto"/>
        <w:ind w:firstLine="709"/>
        <w:jc w:val="both"/>
        <w:outlineLvl w:val="1"/>
        <w:rPr>
          <w:rFonts w:ascii="Times New Roman" w:eastAsia="Times New Roman" w:hAnsi="Times New Roman" w:cs="Times New Roman"/>
          <w:sz w:val="28"/>
          <w:szCs w:val="28"/>
          <w:lang w:eastAsia="ru-RU"/>
        </w:rPr>
      </w:pPr>
      <w:r w:rsidRPr="00A60A4F">
        <w:rPr>
          <w:rFonts w:ascii="Times New Roman" w:eastAsia="Times New Roman" w:hAnsi="Times New Roman" w:cs="Times New Roman"/>
          <w:bCs/>
          <w:sz w:val="28"/>
          <w:szCs w:val="28"/>
          <w:lang w:eastAsia="ru-RU"/>
        </w:rPr>
        <w:t>Разность быстрореализуемых активов (А2) и краткосрочных обязательств (П2)</w:t>
      </w:r>
      <w:r w:rsidR="008248F5">
        <w:rPr>
          <w:rFonts w:ascii="Times New Roman" w:eastAsia="Times New Roman" w:hAnsi="Times New Roman" w:cs="Times New Roman"/>
          <w:bCs/>
          <w:sz w:val="28"/>
          <w:szCs w:val="28"/>
          <w:lang w:eastAsia="ru-RU"/>
        </w:rPr>
        <w:t xml:space="preserve"> о</w:t>
      </w:r>
      <w:r w:rsidRPr="00A60A4F">
        <w:rPr>
          <w:rFonts w:ascii="Times New Roman" w:eastAsia="Times New Roman" w:hAnsi="Times New Roman" w:cs="Times New Roman"/>
          <w:sz w:val="28"/>
          <w:szCs w:val="28"/>
          <w:lang w:eastAsia="ru-RU"/>
        </w:rPr>
        <w:t xml:space="preserve">тражает соотношение </w:t>
      </w:r>
      <w:r w:rsidR="008248F5">
        <w:rPr>
          <w:rFonts w:ascii="Times New Roman" w:eastAsia="Times New Roman" w:hAnsi="Times New Roman" w:cs="Times New Roman"/>
          <w:sz w:val="28"/>
          <w:szCs w:val="28"/>
          <w:lang w:eastAsia="ru-RU"/>
        </w:rPr>
        <w:t>текущих платежей и поступлений ООО «Стройматериалы». За период 2011 – 2013 гг. данный показатель так же имеет отрицательное значение.</w:t>
      </w:r>
    </w:p>
    <w:p w:rsidR="00A60A4F" w:rsidRPr="008248F5" w:rsidRDefault="00A60A4F" w:rsidP="008248F5">
      <w:pPr>
        <w:spacing w:after="0" w:line="360" w:lineRule="auto"/>
        <w:ind w:firstLine="709"/>
        <w:jc w:val="both"/>
        <w:outlineLvl w:val="1"/>
        <w:rPr>
          <w:rFonts w:ascii="Times New Roman" w:eastAsia="Times New Roman" w:hAnsi="Times New Roman" w:cs="Times New Roman"/>
          <w:bCs/>
          <w:sz w:val="28"/>
          <w:szCs w:val="28"/>
          <w:lang w:eastAsia="ru-RU"/>
        </w:rPr>
      </w:pPr>
      <w:r w:rsidRPr="00A60A4F">
        <w:rPr>
          <w:rFonts w:ascii="Times New Roman" w:eastAsia="Times New Roman" w:hAnsi="Times New Roman" w:cs="Times New Roman"/>
          <w:bCs/>
          <w:sz w:val="28"/>
          <w:szCs w:val="28"/>
          <w:lang w:eastAsia="ru-RU"/>
        </w:rPr>
        <w:t>Разность медленнореализуемых активов (А3) и долгосрочных обязательств (П3</w:t>
      </w:r>
      <w:r w:rsidR="008248F5">
        <w:rPr>
          <w:rFonts w:ascii="Times New Roman" w:eastAsia="Times New Roman" w:hAnsi="Times New Roman" w:cs="Times New Roman"/>
          <w:bCs/>
          <w:sz w:val="28"/>
          <w:szCs w:val="28"/>
          <w:lang w:eastAsia="ru-RU"/>
        </w:rPr>
        <w:t>) для ООО «Стройматриалы» п</w:t>
      </w:r>
      <w:r w:rsidRPr="00A60A4F">
        <w:rPr>
          <w:rFonts w:ascii="Times New Roman" w:eastAsia="Times New Roman" w:hAnsi="Times New Roman" w:cs="Times New Roman"/>
          <w:sz w:val="28"/>
          <w:szCs w:val="28"/>
          <w:lang w:eastAsia="ru-RU"/>
        </w:rPr>
        <w:t>оказывает тенденцию увеличения текущей л</w:t>
      </w:r>
      <w:r w:rsidR="008248F5">
        <w:rPr>
          <w:rFonts w:ascii="Times New Roman" w:eastAsia="Times New Roman" w:hAnsi="Times New Roman" w:cs="Times New Roman"/>
          <w:sz w:val="28"/>
          <w:szCs w:val="28"/>
          <w:lang w:eastAsia="ru-RU"/>
        </w:rPr>
        <w:t>иквидности в недалеком будущем.</w:t>
      </w:r>
    </w:p>
    <w:p w:rsidR="00A60A4F" w:rsidRDefault="00A60A4F" w:rsidP="008248F5">
      <w:pPr>
        <w:spacing w:after="0" w:line="360" w:lineRule="auto"/>
        <w:ind w:firstLine="709"/>
        <w:jc w:val="both"/>
        <w:outlineLvl w:val="1"/>
        <w:rPr>
          <w:rFonts w:ascii="Times New Roman" w:eastAsia="Times New Roman" w:hAnsi="Times New Roman" w:cs="Times New Roman"/>
          <w:sz w:val="28"/>
          <w:szCs w:val="28"/>
          <w:lang w:eastAsia="ru-RU"/>
        </w:rPr>
      </w:pPr>
      <w:r w:rsidRPr="00A60A4F">
        <w:rPr>
          <w:rFonts w:ascii="Times New Roman" w:eastAsia="Times New Roman" w:hAnsi="Times New Roman" w:cs="Times New Roman"/>
          <w:bCs/>
          <w:sz w:val="28"/>
          <w:szCs w:val="28"/>
          <w:lang w:eastAsia="ru-RU"/>
        </w:rPr>
        <w:t>Разность труднореализуемых активов (А4) и постоянных пассивы (П4)</w:t>
      </w:r>
      <w:r w:rsidR="008248F5">
        <w:rPr>
          <w:rFonts w:ascii="Times New Roman" w:eastAsia="Times New Roman" w:hAnsi="Times New Roman" w:cs="Times New Roman"/>
          <w:bCs/>
          <w:sz w:val="28"/>
          <w:szCs w:val="28"/>
          <w:lang w:eastAsia="ru-RU"/>
        </w:rPr>
        <w:t xml:space="preserve"> о</w:t>
      </w:r>
      <w:r w:rsidRPr="00A60A4F">
        <w:rPr>
          <w:rFonts w:ascii="Times New Roman" w:eastAsia="Times New Roman" w:hAnsi="Times New Roman" w:cs="Times New Roman"/>
          <w:sz w:val="28"/>
          <w:szCs w:val="28"/>
          <w:lang w:eastAsia="ru-RU"/>
        </w:rPr>
        <w:t>значает, что собственных средств</w:t>
      </w:r>
      <w:r w:rsidR="008248F5">
        <w:rPr>
          <w:rFonts w:ascii="Times New Roman" w:eastAsia="Times New Roman" w:hAnsi="Times New Roman" w:cs="Times New Roman"/>
          <w:sz w:val="28"/>
          <w:szCs w:val="28"/>
          <w:lang w:eastAsia="ru-RU"/>
        </w:rPr>
        <w:t xml:space="preserve"> ООО «Стройматериалы»</w:t>
      </w:r>
      <w:r w:rsidRPr="00A60A4F">
        <w:rPr>
          <w:rFonts w:ascii="Times New Roman" w:eastAsia="Times New Roman" w:hAnsi="Times New Roman" w:cs="Times New Roman"/>
          <w:sz w:val="28"/>
          <w:szCs w:val="28"/>
          <w:lang w:eastAsia="ru-RU"/>
        </w:rPr>
        <w:t xml:space="preserve"> должно быть достаточно для покрытия потре</w:t>
      </w:r>
      <w:r w:rsidR="008248F5">
        <w:rPr>
          <w:rFonts w:ascii="Times New Roman" w:eastAsia="Times New Roman" w:hAnsi="Times New Roman" w:cs="Times New Roman"/>
          <w:sz w:val="28"/>
          <w:szCs w:val="28"/>
          <w:lang w:eastAsia="ru-RU"/>
        </w:rPr>
        <w:t>бности во внеоборотных активах.</w:t>
      </w:r>
    </w:p>
    <w:p w:rsidR="008248F5" w:rsidRPr="008248F5" w:rsidRDefault="008248F5" w:rsidP="008248F5">
      <w:pPr>
        <w:spacing w:after="0" w:line="360" w:lineRule="auto"/>
        <w:ind w:firstLine="709"/>
        <w:jc w:val="both"/>
        <w:rPr>
          <w:rFonts w:ascii="Times New Roman" w:eastAsia="Times New Roman" w:hAnsi="Times New Roman" w:cs="Times New Roman"/>
          <w:sz w:val="28"/>
          <w:szCs w:val="28"/>
          <w:lang w:eastAsia="ru-RU"/>
        </w:rPr>
      </w:pPr>
      <w:r w:rsidRPr="008248F5">
        <w:rPr>
          <w:rFonts w:ascii="Times New Roman" w:eastAsia="Times New Roman" w:hAnsi="Times New Roman" w:cs="Times New Roman"/>
          <w:sz w:val="28"/>
          <w:szCs w:val="28"/>
          <w:lang w:eastAsia="ru-RU"/>
        </w:rPr>
        <w:t>Для определения ликвидности баланса следует сопоставить итоги приведенных групп по активу и пассиву. Баланс считается абсолютно ликвидным, если имеют место соотношения:</w:t>
      </w:r>
    </w:p>
    <w:p w:rsidR="008248F5" w:rsidRPr="008248F5" w:rsidRDefault="008248F5" w:rsidP="008248F5">
      <w:pPr>
        <w:spacing w:after="0" w:line="360" w:lineRule="auto"/>
        <w:ind w:firstLine="709"/>
        <w:jc w:val="center"/>
        <w:rPr>
          <w:rFonts w:ascii="Times New Roman" w:eastAsia="Times New Roman" w:hAnsi="Times New Roman" w:cs="Times New Roman"/>
          <w:sz w:val="28"/>
          <w:szCs w:val="28"/>
          <w:lang w:eastAsia="ru-RU"/>
        </w:rPr>
      </w:pPr>
      <w:r w:rsidRPr="008248F5">
        <w:rPr>
          <w:rFonts w:ascii="Times New Roman" w:eastAsia="Times New Roman" w:hAnsi="Times New Roman" w:cs="Times New Roman"/>
          <w:sz w:val="28"/>
          <w:szCs w:val="28"/>
          <w:lang w:eastAsia="ru-RU"/>
        </w:rPr>
        <w:t>А1 &gt; П1, А2 &gt; П2, А3 &gt; П3, А4 &lt; П4.</w:t>
      </w:r>
    </w:p>
    <w:p w:rsidR="008248F5" w:rsidRDefault="00512FE3" w:rsidP="008248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Исходя из того, что А1&lt;П1, А2&lt;П2, А3&gt;П3, А4&lt;</w:t>
      </w:r>
      <w:r w:rsidR="008248F5" w:rsidRPr="008248F5">
        <w:rPr>
          <w:rFonts w:ascii="Times New Roman" w:eastAsia="Times New Roman" w:hAnsi="Times New Roman" w:cs="Times New Roman"/>
          <w:sz w:val="28"/>
          <w:szCs w:val="28"/>
          <w:lang w:eastAsia="ru-RU"/>
        </w:rPr>
        <w:t xml:space="preserve">П4 баланс можно назвать условно ликвидным (выполняются 2 признака из 4х абсолютно ликвидного баланса) на протяжении </w:t>
      </w:r>
      <w:r>
        <w:rPr>
          <w:rFonts w:ascii="Times New Roman" w:eastAsia="Times New Roman" w:hAnsi="Times New Roman" w:cs="Times New Roman"/>
          <w:sz w:val="28"/>
          <w:szCs w:val="28"/>
          <w:lang w:eastAsia="ru-RU"/>
        </w:rPr>
        <w:t>всего анализируемого периода</w:t>
      </w:r>
      <w:r w:rsidR="008248F5" w:rsidRPr="008248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ООО «Стройматериалы» </w:t>
      </w:r>
      <w:r w:rsidR="008248F5" w:rsidRPr="008248F5">
        <w:rPr>
          <w:rFonts w:ascii="Times New Roman" w:eastAsia="Times New Roman" w:hAnsi="Times New Roman" w:cs="Times New Roman"/>
          <w:sz w:val="28"/>
          <w:szCs w:val="28"/>
          <w:lang w:eastAsia="ru-RU"/>
        </w:rPr>
        <w:t>не использует краткосрочных заемных средств и не имеет, по</w:t>
      </w:r>
      <w:r>
        <w:rPr>
          <w:rFonts w:ascii="Times New Roman" w:eastAsia="Times New Roman" w:hAnsi="Times New Roman" w:cs="Times New Roman"/>
          <w:sz w:val="28"/>
          <w:szCs w:val="28"/>
          <w:lang w:eastAsia="ru-RU"/>
        </w:rPr>
        <w:t xml:space="preserve"> сути, собственный капитал </w:t>
      </w:r>
      <w:r w:rsidRPr="00C02B41">
        <w:rPr>
          <w:rFonts w:ascii="Times New Roman" w:eastAsia="Times New Roman" w:hAnsi="Times New Roman" w:cs="Times New Roman"/>
          <w:sz w:val="28"/>
          <w:szCs w:val="28"/>
          <w:highlight w:val="yellow"/>
          <w:lang w:eastAsia="ru-RU"/>
        </w:rPr>
        <w:t>(</w:t>
      </w:r>
      <w:r w:rsidR="008248F5" w:rsidRPr="00C02B41">
        <w:rPr>
          <w:rFonts w:ascii="Times New Roman" w:eastAsia="Times New Roman" w:hAnsi="Times New Roman" w:cs="Times New Roman"/>
          <w:sz w:val="28"/>
          <w:szCs w:val="28"/>
          <w:highlight w:val="yellow"/>
          <w:lang w:eastAsia="ru-RU"/>
        </w:rPr>
        <w:t>Приложение</w:t>
      </w:r>
      <w:r w:rsidR="00352ED5">
        <w:rPr>
          <w:rFonts w:ascii="Times New Roman" w:eastAsia="Times New Roman" w:hAnsi="Times New Roman" w:cs="Times New Roman"/>
          <w:sz w:val="28"/>
          <w:szCs w:val="28"/>
          <w:highlight w:val="yellow"/>
          <w:lang w:eastAsia="ru-RU"/>
        </w:rPr>
        <w:t xml:space="preserve"> 1</w:t>
      </w:r>
      <w:r w:rsidR="008248F5" w:rsidRPr="00C02B41">
        <w:rPr>
          <w:rFonts w:ascii="Times New Roman" w:eastAsia="Times New Roman" w:hAnsi="Times New Roman" w:cs="Times New Roman"/>
          <w:sz w:val="28"/>
          <w:szCs w:val="28"/>
          <w:highlight w:val="yellow"/>
          <w:lang w:eastAsia="ru-RU"/>
        </w:rPr>
        <w:t>)</w:t>
      </w:r>
      <w:r w:rsidR="008248F5" w:rsidRPr="008248F5">
        <w:rPr>
          <w:rFonts w:ascii="Times New Roman" w:eastAsia="Times New Roman" w:hAnsi="Times New Roman" w:cs="Times New Roman"/>
          <w:sz w:val="28"/>
          <w:szCs w:val="28"/>
          <w:lang w:eastAsia="ru-RU"/>
        </w:rPr>
        <w:t>, при этом имеет долгосрочные финансовые обязательства и</w:t>
      </w:r>
      <w:r>
        <w:rPr>
          <w:rFonts w:ascii="Times New Roman" w:eastAsia="Times New Roman" w:hAnsi="Times New Roman" w:cs="Times New Roman"/>
          <w:sz w:val="28"/>
          <w:szCs w:val="28"/>
          <w:lang w:eastAsia="ru-RU"/>
        </w:rPr>
        <w:t xml:space="preserve"> долгосрочные заемные средства.</w:t>
      </w:r>
    </w:p>
    <w:p w:rsidR="00B9480A" w:rsidRDefault="00B9480A" w:rsidP="008248F5">
      <w:pPr>
        <w:spacing w:after="0" w:line="360" w:lineRule="auto"/>
        <w:ind w:firstLine="709"/>
        <w:jc w:val="both"/>
        <w:rPr>
          <w:rFonts w:ascii="Times New Roman" w:eastAsia="Times New Roman" w:hAnsi="Times New Roman" w:cs="Times New Roman"/>
          <w:sz w:val="28"/>
          <w:szCs w:val="28"/>
          <w:lang w:eastAsia="ru-RU"/>
        </w:rPr>
      </w:pPr>
    </w:p>
    <w:p w:rsidR="007D7DAC" w:rsidRPr="00B9480A" w:rsidRDefault="00B9480A" w:rsidP="00B9480A">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2.5 - </w:t>
      </w:r>
      <w:r w:rsidR="007D7DAC">
        <w:rPr>
          <w:rFonts w:ascii="Times New Roman" w:hAnsi="Times New Roman" w:cs="Times New Roman"/>
          <w:sz w:val="28"/>
          <w:szCs w:val="28"/>
        </w:rPr>
        <w:t>Группа показателей ликвидности и платежеспособности</w:t>
      </w:r>
    </w:p>
    <w:tbl>
      <w:tblPr>
        <w:tblStyle w:val="ab"/>
        <w:tblW w:w="0" w:type="auto"/>
        <w:jc w:val="center"/>
        <w:tblLook w:val="04A0" w:firstRow="1" w:lastRow="0" w:firstColumn="1" w:lastColumn="0" w:noHBand="0" w:noVBand="1"/>
      </w:tblPr>
      <w:tblGrid>
        <w:gridCol w:w="2943"/>
        <w:gridCol w:w="2084"/>
        <w:gridCol w:w="2147"/>
        <w:gridCol w:w="2170"/>
      </w:tblGrid>
      <w:tr w:rsidR="00512FE3" w:rsidRPr="00567D5F" w:rsidTr="00567D5F">
        <w:trPr>
          <w:jc w:val="center"/>
        </w:trPr>
        <w:tc>
          <w:tcPr>
            <w:tcW w:w="2943" w:type="dxa"/>
            <w:tcBorders>
              <w:top w:val="single" w:sz="4" w:space="0" w:color="auto"/>
              <w:left w:val="single" w:sz="4" w:space="0" w:color="auto"/>
              <w:bottom w:val="single" w:sz="4" w:space="0" w:color="auto"/>
              <w:right w:val="single" w:sz="4" w:space="0" w:color="auto"/>
            </w:tcBorders>
            <w:hideMark/>
          </w:tcPr>
          <w:p w:rsidR="00512FE3" w:rsidRPr="00567D5F" w:rsidRDefault="00512FE3">
            <w:pPr>
              <w:jc w:val="center"/>
              <w:rPr>
                <w:rFonts w:ascii="Times New Roman" w:hAnsi="Times New Roman" w:cs="Times New Roman"/>
                <w:sz w:val="24"/>
                <w:szCs w:val="24"/>
              </w:rPr>
            </w:pPr>
            <w:r w:rsidRPr="00567D5F">
              <w:rPr>
                <w:rFonts w:ascii="Times New Roman" w:hAnsi="Times New Roman" w:cs="Times New Roman"/>
                <w:sz w:val="24"/>
                <w:szCs w:val="24"/>
              </w:rPr>
              <w:t>Наименование показателя</w:t>
            </w:r>
          </w:p>
        </w:tc>
        <w:tc>
          <w:tcPr>
            <w:tcW w:w="2084" w:type="dxa"/>
            <w:tcBorders>
              <w:top w:val="single" w:sz="4" w:space="0" w:color="auto"/>
              <w:left w:val="single" w:sz="4" w:space="0" w:color="auto"/>
              <w:bottom w:val="single" w:sz="4" w:space="0" w:color="auto"/>
              <w:right w:val="single" w:sz="4" w:space="0" w:color="auto"/>
            </w:tcBorders>
            <w:hideMark/>
          </w:tcPr>
          <w:p w:rsidR="00512FE3" w:rsidRPr="00567D5F" w:rsidRDefault="00512FE3">
            <w:pPr>
              <w:jc w:val="center"/>
              <w:rPr>
                <w:rFonts w:ascii="Times New Roman" w:hAnsi="Times New Roman" w:cs="Times New Roman"/>
                <w:sz w:val="24"/>
                <w:szCs w:val="24"/>
              </w:rPr>
            </w:pPr>
            <w:r w:rsidRPr="00567D5F">
              <w:rPr>
                <w:rFonts w:ascii="Times New Roman" w:hAnsi="Times New Roman" w:cs="Times New Roman"/>
                <w:sz w:val="24"/>
                <w:szCs w:val="24"/>
              </w:rPr>
              <w:t>2011 г.</w:t>
            </w:r>
          </w:p>
        </w:tc>
        <w:tc>
          <w:tcPr>
            <w:tcW w:w="2147" w:type="dxa"/>
            <w:tcBorders>
              <w:top w:val="single" w:sz="4" w:space="0" w:color="auto"/>
              <w:left w:val="single" w:sz="4" w:space="0" w:color="auto"/>
              <w:bottom w:val="single" w:sz="4" w:space="0" w:color="auto"/>
              <w:right w:val="single" w:sz="4" w:space="0" w:color="auto"/>
            </w:tcBorders>
          </w:tcPr>
          <w:p w:rsidR="00512FE3" w:rsidRPr="00567D5F" w:rsidRDefault="00512FE3">
            <w:pPr>
              <w:jc w:val="center"/>
              <w:rPr>
                <w:rFonts w:ascii="Times New Roman" w:hAnsi="Times New Roman" w:cs="Times New Roman"/>
                <w:sz w:val="24"/>
                <w:szCs w:val="24"/>
              </w:rPr>
            </w:pPr>
            <w:r w:rsidRPr="00567D5F">
              <w:rPr>
                <w:rFonts w:ascii="Times New Roman" w:hAnsi="Times New Roman" w:cs="Times New Roman"/>
                <w:sz w:val="24"/>
                <w:szCs w:val="24"/>
              </w:rPr>
              <w:t>2012 г.</w:t>
            </w:r>
          </w:p>
        </w:tc>
        <w:tc>
          <w:tcPr>
            <w:tcW w:w="2170" w:type="dxa"/>
            <w:tcBorders>
              <w:top w:val="single" w:sz="4" w:space="0" w:color="auto"/>
              <w:left w:val="single" w:sz="4" w:space="0" w:color="auto"/>
              <w:bottom w:val="single" w:sz="4" w:space="0" w:color="auto"/>
              <w:right w:val="single" w:sz="4" w:space="0" w:color="auto"/>
            </w:tcBorders>
            <w:hideMark/>
          </w:tcPr>
          <w:p w:rsidR="00512FE3" w:rsidRPr="00567D5F" w:rsidRDefault="00512FE3">
            <w:pPr>
              <w:jc w:val="center"/>
              <w:rPr>
                <w:rFonts w:ascii="Times New Roman" w:hAnsi="Times New Roman" w:cs="Times New Roman"/>
                <w:sz w:val="24"/>
                <w:szCs w:val="24"/>
              </w:rPr>
            </w:pPr>
            <w:r w:rsidRPr="00567D5F">
              <w:rPr>
                <w:rFonts w:ascii="Times New Roman" w:hAnsi="Times New Roman" w:cs="Times New Roman"/>
                <w:sz w:val="24"/>
                <w:szCs w:val="24"/>
              </w:rPr>
              <w:t>2013 г.</w:t>
            </w:r>
          </w:p>
        </w:tc>
      </w:tr>
      <w:tr w:rsidR="00512FE3" w:rsidRPr="00567D5F" w:rsidTr="00DD5D83">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512FE3" w:rsidRPr="00567D5F" w:rsidRDefault="00512FE3" w:rsidP="00DD5D83">
            <w:pPr>
              <w:rPr>
                <w:rFonts w:ascii="Times New Roman" w:hAnsi="Times New Roman" w:cs="Times New Roman"/>
                <w:sz w:val="24"/>
                <w:szCs w:val="24"/>
              </w:rPr>
            </w:pPr>
            <w:r w:rsidRPr="00567D5F">
              <w:rPr>
                <w:rFonts w:ascii="Times New Roman" w:hAnsi="Times New Roman" w:cs="Times New Roman"/>
                <w:sz w:val="24"/>
                <w:szCs w:val="24"/>
              </w:rPr>
              <w:t>K1 Коэффициент текущей ликвидности (коэффициент покрытия)</w:t>
            </w:r>
          </w:p>
        </w:tc>
        <w:tc>
          <w:tcPr>
            <w:tcW w:w="2084" w:type="dxa"/>
            <w:tcBorders>
              <w:top w:val="single" w:sz="4" w:space="0" w:color="auto"/>
              <w:left w:val="single" w:sz="4" w:space="0" w:color="auto"/>
              <w:bottom w:val="single" w:sz="4" w:space="0" w:color="auto"/>
              <w:right w:val="single" w:sz="4" w:space="0" w:color="auto"/>
            </w:tcBorders>
            <w:vAlign w:val="center"/>
          </w:tcPr>
          <w:p w:rsidR="00512FE3" w:rsidRPr="00DD5D83" w:rsidRDefault="00567D5F" w:rsidP="00512FE3">
            <w:pPr>
              <w:jc w:val="center"/>
              <w:rPr>
                <w:rFonts w:ascii="Times New Roman" w:hAnsi="Times New Roman" w:cs="Times New Roman"/>
                <w:sz w:val="24"/>
                <w:szCs w:val="24"/>
              </w:rPr>
            </w:pPr>
            <w:r>
              <w:rPr>
                <w:rFonts w:ascii="Times New Roman" w:hAnsi="Times New Roman"/>
                <w:sz w:val="40"/>
                <w:szCs w:val="40"/>
                <w:vertAlign w:val="subscript"/>
              </w:rPr>
              <w:fldChar w:fldCharType="begin"/>
            </w:r>
            <w:r>
              <w:rPr>
                <w:rFonts w:ascii="Times New Roman" w:hAnsi="Times New Roman"/>
                <w:sz w:val="40"/>
                <w:szCs w:val="40"/>
                <w:vertAlign w:val="subscript"/>
              </w:rPr>
              <w:instrText xml:space="preserve"> QUOTE </w:instrText>
            </w:r>
            <w:r>
              <w:rPr>
                <w:noProof/>
                <w:lang w:eastAsia="ru-RU"/>
              </w:rPr>
              <w:drawing>
                <wp:inline distT="0" distB="0" distL="0" distR="0" wp14:anchorId="1A0F4BA3" wp14:editId="57D56935">
                  <wp:extent cx="1771650" cy="390525"/>
                  <wp:effectExtent l="0" t="0" r="0"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8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Pr>
                <w:rFonts w:ascii="Times New Roman" w:hAnsi="Times New Roman"/>
                <w:sz w:val="40"/>
                <w:szCs w:val="40"/>
                <w:vertAlign w:val="subscript"/>
              </w:rPr>
              <w:fldChar w:fldCharType="separate"/>
            </w:r>
            <w:r>
              <w:rPr>
                <w:rFonts w:ascii="Times New Roman" w:hAnsi="Times New Roman"/>
                <w:position w:val="-24"/>
                <w:sz w:val="40"/>
                <w:szCs w:val="40"/>
                <w:vertAlign w:val="subscript"/>
              </w:rPr>
              <w:object w:dxaOrig="675" w:dyaOrig="615">
                <v:shape id="_x0000_i1062" type="#_x0000_t75" style="width:33.75pt;height:30.75pt" o:ole="">
                  <v:imagedata r:id="rId86" o:title=""/>
                </v:shape>
                <o:OLEObject Type="Embed" ProgID="Equation.3" ShapeID="_x0000_i1062" DrawAspect="Content" ObjectID="_1481032014" r:id="rId87"/>
              </w:object>
            </w:r>
            <w:r>
              <w:rPr>
                <w:rFonts w:ascii="Times New Roman" w:hAnsi="Times New Roman"/>
                <w:sz w:val="40"/>
                <w:szCs w:val="40"/>
                <w:vertAlign w:val="subscript"/>
              </w:rPr>
              <w:fldChar w:fldCharType="end"/>
            </w:r>
            <w:r>
              <w:rPr>
                <w:rFonts w:ascii="Times New Roman" w:hAnsi="Times New Roman"/>
                <w:sz w:val="40"/>
                <w:szCs w:val="40"/>
                <w:vertAlign w:val="subscript"/>
              </w:rPr>
              <w:t>=</w:t>
            </w:r>
            <w:r w:rsidRPr="00DD5D83">
              <w:rPr>
                <w:rFonts w:ascii="Times New Roman" w:hAnsi="Times New Roman"/>
                <w:sz w:val="24"/>
                <w:szCs w:val="24"/>
              </w:rPr>
              <w:t>1,44</w:t>
            </w:r>
          </w:p>
        </w:tc>
        <w:tc>
          <w:tcPr>
            <w:tcW w:w="2147"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Pr>
                <w:rFonts w:ascii="Times New Roman" w:hAnsi="Times New Roman"/>
                <w:sz w:val="40"/>
                <w:szCs w:val="40"/>
                <w:vertAlign w:val="subscript"/>
              </w:rPr>
              <w:fldChar w:fldCharType="begin"/>
            </w:r>
            <w:r>
              <w:rPr>
                <w:rFonts w:ascii="Times New Roman" w:hAnsi="Times New Roman"/>
                <w:sz w:val="40"/>
                <w:szCs w:val="40"/>
                <w:vertAlign w:val="subscript"/>
              </w:rPr>
              <w:instrText xml:space="preserve"> QUOTE </w:instrText>
            </w:r>
            <w:r>
              <w:rPr>
                <w:noProof/>
                <w:lang w:eastAsia="ru-RU"/>
              </w:rPr>
              <w:drawing>
                <wp:inline distT="0" distB="0" distL="0" distR="0" wp14:anchorId="3131EA8D" wp14:editId="62FFE3F5">
                  <wp:extent cx="1771650" cy="40005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8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400050"/>
                          </a:xfrm>
                          <a:prstGeom prst="rect">
                            <a:avLst/>
                          </a:prstGeom>
                          <a:noFill/>
                          <a:ln>
                            <a:noFill/>
                          </a:ln>
                        </pic:spPr>
                      </pic:pic>
                    </a:graphicData>
                  </a:graphic>
                </wp:inline>
              </w:drawing>
            </w:r>
            <w:r>
              <w:rPr>
                <w:rFonts w:ascii="Times New Roman" w:hAnsi="Times New Roman"/>
                <w:sz w:val="40"/>
                <w:szCs w:val="40"/>
                <w:vertAlign w:val="subscript"/>
              </w:rPr>
              <w:fldChar w:fldCharType="separate"/>
            </w:r>
            <w:r>
              <w:rPr>
                <w:rFonts w:ascii="Times New Roman" w:hAnsi="Times New Roman"/>
                <w:position w:val="-24"/>
                <w:sz w:val="40"/>
                <w:szCs w:val="40"/>
                <w:vertAlign w:val="subscript"/>
              </w:rPr>
              <w:object w:dxaOrig="675" w:dyaOrig="615">
                <v:shape id="_x0000_i1063" type="#_x0000_t75" style="width:33.75pt;height:30.75pt" o:ole="">
                  <v:imagedata r:id="rId89" o:title=""/>
                </v:shape>
                <o:OLEObject Type="Embed" ProgID="Equation.3" ShapeID="_x0000_i1063" DrawAspect="Content" ObjectID="_1481032015" r:id="rId90"/>
              </w:object>
            </w:r>
            <w:r>
              <w:rPr>
                <w:rFonts w:ascii="Times New Roman" w:hAnsi="Times New Roman"/>
                <w:sz w:val="40"/>
                <w:szCs w:val="40"/>
                <w:vertAlign w:val="subscript"/>
              </w:rPr>
              <w:fldChar w:fldCharType="end"/>
            </w:r>
            <w:r>
              <w:rPr>
                <w:rFonts w:ascii="Times New Roman" w:hAnsi="Times New Roman"/>
                <w:sz w:val="40"/>
                <w:szCs w:val="40"/>
                <w:vertAlign w:val="subscript"/>
              </w:rPr>
              <w:t>=</w:t>
            </w:r>
            <w:r w:rsidRPr="00DD5D83">
              <w:rPr>
                <w:rFonts w:ascii="Times New Roman" w:hAnsi="Times New Roman"/>
                <w:sz w:val="24"/>
                <w:szCs w:val="24"/>
              </w:rPr>
              <w:t>1,47</w:t>
            </w:r>
          </w:p>
        </w:tc>
        <w:tc>
          <w:tcPr>
            <w:tcW w:w="2170"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Pr>
                <w:rFonts w:ascii="Times New Roman" w:hAnsi="Times New Roman"/>
                <w:sz w:val="40"/>
                <w:szCs w:val="40"/>
                <w:vertAlign w:val="subscript"/>
              </w:rPr>
              <w:fldChar w:fldCharType="begin"/>
            </w:r>
            <w:r>
              <w:rPr>
                <w:rFonts w:ascii="Times New Roman" w:hAnsi="Times New Roman"/>
                <w:sz w:val="40"/>
                <w:szCs w:val="40"/>
                <w:vertAlign w:val="subscript"/>
              </w:rPr>
              <w:instrText xml:space="preserve"> QUOTE </w:instrText>
            </w:r>
            <w:r>
              <w:rPr>
                <w:noProof/>
                <w:lang w:eastAsia="ru-RU"/>
              </w:rPr>
              <w:drawing>
                <wp:inline distT="0" distB="0" distL="0" distR="0" wp14:anchorId="0DD92BD0" wp14:editId="5F727D10">
                  <wp:extent cx="1771650" cy="381000"/>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81000"/>
                          </a:xfrm>
                          <a:prstGeom prst="rect">
                            <a:avLst/>
                          </a:prstGeom>
                          <a:noFill/>
                          <a:ln>
                            <a:noFill/>
                          </a:ln>
                        </pic:spPr>
                      </pic:pic>
                    </a:graphicData>
                  </a:graphic>
                </wp:inline>
              </w:drawing>
            </w:r>
            <w:r>
              <w:rPr>
                <w:rFonts w:ascii="Times New Roman" w:hAnsi="Times New Roman"/>
                <w:sz w:val="40"/>
                <w:szCs w:val="40"/>
                <w:vertAlign w:val="subscript"/>
              </w:rPr>
              <w:fldChar w:fldCharType="separate"/>
            </w:r>
            <w:r>
              <w:rPr>
                <w:rFonts w:ascii="Times New Roman" w:hAnsi="Times New Roman"/>
                <w:position w:val="-24"/>
                <w:sz w:val="40"/>
                <w:szCs w:val="40"/>
                <w:vertAlign w:val="subscript"/>
              </w:rPr>
              <w:object w:dxaOrig="720" w:dyaOrig="615">
                <v:shape id="_x0000_i1064" type="#_x0000_t75" style="width:36pt;height:30.75pt" o:ole="">
                  <v:imagedata r:id="rId92" o:title=""/>
                </v:shape>
                <o:OLEObject Type="Embed" ProgID="Equation.3" ShapeID="_x0000_i1064" DrawAspect="Content" ObjectID="_1481032016" r:id="rId93"/>
              </w:object>
            </w:r>
            <w:r>
              <w:rPr>
                <w:rFonts w:ascii="Times New Roman" w:hAnsi="Times New Roman"/>
                <w:sz w:val="40"/>
                <w:szCs w:val="40"/>
                <w:vertAlign w:val="subscript"/>
              </w:rPr>
              <w:fldChar w:fldCharType="end"/>
            </w:r>
            <w:r>
              <w:rPr>
                <w:rFonts w:ascii="Times New Roman" w:hAnsi="Times New Roman"/>
                <w:sz w:val="40"/>
                <w:szCs w:val="40"/>
                <w:vertAlign w:val="subscript"/>
              </w:rPr>
              <w:t>=</w:t>
            </w:r>
            <w:r w:rsidRPr="00DD5D83">
              <w:rPr>
                <w:rFonts w:ascii="Times New Roman" w:hAnsi="Times New Roman"/>
                <w:sz w:val="24"/>
                <w:szCs w:val="24"/>
              </w:rPr>
              <w:t>1,41</w:t>
            </w:r>
          </w:p>
        </w:tc>
      </w:tr>
      <w:tr w:rsidR="00512FE3" w:rsidRPr="00567D5F" w:rsidTr="00DD5D83">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512FE3" w:rsidRPr="00567D5F" w:rsidRDefault="00512FE3" w:rsidP="00DD5D83">
            <w:pPr>
              <w:rPr>
                <w:rFonts w:ascii="Times New Roman" w:hAnsi="Times New Roman" w:cs="Times New Roman"/>
                <w:sz w:val="24"/>
                <w:szCs w:val="24"/>
              </w:rPr>
            </w:pPr>
            <w:r w:rsidRPr="00567D5F">
              <w:rPr>
                <w:rFonts w:ascii="Times New Roman" w:hAnsi="Times New Roman" w:cs="Times New Roman"/>
                <w:sz w:val="24"/>
                <w:szCs w:val="24"/>
              </w:rPr>
              <w:t>K2 Коэффициент быстрой (промежуточной) ликвидности</w:t>
            </w:r>
          </w:p>
        </w:tc>
        <w:tc>
          <w:tcPr>
            <w:tcW w:w="2084"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sidRPr="00567D5F">
              <w:rPr>
                <w:rFonts w:ascii="Times New Roman" w:hAnsi="Times New Roman"/>
                <w:sz w:val="24"/>
                <w:szCs w:val="24"/>
              </w:rPr>
              <w:fldChar w:fldCharType="begin"/>
            </w:r>
            <w:r w:rsidRPr="00567D5F">
              <w:rPr>
                <w:rFonts w:ascii="Times New Roman" w:hAnsi="Times New Roman"/>
                <w:sz w:val="24"/>
                <w:szCs w:val="24"/>
              </w:rPr>
              <w:instrText xml:space="preserve"> QUOTE </w:instrText>
            </w:r>
            <w:r w:rsidRPr="00567D5F">
              <w:rPr>
                <w:noProof/>
                <w:sz w:val="24"/>
                <w:szCs w:val="24"/>
                <w:lang w:eastAsia="ru-RU"/>
              </w:rPr>
              <w:drawing>
                <wp:inline distT="0" distB="0" distL="0" distR="0" wp14:anchorId="4634B8FC" wp14:editId="6FA98425">
                  <wp:extent cx="1657350" cy="390525"/>
                  <wp:effectExtent l="0" t="0" r="0" b="9525"/>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9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7350" cy="390525"/>
                          </a:xfrm>
                          <a:prstGeom prst="rect">
                            <a:avLst/>
                          </a:prstGeom>
                          <a:noFill/>
                          <a:ln>
                            <a:noFill/>
                          </a:ln>
                        </pic:spPr>
                      </pic:pic>
                    </a:graphicData>
                  </a:graphic>
                </wp:inline>
              </w:drawing>
            </w:r>
            <w:r w:rsidRPr="00567D5F">
              <w:rPr>
                <w:rFonts w:ascii="Times New Roman" w:hAnsi="Times New Roman"/>
                <w:sz w:val="24"/>
                <w:szCs w:val="24"/>
              </w:rPr>
              <w:fldChar w:fldCharType="separate"/>
            </w:r>
            <w:r w:rsidRPr="00567D5F">
              <w:rPr>
                <w:rFonts w:ascii="Times New Roman" w:hAnsi="Times New Roman"/>
                <w:position w:val="-24"/>
                <w:sz w:val="24"/>
                <w:szCs w:val="24"/>
              </w:rPr>
              <w:object w:dxaOrig="1260" w:dyaOrig="615">
                <v:shape id="_x0000_i1065" type="#_x0000_t75" style="width:63pt;height:30.75pt" o:ole="">
                  <v:imagedata r:id="rId95" o:title=""/>
                </v:shape>
                <o:OLEObject Type="Embed" ProgID="Equation.3" ShapeID="_x0000_i1065" DrawAspect="Content" ObjectID="_1481032017" r:id="rId96"/>
              </w:object>
            </w:r>
            <w:r w:rsidRPr="00567D5F">
              <w:rPr>
                <w:rFonts w:ascii="Times New Roman" w:hAnsi="Times New Roman"/>
                <w:sz w:val="24"/>
                <w:szCs w:val="24"/>
              </w:rPr>
              <w:fldChar w:fldCharType="end"/>
            </w:r>
            <w:r w:rsidRPr="00567D5F">
              <w:rPr>
                <w:rFonts w:ascii="Times New Roman" w:hAnsi="Times New Roman"/>
                <w:sz w:val="24"/>
                <w:szCs w:val="24"/>
              </w:rPr>
              <w:t>=</w:t>
            </w:r>
            <w:r w:rsidRPr="00567D5F">
              <w:rPr>
                <w:rFonts w:ascii="Times New Roman" w:hAnsi="Times New Roman"/>
                <w:position w:val="-24"/>
                <w:sz w:val="24"/>
                <w:szCs w:val="24"/>
              </w:rPr>
              <w:object w:dxaOrig="675" w:dyaOrig="615">
                <v:shape id="_x0000_i1066" type="#_x0000_t75" style="width:33.75pt;height:30.75pt" o:ole="">
                  <v:imagedata r:id="rId97" o:title=""/>
                </v:shape>
                <o:OLEObject Type="Embed" ProgID="Equation.3" ShapeID="_x0000_i1066" DrawAspect="Content" ObjectID="_1481032018" r:id="rId98"/>
              </w:object>
            </w:r>
            <w:r w:rsidRPr="00567D5F">
              <w:rPr>
                <w:rFonts w:ascii="Times New Roman" w:hAnsi="Times New Roman"/>
                <w:sz w:val="24"/>
                <w:szCs w:val="24"/>
              </w:rPr>
              <w:t>=0,10</w:t>
            </w:r>
          </w:p>
        </w:tc>
        <w:tc>
          <w:tcPr>
            <w:tcW w:w="2147"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sidRPr="00567D5F">
              <w:rPr>
                <w:rFonts w:ascii="Times New Roman" w:hAnsi="Times New Roman"/>
                <w:position w:val="-24"/>
                <w:sz w:val="24"/>
                <w:szCs w:val="24"/>
              </w:rPr>
              <w:object w:dxaOrig="1275" w:dyaOrig="615">
                <v:shape id="_x0000_i1067" type="#_x0000_t75" style="width:63.75pt;height:30.75pt" o:ole="">
                  <v:imagedata r:id="rId99" o:title=""/>
                </v:shape>
                <o:OLEObject Type="Embed" ProgID="Equation.3" ShapeID="_x0000_i1067" DrawAspect="Content" ObjectID="_1481032019" r:id="rId100"/>
              </w:object>
            </w:r>
            <w:r w:rsidRPr="00567D5F">
              <w:rPr>
                <w:rFonts w:ascii="Times New Roman" w:hAnsi="Times New Roman"/>
                <w:sz w:val="24"/>
                <w:szCs w:val="24"/>
              </w:rPr>
              <w:t>=</w:t>
            </w:r>
            <w:r w:rsidRPr="00567D5F">
              <w:rPr>
                <w:rFonts w:ascii="Times New Roman" w:hAnsi="Times New Roman"/>
                <w:position w:val="-24"/>
                <w:sz w:val="24"/>
                <w:szCs w:val="24"/>
              </w:rPr>
              <w:object w:dxaOrig="675" w:dyaOrig="615">
                <v:shape id="_x0000_i1068" type="#_x0000_t75" style="width:33.75pt;height:30.75pt" o:ole="">
                  <v:imagedata r:id="rId101" o:title=""/>
                </v:shape>
                <o:OLEObject Type="Embed" ProgID="Equation.3" ShapeID="_x0000_i1068" DrawAspect="Content" ObjectID="_1481032020" r:id="rId102"/>
              </w:object>
            </w:r>
            <w:r w:rsidRPr="00567D5F">
              <w:rPr>
                <w:rFonts w:ascii="Times New Roman" w:hAnsi="Times New Roman"/>
                <w:sz w:val="24"/>
                <w:szCs w:val="24"/>
              </w:rPr>
              <w:t>=0,11</w:t>
            </w:r>
          </w:p>
        </w:tc>
        <w:tc>
          <w:tcPr>
            <w:tcW w:w="2170"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sidRPr="00567D5F">
              <w:rPr>
                <w:rFonts w:ascii="Times New Roman" w:hAnsi="Times New Roman"/>
                <w:sz w:val="24"/>
                <w:szCs w:val="24"/>
              </w:rPr>
              <w:fldChar w:fldCharType="begin"/>
            </w:r>
            <w:r w:rsidRPr="00567D5F">
              <w:rPr>
                <w:rFonts w:ascii="Times New Roman" w:hAnsi="Times New Roman"/>
                <w:sz w:val="24"/>
                <w:szCs w:val="24"/>
              </w:rPr>
              <w:instrText xml:space="preserve"> QUOTE </w:instrText>
            </w:r>
            <w:r w:rsidRPr="00567D5F">
              <w:rPr>
                <w:noProof/>
                <w:sz w:val="24"/>
                <w:szCs w:val="24"/>
                <w:lang w:eastAsia="ru-RU"/>
              </w:rPr>
              <w:drawing>
                <wp:inline distT="0" distB="0" distL="0" distR="0" wp14:anchorId="553F6F29" wp14:editId="7D984B23">
                  <wp:extent cx="1771650" cy="38100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81000"/>
                          </a:xfrm>
                          <a:prstGeom prst="rect">
                            <a:avLst/>
                          </a:prstGeom>
                          <a:noFill/>
                          <a:ln>
                            <a:noFill/>
                          </a:ln>
                        </pic:spPr>
                      </pic:pic>
                    </a:graphicData>
                  </a:graphic>
                </wp:inline>
              </w:drawing>
            </w:r>
            <w:r w:rsidRPr="00567D5F">
              <w:rPr>
                <w:rFonts w:ascii="Times New Roman" w:hAnsi="Times New Roman"/>
                <w:sz w:val="24"/>
                <w:szCs w:val="24"/>
              </w:rPr>
              <w:fldChar w:fldCharType="separate"/>
            </w:r>
            <w:r w:rsidRPr="00567D5F">
              <w:rPr>
                <w:rFonts w:ascii="Times New Roman" w:hAnsi="Times New Roman"/>
                <w:position w:val="-24"/>
                <w:sz w:val="24"/>
                <w:szCs w:val="24"/>
              </w:rPr>
              <w:object w:dxaOrig="1365" w:dyaOrig="615">
                <v:shape id="_x0000_i1069" type="#_x0000_t75" style="width:68.25pt;height:30.75pt" o:ole="">
                  <v:imagedata r:id="rId104" o:title=""/>
                </v:shape>
                <o:OLEObject Type="Embed" ProgID="Equation.3" ShapeID="_x0000_i1069" DrawAspect="Content" ObjectID="_1481032021" r:id="rId105"/>
              </w:object>
            </w:r>
            <w:r w:rsidRPr="00567D5F">
              <w:rPr>
                <w:rFonts w:ascii="Times New Roman" w:hAnsi="Times New Roman"/>
                <w:sz w:val="24"/>
                <w:szCs w:val="24"/>
              </w:rPr>
              <w:fldChar w:fldCharType="end"/>
            </w:r>
            <w:r w:rsidRPr="00567D5F">
              <w:rPr>
                <w:rFonts w:ascii="Times New Roman" w:hAnsi="Times New Roman"/>
                <w:sz w:val="24"/>
                <w:szCs w:val="24"/>
              </w:rPr>
              <w:t>=</w:t>
            </w:r>
            <w:r w:rsidRPr="00567D5F">
              <w:rPr>
                <w:rFonts w:ascii="Times New Roman" w:hAnsi="Times New Roman"/>
                <w:position w:val="-24"/>
                <w:sz w:val="24"/>
                <w:szCs w:val="24"/>
              </w:rPr>
              <w:object w:dxaOrig="660" w:dyaOrig="615">
                <v:shape id="_x0000_i1070" type="#_x0000_t75" style="width:33pt;height:30.75pt" o:ole="">
                  <v:imagedata r:id="rId106" o:title=""/>
                </v:shape>
                <o:OLEObject Type="Embed" ProgID="Equation.3" ShapeID="_x0000_i1070" DrawAspect="Content" ObjectID="_1481032022" r:id="rId107"/>
              </w:object>
            </w:r>
            <w:r w:rsidRPr="00567D5F">
              <w:rPr>
                <w:rFonts w:ascii="Times New Roman" w:hAnsi="Times New Roman"/>
                <w:sz w:val="24"/>
                <w:szCs w:val="24"/>
              </w:rPr>
              <w:t>=0,24</w:t>
            </w:r>
          </w:p>
        </w:tc>
      </w:tr>
      <w:tr w:rsidR="00512FE3" w:rsidRPr="00567D5F" w:rsidTr="00DD5D83">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512FE3" w:rsidRPr="00567D5F" w:rsidRDefault="00512FE3" w:rsidP="00DD5D83">
            <w:pPr>
              <w:rPr>
                <w:rFonts w:ascii="Times New Roman" w:hAnsi="Times New Roman" w:cs="Times New Roman"/>
                <w:sz w:val="24"/>
                <w:szCs w:val="24"/>
              </w:rPr>
            </w:pPr>
            <w:r w:rsidRPr="00567D5F">
              <w:rPr>
                <w:rFonts w:ascii="Times New Roman" w:hAnsi="Times New Roman" w:cs="Times New Roman"/>
                <w:sz w:val="24"/>
                <w:szCs w:val="24"/>
              </w:rPr>
              <w:t>K3 Коэффициент абсолютной ликвидности</w:t>
            </w:r>
          </w:p>
        </w:tc>
        <w:tc>
          <w:tcPr>
            <w:tcW w:w="2084" w:type="dxa"/>
            <w:tcBorders>
              <w:top w:val="single" w:sz="4" w:space="0" w:color="auto"/>
              <w:left w:val="single" w:sz="4" w:space="0" w:color="auto"/>
              <w:bottom w:val="single" w:sz="4" w:space="0" w:color="auto"/>
              <w:right w:val="single" w:sz="4" w:space="0" w:color="auto"/>
            </w:tcBorders>
            <w:vAlign w:val="center"/>
          </w:tcPr>
          <w:p w:rsidR="00512FE3" w:rsidRPr="00567D5F" w:rsidRDefault="00512FE3" w:rsidP="00512FE3">
            <w:pPr>
              <w:spacing w:line="360" w:lineRule="auto"/>
              <w:ind w:firstLine="11"/>
              <w:jc w:val="both"/>
              <w:rPr>
                <w:rFonts w:ascii="Times New Roman" w:hAnsi="Times New Roman"/>
                <w:sz w:val="24"/>
                <w:szCs w:val="24"/>
              </w:rPr>
            </w:pPr>
            <w:r w:rsidRPr="00567D5F">
              <w:rPr>
                <w:rFonts w:ascii="Times New Roman" w:hAnsi="Times New Roman"/>
                <w:sz w:val="24"/>
                <w:szCs w:val="24"/>
              </w:rPr>
              <w:fldChar w:fldCharType="begin"/>
            </w:r>
            <w:r w:rsidRPr="00567D5F">
              <w:rPr>
                <w:rFonts w:ascii="Times New Roman" w:hAnsi="Times New Roman"/>
                <w:sz w:val="24"/>
                <w:szCs w:val="24"/>
              </w:rPr>
              <w:instrText xml:space="preserve"> QUOTE </w:instrText>
            </w:r>
            <w:r w:rsidRPr="00567D5F">
              <w:rPr>
                <w:noProof/>
                <w:sz w:val="24"/>
                <w:szCs w:val="24"/>
                <w:lang w:eastAsia="ru-RU"/>
              </w:rPr>
              <w:drawing>
                <wp:inline distT="0" distB="0" distL="0" distR="0" wp14:anchorId="56877659" wp14:editId="25D41F1B">
                  <wp:extent cx="1771650" cy="390525"/>
                  <wp:effectExtent l="0" t="0" r="0" b="9525"/>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10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sidRPr="00567D5F">
              <w:rPr>
                <w:rFonts w:ascii="Times New Roman" w:hAnsi="Times New Roman"/>
                <w:sz w:val="24"/>
                <w:szCs w:val="24"/>
              </w:rPr>
              <w:fldChar w:fldCharType="separate"/>
            </w:r>
            <w:r w:rsidRPr="00567D5F">
              <w:rPr>
                <w:rFonts w:ascii="Times New Roman" w:hAnsi="Times New Roman"/>
                <w:position w:val="-24"/>
                <w:sz w:val="24"/>
                <w:szCs w:val="24"/>
              </w:rPr>
              <w:object w:dxaOrig="675" w:dyaOrig="615">
                <v:shape id="_x0000_i1071" type="#_x0000_t75" style="width:33.75pt;height:30.75pt" o:ole="">
                  <v:imagedata r:id="rId109" o:title=""/>
                </v:shape>
                <o:OLEObject Type="Embed" ProgID="Equation.3" ShapeID="_x0000_i1071" DrawAspect="Content" ObjectID="_1481032023" r:id="rId110"/>
              </w:object>
            </w:r>
            <w:r w:rsidRPr="00567D5F">
              <w:rPr>
                <w:rFonts w:ascii="Times New Roman" w:hAnsi="Times New Roman"/>
                <w:sz w:val="24"/>
                <w:szCs w:val="24"/>
              </w:rPr>
              <w:fldChar w:fldCharType="end"/>
            </w:r>
            <w:r w:rsidRPr="00567D5F">
              <w:rPr>
                <w:rFonts w:ascii="Times New Roman" w:hAnsi="Times New Roman"/>
                <w:sz w:val="24"/>
                <w:szCs w:val="24"/>
              </w:rPr>
              <w:t>=0,04</w:t>
            </w:r>
          </w:p>
        </w:tc>
        <w:tc>
          <w:tcPr>
            <w:tcW w:w="2147" w:type="dxa"/>
            <w:tcBorders>
              <w:top w:val="single" w:sz="4" w:space="0" w:color="auto"/>
              <w:left w:val="single" w:sz="4" w:space="0" w:color="auto"/>
              <w:bottom w:val="single" w:sz="4" w:space="0" w:color="auto"/>
              <w:right w:val="single" w:sz="4" w:space="0" w:color="auto"/>
            </w:tcBorders>
            <w:vAlign w:val="center"/>
          </w:tcPr>
          <w:p w:rsidR="00512FE3" w:rsidRPr="00567D5F" w:rsidRDefault="00512FE3" w:rsidP="00512FE3">
            <w:pPr>
              <w:jc w:val="center"/>
              <w:rPr>
                <w:rFonts w:ascii="Times New Roman" w:hAnsi="Times New Roman" w:cs="Times New Roman"/>
                <w:sz w:val="24"/>
                <w:szCs w:val="24"/>
              </w:rPr>
            </w:pPr>
            <w:r w:rsidRPr="00567D5F">
              <w:rPr>
                <w:rFonts w:ascii="Times New Roman" w:hAnsi="Times New Roman"/>
                <w:sz w:val="24"/>
                <w:szCs w:val="24"/>
              </w:rPr>
              <w:fldChar w:fldCharType="begin"/>
            </w:r>
            <w:r w:rsidRPr="00567D5F">
              <w:rPr>
                <w:rFonts w:ascii="Times New Roman" w:hAnsi="Times New Roman"/>
                <w:sz w:val="24"/>
                <w:szCs w:val="24"/>
              </w:rPr>
              <w:instrText xml:space="preserve"> QUOTE </w:instrText>
            </w:r>
            <w:r w:rsidRPr="00567D5F">
              <w:rPr>
                <w:noProof/>
                <w:sz w:val="24"/>
                <w:szCs w:val="24"/>
                <w:lang w:eastAsia="ru-RU"/>
              </w:rPr>
              <w:drawing>
                <wp:inline distT="0" distB="0" distL="0" distR="0" wp14:anchorId="55BA226D" wp14:editId="60C7A4B5">
                  <wp:extent cx="1771650" cy="390525"/>
                  <wp:effectExtent l="0" t="0" r="0"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1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sidRPr="00567D5F">
              <w:rPr>
                <w:rFonts w:ascii="Times New Roman" w:hAnsi="Times New Roman"/>
                <w:sz w:val="24"/>
                <w:szCs w:val="24"/>
              </w:rPr>
              <w:fldChar w:fldCharType="separate"/>
            </w:r>
            <w:r w:rsidRPr="00567D5F">
              <w:rPr>
                <w:rFonts w:ascii="Times New Roman" w:hAnsi="Times New Roman"/>
                <w:position w:val="-24"/>
                <w:sz w:val="24"/>
                <w:szCs w:val="24"/>
              </w:rPr>
              <w:object w:dxaOrig="675" w:dyaOrig="615">
                <v:shape id="_x0000_i1072" type="#_x0000_t75" style="width:33.75pt;height:30.75pt" o:ole="">
                  <v:imagedata r:id="rId112" o:title=""/>
                </v:shape>
                <o:OLEObject Type="Embed" ProgID="Equation.3" ShapeID="_x0000_i1072" DrawAspect="Content" ObjectID="_1481032024" r:id="rId113"/>
              </w:object>
            </w:r>
            <w:r w:rsidRPr="00567D5F">
              <w:rPr>
                <w:rFonts w:ascii="Times New Roman" w:hAnsi="Times New Roman"/>
                <w:sz w:val="24"/>
                <w:szCs w:val="24"/>
              </w:rPr>
              <w:fldChar w:fldCharType="end"/>
            </w:r>
            <w:r w:rsidRPr="00567D5F">
              <w:rPr>
                <w:rFonts w:ascii="Times New Roman" w:hAnsi="Times New Roman"/>
                <w:sz w:val="24"/>
                <w:szCs w:val="24"/>
              </w:rPr>
              <w:t>=0,09</w:t>
            </w:r>
          </w:p>
        </w:tc>
        <w:tc>
          <w:tcPr>
            <w:tcW w:w="2170" w:type="dxa"/>
            <w:tcBorders>
              <w:top w:val="single" w:sz="4" w:space="0" w:color="auto"/>
              <w:left w:val="single" w:sz="4" w:space="0" w:color="auto"/>
              <w:bottom w:val="single" w:sz="4" w:space="0" w:color="auto"/>
              <w:right w:val="single" w:sz="4" w:space="0" w:color="auto"/>
            </w:tcBorders>
            <w:vAlign w:val="center"/>
          </w:tcPr>
          <w:p w:rsidR="00512FE3" w:rsidRPr="00567D5F" w:rsidRDefault="00512FE3" w:rsidP="00512FE3">
            <w:pPr>
              <w:jc w:val="center"/>
              <w:rPr>
                <w:rFonts w:ascii="Times New Roman" w:hAnsi="Times New Roman" w:cs="Times New Roman"/>
                <w:sz w:val="24"/>
                <w:szCs w:val="24"/>
              </w:rPr>
            </w:pPr>
            <w:r w:rsidRPr="00567D5F">
              <w:rPr>
                <w:rFonts w:ascii="Times New Roman" w:hAnsi="Times New Roman"/>
                <w:position w:val="-24"/>
                <w:sz w:val="24"/>
                <w:szCs w:val="24"/>
              </w:rPr>
              <w:object w:dxaOrig="660" w:dyaOrig="615">
                <v:shape id="_x0000_i1073" type="#_x0000_t75" style="width:33pt;height:30.75pt" o:ole="">
                  <v:imagedata r:id="rId114" o:title=""/>
                </v:shape>
                <o:OLEObject Type="Embed" ProgID="Equation.3" ShapeID="_x0000_i1073" DrawAspect="Content" ObjectID="_1481032025" r:id="rId115"/>
              </w:object>
            </w:r>
            <w:r w:rsidRPr="00567D5F">
              <w:rPr>
                <w:rFonts w:ascii="Times New Roman" w:hAnsi="Times New Roman"/>
                <w:sz w:val="24"/>
                <w:szCs w:val="24"/>
              </w:rPr>
              <w:t>=0,05</w:t>
            </w:r>
          </w:p>
        </w:tc>
      </w:tr>
      <w:tr w:rsidR="00512FE3" w:rsidRPr="00567D5F" w:rsidTr="00DD5D83">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512FE3" w:rsidRPr="00567D5F" w:rsidRDefault="00512FE3" w:rsidP="00DD5D83">
            <w:pPr>
              <w:rPr>
                <w:rFonts w:ascii="Times New Roman" w:hAnsi="Times New Roman" w:cs="Times New Roman"/>
                <w:sz w:val="24"/>
                <w:szCs w:val="24"/>
              </w:rPr>
            </w:pPr>
            <w:r w:rsidRPr="00567D5F">
              <w:rPr>
                <w:rFonts w:ascii="Times New Roman" w:hAnsi="Times New Roman" w:cs="Times New Roman"/>
                <w:sz w:val="24"/>
                <w:szCs w:val="24"/>
              </w:rPr>
              <w:t>K4 Коэффициент обеспеченности собственными средствами</w:t>
            </w:r>
          </w:p>
        </w:tc>
        <w:tc>
          <w:tcPr>
            <w:tcW w:w="2084" w:type="dxa"/>
            <w:tcBorders>
              <w:top w:val="single" w:sz="4" w:space="0" w:color="auto"/>
              <w:left w:val="single" w:sz="4" w:space="0" w:color="auto"/>
              <w:bottom w:val="single" w:sz="4" w:space="0" w:color="auto"/>
              <w:right w:val="single" w:sz="4" w:space="0" w:color="auto"/>
            </w:tcBorders>
            <w:vAlign w:val="center"/>
          </w:tcPr>
          <w:p w:rsidR="00512FE3" w:rsidRPr="00567D5F" w:rsidRDefault="00567D5F" w:rsidP="00512FE3">
            <w:pPr>
              <w:jc w:val="center"/>
              <w:rPr>
                <w:rFonts w:ascii="Times New Roman" w:hAnsi="Times New Roman" w:cs="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QUOTE </w:instrText>
            </w:r>
            <w:r>
              <w:rPr>
                <w:noProof/>
                <w:sz w:val="24"/>
                <w:szCs w:val="24"/>
                <w:lang w:eastAsia="ru-RU"/>
              </w:rPr>
              <w:drawing>
                <wp:inline distT="0" distB="0" distL="0" distR="0" wp14:anchorId="6606B048" wp14:editId="29A5B604">
                  <wp:extent cx="1771650" cy="390525"/>
                  <wp:effectExtent l="0" t="0" r="0" b="9525"/>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
                          <pic:cNvPicPr>
                            <a:picLocks noChangeAspect="1" noChangeArrowheads="1"/>
                          </pic:cNvPicPr>
                        </pic:nvPicPr>
                        <pic:blipFill>
                          <a:blip r:embed="rId10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Pr>
                <w:rFonts w:ascii="Times New Roman" w:hAnsi="Times New Roman"/>
                <w:sz w:val="24"/>
                <w:szCs w:val="24"/>
              </w:rPr>
              <w:fldChar w:fldCharType="separate"/>
            </w:r>
            <w:r w:rsidR="00DD5D83">
              <w:rPr>
                <w:rFonts w:ascii="Times New Roman" w:hAnsi="Times New Roman"/>
                <w:position w:val="-24"/>
                <w:sz w:val="24"/>
                <w:szCs w:val="24"/>
              </w:rPr>
              <w:object w:dxaOrig="1300" w:dyaOrig="620">
                <v:shape id="_x0000_i1074" type="#_x0000_t75" style="width:65.25pt;height:30.75pt" o:ole="">
                  <v:imagedata r:id="rId116" o:title=""/>
                </v:shape>
                <o:OLEObject Type="Embed" ProgID="Equation.3" ShapeID="_x0000_i1074" DrawAspect="Content" ObjectID="_1481032026" r:id="rId117"/>
              </w:object>
            </w:r>
            <w:r>
              <w:rPr>
                <w:rFonts w:ascii="Times New Roman" w:hAnsi="Times New Roman"/>
                <w:sz w:val="24"/>
                <w:szCs w:val="24"/>
              </w:rPr>
              <w:fldChar w:fldCharType="end"/>
            </w:r>
            <w:r w:rsidR="00DD5D83">
              <w:rPr>
                <w:rFonts w:ascii="Times New Roman" w:hAnsi="Times New Roman"/>
                <w:sz w:val="24"/>
                <w:szCs w:val="24"/>
              </w:rPr>
              <w:t>=0,31</w:t>
            </w:r>
          </w:p>
        </w:tc>
        <w:tc>
          <w:tcPr>
            <w:tcW w:w="2147" w:type="dxa"/>
            <w:tcBorders>
              <w:top w:val="single" w:sz="4" w:space="0" w:color="auto"/>
              <w:left w:val="single" w:sz="4" w:space="0" w:color="auto"/>
              <w:bottom w:val="single" w:sz="4" w:space="0" w:color="auto"/>
              <w:right w:val="single" w:sz="4" w:space="0" w:color="auto"/>
            </w:tcBorders>
            <w:vAlign w:val="center"/>
          </w:tcPr>
          <w:p w:rsidR="00512FE3" w:rsidRPr="00567D5F" w:rsidRDefault="00DD5D83" w:rsidP="00512FE3">
            <w:pPr>
              <w:jc w:val="center"/>
              <w:rPr>
                <w:rFonts w:ascii="Times New Roman" w:hAnsi="Times New Roman" w:cs="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QUOTE </w:instrText>
            </w:r>
            <w:r>
              <w:rPr>
                <w:noProof/>
                <w:sz w:val="24"/>
                <w:szCs w:val="24"/>
                <w:lang w:eastAsia="ru-RU"/>
              </w:rPr>
              <w:drawing>
                <wp:inline distT="0" distB="0" distL="0" distR="0" wp14:anchorId="55447498" wp14:editId="3E39CD73">
                  <wp:extent cx="1771650" cy="390525"/>
                  <wp:effectExtent l="0" t="0" r="0" b="9525"/>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10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Pr>
                <w:rFonts w:ascii="Times New Roman" w:hAnsi="Times New Roman"/>
                <w:sz w:val="24"/>
                <w:szCs w:val="24"/>
              </w:rPr>
              <w:fldChar w:fldCharType="separate"/>
            </w:r>
            <w:r w:rsidRPr="00DD5D83">
              <w:rPr>
                <w:rFonts w:ascii="Times New Roman" w:hAnsi="Times New Roman"/>
                <w:position w:val="-24"/>
                <w:sz w:val="24"/>
                <w:szCs w:val="24"/>
              </w:rPr>
              <w:object w:dxaOrig="1300" w:dyaOrig="620">
                <v:shape id="_x0000_i1075" type="#_x0000_t75" style="width:65.25pt;height:30.75pt" o:ole="">
                  <v:imagedata r:id="rId118" o:title=""/>
                </v:shape>
                <o:OLEObject Type="Embed" ProgID="Equation.3" ShapeID="_x0000_i1075" DrawAspect="Content" ObjectID="_1481032027" r:id="rId119"/>
              </w:object>
            </w:r>
            <w:r>
              <w:rPr>
                <w:rFonts w:ascii="Times New Roman" w:hAnsi="Times New Roman"/>
                <w:sz w:val="24"/>
                <w:szCs w:val="24"/>
              </w:rPr>
              <w:fldChar w:fldCharType="end"/>
            </w:r>
            <w:r>
              <w:rPr>
                <w:rFonts w:ascii="Times New Roman" w:hAnsi="Times New Roman"/>
                <w:sz w:val="24"/>
                <w:szCs w:val="24"/>
              </w:rPr>
              <w:t>=0,32</w:t>
            </w:r>
          </w:p>
        </w:tc>
        <w:tc>
          <w:tcPr>
            <w:tcW w:w="2170" w:type="dxa"/>
            <w:tcBorders>
              <w:top w:val="single" w:sz="4" w:space="0" w:color="auto"/>
              <w:left w:val="single" w:sz="4" w:space="0" w:color="auto"/>
              <w:bottom w:val="single" w:sz="4" w:space="0" w:color="auto"/>
              <w:right w:val="single" w:sz="4" w:space="0" w:color="auto"/>
            </w:tcBorders>
            <w:vAlign w:val="center"/>
          </w:tcPr>
          <w:p w:rsidR="00512FE3" w:rsidRPr="00567D5F" w:rsidRDefault="00DD5D83" w:rsidP="00512FE3">
            <w:pPr>
              <w:jc w:val="center"/>
              <w:rPr>
                <w:rFonts w:ascii="Times New Roman" w:hAnsi="Times New Roman" w:cs="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QUOTE </w:instrText>
            </w:r>
            <w:r>
              <w:rPr>
                <w:noProof/>
                <w:sz w:val="24"/>
                <w:szCs w:val="24"/>
                <w:lang w:eastAsia="ru-RU"/>
              </w:rPr>
              <w:drawing>
                <wp:inline distT="0" distB="0" distL="0" distR="0" wp14:anchorId="4A8B93A3" wp14:editId="67ABAC67">
                  <wp:extent cx="1771650" cy="390525"/>
                  <wp:effectExtent l="0" t="0" r="0" b="9525"/>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spect="1" noChangeArrowheads="1"/>
                          </pic:cNvPicPr>
                        </pic:nvPicPr>
                        <pic:blipFill>
                          <a:blip r:embed="rId10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a:ln>
                            <a:noFill/>
                          </a:ln>
                        </pic:spPr>
                      </pic:pic>
                    </a:graphicData>
                  </a:graphic>
                </wp:inline>
              </w:drawing>
            </w:r>
            <w:r>
              <w:rPr>
                <w:rFonts w:ascii="Times New Roman" w:hAnsi="Times New Roman"/>
                <w:sz w:val="24"/>
                <w:szCs w:val="24"/>
              </w:rPr>
              <w:fldChar w:fldCharType="separate"/>
            </w:r>
            <w:r w:rsidRPr="00DD5D83">
              <w:rPr>
                <w:rFonts w:ascii="Times New Roman" w:hAnsi="Times New Roman"/>
                <w:position w:val="-24"/>
                <w:sz w:val="24"/>
                <w:szCs w:val="24"/>
              </w:rPr>
              <w:object w:dxaOrig="1280" w:dyaOrig="620">
                <v:shape id="_x0000_i1076" type="#_x0000_t75" style="width:63.75pt;height:30.75pt" o:ole="">
                  <v:imagedata r:id="rId120" o:title=""/>
                </v:shape>
                <o:OLEObject Type="Embed" ProgID="Equation.3" ShapeID="_x0000_i1076" DrawAspect="Content" ObjectID="_1481032028" r:id="rId121"/>
              </w:object>
            </w:r>
            <w:r>
              <w:rPr>
                <w:rFonts w:ascii="Times New Roman" w:hAnsi="Times New Roman"/>
                <w:sz w:val="24"/>
                <w:szCs w:val="24"/>
              </w:rPr>
              <w:fldChar w:fldCharType="end"/>
            </w:r>
            <w:r>
              <w:rPr>
                <w:rFonts w:ascii="Times New Roman" w:hAnsi="Times New Roman"/>
                <w:sz w:val="24"/>
                <w:szCs w:val="24"/>
              </w:rPr>
              <w:t>=0,29</w:t>
            </w:r>
          </w:p>
        </w:tc>
      </w:tr>
    </w:tbl>
    <w:p w:rsidR="007D7DAC" w:rsidRDefault="007D7DAC" w:rsidP="007D7DAC">
      <w:pPr>
        <w:spacing w:after="0" w:line="360" w:lineRule="auto"/>
        <w:ind w:firstLine="709"/>
        <w:jc w:val="both"/>
        <w:rPr>
          <w:rFonts w:ascii="Times New Roman" w:hAnsi="Times New Roman" w:cs="Times New Roman"/>
          <w:sz w:val="28"/>
          <w:szCs w:val="28"/>
        </w:rPr>
      </w:pPr>
    </w:p>
    <w:p w:rsidR="00567D5F" w:rsidRDefault="00567D5F" w:rsidP="00567D5F">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Коэффициент текущей ликвидности. Коэффициент незначительно снизился, но говорить о значительном финансовом риске нет оснований. Коэффициент дает оценку ликвидности активов, показывая, сколько рублей текущих активов предприятия приходится на один рубль текущих обязательств. </w:t>
      </w:r>
    </w:p>
    <w:p w:rsidR="00617A6D" w:rsidRDefault="00567D5F" w:rsidP="00567D5F">
      <w:pPr>
        <w:spacing w:after="0" w:line="360" w:lineRule="auto"/>
        <w:ind w:firstLine="709"/>
        <w:jc w:val="both"/>
        <w:rPr>
          <w:rFonts w:ascii="Times New Roman" w:hAnsi="Times New Roman"/>
          <w:sz w:val="28"/>
          <w:szCs w:val="28"/>
        </w:rPr>
      </w:pPr>
      <w:r>
        <w:rPr>
          <w:rFonts w:ascii="Times New Roman" w:hAnsi="Times New Roman"/>
          <w:sz w:val="28"/>
          <w:szCs w:val="28"/>
        </w:rPr>
        <w:t xml:space="preserve">2) Коэффициент быстрой (срочной) ликвидности характеризует способность компании погашать текущие (краткосрочные) обязательства за счет оборотных активов. </w:t>
      </w:r>
    </w:p>
    <w:p w:rsidR="007D7DAC" w:rsidRPr="00567D5F" w:rsidRDefault="00617A6D" w:rsidP="00567D5F">
      <w:pPr>
        <w:spacing w:after="0" w:line="360" w:lineRule="auto"/>
        <w:ind w:firstLine="709"/>
        <w:jc w:val="both"/>
        <w:rPr>
          <w:rFonts w:ascii="Times New Roman" w:hAnsi="Times New Roman"/>
          <w:sz w:val="28"/>
          <w:szCs w:val="28"/>
        </w:rPr>
      </w:pPr>
      <w:r>
        <w:rPr>
          <w:rFonts w:ascii="Times New Roman" w:hAnsi="Times New Roman"/>
          <w:sz w:val="28"/>
          <w:szCs w:val="28"/>
        </w:rPr>
        <w:t>К</w:t>
      </w:r>
      <w:r w:rsidR="00567D5F">
        <w:rPr>
          <w:rFonts w:ascii="Times New Roman" w:hAnsi="Times New Roman"/>
          <w:sz w:val="28"/>
          <w:szCs w:val="28"/>
        </w:rPr>
        <w:t>оэффициент текущей ликвидности находится в допустимом интервале, в то время как коэффициент быстрой ликвидности недопустимо низок, то это значит, что предприятие ООО «Стройматериалы» может восстановить свою техническую платежеспособность за счет продажи своего складского запаса и дебиторской задолженности, однако вследствие этого оно, возможно, лишится возможности нормально функционировать.</w:t>
      </w:r>
    </w:p>
    <w:p w:rsidR="00B34FF8" w:rsidRDefault="00512FE3" w:rsidP="00567D5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3</w:t>
      </w:r>
      <w:r w:rsidR="00567D5F">
        <w:rPr>
          <w:rFonts w:ascii="Times New Roman" w:hAnsi="Times New Roman"/>
          <w:sz w:val="28"/>
          <w:szCs w:val="28"/>
        </w:rPr>
        <w:t xml:space="preserve">) </w:t>
      </w:r>
      <w:r w:rsidR="00B34FF8" w:rsidRPr="00EA7FA1">
        <w:rPr>
          <w:rFonts w:ascii="Times New Roman" w:hAnsi="Times New Roman"/>
          <w:sz w:val="28"/>
          <w:szCs w:val="28"/>
        </w:rPr>
        <w:t>Коэффициент абсолютной ликвидности равен в 2011 году 0,</w:t>
      </w:r>
      <w:r w:rsidR="00B34FF8">
        <w:rPr>
          <w:rFonts w:ascii="Times New Roman" w:hAnsi="Times New Roman"/>
          <w:sz w:val="28"/>
          <w:szCs w:val="28"/>
        </w:rPr>
        <w:t xml:space="preserve">04; в 2012 году </w:t>
      </w:r>
      <w:r w:rsidR="00B34FF8" w:rsidRPr="00EA7FA1">
        <w:rPr>
          <w:rFonts w:ascii="Times New Roman" w:hAnsi="Times New Roman"/>
          <w:sz w:val="28"/>
          <w:szCs w:val="28"/>
        </w:rPr>
        <w:t>0,09и в 2013 году, что говорит о невозможности погашения краткосрочной задолженности предприятия в ближайшее время. При этом прослеживается следующая закономерность: чем больше абсолютное значение высоколиквидных оборотных средств, тем больше вероятность при необходимости погасить кредиторску</w:t>
      </w:r>
      <w:r w:rsidR="00B34FF8">
        <w:rPr>
          <w:rFonts w:ascii="Times New Roman" w:hAnsi="Times New Roman"/>
          <w:sz w:val="28"/>
          <w:szCs w:val="28"/>
        </w:rPr>
        <w:t xml:space="preserve">ю задолженность, т.е. погасить </w:t>
      </w:r>
      <w:r w:rsidR="00B34FF8" w:rsidRPr="00EA7FA1">
        <w:rPr>
          <w:rFonts w:ascii="Times New Roman" w:hAnsi="Times New Roman"/>
          <w:sz w:val="28"/>
          <w:szCs w:val="28"/>
        </w:rPr>
        <w:t>задолженность за сч</w:t>
      </w:r>
      <w:r w:rsidR="00B34FF8">
        <w:rPr>
          <w:rFonts w:ascii="Times New Roman" w:hAnsi="Times New Roman"/>
          <w:sz w:val="28"/>
          <w:szCs w:val="28"/>
        </w:rPr>
        <w:t>е</w:t>
      </w:r>
      <w:r w:rsidR="00B34FF8" w:rsidRPr="00EA7FA1">
        <w:rPr>
          <w:rFonts w:ascii="Times New Roman" w:hAnsi="Times New Roman"/>
          <w:sz w:val="28"/>
          <w:szCs w:val="28"/>
        </w:rPr>
        <w:t>т денежных средств.</w:t>
      </w:r>
    </w:p>
    <w:p w:rsidR="00DD5D83" w:rsidRPr="00DD5D83" w:rsidRDefault="00DD5D83" w:rsidP="00935AB5">
      <w:pPr>
        <w:pStyle w:val="a3"/>
        <w:spacing w:before="0" w:beforeAutospacing="0" w:after="0" w:afterAutospacing="0" w:line="360" w:lineRule="auto"/>
        <w:ind w:firstLine="709"/>
        <w:jc w:val="both"/>
        <w:rPr>
          <w:sz w:val="28"/>
          <w:szCs w:val="28"/>
        </w:rPr>
      </w:pPr>
      <w:r w:rsidRPr="00DD5D83">
        <w:rPr>
          <w:sz w:val="28"/>
          <w:szCs w:val="28"/>
        </w:rPr>
        <w:t xml:space="preserve">4) </w:t>
      </w:r>
      <w:r w:rsidRPr="00DD5D83">
        <w:rPr>
          <w:rStyle w:val="af9"/>
          <w:b w:val="0"/>
          <w:sz w:val="28"/>
          <w:szCs w:val="28"/>
        </w:rPr>
        <w:t xml:space="preserve">Коэффициент обеспеченности собственными средствами </w:t>
      </w:r>
      <w:r w:rsidRPr="00DD5D83">
        <w:rPr>
          <w:sz w:val="28"/>
          <w:szCs w:val="28"/>
        </w:rPr>
        <w:t xml:space="preserve">характеризует достаточность у предприятия собственных оборотных средств, необходимых для финансовой устойчивости. </w:t>
      </w:r>
      <w:r>
        <w:rPr>
          <w:sz w:val="28"/>
          <w:szCs w:val="28"/>
        </w:rPr>
        <w:t>Данный коэффициент за анализируемый период составляет за 2011 г. – 0,31 (31%), за 2012 г. – 0,32 (32%), за 2013 г. – 0,</w:t>
      </w:r>
      <w:r w:rsidR="00935AB5">
        <w:rPr>
          <w:sz w:val="28"/>
          <w:szCs w:val="28"/>
        </w:rPr>
        <w:t>29 (29%) и указывает на н</w:t>
      </w:r>
      <w:r w:rsidRPr="00DD5D83">
        <w:rPr>
          <w:sz w:val="28"/>
          <w:szCs w:val="28"/>
        </w:rPr>
        <w:t>аличие у предприятия достаточного объема собственных оборотных средств (собственного оборотного капитала) является одним из главных услов</w:t>
      </w:r>
      <w:r w:rsidR="00935AB5">
        <w:rPr>
          <w:sz w:val="28"/>
          <w:szCs w:val="28"/>
        </w:rPr>
        <w:t>ий его финансовой устойчивости, а так же на удовлетворительную структуру баланса</w:t>
      </w:r>
      <w:r w:rsidRPr="00DD5D83">
        <w:rPr>
          <w:sz w:val="28"/>
          <w:szCs w:val="28"/>
        </w:rPr>
        <w:t>.</w:t>
      </w:r>
    </w:p>
    <w:p w:rsidR="00B34FF8" w:rsidRDefault="00B34FF8" w:rsidP="00B34FF8">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проведя анализ прибыли, платежеспособности ООО «Стройматериалы», а так же ликвидности баланса можно сделать следующие выводы. ООО «Стройматериалы» осуществляет свою деятельность не смотря на трудности в реализации товарной продукции со значительной прибылью. Возникшие проблемы в области погашения дебиторской задолженности разрешимы при применении особых мер по стабилизации финансового положения предприятия.</w:t>
      </w:r>
    </w:p>
    <w:p w:rsidR="00935AB5" w:rsidRDefault="00935AB5" w:rsidP="007E7643">
      <w:pPr>
        <w:spacing w:after="0" w:line="360" w:lineRule="auto"/>
        <w:ind w:firstLine="709"/>
        <w:jc w:val="both"/>
        <w:rPr>
          <w:rFonts w:ascii="Times New Roman" w:hAnsi="Times New Roman" w:cs="Times New Roman"/>
          <w:sz w:val="28"/>
          <w:szCs w:val="28"/>
        </w:rPr>
      </w:pPr>
      <w:r w:rsidRPr="007E7643">
        <w:rPr>
          <w:rFonts w:ascii="Times New Roman" w:hAnsi="Times New Roman" w:cs="Times New Roman"/>
          <w:sz w:val="28"/>
          <w:szCs w:val="28"/>
        </w:rPr>
        <w:t>ООО «Стройматериалы» является торговым предприятием, поэтому факторный анализ прибыли проведем по прибыли от продаж</w:t>
      </w:r>
      <w:r w:rsidR="00B9480A">
        <w:rPr>
          <w:rFonts w:ascii="Times New Roman" w:hAnsi="Times New Roman" w:cs="Times New Roman"/>
          <w:sz w:val="28"/>
          <w:szCs w:val="28"/>
        </w:rPr>
        <w:t xml:space="preserve"> за 2012 – 2013 гг. (табл. 2.6</w:t>
      </w:r>
      <w:r w:rsidR="007E7643" w:rsidRPr="007E7643">
        <w:rPr>
          <w:rFonts w:ascii="Times New Roman" w:hAnsi="Times New Roman" w:cs="Times New Roman"/>
          <w:sz w:val="28"/>
          <w:szCs w:val="28"/>
        </w:rPr>
        <w:t>)</w:t>
      </w:r>
      <w:r w:rsidR="00352ED5">
        <w:rPr>
          <w:rFonts w:ascii="Times New Roman" w:hAnsi="Times New Roman" w:cs="Times New Roman"/>
          <w:sz w:val="28"/>
          <w:szCs w:val="28"/>
        </w:rPr>
        <w:t xml:space="preserve"> на основе данных Отчета о прибылях и убытках (Приложение 2)</w:t>
      </w:r>
      <w:r w:rsidR="007E7643" w:rsidRPr="007E7643">
        <w:rPr>
          <w:rFonts w:ascii="Times New Roman" w:hAnsi="Times New Roman" w:cs="Times New Roman"/>
          <w:sz w:val="28"/>
          <w:szCs w:val="28"/>
        </w:rPr>
        <w:t>.</w:t>
      </w:r>
    </w:p>
    <w:p w:rsidR="00B9480A" w:rsidRPr="007E7643" w:rsidRDefault="00B9480A" w:rsidP="007E7643">
      <w:pPr>
        <w:spacing w:after="0" w:line="360" w:lineRule="auto"/>
        <w:ind w:firstLine="709"/>
        <w:jc w:val="both"/>
        <w:rPr>
          <w:rFonts w:ascii="Times New Roman" w:hAnsi="Times New Roman" w:cs="Times New Roman"/>
          <w:sz w:val="28"/>
          <w:szCs w:val="28"/>
        </w:rPr>
      </w:pPr>
    </w:p>
    <w:p w:rsidR="00935AB5" w:rsidRPr="00B9480A" w:rsidRDefault="00B9480A" w:rsidP="00B9480A">
      <w:pPr>
        <w:pStyle w:val="a3"/>
        <w:spacing w:before="0" w:beforeAutospacing="0" w:after="0" w:afterAutospacing="0" w:line="360" w:lineRule="auto"/>
        <w:ind w:firstLine="709"/>
        <w:rPr>
          <w:sz w:val="28"/>
          <w:szCs w:val="28"/>
        </w:rPr>
      </w:pPr>
      <w:r>
        <w:rPr>
          <w:sz w:val="28"/>
          <w:szCs w:val="28"/>
        </w:rPr>
        <w:t xml:space="preserve">Таблица 2.6 - </w:t>
      </w:r>
      <w:r w:rsidR="00935AB5" w:rsidRPr="007729FE">
        <w:rPr>
          <w:rStyle w:val="af9"/>
          <w:b w:val="0"/>
          <w:sz w:val="28"/>
          <w:szCs w:val="28"/>
        </w:rPr>
        <w:t>Исходные данные для факторного анализа прибыли от продаж</w:t>
      </w:r>
    </w:p>
    <w:tbl>
      <w:tblPr>
        <w:tblW w:w="9345" w:type="dxa"/>
        <w:jc w:val="center"/>
        <w:tblInd w:w="93" w:type="dxa"/>
        <w:tblLayout w:type="fixed"/>
        <w:tblLook w:val="04A0" w:firstRow="1" w:lastRow="0" w:firstColumn="1" w:lastColumn="0" w:noHBand="0" w:noVBand="1"/>
      </w:tblPr>
      <w:tblGrid>
        <w:gridCol w:w="3417"/>
        <w:gridCol w:w="1251"/>
        <w:gridCol w:w="1275"/>
        <w:gridCol w:w="1560"/>
        <w:gridCol w:w="1842"/>
      </w:tblGrid>
      <w:tr w:rsidR="00872CE2" w:rsidRPr="007729FE" w:rsidTr="00872CE2">
        <w:trPr>
          <w:trHeight w:val="945"/>
          <w:jc w:val="center"/>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Показатели</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2012 г.,</w:t>
            </w:r>
          </w:p>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тыс. 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2013 г.,</w:t>
            </w:r>
          </w:p>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тыс.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Абсолютное изменение, тыс. руб.</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Относительное изменение, %</w:t>
            </w:r>
          </w:p>
        </w:tc>
      </w:tr>
      <w:tr w:rsidR="00872CE2" w:rsidRPr="007729FE" w:rsidTr="00872CE2">
        <w:trPr>
          <w:trHeight w:val="315"/>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w:t>
            </w:r>
          </w:p>
        </w:tc>
        <w:tc>
          <w:tcPr>
            <w:tcW w:w="1251" w:type="dxa"/>
            <w:tcBorders>
              <w:top w:val="nil"/>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w:t>
            </w:r>
          </w:p>
        </w:tc>
        <w:tc>
          <w:tcPr>
            <w:tcW w:w="1842" w:type="dxa"/>
            <w:tcBorders>
              <w:top w:val="nil"/>
              <w:left w:val="nil"/>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5</w:t>
            </w:r>
          </w:p>
        </w:tc>
      </w:tr>
      <w:tr w:rsidR="00872CE2" w:rsidRPr="007729FE" w:rsidTr="00352ED5">
        <w:trPr>
          <w:trHeight w:val="630"/>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Выручка от продажи продукции, работ или услуг</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49 489</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55 918</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6 429</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12,99%</w:t>
            </w:r>
          </w:p>
        </w:tc>
      </w:tr>
      <w:tr w:rsidR="00872CE2" w:rsidRPr="007729FE" w:rsidTr="00352ED5">
        <w:trPr>
          <w:trHeight w:val="315"/>
          <w:jc w:val="center"/>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Себестоимость</w:t>
            </w:r>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43 448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47 345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3 897</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8,97%</w:t>
            </w:r>
          </w:p>
        </w:tc>
      </w:tr>
      <w:tr w:rsidR="00352ED5" w:rsidRPr="007729FE" w:rsidTr="00352ED5">
        <w:trPr>
          <w:trHeight w:val="315"/>
          <w:jc w:val="center"/>
        </w:trPr>
        <w:tc>
          <w:tcPr>
            <w:tcW w:w="9345" w:type="dxa"/>
            <w:gridSpan w:val="5"/>
            <w:tcBorders>
              <w:top w:val="nil"/>
              <w:bottom w:val="single" w:sz="4" w:space="0" w:color="auto"/>
            </w:tcBorders>
            <w:shd w:val="clear" w:color="auto" w:fill="auto"/>
            <w:vAlign w:val="center"/>
          </w:tcPr>
          <w:p w:rsidR="00352ED5" w:rsidRPr="00352ED5" w:rsidRDefault="00352ED5" w:rsidP="00352ED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Окончание таблицы 2.6</w:t>
            </w:r>
          </w:p>
        </w:tc>
      </w:tr>
      <w:tr w:rsidR="00352ED5" w:rsidRPr="007729FE" w:rsidTr="00352ED5">
        <w:trPr>
          <w:trHeight w:val="315"/>
          <w:jc w:val="center"/>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52ED5" w:rsidRPr="007729FE" w:rsidRDefault="00352ED5" w:rsidP="00352ED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51" w:type="dxa"/>
            <w:tcBorders>
              <w:top w:val="single" w:sz="4" w:space="0" w:color="auto"/>
              <w:left w:val="nil"/>
              <w:bottom w:val="single" w:sz="4" w:space="0" w:color="auto"/>
              <w:right w:val="single" w:sz="4" w:space="0" w:color="auto"/>
            </w:tcBorders>
            <w:shd w:val="clear" w:color="auto" w:fill="auto"/>
            <w:noWrap/>
            <w:vAlign w:val="center"/>
          </w:tcPr>
          <w:p w:rsidR="00352ED5" w:rsidRPr="007729FE" w:rsidRDefault="00352ED5" w:rsidP="00352ED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52ED5" w:rsidRPr="007729FE" w:rsidRDefault="00352ED5" w:rsidP="00352ED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352ED5" w:rsidRPr="007729FE" w:rsidRDefault="00352ED5" w:rsidP="00352ED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352ED5" w:rsidRPr="007729FE" w:rsidRDefault="00352ED5" w:rsidP="00352ED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872CE2" w:rsidRPr="007729FE" w:rsidTr="007729FE">
        <w:trPr>
          <w:trHeight w:val="315"/>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Коммерческие расходы</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4 631</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6 323</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1 692</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36,54%</w:t>
            </w:r>
          </w:p>
        </w:tc>
      </w:tr>
      <w:tr w:rsidR="00872CE2" w:rsidRPr="007729FE" w:rsidTr="007729FE">
        <w:trPr>
          <w:trHeight w:val="315"/>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Управленческие расходы</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0</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0</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0</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0,00%</w:t>
            </w:r>
          </w:p>
        </w:tc>
      </w:tr>
      <w:tr w:rsidR="00872CE2" w:rsidRPr="007729FE" w:rsidTr="007729FE">
        <w:trPr>
          <w:trHeight w:val="315"/>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Прибыль от продаж</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1 410</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2 250</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840</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59,57%</w:t>
            </w:r>
          </w:p>
        </w:tc>
      </w:tr>
      <w:tr w:rsidR="00872CE2" w:rsidRPr="007729FE" w:rsidTr="007729FE">
        <w:trPr>
          <w:trHeight w:val="315"/>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Индекс изменения цен</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1,00</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1,15</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0,15</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15,00%</w:t>
            </w:r>
          </w:p>
        </w:tc>
      </w:tr>
      <w:tr w:rsidR="00872CE2" w:rsidRPr="007729FE" w:rsidTr="007729FE">
        <w:trPr>
          <w:trHeight w:val="630"/>
          <w:jc w:val="center"/>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872CE2" w:rsidRPr="007729FE" w:rsidRDefault="00872CE2" w:rsidP="007729FE">
            <w:pPr>
              <w:spacing w:after="0" w:line="240" w:lineRule="auto"/>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Объем реализации в сопоставимых ценах</w:t>
            </w:r>
          </w:p>
        </w:tc>
        <w:tc>
          <w:tcPr>
            <w:tcW w:w="1251"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49 489</w:t>
            </w:r>
          </w:p>
        </w:tc>
        <w:tc>
          <w:tcPr>
            <w:tcW w:w="1275"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48 624</w:t>
            </w:r>
          </w:p>
        </w:tc>
        <w:tc>
          <w:tcPr>
            <w:tcW w:w="1560"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-865</w:t>
            </w:r>
          </w:p>
        </w:tc>
        <w:tc>
          <w:tcPr>
            <w:tcW w:w="1842" w:type="dxa"/>
            <w:tcBorders>
              <w:top w:val="nil"/>
              <w:left w:val="nil"/>
              <w:bottom w:val="single" w:sz="4" w:space="0" w:color="auto"/>
              <w:right w:val="single" w:sz="4" w:space="0" w:color="auto"/>
            </w:tcBorders>
            <w:shd w:val="clear" w:color="auto" w:fill="auto"/>
            <w:noWrap/>
            <w:vAlign w:val="center"/>
            <w:hideMark/>
          </w:tcPr>
          <w:p w:rsidR="00872CE2" w:rsidRPr="007729FE" w:rsidRDefault="00872CE2" w:rsidP="007729FE">
            <w:pPr>
              <w:spacing w:after="0" w:line="240" w:lineRule="auto"/>
              <w:jc w:val="center"/>
              <w:rPr>
                <w:rFonts w:ascii="Times New Roman" w:eastAsia="Times New Roman" w:hAnsi="Times New Roman" w:cs="Times New Roman"/>
                <w:color w:val="000000"/>
                <w:sz w:val="24"/>
                <w:szCs w:val="24"/>
                <w:lang w:eastAsia="ru-RU"/>
              </w:rPr>
            </w:pPr>
            <w:r w:rsidRPr="007729FE">
              <w:rPr>
                <w:rFonts w:ascii="Times New Roman" w:eastAsia="Times New Roman" w:hAnsi="Times New Roman" w:cs="Times New Roman"/>
                <w:color w:val="000000"/>
                <w:sz w:val="24"/>
                <w:szCs w:val="24"/>
                <w:lang w:eastAsia="ru-RU"/>
              </w:rPr>
              <w:t>-1,75%</w:t>
            </w:r>
          </w:p>
        </w:tc>
      </w:tr>
    </w:tbl>
    <w:p w:rsidR="007729FE" w:rsidRDefault="007729FE" w:rsidP="007729FE">
      <w:pPr>
        <w:pStyle w:val="a3"/>
        <w:spacing w:before="0" w:beforeAutospacing="0" w:after="0" w:afterAutospacing="0" w:line="360" w:lineRule="auto"/>
        <w:ind w:firstLine="709"/>
        <w:jc w:val="both"/>
        <w:rPr>
          <w:sz w:val="28"/>
          <w:szCs w:val="28"/>
        </w:rPr>
      </w:pP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 xml:space="preserve">Определим влияние факторов на сумму прибыли </w:t>
      </w:r>
      <w:r w:rsidR="00872CE2" w:rsidRPr="007729FE">
        <w:rPr>
          <w:sz w:val="28"/>
          <w:szCs w:val="28"/>
        </w:rPr>
        <w:t xml:space="preserve">ООО «Стройматериалы» </w:t>
      </w:r>
      <w:r w:rsidRPr="007729FE">
        <w:rPr>
          <w:sz w:val="28"/>
          <w:szCs w:val="28"/>
        </w:rPr>
        <w:t>следующим образом.</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bCs/>
          <w:sz w:val="28"/>
          <w:szCs w:val="28"/>
        </w:rPr>
        <w:t>1. Для определения влияния объема продаж на прибыль</w:t>
      </w:r>
      <w:r w:rsidRPr="007729FE">
        <w:rPr>
          <w:sz w:val="28"/>
          <w:szCs w:val="28"/>
        </w:rPr>
        <w:t xml:space="preserve"> необходимо прибыль предыдущего периода умножить на изменение объема продаж.</w:t>
      </w:r>
    </w:p>
    <w:p w:rsidR="00935AB5" w:rsidRPr="007729FE" w:rsidRDefault="00935AB5" w:rsidP="00617A6D">
      <w:pPr>
        <w:pStyle w:val="a3"/>
        <w:spacing w:before="0" w:beforeAutospacing="0" w:after="0" w:afterAutospacing="0" w:line="360" w:lineRule="auto"/>
        <w:ind w:firstLine="709"/>
        <w:jc w:val="both"/>
        <w:rPr>
          <w:sz w:val="28"/>
          <w:szCs w:val="28"/>
        </w:rPr>
      </w:pPr>
      <w:r w:rsidRPr="007729FE">
        <w:rPr>
          <w:sz w:val="28"/>
          <w:szCs w:val="28"/>
        </w:rPr>
        <w:t xml:space="preserve">Выручка от реализации товаров предприятия в </w:t>
      </w:r>
      <w:r w:rsidR="00872CE2" w:rsidRPr="007729FE">
        <w:rPr>
          <w:sz w:val="28"/>
          <w:szCs w:val="28"/>
        </w:rPr>
        <w:t>2013 г.</w:t>
      </w:r>
      <w:r w:rsidRPr="007729FE">
        <w:rPr>
          <w:sz w:val="28"/>
          <w:szCs w:val="28"/>
        </w:rPr>
        <w:t xml:space="preserve"> составила </w:t>
      </w:r>
      <w:r w:rsidR="00872CE2" w:rsidRPr="007729FE">
        <w:rPr>
          <w:sz w:val="28"/>
          <w:szCs w:val="28"/>
        </w:rPr>
        <w:t>55918 тыс. руб.</w:t>
      </w:r>
      <w:r w:rsidRPr="007729FE">
        <w:rPr>
          <w:sz w:val="28"/>
          <w:szCs w:val="28"/>
        </w:rPr>
        <w:t>, для начала необходимо определить объем продаж в базисных ценах (</w:t>
      </w:r>
      <w:r w:rsidR="00872CE2" w:rsidRPr="007729FE">
        <w:rPr>
          <w:sz w:val="28"/>
          <w:szCs w:val="28"/>
        </w:rPr>
        <w:t>55918</w:t>
      </w:r>
      <w:r w:rsidRPr="007729FE">
        <w:rPr>
          <w:sz w:val="28"/>
          <w:szCs w:val="28"/>
        </w:rPr>
        <w:t xml:space="preserve">/1,15), который составил </w:t>
      </w:r>
      <w:r w:rsidR="00872CE2" w:rsidRPr="007729FE">
        <w:rPr>
          <w:sz w:val="28"/>
          <w:szCs w:val="28"/>
        </w:rPr>
        <w:t>48624 тыс. руб.</w:t>
      </w:r>
      <w:r w:rsidRPr="007729FE">
        <w:rPr>
          <w:sz w:val="28"/>
          <w:szCs w:val="28"/>
        </w:rPr>
        <w:t xml:space="preserve"> С учетом этого изменение объема продаж за </w:t>
      </w:r>
      <w:r w:rsidR="00872CE2" w:rsidRPr="007729FE">
        <w:rPr>
          <w:sz w:val="28"/>
          <w:szCs w:val="28"/>
        </w:rPr>
        <w:t>анализируемый период составил 98,3</w:t>
      </w:r>
      <w:r w:rsidRPr="007729FE">
        <w:rPr>
          <w:sz w:val="28"/>
          <w:szCs w:val="28"/>
        </w:rPr>
        <w:t>% (</w:t>
      </w:r>
      <w:r w:rsidR="00872CE2" w:rsidRPr="007729FE">
        <w:rPr>
          <w:sz w:val="28"/>
          <w:szCs w:val="28"/>
        </w:rPr>
        <w:t>48624</w:t>
      </w:r>
      <w:r w:rsidRPr="007729FE">
        <w:rPr>
          <w:sz w:val="28"/>
          <w:szCs w:val="28"/>
        </w:rPr>
        <w:t>/</w:t>
      </w:r>
      <w:r w:rsidR="00872CE2" w:rsidRPr="007729FE">
        <w:rPr>
          <w:sz w:val="28"/>
          <w:szCs w:val="28"/>
        </w:rPr>
        <w:t>49489</w:t>
      </w:r>
      <w:r w:rsidRPr="007729FE">
        <w:rPr>
          <w:sz w:val="28"/>
          <w:szCs w:val="28"/>
        </w:rPr>
        <w:t xml:space="preserve">*100%), т.е. произошло снижение объема </w:t>
      </w:r>
      <w:r w:rsidR="00872CE2" w:rsidRPr="007729FE">
        <w:rPr>
          <w:sz w:val="28"/>
          <w:szCs w:val="28"/>
        </w:rPr>
        <w:t>реализованной продукции на 1,7</w:t>
      </w:r>
      <w:r w:rsidRPr="007729FE">
        <w:rPr>
          <w:sz w:val="28"/>
          <w:szCs w:val="28"/>
        </w:rPr>
        <w:t>%. За счет снижения объема продажи продукци</w:t>
      </w:r>
      <w:r w:rsidR="00872CE2" w:rsidRPr="007729FE">
        <w:rPr>
          <w:sz w:val="28"/>
          <w:szCs w:val="28"/>
        </w:rPr>
        <w:t>и прибыль от продажи продукции снизилась: 1410</w:t>
      </w:r>
      <w:r w:rsidR="00457D4A" w:rsidRPr="007729FE">
        <w:rPr>
          <w:sz w:val="28"/>
          <w:szCs w:val="28"/>
        </w:rPr>
        <w:t xml:space="preserve"> * (-0,0175) = - 24,68 тыс. руб</w:t>
      </w:r>
      <w:r w:rsidR="00617A6D">
        <w:rPr>
          <w:sz w:val="28"/>
          <w:szCs w:val="28"/>
        </w:rPr>
        <w:t xml:space="preserve">. </w:t>
      </w:r>
      <w:r w:rsidR="00457D4A" w:rsidRPr="007729FE">
        <w:rPr>
          <w:sz w:val="28"/>
          <w:szCs w:val="28"/>
        </w:rPr>
        <w:t>Следует отметить что т</w:t>
      </w:r>
      <w:r w:rsidRPr="007729FE">
        <w:rPr>
          <w:sz w:val="28"/>
          <w:szCs w:val="28"/>
        </w:rPr>
        <w:t>акой расчет является не совсем точным, так как цены на реализованную продукцию изменяются в течение всего отчетного периода.</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bCs/>
          <w:sz w:val="28"/>
          <w:szCs w:val="28"/>
        </w:rPr>
        <w:t>2. Влияние ассортимента продаж</w:t>
      </w:r>
      <w:r w:rsidRPr="007729FE">
        <w:rPr>
          <w:sz w:val="28"/>
          <w:szCs w:val="28"/>
        </w:rPr>
        <w:t xml:space="preserve"> на величину прибыли </w:t>
      </w:r>
      <w:r w:rsidR="00457D4A" w:rsidRPr="007729FE">
        <w:rPr>
          <w:sz w:val="28"/>
          <w:szCs w:val="28"/>
        </w:rPr>
        <w:t>ООО «Стройматериалы»</w:t>
      </w:r>
      <w:r w:rsidRPr="007729FE">
        <w:rPr>
          <w:sz w:val="28"/>
          <w:szCs w:val="28"/>
        </w:rPr>
        <w:t xml:space="preserve"> определяется сопоставлением прибыли </w:t>
      </w:r>
      <w:r w:rsidR="00457D4A" w:rsidRPr="007729FE">
        <w:rPr>
          <w:sz w:val="28"/>
          <w:szCs w:val="28"/>
        </w:rPr>
        <w:t>2013 г.</w:t>
      </w:r>
      <w:r w:rsidRPr="007729FE">
        <w:rPr>
          <w:sz w:val="28"/>
          <w:szCs w:val="28"/>
        </w:rPr>
        <w:t xml:space="preserve">, рассчитанной на основе цен и себестоимости </w:t>
      </w:r>
      <w:r w:rsidR="00457D4A" w:rsidRPr="007729FE">
        <w:rPr>
          <w:sz w:val="28"/>
          <w:szCs w:val="28"/>
        </w:rPr>
        <w:t>2012 г.</w:t>
      </w:r>
      <w:r w:rsidRPr="007729FE">
        <w:rPr>
          <w:sz w:val="28"/>
          <w:szCs w:val="28"/>
        </w:rPr>
        <w:t>, с прибылью</w:t>
      </w:r>
      <w:r w:rsidR="00457D4A" w:rsidRPr="007729FE">
        <w:rPr>
          <w:sz w:val="28"/>
          <w:szCs w:val="28"/>
        </w:rPr>
        <w:t xml:space="preserve"> 2012 г.</w:t>
      </w:r>
      <w:r w:rsidRPr="007729FE">
        <w:rPr>
          <w:sz w:val="28"/>
          <w:szCs w:val="28"/>
        </w:rPr>
        <w:t>, пересчитанной на изменение объема реализации.</w:t>
      </w:r>
    </w:p>
    <w:p w:rsid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 xml:space="preserve">Прибыль </w:t>
      </w:r>
      <w:r w:rsidR="00457D4A" w:rsidRPr="007729FE">
        <w:rPr>
          <w:sz w:val="28"/>
          <w:szCs w:val="28"/>
        </w:rPr>
        <w:t>2013 г.</w:t>
      </w:r>
      <w:r w:rsidRPr="007729FE">
        <w:rPr>
          <w:sz w:val="28"/>
          <w:szCs w:val="28"/>
        </w:rPr>
        <w:t xml:space="preserve">, исходя из себестоимости и цен </w:t>
      </w:r>
      <w:r w:rsidR="00457D4A" w:rsidRPr="007729FE">
        <w:rPr>
          <w:sz w:val="28"/>
          <w:szCs w:val="28"/>
        </w:rPr>
        <w:t>2012 г.</w:t>
      </w:r>
      <w:r w:rsidRPr="007729FE">
        <w:rPr>
          <w:sz w:val="28"/>
          <w:szCs w:val="28"/>
        </w:rPr>
        <w:t>, можно определить с некоторой доле</w:t>
      </w:r>
      <w:r w:rsidR="007729FE">
        <w:rPr>
          <w:sz w:val="28"/>
          <w:szCs w:val="28"/>
        </w:rPr>
        <w:t>й условности следующим образом:</w:t>
      </w:r>
    </w:p>
    <w:p w:rsidR="007729FE" w:rsidRDefault="007729FE" w:rsidP="007729FE">
      <w:pPr>
        <w:pStyle w:val="a3"/>
        <w:spacing w:before="0" w:beforeAutospacing="0" w:after="0" w:afterAutospacing="0" w:line="360" w:lineRule="auto"/>
        <w:ind w:firstLine="709"/>
        <w:jc w:val="both"/>
        <w:rPr>
          <w:sz w:val="28"/>
          <w:szCs w:val="28"/>
        </w:rPr>
      </w:pPr>
      <w:r>
        <w:rPr>
          <w:sz w:val="28"/>
          <w:szCs w:val="28"/>
        </w:rPr>
        <w:t xml:space="preserve">- </w:t>
      </w:r>
      <w:r w:rsidR="00935AB5" w:rsidRPr="007729FE">
        <w:rPr>
          <w:sz w:val="28"/>
          <w:szCs w:val="28"/>
        </w:rPr>
        <w:t xml:space="preserve">выручка от продажи </w:t>
      </w:r>
      <w:r w:rsidR="00457D4A" w:rsidRPr="007729FE">
        <w:rPr>
          <w:sz w:val="28"/>
          <w:szCs w:val="28"/>
        </w:rPr>
        <w:t>2013 г.</w:t>
      </w:r>
      <w:r w:rsidR="00935AB5" w:rsidRPr="007729FE">
        <w:rPr>
          <w:sz w:val="28"/>
          <w:szCs w:val="28"/>
        </w:rPr>
        <w:t xml:space="preserve"> в ценах </w:t>
      </w:r>
      <w:r w:rsidR="00457D4A" w:rsidRPr="007729FE">
        <w:rPr>
          <w:sz w:val="28"/>
          <w:szCs w:val="28"/>
        </w:rPr>
        <w:t>2012 г. - 48624 тыс. руб.</w:t>
      </w:r>
      <w:r w:rsidR="00935AB5" w:rsidRPr="007729FE">
        <w:rPr>
          <w:sz w:val="28"/>
          <w:szCs w:val="28"/>
        </w:rPr>
        <w:t>;</w:t>
      </w:r>
    </w:p>
    <w:p w:rsidR="007729FE" w:rsidRDefault="007729FE" w:rsidP="007729FE">
      <w:pPr>
        <w:pStyle w:val="a3"/>
        <w:spacing w:before="0" w:beforeAutospacing="0" w:after="0" w:afterAutospacing="0" w:line="360" w:lineRule="auto"/>
        <w:ind w:firstLine="709"/>
        <w:jc w:val="both"/>
        <w:rPr>
          <w:sz w:val="28"/>
          <w:szCs w:val="28"/>
        </w:rPr>
      </w:pPr>
      <w:r>
        <w:rPr>
          <w:sz w:val="28"/>
          <w:szCs w:val="28"/>
        </w:rPr>
        <w:t xml:space="preserve">- </w:t>
      </w:r>
      <w:r w:rsidR="00935AB5" w:rsidRPr="007729FE">
        <w:rPr>
          <w:sz w:val="28"/>
          <w:szCs w:val="28"/>
        </w:rPr>
        <w:t xml:space="preserve">фактически реализованная продукция, рассчитанная по </w:t>
      </w:r>
      <w:r w:rsidR="00457D4A" w:rsidRPr="007729FE">
        <w:rPr>
          <w:sz w:val="28"/>
          <w:szCs w:val="28"/>
        </w:rPr>
        <w:t>с</w:t>
      </w:r>
      <w:r w:rsidR="00935AB5" w:rsidRPr="007729FE">
        <w:rPr>
          <w:sz w:val="28"/>
          <w:szCs w:val="28"/>
        </w:rPr>
        <w:t xml:space="preserve">ебестоимости </w:t>
      </w:r>
      <w:r w:rsidR="00457D4A" w:rsidRPr="007729FE">
        <w:rPr>
          <w:sz w:val="28"/>
          <w:szCs w:val="28"/>
        </w:rPr>
        <w:t>2012 г. (43448*0,9825) = 44221,88 тыс. руб.</w:t>
      </w:r>
      <w:r w:rsidR="00935AB5" w:rsidRPr="007729FE">
        <w:rPr>
          <w:sz w:val="28"/>
          <w:szCs w:val="28"/>
        </w:rPr>
        <w:t>;</w:t>
      </w:r>
    </w:p>
    <w:p w:rsidR="007729FE" w:rsidRDefault="007729FE" w:rsidP="007729FE">
      <w:pPr>
        <w:pStyle w:val="a3"/>
        <w:spacing w:before="0" w:beforeAutospacing="0" w:after="0" w:afterAutospacing="0" w:line="360" w:lineRule="auto"/>
        <w:ind w:firstLine="709"/>
        <w:jc w:val="both"/>
        <w:rPr>
          <w:sz w:val="28"/>
          <w:szCs w:val="28"/>
        </w:rPr>
      </w:pPr>
      <w:r>
        <w:rPr>
          <w:sz w:val="28"/>
          <w:szCs w:val="28"/>
        </w:rPr>
        <w:t xml:space="preserve">- </w:t>
      </w:r>
      <w:r w:rsidR="00935AB5" w:rsidRPr="007729FE">
        <w:rPr>
          <w:sz w:val="28"/>
          <w:szCs w:val="28"/>
        </w:rPr>
        <w:t xml:space="preserve">коммерческие расходы </w:t>
      </w:r>
      <w:r w:rsidR="00457D4A" w:rsidRPr="007729FE">
        <w:rPr>
          <w:sz w:val="28"/>
          <w:szCs w:val="28"/>
        </w:rPr>
        <w:t>2012 г. 4631 тыс. руб.</w:t>
      </w:r>
      <w:r w:rsidR="00935AB5" w:rsidRPr="007729FE">
        <w:rPr>
          <w:sz w:val="28"/>
          <w:szCs w:val="28"/>
        </w:rPr>
        <w:t>;</w:t>
      </w:r>
    </w:p>
    <w:p w:rsidR="007729FE" w:rsidRDefault="007729FE" w:rsidP="007729FE">
      <w:pPr>
        <w:pStyle w:val="a3"/>
        <w:spacing w:before="0" w:beforeAutospacing="0" w:after="0" w:afterAutospacing="0" w:line="360" w:lineRule="auto"/>
        <w:ind w:firstLine="709"/>
        <w:jc w:val="both"/>
        <w:rPr>
          <w:sz w:val="28"/>
          <w:szCs w:val="28"/>
        </w:rPr>
      </w:pPr>
      <w:r>
        <w:rPr>
          <w:sz w:val="28"/>
          <w:szCs w:val="28"/>
        </w:rPr>
        <w:t xml:space="preserve">- </w:t>
      </w:r>
      <w:r w:rsidR="00935AB5" w:rsidRPr="007729FE">
        <w:rPr>
          <w:sz w:val="28"/>
          <w:szCs w:val="28"/>
        </w:rPr>
        <w:t>управленческие</w:t>
      </w:r>
      <w:r w:rsidR="00457D4A" w:rsidRPr="007729FE">
        <w:rPr>
          <w:sz w:val="28"/>
          <w:szCs w:val="28"/>
        </w:rPr>
        <w:t xml:space="preserve"> расходы базисного периода 0 тыс. руб.</w:t>
      </w:r>
      <w:r w:rsidR="00935AB5" w:rsidRPr="007729FE">
        <w:rPr>
          <w:sz w:val="28"/>
          <w:szCs w:val="28"/>
        </w:rPr>
        <w:t>;</w:t>
      </w:r>
    </w:p>
    <w:p w:rsidR="00935AB5" w:rsidRPr="007729FE" w:rsidRDefault="007729FE" w:rsidP="00617A6D">
      <w:pPr>
        <w:pStyle w:val="a3"/>
        <w:spacing w:before="0" w:beforeAutospacing="0" w:after="0" w:afterAutospacing="0" w:line="360" w:lineRule="auto"/>
        <w:ind w:firstLine="709"/>
        <w:jc w:val="both"/>
        <w:rPr>
          <w:sz w:val="28"/>
          <w:szCs w:val="28"/>
        </w:rPr>
      </w:pPr>
      <w:r>
        <w:rPr>
          <w:sz w:val="28"/>
          <w:szCs w:val="28"/>
        </w:rPr>
        <w:lastRenderedPageBreak/>
        <w:t xml:space="preserve">- </w:t>
      </w:r>
      <w:r w:rsidR="00935AB5" w:rsidRPr="007729FE">
        <w:rPr>
          <w:sz w:val="28"/>
          <w:szCs w:val="28"/>
        </w:rPr>
        <w:t xml:space="preserve">прибыль отчетного периода, рассчитанная по себестоимости </w:t>
      </w:r>
      <w:r w:rsidR="00457D4A" w:rsidRPr="007729FE">
        <w:rPr>
          <w:sz w:val="28"/>
          <w:szCs w:val="28"/>
        </w:rPr>
        <w:t xml:space="preserve">и </w:t>
      </w:r>
      <w:r w:rsidR="00935AB5" w:rsidRPr="007729FE">
        <w:rPr>
          <w:sz w:val="28"/>
          <w:szCs w:val="28"/>
        </w:rPr>
        <w:t xml:space="preserve">ценам </w:t>
      </w:r>
      <w:r w:rsidR="00617A6D">
        <w:rPr>
          <w:sz w:val="28"/>
          <w:szCs w:val="28"/>
        </w:rPr>
        <w:t xml:space="preserve">2012 г. </w:t>
      </w:r>
      <w:r w:rsidR="00457D4A" w:rsidRPr="007729FE">
        <w:rPr>
          <w:sz w:val="28"/>
          <w:szCs w:val="28"/>
        </w:rPr>
        <w:t>(48624–</w:t>
      </w:r>
      <w:r w:rsidR="00C02B41" w:rsidRPr="007729FE">
        <w:rPr>
          <w:sz w:val="28"/>
          <w:szCs w:val="28"/>
        </w:rPr>
        <w:t>44221,88–4631–0) = - 228,88 тыс. руб</w:t>
      </w:r>
      <w:r w:rsidR="00935AB5" w:rsidRPr="007729FE">
        <w:rPr>
          <w:sz w:val="28"/>
          <w:szCs w:val="28"/>
        </w:rPr>
        <w:t>.</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Таким образом, влияние сдвигов в структуре ассортимента на величи</w:t>
      </w:r>
      <w:r w:rsidR="00C02B41" w:rsidRPr="007729FE">
        <w:rPr>
          <w:sz w:val="28"/>
          <w:szCs w:val="28"/>
        </w:rPr>
        <w:t>ну прибыли от продаж равно: - 228,88 – (1410*0,9825) = -1614,2 тыс. руб</w:t>
      </w:r>
      <w:r w:rsidRPr="007729FE">
        <w:rPr>
          <w:sz w:val="28"/>
          <w:szCs w:val="28"/>
        </w:rPr>
        <w:t>.</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Произведенный расчет показывает, что в составе реализованной продукции увеличился удельный вес продукции с меньшим уровнем доходности.</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bCs/>
          <w:sz w:val="28"/>
          <w:szCs w:val="28"/>
        </w:rPr>
        <w:t>3. Влияние изменения себестоимости</w:t>
      </w:r>
      <w:r w:rsidRPr="007729FE">
        <w:rPr>
          <w:sz w:val="28"/>
          <w:szCs w:val="28"/>
        </w:rPr>
        <w:t xml:space="preserve"> на прибыль можно определить, сопоставляя себестоимость реализации продукции </w:t>
      </w:r>
      <w:r w:rsidR="00C02B41" w:rsidRPr="007729FE">
        <w:rPr>
          <w:sz w:val="28"/>
          <w:szCs w:val="28"/>
        </w:rPr>
        <w:t>2013 г.</w:t>
      </w:r>
      <w:r w:rsidRPr="007729FE">
        <w:rPr>
          <w:sz w:val="28"/>
          <w:szCs w:val="28"/>
        </w:rPr>
        <w:t xml:space="preserve"> с затратами </w:t>
      </w:r>
      <w:r w:rsidR="00C02B41" w:rsidRPr="007729FE">
        <w:rPr>
          <w:sz w:val="28"/>
          <w:szCs w:val="28"/>
        </w:rPr>
        <w:t>2012 г.</w:t>
      </w:r>
      <w:r w:rsidRPr="007729FE">
        <w:rPr>
          <w:sz w:val="28"/>
          <w:szCs w:val="28"/>
        </w:rPr>
        <w:t>, пересчитанными н</w:t>
      </w:r>
      <w:r w:rsidR="00C02B41" w:rsidRPr="007729FE">
        <w:rPr>
          <w:sz w:val="28"/>
          <w:szCs w:val="28"/>
        </w:rPr>
        <w:t>а изменение объема продаж: 47345 – (43448*0,9825) = 4657,34 тыс. руб</w:t>
      </w:r>
      <w:r w:rsidRPr="007729FE">
        <w:rPr>
          <w:sz w:val="28"/>
          <w:szCs w:val="28"/>
        </w:rPr>
        <w:t>. Себестоимость реализованной продукции увеличилась, следовательно, прибыль от продажи продукции снизилась на ту же сумму.</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bCs/>
          <w:sz w:val="28"/>
          <w:szCs w:val="28"/>
        </w:rPr>
        <w:t>4. Влияние изменения коммерческих и управленческих расходов</w:t>
      </w:r>
      <w:r w:rsidRPr="007729FE">
        <w:rPr>
          <w:sz w:val="28"/>
          <w:szCs w:val="28"/>
        </w:rPr>
        <w:t xml:space="preserve"> на прибыль </w:t>
      </w:r>
      <w:r w:rsidR="00C02B41" w:rsidRPr="007729FE">
        <w:rPr>
          <w:sz w:val="28"/>
          <w:szCs w:val="28"/>
        </w:rPr>
        <w:t xml:space="preserve">ООО «Стройматериалы» </w:t>
      </w:r>
      <w:r w:rsidRPr="007729FE">
        <w:rPr>
          <w:sz w:val="28"/>
          <w:szCs w:val="28"/>
        </w:rPr>
        <w:t xml:space="preserve">определим путем сопоставления их величины в </w:t>
      </w:r>
      <w:r w:rsidR="00C02B41" w:rsidRPr="007729FE">
        <w:rPr>
          <w:sz w:val="28"/>
          <w:szCs w:val="28"/>
        </w:rPr>
        <w:t xml:space="preserve">2013 г. </w:t>
      </w:r>
      <w:r w:rsidRPr="007729FE">
        <w:rPr>
          <w:sz w:val="28"/>
          <w:szCs w:val="28"/>
        </w:rPr>
        <w:t xml:space="preserve">и </w:t>
      </w:r>
      <w:r w:rsidR="00C02B41" w:rsidRPr="007729FE">
        <w:rPr>
          <w:sz w:val="28"/>
          <w:szCs w:val="28"/>
        </w:rPr>
        <w:t>2012 г</w:t>
      </w:r>
      <w:r w:rsidRPr="007729FE">
        <w:rPr>
          <w:sz w:val="28"/>
          <w:szCs w:val="28"/>
        </w:rPr>
        <w:t xml:space="preserve">. За счет снижения размера коммерческих расходов прибыль выросла на </w:t>
      </w:r>
      <w:r w:rsidR="00C02B41" w:rsidRPr="007729FE">
        <w:rPr>
          <w:sz w:val="28"/>
          <w:szCs w:val="28"/>
        </w:rPr>
        <w:t>1692 тыс. руб. (6323 – 4631</w:t>
      </w:r>
      <w:r w:rsidRPr="007729FE">
        <w:rPr>
          <w:sz w:val="28"/>
          <w:szCs w:val="28"/>
        </w:rPr>
        <w:t xml:space="preserve">), </w:t>
      </w:r>
      <w:r w:rsidR="00C02B41" w:rsidRPr="007729FE">
        <w:rPr>
          <w:sz w:val="28"/>
          <w:szCs w:val="28"/>
        </w:rPr>
        <w:t>управленческие расходы</w:t>
      </w:r>
      <w:r w:rsidRPr="007729FE">
        <w:rPr>
          <w:sz w:val="28"/>
          <w:szCs w:val="28"/>
        </w:rPr>
        <w:t xml:space="preserve"> – </w:t>
      </w:r>
      <w:r w:rsidR="00C02B41" w:rsidRPr="007729FE">
        <w:rPr>
          <w:sz w:val="28"/>
          <w:szCs w:val="28"/>
        </w:rPr>
        <w:t>отсутствуют.</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bCs/>
          <w:sz w:val="28"/>
          <w:szCs w:val="28"/>
        </w:rPr>
        <w:t>5. Для определения влияния цен</w:t>
      </w:r>
      <w:r w:rsidRPr="007729FE">
        <w:rPr>
          <w:sz w:val="28"/>
          <w:szCs w:val="28"/>
        </w:rPr>
        <w:t xml:space="preserve"> реализации проду</w:t>
      </w:r>
      <w:r w:rsidR="00C02B41" w:rsidRPr="007729FE">
        <w:rPr>
          <w:sz w:val="28"/>
          <w:szCs w:val="28"/>
        </w:rPr>
        <w:t xml:space="preserve">кции </w:t>
      </w:r>
      <w:r w:rsidRPr="007729FE">
        <w:rPr>
          <w:sz w:val="28"/>
          <w:szCs w:val="28"/>
        </w:rPr>
        <w:t xml:space="preserve">на изменение прибыли необходимо сопоставить объем продаж отчетного периода, выраженного в ценах отчетного </w:t>
      </w:r>
      <w:r w:rsidR="007729FE">
        <w:rPr>
          <w:sz w:val="28"/>
          <w:szCs w:val="28"/>
        </w:rPr>
        <w:t>и базисного периода, т.е.: 55918 - 48624 = 7294 тыс. руб</w:t>
      </w:r>
      <w:r w:rsidRPr="007729FE">
        <w:rPr>
          <w:sz w:val="28"/>
          <w:szCs w:val="28"/>
        </w:rPr>
        <w:t>.</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Подводя итог, посчитаем общее влияние всех перечисленных факторов:</w:t>
      </w:r>
    </w:p>
    <w:p w:rsidR="00935AB5" w:rsidRPr="007729FE" w:rsidRDefault="00935AB5" w:rsidP="007729FE">
      <w:pPr>
        <w:numPr>
          <w:ilvl w:val="0"/>
          <w:numId w:val="14"/>
        </w:numPr>
        <w:spacing w:after="0" w:line="360" w:lineRule="auto"/>
        <w:ind w:left="0" w:firstLine="709"/>
        <w:jc w:val="both"/>
        <w:rPr>
          <w:rFonts w:ascii="Times New Roman" w:hAnsi="Times New Roman" w:cs="Times New Roman"/>
          <w:sz w:val="28"/>
          <w:szCs w:val="28"/>
        </w:rPr>
      </w:pPr>
      <w:r w:rsidRPr="007729FE">
        <w:rPr>
          <w:rFonts w:ascii="Times New Roman" w:hAnsi="Times New Roman" w:cs="Times New Roman"/>
          <w:sz w:val="28"/>
          <w:szCs w:val="28"/>
        </w:rPr>
        <w:t>влияние объема продаж</w:t>
      </w:r>
      <w:r w:rsidR="007729FE">
        <w:rPr>
          <w:rFonts w:ascii="Times New Roman" w:hAnsi="Times New Roman" w:cs="Times New Roman"/>
          <w:sz w:val="28"/>
          <w:szCs w:val="28"/>
        </w:rPr>
        <w:t>: - 24,68 тыс. руб.</w:t>
      </w:r>
      <w:r w:rsidRPr="007729FE">
        <w:rPr>
          <w:rFonts w:ascii="Times New Roman" w:hAnsi="Times New Roman" w:cs="Times New Roman"/>
          <w:sz w:val="28"/>
          <w:szCs w:val="28"/>
        </w:rPr>
        <w:t>;</w:t>
      </w:r>
    </w:p>
    <w:p w:rsidR="00935AB5" w:rsidRPr="007729FE" w:rsidRDefault="00935AB5" w:rsidP="007729FE">
      <w:pPr>
        <w:numPr>
          <w:ilvl w:val="0"/>
          <w:numId w:val="14"/>
        </w:numPr>
        <w:spacing w:after="0" w:line="360" w:lineRule="auto"/>
        <w:ind w:left="0" w:firstLine="709"/>
        <w:jc w:val="both"/>
        <w:rPr>
          <w:rFonts w:ascii="Times New Roman" w:hAnsi="Times New Roman" w:cs="Times New Roman"/>
          <w:sz w:val="28"/>
          <w:szCs w:val="28"/>
        </w:rPr>
      </w:pPr>
      <w:r w:rsidRPr="007729FE">
        <w:rPr>
          <w:rFonts w:ascii="Times New Roman" w:hAnsi="Times New Roman" w:cs="Times New Roman"/>
          <w:sz w:val="28"/>
          <w:szCs w:val="28"/>
        </w:rPr>
        <w:t>влияние структуры ассортимен</w:t>
      </w:r>
      <w:r w:rsidR="007729FE">
        <w:rPr>
          <w:rFonts w:ascii="Times New Roman" w:hAnsi="Times New Roman" w:cs="Times New Roman"/>
          <w:sz w:val="28"/>
          <w:szCs w:val="28"/>
        </w:rPr>
        <w:t>та реализованной продукции: -</w:t>
      </w:r>
      <w:r w:rsidRPr="007729FE">
        <w:rPr>
          <w:rFonts w:ascii="Times New Roman" w:hAnsi="Times New Roman" w:cs="Times New Roman"/>
          <w:sz w:val="28"/>
          <w:szCs w:val="28"/>
        </w:rPr>
        <w:t xml:space="preserve"> </w:t>
      </w:r>
      <w:r w:rsidR="007729FE">
        <w:rPr>
          <w:rFonts w:ascii="Times New Roman" w:hAnsi="Times New Roman" w:cs="Times New Roman"/>
          <w:sz w:val="28"/>
          <w:szCs w:val="28"/>
        </w:rPr>
        <w:t>1614,2 тыс. руб.</w:t>
      </w:r>
      <w:r w:rsidRPr="007729FE">
        <w:rPr>
          <w:rFonts w:ascii="Times New Roman" w:hAnsi="Times New Roman" w:cs="Times New Roman"/>
          <w:sz w:val="28"/>
          <w:szCs w:val="28"/>
        </w:rPr>
        <w:t>;</w:t>
      </w:r>
    </w:p>
    <w:p w:rsidR="00935AB5" w:rsidRPr="007729FE" w:rsidRDefault="007729FE" w:rsidP="007729FE">
      <w:pPr>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влияние себестоимости: - </w:t>
      </w:r>
      <w:r w:rsidR="006E1AFA">
        <w:rPr>
          <w:rFonts w:ascii="Times New Roman" w:hAnsi="Times New Roman" w:cs="Times New Roman"/>
          <w:sz w:val="28"/>
          <w:szCs w:val="28"/>
        </w:rPr>
        <w:t>4657,34 тыс. руб.</w:t>
      </w:r>
      <w:r w:rsidR="00935AB5" w:rsidRPr="007729FE">
        <w:rPr>
          <w:rFonts w:ascii="Times New Roman" w:hAnsi="Times New Roman" w:cs="Times New Roman"/>
          <w:sz w:val="28"/>
          <w:szCs w:val="28"/>
        </w:rPr>
        <w:t>;</w:t>
      </w:r>
    </w:p>
    <w:p w:rsidR="00935AB5" w:rsidRPr="007729FE" w:rsidRDefault="00935AB5" w:rsidP="007729FE">
      <w:pPr>
        <w:numPr>
          <w:ilvl w:val="0"/>
          <w:numId w:val="14"/>
        </w:numPr>
        <w:spacing w:after="0" w:line="360" w:lineRule="auto"/>
        <w:ind w:left="0" w:firstLine="709"/>
        <w:jc w:val="both"/>
        <w:rPr>
          <w:rFonts w:ascii="Times New Roman" w:hAnsi="Times New Roman" w:cs="Times New Roman"/>
          <w:sz w:val="28"/>
          <w:szCs w:val="28"/>
        </w:rPr>
      </w:pPr>
      <w:r w:rsidRPr="007729FE">
        <w:rPr>
          <w:rFonts w:ascii="Times New Roman" w:hAnsi="Times New Roman" w:cs="Times New Roman"/>
          <w:sz w:val="28"/>
          <w:szCs w:val="28"/>
        </w:rPr>
        <w:t>влияние величины коммерч</w:t>
      </w:r>
      <w:r w:rsidR="006E1AFA">
        <w:rPr>
          <w:rFonts w:ascii="Times New Roman" w:hAnsi="Times New Roman" w:cs="Times New Roman"/>
          <w:sz w:val="28"/>
          <w:szCs w:val="28"/>
        </w:rPr>
        <w:t>еских расходов +1692</w:t>
      </w:r>
      <w:r w:rsidR="007729FE">
        <w:rPr>
          <w:rFonts w:ascii="Times New Roman" w:hAnsi="Times New Roman" w:cs="Times New Roman"/>
          <w:sz w:val="28"/>
          <w:szCs w:val="28"/>
        </w:rPr>
        <w:t xml:space="preserve"> тыс. руб.</w:t>
      </w:r>
      <w:r w:rsidRPr="007729FE">
        <w:rPr>
          <w:rFonts w:ascii="Times New Roman" w:hAnsi="Times New Roman" w:cs="Times New Roman"/>
          <w:sz w:val="28"/>
          <w:szCs w:val="28"/>
        </w:rPr>
        <w:t>;</w:t>
      </w:r>
      <w:r w:rsidR="007729FE">
        <w:rPr>
          <w:rFonts w:ascii="Times New Roman" w:hAnsi="Times New Roman" w:cs="Times New Roman"/>
          <w:sz w:val="28"/>
          <w:szCs w:val="28"/>
        </w:rPr>
        <w:t xml:space="preserve"> </w:t>
      </w:r>
      <w:r w:rsidRPr="007729FE">
        <w:rPr>
          <w:rFonts w:ascii="Times New Roman" w:hAnsi="Times New Roman" w:cs="Times New Roman"/>
          <w:sz w:val="28"/>
          <w:szCs w:val="28"/>
        </w:rPr>
        <w:t>влияние велич</w:t>
      </w:r>
      <w:r w:rsidR="007729FE" w:rsidRPr="007729FE">
        <w:rPr>
          <w:rFonts w:ascii="Times New Roman" w:hAnsi="Times New Roman" w:cs="Times New Roman"/>
          <w:sz w:val="28"/>
          <w:szCs w:val="28"/>
        </w:rPr>
        <w:t>ины управленческих расходов 0 тыс. руб.</w:t>
      </w:r>
      <w:r w:rsidRPr="007729FE">
        <w:rPr>
          <w:rFonts w:ascii="Times New Roman" w:hAnsi="Times New Roman" w:cs="Times New Roman"/>
          <w:sz w:val="28"/>
          <w:szCs w:val="28"/>
        </w:rPr>
        <w:t>;</w:t>
      </w:r>
    </w:p>
    <w:p w:rsidR="00935AB5" w:rsidRPr="007729FE" w:rsidRDefault="006E1AFA" w:rsidP="007729FE">
      <w:pPr>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влияние цен реализации +7294 тыс. руб.</w:t>
      </w:r>
      <w:r w:rsidR="00935AB5" w:rsidRPr="007729FE">
        <w:rPr>
          <w:rFonts w:ascii="Times New Roman" w:hAnsi="Times New Roman" w:cs="Times New Roman"/>
          <w:sz w:val="28"/>
          <w:szCs w:val="28"/>
        </w:rPr>
        <w:t>;</w:t>
      </w:r>
    </w:p>
    <w:p w:rsidR="00935AB5" w:rsidRPr="007729FE" w:rsidRDefault="007729FE" w:rsidP="007729FE">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О</w:t>
      </w:r>
      <w:r w:rsidR="00935AB5" w:rsidRPr="007729FE">
        <w:rPr>
          <w:rFonts w:ascii="Times New Roman" w:hAnsi="Times New Roman" w:cs="Times New Roman"/>
          <w:sz w:val="28"/>
          <w:szCs w:val="28"/>
        </w:rPr>
        <w:t>бщее в</w:t>
      </w:r>
      <w:r w:rsidR="006E1AFA">
        <w:rPr>
          <w:rFonts w:ascii="Times New Roman" w:hAnsi="Times New Roman" w:cs="Times New Roman"/>
          <w:sz w:val="28"/>
          <w:szCs w:val="28"/>
        </w:rPr>
        <w:t>лияние факторов + 2689,78 тыс. руб</w:t>
      </w:r>
      <w:r w:rsidR="00935AB5" w:rsidRPr="007729FE">
        <w:rPr>
          <w:rFonts w:ascii="Times New Roman" w:hAnsi="Times New Roman" w:cs="Times New Roman"/>
          <w:sz w:val="28"/>
          <w:szCs w:val="28"/>
        </w:rPr>
        <w:t>.</w:t>
      </w:r>
    </w:p>
    <w:p w:rsidR="00935AB5" w:rsidRPr="007729FE" w:rsidRDefault="00935AB5" w:rsidP="007729FE">
      <w:pPr>
        <w:pStyle w:val="a3"/>
        <w:spacing w:before="0" w:beforeAutospacing="0" w:after="0" w:afterAutospacing="0" w:line="360" w:lineRule="auto"/>
        <w:ind w:firstLine="709"/>
        <w:jc w:val="both"/>
        <w:rPr>
          <w:sz w:val="28"/>
          <w:szCs w:val="28"/>
        </w:rPr>
      </w:pPr>
      <w:r w:rsidRPr="007729FE">
        <w:rPr>
          <w:sz w:val="28"/>
          <w:szCs w:val="28"/>
        </w:rPr>
        <w:t xml:space="preserve">Значительный рост себестоимости </w:t>
      </w:r>
      <w:r w:rsidR="006E1AFA">
        <w:rPr>
          <w:sz w:val="28"/>
          <w:szCs w:val="28"/>
        </w:rPr>
        <w:t>товаров</w:t>
      </w:r>
      <w:r w:rsidRPr="007729FE">
        <w:rPr>
          <w:sz w:val="28"/>
          <w:szCs w:val="28"/>
        </w:rPr>
        <w:t xml:space="preserve"> произошел в основном за счет повышения </w:t>
      </w:r>
      <w:r w:rsidR="006E1AFA">
        <w:rPr>
          <w:sz w:val="28"/>
          <w:szCs w:val="28"/>
        </w:rPr>
        <w:t xml:space="preserve">закупочных </w:t>
      </w:r>
      <w:r w:rsidRPr="007729FE">
        <w:rPr>
          <w:sz w:val="28"/>
          <w:szCs w:val="28"/>
        </w:rPr>
        <w:t xml:space="preserve">цен на материалы. Кроме этого, на сумму прибыли оказало отрицательное влияние уменьшение объема продаж и негативные сдвиги в </w:t>
      </w:r>
      <w:r w:rsidRPr="007729FE">
        <w:rPr>
          <w:sz w:val="28"/>
          <w:szCs w:val="28"/>
        </w:rPr>
        <w:lastRenderedPageBreak/>
        <w:t xml:space="preserve">ассортименте продукции. Отрицательное воздействие перечисленных факторов было компенсировано повышением реализационных цен, а также снижение коммерческих расходов. Следовательно, резервами роста прибыли </w:t>
      </w:r>
      <w:r w:rsidR="006E1AFA">
        <w:rPr>
          <w:sz w:val="28"/>
          <w:szCs w:val="28"/>
        </w:rPr>
        <w:t>ООО «Стройматериалы»</w:t>
      </w:r>
      <w:r w:rsidRPr="007729FE">
        <w:rPr>
          <w:sz w:val="28"/>
          <w:szCs w:val="28"/>
        </w:rPr>
        <w:t xml:space="preserve"> являются рост объема продаж, увеличение доли более рентабельных видов продукции в общем объеме реализации и</w:t>
      </w:r>
      <w:r w:rsidR="006E1AFA">
        <w:rPr>
          <w:sz w:val="28"/>
          <w:szCs w:val="28"/>
        </w:rPr>
        <w:t xml:space="preserve"> снижение себестоимости товаров</w:t>
      </w:r>
      <w:r w:rsidRPr="007729FE">
        <w:rPr>
          <w:sz w:val="28"/>
          <w:szCs w:val="28"/>
        </w:rPr>
        <w:t>.</w:t>
      </w:r>
    </w:p>
    <w:p w:rsidR="00935AB5" w:rsidRPr="007729FE" w:rsidRDefault="00935AB5" w:rsidP="007729FE">
      <w:pPr>
        <w:spacing w:after="0" w:line="360" w:lineRule="auto"/>
        <w:ind w:firstLine="709"/>
        <w:jc w:val="both"/>
        <w:rPr>
          <w:rFonts w:ascii="Times New Roman" w:hAnsi="Times New Roman" w:cs="Times New Roman"/>
          <w:sz w:val="28"/>
          <w:szCs w:val="28"/>
        </w:rPr>
      </w:pPr>
    </w:p>
    <w:p w:rsidR="00B34FF8" w:rsidRDefault="00B34FF8" w:rsidP="00B34FF8">
      <w:pPr>
        <w:jc w:val="center"/>
        <w:rPr>
          <w:rFonts w:ascii="Times New Roman" w:hAnsi="Times New Roman" w:cs="Times New Roman"/>
          <w:b/>
          <w:sz w:val="28"/>
          <w:szCs w:val="28"/>
        </w:rPr>
      </w:pPr>
      <w:r w:rsidRPr="00CB6B46">
        <w:rPr>
          <w:rFonts w:ascii="Times New Roman" w:hAnsi="Times New Roman" w:cs="Times New Roman"/>
          <w:b/>
          <w:sz w:val="28"/>
          <w:szCs w:val="28"/>
        </w:rPr>
        <w:t>2.3. Анализ рентабельности и деловой активности предприятия</w:t>
      </w:r>
    </w:p>
    <w:p w:rsidR="00B34FF8" w:rsidRPr="00CB6B46" w:rsidRDefault="00B34FF8" w:rsidP="00B34FF8">
      <w:pPr>
        <w:jc w:val="center"/>
        <w:rPr>
          <w:rFonts w:ascii="Times New Roman" w:hAnsi="Times New Roman" w:cs="Times New Roman"/>
          <w:b/>
          <w:sz w:val="28"/>
          <w:szCs w:val="28"/>
        </w:rPr>
      </w:pPr>
    </w:p>
    <w:p w:rsidR="00B34FF8" w:rsidRDefault="00B34FF8" w:rsidP="00B34FF8">
      <w:pPr>
        <w:tabs>
          <w:tab w:val="left" w:pos="6915"/>
        </w:tabs>
        <w:spacing w:after="0" w:line="360" w:lineRule="auto"/>
        <w:ind w:firstLine="709"/>
        <w:jc w:val="both"/>
        <w:rPr>
          <w:rFonts w:ascii="Times New Roman" w:hAnsi="Times New Roman"/>
          <w:sz w:val="28"/>
          <w:szCs w:val="28"/>
          <w:shd w:val="clear" w:color="auto" w:fill="FFFFFF"/>
        </w:rPr>
      </w:pPr>
      <w:r w:rsidRPr="00EA7FA1">
        <w:rPr>
          <w:rFonts w:ascii="Times New Roman" w:hAnsi="Times New Roman"/>
          <w:sz w:val="28"/>
          <w:szCs w:val="28"/>
          <w:shd w:val="clear" w:color="auto" w:fill="FFFFFF"/>
        </w:rPr>
        <w:t>Анализ деловой активности позволяет охарактеризовать результаты и эффективность текущей основной производственной деятельности.</w:t>
      </w:r>
    </w:p>
    <w:p w:rsidR="00B34FF8" w:rsidRPr="006E1AFA" w:rsidRDefault="00B34FF8" w:rsidP="006E1AFA">
      <w:pPr>
        <w:tabs>
          <w:tab w:val="left" w:pos="6915"/>
        </w:tabs>
        <w:spacing w:after="0" w:line="360" w:lineRule="auto"/>
        <w:ind w:firstLine="709"/>
        <w:jc w:val="both"/>
        <w:rPr>
          <w:rFonts w:ascii="Times New Roman" w:hAnsi="Times New Roman" w:cs="Times New Roman"/>
          <w:sz w:val="28"/>
          <w:szCs w:val="28"/>
        </w:rPr>
      </w:pPr>
      <w:r w:rsidRPr="006E1AFA">
        <w:rPr>
          <w:rFonts w:ascii="Times New Roman" w:hAnsi="Times New Roman" w:cs="Times New Roman"/>
          <w:sz w:val="28"/>
          <w:szCs w:val="28"/>
          <w:shd w:val="clear" w:color="auto" w:fill="FFFFFF"/>
        </w:rPr>
        <w:t xml:space="preserve">1) </w:t>
      </w:r>
      <w:r w:rsidRPr="006E1AFA">
        <w:rPr>
          <w:rFonts w:ascii="Times New Roman" w:hAnsi="Times New Roman" w:cs="Times New Roman"/>
          <w:iCs/>
          <w:sz w:val="28"/>
          <w:szCs w:val="28"/>
          <w:shd w:val="clear" w:color="auto" w:fill="FFFFFF"/>
        </w:rPr>
        <w:t>Оборачиваемость активов</w:t>
      </w:r>
      <w:r w:rsidR="006E1AFA" w:rsidRPr="006E1AFA">
        <w:rPr>
          <w:rFonts w:ascii="Times New Roman" w:hAnsi="Times New Roman" w:cs="Times New Roman"/>
          <w:iCs/>
          <w:sz w:val="28"/>
          <w:szCs w:val="28"/>
          <w:shd w:val="clear" w:color="auto" w:fill="FFFFFF"/>
        </w:rPr>
        <w:t xml:space="preserve">. </w:t>
      </w:r>
      <w:r w:rsidRPr="006E1AFA">
        <w:rPr>
          <w:rFonts w:ascii="Times New Roman" w:hAnsi="Times New Roman" w:cs="Times New Roman"/>
          <w:sz w:val="28"/>
          <w:szCs w:val="28"/>
        </w:rPr>
        <w:t>Коэффициент оборачиваемости активов вычисляется как отношение выручки от реализации к средней за период стоимости активов. Этот показатель характеризует эффективность использования организацией всех имеющихся ресурсов, независимо от источников их образования, т.е. показывает, сколько раз за анализируемый период совершается полный цикл производства и обращения.</w:t>
      </w:r>
    </w:p>
    <w:p w:rsidR="00B34FF8" w:rsidRPr="00EA7FA1" w:rsidRDefault="00B34FF8" w:rsidP="00B34FF8">
      <w:pPr>
        <w:tabs>
          <w:tab w:val="left" w:pos="6915"/>
        </w:tabs>
        <w:spacing w:after="0" w:line="360" w:lineRule="auto"/>
        <w:ind w:firstLine="709"/>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352ED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Pr>
          <w:rFonts w:ascii="Times New Roman" w:hAnsi="Times New Roman"/>
          <w:noProof/>
          <w:sz w:val="28"/>
          <w:szCs w:val="28"/>
          <w:lang w:eastAsia="ru-RU"/>
        </w:rPr>
        <w:drawing>
          <wp:inline distT="0" distB="0" distL="0" distR="0" wp14:anchorId="4001E39A" wp14:editId="23857246">
            <wp:extent cx="1343025" cy="428625"/>
            <wp:effectExtent l="0" t="0" r="9525" b="9525"/>
            <wp:docPr id="121" name="Рисунок 1" descr="Описание: http://www.dist-cons.ru/modules/fap/img/Image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www.dist-cons.ru/modules/fap/img/Image56.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343025" cy="428625"/>
                    </a:xfrm>
                    <a:prstGeom prst="rect">
                      <a:avLst/>
                    </a:prstGeom>
                    <a:noFill/>
                    <a:ln>
                      <a:noFill/>
                    </a:ln>
                  </pic:spPr>
                </pic:pic>
              </a:graphicData>
            </a:graphic>
          </wp:inline>
        </w:drawing>
      </w:r>
      <w:r>
        <w:rPr>
          <w:rFonts w:ascii="Times New Roman" w:hAnsi="Times New Roman"/>
          <w:sz w:val="28"/>
          <w:szCs w:val="28"/>
          <w:shd w:val="clear" w:color="auto" w:fill="FFFFFF"/>
        </w:rPr>
        <w:t>,</w:t>
      </w:r>
      <w:r w:rsidRPr="00EA7FA1">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EA7FA1">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006E1AFA">
        <w:rPr>
          <w:rFonts w:ascii="Times New Roman" w:hAnsi="Times New Roman"/>
          <w:sz w:val="28"/>
          <w:szCs w:val="28"/>
          <w:shd w:val="clear" w:color="auto" w:fill="FFFFFF"/>
        </w:rPr>
        <w:t>(12</w:t>
      </w:r>
      <w:r>
        <w:rPr>
          <w:rFonts w:ascii="Times New Roman" w:hAnsi="Times New Roman"/>
          <w:sz w:val="28"/>
          <w:szCs w:val="28"/>
          <w:shd w:val="clear" w:color="auto" w:fill="FFFFFF"/>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i/>
          <w:iCs/>
          <w:sz w:val="28"/>
          <w:szCs w:val="28"/>
        </w:rPr>
        <w:t>ВР</w:t>
      </w:r>
      <w:r w:rsidRPr="00EA7FA1">
        <w:rPr>
          <w:rStyle w:val="apple-converted-space"/>
          <w:sz w:val="28"/>
          <w:szCs w:val="28"/>
        </w:rPr>
        <w:t> </w:t>
      </w:r>
      <w:r w:rsidRPr="00EA7FA1">
        <w:rPr>
          <w:sz w:val="28"/>
          <w:szCs w:val="28"/>
        </w:rPr>
        <w:t xml:space="preserve">- выручка от реализации за расчетный период; </w:t>
      </w:r>
    </w:p>
    <w:p w:rsidR="00B34FF8" w:rsidRPr="00EA7FA1" w:rsidRDefault="00B34FF8" w:rsidP="00B34FF8">
      <w:pPr>
        <w:pStyle w:val="a3"/>
        <w:shd w:val="clear" w:color="auto" w:fill="FFFFFF"/>
        <w:tabs>
          <w:tab w:val="left" w:pos="5385"/>
        </w:tabs>
        <w:spacing w:before="0" w:beforeAutospacing="0" w:after="0" w:afterAutospacing="0" w:line="360" w:lineRule="auto"/>
        <w:ind w:firstLine="709"/>
        <w:contextualSpacing/>
        <w:jc w:val="both"/>
        <w:rPr>
          <w:sz w:val="28"/>
          <w:szCs w:val="28"/>
        </w:rPr>
      </w:pPr>
      <w:r w:rsidRPr="00EA7FA1">
        <w:rPr>
          <w:i/>
          <w:iCs/>
          <w:sz w:val="28"/>
          <w:szCs w:val="28"/>
        </w:rPr>
        <w:t>Анп, Акп</w:t>
      </w:r>
      <w:r w:rsidRPr="00EA7FA1">
        <w:rPr>
          <w:rStyle w:val="apple-converted-space"/>
          <w:sz w:val="28"/>
          <w:szCs w:val="28"/>
        </w:rPr>
        <w:t> </w:t>
      </w:r>
      <w:r w:rsidRPr="00EA7FA1">
        <w:rPr>
          <w:sz w:val="28"/>
          <w:szCs w:val="28"/>
        </w:rPr>
        <w:t>- величина активов на начало и конец периода.</w:t>
      </w:r>
      <w:r w:rsidRPr="00EA7FA1">
        <w:rPr>
          <w:sz w:val="28"/>
          <w:szCs w:val="28"/>
        </w:rPr>
        <w:tab/>
      </w:r>
    </w:p>
    <w:p w:rsidR="00B34FF8" w:rsidRPr="00EA7FA1" w:rsidRDefault="00B34FF8" w:rsidP="00B34FF8">
      <w:pPr>
        <w:pStyle w:val="a3"/>
        <w:shd w:val="clear" w:color="auto" w:fill="FFFFFF"/>
        <w:tabs>
          <w:tab w:val="left" w:pos="5385"/>
        </w:tabs>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А 2011</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517DAD69" wp14:editId="5D728802">
            <wp:extent cx="1876425" cy="53340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76425" cy="5334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00" w:dyaOrig="660">
          <v:shape id="_x0000_i1077" type="#_x0000_t75" style="width:95.25pt;height:33pt" o:ole="">
            <v:imagedata r:id="rId124" o:title=""/>
          </v:shape>
          <o:OLEObject Type="Embed" ProgID="Equation.3" ShapeID="_x0000_i1077" DrawAspect="Content" ObjectID="_1481032029" r:id="rId125"/>
        </w:object>
      </w:r>
      <w:r w:rsidRPr="00EA7FA1">
        <w:rPr>
          <w:position w:val="-10"/>
          <w:sz w:val="28"/>
          <w:szCs w:val="28"/>
        </w:rPr>
        <w:object w:dxaOrig="180" w:dyaOrig="340">
          <v:shape id="_x0000_i1078" type="#_x0000_t75" style="width:9pt;height:18pt" o:ole="">
            <v:imagedata r:id="rId62" o:title=""/>
          </v:shape>
          <o:OLEObject Type="Embed" ProgID="Equation.3" ShapeID="_x0000_i1078" DrawAspect="Content" ObjectID="_1481032030" r:id="rId126"/>
        </w:object>
      </w:r>
      <w:r w:rsidRPr="00EA7FA1">
        <w:rPr>
          <w:sz w:val="28"/>
          <w:szCs w:val="28"/>
        </w:rPr>
        <w:fldChar w:fldCharType="end"/>
      </w:r>
      <w:r w:rsidRPr="00EA7FA1">
        <w:rPr>
          <w:sz w:val="28"/>
          <w:szCs w:val="28"/>
        </w:rPr>
        <w:t>=</w:t>
      </w:r>
      <w:r w:rsidRPr="00EA7FA1">
        <w:rPr>
          <w:position w:val="-24"/>
          <w:sz w:val="28"/>
          <w:szCs w:val="28"/>
        </w:rPr>
        <w:object w:dxaOrig="700" w:dyaOrig="620">
          <v:shape id="_x0000_i1079" type="#_x0000_t75" style="width:35.25pt;height:30.75pt" o:ole="">
            <v:imagedata r:id="rId127" o:title=""/>
          </v:shape>
          <o:OLEObject Type="Embed" ProgID="Equation.3" ShapeID="_x0000_i1079" DrawAspect="Content" ObjectID="_1481032031" r:id="rId128"/>
        </w:object>
      </w:r>
      <w:r w:rsidRPr="00EA7FA1">
        <w:rPr>
          <w:sz w:val="28"/>
          <w:szCs w:val="28"/>
        </w:rPr>
        <w:t>=2,34</w:t>
      </w:r>
    </w:p>
    <w:p w:rsidR="00B34FF8" w:rsidRPr="00EA7FA1" w:rsidRDefault="00B34FF8" w:rsidP="00B34FF8">
      <w:pPr>
        <w:pStyle w:val="a3"/>
        <w:shd w:val="clear" w:color="auto" w:fill="FFFFFF"/>
        <w:tabs>
          <w:tab w:val="left" w:pos="5385"/>
        </w:tabs>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А 2012</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0DD8A007" wp14:editId="4A7FE437">
            <wp:extent cx="1876425" cy="53340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76425" cy="5334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00" w:dyaOrig="660">
          <v:shape id="_x0000_i1080" type="#_x0000_t75" style="width:95.25pt;height:33pt" o:ole="">
            <v:imagedata r:id="rId129" o:title=""/>
          </v:shape>
          <o:OLEObject Type="Embed" ProgID="Equation.3" ShapeID="_x0000_i1080" DrawAspect="Content" ObjectID="_1481032032" r:id="rId130"/>
        </w:object>
      </w:r>
      <w:r w:rsidRPr="00EA7FA1">
        <w:rPr>
          <w:position w:val="-10"/>
          <w:sz w:val="28"/>
          <w:szCs w:val="28"/>
        </w:rPr>
        <w:object w:dxaOrig="180" w:dyaOrig="340">
          <v:shape id="_x0000_i1081" type="#_x0000_t75" style="width:9pt;height:18pt" o:ole="">
            <v:imagedata r:id="rId62" o:title=""/>
          </v:shape>
          <o:OLEObject Type="Embed" ProgID="Equation.3" ShapeID="_x0000_i1081" DrawAspect="Content" ObjectID="_1481032033" r:id="rId131"/>
        </w:object>
      </w:r>
      <w:r w:rsidRPr="00EA7FA1">
        <w:rPr>
          <w:sz w:val="28"/>
          <w:szCs w:val="28"/>
        </w:rPr>
        <w:fldChar w:fldCharType="end"/>
      </w:r>
      <w:r w:rsidRPr="00EA7FA1">
        <w:rPr>
          <w:sz w:val="28"/>
          <w:szCs w:val="28"/>
        </w:rPr>
        <w:t xml:space="preserve"> = </w:t>
      </w:r>
      <w:r w:rsidRPr="00EA7FA1">
        <w:rPr>
          <w:position w:val="-24"/>
          <w:sz w:val="28"/>
          <w:szCs w:val="28"/>
        </w:rPr>
        <w:object w:dxaOrig="720" w:dyaOrig="620">
          <v:shape id="_x0000_i1082" type="#_x0000_t75" style="width:36pt;height:30.75pt" o:ole="">
            <v:imagedata r:id="rId132" o:title=""/>
          </v:shape>
          <o:OLEObject Type="Embed" ProgID="Equation.3" ShapeID="_x0000_i1082" DrawAspect="Content" ObjectID="_1481032034" r:id="rId133"/>
        </w:object>
      </w:r>
      <w:r w:rsidRPr="00EA7FA1">
        <w:rPr>
          <w:sz w:val="28"/>
          <w:szCs w:val="28"/>
        </w:rPr>
        <w:t>=2,60</w:t>
      </w:r>
    </w:p>
    <w:p w:rsidR="00B34FF8" w:rsidRPr="00EA7FA1" w:rsidRDefault="00B34FF8" w:rsidP="00B34FF8">
      <w:pPr>
        <w:pStyle w:val="a3"/>
        <w:shd w:val="clear" w:color="auto" w:fill="FFFFFF"/>
        <w:tabs>
          <w:tab w:val="left" w:pos="5385"/>
        </w:tabs>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 xml:space="preserve">А 2013 </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2762EA3F" wp14:editId="18C14BAE">
            <wp:extent cx="1876425" cy="53340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76425" cy="5334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39" w:dyaOrig="660">
          <v:shape id="_x0000_i1083" type="#_x0000_t75" style="width:97.5pt;height:33pt" o:ole="">
            <v:imagedata r:id="rId134" o:title=""/>
          </v:shape>
          <o:OLEObject Type="Embed" ProgID="Equation.3" ShapeID="_x0000_i1083" DrawAspect="Content" ObjectID="_1481032035" r:id="rId135"/>
        </w:object>
      </w:r>
      <w:r w:rsidRPr="00EA7FA1">
        <w:rPr>
          <w:position w:val="-10"/>
          <w:sz w:val="28"/>
          <w:szCs w:val="28"/>
        </w:rPr>
        <w:object w:dxaOrig="180" w:dyaOrig="340">
          <v:shape id="_x0000_i1084" type="#_x0000_t75" style="width:9pt;height:18pt" o:ole="">
            <v:imagedata r:id="rId62" o:title=""/>
          </v:shape>
          <o:OLEObject Type="Embed" ProgID="Equation.3" ShapeID="_x0000_i1084" DrawAspect="Content" ObjectID="_1481032036" r:id="rId136"/>
        </w:object>
      </w:r>
      <w:r w:rsidRPr="00EA7FA1">
        <w:rPr>
          <w:sz w:val="28"/>
          <w:szCs w:val="28"/>
        </w:rPr>
        <w:fldChar w:fldCharType="end"/>
      </w:r>
      <w:r w:rsidRPr="00EA7FA1">
        <w:rPr>
          <w:sz w:val="28"/>
          <w:szCs w:val="28"/>
        </w:rPr>
        <w:t xml:space="preserve"> = </w:t>
      </w:r>
      <w:r w:rsidRPr="00EA7FA1">
        <w:rPr>
          <w:position w:val="-24"/>
          <w:sz w:val="28"/>
          <w:szCs w:val="28"/>
        </w:rPr>
        <w:object w:dxaOrig="720" w:dyaOrig="620">
          <v:shape id="_x0000_i1085" type="#_x0000_t75" style="width:36pt;height:30.75pt" o:ole="">
            <v:imagedata r:id="rId137" o:title=""/>
          </v:shape>
          <o:OLEObject Type="Embed" ProgID="Equation.3" ShapeID="_x0000_i1085" DrawAspect="Content" ObjectID="_1481032037" r:id="rId138"/>
        </w:object>
      </w:r>
      <w:r w:rsidRPr="00EA7FA1">
        <w:rPr>
          <w:sz w:val="28"/>
          <w:szCs w:val="28"/>
        </w:rPr>
        <w:t>=2,46</w:t>
      </w:r>
    </w:p>
    <w:p w:rsidR="00B34FF8" w:rsidRPr="006E1AFA" w:rsidRDefault="00B34FF8" w:rsidP="006E1AFA">
      <w:pPr>
        <w:spacing w:after="0" w:line="360" w:lineRule="auto"/>
        <w:ind w:firstLine="709"/>
        <w:jc w:val="both"/>
        <w:rPr>
          <w:rFonts w:ascii="Times New Roman" w:hAnsi="Times New Roman" w:cs="Times New Roman"/>
          <w:sz w:val="28"/>
          <w:szCs w:val="28"/>
        </w:rPr>
      </w:pPr>
      <w:r w:rsidRPr="006E1AFA">
        <w:rPr>
          <w:rFonts w:ascii="Times New Roman" w:hAnsi="Times New Roman" w:cs="Times New Roman"/>
          <w:sz w:val="28"/>
          <w:szCs w:val="28"/>
        </w:rPr>
        <w:t xml:space="preserve">Так, значение коэффициента оборачиваемости активов равное 2 показывает, что организация в течение года получает выручку </w:t>
      </w:r>
      <w:r w:rsidR="006E1AFA" w:rsidRPr="006E1AFA">
        <w:rPr>
          <w:rFonts w:ascii="Times New Roman" w:hAnsi="Times New Roman" w:cs="Times New Roman"/>
          <w:sz w:val="28"/>
          <w:szCs w:val="28"/>
        </w:rPr>
        <w:t>вдвое больше</w:t>
      </w:r>
      <w:r w:rsidRPr="006E1AFA">
        <w:rPr>
          <w:rFonts w:ascii="Times New Roman" w:hAnsi="Times New Roman" w:cs="Times New Roman"/>
          <w:sz w:val="28"/>
          <w:szCs w:val="28"/>
        </w:rPr>
        <w:t xml:space="preserve"> стоимости своих активов (активы за год «оборачиваются»</w:t>
      </w:r>
      <w:r w:rsidR="006E1AFA" w:rsidRPr="006E1AFA">
        <w:rPr>
          <w:rFonts w:ascii="Times New Roman" w:hAnsi="Times New Roman" w:cs="Times New Roman"/>
          <w:sz w:val="28"/>
          <w:szCs w:val="28"/>
        </w:rPr>
        <w:t xml:space="preserve"> 2 раза). </w:t>
      </w:r>
      <w:r w:rsidRPr="006E1AFA">
        <w:rPr>
          <w:rFonts w:ascii="Times New Roman" w:hAnsi="Times New Roman" w:cs="Times New Roman"/>
          <w:sz w:val="28"/>
          <w:szCs w:val="28"/>
        </w:rPr>
        <w:t xml:space="preserve">Данный показатель </w:t>
      </w:r>
      <w:r w:rsidR="006E1AFA" w:rsidRPr="006E1AFA">
        <w:rPr>
          <w:rFonts w:ascii="Times New Roman" w:hAnsi="Times New Roman" w:cs="Times New Roman"/>
          <w:sz w:val="28"/>
          <w:szCs w:val="28"/>
        </w:rPr>
        <w:t xml:space="preserve">в </w:t>
      </w:r>
      <w:r w:rsidR="006E1AFA" w:rsidRPr="006E1AFA">
        <w:rPr>
          <w:rFonts w:ascii="Times New Roman" w:hAnsi="Times New Roman" w:cs="Times New Roman"/>
          <w:sz w:val="28"/>
          <w:szCs w:val="28"/>
        </w:rPr>
        <w:lastRenderedPageBreak/>
        <w:t>анализируемом периоде</w:t>
      </w:r>
      <w:r w:rsidRPr="006E1AFA">
        <w:rPr>
          <w:rFonts w:ascii="Times New Roman" w:hAnsi="Times New Roman" w:cs="Times New Roman"/>
          <w:sz w:val="28"/>
          <w:szCs w:val="28"/>
        </w:rPr>
        <w:t xml:space="preserve"> держится приблизительно </w:t>
      </w:r>
      <w:r w:rsidR="006E1AFA" w:rsidRPr="006E1AFA">
        <w:rPr>
          <w:rFonts w:ascii="Times New Roman" w:hAnsi="Times New Roman" w:cs="Times New Roman"/>
          <w:sz w:val="28"/>
          <w:szCs w:val="28"/>
        </w:rPr>
        <w:t xml:space="preserve">в </w:t>
      </w:r>
      <w:r w:rsidRPr="006E1AFA">
        <w:rPr>
          <w:rFonts w:ascii="Times New Roman" w:hAnsi="Times New Roman" w:cs="Times New Roman"/>
          <w:sz w:val="28"/>
          <w:szCs w:val="28"/>
        </w:rPr>
        <w:t>одной шкале,</w:t>
      </w:r>
      <w:r w:rsidR="006E1AFA" w:rsidRPr="006E1AFA">
        <w:rPr>
          <w:rFonts w:ascii="Times New Roman" w:hAnsi="Times New Roman" w:cs="Times New Roman"/>
          <w:sz w:val="28"/>
          <w:szCs w:val="28"/>
        </w:rPr>
        <w:t xml:space="preserve"> что свидетельствует </w:t>
      </w:r>
      <w:r w:rsidRPr="006E1AFA">
        <w:rPr>
          <w:rFonts w:ascii="Times New Roman" w:hAnsi="Times New Roman" w:cs="Times New Roman"/>
          <w:sz w:val="28"/>
          <w:szCs w:val="28"/>
        </w:rPr>
        <w:t>об эффективном управлении активами предприятия.</w:t>
      </w:r>
    </w:p>
    <w:p w:rsidR="00B34FF8" w:rsidRPr="00EA7FA1" w:rsidRDefault="00B34FF8" w:rsidP="006E1AFA">
      <w:pPr>
        <w:pStyle w:val="a3"/>
        <w:shd w:val="clear" w:color="auto" w:fill="FFFFFF"/>
        <w:tabs>
          <w:tab w:val="left" w:pos="5385"/>
          <w:tab w:val="left" w:pos="6330"/>
        </w:tabs>
        <w:spacing w:before="0" w:beforeAutospacing="0" w:after="0" w:afterAutospacing="0" w:line="360" w:lineRule="auto"/>
        <w:ind w:firstLine="709"/>
        <w:contextualSpacing/>
        <w:jc w:val="both"/>
        <w:rPr>
          <w:sz w:val="28"/>
          <w:szCs w:val="28"/>
        </w:rPr>
      </w:pPr>
      <w:r w:rsidRPr="006E1AFA">
        <w:rPr>
          <w:sz w:val="28"/>
          <w:szCs w:val="28"/>
        </w:rPr>
        <w:t>2)</w:t>
      </w:r>
      <w:r w:rsidR="006E1AFA" w:rsidRPr="006E1AFA">
        <w:rPr>
          <w:sz w:val="28"/>
          <w:szCs w:val="28"/>
        </w:rPr>
        <w:t xml:space="preserve"> </w:t>
      </w:r>
      <w:r w:rsidRPr="006E1AFA">
        <w:rPr>
          <w:iCs/>
          <w:sz w:val="28"/>
          <w:szCs w:val="28"/>
          <w:shd w:val="clear" w:color="auto" w:fill="FFFFFF"/>
        </w:rPr>
        <w:t>Оборачиваемость</w:t>
      </w:r>
      <w:r w:rsidR="006E1AFA" w:rsidRPr="006E1AFA">
        <w:rPr>
          <w:iCs/>
          <w:sz w:val="28"/>
          <w:szCs w:val="28"/>
          <w:shd w:val="clear" w:color="auto" w:fill="FFFFFF"/>
        </w:rPr>
        <w:t xml:space="preserve"> </w:t>
      </w:r>
      <w:r w:rsidRPr="006E1AFA">
        <w:rPr>
          <w:iCs/>
          <w:sz w:val="28"/>
          <w:szCs w:val="28"/>
          <w:shd w:val="clear" w:color="auto" w:fill="FFFFFF"/>
        </w:rPr>
        <w:t>собственных</w:t>
      </w:r>
      <w:r w:rsidR="006E1AFA" w:rsidRPr="006E1AFA">
        <w:rPr>
          <w:iCs/>
          <w:sz w:val="28"/>
          <w:szCs w:val="28"/>
          <w:shd w:val="clear" w:color="auto" w:fill="FFFFFF"/>
        </w:rPr>
        <w:t xml:space="preserve"> </w:t>
      </w:r>
      <w:r w:rsidRPr="006E1AFA">
        <w:rPr>
          <w:iCs/>
          <w:sz w:val="28"/>
          <w:szCs w:val="28"/>
          <w:shd w:val="clear" w:color="auto" w:fill="FFFFFF"/>
        </w:rPr>
        <w:t>средств</w:t>
      </w:r>
      <w:r w:rsidR="006E1AFA">
        <w:rPr>
          <w:iCs/>
          <w:sz w:val="28"/>
          <w:szCs w:val="28"/>
          <w:shd w:val="clear" w:color="auto" w:fill="FFFFFF"/>
        </w:rPr>
        <w:t>.</w:t>
      </w:r>
      <w:r w:rsidR="006E1AFA">
        <w:rPr>
          <w:sz w:val="28"/>
          <w:szCs w:val="28"/>
        </w:rPr>
        <w:t xml:space="preserve"> </w:t>
      </w:r>
      <w:r w:rsidRPr="00EA7FA1">
        <w:rPr>
          <w:sz w:val="28"/>
          <w:szCs w:val="28"/>
        </w:rPr>
        <w:t>Данный коэффициент рассчитывается как отношение выручки от реализации к средней за период величине собственного капитала.</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4A810F0D" wp14:editId="542B5271">
            <wp:extent cx="1600200" cy="657225"/>
            <wp:effectExtent l="0" t="0" r="0" b="9525"/>
            <wp:docPr id="125" name="Рисунок 125" descr="Описание: http://www.dist-cons.ru/modules/fap/img/Image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Описание: http://www.dist-cons.ru/modules/fap/img/Image57.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600200" cy="657225"/>
                    </a:xfrm>
                    <a:prstGeom prst="rect">
                      <a:avLst/>
                    </a:prstGeom>
                    <a:noFill/>
                    <a:ln>
                      <a:noFill/>
                    </a:ln>
                  </pic:spPr>
                </pic:pic>
              </a:graphicData>
            </a:graphic>
          </wp:inline>
        </w:drawing>
      </w:r>
      <w:r>
        <w:rPr>
          <w:sz w:val="28"/>
          <w:szCs w:val="28"/>
        </w:rPr>
        <w:t xml:space="preserve">, где      </w:t>
      </w:r>
      <w:r w:rsidRPr="00EA7FA1">
        <w:rPr>
          <w:sz w:val="28"/>
          <w:szCs w:val="28"/>
        </w:rPr>
        <w:t xml:space="preserve">                      </w:t>
      </w:r>
      <w:r>
        <w:rPr>
          <w:sz w:val="28"/>
          <w:szCs w:val="28"/>
        </w:rPr>
        <w:t xml:space="preserve">             </w:t>
      </w:r>
      <w:r w:rsidR="006E1AFA">
        <w:rPr>
          <w:sz w:val="28"/>
          <w:szCs w:val="28"/>
        </w:rPr>
        <w:t>(13</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noProof/>
          <w:sz w:val="28"/>
          <w:szCs w:val="28"/>
        </w:rPr>
        <w:drawing>
          <wp:inline distT="0" distB="0" distL="0" distR="0" wp14:anchorId="1D06A866" wp14:editId="23770163">
            <wp:extent cx="809625" cy="200025"/>
            <wp:effectExtent l="0" t="0" r="9525" b="9525"/>
            <wp:docPr id="126" name="Рисунок 2" descr="Описание: http://www.dist-cons.ru/modules/fap/img/Image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www.dist-cons.ru/modules/fap/img/Image58.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sidRPr="00EA7FA1">
        <w:rPr>
          <w:rStyle w:val="apple-converted-space"/>
          <w:sz w:val="28"/>
          <w:szCs w:val="28"/>
        </w:rPr>
        <w:t> </w:t>
      </w:r>
      <w:r w:rsidRPr="00EA7FA1">
        <w:rPr>
          <w:sz w:val="28"/>
          <w:szCs w:val="28"/>
        </w:rPr>
        <w:t>- величина собственных средств на начало и конец периода.</w:t>
      </w:r>
    </w:p>
    <w:p w:rsidR="00B34FF8" w:rsidRPr="0019620F"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О</w:t>
      </w:r>
      <w:r w:rsidRPr="00EA7FA1">
        <w:rPr>
          <w:rFonts w:ascii="Times New Roman" w:hAnsi="Times New Roman"/>
          <w:sz w:val="28"/>
          <w:szCs w:val="28"/>
          <w:vertAlign w:val="subscript"/>
        </w:rPr>
        <w:t xml:space="preserve">СК 2011 </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277CEC83" wp14:editId="7E8A243E">
            <wp:extent cx="1704975" cy="542925"/>
            <wp:effectExtent l="0" t="0" r="0" b="9525"/>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04975" cy="542925"/>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700" w:dyaOrig="660">
          <v:shape id="_x0000_i1086" type="#_x0000_t75" style="width:84pt;height:33pt" o:ole="">
            <v:imagedata r:id="rId142" o:title=""/>
          </v:shape>
          <o:OLEObject Type="Embed" ProgID="Equation.3" ShapeID="_x0000_i1086" DrawAspect="Content" ObjectID="_1481032038" r:id="rId143"/>
        </w:object>
      </w:r>
      <w:r w:rsidRPr="00EA7FA1">
        <w:rPr>
          <w:rFonts w:ascii="Times New Roman" w:hAnsi="Times New Roman"/>
          <w:sz w:val="28"/>
          <w:szCs w:val="28"/>
        </w:rPr>
        <w:fldChar w:fldCharType="end"/>
      </w:r>
      <w:r>
        <w:rPr>
          <w:rFonts w:ascii="Times New Roman" w:hAnsi="Times New Roman"/>
          <w:sz w:val="28"/>
          <w:szCs w:val="28"/>
        </w:rPr>
        <w:t>=5,79</w:t>
      </w:r>
    </w:p>
    <w:p w:rsidR="006E1AFA"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О</w:t>
      </w:r>
      <w:r w:rsidRPr="00EA7FA1">
        <w:rPr>
          <w:rFonts w:ascii="Times New Roman" w:hAnsi="Times New Roman"/>
          <w:sz w:val="28"/>
          <w:szCs w:val="28"/>
          <w:vertAlign w:val="subscript"/>
        </w:rPr>
        <w:t>СК 2012</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149D69BE" wp14:editId="75EE643A">
            <wp:extent cx="1704975" cy="542925"/>
            <wp:effectExtent l="0" t="0" r="0" b="952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04975" cy="542925"/>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719" w:dyaOrig="660">
          <v:shape id="_x0000_i1087" type="#_x0000_t75" style="width:86.25pt;height:33pt" o:ole="">
            <v:imagedata r:id="rId145" o:title=""/>
          </v:shape>
          <o:OLEObject Type="Embed" ProgID="Equation.3" ShapeID="_x0000_i1087" DrawAspect="Content" ObjectID="_1481032039" r:id="rId146"/>
        </w:object>
      </w:r>
      <w:r w:rsidRPr="00EA7FA1">
        <w:rPr>
          <w:rFonts w:ascii="Times New Roman" w:hAnsi="Times New Roman"/>
          <w:sz w:val="28"/>
          <w:szCs w:val="28"/>
        </w:rPr>
        <w:fldChar w:fldCharType="end"/>
      </w:r>
      <w:r w:rsidR="006E1AFA">
        <w:rPr>
          <w:rFonts w:ascii="Times New Roman" w:hAnsi="Times New Roman"/>
          <w:sz w:val="28"/>
          <w:szCs w:val="28"/>
        </w:rPr>
        <w:t>=6,55</w:t>
      </w:r>
    </w:p>
    <w:p w:rsidR="00B34FF8" w:rsidRPr="0019620F"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О</w:t>
      </w:r>
      <w:r w:rsidRPr="00EA7FA1">
        <w:rPr>
          <w:rFonts w:ascii="Times New Roman" w:hAnsi="Times New Roman"/>
          <w:sz w:val="28"/>
          <w:szCs w:val="28"/>
          <w:vertAlign w:val="subscript"/>
        </w:rPr>
        <w:t>СК 2013=</w:t>
      </w:r>
      <w:r w:rsidRPr="00EA7FA1">
        <w:rPr>
          <w:rFonts w:ascii="Times New Roman" w:hAnsi="Times New Roman"/>
          <w:position w:val="-28"/>
          <w:sz w:val="28"/>
          <w:szCs w:val="28"/>
          <w:vertAlign w:val="subscript"/>
        </w:rPr>
        <w:object w:dxaOrig="1719" w:dyaOrig="660">
          <v:shape id="_x0000_i1088" type="#_x0000_t75" style="width:86.25pt;height:33pt" o:ole="">
            <v:imagedata r:id="rId147" o:title=""/>
          </v:shape>
          <o:OLEObject Type="Embed" ProgID="Equation.3" ShapeID="_x0000_i1088" DrawAspect="Content" ObjectID="_1481032040" r:id="rId148"/>
        </w:object>
      </w:r>
      <w:r w:rsidRPr="00EA7FA1">
        <w:rPr>
          <w:rFonts w:ascii="Times New Roman" w:hAnsi="Times New Roman"/>
          <w:sz w:val="28"/>
          <w:szCs w:val="28"/>
          <w:vertAlign w:val="subscript"/>
        </w:rPr>
        <w:t>=</w:t>
      </w:r>
      <w:r w:rsidRPr="006E1AFA">
        <w:rPr>
          <w:rFonts w:ascii="Times New Roman" w:hAnsi="Times New Roman"/>
          <w:sz w:val="28"/>
          <w:szCs w:val="28"/>
        </w:rPr>
        <w:t>6,41</w:t>
      </w:r>
    </w:p>
    <w:p w:rsidR="006E1AFA"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Этот показатель </w:t>
      </w:r>
      <w:r w:rsidR="006E1AFA">
        <w:rPr>
          <w:sz w:val="28"/>
          <w:szCs w:val="28"/>
        </w:rPr>
        <w:t>з</w:t>
      </w:r>
      <w:r w:rsidRPr="00EA7FA1">
        <w:rPr>
          <w:sz w:val="28"/>
          <w:szCs w:val="28"/>
        </w:rPr>
        <w:t>начительно превышает уровень реализа</w:t>
      </w:r>
      <w:r w:rsidR="006E1AFA">
        <w:rPr>
          <w:sz w:val="28"/>
          <w:szCs w:val="28"/>
        </w:rPr>
        <w:t xml:space="preserve">ции над вложенным капиталом, и </w:t>
      </w:r>
      <w:r w:rsidRPr="00EA7FA1">
        <w:rPr>
          <w:sz w:val="28"/>
          <w:szCs w:val="28"/>
        </w:rPr>
        <w:t xml:space="preserve">это влечет за собой увеличение кредитных ресурсов и возможность достижения того предела, за которым кредиторы начинают активнее участвовать в деле, чем собственники </w:t>
      </w:r>
      <w:r w:rsidR="006E1AFA">
        <w:rPr>
          <w:sz w:val="28"/>
          <w:szCs w:val="28"/>
        </w:rPr>
        <w:t>предприятия</w:t>
      </w:r>
      <w:r w:rsidRPr="00EA7FA1">
        <w:rPr>
          <w:sz w:val="28"/>
          <w:szCs w:val="28"/>
        </w:rPr>
        <w:t xml:space="preserve">. В этом случае отношение обязательств к собственному капиталу увеличивается, растет также риск кредиторов, в связи с чем </w:t>
      </w:r>
      <w:r w:rsidR="006E1AFA">
        <w:rPr>
          <w:sz w:val="28"/>
          <w:szCs w:val="28"/>
        </w:rPr>
        <w:t>ООО «Стройматериалы»</w:t>
      </w:r>
      <w:r w:rsidRPr="00EA7FA1">
        <w:rPr>
          <w:sz w:val="28"/>
          <w:szCs w:val="28"/>
        </w:rPr>
        <w:t xml:space="preserve"> может иметь серьезные затруднения, обусловленные уменьшением доходов или общей тенденцией к снижению цен. </w:t>
      </w:r>
    </w:p>
    <w:p w:rsidR="00B34FF8" w:rsidRPr="006E1AFA" w:rsidRDefault="006E1AFA" w:rsidP="006E1AFA">
      <w:pPr>
        <w:pStyle w:val="a3"/>
        <w:spacing w:before="0" w:beforeAutospacing="0" w:after="0" w:afterAutospacing="0" w:line="360" w:lineRule="auto"/>
        <w:ind w:firstLine="709"/>
        <w:contextualSpacing/>
        <w:jc w:val="both"/>
        <w:rPr>
          <w:iCs/>
          <w:sz w:val="28"/>
          <w:szCs w:val="28"/>
          <w:shd w:val="clear" w:color="auto" w:fill="FFFFFF"/>
        </w:rPr>
      </w:pPr>
      <w:r>
        <w:rPr>
          <w:iCs/>
          <w:sz w:val="28"/>
          <w:szCs w:val="28"/>
          <w:shd w:val="clear" w:color="auto" w:fill="FFFFFF"/>
        </w:rPr>
        <w:t>3</w:t>
      </w:r>
      <w:r w:rsidR="00B34FF8">
        <w:rPr>
          <w:iCs/>
          <w:sz w:val="28"/>
          <w:szCs w:val="28"/>
          <w:shd w:val="clear" w:color="auto" w:fill="FFFFFF"/>
        </w:rPr>
        <w:t xml:space="preserve">) </w:t>
      </w:r>
      <w:r w:rsidR="00B34FF8" w:rsidRPr="00EA7FA1">
        <w:rPr>
          <w:iCs/>
          <w:sz w:val="28"/>
          <w:szCs w:val="28"/>
          <w:shd w:val="clear" w:color="auto" w:fill="FFFFFF"/>
        </w:rPr>
        <w:t>Оборачиваемость текущих активов</w:t>
      </w:r>
      <w:r w:rsidR="00B34FF8">
        <w:rPr>
          <w:iCs/>
          <w:sz w:val="28"/>
          <w:szCs w:val="28"/>
          <w:shd w:val="clear" w:color="auto" w:fill="FFFFFF"/>
        </w:rPr>
        <w:t>.</w:t>
      </w:r>
      <w:r>
        <w:rPr>
          <w:iCs/>
          <w:sz w:val="28"/>
          <w:szCs w:val="28"/>
          <w:shd w:val="clear" w:color="auto" w:fill="FFFFFF"/>
        </w:rPr>
        <w:t xml:space="preserve"> </w:t>
      </w:r>
      <w:r w:rsidR="00B34FF8" w:rsidRPr="00EA7FA1">
        <w:rPr>
          <w:sz w:val="28"/>
          <w:szCs w:val="28"/>
        </w:rPr>
        <w:t>Коэффициент оборачиваемости текущих активов рассчитывается как отношение выручки от реализации к средней за период величине текущих активов.</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55880CD7" wp14:editId="5F61730A">
            <wp:extent cx="1504950" cy="428625"/>
            <wp:effectExtent l="0" t="0" r="0" b="9525"/>
            <wp:docPr id="129" name="Рисунок 5" descr="Описание: http://www.dist-cons.ru/modules/fap/img/Image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http://www.dist-cons.ru/modules/fap/img/Image59.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04950" cy="428625"/>
                    </a:xfrm>
                    <a:prstGeom prst="rect">
                      <a:avLst/>
                    </a:prstGeom>
                    <a:noFill/>
                    <a:ln>
                      <a:noFill/>
                    </a:ln>
                  </pic:spPr>
                </pic:pic>
              </a:graphicData>
            </a:graphic>
          </wp:inline>
        </w:drawing>
      </w:r>
      <w:r>
        <w:rPr>
          <w:sz w:val="28"/>
          <w:szCs w:val="28"/>
        </w:rPr>
        <w:t>,</w:t>
      </w:r>
      <w:r w:rsidRPr="00EA7FA1">
        <w:rPr>
          <w:sz w:val="28"/>
          <w:szCs w:val="28"/>
        </w:rPr>
        <w:t xml:space="preserve">                                        </w:t>
      </w:r>
      <w:r>
        <w:rPr>
          <w:sz w:val="28"/>
          <w:szCs w:val="28"/>
        </w:rPr>
        <w:t xml:space="preserve">          </w:t>
      </w:r>
      <w:r w:rsidRPr="00EA7FA1">
        <w:rPr>
          <w:sz w:val="28"/>
          <w:szCs w:val="28"/>
        </w:rPr>
        <w:t xml:space="preserve">    </w:t>
      </w:r>
      <w:r w:rsidR="006E1AFA">
        <w:rPr>
          <w:sz w:val="28"/>
          <w:szCs w:val="28"/>
        </w:rPr>
        <w:t>(14</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i/>
          <w:iCs/>
          <w:sz w:val="28"/>
          <w:szCs w:val="28"/>
        </w:rPr>
        <w:t>ТАнп, ТАкп</w:t>
      </w:r>
      <w:r w:rsidRPr="00EA7FA1">
        <w:rPr>
          <w:rStyle w:val="apple-converted-space"/>
          <w:sz w:val="28"/>
          <w:szCs w:val="28"/>
        </w:rPr>
        <w:t> </w:t>
      </w:r>
      <w:r w:rsidRPr="00EA7FA1">
        <w:rPr>
          <w:sz w:val="28"/>
          <w:szCs w:val="28"/>
        </w:rPr>
        <w:t>- величина текущих активов на начало и конец периода. (Итог 2 раздела баланса)</w:t>
      </w:r>
    </w:p>
    <w:p w:rsidR="00B34FF8" w:rsidRPr="0019620F"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О</w:t>
      </w:r>
      <w:r w:rsidRPr="00EA7FA1">
        <w:rPr>
          <w:rFonts w:ascii="Times New Roman" w:hAnsi="Times New Roman"/>
          <w:sz w:val="28"/>
          <w:szCs w:val="28"/>
          <w:vertAlign w:val="subscript"/>
        </w:rPr>
        <w:t xml:space="preserve">ТА2011 </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388725CB" wp14:editId="33C1AA73">
            <wp:extent cx="1962150" cy="55245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62150" cy="552450"/>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900" w:dyaOrig="660">
          <v:shape id="_x0000_i1089" type="#_x0000_t75" style="width:95.25pt;height:33pt" o:ole="">
            <v:imagedata r:id="rId151" o:title=""/>
          </v:shape>
          <o:OLEObject Type="Embed" ProgID="Equation.3" ShapeID="_x0000_i1089" DrawAspect="Content" ObjectID="_1481032041" r:id="rId152"/>
        </w:object>
      </w:r>
      <w:r w:rsidRPr="00EA7FA1">
        <w:rPr>
          <w:rFonts w:ascii="Times New Roman" w:hAnsi="Times New Roman"/>
          <w:sz w:val="28"/>
          <w:szCs w:val="28"/>
        </w:rPr>
        <w:fldChar w:fldCharType="end"/>
      </w:r>
      <w:r w:rsidRPr="00EA7FA1">
        <w:rPr>
          <w:rFonts w:ascii="Times New Roman" w:hAnsi="Times New Roman"/>
          <w:sz w:val="28"/>
          <w:szCs w:val="28"/>
        </w:rPr>
        <w:t>=2,</w:t>
      </w:r>
      <w:r>
        <w:rPr>
          <w:rFonts w:ascii="Times New Roman" w:hAnsi="Times New Roman"/>
          <w:sz w:val="28"/>
          <w:szCs w:val="28"/>
        </w:rPr>
        <w:t>65</w:t>
      </w:r>
    </w:p>
    <w:p w:rsidR="006E1AFA"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lastRenderedPageBreak/>
        <w:t>О</w:t>
      </w:r>
      <w:r w:rsidRPr="00EA7FA1">
        <w:rPr>
          <w:rFonts w:ascii="Times New Roman" w:hAnsi="Times New Roman"/>
          <w:sz w:val="28"/>
          <w:szCs w:val="28"/>
          <w:vertAlign w:val="subscript"/>
        </w:rPr>
        <w:t>ТА2012</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27B4BF1E" wp14:editId="5C14A45C">
            <wp:extent cx="1857375" cy="53340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57375" cy="533400"/>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900" w:dyaOrig="660">
          <v:shape id="_x0000_i1090" type="#_x0000_t75" style="width:95.25pt;height:33pt" o:ole="">
            <v:imagedata r:id="rId154" o:title=""/>
          </v:shape>
          <o:OLEObject Type="Embed" ProgID="Equation.3" ShapeID="_x0000_i1090" DrawAspect="Content" ObjectID="_1481032042" r:id="rId155"/>
        </w:object>
      </w:r>
      <w:r w:rsidRPr="00EA7FA1">
        <w:rPr>
          <w:rFonts w:ascii="Times New Roman" w:hAnsi="Times New Roman"/>
          <w:sz w:val="28"/>
          <w:szCs w:val="28"/>
        </w:rPr>
        <w:fldChar w:fldCharType="end"/>
      </w:r>
      <w:r w:rsidRPr="00EA7FA1">
        <w:rPr>
          <w:rFonts w:ascii="Times New Roman" w:hAnsi="Times New Roman"/>
          <w:sz w:val="28"/>
          <w:szCs w:val="28"/>
        </w:rPr>
        <w:t>=2,95</w:t>
      </w:r>
    </w:p>
    <w:p w:rsidR="00B34FF8" w:rsidRPr="00EA7FA1" w:rsidRDefault="00B34FF8" w:rsidP="00B34FF8">
      <w:pPr>
        <w:tabs>
          <w:tab w:val="left" w:pos="6915"/>
        </w:tabs>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О</w:t>
      </w:r>
      <w:r w:rsidRPr="00EA7FA1">
        <w:rPr>
          <w:rFonts w:ascii="Times New Roman" w:hAnsi="Times New Roman"/>
          <w:sz w:val="28"/>
          <w:szCs w:val="28"/>
          <w:vertAlign w:val="subscript"/>
        </w:rPr>
        <w:t>ТА2013</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1EF23BAF" wp14:editId="4DE86F62">
            <wp:extent cx="1857375" cy="542925"/>
            <wp:effectExtent l="0" t="0" r="0" b="9525"/>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920" w:dyaOrig="660">
          <v:shape id="_x0000_i1091" type="#_x0000_t75" style="width:96pt;height:33pt" o:ole="">
            <v:imagedata r:id="rId157" o:title=""/>
          </v:shape>
          <o:OLEObject Type="Embed" ProgID="Equation.3" ShapeID="_x0000_i1091" DrawAspect="Content" ObjectID="_1481032043" r:id="rId158"/>
        </w:object>
      </w:r>
      <w:r w:rsidRPr="00EA7FA1">
        <w:rPr>
          <w:rFonts w:ascii="Times New Roman" w:hAnsi="Times New Roman"/>
          <w:sz w:val="28"/>
          <w:szCs w:val="28"/>
        </w:rPr>
        <w:fldChar w:fldCharType="end"/>
      </w:r>
      <w:r w:rsidRPr="00EA7FA1">
        <w:rPr>
          <w:rFonts w:ascii="Times New Roman" w:hAnsi="Times New Roman"/>
          <w:sz w:val="28"/>
          <w:szCs w:val="28"/>
        </w:rPr>
        <w:t>=2,78</w:t>
      </w:r>
    </w:p>
    <w:p w:rsidR="00B34FF8"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Таким образом</w:t>
      </w:r>
      <w:r w:rsidR="006E1AFA">
        <w:rPr>
          <w:rFonts w:ascii="Times New Roman" w:hAnsi="Times New Roman"/>
          <w:sz w:val="28"/>
          <w:szCs w:val="28"/>
        </w:rPr>
        <w:t>,</w:t>
      </w:r>
      <w:r w:rsidRPr="00EA7FA1">
        <w:rPr>
          <w:rFonts w:ascii="Times New Roman" w:hAnsi="Times New Roman"/>
          <w:sz w:val="28"/>
          <w:szCs w:val="28"/>
        </w:rPr>
        <w:t xml:space="preserve"> можно сделать вывод, что не смотря на то , что предприятие ООО «Стройматериалы» частично зависимо от за</w:t>
      </w:r>
      <w:r>
        <w:rPr>
          <w:rFonts w:ascii="Times New Roman" w:hAnsi="Times New Roman"/>
          <w:sz w:val="28"/>
          <w:szCs w:val="28"/>
        </w:rPr>
        <w:t>е</w:t>
      </w:r>
      <w:r w:rsidRPr="00EA7FA1">
        <w:rPr>
          <w:rFonts w:ascii="Times New Roman" w:hAnsi="Times New Roman"/>
          <w:sz w:val="28"/>
          <w:szCs w:val="28"/>
        </w:rPr>
        <w:t>мных средств, у него достаточно возможностей для увеличения прибыли  при той же сумме капитала, а значит и больше возможности расплатиться по привлеченным средствам.</w:t>
      </w:r>
    </w:p>
    <w:p w:rsidR="00B34FF8" w:rsidRPr="006E1AFA" w:rsidRDefault="00B34FF8" w:rsidP="006E1AFA">
      <w:pPr>
        <w:spacing w:after="0" w:line="360" w:lineRule="auto"/>
        <w:ind w:firstLine="709"/>
        <w:jc w:val="both"/>
        <w:rPr>
          <w:rFonts w:ascii="Times New Roman" w:hAnsi="Times New Roman" w:cs="Times New Roman"/>
          <w:sz w:val="28"/>
          <w:szCs w:val="28"/>
        </w:rPr>
      </w:pPr>
      <w:r w:rsidRPr="006E1AFA">
        <w:rPr>
          <w:rFonts w:ascii="Times New Roman" w:hAnsi="Times New Roman" w:cs="Times New Roman"/>
          <w:sz w:val="28"/>
          <w:szCs w:val="28"/>
        </w:rPr>
        <w:t xml:space="preserve">2) </w:t>
      </w:r>
      <w:r w:rsidRPr="006E1AFA">
        <w:rPr>
          <w:rFonts w:ascii="Times New Roman" w:hAnsi="Times New Roman" w:cs="Times New Roman"/>
          <w:iCs/>
          <w:sz w:val="28"/>
          <w:szCs w:val="28"/>
          <w:shd w:val="clear" w:color="auto" w:fill="FFFFFF"/>
        </w:rPr>
        <w:t>Оборачиваемость запасов.</w:t>
      </w:r>
      <w:r w:rsidR="006E1AFA" w:rsidRPr="006E1AFA">
        <w:rPr>
          <w:rFonts w:ascii="Times New Roman" w:hAnsi="Times New Roman" w:cs="Times New Roman"/>
          <w:iCs/>
          <w:sz w:val="28"/>
          <w:szCs w:val="28"/>
          <w:shd w:val="clear" w:color="auto" w:fill="FFFFFF"/>
        </w:rPr>
        <w:t xml:space="preserve"> </w:t>
      </w:r>
      <w:r w:rsidRPr="006E1AFA">
        <w:rPr>
          <w:rFonts w:ascii="Times New Roman" w:hAnsi="Times New Roman" w:cs="Times New Roman"/>
          <w:sz w:val="28"/>
          <w:szCs w:val="28"/>
        </w:rPr>
        <w:t>Данный коэффициент рассчитывается как отношение себестоимости продукции к средней за период величине запасов, незавершенного производства и готовой продукции на складе.</w:t>
      </w:r>
    </w:p>
    <w:p w:rsidR="00B34FF8"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6905CF07" wp14:editId="1EE423E0">
            <wp:extent cx="1285875" cy="428625"/>
            <wp:effectExtent l="0" t="0" r="9525" b="9525"/>
            <wp:docPr id="133" name="Рисунок 7" descr="Описание: http://www.dist-cons.ru/modules/fap/img/Image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www.dist-cons.ru/modules/fap/img/Image60.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r w:rsidRPr="00EA7FA1">
        <w:rPr>
          <w:sz w:val="28"/>
          <w:szCs w:val="28"/>
        </w:rPr>
        <w:t xml:space="preserve">, где                                             </w:t>
      </w:r>
      <w:r w:rsidR="006E1AFA">
        <w:rPr>
          <w:sz w:val="28"/>
          <w:szCs w:val="28"/>
        </w:rPr>
        <w:t>(15</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noProof/>
          <w:sz w:val="28"/>
          <w:szCs w:val="28"/>
        </w:rPr>
        <w:drawing>
          <wp:inline distT="0" distB="0" distL="0" distR="0" wp14:anchorId="3141042B" wp14:editId="2649BD84">
            <wp:extent cx="266700" cy="171450"/>
            <wp:effectExtent l="0" t="0" r="0" b="0"/>
            <wp:docPr id="134" name="Рисунок 8" descr="Описание: http://www.dist-cons.ru/modules/fap/img/Image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www.dist-cons.ru/modules/fap/img/Image61.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A7FA1">
        <w:rPr>
          <w:sz w:val="28"/>
          <w:szCs w:val="28"/>
        </w:rPr>
        <w:t xml:space="preserve">себестоимость продукции, произведенной в расчетном периоде; </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noProof/>
          <w:sz w:val="28"/>
          <w:szCs w:val="28"/>
        </w:rPr>
        <w:drawing>
          <wp:inline distT="0" distB="0" distL="0" distR="0" wp14:anchorId="75F826E6" wp14:editId="4BF93D5D">
            <wp:extent cx="666750" cy="200025"/>
            <wp:effectExtent l="0" t="0" r="0" b="9525"/>
            <wp:docPr id="135" name="Рисунок 9" descr="Описание: http://www.dist-cons.ru/modules/fap/img/Image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http://www.dist-cons.ru/modules/fap/img/Image62.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66750" cy="200025"/>
                    </a:xfrm>
                    <a:prstGeom prst="rect">
                      <a:avLst/>
                    </a:prstGeom>
                    <a:noFill/>
                    <a:ln>
                      <a:noFill/>
                    </a:ln>
                  </pic:spPr>
                </pic:pic>
              </a:graphicData>
            </a:graphic>
          </wp:inline>
        </w:drawing>
      </w:r>
      <w:r w:rsidRPr="00EA7FA1">
        <w:rPr>
          <w:sz w:val="28"/>
          <w:szCs w:val="28"/>
        </w:rPr>
        <w:t xml:space="preserve">величина остатков запасов, незавершенного производства и готовой продукции на складе на начало и конец периода. </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З 2011</w:t>
      </w:r>
      <w:r w:rsidRPr="00EA7FA1">
        <w:rPr>
          <w:sz w:val="28"/>
          <w:szCs w:val="28"/>
        </w:rPr>
        <w:t xml:space="preserve"> = </w:t>
      </w:r>
      <w:r w:rsidRPr="00EA7FA1">
        <w:rPr>
          <w:sz w:val="28"/>
          <w:szCs w:val="28"/>
        </w:rPr>
        <w:fldChar w:fldCharType="begin"/>
      </w:r>
      <w:r w:rsidRPr="00EA7FA1">
        <w:rPr>
          <w:sz w:val="28"/>
          <w:szCs w:val="28"/>
        </w:rPr>
        <w:instrText xml:space="preserve"> QUOTE </w:instrText>
      </w:r>
      <w:r>
        <w:rPr>
          <w:noProof/>
        </w:rPr>
        <w:drawing>
          <wp:inline distT="0" distB="0" distL="0" distR="0" wp14:anchorId="33B403B5" wp14:editId="1BFF1850">
            <wp:extent cx="1876425" cy="55245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20" w:dyaOrig="660">
          <v:shape id="_x0000_i1092" type="#_x0000_t75" style="width:96pt;height:33pt" o:ole="">
            <v:imagedata r:id="rId163" o:title=""/>
          </v:shape>
          <o:OLEObject Type="Embed" ProgID="Equation.3" ShapeID="_x0000_i1092" DrawAspect="Content" ObjectID="_1481032044" r:id="rId164"/>
        </w:object>
      </w:r>
      <w:r w:rsidRPr="00EA7FA1">
        <w:rPr>
          <w:sz w:val="28"/>
          <w:szCs w:val="28"/>
        </w:rPr>
        <w:fldChar w:fldCharType="end"/>
      </w:r>
      <w:r>
        <w:rPr>
          <w:sz w:val="28"/>
          <w:szCs w:val="28"/>
        </w:rPr>
        <w:t>=2,52</w:t>
      </w:r>
    </w:p>
    <w:p w:rsidR="006E1AFA"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З 2012</w:t>
      </w:r>
      <w:r w:rsidRPr="00EA7FA1">
        <w:rPr>
          <w:sz w:val="28"/>
          <w:szCs w:val="28"/>
        </w:rPr>
        <w:t xml:space="preserve"> = </w:t>
      </w:r>
      <w:r w:rsidRPr="00EA7FA1">
        <w:rPr>
          <w:sz w:val="28"/>
          <w:szCs w:val="28"/>
        </w:rPr>
        <w:fldChar w:fldCharType="begin"/>
      </w:r>
      <w:r w:rsidRPr="00EA7FA1">
        <w:rPr>
          <w:sz w:val="28"/>
          <w:szCs w:val="28"/>
        </w:rPr>
        <w:instrText xml:space="preserve"> QUOTE </w:instrText>
      </w:r>
      <w:r>
        <w:rPr>
          <w:noProof/>
        </w:rPr>
        <w:drawing>
          <wp:inline distT="0" distB="0" distL="0" distR="0" wp14:anchorId="24547B92" wp14:editId="581566F4">
            <wp:extent cx="1771650" cy="542925"/>
            <wp:effectExtent l="0" t="0" r="0" b="9525"/>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542925"/>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00" w:dyaOrig="660">
          <v:shape id="_x0000_i1093" type="#_x0000_t75" style="width:95.25pt;height:33pt" o:ole="">
            <v:imagedata r:id="rId166" o:title=""/>
          </v:shape>
          <o:OLEObject Type="Embed" ProgID="Equation.3" ShapeID="_x0000_i1093" DrawAspect="Content" ObjectID="_1481032045" r:id="rId167"/>
        </w:object>
      </w:r>
      <w:r w:rsidRPr="00EA7FA1">
        <w:rPr>
          <w:sz w:val="28"/>
          <w:szCs w:val="28"/>
        </w:rPr>
        <w:fldChar w:fldCharType="end"/>
      </w:r>
      <w:r w:rsidR="006E1AFA">
        <w:rPr>
          <w:sz w:val="28"/>
          <w:szCs w:val="28"/>
        </w:rPr>
        <w:t>=2,81</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О</w:t>
      </w:r>
      <w:r w:rsidRPr="00EA7FA1">
        <w:rPr>
          <w:sz w:val="28"/>
          <w:szCs w:val="28"/>
          <w:vertAlign w:val="subscript"/>
        </w:rPr>
        <w:t>З 2013</w:t>
      </w:r>
      <w:r w:rsidRPr="00EA7FA1">
        <w:rPr>
          <w:sz w:val="28"/>
          <w:szCs w:val="28"/>
        </w:rPr>
        <w:t xml:space="preserve"> = </w:t>
      </w:r>
      <w:r w:rsidRPr="00EA7FA1">
        <w:rPr>
          <w:sz w:val="28"/>
          <w:szCs w:val="28"/>
        </w:rPr>
        <w:fldChar w:fldCharType="begin"/>
      </w:r>
      <w:r w:rsidRPr="00EA7FA1">
        <w:rPr>
          <w:sz w:val="28"/>
          <w:szCs w:val="28"/>
        </w:rPr>
        <w:instrText xml:space="preserve"> QUOTE </w:instrText>
      </w:r>
      <w:r>
        <w:rPr>
          <w:noProof/>
        </w:rPr>
        <w:drawing>
          <wp:inline distT="0" distB="0" distL="0" distR="0" wp14:anchorId="481B9374" wp14:editId="64F4A9CC">
            <wp:extent cx="1771650" cy="533400"/>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5334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1920" w:dyaOrig="660">
          <v:shape id="_x0000_i1094" type="#_x0000_t75" style="width:96pt;height:33pt" o:ole="">
            <v:imagedata r:id="rId169" o:title=""/>
          </v:shape>
          <o:OLEObject Type="Embed" ProgID="Equation.3" ShapeID="_x0000_i1094" DrawAspect="Content" ObjectID="_1481032046" r:id="rId170"/>
        </w:object>
      </w:r>
      <w:r w:rsidRPr="00EA7FA1">
        <w:rPr>
          <w:sz w:val="28"/>
          <w:szCs w:val="28"/>
        </w:rPr>
        <w:fldChar w:fldCharType="end"/>
      </w:r>
      <w:r w:rsidRPr="00EA7FA1">
        <w:rPr>
          <w:sz w:val="28"/>
          <w:szCs w:val="28"/>
        </w:rPr>
        <w:t>=2,73</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Более нагляден и удобен для анализа обратный показатель - время обращения в днях. Он рассчитывается по формуле:</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1922DD17" wp14:editId="698876FF">
            <wp:extent cx="733425" cy="457200"/>
            <wp:effectExtent l="0" t="0" r="9525" b="0"/>
            <wp:docPr id="139" name="Рисунок 10" descr="Описание: http://www.dist-cons.ru/modules/fap/img/Image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http://www.dist-cons.ru/modules/fap/img/Image63.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Pr>
          <w:sz w:val="28"/>
          <w:szCs w:val="28"/>
        </w:rPr>
        <w:t xml:space="preserve">,               </w:t>
      </w:r>
      <w:r w:rsidRPr="00EA7FA1">
        <w:rPr>
          <w:sz w:val="28"/>
          <w:szCs w:val="28"/>
        </w:rPr>
        <w:t xml:space="preserve">                                             </w:t>
      </w:r>
      <w:r w:rsidR="006E1AFA">
        <w:rPr>
          <w:sz w:val="28"/>
          <w:szCs w:val="28"/>
        </w:rPr>
        <w:t>(16</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i/>
          <w:iCs/>
          <w:sz w:val="28"/>
          <w:szCs w:val="28"/>
        </w:rPr>
        <w:t>Тпер</w:t>
      </w:r>
      <w:r w:rsidRPr="00EA7FA1">
        <w:rPr>
          <w:rStyle w:val="apple-converted-space"/>
          <w:i/>
          <w:iCs/>
          <w:sz w:val="28"/>
          <w:szCs w:val="28"/>
        </w:rPr>
        <w:t> </w:t>
      </w:r>
      <w:r w:rsidRPr="00EA7FA1">
        <w:rPr>
          <w:sz w:val="28"/>
          <w:szCs w:val="28"/>
        </w:rPr>
        <w:t xml:space="preserve">- продолжительность периода в днях. (360 дней) </w:t>
      </w:r>
    </w:p>
    <w:p w:rsidR="006E1AFA"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П</w:t>
      </w:r>
      <w:r w:rsidRPr="00EA7FA1">
        <w:rPr>
          <w:rFonts w:ascii="Times New Roman" w:hAnsi="Times New Roman"/>
          <w:sz w:val="28"/>
          <w:szCs w:val="28"/>
          <w:vertAlign w:val="subscript"/>
          <w:lang w:eastAsia="ru-RU"/>
        </w:rPr>
        <w:t>ОЗ 2011</w:t>
      </w:r>
      <w:r w:rsidRPr="00EA7FA1">
        <w:rPr>
          <w:rFonts w:ascii="Times New Roman" w:hAnsi="Times New Roman"/>
          <w:position w:val="-10"/>
          <w:sz w:val="28"/>
          <w:szCs w:val="28"/>
          <w:lang w:eastAsia="ru-RU"/>
        </w:rPr>
        <w:object w:dxaOrig="180" w:dyaOrig="340">
          <v:shape id="_x0000_i1095" type="#_x0000_t75" style="width:9pt;height:18pt" o:ole="">
            <v:imagedata r:id="rId62" o:title=""/>
          </v:shape>
          <o:OLEObject Type="Embed" ProgID="Equation.3" ShapeID="_x0000_i1095" DrawAspect="Content" ObjectID="_1481032047" r:id="rId172"/>
        </w:object>
      </w:r>
      <w:r w:rsidRPr="00EA7FA1">
        <w:rPr>
          <w:rFonts w:ascii="Times New Roman" w:hAnsi="Times New Roman"/>
          <w:sz w:val="28"/>
          <w:szCs w:val="28"/>
          <w:lang w:eastAsia="ru-RU"/>
        </w:rPr>
        <w:t>=</w:t>
      </w:r>
      <w:r w:rsidRPr="00EA7FA1">
        <w:rPr>
          <w:rFonts w:ascii="Times New Roman" w:hAnsi="Times New Roman"/>
          <w:position w:val="-28"/>
          <w:sz w:val="28"/>
          <w:szCs w:val="28"/>
          <w:lang w:eastAsia="ru-RU"/>
        </w:rPr>
        <w:object w:dxaOrig="520" w:dyaOrig="660">
          <v:shape id="_x0000_i1096" type="#_x0000_t75" style="width:26.25pt;height:33pt" o:ole="">
            <v:imagedata r:id="rId173" o:title=""/>
          </v:shape>
          <o:OLEObject Type="Embed" ProgID="Equation.3" ShapeID="_x0000_i1096" DrawAspect="Content" ObjectID="_1481032048" r:id="rId174"/>
        </w:object>
      </w:r>
      <w:r w:rsidR="006E1AFA">
        <w:rPr>
          <w:rFonts w:ascii="Times New Roman" w:hAnsi="Times New Roman"/>
          <w:sz w:val="28"/>
          <w:szCs w:val="28"/>
          <w:lang w:eastAsia="ru-RU"/>
        </w:rPr>
        <w:t>=142,8</w:t>
      </w:r>
    </w:p>
    <w:p w:rsidR="006E1AFA"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П</w:t>
      </w:r>
      <w:r w:rsidRPr="00EA7FA1">
        <w:rPr>
          <w:rFonts w:ascii="Times New Roman" w:hAnsi="Times New Roman"/>
          <w:sz w:val="28"/>
          <w:szCs w:val="28"/>
          <w:vertAlign w:val="subscript"/>
          <w:lang w:eastAsia="ru-RU"/>
        </w:rPr>
        <w:t>ОЗ 2012</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334A04F5" wp14:editId="39ACE932">
            <wp:extent cx="1095375" cy="38100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95375" cy="381000"/>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520" w:dyaOrig="660">
          <v:shape id="_x0000_i1097" type="#_x0000_t75" style="width:26.25pt;height:33pt" o:ole="">
            <v:imagedata r:id="rId176" o:title=""/>
          </v:shape>
          <o:OLEObject Type="Embed" ProgID="Equation.3" ShapeID="_x0000_i1097" DrawAspect="Content" ObjectID="_1481032049" r:id="rId177"/>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=127,65</w:t>
      </w:r>
    </w:p>
    <w:p w:rsidR="00B34FF8" w:rsidRPr="00EA7FA1"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lastRenderedPageBreak/>
        <w:t>П</w:t>
      </w:r>
      <w:r w:rsidRPr="00EA7FA1">
        <w:rPr>
          <w:rFonts w:ascii="Times New Roman" w:hAnsi="Times New Roman"/>
          <w:sz w:val="28"/>
          <w:szCs w:val="28"/>
          <w:vertAlign w:val="subscript"/>
          <w:lang w:eastAsia="ru-RU"/>
        </w:rPr>
        <w:t>ОЗ 2013</w:t>
      </w:r>
      <w:r w:rsidRPr="00EA7FA1">
        <w:rPr>
          <w:rFonts w:ascii="Times New Roman" w:hAnsi="Times New Roman"/>
          <w:sz w:val="28"/>
          <w:szCs w:val="28"/>
          <w:lang w:eastAsia="ru-RU"/>
        </w:rPr>
        <w:t xml:space="preserve">= </w:t>
      </w:r>
      <w:r w:rsidRPr="00EA7FA1">
        <w:rPr>
          <w:rFonts w:ascii="Times New Roman" w:hAnsi="Times New Roman"/>
          <w:position w:val="-28"/>
          <w:sz w:val="28"/>
          <w:szCs w:val="28"/>
          <w:lang w:eastAsia="ru-RU"/>
        </w:rPr>
        <w:object w:dxaOrig="520" w:dyaOrig="660">
          <v:shape id="_x0000_i1098" type="#_x0000_t75" style="width:26.25pt;height:33pt" o:ole="">
            <v:imagedata r:id="rId178" o:title=""/>
          </v:shape>
          <o:OLEObject Type="Embed" ProgID="Equation.3" ShapeID="_x0000_i1098" DrawAspect="Content" ObjectID="_1481032050" r:id="rId179"/>
        </w:object>
      </w:r>
      <w:r w:rsidRPr="00EA7FA1">
        <w:rPr>
          <w:rFonts w:ascii="Times New Roman" w:hAnsi="Times New Roman"/>
          <w:sz w:val="28"/>
          <w:szCs w:val="28"/>
          <w:lang w:eastAsia="ru-RU"/>
        </w:rPr>
        <w:t>=131,87</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Замедление оборачиваемости в 2013 году сопровождалось отвлечением средств из хозяйственного оборота, их относительно более длительным омертвлением в запасах. Кроме того, очевидно, что организация несла дополнительные затраты по хранению запасов, связанные не только со складскими расходами, но и с риском порчи и устаревания товара.</w:t>
      </w:r>
      <w:r>
        <w:rPr>
          <w:sz w:val="28"/>
          <w:szCs w:val="28"/>
        </w:rPr>
        <w:t xml:space="preserve"> </w:t>
      </w:r>
      <w:r w:rsidR="00D850AA">
        <w:rPr>
          <w:sz w:val="28"/>
          <w:szCs w:val="28"/>
        </w:rPr>
        <w:t xml:space="preserve">Однако в целом </w:t>
      </w:r>
      <w:r w:rsidRPr="00EA7FA1">
        <w:rPr>
          <w:sz w:val="28"/>
          <w:szCs w:val="28"/>
        </w:rPr>
        <w:t>по сравнению с 2012 годом намечается ускорение оборачиваемости запасов, что подтверждает их ликвидность.</w:t>
      </w:r>
    </w:p>
    <w:p w:rsidR="00B34FF8" w:rsidRPr="00D850AA" w:rsidRDefault="00D850AA" w:rsidP="00D850AA">
      <w:pPr>
        <w:pStyle w:val="a3"/>
        <w:spacing w:before="0" w:beforeAutospacing="0" w:after="0" w:afterAutospacing="0" w:line="360" w:lineRule="auto"/>
        <w:ind w:firstLine="709"/>
        <w:contextualSpacing/>
        <w:jc w:val="both"/>
        <w:rPr>
          <w:iCs/>
          <w:sz w:val="28"/>
          <w:szCs w:val="28"/>
          <w:shd w:val="clear" w:color="auto" w:fill="FFFFFF"/>
        </w:rPr>
      </w:pPr>
      <w:r>
        <w:rPr>
          <w:iCs/>
          <w:sz w:val="28"/>
          <w:szCs w:val="28"/>
          <w:shd w:val="clear" w:color="auto" w:fill="FFFFFF"/>
        </w:rPr>
        <w:t xml:space="preserve">3) </w:t>
      </w:r>
      <w:r w:rsidR="00B34FF8" w:rsidRPr="00EA7FA1">
        <w:rPr>
          <w:iCs/>
          <w:sz w:val="28"/>
          <w:szCs w:val="28"/>
          <w:shd w:val="clear" w:color="auto" w:fill="FFFFFF"/>
        </w:rPr>
        <w:t>Оборачиваемость дебиторской задолженности</w:t>
      </w:r>
      <w:r>
        <w:rPr>
          <w:iCs/>
          <w:sz w:val="28"/>
          <w:szCs w:val="28"/>
          <w:shd w:val="clear" w:color="auto" w:fill="FFFFFF"/>
        </w:rPr>
        <w:t xml:space="preserve">. </w:t>
      </w:r>
      <w:r w:rsidR="00B34FF8" w:rsidRPr="00EA7FA1">
        <w:rPr>
          <w:sz w:val="28"/>
          <w:szCs w:val="28"/>
        </w:rPr>
        <w:t>Коэффициент оборачиваемости дебиторской задолженности вычисляется как отношение выручки от реализации к средней за период величине дебиторской задолженности.</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397AF3DD" wp14:editId="3CEA30D0">
            <wp:extent cx="1552575" cy="428625"/>
            <wp:effectExtent l="0" t="0" r="9525" b="9525"/>
            <wp:docPr id="141" name="Рисунок 15" descr="Описание: http://www.dist-cons.ru/modules/fap/img/Image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http://www.dist-cons.ru/modules/fap/img/Image64.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552575" cy="428625"/>
                    </a:xfrm>
                    <a:prstGeom prst="rect">
                      <a:avLst/>
                    </a:prstGeom>
                    <a:noFill/>
                    <a:ln>
                      <a:noFill/>
                    </a:ln>
                  </pic:spPr>
                </pic:pic>
              </a:graphicData>
            </a:graphic>
          </wp:inline>
        </w:drawing>
      </w:r>
      <w:r w:rsidRPr="00EA7FA1">
        <w:rPr>
          <w:sz w:val="28"/>
          <w:szCs w:val="28"/>
        </w:rPr>
        <w:t xml:space="preserve">, где                   </w:t>
      </w:r>
      <w:r>
        <w:rPr>
          <w:sz w:val="28"/>
          <w:szCs w:val="28"/>
        </w:rPr>
        <w:t xml:space="preserve">                     </w:t>
      </w:r>
      <w:r w:rsidR="006E1AFA">
        <w:rPr>
          <w:sz w:val="28"/>
          <w:szCs w:val="28"/>
        </w:rPr>
        <w:t>(17</w:t>
      </w:r>
      <w:r>
        <w:rPr>
          <w:sz w:val="28"/>
          <w:szCs w:val="28"/>
        </w:rPr>
        <w:t>)</w:t>
      </w:r>
    </w:p>
    <w:p w:rsidR="00B34FF8" w:rsidRPr="00EA7FA1" w:rsidRDefault="00B34FF8" w:rsidP="00B34FF8">
      <w:pPr>
        <w:pStyle w:val="a3"/>
        <w:shd w:val="clear" w:color="auto" w:fill="FFFFFF"/>
        <w:tabs>
          <w:tab w:val="left" w:pos="6990"/>
        </w:tabs>
        <w:spacing w:before="0" w:beforeAutospacing="0" w:after="0" w:afterAutospacing="0" w:line="360" w:lineRule="auto"/>
        <w:ind w:firstLine="709"/>
        <w:contextualSpacing/>
        <w:jc w:val="both"/>
        <w:rPr>
          <w:sz w:val="28"/>
          <w:szCs w:val="28"/>
        </w:rPr>
      </w:pPr>
      <w:r w:rsidRPr="00EA7FA1">
        <w:rPr>
          <w:i/>
          <w:iCs/>
          <w:sz w:val="28"/>
          <w:szCs w:val="28"/>
        </w:rPr>
        <w:t>ДЗнп, ДЗкп</w:t>
      </w:r>
      <w:r w:rsidRPr="00EA7FA1">
        <w:rPr>
          <w:rStyle w:val="apple-converted-space"/>
          <w:sz w:val="28"/>
          <w:szCs w:val="28"/>
        </w:rPr>
        <w:t> </w:t>
      </w:r>
      <w:r w:rsidRPr="00EA7FA1">
        <w:rPr>
          <w:sz w:val="28"/>
          <w:szCs w:val="28"/>
        </w:rPr>
        <w:t>- дебиторская задолженность на начало и конец периода.</w:t>
      </w:r>
    </w:p>
    <w:p w:rsidR="00B34FF8" w:rsidRPr="0019620F"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О</w:t>
      </w:r>
      <w:r w:rsidRPr="00EA7FA1">
        <w:rPr>
          <w:rFonts w:ascii="Times New Roman" w:hAnsi="Times New Roman"/>
          <w:sz w:val="28"/>
          <w:szCs w:val="28"/>
          <w:vertAlign w:val="subscript"/>
          <w:lang w:eastAsia="ru-RU"/>
        </w:rPr>
        <w:t xml:space="preserve">ДЗ 2011 </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7F5F78FF" wp14:editId="0CB1BBE3">
            <wp:extent cx="1457325" cy="53340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57325" cy="533400"/>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460" w:dyaOrig="660">
          <v:shape id="_x0000_i1099" type="#_x0000_t75" style="width:72.75pt;height:33pt" o:ole="">
            <v:imagedata r:id="rId182" o:title=""/>
          </v:shape>
          <o:OLEObject Type="Embed" ProgID="Equation.3" ShapeID="_x0000_i1099" DrawAspect="Content" ObjectID="_1481032051" r:id="rId183"/>
        </w:object>
      </w:r>
      <w:r w:rsidRPr="00EA7FA1">
        <w:rPr>
          <w:rFonts w:ascii="Times New Roman" w:hAnsi="Times New Roman"/>
          <w:sz w:val="28"/>
          <w:szCs w:val="28"/>
          <w:lang w:eastAsia="ru-RU"/>
        </w:rPr>
        <w:fldChar w:fldCharType="end"/>
      </w:r>
      <w:r>
        <w:rPr>
          <w:rFonts w:ascii="Times New Roman" w:hAnsi="Times New Roman"/>
          <w:sz w:val="28"/>
          <w:szCs w:val="28"/>
          <w:lang w:eastAsia="ru-RU"/>
        </w:rPr>
        <w:t>=62,40</w:t>
      </w:r>
    </w:p>
    <w:p w:rsidR="006E1AFA"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О</w:t>
      </w:r>
      <w:r w:rsidRPr="00EA7FA1">
        <w:rPr>
          <w:rFonts w:ascii="Times New Roman" w:hAnsi="Times New Roman"/>
          <w:sz w:val="28"/>
          <w:szCs w:val="28"/>
          <w:vertAlign w:val="subscript"/>
          <w:lang w:eastAsia="ru-RU"/>
        </w:rPr>
        <w:t>ДЗ 2012</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1981A080" wp14:editId="1CF70859">
            <wp:extent cx="1457325" cy="542925"/>
            <wp:effectExtent l="0" t="0" r="0" b="9525"/>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460" w:dyaOrig="660">
          <v:shape id="_x0000_i1100" type="#_x0000_t75" style="width:72.75pt;height:33pt" o:ole="">
            <v:imagedata r:id="rId185" o:title=""/>
          </v:shape>
          <o:OLEObject Type="Embed" ProgID="Equation.3" ShapeID="_x0000_i1100" DrawAspect="Content" ObjectID="_1481032052" r:id="rId186"/>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=109,12</w:t>
      </w:r>
    </w:p>
    <w:p w:rsidR="00B34FF8" w:rsidRPr="00EA7FA1"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О</w:t>
      </w:r>
      <w:r w:rsidRPr="00EA7FA1">
        <w:rPr>
          <w:rFonts w:ascii="Times New Roman" w:hAnsi="Times New Roman"/>
          <w:sz w:val="28"/>
          <w:szCs w:val="28"/>
          <w:vertAlign w:val="subscript"/>
          <w:lang w:eastAsia="ru-RU"/>
        </w:rPr>
        <w:t>ДЗ 2013</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4C07FA80" wp14:editId="6921D4DE">
            <wp:extent cx="1352550" cy="55245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52450"/>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579" w:dyaOrig="660">
          <v:shape id="_x0000_i1101" type="#_x0000_t75" style="width:78.75pt;height:33pt" o:ole="">
            <v:imagedata r:id="rId188" o:title=""/>
          </v:shape>
          <o:OLEObject Type="Embed" ProgID="Equation.3" ShapeID="_x0000_i1101" DrawAspect="Content" ObjectID="_1481032053" r:id="rId189"/>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=31,80</w:t>
      </w:r>
    </w:p>
    <w:p w:rsidR="00B34FF8" w:rsidRPr="00EA7FA1" w:rsidRDefault="00B34FF8" w:rsidP="00B34FF8">
      <w:pPr>
        <w:pStyle w:val="a3"/>
        <w:spacing w:before="0" w:beforeAutospacing="0" w:after="0" w:afterAutospacing="0" w:line="360" w:lineRule="auto"/>
        <w:ind w:firstLine="709"/>
        <w:contextualSpacing/>
        <w:jc w:val="both"/>
        <w:rPr>
          <w:sz w:val="28"/>
          <w:szCs w:val="28"/>
        </w:rPr>
      </w:pPr>
      <w:r w:rsidRPr="00EA7FA1">
        <w:rPr>
          <w:sz w:val="28"/>
          <w:szCs w:val="28"/>
        </w:rPr>
        <w:t>Высокая оборачиваемость дебиторской задолженности отражает улучшение платежной дисциплины покупателей  - своевременное погашение покупателями задолженности перед организацией и (или) сокращение продаж с отсрочкой платежа (коммерческого кредита покупателям). Динамика этого показателя во многом зависит от кредитной политики предприятия, от эффективности системы контроля, обеспечивающей своевременность поступления оплаты.</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Управление дебиторской задолженностью предполагает, прежде всего, контроль за оборачиваемостью средств в расчетах.  </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Рассчитывается по формуле</w:t>
      </w:r>
      <w:r w:rsidR="00D850AA">
        <w:rPr>
          <w:sz w:val="28"/>
          <w:szCs w:val="28"/>
        </w:rPr>
        <w:t xml:space="preserve"> (18</w:t>
      </w:r>
      <w:r>
        <w:rPr>
          <w:sz w:val="28"/>
          <w:szCs w:val="28"/>
        </w:rPr>
        <w:t>)</w:t>
      </w:r>
      <w:r w:rsidRPr="00EA7FA1">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lastRenderedPageBreak/>
        <w:t xml:space="preserve">                                    </w:t>
      </w:r>
      <w:r w:rsidR="00352ED5">
        <w:rPr>
          <w:sz w:val="28"/>
          <w:szCs w:val="28"/>
        </w:rPr>
        <w:t xml:space="preserve">          </w:t>
      </w:r>
      <w:r>
        <w:rPr>
          <w:sz w:val="28"/>
          <w:szCs w:val="28"/>
        </w:rPr>
        <w:t xml:space="preserve">         </w:t>
      </w:r>
      <w:r>
        <w:rPr>
          <w:noProof/>
          <w:sz w:val="28"/>
          <w:szCs w:val="28"/>
        </w:rPr>
        <w:drawing>
          <wp:inline distT="0" distB="0" distL="0" distR="0" wp14:anchorId="51F036B8" wp14:editId="0770042B">
            <wp:extent cx="781050" cy="457200"/>
            <wp:effectExtent l="0" t="0" r="0" b="0"/>
            <wp:docPr id="145" name="Рисунок 16" descr="Описание: http://www.dist-cons.ru/modules/fap/img/Image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http://www.dist-cons.ru/modules/fap/img/Image65.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781050" cy="457200"/>
                    </a:xfrm>
                    <a:prstGeom prst="rect">
                      <a:avLst/>
                    </a:prstGeom>
                    <a:noFill/>
                    <a:ln>
                      <a:noFill/>
                    </a:ln>
                  </pic:spPr>
                </pic:pic>
              </a:graphicData>
            </a:graphic>
          </wp:inline>
        </w:drawing>
      </w:r>
      <w:r>
        <w:rPr>
          <w:sz w:val="28"/>
          <w:szCs w:val="28"/>
        </w:rPr>
        <w:t xml:space="preserve">                                                        </w:t>
      </w:r>
      <w:r w:rsidR="006E1AFA">
        <w:rPr>
          <w:sz w:val="28"/>
          <w:szCs w:val="28"/>
        </w:rPr>
        <w:t>(18</w:t>
      </w:r>
      <w:r>
        <w:rPr>
          <w:sz w:val="28"/>
          <w:szCs w:val="28"/>
        </w:rPr>
        <w:t>)</w:t>
      </w:r>
    </w:p>
    <w:p w:rsidR="00087BC0"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П </w:t>
      </w:r>
      <w:r w:rsidRPr="00EA7FA1">
        <w:rPr>
          <w:sz w:val="28"/>
          <w:szCs w:val="28"/>
          <w:vertAlign w:val="subscript"/>
        </w:rPr>
        <w:t xml:space="preserve">ОДЗ 2011 </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6F5C987F" wp14:editId="4E5326CA">
            <wp:extent cx="990600" cy="381000"/>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540" w:dyaOrig="660">
          <v:shape id="_x0000_i1102" type="#_x0000_t75" style="width:27pt;height:33pt" o:ole="">
            <v:imagedata r:id="rId192" o:title=""/>
          </v:shape>
          <o:OLEObject Type="Embed" ProgID="Equation.3" ShapeID="_x0000_i1102" DrawAspect="Content" ObjectID="_1481032054" r:id="rId193"/>
        </w:object>
      </w:r>
      <w:r w:rsidRPr="00EA7FA1">
        <w:rPr>
          <w:sz w:val="28"/>
          <w:szCs w:val="28"/>
        </w:rPr>
        <w:fldChar w:fldCharType="end"/>
      </w:r>
      <w:r w:rsidR="00087BC0">
        <w:rPr>
          <w:sz w:val="28"/>
          <w:szCs w:val="28"/>
        </w:rPr>
        <w:t>=5,77</w:t>
      </w:r>
    </w:p>
    <w:p w:rsidR="00087BC0"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П </w:t>
      </w:r>
      <w:r w:rsidRPr="00EA7FA1">
        <w:rPr>
          <w:sz w:val="28"/>
          <w:szCs w:val="28"/>
          <w:vertAlign w:val="subscript"/>
        </w:rPr>
        <w:t>ОДЗ 2012</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6703E760" wp14:editId="1BD03F78">
            <wp:extent cx="1095375" cy="38100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95375" cy="3810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720" w:dyaOrig="660">
          <v:shape id="_x0000_i1103" type="#_x0000_t75" style="width:36pt;height:33pt" o:ole="">
            <v:imagedata r:id="rId195" o:title=""/>
          </v:shape>
          <o:OLEObject Type="Embed" ProgID="Equation.3" ShapeID="_x0000_i1103" DrawAspect="Content" ObjectID="_1481032055" r:id="rId196"/>
        </w:object>
      </w:r>
      <w:r w:rsidRPr="00EA7FA1">
        <w:rPr>
          <w:sz w:val="28"/>
          <w:szCs w:val="28"/>
        </w:rPr>
        <w:fldChar w:fldCharType="end"/>
      </w:r>
      <w:r w:rsidR="00087BC0">
        <w:rPr>
          <w:sz w:val="28"/>
          <w:szCs w:val="28"/>
        </w:rPr>
        <w:t>=3,30</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П </w:t>
      </w:r>
      <w:r w:rsidRPr="00EA7FA1">
        <w:rPr>
          <w:sz w:val="28"/>
          <w:szCs w:val="28"/>
          <w:vertAlign w:val="subscript"/>
        </w:rPr>
        <w:t>ОДЗ 2013</w:t>
      </w:r>
      <w:r w:rsidRPr="00EA7FA1">
        <w:rPr>
          <w:sz w:val="28"/>
          <w:szCs w:val="28"/>
        </w:rPr>
        <w:t xml:space="preserve">= </w:t>
      </w:r>
      <w:r w:rsidRPr="00EA7FA1">
        <w:rPr>
          <w:sz w:val="28"/>
          <w:szCs w:val="28"/>
        </w:rPr>
        <w:fldChar w:fldCharType="begin"/>
      </w:r>
      <w:r w:rsidRPr="00EA7FA1">
        <w:rPr>
          <w:sz w:val="28"/>
          <w:szCs w:val="28"/>
        </w:rPr>
        <w:instrText xml:space="preserve"> QUOTE </w:instrText>
      </w:r>
      <w:r>
        <w:rPr>
          <w:noProof/>
        </w:rPr>
        <w:drawing>
          <wp:inline distT="0" distB="0" distL="0" distR="0" wp14:anchorId="1F1FA029" wp14:editId="1B4FF5E6">
            <wp:extent cx="990600" cy="381000"/>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r w:rsidRPr="00EA7FA1">
        <w:rPr>
          <w:sz w:val="28"/>
          <w:szCs w:val="28"/>
        </w:rPr>
        <w:fldChar w:fldCharType="separate"/>
      </w:r>
      <w:r w:rsidRPr="00EA7FA1">
        <w:rPr>
          <w:position w:val="-28"/>
          <w:sz w:val="28"/>
          <w:szCs w:val="28"/>
        </w:rPr>
        <w:object w:dxaOrig="620" w:dyaOrig="660">
          <v:shape id="_x0000_i1104" type="#_x0000_t75" style="width:30.75pt;height:33pt" o:ole="">
            <v:imagedata r:id="rId198" o:title=""/>
          </v:shape>
          <o:OLEObject Type="Embed" ProgID="Equation.3" ShapeID="_x0000_i1104" DrawAspect="Content" ObjectID="_1481032056" r:id="rId199"/>
        </w:object>
      </w:r>
      <w:r w:rsidRPr="00EA7FA1">
        <w:rPr>
          <w:sz w:val="28"/>
          <w:szCs w:val="28"/>
        </w:rPr>
        <w:fldChar w:fldCharType="end"/>
      </w:r>
      <w:r w:rsidRPr="00EA7FA1">
        <w:rPr>
          <w:sz w:val="28"/>
          <w:szCs w:val="28"/>
        </w:rPr>
        <w:t>=11,32</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Ускорение оборачиваемости рассматривается как положительная тенденция. </w:t>
      </w:r>
    </w:p>
    <w:p w:rsidR="00B34FF8" w:rsidRPr="00D850AA" w:rsidRDefault="00D850AA" w:rsidP="00D850AA">
      <w:pPr>
        <w:pStyle w:val="a3"/>
        <w:spacing w:before="0" w:beforeAutospacing="0" w:after="0" w:afterAutospacing="0" w:line="360" w:lineRule="auto"/>
        <w:ind w:firstLine="709"/>
        <w:contextualSpacing/>
        <w:jc w:val="both"/>
        <w:rPr>
          <w:iCs/>
          <w:sz w:val="28"/>
          <w:szCs w:val="28"/>
          <w:shd w:val="clear" w:color="auto" w:fill="FFFFFF"/>
        </w:rPr>
      </w:pPr>
      <w:r>
        <w:rPr>
          <w:iCs/>
          <w:sz w:val="28"/>
          <w:szCs w:val="28"/>
          <w:shd w:val="clear" w:color="auto" w:fill="FFFFFF"/>
        </w:rPr>
        <w:t>4</w:t>
      </w:r>
      <w:r w:rsidR="00B34FF8">
        <w:rPr>
          <w:iCs/>
          <w:sz w:val="28"/>
          <w:szCs w:val="28"/>
          <w:shd w:val="clear" w:color="auto" w:fill="FFFFFF"/>
        </w:rPr>
        <w:t xml:space="preserve">) </w:t>
      </w:r>
      <w:r w:rsidR="00B34FF8" w:rsidRPr="00EA7FA1">
        <w:rPr>
          <w:iCs/>
          <w:sz w:val="28"/>
          <w:szCs w:val="28"/>
          <w:shd w:val="clear" w:color="auto" w:fill="FFFFFF"/>
        </w:rPr>
        <w:t>Оборачиваем</w:t>
      </w:r>
      <w:r>
        <w:rPr>
          <w:iCs/>
          <w:sz w:val="28"/>
          <w:szCs w:val="28"/>
          <w:shd w:val="clear" w:color="auto" w:fill="FFFFFF"/>
        </w:rPr>
        <w:t xml:space="preserve">ость кредиторской задолженности. </w:t>
      </w:r>
      <w:r w:rsidR="00B34FF8" w:rsidRPr="00EA7FA1">
        <w:rPr>
          <w:sz w:val="28"/>
          <w:szCs w:val="28"/>
        </w:rPr>
        <w:t>Коэффициент оборачиваемости кредиторской задолженности вычисляется как отношение себестоимости проданных товаров к средней за период величине кредиторской задолженности.</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65994A73" wp14:editId="44CA0C12">
            <wp:extent cx="1543050" cy="428625"/>
            <wp:effectExtent l="0" t="0" r="0" b="9525"/>
            <wp:docPr id="149" name="Рисунок 19" descr="Описание: http://www.dist-cons.ru/modules/fap/img/Image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Описание: http://www.dist-cons.ru/modules/fap/img/Image66.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1543050" cy="428625"/>
                    </a:xfrm>
                    <a:prstGeom prst="rect">
                      <a:avLst/>
                    </a:prstGeom>
                    <a:noFill/>
                    <a:ln>
                      <a:noFill/>
                    </a:ln>
                  </pic:spPr>
                </pic:pic>
              </a:graphicData>
            </a:graphic>
          </wp:inline>
        </w:drawing>
      </w:r>
      <w:r w:rsidR="00352ED5">
        <w:rPr>
          <w:sz w:val="28"/>
          <w:szCs w:val="28"/>
        </w:rPr>
        <w:t xml:space="preserve">                    </w:t>
      </w:r>
      <w:r w:rsidRPr="00EA7FA1">
        <w:rPr>
          <w:sz w:val="28"/>
          <w:szCs w:val="28"/>
        </w:rPr>
        <w:t xml:space="preserve">    </w:t>
      </w:r>
      <w:r>
        <w:rPr>
          <w:sz w:val="28"/>
          <w:szCs w:val="28"/>
        </w:rPr>
        <w:t xml:space="preserve">                   </w:t>
      </w:r>
      <w:r w:rsidR="006E1AFA">
        <w:rPr>
          <w:sz w:val="28"/>
          <w:szCs w:val="28"/>
        </w:rPr>
        <w:t>(19</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i/>
          <w:iCs/>
          <w:sz w:val="28"/>
          <w:szCs w:val="28"/>
        </w:rPr>
        <w:t>КЗнп, КЗкп</w:t>
      </w:r>
      <w:r w:rsidRPr="00EA7FA1">
        <w:rPr>
          <w:rStyle w:val="apple-converted-space"/>
          <w:sz w:val="28"/>
          <w:szCs w:val="28"/>
        </w:rPr>
        <w:t> </w:t>
      </w:r>
      <w:r w:rsidRPr="00EA7FA1">
        <w:rPr>
          <w:sz w:val="28"/>
          <w:szCs w:val="28"/>
        </w:rPr>
        <w:t>- кредиторская задолженность на начало и конец периода.</w:t>
      </w:r>
    </w:p>
    <w:p w:rsidR="00B34FF8" w:rsidRPr="0019620F" w:rsidRDefault="00B34FF8" w:rsidP="00B34FF8">
      <w:pPr>
        <w:spacing w:after="0" w:line="360" w:lineRule="auto"/>
        <w:ind w:firstLine="709"/>
        <w:contextualSpacing/>
        <w:jc w:val="both"/>
        <w:rPr>
          <w:rFonts w:ascii="Times New Roman" w:hAnsi="Times New Roman"/>
          <w:sz w:val="28"/>
          <w:szCs w:val="28"/>
          <w:lang w:eastAsia="ru-RU"/>
        </w:rPr>
      </w:pPr>
      <w:r w:rsidRPr="00EA7FA1">
        <w:rPr>
          <w:sz w:val="28"/>
          <w:szCs w:val="28"/>
        </w:rPr>
        <w:t>О</w:t>
      </w:r>
      <w:r w:rsidRPr="00EA7FA1">
        <w:rPr>
          <w:sz w:val="28"/>
          <w:szCs w:val="28"/>
          <w:vertAlign w:val="subscript"/>
        </w:rPr>
        <w:t xml:space="preserve">КЗ 2011 </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163DF6C4" wp14:editId="62308A14">
            <wp:extent cx="1457325" cy="542925"/>
            <wp:effectExtent l="0" t="0" r="0" b="9525"/>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680" w:dyaOrig="660">
          <v:shape id="_x0000_i1105" type="#_x0000_t75" style="width:84pt;height:33pt" o:ole="">
            <v:imagedata r:id="rId202" o:title=""/>
          </v:shape>
          <o:OLEObject Type="Embed" ProgID="Equation.3" ShapeID="_x0000_i1105" DrawAspect="Content" ObjectID="_1481032057" r:id="rId203"/>
        </w:object>
      </w:r>
      <w:r w:rsidRPr="00EA7FA1">
        <w:rPr>
          <w:rFonts w:ascii="Times New Roman" w:hAnsi="Times New Roman"/>
          <w:sz w:val="28"/>
          <w:szCs w:val="28"/>
          <w:lang w:eastAsia="ru-RU"/>
        </w:rPr>
        <w:fldChar w:fldCharType="end"/>
      </w:r>
      <w:r>
        <w:rPr>
          <w:rFonts w:ascii="Times New Roman" w:hAnsi="Times New Roman"/>
          <w:sz w:val="28"/>
          <w:szCs w:val="28"/>
          <w:lang w:eastAsia="ru-RU"/>
        </w:rPr>
        <w:t>=24,32</w:t>
      </w:r>
    </w:p>
    <w:p w:rsidR="00C02B41" w:rsidRDefault="00B34FF8" w:rsidP="00B34FF8">
      <w:pPr>
        <w:spacing w:after="0" w:line="360" w:lineRule="auto"/>
        <w:ind w:firstLine="709"/>
        <w:contextualSpacing/>
        <w:jc w:val="both"/>
        <w:rPr>
          <w:rFonts w:ascii="Times New Roman" w:hAnsi="Times New Roman"/>
          <w:sz w:val="28"/>
          <w:szCs w:val="28"/>
          <w:lang w:eastAsia="ru-RU"/>
        </w:rPr>
      </w:pPr>
      <w:r w:rsidRPr="00EA7FA1">
        <w:rPr>
          <w:sz w:val="28"/>
          <w:szCs w:val="28"/>
        </w:rPr>
        <w:t>О</w:t>
      </w:r>
      <w:r w:rsidRPr="00EA7FA1">
        <w:rPr>
          <w:sz w:val="28"/>
          <w:szCs w:val="28"/>
          <w:vertAlign w:val="subscript"/>
        </w:rPr>
        <w:t>КЗ 2012</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7B2E090A" wp14:editId="301DB46D">
            <wp:extent cx="1457325" cy="542925"/>
            <wp:effectExtent l="0" t="0" r="0" b="9525"/>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680" w:dyaOrig="660">
          <v:shape id="_x0000_i1106" type="#_x0000_t75" style="width:84pt;height:33pt" o:ole="">
            <v:imagedata r:id="rId205" o:title=""/>
          </v:shape>
          <o:OLEObject Type="Embed" ProgID="Equation.3" ShapeID="_x0000_i1106" DrawAspect="Content" ObjectID="_1481032058" r:id="rId206"/>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=23,96</w:t>
      </w:r>
    </w:p>
    <w:p w:rsidR="00B34FF8" w:rsidRPr="00EA7FA1" w:rsidRDefault="00B34FF8" w:rsidP="00B34FF8">
      <w:pPr>
        <w:spacing w:after="0" w:line="360" w:lineRule="auto"/>
        <w:ind w:firstLine="709"/>
        <w:contextualSpacing/>
        <w:jc w:val="both"/>
        <w:rPr>
          <w:rFonts w:ascii="Times New Roman" w:hAnsi="Times New Roman"/>
          <w:sz w:val="28"/>
          <w:szCs w:val="28"/>
          <w:lang w:eastAsia="ru-RU"/>
        </w:rPr>
      </w:pPr>
      <w:r w:rsidRPr="00EA7FA1">
        <w:rPr>
          <w:sz w:val="28"/>
          <w:szCs w:val="28"/>
        </w:rPr>
        <w:t>О</w:t>
      </w:r>
      <w:r w:rsidRPr="00EA7FA1">
        <w:rPr>
          <w:sz w:val="28"/>
          <w:szCs w:val="28"/>
          <w:vertAlign w:val="subscript"/>
        </w:rPr>
        <w:t>КЗ 2013</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7E9F93BC" wp14:editId="4AF380D7">
            <wp:extent cx="1352550" cy="542925"/>
            <wp:effectExtent l="0" t="0" r="0" b="9525"/>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700" w:dyaOrig="660">
          <v:shape id="_x0000_i1107" type="#_x0000_t75" style="width:84pt;height:33pt" o:ole="">
            <v:imagedata r:id="rId208" o:title=""/>
          </v:shape>
          <o:OLEObject Type="Embed" ProgID="Equation.3" ShapeID="_x0000_i1107" DrawAspect="Content" ObjectID="_1481032059" r:id="rId209"/>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=12,96</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Период оборота кредиторской задолженности рассчитывается </w:t>
      </w:r>
      <w:r w:rsidR="00D850AA">
        <w:rPr>
          <w:sz w:val="28"/>
          <w:szCs w:val="28"/>
        </w:rPr>
        <w:t>(20</w:t>
      </w:r>
      <w:r>
        <w:rPr>
          <w:sz w:val="28"/>
          <w:szCs w:val="28"/>
        </w:rPr>
        <w:t>)</w:t>
      </w:r>
      <w:r w:rsidRPr="00EA7FA1">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                                   </w:t>
      </w:r>
      <w:r w:rsidR="00352ED5">
        <w:rPr>
          <w:sz w:val="28"/>
          <w:szCs w:val="28"/>
        </w:rPr>
        <w:t xml:space="preserve">         </w:t>
      </w:r>
      <w:r>
        <w:rPr>
          <w:sz w:val="28"/>
          <w:szCs w:val="28"/>
        </w:rPr>
        <w:t xml:space="preserve">         </w:t>
      </w:r>
      <w:r>
        <w:rPr>
          <w:noProof/>
          <w:sz w:val="28"/>
          <w:szCs w:val="28"/>
        </w:rPr>
        <w:drawing>
          <wp:inline distT="0" distB="0" distL="0" distR="0" wp14:anchorId="7AA2A75F" wp14:editId="4CFBDD99">
            <wp:extent cx="781050" cy="457200"/>
            <wp:effectExtent l="0" t="0" r="0" b="0"/>
            <wp:docPr id="153" name="Рисунок 20" descr="Описание: http://www.dist-cons.ru/modules/fap/img/Image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http://www.dist-cons.ru/modules/fap/img/Image67.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781050" cy="457200"/>
                    </a:xfrm>
                    <a:prstGeom prst="rect">
                      <a:avLst/>
                    </a:prstGeom>
                    <a:noFill/>
                    <a:ln>
                      <a:noFill/>
                    </a:ln>
                  </pic:spPr>
                </pic:pic>
              </a:graphicData>
            </a:graphic>
          </wp:inline>
        </w:drawing>
      </w:r>
      <w:r>
        <w:rPr>
          <w:sz w:val="28"/>
          <w:szCs w:val="28"/>
        </w:rPr>
        <w:t xml:space="preserve">.             </w:t>
      </w:r>
      <w:r w:rsidRPr="00EA7FA1">
        <w:rPr>
          <w:sz w:val="28"/>
          <w:szCs w:val="28"/>
        </w:rPr>
        <w:t xml:space="preserve">                                          </w:t>
      </w:r>
      <w:r>
        <w:rPr>
          <w:sz w:val="28"/>
          <w:szCs w:val="28"/>
        </w:rPr>
        <w:t xml:space="preserve"> </w:t>
      </w:r>
      <w:r w:rsidR="006E1AFA">
        <w:rPr>
          <w:sz w:val="28"/>
          <w:szCs w:val="28"/>
        </w:rPr>
        <w:t>(20</w:t>
      </w:r>
      <w:r>
        <w:rPr>
          <w:sz w:val="28"/>
          <w:szCs w:val="28"/>
        </w:rPr>
        <w:t>)</w:t>
      </w:r>
    </w:p>
    <w:p w:rsidR="006E1AFA"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 xml:space="preserve">П </w:t>
      </w:r>
      <w:r w:rsidRPr="00EA7FA1">
        <w:rPr>
          <w:rFonts w:ascii="Times New Roman" w:hAnsi="Times New Roman"/>
          <w:sz w:val="28"/>
          <w:szCs w:val="28"/>
          <w:vertAlign w:val="subscript"/>
          <w:lang w:eastAsia="ru-RU"/>
        </w:rPr>
        <w:t>ОКЗ 2011</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75711A9C" wp14:editId="0F16BF52">
            <wp:extent cx="990600" cy="381000"/>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639" w:dyaOrig="660">
          <v:shape id="_x0000_i1108" type="#_x0000_t75" style="width:32.25pt;height:33pt" o:ole="">
            <v:imagedata r:id="rId212" o:title=""/>
          </v:shape>
          <o:OLEObject Type="Embed" ProgID="Equation.3" ShapeID="_x0000_i1108" DrawAspect="Content" ObjectID="_1481032060" r:id="rId213"/>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=14,80</w:t>
      </w:r>
    </w:p>
    <w:p w:rsidR="006E1AFA"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 xml:space="preserve">П </w:t>
      </w:r>
      <w:r w:rsidRPr="00EA7FA1">
        <w:rPr>
          <w:rFonts w:ascii="Times New Roman" w:hAnsi="Times New Roman"/>
          <w:sz w:val="28"/>
          <w:szCs w:val="28"/>
          <w:vertAlign w:val="subscript"/>
          <w:lang w:eastAsia="ru-RU"/>
        </w:rPr>
        <w:t>ОДЗ 2012</w:t>
      </w:r>
      <w:r w:rsidRPr="00EA7FA1">
        <w:rPr>
          <w:rFonts w:ascii="Times New Roman" w:hAnsi="Times New Roman"/>
          <w:sz w:val="28"/>
          <w:szCs w:val="28"/>
          <w:lang w:eastAsia="ru-RU"/>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76B66ECC" wp14:editId="4FC58949">
            <wp:extent cx="990600" cy="381000"/>
            <wp:effectExtent l="0" t="0" r="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639" w:dyaOrig="660">
          <v:shape id="_x0000_i1109" type="#_x0000_t75" style="width:32.25pt;height:33pt" o:ole="">
            <v:imagedata r:id="rId215" o:title=""/>
          </v:shape>
          <o:OLEObject Type="Embed" ProgID="Equation.3" ShapeID="_x0000_i1109" DrawAspect="Content" ObjectID="_1481032061" r:id="rId216"/>
        </w:object>
      </w:r>
      <w:r w:rsidRPr="00EA7FA1">
        <w:rPr>
          <w:rFonts w:ascii="Times New Roman" w:hAnsi="Times New Roman"/>
          <w:sz w:val="28"/>
          <w:szCs w:val="28"/>
          <w:lang w:eastAsia="ru-RU"/>
        </w:rPr>
        <w:fldChar w:fldCharType="end"/>
      </w:r>
      <w:r w:rsidR="006E1AFA">
        <w:rPr>
          <w:rFonts w:ascii="Times New Roman" w:hAnsi="Times New Roman"/>
          <w:sz w:val="28"/>
          <w:szCs w:val="28"/>
          <w:lang w:eastAsia="ru-RU"/>
        </w:rPr>
        <w:t>=15,02</w:t>
      </w:r>
    </w:p>
    <w:p w:rsidR="00B34FF8" w:rsidRPr="00EA7FA1"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lang w:eastAsia="ru-RU"/>
        </w:rPr>
        <w:t xml:space="preserve">П </w:t>
      </w:r>
      <w:r w:rsidRPr="00EA7FA1">
        <w:rPr>
          <w:rFonts w:ascii="Times New Roman" w:hAnsi="Times New Roman"/>
          <w:sz w:val="28"/>
          <w:szCs w:val="28"/>
          <w:vertAlign w:val="subscript"/>
          <w:lang w:eastAsia="ru-RU"/>
        </w:rPr>
        <w:t>ОДЗ 2013</w:t>
      </w:r>
      <w:r w:rsidRPr="00EA7FA1">
        <w:rPr>
          <w:rFonts w:ascii="Times New Roman" w:hAnsi="Times New Roman"/>
          <w:sz w:val="28"/>
          <w:szCs w:val="28"/>
          <w:lang w:eastAsia="ru-RU"/>
        </w:rPr>
        <w:t xml:space="preserve">= </w:t>
      </w:r>
      <w:r w:rsidRPr="00EA7FA1">
        <w:rPr>
          <w:rFonts w:ascii="Times New Roman" w:hAnsi="Times New Roman"/>
          <w:position w:val="-28"/>
          <w:sz w:val="28"/>
          <w:szCs w:val="28"/>
          <w:lang w:eastAsia="ru-RU"/>
        </w:rPr>
        <w:object w:dxaOrig="620" w:dyaOrig="660">
          <v:shape id="_x0000_i1110" type="#_x0000_t75" style="width:30.75pt;height:33pt" o:ole="">
            <v:imagedata r:id="rId217" o:title=""/>
          </v:shape>
          <o:OLEObject Type="Embed" ProgID="Equation.3" ShapeID="_x0000_i1110" DrawAspect="Content" ObjectID="_1481032062" r:id="rId218"/>
        </w:object>
      </w:r>
      <w:r w:rsidRPr="00EA7FA1">
        <w:rPr>
          <w:rFonts w:ascii="Times New Roman" w:hAnsi="Times New Roman"/>
          <w:sz w:val="28"/>
          <w:szCs w:val="28"/>
          <w:lang w:eastAsia="ru-RU"/>
        </w:rPr>
        <w:t>=27,78</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 xml:space="preserve">Период оборота кредиторской задолженности характеризует среднюю продолжительность отсрочки платежей, предоставляемой предприятию </w:t>
      </w:r>
      <w:r w:rsidRPr="00EA7FA1">
        <w:rPr>
          <w:sz w:val="28"/>
          <w:szCs w:val="28"/>
        </w:rPr>
        <w:lastRenderedPageBreak/>
        <w:t>поставщиками. Чем он больше, тем активнее организация финансирует текущую производственную деятельность за счет непосредственных участников производственного процесса (за счет использования отсрочки оплаты по счетам, нормативной отсрочки по уплате налогов и т д.).Снижение оборачиваемости может означать как проблемы с оплатой счетов, так и более эффективную организацию взаимоотношений с поставщиками, обеспечивающую более выгодный, отложенный график платежей и использующую кредиторскую задолженность как источник получения дешевых финансовых ресурсов.</w:t>
      </w:r>
    </w:p>
    <w:p w:rsidR="00B34FF8" w:rsidRPr="00EA7FA1" w:rsidRDefault="00D850AA" w:rsidP="00B34FF8">
      <w:pPr>
        <w:pStyle w:val="a3"/>
        <w:shd w:val="clear" w:color="auto" w:fill="FFFFFF"/>
        <w:spacing w:before="0" w:beforeAutospacing="0" w:after="0" w:afterAutospacing="0" w:line="360" w:lineRule="auto"/>
        <w:ind w:left="709"/>
        <w:contextualSpacing/>
        <w:jc w:val="both"/>
        <w:rPr>
          <w:rStyle w:val="apple-converted-space"/>
          <w:sz w:val="28"/>
          <w:szCs w:val="28"/>
        </w:rPr>
      </w:pPr>
      <w:r>
        <w:rPr>
          <w:iCs/>
          <w:sz w:val="28"/>
          <w:szCs w:val="28"/>
        </w:rPr>
        <w:t>5</w:t>
      </w:r>
      <w:r w:rsidR="00B34FF8">
        <w:rPr>
          <w:iCs/>
          <w:sz w:val="28"/>
          <w:szCs w:val="28"/>
        </w:rPr>
        <w:t xml:space="preserve">) </w:t>
      </w:r>
      <w:r w:rsidR="00B34FF8" w:rsidRPr="00EA7FA1">
        <w:rPr>
          <w:iCs/>
          <w:sz w:val="28"/>
          <w:szCs w:val="28"/>
        </w:rPr>
        <w:t>Фондоотдача основных средств</w:t>
      </w:r>
      <w:r w:rsidR="00B34FF8" w:rsidRPr="00EA7FA1">
        <w:rPr>
          <w:rStyle w:val="apple-converted-space"/>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rStyle w:val="apple-converted-space"/>
          <w:sz w:val="28"/>
          <w:szCs w:val="28"/>
        </w:rPr>
        <w:t xml:space="preserve">                               </w:t>
      </w:r>
      <w:r w:rsidR="00352ED5">
        <w:rPr>
          <w:rStyle w:val="apple-converted-space"/>
          <w:sz w:val="28"/>
          <w:szCs w:val="28"/>
        </w:rPr>
        <w:t xml:space="preserve">          </w:t>
      </w:r>
      <w:r>
        <w:rPr>
          <w:rStyle w:val="apple-converted-space"/>
          <w:sz w:val="28"/>
          <w:szCs w:val="28"/>
        </w:rPr>
        <w:t xml:space="preserve">      </w:t>
      </w:r>
      <w:r>
        <w:rPr>
          <w:noProof/>
          <w:sz w:val="28"/>
          <w:szCs w:val="28"/>
        </w:rPr>
        <w:drawing>
          <wp:inline distT="0" distB="0" distL="0" distR="0" wp14:anchorId="6830950D" wp14:editId="2AD30444">
            <wp:extent cx="1514475" cy="419100"/>
            <wp:effectExtent l="0" t="0" r="9525" b="0"/>
            <wp:docPr id="156" name="Рисунок 23" descr="Описание: http://www.dist-cons.ru/modules/fap/img/Image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Описание: http://www.dist-cons.ru/modules/fap/img/Image68.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514475" cy="419100"/>
                    </a:xfrm>
                    <a:prstGeom prst="rect">
                      <a:avLst/>
                    </a:prstGeom>
                    <a:noFill/>
                    <a:ln>
                      <a:noFill/>
                    </a:ln>
                  </pic:spPr>
                </pic:pic>
              </a:graphicData>
            </a:graphic>
          </wp:inline>
        </w:drawing>
      </w:r>
      <w:r>
        <w:rPr>
          <w:sz w:val="28"/>
          <w:szCs w:val="28"/>
        </w:rPr>
        <w:t xml:space="preserve">                   </w:t>
      </w:r>
      <w:r w:rsidRPr="00EA7FA1">
        <w:rPr>
          <w:sz w:val="28"/>
          <w:szCs w:val="28"/>
        </w:rPr>
        <w:t xml:space="preserve">                     </w:t>
      </w:r>
      <w:r>
        <w:rPr>
          <w:sz w:val="28"/>
          <w:szCs w:val="28"/>
        </w:rPr>
        <w:t xml:space="preserve">       </w:t>
      </w:r>
      <w:r w:rsidR="006E1AFA">
        <w:rPr>
          <w:sz w:val="28"/>
          <w:szCs w:val="28"/>
        </w:rPr>
        <w:t>(21</w:t>
      </w:r>
      <w:r>
        <w:rPr>
          <w:sz w:val="28"/>
          <w:szCs w:val="28"/>
        </w:rPr>
        <w:t>)</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noProof/>
          <w:sz w:val="28"/>
          <w:szCs w:val="28"/>
        </w:rPr>
        <w:drawing>
          <wp:inline distT="0" distB="0" distL="0" distR="0" wp14:anchorId="7C5777CC" wp14:editId="429BB7CF">
            <wp:extent cx="352425" cy="161925"/>
            <wp:effectExtent l="0" t="0" r="9525" b="9525"/>
            <wp:docPr id="157" name="Рисунок 24" descr="Описание: http://www.dist-cons.ru/modules/fap/img/Image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http://www.dist-cons.ru/modules/fap/img/Image69.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EA7FA1">
        <w:rPr>
          <w:rStyle w:val="apple-converted-space"/>
          <w:sz w:val="28"/>
          <w:szCs w:val="28"/>
        </w:rPr>
        <w:t> </w:t>
      </w:r>
      <w:r w:rsidRPr="00EA7FA1">
        <w:rPr>
          <w:sz w:val="28"/>
          <w:szCs w:val="28"/>
        </w:rPr>
        <w:t>выручка от реализации,</w:t>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Pr>
          <w:noProof/>
          <w:sz w:val="28"/>
          <w:szCs w:val="28"/>
        </w:rPr>
        <w:drawing>
          <wp:inline distT="0" distB="0" distL="0" distR="0" wp14:anchorId="6AE74CD9" wp14:editId="467C1A11">
            <wp:extent cx="914400" cy="200025"/>
            <wp:effectExtent l="0" t="0" r="0" b="9525"/>
            <wp:docPr id="158" name="Рисунок 25" descr="Описание: http://www.dist-cons.ru/modules/fap/img/Image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http://www.dist-cons.ru/modules/fap/img/Image70.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914400" cy="200025"/>
                    </a:xfrm>
                    <a:prstGeom prst="rect">
                      <a:avLst/>
                    </a:prstGeom>
                    <a:noFill/>
                    <a:ln>
                      <a:noFill/>
                    </a:ln>
                  </pic:spPr>
                </pic:pic>
              </a:graphicData>
            </a:graphic>
          </wp:inline>
        </w:drawing>
      </w:r>
      <w:r w:rsidRPr="00EA7FA1">
        <w:rPr>
          <w:rStyle w:val="apple-converted-space"/>
          <w:sz w:val="28"/>
          <w:szCs w:val="28"/>
        </w:rPr>
        <w:t> </w:t>
      </w:r>
      <w:r w:rsidRPr="00EA7FA1">
        <w:rPr>
          <w:sz w:val="28"/>
          <w:szCs w:val="28"/>
        </w:rPr>
        <w:t>основные средства на начало и на конец года.</w:t>
      </w:r>
    </w:p>
    <w:p w:rsidR="00B34FF8" w:rsidRPr="0019620F"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rPr>
        <w:t>К</w:t>
      </w:r>
      <w:r w:rsidRPr="00EA7FA1">
        <w:rPr>
          <w:rFonts w:ascii="Times New Roman" w:hAnsi="Times New Roman"/>
          <w:sz w:val="28"/>
          <w:szCs w:val="28"/>
          <w:vertAlign w:val="subscript"/>
        </w:rPr>
        <w:t xml:space="preserve">2011 </w:t>
      </w:r>
      <w:r w:rsidRPr="00EA7FA1">
        <w:rPr>
          <w:rFonts w:ascii="Times New Roman" w:hAnsi="Times New Roman"/>
          <w:sz w:val="28"/>
          <w:szCs w:val="28"/>
        </w:rPr>
        <w:t>=</w:t>
      </w:r>
      <w:r w:rsidRPr="00EA7FA1">
        <w:rPr>
          <w:rFonts w:ascii="Times New Roman" w:hAnsi="Times New Roman"/>
          <w:position w:val="-28"/>
          <w:sz w:val="28"/>
          <w:szCs w:val="28"/>
        </w:rPr>
        <w:object w:dxaOrig="1700" w:dyaOrig="660">
          <v:shape id="_x0000_i1111" type="#_x0000_t75" style="width:84pt;height:33pt" o:ole="">
            <v:imagedata r:id="rId222" o:title=""/>
          </v:shape>
          <o:OLEObject Type="Embed" ProgID="Equation.3" ShapeID="_x0000_i1111" DrawAspect="Content" ObjectID="_1481032063" r:id="rId223"/>
        </w:object>
      </w:r>
      <w:r w:rsidRPr="00EA7FA1">
        <w:rPr>
          <w:rFonts w:ascii="Times New Roman" w:hAnsi="Times New Roman"/>
          <w:sz w:val="28"/>
          <w:szCs w:val="28"/>
        </w:rPr>
        <w:t>=19,72</w:t>
      </w:r>
    </w:p>
    <w:p w:rsidR="00C02B41"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rPr>
        <w:t>К</w:t>
      </w:r>
      <w:r w:rsidRPr="00EA7FA1">
        <w:rPr>
          <w:rFonts w:ascii="Times New Roman" w:hAnsi="Times New Roman"/>
          <w:sz w:val="28"/>
          <w:szCs w:val="28"/>
          <w:vertAlign w:val="subscript"/>
        </w:rPr>
        <w:t>2012</w:t>
      </w:r>
      <w:r w:rsidRPr="00EA7FA1">
        <w:rPr>
          <w:rFonts w:ascii="Times New Roman" w:hAnsi="Times New Roman"/>
          <w:sz w:val="28"/>
          <w:szCs w:val="28"/>
        </w:rPr>
        <w:t xml:space="preserve">= </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2200D3F9" wp14:editId="14D0AA1D">
            <wp:extent cx="1771650" cy="542925"/>
            <wp:effectExtent l="0" t="0" r="0" b="9525"/>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71650"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separate"/>
      </w:r>
      <w:r w:rsidRPr="00EA7FA1">
        <w:rPr>
          <w:rFonts w:ascii="Times New Roman" w:hAnsi="Times New Roman"/>
          <w:position w:val="-28"/>
          <w:sz w:val="28"/>
          <w:szCs w:val="28"/>
          <w:lang w:eastAsia="ru-RU"/>
        </w:rPr>
        <w:object w:dxaOrig="1740" w:dyaOrig="660">
          <v:shape id="_x0000_i1112" type="#_x0000_t75" style="width:87pt;height:33pt" o:ole="">
            <v:imagedata r:id="rId225" o:title=""/>
          </v:shape>
          <o:OLEObject Type="Embed" ProgID="Equation.3" ShapeID="_x0000_i1112" DrawAspect="Content" ObjectID="_1481032064" r:id="rId226"/>
        </w:object>
      </w:r>
      <w:r w:rsidRPr="00EA7FA1">
        <w:rPr>
          <w:rFonts w:ascii="Times New Roman" w:hAnsi="Times New Roman"/>
          <w:sz w:val="28"/>
          <w:szCs w:val="28"/>
          <w:lang w:eastAsia="ru-RU"/>
        </w:rPr>
        <w:fldChar w:fldCharType="end"/>
      </w:r>
      <w:r w:rsidRPr="00EA7FA1">
        <w:rPr>
          <w:rFonts w:ascii="Times New Roman" w:hAnsi="Times New Roman"/>
          <w:sz w:val="28"/>
          <w:szCs w:val="28"/>
          <w:lang w:eastAsia="ru-RU"/>
        </w:rPr>
        <w:t>=21,33</w:t>
      </w:r>
    </w:p>
    <w:p w:rsidR="00B34FF8" w:rsidRPr="00EA7FA1" w:rsidRDefault="00B34FF8" w:rsidP="00B34FF8">
      <w:pPr>
        <w:spacing w:after="0" w:line="360" w:lineRule="auto"/>
        <w:ind w:firstLine="709"/>
        <w:contextualSpacing/>
        <w:jc w:val="both"/>
        <w:rPr>
          <w:rFonts w:ascii="Times New Roman" w:hAnsi="Times New Roman"/>
          <w:sz w:val="28"/>
          <w:szCs w:val="28"/>
          <w:lang w:eastAsia="ru-RU"/>
        </w:rPr>
      </w:pPr>
      <w:r w:rsidRPr="00EA7FA1">
        <w:rPr>
          <w:rFonts w:ascii="Times New Roman" w:hAnsi="Times New Roman"/>
          <w:sz w:val="28"/>
          <w:szCs w:val="28"/>
        </w:rPr>
        <w:t>К</w:t>
      </w:r>
      <w:r w:rsidRPr="00EA7FA1">
        <w:rPr>
          <w:rFonts w:ascii="Times New Roman" w:hAnsi="Times New Roman"/>
          <w:sz w:val="28"/>
          <w:szCs w:val="28"/>
          <w:vertAlign w:val="subscript"/>
        </w:rPr>
        <w:t>2013</w:t>
      </w:r>
      <w:r w:rsidRPr="00EA7FA1">
        <w:rPr>
          <w:rFonts w:ascii="Times New Roman" w:hAnsi="Times New Roman"/>
          <w:sz w:val="28"/>
          <w:szCs w:val="28"/>
        </w:rPr>
        <w:t xml:space="preserve">= </w:t>
      </w:r>
      <w:r w:rsidRPr="00EA7FA1">
        <w:rPr>
          <w:rFonts w:ascii="Times New Roman" w:hAnsi="Times New Roman"/>
          <w:position w:val="-28"/>
          <w:sz w:val="28"/>
          <w:szCs w:val="28"/>
        </w:rPr>
        <w:object w:dxaOrig="1740" w:dyaOrig="660">
          <v:shape id="_x0000_i1113" type="#_x0000_t75" style="width:87pt;height:33pt" o:ole="">
            <v:imagedata r:id="rId227" o:title=""/>
          </v:shape>
          <o:OLEObject Type="Embed" ProgID="Equation.3" ShapeID="_x0000_i1113" DrawAspect="Content" ObjectID="_1481032065" r:id="rId228"/>
        </w:object>
      </w:r>
      <w:r w:rsidRPr="00EA7FA1">
        <w:rPr>
          <w:rFonts w:ascii="Times New Roman" w:hAnsi="Times New Roman"/>
          <w:sz w:val="28"/>
          <w:szCs w:val="28"/>
        </w:rPr>
        <w:t>=21,30</w:t>
      </w:r>
      <w:r w:rsidRPr="00EA7FA1">
        <w:rPr>
          <w:rFonts w:ascii="Times New Roman" w:hAnsi="Times New Roman"/>
          <w:sz w:val="28"/>
          <w:szCs w:val="28"/>
          <w:lang w:eastAsia="ru-RU"/>
        </w:rPr>
        <w:fldChar w:fldCharType="begin"/>
      </w:r>
      <w:r w:rsidRPr="00EA7FA1">
        <w:rPr>
          <w:rFonts w:ascii="Times New Roman" w:hAnsi="Times New Roman"/>
          <w:sz w:val="28"/>
          <w:szCs w:val="28"/>
          <w:lang w:eastAsia="ru-RU"/>
        </w:rPr>
        <w:instrText xml:space="preserve"> QUOTE </w:instrText>
      </w:r>
      <w:r>
        <w:rPr>
          <w:noProof/>
          <w:lang w:eastAsia="ru-RU"/>
        </w:rPr>
        <w:drawing>
          <wp:inline distT="0" distB="0" distL="0" distR="0" wp14:anchorId="241AC5EC" wp14:editId="3227A8BB">
            <wp:extent cx="1666875" cy="542925"/>
            <wp:effectExtent l="0" t="0" r="0" b="9525"/>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66875" cy="542925"/>
                    </a:xfrm>
                    <a:prstGeom prst="rect">
                      <a:avLst/>
                    </a:prstGeom>
                    <a:noFill/>
                    <a:ln>
                      <a:noFill/>
                    </a:ln>
                  </pic:spPr>
                </pic:pic>
              </a:graphicData>
            </a:graphic>
          </wp:inline>
        </w:drawing>
      </w:r>
      <w:r w:rsidRPr="00EA7FA1">
        <w:rPr>
          <w:rFonts w:ascii="Times New Roman" w:hAnsi="Times New Roman"/>
          <w:sz w:val="28"/>
          <w:szCs w:val="28"/>
          <w:lang w:eastAsia="ru-RU"/>
        </w:rPr>
        <w:fldChar w:fldCharType="end"/>
      </w:r>
    </w:p>
    <w:p w:rsidR="00B34FF8" w:rsidRPr="00EA7FA1" w:rsidRDefault="00B34FF8" w:rsidP="00B34FF8">
      <w:pPr>
        <w:pStyle w:val="a3"/>
        <w:shd w:val="clear" w:color="auto" w:fill="FFFFFF"/>
        <w:spacing w:before="0" w:beforeAutospacing="0" w:after="0" w:afterAutospacing="0" w:line="360" w:lineRule="auto"/>
        <w:ind w:firstLine="709"/>
        <w:contextualSpacing/>
        <w:jc w:val="both"/>
        <w:rPr>
          <w:sz w:val="28"/>
          <w:szCs w:val="28"/>
        </w:rPr>
      </w:pPr>
      <w:r w:rsidRPr="00EA7FA1">
        <w:rPr>
          <w:sz w:val="28"/>
          <w:szCs w:val="28"/>
        </w:rPr>
        <w:t>Рост данного показателя свидетельствует о повышении эффективности использования основных средств.</w:t>
      </w:r>
    </w:p>
    <w:p w:rsidR="00D850AA" w:rsidRDefault="00D850AA" w:rsidP="00D850AA">
      <w:pPr>
        <w:pStyle w:val="a3"/>
        <w:shd w:val="clear" w:color="auto" w:fill="FFFFFF"/>
        <w:spacing w:before="0" w:beforeAutospacing="0" w:after="0" w:afterAutospacing="0" w:line="360" w:lineRule="auto"/>
        <w:ind w:firstLine="709"/>
        <w:contextualSpacing/>
        <w:jc w:val="both"/>
        <w:rPr>
          <w:sz w:val="28"/>
          <w:szCs w:val="28"/>
        </w:rPr>
      </w:pPr>
      <w:r>
        <w:rPr>
          <w:sz w:val="28"/>
          <w:szCs w:val="28"/>
        </w:rPr>
        <w:t>Оценка рентабельности</w:t>
      </w:r>
    </w:p>
    <w:p w:rsidR="00B34FF8" w:rsidRPr="00D850AA" w:rsidRDefault="00D850AA" w:rsidP="00D850AA">
      <w:pPr>
        <w:pStyle w:val="a3"/>
        <w:shd w:val="clear" w:color="auto" w:fill="FFFFFF"/>
        <w:spacing w:before="0" w:beforeAutospacing="0" w:after="0" w:afterAutospacing="0" w:line="360" w:lineRule="auto"/>
        <w:ind w:firstLine="709"/>
        <w:contextualSpacing/>
        <w:jc w:val="both"/>
        <w:rPr>
          <w:sz w:val="28"/>
          <w:szCs w:val="28"/>
        </w:rPr>
      </w:pPr>
      <w:r>
        <w:rPr>
          <w:sz w:val="28"/>
          <w:szCs w:val="28"/>
        </w:rPr>
        <w:t xml:space="preserve">1) </w:t>
      </w:r>
      <w:r w:rsidR="00B34FF8" w:rsidRPr="00D850AA">
        <w:rPr>
          <w:bCs/>
          <w:sz w:val="28"/>
          <w:szCs w:val="28"/>
        </w:rPr>
        <w:t>Рентабельности актива</w:t>
      </w:r>
      <w:r>
        <w:rPr>
          <w:bCs/>
          <w:sz w:val="28"/>
          <w:szCs w:val="28"/>
        </w:rPr>
        <w:t xml:space="preserve">. </w:t>
      </w:r>
      <w:r w:rsidR="00B34FF8" w:rsidRPr="00EA7FA1">
        <w:rPr>
          <w:bCs/>
          <w:sz w:val="28"/>
          <w:szCs w:val="28"/>
        </w:rPr>
        <w:t>Этот коэффициент показывает, какую прибыль получает предприятие с каждого рубля, вложенного в активы, и рассчитывается по формуле</w:t>
      </w:r>
      <w:r>
        <w:rPr>
          <w:bCs/>
          <w:sz w:val="28"/>
          <w:szCs w:val="28"/>
        </w:rPr>
        <w:t xml:space="preserve"> (22)</w:t>
      </w:r>
      <w:r w:rsidR="00B34FF8" w:rsidRPr="00EA7FA1">
        <w:rPr>
          <w:bCs/>
          <w:sz w:val="28"/>
          <w:szCs w:val="28"/>
        </w:rPr>
        <w:t>:</w:t>
      </w:r>
    </w:p>
    <w:p w:rsidR="00B34FF8" w:rsidRPr="00EA7FA1" w:rsidRDefault="00B34FF8" w:rsidP="00B34FF8">
      <w:pPr>
        <w:spacing w:after="0" w:line="360" w:lineRule="auto"/>
        <w:ind w:firstLine="709"/>
        <w:contextualSpacing/>
        <w:jc w:val="both"/>
        <w:outlineLvl w:val="1"/>
        <w:rPr>
          <w:rFonts w:ascii="Times New Roman" w:hAnsi="Times New Roman"/>
          <w:bCs/>
          <w:sz w:val="24"/>
          <w:szCs w:val="24"/>
          <w:lang w:eastAsia="ru-RU"/>
        </w:rPr>
      </w:pPr>
      <w:r w:rsidRPr="00EA7FA1">
        <w:rPr>
          <w:rFonts w:ascii="Times New Roman" w:hAnsi="Times New Roman"/>
          <w:bCs/>
          <w:sz w:val="24"/>
          <w:szCs w:val="24"/>
          <w:lang w:eastAsia="ru-RU"/>
        </w:rPr>
        <w:t xml:space="preserve">Рентабельность активов = Чистая прибыль (ф. №2)/Средняя стоимость актива *100 </w:t>
      </w:r>
      <w:r w:rsidR="00D850AA">
        <w:rPr>
          <w:rFonts w:ascii="Times New Roman" w:hAnsi="Times New Roman"/>
          <w:bCs/>
          <w:sz w:val="28"/>
          <w:szCs w:val="28"/>
          <w:lang w:eastAsia="ru-RU"/>
        </w:rPr>
        <w:t>(22</w:t>
      </w:r>
      <w:r w:rsidRPr="00EA7FA1">
        <w:rPr>
          <w:rFonts w:ascii="Times New Roman" w:hAnsi="Times New Roman"/>
          <w:bCs/>
          <w:sz w:val="28"/>
          <w:szCs w:val="28"/>
          <w:lang w:eastAsia="ru-RU"/>
        </w:rPr>
        <w:t>)</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 xml:space="preserve">А 2011 </w:t>
      </w:r>
      <w:r w:rsidRPr="00EA7FA1">
        <w:rPr>
          <w:rFonts w:ascii="Times New Roman" w:hAnsi="Times New Roman"/>
          <w:sz w:val="28"/>
          <w:szCs w:val="28"/>
        </w:rPr>
        <w:t xml:space="preserve">= </w:t>
      </w:r>
      <w:r w:rsidRPr="00EA7FA1">
        <w:rPr>
          <w:rFonts w:ascii="Times New Roman" w:hAnsi="Times New Roman"/>
          <w:position w:val="-28"/>
          <w:sz w:val="28"/>
          <w:szCs w:val="28"/>
        </w:rPr>
        <w:object w:dxaOrig="1900" w:dyaOrig="660">
          <v:shape id="_x0000_i1114" type="#_x0000_t75" style="width:95.25pt;height:33pt" o:ole="">
            <v:imagedata r:id="rId230" o:title=""/>
          </v:shape>
          <o:OLEObject Type="Embed" ProgID="Equation.3" ShapeID="_x0000_i1114" DrawAspect="Content" ObjectID="_1481032066" r:id="rId231"/>
        </w:object>
      </w:r>
      <w:r w:rsidRPr="00EA7FA1">
        <w:rPr>
          <w:rFonts w:ascii="Times New Roman" w:hAnsi="Times New Roman"/>
          <w:sz w:val="28"/>
          <w:szCs w:val="28"/>
        </w:rPr>
        <w:t>*100=4,06</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А 2012</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3680D80A" wp14:editId="07ECC3C4">
            <wp:extent cx="1895475" cy="533400"/>
            <wp:effectExtent l="0" t="0" r="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5475" cy="533400"/>
                    </a:xfrm>
                    <a:prstGeom prst="rect">
                      <a:avLst/>
                    </a:prstGeom>
                    <a:noFill/>
                    <a:ln>
                      <a:noFill/>
                    </a:ln>
                  </pic:spPr>
                </pic:pic>
              </a:graphicData>
            </a:graphic>
          </wp:inline>
        </w:drawing>
      </w:r>
      <w:r w:rsidRPr="00EA7FA1">
        <w:rPr>
          <w:rFonts w:ascii="Times New Roman" w:hAnsi="Times New Roman"/>
          <w:sz w:val="28"/>
          <w:szCs w:val="28"/>
        </w:rPr>
        <w:fldChar w:fldCharType="end"/>
      </w:r>
      <w:r w:rsidRPr="00EA7FA1">
        <w:rPr>
          <w:rFonts w:ascii="Times New Roman" w:hAnsi="Times New Roman"/>
          <w:position w:val="-28"/>
          <w:sz w:val="28"/>
          <w:szCs w:val="28"/>
        </w:rPr>
        <w:object w:dxaOrig="1900" w:dyaOrig="660">
          <v:shape id="_x0000_i1115" type="#_x0000_t75" style="width:95.25pt;height:33pt" o:ole="">
            <v:imagedata r:id="rId233" o:title=""/>
          </v:shape>
          <o:OLEObject Type="Embed" ProgID="Equation.3" ShapeID="_x0000_i1115" DrawAspect="Content" ObjectID="_1481032067" r:id="rId234"/>
        </w:object>
      </w:r>
      <w:r w:rsidRPr="00EA7FA1">
        <w:rPr>
          <w:rFonts w:ascii="Times New Roman" w:hAnsi="Times New Roman"/>
          <w:sz w:val="28"/>
          <w:szCs w:val="28"/>
        </w:rPr>
        <w:t>*100=3,48</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А 20103</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211ED84C" wp14:editId="375CA7E3">
            <wp:extent cx="1895475" cy="542925"/>
            <wp:effectExtent l="0" t="0" r="0" b="9525"/>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5475" cy="542925"/>
                    </a:xfrm>
                    <a:prstGeom prst="rect">
                      <a:avLst/>
                    </a:prstGeom>
                    <a:noFill/>
                    <a:ln>
                      <a:noFill/>
                    </a:ln>
                  </pic:spPr>
                </pic:pic>
              </a:graphicData>
            </a:graphic>
          </wp:inline>
        </w:drawing>
      </w:r>
      <w:r w:rsidRPr="00EA7FA1">
        <w:rPr>
          <w:rFonts w:ascii="Times New Roman" w:hAnsi="Times New Roman"/>
          <w:sz w:val="28"/>
          <w:szCs w:val="28"/>
        </w:rPr>
        <w:fldChar w:fldCharType="end"/>
      </w:r>
      <w:r w:rsidRPr="00EA7FA1">
        <w:rPr>
          <w:rFonts w:ascii="Times New Roman" w:hAnsi="Times New Roman"/>
          <w:position w:val="-28"/>
          <w:sz w:val="28"/>
          <w:szCs w:val="28"/>
        </w:rPr>
        <w:object w:dxaOrig="1939" w:dyaOrig="660">
          <v:shape id="_x0000_i1116" type="#_x0000_t75" style="width:97.5pt;height:33pt" o:ole="">
            <v:imagedata r:id="rId236" o:title=""/>
          </v:shape>
          <o:OLEObject Type="Embed" ProgID="Equation.3" ShapeID="_x0000_i1116" DrawAspect="Content" ObjectID="_1481032068" r:id="rId237"/>
        </w:object>
      </w:r>
      <w:r w:rsidRPr="00EA7FA1">
        <w:rPr>
          <w:rFonts w:ascii="Times New Roman" w:hAnsi="Times New Roman"/>
          <w:sz w:val="28"/>
          <w:szCs w:val="28"/>
        </w:rPr>
        <w:t>*100=7,30</w:t>
      </w:r>
    </w:p>
    <w:p w:rsidR="00B34FF8" w:rsidRPr="00D850AA" w:rsidRDefault="00D850AA" w:rsidP="00B34FF8">
      <w:pPr>
        <w:spacing w:after="0" w:line="360" w:lineRule="auto"/>
        <w:ind w:firstLine="709"/>
        <w:contextualSpacing/>
        <w:jc w:val="both"/>
        <w:rPr>
          <w:rFonts w:ascii="Times New Roman" w:hAnsi="Times New Roman" w:cs="Times New Roman"/>
          <w:sz w:val="28"/>
          <w:szCs w:val="28"/>
        </w:rPr>
      </w:pPr>
      <w:r w:rsidRPr="00D850AA">
        <w:rPr>
          <w:rFonts w:ascii="Times New Roman" w:hAnsi="Times New Roman" w:cs="Times New Roman"/>
          <w:sz w:val="28"/>
          <w:szCs w:val="28"/>
          <w:shd w:val="clear" w:color="auto" w:fill="FFFFFF"/>
        </w:rPr>
        <w:lastRenderedPageBreak/>
        <w:t xml:space="preserve">Рентабельность активов - </w:t>
      </w:r>
      <w:r w:rsidR="00B34FF8" w:rsidRPr="00D850AA">
        <w:rPr>
          <w:rFonts w:ascii="Times New Roman" w:hAnsi="Times New Roman" w:cs="Times New Roman"/>
          <w:sz w:val="28"/>
          <w:szCs w:val="28"/>
          <w:shd w:val="clear" w:color="auto" w:fill="FFFFFF"/>
        </w:rPr>
        <w:t>индикатор</w:t>
      </w:r>
      <w:r w:rsidRPr="00D850AA">
        <w:rPr>
          <w:rStyle w:val="apple-converted-space"/>
          <w:rFonts w:ascii="Times New Roman" w:hAnsi="Times New Roman" w:cs="Times New Roman"/>
          <w:sz w:val="28"/>
          <w:szCs w:val="28"/>
          <w:shd w:val="clear" w:color="auto" w:fill="FFFFFF"/>
        </w:rPr>
        <w:t xml:space="preserve"> </w:t>
      </w:r>
      <w:r w:rsidR="00B34FF8" w:rsidRPr="00D850AA">
        <w:rPr>
          <w:rFonts w:ascii="Times New Roman" w:hAnsi="Times New Roman" w:cs="Times New Roman"/>
          <w:sz w:val="28"/>
          <w:szCs w:val="28"/>
          <w:shd w:val="clear" w:color="auto" w:fill="FFFFFF"/>
        </w:rPr>
        <w:t>доходности и эффективности деятельности компании, очищенный от влияния объема</w:t>
      </w:r>
      <w:r>
        <w:rPr>
          <w:rStyle w:val="apple-converted-space"/>
          <w:rFonts w:ascii="Times New Roman" w:hAnsi="Times New Roman" w:cs="Times New Roman"/>
          <w:sz w:val="28"/>
          <w:szCs w:val="28"/>
          <w:shd w:val="clear" w:color="auto" w:fill="FFFFFF"/>
        </w:rPr>
        <w:t xml:space="preserve"> </w:t>
      </w:r>
      <w:r w:rsidR="00B34FF8" w:rsidRPr="00D850AA">
        <w:rPr>
          <w:rFonts w:ascii="Times New Roman" w:hAnsi="Times New Roman" w:cs="Times New Roman"/>
          <w:sz w:val="28"/>
          <w:szCs w:val="28"/>
          <w:shd w:val="clear" w:color="auto" w:fill="FFFFFF"/>
        </w:rPr>
        <w:t>заемных средств</w:t>
      </w:r>
      <w:r>
        <w:rPr>
          <w:rFonts w:ascii="Times New Roman" w:hAnsi="Times New Roman" w:cs="Times New Roman"/>
          <w:sz w:val="28"/>
          <w:szCs w:val="28"/>
        </w:rPr>
        <w:t>.</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Причинами ухудшения рентабельности активов за могут быть как снижение рентабельности продаж, так и замедление их оборачиваемости. Соответственно увеличение рентабельности активов говорит об увеличении продаж и ускорении оборачиваемости.</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2) Рентабельность собственного капитала, показывает эффективность использования средств, принадлежащих собственникам организации. Служит основным критерием при оценке уровня котировки акций на бирже и рассчитывается по формуле:</w:t>
      </w:r>
    </w:p>
    <w:p w:rsidR="00B34FF8" w:rsidRPr="00EA7FA1" w:rsidRDefault="00B34FF8" w:rsidP="00B34FF8">
      <w:pPr>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00352ED5">
        <w:rPr>
          <w:rFonts w:ascii="Times New Roman" w:hAnsi="Times New Roman"/>
          <w:sz w:val="28"/>
          <w:szCs w:val="28"/>
        </w:rPr>
        <w:t xml:space="preserve">         </w:t>
      </w:r>
      <w:r>
        <w:rPr>
          <w:rFonts w:ascii="Times New Roman" w:hAnsi="Times New Roman"/>
          <w:sz w:val="28"/>
          <w:szCs w:val="28"/>
        </w:rPr>
        <w:t xml:space="preserve">         </w:t>
      </w:r>
      <w:r w:rsidRPr="00EA7FA1">
        <w:rPr>
          <w:rFonts w:ascii="Times New Roman" w:hAnsi="Times New Roman"/>
          <w:sz w:val="28"/>
          <w:szCs w:val="28"/>
          <w:lang w:val="en-US"/>
        </w:rPr>
        <w:t>R</w:t>
      </w:r>
      <w:r w:rsidRPr="00EA7FA1">
        <w:rPr>
          <w:rFonts w:ascii="Times New Roman" w:hAnsi="Times New Roman"/>
          <w:sz w:val="28"/>
          <w:szCs w:val="28"/>
          <w:vertAlign w:val="subscript"/>
        </w:rPr>
        <w:t>СК</w:t>
      </w:r>
      <w:r w:rsidRPr="00EA7FA1">
        <w:rPr>
          <w:rFonts w:ascii="Times New Roman" w:hAnsi="Times New Roman"/>
          <w:sz w:val="28"/>
          <w:szCs w:val="28"/>
        </w:rPr>
        <w:t>=</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78A185DB" wp14:editId="67990CF4">
            <wp:extent cx="4524375" cy="50482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24375" cy="504825"/>
                    </a:xfrm>
                    <a:prstGeom prst="rect">
                      <a:avLst/>
                    </a:prstGeom>
                    <a:noFill/>
                    <a:ln>
                      <a:noFill/>
                    </a:ln>
                  </pic:spPr>
                </pic:pic>
              </a:graphicData>
            </a:graphic>
          </wp:inline>
        </w:drawing>
      </w:r>
      <w:r w:rsidRPr="00EA7FA1">
        <w:rPr>
          <w:rFonts w:ascii="Times New Roman" w:hAnsi="Times New Roman"/>
          <w:sz w:val="28"/>
          <w:szCs w:val="28"/>
        </w:rPr>
        <w:fldChar w:fldCharType="separate"/>
      </w:r>
      <w:r>
        <w:rPr>
          <w:noProof/>
          <w:lang w:eastAsia="ru-RU"/>
        </w:rPr>
        <w:drawing>
          <wp:inline distT="0" distB="0" distL="0" distR="0" wp14:anchorId="7592EA24" wp14:editId="202D70CC">
            <wp:extent cx="4029075" cy="447675"/>
            <wp:effectExtent l="0" t="0" r="9525" b="9525"/>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29075" cy="447675"/>
                    </a:xfrm>
                    <a:prstGeom prst="rect">
                      <a:avLst/>
                    </a:prstGeom>
                    <a:noFill/>
                    <a:ln>
                      <a:noFill/>
                    </a:ln>
                  </pic:spPr>
                </pic:pic>
              </a:graphicData>
            </a:graphic>
          </wp:inline>
        </w:drawing>
      </w:r>
      <w:r w:rsidRPr="00EA7FA1">
        <w:rPr>
          <w:rFonts w:ascii="Times New Roman" w:hAnsi="Times New Roman"/>
          <w:sz w:val="28"/>
          <w:szCs w:val="28"/>
        </w:rPr>
        <w:fldChar w:fldCharType="end"/>
      </w:r>
      <w:r>
        <w:rPr>
          <w:rFonts w:ascii="Times New Roman" w:hAnsi="Times New Roman"/>
          <w:sz w:val="28"/>
          <w:szCs w:val="28"/>
        </w:rPr>
        <w:t xml:space="preserve">               </w:t>
      </w:r>
      <w:r w:rsidR="006E1AFA">
        <w:rPr>
          <w:rFonts w:ascii="Times New Roman" w:hAnsi="Times New Roman"/>
          <w:sz w:val="28"/>
          <w:szCs w:val="28"/>
        </w:rPr>
        <w:t>(2</w:t>
      </w:r>
      <w:r w:rsidR="00D850AA">
        <w:rPr>
          <w:rFonts w:ascii="Times New Roman" w:hAnsi="Times New Roman"/>
          <w:sz w:val="28"/>
          <w:szCs w:val="28"/>
        </w:rPr>
        <w:t>3</w:t>
      </w:r>
      <w:r>
        <w:rPr>
          <w:rFonts w:ascii="Times New Roman" w:hAnsi="Times New Roman"/>
          <w:sz w:val="28"/>
          <w:szCs w:val="28"/>
        </w:rPr>
        <w:t>)</w:t>
      </w:r>
    </w:p>
    <w:p w:rsidR="00B34FF8" w:rsidRPr="00EA7FA1"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Более точный расчет подразумевает использование средней арифметической величины собственного капитала за тот период, за который берется чистая прибыль (как правило, за год) – к собственному капиталу на начало периода прибавляют собственный капитал на конец периода и делят на 2.</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 xml:space="preserve">СК 2011 </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0A4D1668" wp14:editId="4A615485">
            <wp:extent cx="2219325" cy="542925"/>
            <wp:effectExtent l="0" t="0" r="0" b="9525"/>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19325" cy="542925"/>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700" w:dyaOrig="660">
          <v:shape id="_x0000_i1117" type="#_x0000_t75" style="width:84pt;height:33pt" o:ole="">
            <v:imagedata r:id="rId240" o:title=""/>
          </v:shape>
          <o:OLEObject Type="Embed" ProgID="Equation.3" ShapeID="_x0000_i1117" DrawAspect="Content" ObjectID="_1481032069" r:id="rId241"/>
        </w:object>
      </w:r>
      <w:r w:rsidRPr="00EA7FA1">
        <w:rPr>
          <w:rFonts w:ascii="Times New Roman" w:hAnsi="Times New Roman"/>
          <w:sz w:val="28"/>
          <w:szCs w:val="28"/>
        </w:rPr>
        <w:fldChar w:fldCharType="end"/>
      </w:r>
      <w:r w:rsidRPr="00EA7FA1">
        <w:rPr>
          <w:rFonts w:ascii="Times New Roman" w:hAnsi="Times New Roman"/>
          <w:sz w:val="28"/>
          <w:szCs w:val="28"/>
        </w:rPr>
        <w:t>*100=10,06</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СК 2012</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12F449C3" wp14:editId="40BE7058">
            <wp:extent cx="2114550" cy="542925"/>
            <wp:effectExtent l="0" t="0" r="0" b="9525"/>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14550" cy="542925"/>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8"/>
          <w:sz w:val="28"/>
          <w:szCs w:val="28"/>
        </w:rPr>
        <w:object w:dxaOrig="1719" w:dyaOrig="660">
          <v:shape id="_x0000_i1118" type="#_x0000_t75" style="width:86.25pt;height:33pt" o:ole="">
            <v:imagedata r:id="rId243" o:title=""/>
          </v:shape>
          <o:OLEObject Type="Embed" ProgID="Equation.3" ShapeID="_x0000_i1118" DrawAspect="Content" ObjectID="_1481032070" r:id="rId244"/>
        </w:object>
      </w:r>
      <w:r w:rsidRPr="00EA7FA1">
        <w:rPr>
          <w:rFonts w:ascii="Times New Roman" w:hAnsi="Times New Roman"/>
          <w:sz w:val="28"/>
          <w:szCs w:val="28"/>
        </w:rPr>
        <w:fldChar w:fldCharType="end"/>
      </w:r>
      <w:r w:rsidRPr="00EA7FA1">
        <w:rPr>
          <w:rFonts w:ascii="Times New Roman" w:hAnsi="Times New Roman"/>
          <w:sz w:val="28"/>
          <w:szCs w:val="28"/>
        </w:rPr>
        <w:t>*100=8,79</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СК 2013</w:t>
      </w:r>
      <w:r w:rsidRPr="00EA7FA1">
        <w:rPr>
          <w:rFonts w:ascii="Times New Roman" w:hAnsi="Times New Roman"/>
          <w:sz w:val="28"/>
          <w:szCs w:val="28"/>
        </w:rPr>
        <w:t xml:space="preserve">= </w:t>
      </w:r>
      <w:r w:rsidRPr="00EA7FA1">
        <w:rPr>
          <w:rFonts w:ascii="Times New Roman" w:hAnsi="Times New Roman"/>
          <w:position w:val="-28"/>
          <w:sz w:val="28"/>
          <w:szCs w:val="28"/>
        </w:rPr>
        <w:object w:dxaOrig="1719" w:dyaOrig="660">
          <v:shape id="_x0000_i1119" type="#_x0000_t75" style="width:86.25pt;height:33pt" o:ole="">
            <v:imagedata r:id="rId245" o:title=""/>
          </v:shape>
          <o:OLEObject Type="Embed" ProgID="Equation.3" ShapeID="_x0000_i1119" DrawAspect="Content" ObjectID="_1481032071" r:id="rId246"/>
        </w:object>
      </w:r>
      <w:r w:rsidRPr="00EA7FA1">
        <w:rPr>
          <w:rFonts w:ascii="Times New Roman" w:hAnsi="Times New Roman"/>
          <w:sz w:val="28"/>
          <w:szCs w:val="28"/>
        </w:rPr>
        <w:t>*100=19,05</w:t>
      </w:r>
    </w:p>
    <w:p w:rsidR="00B34FF8" w:rsidRPr="00EA7FA1" w:rsidRDefault="00B34FF8" w:rsidP="00B34FF8">
      <w:pPr>
        <w:spacing w:after="0" w:line="360" w:lineRule="auto"/>
        <w:ind w:firstLine="709"/>
        <w:jc w:val="both"/>
        <w:rPr>
          <w:rFonts w:ascii="Times New Roman" w:hAnsi="Times New Roman"/>
          <w:sz w:val="28"/>
          <w:szCs w:val="28"/>
          <w:lang w:eastAsia="ru-RU"/>
        </w:rPr>
      </w:pPr>
      <w:r w:rsidRPr="00EA7FA1">
        <w:rPr>
          <w:rFonts w:ascii="Times New Roman" w:hAnsi="Times New Roman"/>
          <w:sz w:val="28"/>
          <w:szCs w:val="28"/>
          <w:lang w:eastAsia="ru-RU"/>
        </w:rPr>
        <w:t xml:space="preserve">Показывает эффективность использования собственного капитала.  </w:t>
      </w:r>
      <w:r w:rsidRPr="00EA7FA1">
        <w:rPr>
          <w:rFonts w:ascii="Times New Roman" w:hAnsi="Times New Roman"/>
          <w:sz w:val="28"/>
          <w:szCs w:val="28"/>
          <w:shd w:val="clear" w:color="auto" w:fill="FFFFFF"/>
        </w:rPr>
        <w:t>Надо иметь в виду, что высокий коэффициент рентабельности собственного капитала может быть связан как с высокой инфляцией, так и с высоким риском компании.</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rPr>
        <w:t>3)</w:t>
      </w:r>
      <w:r>
        <w:rPr>
          <w:rFonts w:ascii="Times New Roman" w:hAnsi="Times New Roman"/>
          <w:sz w:val="28"/>
          <w:szCs w:val="28"/>
        </w:rPr>
        <w:t xml:space="preserve"> </w:t>
      </w:r>
      <w:r w:rsidRPr="00EA7FA1">
        <w:rPr>
          <w:rFonts w:ascii="Times New Roman" w:hAnsi="Times New Roman"/>
          <w:sz w:val="28"/>
          <w:szCs w:val="28"/>
        </w:rPr>
        <w:t>Рентабельность продаж (оборота) показывает, какую прибыль имеет предприятие с каждого рубля реализованной продукции, рассчитывается по формуле</w:t>
      </w:r>
      <w:r w:rsidR="00352ED5">
        <w:rPr>
          <w:rFonts w:ascii="Times New Roman" w:hAnsi="Times New Roman"/>
          <w:sz w:val="28"/>
          <w:szCs w:val="28"/>
        </w:rPr>
        <w:t xml:space="preserve"> (24)</w:t>
      </w:r>
      <w:r w:rsidRPr="00EA7FA1">
        <w:rPr>
          <w:rFonts w:ascii="Times New Roman" w:hAnsi="Times New Roman"/>
          <w:sz w:val="28"/>
          <w:szCs w:val="28"/>
        </w:rPr>
        <w:t>:</w:t>
      </w:r>
    </w:p>
    <w:p w:rsidR="00B34FF8" w:rsidRPr="00EA7FA1" w:rsidRDefault="00B34FF8" w:rsidP="00B34FF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00352ED5">
        <w:rPr>
          <w:rFonts w:ascii="Times New Roman" w:hAnsi="Times New Roman"/>
          <w:sz w:val="28"/>
          <w:szCs w:val="28"/>
        </w:rPr>
        <w:t xml:space="preserve">          </w:t>
      </w:r>
      <w:r>
        <w:rPr>
          <w:rFonts w:ascii="Times New Roman" w:hAnsi="Times New Roman"/>
          <w:sz w:val="28"/>
          <w:szCs w:val="28"/>
        </w:rPr>
        <w:t xml:space="preserve">           </w:t>
      </w:r>
      <w:r w:rsidRPr="00EA7FA1">
        <w:rPr>
          <w:rFonts w:ascii="Times New Roman" w:hAnsi="Times New Roman"/>
          <w:sz w:val="28"/>
          <w:szCs w:val="28"/>
          <w:lang w:val="en-US"/>
        </w:rPr>
        <w:t>R</w:t>
      </w:r>
      <w:r w:rsidRPr="00EA7FA1">
        <w:rPr>
          <w:rFonts w:ascii="Times New Roman" w:hAnsi="Times New Roman"/>
          <w:sz w:val="28"/>
          <w:szCs w:val="28"/>
          <w:vertAlign w:val="subscript"/>
        </w:rPr>
        <w:t>продаж</w:t>
      </w:r>
      <w:r w:rsidRPr="006E1AFA">
        <w:rPr>
          <w:rFonts w:ascii="Times New Roman" w:hAnsi="Times New Roman"/>
          <w:sz w:val="28"/>
          <w:szCs w:val="28"/>
        </w:rPr>
        <w:t>=</w:t>
      </w:r>
      <w:r w:rsidRPr="006E1AFA">
        <w:rPr>
          <w:rFonts w:ascii="Times New Roman" w:hAnsi="Times New Roman"/>
          <w:sz w:val="28"/>
          <w:szCs w:val="28"/>
        </w:rPr>
        <w:fldChar w:fldCharType="begin"/>
      </w:r>
      <w:r w:rsidRPr="006E1AFA">
        <w:rPr>
          <w:rFonts w:ascii="Times New Roman" w:hAnsi="Times New Roman"/>
          <w:sz w:val="28"/>
          <w:szCs w:val="28"/>
        </w:rPr>
        <w:instrText xml:space="preserve"> QUOTE </w:instrText>
      </w:r>
      <w:r w:rsidRPr="006E1AFA">
        <w:rPr>
          <w:noProof/>
          <w:sz w:val="28"/>
          <w:szCs w:val="28"/>
          <w:lang w:eastAsia="ru-RU"/>
        </w:rPr>
        <w:drawing>
          <wp:inline distT="0" distB="0" distL="0" distR="0" wp14:anchorId="64E8A3C7" wp14:editId="4BDFF1E4">
            <wp:extent cx="3657600" cy="714375"/>
            <wp:effectExtent l="0" t="0" r="0" b="9525"/>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0" cy="714375"/>
                    </a:xfrm>
                    <a:prstGeom prst="rect">
                      <a:avLst/>
                    </a:prstGeom>
                    <a:noFill/>
                    <a:ln>
                      <a:noFill/>
                    </a:ln>
                  </pic:spPr>
                </pic:pic>
              </a:graphicData>
            </a:graphic>
          </wp:inline>
        </w:drawing>
      </w:r>
      <w:r w:rsidRPr="006E1AFA">
        <w:rPr>
          <w:rFonts w:ascii="Times New Roman" w:hAnsi="Times New Roman"/>
          <w:sz w:val="28"/>
          <w:szCs w:val="28"/>
        </w:rPr>
        <w:fldChar w:fldCharType="separate"/>
      </w:r>
      <w:r w:rsidRPr="006E1AFA">
        <w:rPr>
          <w:noProof/>
          <w:sz w:val="28"/>
          <w:szCs w:val="28"/>
          <w:lang w:eastAsia="ru-RU"/>
        </w:rPr>
        <w:drawing>
          <wp:inline distT="0" distB="0" distL="0" distR="0" wp14:anchorId="694FA78B" wp14:editId="2FDB7908">
            <wp:extent cx="2162175" cy="418761"/>
            <wp:effectExtent l="0" t="0" r="0" b="635"/>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62175" cy="418761"/>
                    </a:xfrm>
                    <a:prstGeom prst="rect">
                      <a:avLst/>
                    </a:prstGeom>
                    <a:noFill/>
                    <a:ln>
                      <a:noFill/>
                    </a:ln>
                  </pic:spPr>
                </pic:pic>
              </a:graphicData>
            </a:graphic>
          </wp:inline>
        </w:drawing>
      </w:r>
      <w:r w:rsidRPr="006E1AFA">
        <w:rPr>
          <w:rFonts w:ascii="Times New Roman" w:hAnsi="Times New Roman"/>
          <w:sz w:val="28"/>
          <w:szCs w:val="28"/>
        </w:rPr>
        <w:fldChar w:fldCharType="end"/>
      </w:r>
      <w:r w:rsidRPr="006E1AFA">
        <w:rPr>
          <w:rFonts w:ascii="Times New Roman" w:hAnsi="Times New Roman"/>
          <w:sz w:val="28"/>
          <w:szCs w:val="28"/>
        </w:rPr>
        <w:t xml:space="preserve">                          </w:t>
      </w:r>
      <w:r w:rsidR="006E1AFA" w:rsidRPr="006E1AFA">
        <w:rPr>
          <w:rFonts w:ascii="Times New Roman" w:hAnsi="Times New Roman"/>
          <w:sz w:val="28"/>
          <w:szCs w:val="28"/>
        </w:rPr>
        <w:t>(2</w:t>
      </w:r>
      <w:r w:rsidR="00D850AA">
        <w:rPr>
          <w:rFonts w:ascii="Times New Roman" w:hAnsi="Times New Roman"/>
          <w:sz w:val="28"/>
          <w:szCs w:val="28"/>
        </w:rPr>
        <w:t>4</w:t>
      </w:r>
      <w:r w:rsidRPr="006E1AFA">
        <w:rPr>
          <w:rFonts w:ascii="Times New Roman" w:hAnsi="Times New Roman"/>
          <w:sz w:val="28"/>
          <w:szCs w:val="28"/>
        </w:rPr>
        <w:t>)</w:t>
      </w:r>
    </w:p>
    <w:p w:rsidR="00B34FF8" w:rsidRPr="0019620F"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 xml:space="preserve">продаж 2011 </w:t>
      </w:r>
      <w:r w:rsidRPr="00EA7FA1">
        <w:rPr>
          <w:rFonts w:ascii="Times New Roman" w:hAnsi="Times New Roman"/>
          <w:sz w:val="28"/>
          <w:szCs w:val="28"/>
        </w:rPr>
        <w:t>=</w:t>
      </w:r>
      <w:r w:rsidRPr="00EA7FA1">
        <w:rPr>
          <w:rFonts w:ascii="Times New Roman" w:hAnsi="Times New Roman"/>
          <w:position w:val="-24"/>
          <w:sz w:val="28"/>
          <w:szCs w:val="28"/>
        </w:rPr>
        <w:object w:dxaOrig="700" w:dyaOrig="620">
          <v:shape id="_x0000_i1120" type="#_x0000_t75" style="width:35.25pt;height:30.75pt" o:ole="">
            <v:imagedata r:id="rId248" o:title=""/>
          </v:shape>
          <o:OLEObject Type="Embed" ProgID="Equation.3" ShapeID="_x0000_i1120" DrawAspect="Content" ObjectID="_1481032072" r:id="rId249"/>
        </w:object>
      </w:r>
      <w:r>
        <w:rPr>
          <w:rFonts w:ascii="Times New Roman" w:hAnsi="Times New Roman"/>
          <w:sz w:val="28"/>
          <w:szCs w:val="28"/>
        </w:rPr>
        <w:t>*100=2,57</w:t>
      </w:r>
    </w:p>
    <w:p w:rsidR="00C02B4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lastRenderedPageBreak/>
        <w:t>R</w:t>
      </w:r>
      <w:r w:rsidRPr="00EA7FA1">
        <w:rPr>
          <w:rFonts w:ascii="Times New Roman" w:hAnsi="Times New Roman"/>
          <w:sz w:val="28"/>
          <w:szCs w:val="28"/>
          <w:vertAlign w:val="subscript"/>
        </w:rPr>
        <w:t>продаж 2012</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11BEF336" wp14:editId="65852725">
            <wp:extent cx="1543050" cy="361950"/>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43050" cy="361950"/>
                    </a:xfrm>
                    <a:prstGeom prst="rect">
                      <a:avLst/>
                    </a:prstGeom>
                    <a:noFill/>
                    <a:ln>
                      <a:noFill/>
                    </a:ln>
                  </pic:spPr>
                </pic:pic>
              </a:graphicData>
            </a:graphic>
          </wp:inline>
        </w:drawing>
      </w:r>
      <w:r w:rsidRPr="00EA7FA1">
        <w:rPr>
          <w:rFonts w:ascii="Times New Roman" w:hAnsi="Times New Roman"/>
          <w:sz w:val="28"/>
          <w:szCs w:val="28"/>
        </w:rPr>
        <w:fldChar w:fldCharType="separate"/>
      </w:r>
      <w:r w:rsidRPr="00EA7FA1">
        <w:rPr>
          <w:rFonts w:ascii="Times New Roman" w:hAnsi="Times New Roman"/>
          <w:position w:val="-24"/>
          <w:sz w:val="28"/>
          <w:szCs w:val="28"/>
        </w:rPr>
        <w:object w:dxaOrig="720" w:dyaOrig="620">
          <v:shape id="_x0000_i1121" type="#_x0000_t75" style="width:36pt;height:30.75pt" o:ole="">
            <v:imagedata r:id="rId251" o:title=""/>
          </v:shape>
          <o:OLEObject Type="Embed" ProgID="Equation.3" ShapeID="_x0000_i1121" DrawAspect="Content" ObjectID="_1481032073" r:id="rId252"/>
        </w:object>
      </w:r>
      <w:r w:rsidRPr="00EA7FA1">
        <w:rPr>
          <w:rFonts w:ascii="Times New Roman" w:hAnsi="Times New Roman"/>
          <w:sz w:val="28"/>
          <w:szCs w:val="28"/>
        </w:rPr>
        <w:fldChar w:fldCharType="end"/>
      </w:r>
      <w:r w:rsidRPr="00EA7FA1">
        <w:rPr>
          <w:rFonts w:ascii="Times New Roman" w:hAnsi="Times New Roman"/>
          <w:sz w:val="28"/>
          <w:szCs w:val="28"/>
        </w:rPr>
        <w:t>*100=2,84</w:t>
      </w:r>
    </w:p>
    <w:p w:rsidR="00B34FF8" w:rsidRPr="00EA7FA1" w:rsidRDefault="00B34FF8" w:rsidP="00B34FF8">
      <w:pPr>
        <w:spacing w:after="0" w:line="360" w:lineRule="auto"/>
        <w:ind w:firstLine="709"/>
        <w:contextualSpacing/>
        <w:jc w:val="both"/>
        <w:rPr>
          <w:rFonts w:ascii="Times New Roman" w:hAnsi="Times New Roman"/>
          <w:sz w:val="28"/>
          <w:szCs w:val="28"/>
        </w:rPr>
      </w:pPr>
      <w:r w:rsidRPr="00EA7FA1">
        <w:rPr>
          <w:rFonts w:ascii="Times New Roman" w:hAnsi="Times New Roman"/>
          <w:sz w:val="28"/>
          <w:szCs w:val="28"/>
          <w:lang w:val="en-US"/>
        </w:rPr>
        <w:t>R</w:t>
      </w:r>
      <w:r w:rsidRPr="00EA7FA1">
        <w:rPr>
          <w:rFonts w:ascii="Times New Roman" w:hAnsi="Times New Roman"/>
          <w:sz w:val="28"/>
          <w:szCs w:val="28"/>
          <w:vertAlign w:val="subscript"/>
        </w:rPr>
        <w:t>продаж 2013</w:t>
      </w:r>
      <w:r w:rsidRPr="00EA7FA1">
        <w:rPr>
          <w:rFonts w:ascii="Times New Roman" w:hAnsi="Times New Roman"/>
          <w:sz w:val="28"/>
          <w:szCs w:val="28"/>
        </w:rPr>
        <w:t xml:space="preserve">= </w:t>
      </w:r>
      <w:r w:rsidRPr="00EA7FA1">
        <w:rPr>
          <w:rFonts w:ascii="Times New Roman" w:hAnsi="Times New Roman"/>
          <w:sz w:val="28"/>
          <w:szCs w:val="28"/>
        </w:rPr>
        <w:fldChar w:fldCharType="begin"/>
      </w:r>
      <w:r w:rsidRPr="00EA7FA1">
        <w:rPr>
          <w:rFonts w:ascii="Times New Roman" w:hAnsi="Times New Roman"/>
          <w:sz w:val="28"/>
          <w:szCs w:val="28"/>
        </w:rPr>
        <w:instrText xml:space="preserve"> QUOTE </w:instrText>
      </w:r>
      <w:r>
        <w:rPr>
          <w:noProof/>
          <w:lang w:eastAsia="ru-RU"/>
        </w:rPr>
        <w:drawing>
          <wp:inline distT="0" distB="0" distL="0" distR="0" wp14:anchorId="403BB00D" wp14:editId="4CDDB4FE">
            <wp:extent cx="1438275" cy="36195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38275" cy="361950"/>
                    </a:xfrm>
                    <a:prstGeom prst="rect">
                      <a:avLst/>
                    </a:prstGeom>
                    <a:noFill/>
                    <a:ln>
                      <a:noFill/>
                    </a:ln>
                  </pic:spPr>
                </pic:pic>
              </a:graphicData>
            </a:graphic>
          </wp:inline>
        </w:drawing>
      </w:r>
      <w:r w:rsidRPr="00EA7FA1">
        <w:rPr>
          <w:rFonts w:ascii="Times New Roman" w:hAnsi="Times New Roman"/>
          <w:sz w:val="28"/>
          <w:szCs w:val="28"/>
        </w:rPr>
        <w:fldChar w:fldCharType="separate"/>
      </w:r>
      <w:r w:rsidR="00D337B8" w:rsidRPr="00EA7FA1">
        <w:rPr>
          <w:rFonts w:ascii="Times New Roman" w:hAnsi="Times New Roman"/>
          <w:position w:val="-24"/>
          <w:sz w:val="28"/>
          <w:szCs w:val="28"/>
        </w:rPr>
        <w:object w:dxaOrig="700" w:dyaOrig="620">
          <v:shape id="_x0000_i1126" type="#_x0000_t75" style="width:35.25pt;height:30.75pt" o:ole="">
            <v:imagedata r:id="rId254" o:title=""/>
          </v:shape>
          <o:OLEObject Type="Embed" ProgID="Equation.3" ShapeID="_x0000_i1126" DrawAspect="Content" ObjectID="_1481032074" r:id="rId255"/>
        </w:object>
      </w:r>
      <w:r w:rsidRPr="00EA7FA1">
        <w:rPr>
          <w:rFonts w:ascii="Times New Roman" w:hAnsi="Times New Roman"/>
          <w:sz w:val="28"/>
          <w:szCs w:val="28"/>
        </w:rPr>
        <w:fldChar w:fldCharType="end"/>
      </w:r>
      <w:r w:rsidR="00D337B8">
        <w:rPr>
          <w:rFonts w:ascii="Times New Roman" w:hAnsi="Times New Roman"/>
          <w:sz w:val="28"/>
          <w:szCs w:val="28"/>
        </w:rPr>
        <w:t>*100=4,56</w:t>
      </w:r>
    </w:p>
    <w:p w:rsidR="00B34FF8" w:rsidRPr="00EA7FA1" w:rsidRDefault="00B34FF8" w:rsidP="00B34FF8">
      <w:pPr>
        <w:spacing w:after="0" w:line="360" w:lineRule="auto"/>
        <w:ind w:firstLine="709"/>
        <w:jc w:val="both"/>
        <w:rPr>
          <w:rFonts w:ascii="Times New Roman" w:hAnsi="Times New Roman"/>
          <w:sz w:val="28"/>
          <w:szCs w:val="28"/>
          <w:lang w:eastAsia="ru-RU"/>
        </w:rPr>
      </w:pPr>
      <w:r w:rsidRPr="00EA7FA1">
        <w:rPr>
          <w:rFonts w:ascii="Times New Roman" w:hAnsi="Times New Roman"/>
          <w:sz w:val="28"/>
          <w:szCs w:val="28"/>
        </w:rPr>
        <w:t xml:space="preserve">Данная формула </w:t>
      </w:r>
      <w:bookmarkStart w:id="1" w:name="_GoBack"/>
      <w:bookmarkEnd w:id="1"/>
      <w:r w:rsidRPr="00EA7FA1">
        <w:rPr>
          <w:rFonts w:ascii="Times New Roman" w:hAnsi="Times New Roman"/>
          <w:sz w:val="28"/>
          <w:szCs w:val="28"/>
        </w:rPr>
        <w:t>показывает, какую прибыль имеет предприятие с каждого рубля, затраченного на произ</w:t>
      </w:r>
      <w:r w:rsidR="00D850AA">
        <w:rPr>
          <w:rFonts w:ascii="Times New Roman" w:hAnsi="Times New Roman"/>
          <w:sz w:val="28"/>
          <w:szCs w:val="28"/>
        </w:rPr>
        <w:t xml:space="preserve">водство и реализацию продукции. </w:t>
      </w:r>
      <w:r w:rsidRPr="00EA7FA1">
        <w:rPr>
          <w:rFonts w:ascii="Times New Roman" w:hAnsi="Times New Roman"/>
          <w:sz w:val="28"/>
          <w:szCs w:val="28"/>
          <w:lang w:eastAsia="ru-RU"/>
        </w:rPr>
        <w:t>Увеличение коэффициен</w:t>
      </w:r>
      <w:r w:rsidR="00E1619C">
        <w:rPr>
          <w:rFonts w:ascii="Times New Roman" w:hAnsi="Times New Roman"/>
          <w:sz w:val="28"/>
          <w:szCs w:val="28"/>
          <w:lang w:eastAsia="ru-RU"/>
        </w:rPr>
        <w:t xml:space="preserve">та свидетельствует о повышении </w:t>
      </w:r>
      <w:r w:rsidRPr="00EA7FA1">
        <w:rPr>
          <w:rFonts w:ascii="Times New Roman" w:hAnsi="Times New Roman"/>
          <w:sz w:val="28"/>
          <w:szCs w:val="28"/>
          <w:lang w:eastAsia="ru-RU"/>
        </w:rPr>
        <w:t>с</w:t>
      </w:r>
      <w:r>
        <w:rPr>
          <w:rFonts w:ascii="Times New Roman" w:hAnsi="Times New Roman"/>
          <w:sz w:val="28"/>
          <w:szCs w:val="28"/>
          <w:lang w:eastAsia="ru-RU"/>
        </w:rPr>
        <w:t>проса на продукцию организации.</w:t>
      </w:r>
    </w:p>
    <w:p w:rsidR="007E7643" w:rsidRDefault="00B34FF8" w:rsidP="007E7643">
      <w:pPr>
        <w:spacing w:after="0" w:line="360" w:lineRule="auto"/>
        <w:ind w:firstLine="709"/>
        <w:jc w:val="both"/>
        <w:rPr>
          <w:rFonts w:ascii="Times New Roman" w:hAnsi="Times New Roman"/>
          <w:sz w:val="28"/>
          <w:szCs w:val="28"/>
        </w:rPr>
      </w:pPr>
      <w:r w:rsidRPr="00EA7FA1">
        <w:rPr>
          <w:rFonts w:ascii="Times New Roman" w:hAnsi="Times New Roman"/>
          <w:sz w:val="28"/>
          <w:szCs w:val="28"/>
        </w:rPr>
        <w:t>Таким образом,</w:t>
      </w:r>
      <w:r>
        <w:rPr>
          <w:rFonts w:ascii="Times New Roman" w:hAnsi="Times New Roman"/>
          <w:sz w:val="28"/>
          <w:szCs w:val="28"/>
        </w:rPr>
        <w:t xml:space="preserve"> проведя анализ финансово-хозяйственной деятельности предприятия ООО «Стройматериалы»</w:t>
      </w:r>
      <w:r w:rsidRPr="00EA7FA1">
        <w:rPr>
          <w:rFonts w:ascii="Times New Roman" w:hAnsi="Times New Roman"/>
          <w:sz w:val="28"/>
          <w:szCs w:val="28"/>
        </w:rPr>
        <w:t xml:space="preserve"> можно сделать вывод, что оптимальный уровень текущих активов позволит максимизировать прибыль при приемлемом уровне ликвидности и коммерческого риска. То есть текущие активы должны быть минимальны, но достаточны для успешной и бе</w:t>
      </w:r>
      <w:r w:rsidR="007E7643">
        <w:rPr>
          <w:rFonts w:ascii="Times New Roman" w:hAnsi="Times New Roman"/>
          <w:sz w:val="28"/>
          <w:szCs w:val="28"/>
        </w:rPr>
        <w:t xml:space="preserve">сперебойной работы предприятия. </w:t>
      </w:r>
      <w:r>
        <w:rPr>
          <w:rFonts w:ascii="Times New Roman" w:hAnsi="Times New Roman"/>
          <w:sz w:val="28"/>
          <w:szCs w:val="28"/>
        </w:rPr>
        <w:t xml:space="preserve">Рост заемных средств за 2013 г. </w:t>
      </w:r>
      <w:r w:rsidR="00D850AA">
        <w:rPr>
          <w:rFonts w:ascii="Times New Roman" w:hAnsi="Times New Roman"/>
          <w:sz w:val="28"/>
          <w:szCs w:val="28"/>
        </w:rPr>
        <w:t xml:space="preserve">на 2 </w:t>
      </w:r>
      <w:r w:rsidRPr="00EA7FA1">
        <w:rPr>
          <w:rFonts w:ascii="Times New Roman" w:hAnsi="Times New Roman"/>
          <w:sz w:val="28"/>
          <w:szCs w:val="28"/>
        </w:rPr>
        <w:t>000 тыс</w:t>
      </w:r>
      <w:r>
        <w:rPr>
          <w:rFonts w:ascii="Times New Roman" w:hAnsi="Times New Roman"/>
          <w:sz w:val="28"/>
          <w:szCs w:val="28"/>
        </w:rPr>
        <w:t>.</w:t>
      </w:r>
      <w:r w:rsidRPr="00EA7FA1">
        <w:rPr>
          <w:rFonts w:ascii="Times New Roman" w:hAnsi="Times New Roman"/>
          <w:sz w:val="28"/>
          <w:szCs w:val="28"/>
        </w:rPr>
        <w:t xml:space="preserve"> руб. нельзя оценивать отрицательно. Несмотря на то, что коэффициент соотношения собственных средств к за</w:t>
      </w:r>
      <w:r>
        <w:rPr>
          <w:rFonts w:ascii="Times New Roman" w:hAnsi="Times New Roman"/>
          <w:sz w:val="28"/>
          <w:szCs w:val="28"/>
        </w:rPr>
        <w:t>е</w:t>
      </w:r>
      <w:r w:rsidRPr="00EA7FA1">
        <w:rPr>
          <w:rFonts w:ascii="Times New Roman" w:hAnsi="Times New Roman"/>
          <w:sz w:val="28"/>
          <w:szCs w:val="28"/>
        </w:rPr>
        <w:t>мным не соответствует нормативу, у предприятия достаточно хорошие показатели по коэффициентам ман</w:t>
      </w:r>
      <w:r>
        <w:rPr>
          <w:rFonts w:ascii="Times New Roman" w:hAnsi="Times New Roman"/>
          <w:sz w:val="28"/>
          <w:szCs w:val="28"/>
        </w:rPr>
        <w:t>е</w:t>
      </w:r>
      <w:r w:rsidRPr="00EA7FA1">
        <w:rPr>
          <w:rFonts w:ascii="Times New Roman" w:hAnsi="Times New Roman"/>
          <w:sz w:val="28"/>
          <w:szCs w:val="28"/>
        </w:rPr>
        <w:t>вренности и мобильности, что говорит о слаженной команде управления и хотя с определ</w:t>
      </w:r>
      <w:r>
        <w:rPr>
          <w:rFonts w:ascii="Times New Roman" w:hAnsi="Times New Roman"/>
          <w:sz w:val="28"/>
          <w:szCs w:val="28"/>
        </w:rPr>
        <w:t>е</w:t>
      </w:r>
      <w:r w:rsidR="00617A6D">
        <w:rPr>
          <w:rFonts w:ascii="Times New Roman" w:hAnsi="Times New Roman"/>
          <w:sz w:val="28"/>
          <w:szCs w:val="28"/>
        </w:rPr>
        <w:t>нной долей риска</w:t>
      </w:r>
      <w:r w:rsidRPr="00EA7FA1">
        <w:rPr>
          <w:rFonts w:ascii="Times New Roman" w:hAnsi="Times New Roman"/>
          <w:sz w:val="28"/>
          <w:szCs w:val="28"/>
        </w:rPr>
        <w:t>,</w:t>
      </w:r>
      <w:r w:rsidR="00617A6D">
        <w:rPr>
          <w:rFonts w:ascii="Times New Roman" w:hAnsi="Times New Roman"/>
          <w:sz w:val="28"/>
          <w:szCs w:val="28"/>
        </w:rPr>
        <w:t xml:space="preserve"> </w:t>
      </w:r>
      <w:r w:rsidRPr="00EA7FA1">
        <w:rPr>
          <w:rFonts w:ascii="Times New Roman" w:hAnsi="Times New Roman"/>
          <w:sz w:val="28"/>
          <w:szCs w:val="28"/>
        </w:rPr>
        <w:t>но предприятие увеличило нераспредел</w:t>
      </w:r>
      <w:r>
        <w:rPr>
          <w:rFonts w:ascii="Times New Roman" w:hAnsi="Times New Roman"/>
          <w:sz w:val="28"/>
          <w:szCs w:val="28"/>
        </w:rPr>
        <w:t>е</w:t>
      </w:r>
      <w:r w:rsidRPr="00EA7FA1">
        <w:rPr>
          <w:rFonts w:ascii="Times New Roman" w:hAnsi="Times New Roman"/>
          <w:sz w:val="28"/>
          <w:szCs w:val="28"/>
        </w:rPr>
        <w:t xml:space="preserve">нную </w:t>
      </w:r>
      <w:r w:rsidR="00D850AA">
        <w:rPr>
          <w:rFonts w:ascii="Times New Roman" w:hAnsi="Times New Roman"/>
          <w:sz w:val="28"/>
          <w:szCs w:val="28"/>
        </w:rPr>
        <w:t xml:space="preserve">прибыль с 2011 по 2013г.г. на 2 </w:t>
      </w:r>
      <w:r w:rsidR="007E7643">
        <w:rPr>
          <w:rFonts w:ascii="Times New Roman" w:hAnsi="Times New Roman"/>
          <w:sz w:val="28"/>
          <w:szCs w:val="28"/>
        </w:rPr>
        <w:t>325 тыс.руб.</w:t>
      </w:r>
    </w:p>
    <w:p w:rsidR="00B34FF8" w:rsidRPr="00EA7FA1" w:rsidRDefault="00B34FF8" w:rsidP="007E7643">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Рекомендуется </w:t>
      </w:r>
      <w:r w:rsidRPr="00EA7FA1">
        <w:rPr>
          <w:rFonts w:ascii="Times New Roman" w:hAnsi="Times New Roman"/>
          <w:sz w:val="28"/>
          <w:szCs w:val="28"/>
        </w:rPr>
        <w:t>наращивать уровень собственных средств, а также привлекать долгосрочные заемные средства.</w:t>
      </w:r>
      <w:r w:rsidR="007E7643">
        <w:rPr>
          <w:rFonts w:ascii="Times New Roman" w:hAnsi="Times New Roman"/>
          <w:sz w:val="28"/>
          <w:szCs w:val="28"/>
        </w:rPr>
        <w:t xml:space="preserve"> </w:t>
      </w:r>
      <w:r w:rsidRPr="00EA7FA1">
        <w:rPr>
          <w:rFonts w:ascii="Times New Roman" w:hAnsi="Times New Roman"/>
          <w:sz w:val="28"/>
          <w:szCs w:val="28"/>
        </w:rPr>
        <w:t>Ещ</w:t>
      </w:r>
      <w:r>
        <w:rPr>
          <w:rFonts w:ascii="Times New Roman" w:hAnsi="Times New Roman"/>
          <w:sz w:val="28"/>
          <w:szCs w:val="28"/>
        </w:rPr>
        <w:t>е</w:t>
      </w:r>
      <w:r w:rsidRPr="00EA7FA1">
        <w:rPr>
          <w:rFonts w:ascii="Times New Roman" w:hAnsi="Times New Roman"/>
          <w:sz w:val="28"/>
          <w:szCs w:val="28"/>
        </w:rPr>
        <w:t xml:space="preserve"> рекомендуется провести более глубокий анализ запасов и затрат и выявить причины  их роста , так как отвлечение средств в излишние запасы - одна из основных причин неустойчивого финансового положения.</w:t>
      </w:r>
    </w:p>
    <w:p w:rsidR="00E1619C" w:rsidRDefault="00B34FF8" w:rsidP="00B34FF8">
      <w:pPr>
        <w:spacing w:after="0" w:line="360" w:lineRule="auto"/>
        <w:ind w:firstLine="709"/>
        <w:jc w:val="both"/>
        <w:rPr>
          <w:rFonts w:ascii="Times New Roman" w:hAnsi="Times New Roman"/>
          <w:sz w:val="28"/>
          <w:szCs w:val="28"/>
        </w:rPr>
      </w:pPr>
      <w:r w:rsidRPr="00EA7FA1">
        <w:rPr>
          <w:rFonts w:ascii="Times New Roman" w:hAnsi="Times New Roman"/>
          <w:sz w:val="28"/>
          <w:szCs w:val="28"/>
        </w:rPr>
        <w:t>Анализ платежеспособности предприятия показал очень хорошие результаты. Хотя коэффициент абсолютной ликвидности низкий, то есть предприятие не может отвечать за свои обязательств в ближайшее время, в долгосрочном периоде у предприятия достаточно оборотных средств, которые могут быть им использованы для погашения св</w:t>
      </w:r>
      <w:r>
        <w:rPr>
          <w:rFonts w:ascii="Times New Roman" w:hAnsi="Times New Roman"/>
          <w:sz w:val="28"/>
          <w:szCs w:val="28"/>
        </w:rPr>
        <w:t>оих краткосрочных обязательств. Исходя из проведенного анализа для ООО «Стройматериалы» р</w:t>
      </w:r>
      <w:r w:rsidRPr="00EA7FA1">
        <w:rPr>
          <w:rFonts w:ascii="Times New Roman" w:hAnsi="Times New Roman"/>
          <w:sz w:val="28"/>
          <w:szCs w:val="28"/>
        </w:rPr>
        <w:t>екомендуется удерживать имеющ</w:t>
      </w:r>
      <w:r>
        <w:rPr>
          <w:rFonts w:ascii="Times New Roman" w:hAnsi="Times New Roman"/>
          <w:sz w:val="28"/>
          <w:szCs w:val="28"/>
        </w:rPr>
        <w:t>ийся уровень платежеспособности</w:t>
      </w:r>
      <w:r w:rsidRPr="00EA7FA1">
        <w:rPr>
          <w:rFonts w:ascii="Times New Roman" w:hAnsi="Times New Roman"/>
          <w:sz w:val="28"/>
          <w:szCs w:val="28"/>
        </w:rPr>
        <w:t>,</w:t>
      </w:r>
      <w:r>
        <w:rPr>
          <w:rFonts w:ascii="Times New Roman" w:hAnsi="Times New Roman"/>
          <w:sz w:val="28"/>
          <w:szCs w:val="28"/>
        </w:rPr>
        <w:t xml:space="preserve"> </w:t>
      </w:r>
      <w:r w:rsidRPr="00EA7FA1">
        <w:rPr>
          <w:rFonts w:ascii="Times New Roman" w:hAnsi="Times New Roman"/>
          <w:sz w:val="28"/>
          <w:szCs w:val="28"/>
        </w:rPr>
        <w:t>постепенно снижая долю к</w:t>
      </w:r>
      <w:r>
        <w:rPr>
          <w:rFonts w:ascii="Times New Roman" w:hAnsi="Times New Roman"/>
          <w:sz w:val="28"/>
          <w:szCs w:val="28"/>
        </w:rPr>
        <w:t>раткосрочных кредитов и займов.</w:t>
      </w:r>
    </w:p>
    <w:p w:rsidR="00E1619C" w:rsidRDefault="00E1619C" w:rsidP="00B34FF8">
      <w:pPr>
        <w:spacing w:after="0" w:line="360" w:lineRule="auto"/>
        <w:ind w:firstLine="709"/>
        <w:jc w:val="both"/>
        <w:rPr>
          <w:rFonts w:ascii="Times New Roman" w:hAnsi="Times New Roman"/>
          <w:sz w:val="28"/>
          <w:szCs w:val="28"/>
        </w:rPr>
        <w:sectPr w:rsidR="00E1619C" w:rsidSect="00150C14">
          <w:pgSz w:w="11906" w:h="16838"/>
          <w:pgMar w:top="1134" w:right="567" w:bottom="1134" w:left="1134" w:header="709" w:footer="709" w:gutter="0"/>
          <w:pgNumType w:start="27"/>
          <w:cols w:space="708"/>
          <w:titlePg/>
          <w:docGrid w:linePitch="360"/>
        </w:sectPr>
      </w:pPr>
    </w:p>
    <w:p w:rsidR="00025AB5" w:rsidRDefault="007E7643" w:rsidP="00E1619C">
      <w:pPr>
        <w:spacing w:after="0" w:line="240" w:lineRule="auto"/>
        <w:jc w:val="center"/>
        <w:rPr>
          <w:rFonts w:ascii="Times New Roman" w:hAnsi="Times New Roman" w:cs="Times New Roman"/>
          <w:b/>
          <w:sz w:val="28"/>
          <w:szCs w:val="28"/>
        </w:rPr>
      </w:pPr>
      <w:r w:rsidRPr="009D5D5B">
        <w:rPr>
          <w:rFonts w:ascii="Times New Roman" w:hAnsi="Times New Roman" w:cs="Times New Roman"/>
          <w:b/>
          <w:sz w:val="28"/>
          <w:szCs w:val="28"/>
        </w:rPr>
        <w:lastRenderedPageBreak/>
        <w:t>3. РАЗРАБОТКА МЕРОПРИЯТИЙ ПО УЛУЧШЕНИЮ ФИНАНСОВЫХ РЕЗУЛЬТАТОВ ПРЕДПРИЯТИЯ ООО «</w:t>
      </w:r>
      <w:r>
        <w:rPr>
          <w:rFonts w:ascii="Times New Roman" w:hAnsi="Times New Roman" w:cs="Times New Roman"/>
          <w:b/>
          <w:sz w:val="28"/>
          <w:szCs w:val="28"/>
        </w:rPr>
        <w:t>С</w:t>
      </w:r>
      <w:r w:rsidRPr="009D5D5B">
        <w:rPr>
          <w:rFonts w:ascii="Times New Roman" w:hAnsi="Times New Roman" w:cs="Times New Roman"/>
          <w:b/>
          <w:sz w:val="28"/>
          <w:szCs w:val="28"/>
        </w:rPr>
        <w:t>ТРОЙМАТЕРИАЛЫ»</w:t>
      </w:r>
    </w:p>
    <w:p w:rsidR="00B9480A" w:rsidRPr="009D5D5B" w:rsidRDefault="00B9480A" w:rsidP="00E1619C">
      <w:pPr>
        <w:spacing w:after="0" w:line="240" w:lineRule="auto"/>
        <w:jc w:val="center"/>
        <w:rPr>
          <w:rFonts w:ascii="Times New Roman" w:hAnsi="Times New Roman" w:cs="Times New Roman"/>
          <w:b/>
          <w:sz w:val="28"/>
          <w:szCs w:val="28"/>
        </w:rPr>
      </w:pPr>
    </w:p>
    <w:p w:rsidR="00025AB5" w:rsidRPr="009D5D5B" w:rsidRDefault="00025AB5" w:rsidP="00E1619C">
      <w:pPr>
        <w:spacing w:after="0" w:line="240" w:lineRule="auto"/>
        <w:jc w:val="center"/>
        <w:rPr>
          <w:rFonts w:ascii="Times New Roman" w:hAnsi="Times New Roman" w:cs="Times New Roman"/>
          <w:b/>
          <w:sz w:val="28"/>
          <w:szCs w:val="28"/>
        </w:rPr>
      </w:pPr>
      <w:r w:rsidRPr="009D5D5B">
        <w:rPr>
          <w:rFonts w:ascii="Times New Roman" w:hAnsi="Times New Roman" w:cs="Times New Roman"/>
          <w:b/>
          <w:sz w:val="28"/>
          <w:szCs w:val="28"/>
        </w:rPr>
        <w:t xml:space="preserve">3.1. </w:t>
      </w:r>
      <w:r w:rsidR="00321959" w:rsidRPr="00321959">
        <w:rPr>
          <w:rFonts w:ascii="Times New Roman" w:hAnsi="Times New Roman" w:cs="Times New Roman"/>
          <w:b/>
          <w:sz w:val="28"/>
          <w:szCs w:val="28"/>
        </w:rPr>
        <w:t>Факторинг как основное мероприятие по повышению финансового результата деятельности предприятия</w:t>
      </w:r>
    </w:p>
    <w:p w:rsidR="00025AB5" w:rsidRDefault="00025AB5" w:rsidP="00025AB5">
      <w:pPr>
        <w:spacing w:after="0" w:line="360" w:lineRule="auto"/>
        <w:jc w:val="both"/>
        <w:rPr>
          <w:rFonts w:ascii="Times New Roman" w:hAnsi="Times New Roman" w:cs="Times New Roman"/>
          <w:sz w:val="28"/>
          <w:szCs w:val="28"/>
        </w:rPr>
      </w:pPr>
    </w:p>
    <w:p w:rsidR="00025AB5"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Самая главная проблема у торгового предприятия ООО «</w:t>
      </w:r>
      <w:r>
        <w:rPr>
          <w:rFonts w:ascii="Times New Roman" w:hAnsi="Times New Roman" w:cs="Times New Roman"/>
          <w:sz w:val="28"/>
          <w:szCs w:val="28"/>
        </w:rPr>
        <w:t>Стройматериалы</w:t>
      </w:r>
      <w:r w:rsidRPr="009D5D5B">
        <w:rPr>
          <w:rFonts w:ascii="Times New Roman" w:hAnsi="Times New Roman" w:cs="Times New Roman"/>
          <w:sz w:val="28"/>
          <w:szCs w:val="28"/>
        </w:rPr>
        <w:t>» это рост дебиторской задолженности и кредиторской, чтобы решить ее, применим мероприятие по управлению кредиторской и дебиторской задолженностью компании.</w:t>
      </w:r>
      <w:r w:rsidR="00602430">
        <w:rPr>
          <w:rFonts w:ascii="Times New Roman" w:hAnsi="Times New Roman" w:cs="Times New Roman"/>
          <w:sz w:val="28"/>
          <w:szCs w:val="28"/>
        </w:rPr>
        <w:t xml:space="preserve"> </w:t>
      </w:r>
    </w:p>
    <w:p w:rsidR="00DD7646" w:rsidRPr="00DD7646" w:rsidRDefault="00DD7646" w:rsidP="00DD7646">
      <w:pPr>
        <w:spacing w:after="0" w:line="360" w:lineRule="auto"/>
        <w:ind w:firstLine="709"/>
        <w:jc w:val="both"/>
        <w:rPr>
          <w:rFonts w:ascii="Times New Roman" w:hAnsi="Times New Roman" w:cs="Times New Roman"/>
          <w:sz w:val="28"/>
          <w:szCs w:val="28"/>
        </w:rPr>
      </w:pPr>
      <w:r w:rsidRPr="00DD7646">
        <w:rPr>
          <w:rFonts w:ascii="Times New Roman" w:hAnsi="Times New Roman" w:cs="Times New Roman"/>
          <w:sz w:val="28"/>
          <w:szCs w:val="28"/>
        </w:rPr>
        <w:t xml:space="preserve">Следует отметить, что </w:t>
      </w:r>
      <w:r w:rsidR="00480BAA">
        <w:rPr>
          <w:rFonts w:ascii="Times New Roman" w:hAnsi="Times New Roman" w:cs="Times New Roman"/>
          <w:sz w:val="28"/>
          <w:szCs w:val="28"/>
        </w:rPr>
        <w:t xml:space="preserve">для ООО «Стройматериалы» </w:t>
      </w:r>
      <w:r w:rsidRPr="00DD7646">
        <w:rPr>
          <w:rFonts w:ascii="Times New Roman" w:hAnsi="Times New Roman" w:cs="Times New Roman"/>
          <w:sz w:val="28"/>
          <w:szCs w:val="28"/>
        </w:rPr>
        <w:t>оптимальной ситуацией считается равенство дебиторской и кредиторской задолженностей, так как кредиторская задолженность - источник финансиров</w:t>
      </w:r>
      <w:r w:rsidR="00480BAA">
        <w:rPr>
          <w:rFonts w:ascii="Times New Roman" w:hAnsi="Times New Roman" w:cs="Times New Roman"/>
          <w:sz w:val="28"/>
          <w:szCs w:val="28"/>
        </w:rPr>
        <w:t>ания дебиторской задолженности.</w:t>
      </w:r>
    </w:p>
    <w:p w:rsidR="00A8495C" w:rsidRPr="009D5D5B" w:rsidRDefault="00025AB5" w:rsidP="00A8495C">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Чтобы постепенно снизить финансовую зависимость предприятия и укреплению финансовой деятельности предприятия, можно предложить мероприятие по управлению кредиторской и дебиторской задолженностью компании.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Анализируя финансовый анализ, можно сделать вывод, что у предприятия определенные проблемы с дебиторами, которые увеличивались в конце исследуемого периода.</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Существуют различные общие рекомендации, которые позволяют управлять и распоряжаться дебиторской задолженностью.</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Необходимо</w:t>
      </w:r>
      <w:r w:rsidRPr="009D5D5B">
        <w:rPr>
          <w:rFonts w:ascii="Times New Roman" w:hAnsi="Times New Roman" w:cs="Times New Roman"/>
          <w:sz w:val="28"/>
          <w:szCs w:val="28"/>
        </w:rPr>
        <w:t xml:space="preserve"> регулярно</w:t>
      </w:r>
      <w:r>
        <w:rPr>
          <w:rFonts w:ascii="Times New Roman" w:hAnsi="Times New Roman" w:cs="Times New Roman"/>
          <w:sz w:val="28"/>
          <w:szCs w:val="28"/>
        </w:rPr>
        <w:t xml:space="preserve"> контролировать состояние расче</w:t>
      </w:r>
      <w:r w:rsidRPr="009D5D5B">
        <w:rPr>
          <w:rFonts w:ascii="Times New Roman" w:hAnsi="Times New Roman" w:cs="Times New Roman"/>
          <w:sz w:val="28"/>
          <w:szCs w:val="28"/>
        </w:rPr>
        <w:t>тов с покупателями, о</w:t>
      </w:r>
      <w:r>
        <w:rPr>
          <w:rFonts w:ascii="Times New Roman" w:hAnsi="Times New Roman" w:cs="Times New Roman"/>
          <w:sz w:val="28"/>
          <w:szCs w:val="28"/>
        </w:rPr>
        <w:t>собенно по отсроченным платежам.</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w:t>
      </w:r>
      <w:r w:rsidRPr="009D5D5B">
        <w:rPr>
          <w:rFonts w:ascii="Times New Roman" w:hAnsi="Times New Roman" w:cs="Times New Roman"/>
          <w:sz w:val="28"/>
          <w:szCs w:val="28"/>
        </w:rPr>
        <w:t>тавить определен</w:t>
      </w:r>
      <w:r>
        <w:rPr>
          <w:rFonts w:ascii="Times New Roman" w:hAnsi="Times New Roman" w:cs="Times New Roman"/>
          <w:sz w:val="28"/>
          <w:szCs w:val="28"/>
        </w:rPr>
        <w:t>ные условия кредитования дебито</w:t>
      </w:r>
      <w:r w:rsidRPr="009D5D5B">
        <w:rPr>
          <w:rFonts w:ascii="Times New Roman" w:hAnsi="Times New Roman" w:cs="Times New Roman"/>
          <w:sz w:val="28"/>
          <w:szCs w:val="28"/>
        </w:rPr>
        <w:t>ров, например:</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покупатель получает скидку 2% в случае оплаты оказанной услуги в течение 10 дней с момента её оказания;</w:t>
      </w:r>
    </w:p>
    <w:p w:rsidR="00025AB5"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покупатель вносить полную стоимость, если оплата совершается в период с 11-го по 30-й день кредитного периода;</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в случае неуплаты в теч</w:t>
      </w:r>
      <w:r>
        <w:rPr>
          <w:rFonts w:ascii="Times New Roman" w:hAnsi="Times New Roman" w:cs="Times New Roman"/>
          <w:sz w:val="28"/>
          <w:szCs w:val="28"/>
        </w:rPr>
        <w:t>ение месяца покупатель будет вы</w:t>
      </w:r>
      <w:r w:rsidRPr="009D5D5B">
        <w:rPr>
          <w:rFonts w:ascii="Times New Roman" w:hAnsi="Times New Roman" w:cs="Times New Roman"/>
          <w:sz w:val="28"/>
          <w:szCs w:val="28"/>
        </w:rPr>
        <w:t>нужден дополнительно оплати</w:t>
      </w:r>
      <w:r>
        <w:rPr>
          <w:rFonts w:ascii="Times New Roman" w:hAnsi="Times New Roman" w:cs="Times New Roman"/>
          <w:sz w:val="28"/>
          <w:szCs w:val="28"/>
        </w:rPr>
        <w:t>ть штраф, величина кото</w:t>
      </w:r>
      <w:r w:rsidRPr="009D5D5B">
        <w:rPr>
          <w:rFonts w:ascii="Times New Roman" w:hAnsi="Times New Roman" w:cs="Times New Roman"/>
          <w:sz w:val="28"/>
          <w:szCs w:val="28"/>
        </w:rPr>
        <w:t>рого зависит от момента оплаты.</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9D5D5B">
        <w:rPr>
          <w:rFonts w:ascii="Times New Roman" w:hAnsi="Times New Roman" w:cs="Times New Roman"/>
          <w:sz w:val="28"/>
          <w:szCs w:val="28"/>
        </w:rPr>
        <w:t>Нужно ориенти</w:t>
      </w:r>
      <w:r>
        <w:rPr>
          <w:rFonts w:ascii="Times New Roman" w:hAnsi="Times New Roman" w:cs="Times New Roman"/>
          <w:sz w:val="28"/>
          <w:szCs w:val="28"/>
        </w:rPr>
        <w:t>роваться на наибольшее число по</w:t>
      </w:r>
      <w:r w:rsidRPr="009D5D5B">
        <w:rPr>
          <w:rFonts w:ascii="Times New Roman" w:hAnsi="Times New Roman" w:cs="Times New Roman"/>
          <w:sz w:val="28"/>
          <w:szCs w:val="28"/>
        </w:rPr>
        <w:t xml:space="preserve">купателей, чтобы понизить </w:t>
      </w:r>
      <w:r>
        <w:rPr>
          <w:rFonts w:ascii="Times New Roman" w:hAnsi="Times New Roman" w:cs="Times New Roman"/>
          <w:sz w:val="28"/>
          <w:szCs w:val="28"/>
        </w:rPr>
        <w:t>риск неуплаты одним или несколь</w:t>
      </w:r>
      <w:r w:rsidRPr="009D5D5B">
        <w:rPr>
          <w:rFonts w:ascii="Times New Roman" w:hAnsi="Times New Roman" w:cs="Times New Roman"/>
          <w:sz w:val="28"/>
          <w:szCs w:val="28"/>
        </w:rPr>
        <w:t>кими покупателями.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Факторинг - это перепродажа дебиторской задолженности банку или факторинговой компании. Данный метод воздействия на дебиторскую задолженность может являться для ООО «</w:t>
      </w:r>
      <w:r>
        <w:rPr>
          <w:rFonts w:ascii="Times New Roman" w:hAnsi="Times New Roman" w:cs="Times New Roman"/>
          <w:sz w:val="28"/>
          <w:szCs w:val="28"/>
        </w:rPr>
        <w:t>Стройматериалы</w:t>
      </w:r>
      <w:r w:rsidRPr="009D5D5B">
        <w:rPr>
          <w:rFonts w:ascii="Times New Roman" w:hAnsi="Times New Roman" w:cs="Times New Roman"/>
          <w:sz w:val="28"/>
          <w:szCs w:val="28"/>
        </w:rPr>
        <w:t xml:space="preserve">» самым простым и эффективным. </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xml:space="preserve">Факторинг - это комплекс финансовых услуг, который оказывается банком клиенту в обмен на уступку дебиторской задолженности. </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xml:space="preserve">Услуги включают: </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финанси</w:t>
      </w:r>
      <w:r>
        <w:rPr>
          <w:rFonts w:ascii="Times New Roman" w:hAnsi="Times New Roman" w:cs="Times New Roman"/>
          <w:sz w:val="28"/>
          <w:szCs w:val="28"/>
        </w:rPr>
        <w:t>рование закупочной деятельности;</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страхование кредитных рисков;</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 xml:space="preserve">учет состояния дебиторской задолженности и регулярное предоставление </w:t>
      </w:r>
      <w:r>
        <w:rPr>
          <w:rFonts w:ascii="Times New Roman" w:hAnsi="Times New Roman" w:cs="Times New Roman"/>
          <w:sz w:val="28"/>
          <w:szCs w:val="28"/>
        </w:rPr>
        <w:t>соответствующих отчетов клиенту;</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контроль над своевременной оплаты и работа с дебиторами.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В соответствии с общепринятой международной практикой в структуре вознаграждения за оказание факторинговых услуг выделяются следующие четыре основных компонента (в Российской Федерации - три компонента):</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xml:space="preserve">1. Фиксированный сбор за обработку документов по поставке(обычно включает в проценты по комиссии). </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2. Стоимость кредитных ресурсов, которые необходимы для финансирования поставщика. По факту это отображает процент за кредит и рассчитывает с сумму разницы между принятыми суммами по факторингу и остававшимися суммами долга. Ставка по таким кредитам обычно составляет 2% - 4% больше текущей банковской по краткосрочным ссудам.</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3. Комиссия за финансовый сервис</w:t>
      </w:r>
      <w:r>
        <w:rPr>
          <w:rFonts w:ascii="Times New Roman" w:hAnsi="Times New Roman" w:cs="Times New Roman"/>
          <w:sz w:val="28"/>
          <w:szCs w:val="28"/>
        </w:rPr>
        <w:t xml:space="preserve"> </w:t>
      </w:r>
      <w:r w:rsidRPr="009D5D5B">
        <w:rPr>
          <w:rFonts w:ascii="Times New Roman" w:hAnsi="Times New Roman" w:cs="Times New Roman"/>
          <w:sz w:val="28"/>
          <w:szCs w:val="28"/>
        </w:rPr>
        <w:t xml:space="preserve">- этот вид комиссии предусматривающий оказание Фактором следующих услуг: </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контроль над своевременной оплатой за услуги, которые были оказаны дебиторам;</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работа с дебиторами, которые задерживают платежи;</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учет текущего состояния </w:t>
      </w:r>
      <w:r w:rsidRPr="009D5D5B">
        <w:rPr>
          <w:rFonts w:ascii="Times New Roman" w:hAnsi="Times New Roman" w:cs="Times New Roman"/>
          <w:sz w:val="28"/>
          <w:szCs w:val="28"/>
        </w:rPr>
        <w:t>дебиторской задолженности;</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D5D5B">
        <w:rPr>
          <w:rFonts w:ascii="Times New Roman" w:hAnsi="Times New Roman" w:cs="Times New Roman"/>
          <w:sz w:val="28"/>
          <w:szCs w:val="28"/>
        </w:rPr>
        <w:t>предоставление клиенту отчетов;</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установление и регулярный пересмотр лимитов;</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D5D5B">
        <w:rPr>
          <w:rFonts w:ascii="Times New Roman" w:hAnsi="Times New Roman" w:cs="Times New Roman"/>
          <w:sz w:val="28"/>
          <w:szCs w:val="28"/>
        </w:rPr>
        <w:t xml:space="preserve"> контроль над лимитом;</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D5D5B">
        <w:rPr>
          <w:rFonts w:ascii="Times New Roman" w:hAnsi="Times New Roman" w:cs="Times New Roman"/>
          <w:sz w:val="28"/>
          <w:szCs w:val="28"/>
        </w:rPr>
        <w:t xml:space="preserve"> принятие ряда рисков;</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5D5B">
        <w:rPr>
          <w:rFonts w:ascii="Times New Roman" w:hAnsi="Times New Roman" w:cs="Times New Roman"/>
          <w:sz w:val="28"/>
          <w:szCs w:val="28"/>
        </w:rPr>
        <w:t>поддержание определенного уровня ликвидности, который обеспечивает возможность финансирования продавца в любой момент времени.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«Комиссия за финансовый сервис зависит от среднемесячного оборота клиента по факторингу и количества дебиторов, переданных на обслуживание. Оборот пост</w:t>
      </w:r>
      <w:r>
        <w:rPr>
          <w:rFonts w:ascii="Times New Roman" w:hAnsi="Times New Roman" w:cs="Times New Roman"/>
          <w:sz w:val="28"/>
          <w:szCs w:val="28"/>
        </w:rPr>
        <w:t>авщика считается по факту» [20, с</w:t>
      </w:r>
      <w:r w:rsidRPr="009D5D5B">
        <w:rPr>
          <w:rFonts w:ascii="Times New Roman" w:hAnsi="Times New Roman" w:cs="Times New Roman"/>
          <w:sz w:val="28"/>
          <w:szCs w:val="28"/>
        </w:rPr>
        <w:t>.</w:t>
      </w:r>
      <w:r>
        <w:rPr>
          <w:rFonts w:ascii="Times New Roman" w:hAnsi="Times New Roman" w:cs="Times New Roman"/>
          <w:sz w:val="28"/>
          <w:szCs w:val="28"/>
        </w:rPr>
        <w:t xml:space="preserve"> </w:t>
      </w:r>
      <w:r w:rsidRPr="009D5D5B">
        <w:rPr>
          <w:rFonts w:ascii="Times New Roman" w:hAnsi="Times New Roman" w:cs="Times New Roman"/>
          <w:sz w:val="28"/>
          <w:szCs w:val="28"/>
        </w:rPr>
        <w:t>86].</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xml:space="preserve">Стоимость обработки документов и комиссия за финансовый сервис не зависят от размера досрочного платежа и от времени пользования денежными ресурсами, поэтому не могут рассчитываться в процентах годовых. Экономический смысл взимания указанных комиссий состоит в оплате Фактору услуг по обеспечению минимально рискованной политике кредитования поставщика услуг [34]. </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xml:space="preserve">По окончании месяца комиссия за факторинговое обслуживание пересматривается и может быть изменена в соответствии с тарифным планом в зависимости от статистики основных показателей: </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объема дебиторской задолженности;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переданного на факторинговое обслуживание;</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количества дебиторов;</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оборачиваемости дебиторской задолженности.</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В среднем величина комиссионного сбора составляет 0,5% - 4% от сумм счетов.</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С факторинговым обслуживанием связаны следующие дополнительные доходы и выгоды поставщика:</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9D5D5B">
        <w:rPr>
          <w:rFonts w:ascii="Times New Roman" w:hAnsi="Times New Roman" w:cs="Times New Roman"/>
          <w:sz w:val="28"/>
          <w:szCs w:val="28"/>
        </w:rPr>
        <w:t xml:space="preserve"> Получение дополнительной прибыли</w:t>
      </w:r>
      <w:r>
        <w:rPr>
          <w:rFonts w:ascii="Times New Roman" w:hAnsi="Times New Roman" w:cs="Times New Roman"/>
          <w:sz w:val="28"/>
          <w:szCs w:val="28"/>
        </w:rPr>
        <w:t xml:space="preserve"> </w:t>
      </w:r>
      <w:r w:rsidRPr="009D5D5B">
        <w:rPr>
          <w:rFonts w:ascii="Times New Roman" w:hAnsi="Times New Roman" w:cs="Times New Roman"/>
          <w:sz w:val="28"/>
          <w:szCs w:val="28"/>
        </w:rPr>
        <w:t>за счет увеличения объема продаж, приняв от фактора необходимые для этого оборотные средства.</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D5D5B">
        <w:rPr>
          <w:rFonts w:ascii="Times New Roman" w:hAnsi="Times New Roman" w:cs="Times New Roman"/>
          <w:sz w:val="28"/>
          <w:szCs w:val="28"/>
        </w:rPr>
        <w:t>Экономия денежных средств от неоправданных затрат,</w:t>
      </w:r>
      <w:r>
        <w:rPr>
          <w:rFonts w:ascii="Times New Roman" w:hAnsi="Times New Roman" w:cs="Times New Roman"/>
          <w:sz w:val="28"/>
          <w:szCs w:val="28"/>
        </w:rPr>
        <w:t xml:space="preserve"> </w:t>
      </w:r>
      <w:r w:rsidRPr="009D5D5B">
        <w:rPr>
          <w:rFonts w:ascii="Times New Roman" w:hAnsi="Times New Roman" w:cs="Times New Roman"/>
          <w:sz w:val="28"/>
          <w:szCs w:val="28"/>
        </w:rPr>
        <w:t>которые связаны с получением банковского кредита.</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lastRenderedPageBreak/>
        <w:t>В отличие от банковского кредитования при факторинговом обслуживании, получая финансирование своих продаж, поставщик перестает нести следующие расходы:</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проценты за пользование кредитом;</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расходы по оформлению кредита, включающие регистрацию и страхование залога, оплату рабочего времени сотрудников на оформление и подготовку документов для кредитного отдела, уведомления налоговой инспекции о намерении открыть ссудный счет и т. д.</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расходы, связанные с непредвиденным ростом процентных ставок в стране;</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расходы на экстренную мобилизацию денежных средств при наступлении срока погашения кредита или выплаты процентов, включая упущенную выгоду, связанную с выводом этих средств из оборота.</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Помимо этого, финансирование в рамках факторингового обслуживания выплачивается сверх банковского лимита кредитования, который может быть использован поставщиком, например, для целей открытия аккредитива без покрытия, получения гарантии, вексельного кредита и т. д.</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D5D5B">
        <w:rPr>
          <w:rFonts w:ascii="Times New Roman" w:hAnsi="Times New Roman" w:cs="Times New Roman"/>
          <w:sz w:val="28"/>
          <w:szCs w:val="28"/>
        </w:rPr>
        <w:t xml:space="preserve"> Экономия за счет появления возможности закупать товар у своих поставщиков по более низким ценам. Такая возможность появляется за счет того, что клиент факторинговой компании, при получении значительной части от суммы поставки в день поставки, и, теряя тем самым зависимость от соблюдения своими дебиторами платежной дисциплины, может пойти на сокращение срока отсрочки платежа при закупках товаров и потребовать от своих поставщиков лучших ценовых условий на закупаемый товар. Кроме того, он получает гарантию защиты от штрафных санкций со стороны кредиторов при несвоевременных расчетах с ними, вызванных кассовым разрывом.</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9D5D5B">
        <w:rPr>
          <w:rFonts w:ascii="Times New Roman" w:hAnsi="Times New Roman" w:cs="Times New Roman"/>
          <w:sz w:val="28"/>
          <w:szCs w:val="28"/>
        </w:rPr>
        <w:t>Защита от потерь при неоплате или несвоевременной оплате дебиторами за оказанные им услуги.</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9D5D5B">
        <w:rPr>
          <w:rFonts w:ascii="Times New Roman" w:hAnsi="Times New Roman" w:cs="Times New Roman"/>
          <w:sz w:val="28"/>
          <w:szCs w:val="28"/>
        </w:rPr>
        <w:t>Экономия на оплате дополнительных мест(включая офисное оборудование) и дополнительного рабочего времени сотрудников, ответственных за:</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t>- контроль за дебиторской задолженностью;</w:t>
      </w:r>
    </w:p>
    <w:p w:rsidR="00025AB5" w:rsidRPr="009D5D5B" w:rsidRDefault="00025AB5" w:rsidP="00025AB5">
      <w:pPr>
        <w:spacing w:after="0" w:line="360" w:lineRule="auto"/>
        <w:ind w:firstLine="709"/>
        <w:jc w:val="both"/>
        <w:rPr>
          <w:rFonts w:ascii="Times New Roman" w:hAnsi="Times New Roman" w:cs="Times New Roman"/>
          <w:sz w:val="28"/>
          <w:szCs w:val="28"/>
        </w:rPr>
      </w:pPr>
      <w:r w:rsidRPr="009D5D5B">
        <w:rPr>
          <w:rFonts w:ascii="Times New Roman" w:hAnsi="Times New Roman" w:cs="Times New Roman"/>
          <w:sz w:val="28"/>
          <w:szCs w:val="28"/>
        </w:rPr>
        <w:lastRenderedPageBreak/>
        <w:t>- привлечение финансовых ресурсов.</w:t>
      </w:r>
    </w:p>
    <w:p w:rsidR="00025AB5" w:rsidRPr="009D5D5B" w:rsidRDefault="00025AB5" w:rsidP="00025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9D5D5B">
        <w:rPr>
          <w:rFonts w:ascii="Times New Roman" w:hAnsi="Times New Roman" w:cs="Times New Roman"/>
          <w:sz w:val="28"/>
          <w:szCs w:val="28"/>
        </w:rPr>
        <w:t>Защита от упущенной выгоды от потери клиентов за счет невозможности при дефиците оборотных средств предоставлять покупателям конкурентные отсрочки платежа.</w:t>
      </w:r>
    </w:p>
    <w:p w:rsidR="006C7B1D" w:rsidRDefault="006C7B1D" w:rsidP="006C7B1D">
      <w:pPr>
        <w:spacing w:after="0" w:line="360" w:lineRule="auto"/>
        <w:ind w:firstLine="709"/>
        <w:jc w:val="both"/>
        <w:rPr>
          <w:rFonts w:ascii="Times New Roman" w:hAnsi="Times New Roman" w:cs="Times New Roman"/>
          <w:sz w:val="28"/>
          <w:szCs w:val="28"/>
        </w:rPr>
      </w:pPr>
    </w:p>
    <w:p w:rsidR="006C7B1D" w:rsidRPr="006C7B1D" w:rsidRDefault="006C7B1D" w:rsidP="00E1619C">
      <w:pPr>
        <w:spacing w:after="0" w:line="240" w:lineRule="auto"/>
        <w:ind w:firstLine="709"/>
        <w:jc w:val="center"/>
        <w:rPr>
          <w:rFonts w:ascii="Times New Roman" w:hAnsi="Times New Roman" w:cs="Times New Roman"/>
          <w:b/>
          <w:sz w:val="28"/>
          <w:szCs w:val="28"/>
        </w:rPr>
      </w:pPr>
      <w:r w:rsidRPr="006C7B1D">
        <w:rPr>
          <w:rFonts w:ascii="Times New Roman" w:hAnsi="Times New Roman" w:cs="Times New Roman"/>
          <w:b/>
          <w:sz w:val="28"/>
          <w:szCs w:val="28"/>
        </w:rPr>
        <w:t>3.2. Оценка эффективности мероприятия по улучшению финансовых результатов</w:t>
      </w:r>
    </w:p>
    <w:p w:rsidR="006C7B1D" w:rsidRDefault="006C7B1D" w:rsidP="006C7B1D">
      <w:pPr>
        <w:spacing w:after="0" w:line="360" w:lineRule="auto"/>
        <w:ind w:firstLine="709"/>
        <w:jc w:val="both"/>
        <w:rPr>
          <w:rFonts w:ascii="Times New Roman" w:hAnsi="Times New Roman" w:cs="Times New Roman"/>
          <w:sz w:val="28"/>
          <w:szCs w:val="28"/>
        </w:rPr>
      </w:pPr>
    </w:p>
    <w:p w:rsidR="006C7B1D" w:rsidRDefault="006C7B1D" w:rsidP="006C7B1D">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При рассмотрении предложения на рынке</w:t>
      </w:r>
      <w:r w:rsidR="00B9480A">
        <w:rPr>
          <w:rFonts w:ascii="Times New Roman" w:hAnsi="Times New Roman"/>
          <w:sz w:val="28"/>
          <w:szCs w:val="28"/>
        </w:rPr>
        <w:t xml:space="preserve"> факторинговых услуг (в табл. 3.1</w:t>
      </w:r>
      <w:r>
        <w:rPr>
          <w:rFonts w:ascii="Times New Roman" w:hAnsi="Times New Roman"/>
          <w:sz w:val="28"/>
          <w:szCs w:val="28"/>
        </w:rPr>
        <w:t xml:space="preserve"> приведены наиболее выгодные варианты) можно сделать вывод.</w:t>
      </w:r>
    </w:p>
    <w:p w:rsidR="00B9480A" w:rsidRDefault="00B9480A" w:rsidP="006C7B1D">
      <w:pPr>
        <w:pStyle w:val="afc"/>
        <w:widowControl w:val="0"/>
        <w:spacing w:line="360" w:lineRule="auto"/>
        <w:ind w:firstLine="709"/>
        <w:jc w:val="both"/>
        <w:rPr>
          <w:rFonts w:ascii="Times New Roman" w:hAnsi="Times New Roman"/>
          <w:sz w:val="28"/>
          <w:szCs w:val="28"/>
        </w:rPr>
      </w:pPr>
    </w:p>
    <w:p w:rsidR="00602430" w:rsidRDefault="00B9480A" w:rsidP="00B9480A">
      <w:pPr>
        <w:pStyle w:val="afc"/>
        <w:widowControl w:val="0"/>
        <w:spacing w:line="360" w:lineRule="auto"/>
        <w:ind w:firstLine="709"/>
        <w:rPr>
          <w:rFonts w:ascii="Times New Roman" w:hAnsi="Times New Roman"/>
          <w:bCs/>
          <w:sz w:val="28"/>
          <w:szCs w:val="28"/>
        </w:rPr>
      </w:pPr>
      <w:r>
        <w:rPr>
          <w:rFonts w:ascii="Times New Roman" w:hAnsi="Times New Roman"/>
          <w:bCs/>
          <w:sz w:val="28"/>
          <w:szCs w:val="28"/>
        </w:rPr>
        <w:t xml:space="preserve">Таблица 3.1 - </w:t>
      </w:r>
      <w:r w:rsidR="00602430">
        <w:rPr>
          <w:rFonts w:ascii="Times New Roman" w:hAnsi="Times New Roman"/>
          <w:bCs/>
          <w:sz w:val="28"/>
          <w:szCs w:val="28"/>
        </w:rPr>
        <w:t>Условия факторингового обслуживания</w:t>
      </w:r>
    </w:p>
    <w:tbl>
      <w:tblPr>
        <w:tblW w:w="1041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559"/>
        <w:gridCol w:w="1615"/>
        <w:gridCol w:w="1276"/>
        <w:gridCol w:w="1134"/>
        <w:gridCol w:w="3395"/>
      </w:tblGrid>
      <w:tr w:rsidR="007347AB" w:rsidRPr="00E27145" w:rsidTr="00D20B15">
        <w:trPr>
          <w:trHeight w:val="1200"/>
          <w:jc w:val="center"/>
        </w:trPr>
        <w:tc>
          <w:tcPr>
            <w:tcW w:w="1433" w:type="dxa"/>
            <w:shd w:val="clear" w:color="auto" w:fill="auto"/>
            <w:vAlign w:val="center"/>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Организация</w:t>
            </w:r>
          </w:p>
        </w:tc>
        <w:tc>
          <w:tcPr>
            <w:tcW w:w="1559" w:type="dxa"/>
            <w:shd w:val="clear" w:color="auto" w:fill="auto"/>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Факторинговая программа</w:t>
            </w:r>
          </w:p>
        </w:tc>
        <w:tc>
          <w:tcPr>
            <w:tcW w:w="1615" w:type="dxa"/>
            <w:shd w:val="clear" w:color="auto" w:fill="auto"/>
            <w:vAlign w:val="center"/>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Стартовый лимит финансирования</w:t>
            </w:r>
          </w:p>
        </w:tc>
        <w:tc>
          <w:tcPr>
            <w:tcW w:w="1276" w:type="dxa"/>
            <w:shd w:val="clear" w:color="auto" w:fill="auto"/>
            <w:vAlign w:val="center"/>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Отсрочка платежа</w:t>
            </w:r>
          </w:p>
        </w:tc>
        <w:tc>
          <w:tcPr>
            <w:tcW w:w="1134" w:type="dxa"/>
            <w:shd w:val="clear" w:color="auto" w:fill="auto"/>
            <w:vAlign w:val="center"/>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Процент финансирования</w:t>
            </w:r>
          </w:p>
        </w:tc>
        <w:tc>
          <w:tcPr>
            <w:tcW w:w="3395" w:type="dxa"/>
            <w:shd w:val="clear" w:color="auto" w:fill="auto"/>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Условия</w:t>
            </w:r>
          </w:p>
        </w:tc>
      </w:tr>
      <w:tr w:rsidR="007347AB" w:rsidRPr="00E27145" w:rsidTr="00D20B15">
        <w:trPr>
          <w:trHeight w:val="315"/>
          <w:jc w:val="center"/>
        </w:trPr>
        <w:tc>
          <w:tcPr>
            <w:tcW w:w="1433" w:type="dxa"/>
            <w:shd w:val="clear" w:color="auto" w:fill="auto"/>
            <w:noWrap/>
            <w:vAlign w:val="bottom"/>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1</w:t>
            </w:r>
          </w:p>
        </w:tc>
        <w:tc>
          <w:tcPr>
            <w:tcW w:w="1559" w:type="dxa"/>
            <w:shd w:val="clear" w:color="auto" w:fill="auto"/>
            <w:noWrap/>
            <w:vAlign w:val="bottom"/>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2</w:t>
            </w:r>
          </w:p>
        </w:tc>
        <w:tc>
          <w:tcPr>
            <w:tcW w:w="1615" w:type="dxa"/>
            <w:shd w:val="clear" w:color="auto" w:fill="auto"/>
            <w:noWrap/>
            <w:vAlign w:val="bottom"/>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3</w:t>
            </w:r>
          </w:p>
        </w:tc>
        <w:tc>
          <w:tcPr>
            <w:tcW w:w="1276" w:type="dxa"/>
            <w:shd w:val="clear" w:color="auto" w:fill="auto"/>
            <w:noWrap/>
            <w:vAlign w:val="bottom"/>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4</w:t>
            </w:r>
          </w:p>
        </w:tc>
        <w:tc>
          <w:tcPr>
            <w:tcW w:w="1134" w:type="dxa"/>
            <w:shd w:val="clear" w:color="auto" w:fill="auto"/>
            <w:noWrap/>
            <w:vAlign w:val="bottom"/>
            <w:hideMark/>
          </w:tcPr>
          <w:p w:rsidR="007347AB" w:rsidRPr="00E27145" w:rsidRDefault="007347AB" w:rsidP="00523BEA">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5</w:t>
            </w:r>
          </w:p>
        </w:tc>
        <w:tc>
          <w:tcPr>
            <w:tcW w:w="3395" w:type="dxa"/>
            <w:shd w:val="clear" w:color="auto" w:fill="auto"/>
            <w:noWrap/>
            <w:vAlign w:val="center"/>
            <w:hideMark/>
          </w:tcPr>
          <w:p w:rsidR="007347AB" w:rsidRPr="00E27145" w:rsidRDefault="00D20B15" w:rsidP="00E2714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r>
      <w:tr w:rsidR="007347AB" w:rsidRPr="00E27145" w:rsidTr="00D20B15">
        <w:trPr>
          <w:trHeight w:val="315"/>
          <w:jc w:val="center"/>
        </w:trPr>
        <w:tc>
          <w:tcPr>
            <w:tcW w:w="1433" w:type="dxa"/>
            <w:tcBorders>
              <w:bottom w:val="single" w:sz="4" w:space="0" w:color="auto"/>
            </w:tcBorders>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Invoice Market</w:t>
            </w:r>
          </w:p>
        </w:tc>
        <w:tc>
          <w:tcPr>
            <w:tcW w:w="1559" w:type="dxa"/>
            <w:tcBorders>
              <w:bottom w:val="single" w:sz="4" w:space="0" w:color="auto"/>
            </w:tcBorders>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b/>
                <w:lang w:eastAsia="ru-RU"/>
              </w:rPr>
            </w:pPr>
            <w:r w:rsidRPr="00E27145">
              <w:rPr>
                <w:rStyle w:val="af9"/>
                <w:rFonts w:ascii="Times New Roman" w:hAnsi="Times New Roman" w:cs="Times New Roman"/>
                <w:b w:val="0"/>
              </w:rPr>
              <w:t>Программа Факторинга Invoice Market</w:t>
            </w:r>
          </w:p>
        </w:tc>
        <w:tc>
          <w:tcPr>
            <w:tcW w:w="1615"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1 руб.</w:t>
            </w:r>
          </w:p>
        </w:tc>
        <w:tc>
          <w:tcPr>
            <w:tcW w:w="1276"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120 дней</w:t>
            </w:r>
          </w:p>
        </w:tc>
        <w:tc>
          <w:tcPr>
            <w:tcW w:w="1134"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90 % от суммы поставки</w:t>
            </w:r>
          </w:p>
        </w:tc>
        <w:tc>
          <w:tcPr>
            <w:tcW w:w="3395" w:type="dxa"/>
            <w:tcBorders>
              <w:bottom w:val="single" w:sz="4" w:space="0" w:color="auto"/>
            </w:tcBorders>
            <w:shd w:val="clear" w:color="auto" w:fill="auto"/>
            <w:noWrap/>
            <w:hideMark/>
          </w:tcPr>
          <w:p w:rsidR="007347AB" w:rsidRPr="00E27145" w:rsidRDefault="007347AB" w:rsidP="00E27145">
            <w:pPr>
              <w:spacing w:after="0" w:line="240" w:lineRule="auto"/>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Клиенты могут использовать электронный документооборот с применением электронно-цифровой подписи (электронный факторинг)</w:t>
            </w:r>
          </w:p>
        </w:tc>
      </w:tr>
      <w:tr w:rsidR="007347AB" w:rsidRPr="00E27145" w:rsidTr="00D20B15">
        <w:trPr>
          <w:trHeight w:val="315"/>
          <w:jc w:val="center"/>
        </w:trPr>
        <w:tc>
          <w:tcPr>
            <w:tcW w:w="1433" w:type="dxa"/>
            <w:tcBorders>
              <w:bottom w:val="single" w:sz="4" w:space="0" w:color="auto"/>
            </w:tcBorders>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ООО «Политекс»</w:t>
            </w:r>
          </w:p>
        </w:tc>
        <w:tc>
          <w:tcPr>
            <w:tcW w:w="1559" w:type="dxa"/>
            <w:tcBorders>
              <w:bottom w:val="single" w:sz="4" w:space="0" w:color="auto"/>
            </w:tcBorders>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Импортный факторинг</w:t>
            </w:r>
          </w:p>
        </w:tc>
        <w:tc>
          <w:tcPr>
            <w:tcW w:w="1615"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от 1 млн.руб.</w:t>
            </w:r>
          </w:p>
        </w:tc>
        <w:tc>
          <w:tcPr>
            <w:tcW w:w="1276"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180 дней</w:t>
            </w:r>
          </w:p>
        </w:tc>
        <w:tc>
          <w:tcPr>
            <w:tcW w:w="1134" w:type="dxa"/>
            <w:tcBorders>
              <w:bottom w:val="single" w:sz="4" w:space="0" w:color="auto"/>
            </w:tcBorders>
            <w:shd w:val="clear" w:color="auto" w:fill="auto"/>
            <w:noWrap/>
            <w:vAlign w:val="center"/>
            <w:hideMark/>
          </w:tcPr>
          <w:p w:rsidR="007347AB" w:rsidRPr="00E27145" w:rsidRDefault="007347A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100% от суммы поставки</w:t>
            </w:r>
          </w:p>
        </w:tc>
        <w:tc>
          <w:tcPr>
            <w:tcW w:w="3395" w:type="dxa"/>
            <w:tcBorders>
              <w:bottom w:val="single" w:sz="4" w:space="0" w:color="auto"/>
            </w:tcBorders>
            <w:shd w:val="clear" w:color="auto" w:fill="auto"/>
            <w:noWrap/>
            <w:hideMark/>
          </w:tcPr>
          <w:p w:rsidR="007347AB" w:rsidRPr="00E27145" w:rsidRDefault="007347AB" w:rsidP="00E27145">
            <w:pPr>
              <w:spacing w:after="0" w:line="240" w:lineRule="auto"/>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Клиенты могут использовать электронный документооборот с применением электронно-цифровой подписи (электронный факторинг)</w:t>
            </w:r>
          </w:p>
        </w:tc>
      </w:tr>
      <w:tr w:rsidR="007347AB" w:rsidRPr="00E27145" w:rsidTr="00D20B15">
        <w:trPr>
          <w:trHeight w:val="315"/>
          <w:jc w:val="center"/>
        </w:trPr>
        <w:tc>
          <w:tcPr>
            <w:tcW w:w="1433" w:type="dxa"/>
            <w:tcBorders>
              <w:top w:val="single" w:sz="4" w:space="0" w:color="auto"/>
            </w:tcBorders>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p>
        </w:tc>
        <w:tc>
          <w:tcPr>
            <w:tcW w:w="1559" w:type="dxa"/>
            <w:tcBorders>
              <w:top w:val="single" w:sz="4" w:space="0" w:color="auto"/>
            </w:tcBorders>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Экспортный факторинг</w:t>
            </w:r>
          </w:p>
        </w:tc>
        <w:tc>
          <w:tcPr>
            <w:tcW w:w="1615" w:type="dxa"/>
            <w:tcBorders>
              <w:top w:val="single" w:sz="4" w:space="0" w:color="auto"/>
            </w:tcBorders>
            <w:shd w:val="clear" w:color="auto" w:fill="auto"/>
            <w:noWrap/>
            <w:vAlign w:val="center"/>
            <w:hideMark/>
          </w:tcPr>
          <w:p w:rsidR="007347AB" w:rsidRPr="00E27145" w:rsidRDefault="006B1EF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hAnsi="Times New Roman" w:cs="Times New Roman"/>
              </w:rPr>
              <w:t>возможность финансирования до 100 % суммы поставки</w:t>
            </w:r>
          </w:p>
        </w:tc>
        <w:tc>
          <w:tcPr>
            <w:tcW w:w="1276" w:type="dxa"/>
            <w:tcBorders>
              <w:top w:val="single" w:sz="4" w:space="0" w:color="auto"/>
            </w:tcBorders>
            <w:shd w:val="clear" w:color="auto" w:fill="auto"/>
            <w:noWrap/>
            <w:vAlign w:val="center"/>
            <w:hideMark/>
          </w:tcPr>
          <w:p w:rsidR="007347AB" w:rsidRPr="00E27145" w:rsidRDefault="006B1EFB" w:rsidP="006B1EFB">
            <w:pPr>
              <w:spacing w:after="0" w:line="240" w:lineRule="auto"/>
              <w:rPr>
                <w:rFonts w:ascii="Times New Roman" w:eastAsia="Times New Roman" w:hAnsi="Times New Roman" w:cs="Times New Roman"/>
                <w:lang w:eastAsia="ru-RU"/>
              </w:rPr>
            </w:pPr>
            <w:r w:rsidRPr="00E27145">
              <w:rPr>
                <w:rFonts w:ascii="Times New Roman" w:eastAsia="Times New Roman" w:hAnsi="Times New Roman" w:cs="Times New Roman"/>
                <w:lang w:eastAsia="ru-RU"/>
              </w:rPr>
              <w:t>до 120 дней</w:t>
            </w:r>
          </w:p>
        </w:tc>
        <w:tc>
          <w:tcPr>
            <w:tcW w:w="1134" w:type="dxa"/>
            <w:tcBorders>
              <w:top w:val="single" w:sz="4" w:space="0" w:color="auto"/>
            </w:tcBorders>
            <w:shd w:val="clear" w:color="auto" w:fill="auto"/>
            <w:noWrap/>
            <w:vAlign w:val="center"/>
            <w:hideMark/>
          </w:tcPr>
          <w:p w:rsidR="007347AB" w:rsidRPr="00E27145" w:rsidRDefault="006B1EFB" w:rsidP="006B1EFB">
            <w:pPr>
              <w:spacing w:after="0" w:line="240" w:lineRule="auto"/>
              <w:rPr>
                <w:rFonts w:ascii="Times New Roman" w:eastAsia="Times New Roman" w:hAnsi="Times New Roman" w:cs="Times New Roman"/>
                <w:lang w:eastAsia="ru-RU"/>
              </w:rPr>
            </w:pPr>
            <w:r w:rsidRPr="00E27145">
              <w:rPr>
                <w:rFonts w:ascii="Times New Roman" w:eastAsia="Times New Roman" w:hAnsi="Times New Roman" w:cs="Times New Roman"/>
                <w:lang w:eastAsia="ru-RU"/>
              </w:rPr>
              <w:t xml:space="preserve">ставка от 11% годовых </w:t>
            </w:r>
          </w:p>
        </w:tc>
        <w:tc>
          <w:tcPr>
            <w:tcW w:w="3395" w:type="dxa"/>
            <w:tcBorders>
              <w:top w:val="single" w:sz="4" w:space="0" w:color="auto"/>
            </w:tcBorders>
            <w:shd w:val="clear" w:color="auto" w:fill="auto"/>
            <w:noWrap/>
            <w:hideMark/>
          </w:tcPr>
          <w:p w:rsidR="007347AB" w:rsidRPr="00E27145" w:rsidRDefault="00E27145" w:rsidP="00E27145">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6B1EFB" w:rsidRPr="00E27145">
              <w:rPr>
                <w:rFonts w:ascii="Times New Roman" w:eastAsia="Times New Roman" w:hAnsi="Times New Roman" w:cs="Times New Roman"/>
                <w:lang w:eastAsia="ru-RU"/>
              </w:rPr>
              <w:t>озможность финансирования с первой поставки, принятие решения о сотрудничестве – 3 дня, принятие решения об увеличении лимита финансирования – 1 день</w:t>
            </w:r>
          </w:p>
        </w:tc>
      </w:tr>
      <w:tr w:rsidR="007347AB" w:rsidRPr="00E27145" w:rsidTr="00D20B15">
        <w:trPr>
          <w:trHeight w:val="315"/>
          <w:jc w:val="center"/>
        </w:trPr>
        <w:tc>
          <w:tcPr>
            <w:tcW w:w="1433" w:type="dxa"/>
            <w:tcBorders>
              <w:bottom w:val="single" w:sz="4" w:space="0" w:color="auto"/>
            </w:tcBorders>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p>
        </w:tc>
        <w:tc>
          <w:tcPr>
            <w:tcW w:w="1559" w:type="dxa"/>
            <w:tcBorders>
              <w:bottom w:val="single" w:sz="4" w:space="0" w:color="auto"/>
            </w:tcBorders>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Реверсивный факторинг</w:t>
            </w:r>
          </w:p>
        </w:tc>
        <w:tc>
          <w:tcPr>
            <w:tcW w:w="1615" w:type="dxa"/>
            <w:tcBorders>
              <w:bottom w:val="single" w:sz="4" w:space="0" w:color="auto"/>
            </w:tcBorders>
            <w:shd w:val="clear" w:color="auto" w:fill="auto"/>
            <w:noWrap/>
            <w:vAlign w:val="center"/>
            <w:hideMark/>
          </w:tcPr>
          <w:p w:rsidR="007347AB" w:rsidRPr="00E27145" w:rsidRDefault="006B1EF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hAnsi="Times New Roman" w:cs="Times New Roman"/>
              </w:rPr>
              <w:t>от 10 млн рублей</w:t>
            </w:r>
          </w:p>
        </w:tc>
        <w:tc>
          <w:tcPr>
            <w:tcW w:w="1276" w:type="dxa"/>
            <w:tcBorders>
              <w:bottom w:val="single" w:sz="4" w:space="0" w:color="auto"/>
            </w:tcBorders>
            <w:shd w:val="clear" w:color="auto" w:fill="auto"/>
            <w:noWrap/>
            <w:vAlign w:val="center"/>
            <w:hideMark/>
          </w:tcPr>
          <w:p w:rsidR="007347AB" w:rsidRPr="00E27145" w:rsidRDefault="006B1EFB"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hAnsi="Times New Roman" w:cs="Times New Roman"/>
              </w:rPr>
              <w:t>до 180 дней</w:t>
            </w:r>
          </w:p>
        </w:tc>
        <w:tc>
          <w:tcPr>
            <w:tcW w:w="1134" w:type="dxa"/>
            <w:tcBorders>
              <w:bottom w:val="single" w:sz="4" w:space="0" w:color="auto"/>
            </w:tcBorders>
            <w:shd w:val="clear" w:color="auto" w:fill="auto"/>
            <w:noWrap/>
            <w:vAlign w:val="center"/>
            <w:hideMark/>
          </w:tcPr>
          <w:p w:rsidR="007347AB" w:rsidRPr="00E27145" w:rsidRDefault="006B1EFB" w:rsidP="006B1EFB">
            <w:pPr>
              <w:spacing w:after="0" w:line="240" w:lineRule="auto"/>
              <w:rPr>
                <w:rFonts w:ascii="Times New Roman" w:eastAsia="Times New Roman" w:hAnsi="Times New Roman" w:cs="Times New Roman"/>
                <w:lang w:eastAsia="ru-RU"/>
              </w:rPr>
            </w:pPr>
            <w:r w:rsidRPr="00E27145">
              <w:rPr>
                <w:rFonts w:ascii="Times New Roman" w:eastAsia="Times New Roman" w:hAnsi="Times New Roman" w:cs="Times New Roman"/>
                <w:lang w:eastAsia="ru-RU"/>
              </w:rPr>
              <w:t>до 100% от суммы поставки</w:t>
            </w:r>
          </w:p>
        </w:tc>
        <w:tc>
          <w:tcPr>
            <w:tcW w:w="3395" w:type="dxa"/>
            <w:tcBorders>
              <w:bottom w:val="single" w:sz="4" w:space="0" w:color="auto"/>
            </w:tcBorders>
            <w:shd w:val="clear" w:color="auto" w:fill="auto"/>
            <w:noWrap/>
            <w:hideMark/>
          </w:tcPr>
          <w:p w:rsidR="007347AB" w:rsidRPr="00E27145" w:rsidRDefault="00E27145" w:rsidP="00E27145">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6B1EFB" w:rsidRPr="00E27145">
              <w:rPr>
                <w:rFonts w:ascii="Times New Roman" w:eastAsia="Times New Roman" w:hAnsi="Times New Roman" w:cs="Times New Roman"/>
                <w:lang w:eastAsia="ru-RU"/>
              </w:rPr>
              <w:t>о согласованию возможно увеличение отсрочки платежа, клиенты могут использовать электронный документооборот с применением электронно-цифровой подписи (электронный факторинг).</w:t>
            </w:r>
          </w:p>
        </w:tc>
      </w:tr>
      <w:tr w:rsidR="007347AB" w:rsidRPr="00E27145" w:rsidTr="00D20B15">
        <w:trPr>
          <w:trHeight w:val="315"/>
          <w:jc w:val="center"/>
        </w:trPr>
        <w:tc>
          <w:tcPr>
            <w:tcW w:w="1433" w:type="dxa"/>
            <w:tcBorders>
              <w:bottom w:val="single" w:sz="4" w:space="0" w:color="auto"/>
            </w:tcBorders>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p>
        </w:tc>
        <w:tc>
          <w:tcPr>
            <w:tcW w:w="1559" w:type="dxa"/>
            <w:tcBorders>
              <w:bottom w:val="single" w:sz="4" w:space="0" w:color="auto"/>
            </w:tcBorders>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Факторинг без регресса</w:t>
            </w:r>
          </w:p>
        </w:tc>
        <w:tc>
          <w:tcPr>
            <w:tcW w:w="1615" w:type="dxa"/>
            <w:tcBorders>
              <w:bottom w:val="single" w:sz="4" w:space="0" w:color="auto"/>
            </w:tcBorders>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от 3 млн. руб.</w:t>
            </w:r>
          </w:p>
        </w:tc>
        <w:tc>
          <w:tcPr>
            <w:tcW w:w="1276" w:type="dxa"/>
            <w:tcBorders>
              <w:bottom w:val="single" w:sz="4" w:space="0" w:color="auto"/>
            </w:tcBorders>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180 дней</w:t>
            </w:r>
          </w:p>
        </w:tc>
        <w:tc>
          <w:tcPr>
            <w:tcW w:w="1134" w:type="dxa"/>
            <w:tcBorders>
              <w:bottom w:val="single" w:sz="4" w:space="0" w:color="auto"/>
            </w:tcBorders>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90% от суммы поставки</w:t>
            </w:r>
          </w:p>
        </w:tc>
        <w:tc>
          <w:tcPr>
            <w:tcW w:w="3395" w:type="dxa"/>
            <w:tcBorders>
              <w:bottom w:val="single" w:sz="4" w:space="0" w:color="auto"/>
            </w:tcBorders>
            <w:shd w:val="clear" w:color="auto" w:fill="auto"/>
            <w:noWrap/>
            <w:hideMark/>
          </w:tcPr>
          <w:p w:rsidR="007347AB" w:rsidRPr="00E27145" w:rsidRDefault="00B86865" w:rsidP="00E27145">
            <w:pPr>
              <w:spacing w:before="100" w:beforeAutospacing="1" w:after="100" w:afterAutospacing="1" w:line="240" w:lineRule="auto"/>
              <w:rPr>
                <w:rFonts w:ascii="Times New Roman" w:eastAsia="Times New Roman" w:hAnsi="Times New Roman" w:cs="Times New Roman"/>
                <w:lang w:eastAsia="ru-RU"/>
              </w:rPr>
            </w:pPr>
            <w:r w:rsidRPr="00E27145">
              <w:rPr>
                <w:rFonts w:ascii="Times New Roman" w:eastAsia="Times New Roman" w:hAnsi="Times New Roman" w:cs="Times New Roman"/>
                <w:lang w:eastAsia="ru-RU"/>
              </w:rPr>
              <w:t>Период ожидания при регрессе: 30 дней. Клиенты могут использовать электронный документооборот с применением электронно-цифровой подписи (электронный факторинг).</w:t>
            </w:r>
          </w:p>
        </w:tc>
      </w:tr>
      <w:tr w:rsidR="00D20B15" w:rsidRPr="00E27145" w:rsidTr="00D20B15">
        <w:trPr>
          <w:trHeight w:val="315"/>
          <w:jc w:val="center"/>
        </w:trPr>
        <w:tc>
          <w:tcPr>
            <w:tcW w:w="10412" w:type="dxa"/>
            <w:gridSpan w:val="6"/>
            <w:tcBorders>
              <w:top w:val="nil"/>
              <w:left w:val="nil"/>
              <w:bottom w:val="single" w:sz="4" w:space="0" w:color="auto"/>
              <w:right w:val="nil"/>
            </w:tcBorders>
            <w:shd w:val="clear" w:color="auto" w:fill="auto"/>
            <w:noWrap/>
            <w:vAlign w:val="center"/>
          </w:tcPr>
          <w:p w:rsidR="00D20B15" w:rsidRPr="00D20B15" w:rsidRDefault="00D20B15" w:rsidP="00D20B15">
            <w:pPr>
              <w:spacing w:before="100" w:beforeAutospacing="1" w:after="100" w:afterAutospacing="1"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Окончание таблицы 3.1</w:t>
            </w:r>
          </w:p>
        </w:tc>
      </w:tr>
      <w:tr w:rsidR="00D20B15" w:rsidRPr="00E27145" w:rsidTr="00D20B15">
        <w:trPr>
          <w:trHeight w:val="315"/>
          <w:jc w:val="center"/>
        </w:trPr>
        <w:tc>
          <w:tcPr>
            <w:tcW w:w="1433" w:type="dxa"/>
            <w:tcBorders>
              <w:top w:val="single" w:sz="4" w:space="0" w:color="auto"/>
            </w:tcBorders>
            <w:shd w:val="clear" w:color="auto" w:fill="auto"/>
            <w:noWrap/>
            <w:vAlign w:val="center"/>
          </w:tcPr>
          <w:p w:rsidR="00D20B15" w:rsidRPr="00E27145" w:rsidRDefault="00D20B15" w:rsidP="00D20B1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559" w:type="dxa"/>
            <w:tcBorders>
              <w:top w:val="single" w:sz="4" w:space="0" w:color="auto"/>
            </w:tcBorders>
            <w:shd w:val="clear" w:color="auto" w:fill="auto"/>
            <w:noWrap/>
            <w:vAlign w:val="center"/>
          </w:tcPr>
          <w:p w:rsidR="00D20B15" w:rsidRPr="00E27145" w:rsidRDefault="00D20B15" w:rsidP="00D20B1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615" w:type="dxa"/>
            <w:tcBorders>
              <w:top w:val="single" w:sz="4" w:space="0" w:color="auto"/>
            </w:tcBorders>
            <w:shd w:val="clear" w:color="auto" w:fill="auto"/>
            <w:noWrap/>
            <w:vAlign w:val="center"/>
          </w:tcPr>
          <w:p w:rsidR="00D20B15" w:rsidRPr="00E27145" w:rsidRDefault="00D20B15" w:rsidP="00D20B1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1276" w:type="dxa"/>
            <w:tcBorders>
              <w:top w:val="single" w:sz="4" w:space="0" w:color="auto"/>
            </w:tcBorders>
            <w:shd w:val="clear" w:color="auto" w:fill="auto"/>
            <w:noWrap/>
            <w:vAlign w:val="center"/>
          </w:tcPr>
          <w:p w:rsidR="00D20B15" w:rsidRPr="00E27145" w:rsidRDefault="00D20B15" w:rsidP="00D20B1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134" w:type="dxa"/>
            <w:tcBorders>
              <w:top w:val="single" w:sz="4" w:space="0" w:color="auto"/>
            </w:tcBorders>
            <w:shd w:val="clear" w:color="auto" w:fill="auto"/>
            <w:noWrap/>
            <w:vAlign w:val="center"/>
          </w:tcPr>
          <w:p w:rsidR="00D20B15" w:rsidRPr="00E27145" w:rsidRDefault="00D20B15" w:rsidP="00D20B1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395" w:type="dxa"/>
            <w:tcBorders>
              <w:top w:val="single" w:sz="4" w:space="0" w:color="auto"/>
            </w:tcBorders>
            <w:shd w:val="clear" w:color="auto" w:fill="auto"/>
            <w:noWrap/>
            <w:vAlign w:val="center"/>
          </w:tcPr>
          <w:p w:rsidR="00D20B15" w:rsidRPr="00E27145" w:rsidRDefault="00D20B15" w:rsidP="00D20B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7347AB" w:rsidRPr="00E27145" w:rsidTr="00D20B15">
        <w:trPr>
          <w:trHeight w:val="315"/>
          <w:jc w:val="center"/>
        </w:trPr>
        <w:tc>
          <w:tcPr>
            <w:tcW w:w="1433" w:type="dxa"/>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p>
        </w:tc>
        <w:tc>
          <w:tcPr>
            <w:tcW w:w="1559" w:type="dxa"/>
            <w:shd w:val="clear" w:color="auto" w:fill="auto"/>
            <w:noWrap/>
            <w:vAlign w:val="center"/>
            <w:hideMark/>
          </w:tcPr>
          <w:p w:rsidR="007347AB" w:rsidRPr="00E27145" w:rsidRDefault="007347AB"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Факторинг с регрессом</w:t>
            </w:r>
          </w:p>
        </w:tc>
        <w:tc>
          <w:tcPr>
            <w:tcW w:w="1615"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от 1 млн. руб.</w:t>
            </w:r>
          </w:p>
        </w:tc>
        <w:tc>
          <w:tcPr>
            <w:tcW w:w="1276"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180 дней</w:t>
            </w:r>
          </w:p>
        </w:tc>
        <w:tc>
          <w:tcPr>
            <w:tcW w:w="1134"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90 % от суммы поставки</w:t>
            </w:r>
          </w:p>
        </w:tc>
        <w:tc>
          <w:tcPr>
            <w:tcW w:w="3395" w:type="dxa"/>
            <w:shd w:val="clear" w:color="auto" w:fill="auto"/>
            <w:noWrap/>
            <w:hideMark/>
          </w:tcPr>
          <w:p w:rsidR="007347AB" w:rsidRPr="00E27145" w:rsidRDefault="00B86865" w:rsidP="00E27145">
            <w:pPr>
              <w:spacing w:before="100" w:beforeAutospacing="1" w:after="100" w:afterAutospacing="1" w:line="240" w:lineRule="auto"/>
              <w:rPr>
                <w:rFonts w:ascii="Times New Roman" w:eastAsia="Times New Roman" w:hAnsi="Times New Roman" w:cs="Times New Roman"/>
                <w:lang w:eastAsia="ru-RU"/>
              </w:rPr>
            </w:pPr>
            <w:r w:rsidRPr="00E27145">
              <w:rPr>
                <w:rFonts w:ascii="Times New Roman" w:eastAsia="Times New Roman" w:hAnsi="Times New Roman" w:cs="Times New Roman"/>
                <w:lang w:eastAsia="ru-RU"/>
              </w:rPr>
              <w:t>Период ожидания при регрессе: 30 дней. Клиенты могут использовать электронный документооборот с применением электронно-цифровой подписи (электронный факторинг).</w:t>
            </w:r>
          </w:p>
        </w:tc>
      </w:tr>
      <w:tr w:rsidR="007347AB" w:rsidRPr="00E27145" w:rsidTr="00D20B15">
        <w:trPr>
          <w:trHeight w:val="315"/>
          <w:jc w:val="center"/>
        </w:trPr>
        <w:tc>
          <w:tcPr>
            <w:tcW w:w="1433" w:type="dxa"/>
            <w:shd w:val="clear" w:color="auto" w:fill="auto"/>
            <w:noWrap/>
            <w:vAlign w:val="center"/>
            <w:hideMark/>
          </w:tcPr>
          <w:p w:rsidR="007347AB" w:rsidRPr="00E27145" w:rsidRDefault="007347AB" w:rsidP="006B1EFB">
            <w:pPr>
              <w:spacing w:after="0" w:line="240" w:lineRule="auto"/>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ЗАО «Русская факторинговая компания»</w:t>
            </w:r>
          </w:p>
        </w:tc>
        <w:tc>
          <w:tcPr>
            <w:tcW w:w="1559" w:type="dxa"/>
            <w:shd w:val="clear" w:color="auto" w:fill="auto"/>
            <w:noWrap/>
            <w:vAlign w:val="center"/>
            <w:hideMark/>
          </w:tcPr>
          <w:p w:rsidR="007347AB" w:rsidRPr="00E27145" w:rsidRDefault="00E27145" w:rsidP="00E2714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Электронный факторинг</w:t>
            </w:r>
          </w:p>
          <w:p w:rsidR="00B86865" w:rsidRPr="00E27145" w:rsidRDefault="00B86865"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Реверсивный факторинг</w:t>
            </w:r>
          </w:p>
          <w:p w:rsidR="00B86865" w:rsidRPr="00E27145" w:rsidRDefault="00B86865"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Факторинг без регресса</w:t>
            </w:r>
          </w:p>
          <w:p w:rsidR="00B86865" w:rsidRPr="00E27145" w:rsidRDefault="00B86865" w:rsidP="00E27145">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Факторинг с регрессом</w:t>
            </w:r>
          </w:p>
        </w:tc>
        <w:tc>
          <w:tcPr>
            <w:tcW w:w="1615"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возможность финансирования до 100% от суммы поставки</w:t>
            </w:r>
          </w:p>
        </w:tc>
        <w:tc>
          <w:tcPr>
            <w:tcW w:w="1276"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до 120 дней</w:t>
            </w:r>
          </w:p>
        </w:tc>
        <w:tc>
          <w:tcPr>
            <w:tcW w:w="1134" w:type="dxa"/>
            <w:shd w:val="clear" w:color="auto" w:fill="auto"/>
            <w:noWrap/>
            <w:vAlign w:val="center"/>
            <w:hideMark/>
          </w:tcPr>
          <w:p w:rsidR="007347AB" w:rsidRPr="00E27145" w:rsidRDefault="00B86865" w:rsidP="007347AB">
            <w:pPr>
              <w:spacing w:after="0" w:line="240" w:lineRule="auto"/>
              <w:jc w:val="center"/>
              <w:rPr>
                <w:rFonts w:ascii="Times New Roman" w:eastAsia="Times New Roman" w:hAnsi="Times New Roman" w:cs="Times New Roman"/>
                <w:color w:val="000000"/>
                <w:lang w:eastAsia="ru-RU"/>
              </w:rPr>
            </w:pPr>
            <w:r w:rsidRPr="00E27145">
              <w:rPr>
                <w:rFonts w:ascii="Times New Roman" w:eastAsia="Times New Roman" w:hAnsi="Times New Roman" w:cs="Times New Roman"/>
                <w:color w:val="000000"/>
                <w:lang w:eastAsia="ru-RU"/>
              </w:rPr>
              <w:t>ставка 11% годовых</w:t>
            </w:r>
          </w:p>
        </w:tc>
        <w:tc>
          <w:tcPr>
            <w:tcW w:w="3395" w:type="dxa"/>
            <w:shd w:val="clear" w:color="auto" w:fill="auto"/>
            <w:noWrap/>
            <w:hideMark/>
          </w:tcPr>
          <w:p w:rsidR="007347AB" w:rsidRPr="00E27145" w:rsidRDefault="00E27145" w:rsidP="00E27145">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B86865" w:rsidRPr="00E27145">
              <w:rPr>
                <w:rFonts w:ascii="Times New Roman" w:eastAsia="Times New Roman" w:hAnsi="Times New Roman" w:cs="Times New Roman"/>
                <w:lang w:eastAsia="ru-RU"/>
              </w:rPr>
              <w:t>озможность финансирования с первой поставки, принятие решения о сотрудничестве – 3 дня принятие решения об увеличении лимита финансирования – 1 день</w:t>
            </w:r>
          </w:p>
        </w:tc>
      </w:tr>
    </w:tbl>
    <w:p w:rsidR="00602430" w:rsidRDefault="00602430" w:rsidP="00602430">
      <w:pPr>
        <w:pStyle w:val="afc"/>
        <w:widowControl w:val="0"/>
        <w:spacing w:line="360" w:lineRule="auto"/>
        <w:ind w:firstLine="709"/>
        <w:jc w:val="center"/>
        <w:rPr>
          <w:rFonts w:ascii="Times New Roman" w:hAnsi="Times New Roman"/>
          <w:bCs/>
          <w:sz w:val="28"/>
          <w:szCs w:val="28"/>
        </w:rPr>
      </w:pPr>
    </w:p>
    <w:p w:rsidR="00C06098" w:rsidRDefault="00B9480A" w:rsidP="00E27145">
      <w:pPr>
        <w:pStyle w:val="afc"/>
        <w:widowControl w:val="0"/>
        <w:spacing w:line="360" w:lineRule="auto"/>
        <w:ind w:firstLine="709"/>
        <w:jc w:val="both"/>
        <w:rPr>
          <w:rFonts w:ascii="Times New Roman" w:hAnsi="Times New Roman"/>
          <w:bCs/>
          <w:sz w:val="28"/>
          <w:szCs w:val="28"/>
        </w:rPr>
      </w:pPr>
      <w:r>
        <w:rPr>
          <w:rFonts w:ascii="Times New Roman" w:hAnsi="Times New Roman"/>
          <w:bCs/>
          <w:sz w:val="28"/>
          <w:szCs w:val="28"/>
        </w:rPr>
        <w:t>Изучая данные табл. 3.1</w:t>
      </w:r>
      <w:r w:rsidR="00E27145">
        <w:rPr>
          <w:rFonts w:ascii="Times New Roman" w:hAnsi="Times New Roman"/>
          <w:bCs/>
          <w:sz w:val="28"/>
          <w:szCs w:val="28"/>
        </w:rPr>
        <w:t xml:space="preserve"> можно наблюдать множественные предложения в области факторинговых услуг для предприятий. При этом организации оказывающие данные услуги дают возможность предприятиям выбирать программы исключительно по своим выгодным факторам. Изучив деятельность ООО «Стройматериалы» рекомендуется начать работу с ЗАО «Русская факторинговая компания». Отличительной особенностью данной факторинговой организации заключается в гибком лавировании между программами, т.е. при необходимости клие</w:t>
      </w:r>
      <w:r w:rsidR="007733FF">
        <w:rPr>
          <w:rFonts w:ascii="Times New Roman" w:hAnsi="Times New Roman"/>
          <w:bCs/>
          <w:sz w:val="28"/>
          <w:szCs w:val="28"/>
        </w:rPr>
        <w:t>н</w:t>
      </w:r>
      <w:r w:rsidR="00E27145">
        <w:rPr>
          <w:rFonts w:ascii="Times New Roman" w:hAnsi="Times New Roman"/>
          <w:bCs/>
          <w:sz w:val="28"/>
          <w:szCs w:val="28"/>
        </w:rPr>
        <w:t>т может перейти от одной программы в другую.</w:t>
      </w:r>
    </w:p>
    <w:p w:rsidR="007733FF" w:rsidRPr="007733FF" w:rsidRDefault="007733FF" w:rsidP="007733FF">
      <w:pPr>
        <w:spacing w:after="0" w:line="360" w:lineRule="auto"/>
        <w:ind w:firstLine="709"/>
        <w:jc w:val="both"/>
        <w:rPr>
          <w:rFonts w:ascii="Times New Roman" w:hAnsi="Times New Roman" w:cs="Times New Roman"/>
          <w:sz w:val="28"/>
          <w:szCs w:val="28"/>
        </w:rPr>
      </w:pPr>
      <w:r w:rsidRPr="007733FF">
        <w:rPr>
          <w:rFonts w:ascii="Times New Roman" w:hAnsi="Times New Roman" w:cs="Times New Roman"/>
          <w:sz w:val="28"/>
          <w:szCs w:val="28"/>
        </w:rPr>
        <w:t xml:space="preserve">Порядок работы при заказе </w:t>
      </w:r>
      <w:r>
        <w:rPr>
          <w:rFonts w:ascii="Times New Roman" w:hAnsi="Times New Roman" w:cs="Times New Roman"/>
          <w:sz w:val="28"/>
          <w:szCs w:val="28"/>
        </w:rPr>
        <w:t>факторинговых услуг ЗАО «Русская факторинговая компания»:</w:t>
      </w:r>
    </w:p>
    <w:p w:rsidR="007733FF" w:rsidRP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Подача заявки.</w:t>
      </w:r>
    </w:p>
    <w:p w:rsidR="007733FF" w:rsidRP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Принятие решения</w:t>
      </w:r>
      <w:r w:rsidRPr="007733FF">
        <w:rPr>
          <w:rFonts w:ascii="Times New Roman" w:hAnsi="Times New Roman" w:cs="Times New Roman"/>
          <w:sz w:val="28"/>
          <w:szCs w:val="28"/>
        </w:rPr>
        <w:t xml:space="preserve"> о </w:t>
      </w:r>
      <w:r>
        <w:rPr>
          <w:rFonts w:ascii="Times New Roman" w:hAnsi="Times New Roman" w:cs="Times New Roman"/>
          <w:sz w:val="28"/>
          <w:szCs w:val="28"/>
        </w:rPr>
        <w:t>постановки</w:t>
      </w:r>
      <w:r w:rsidRPr="007733FF">
        <w:rPr>
          <w:rFonts w:ascii="Times New Roman" w:hAnsi="Times New Roman" w:cs="Times New Roman"/>
          <w:sz w:val="28"/>
          <w:szCs w:val="28"/>
        </w:rPr>
        <w:t xml:space="preserve"> </w:t>
      </w:r>
      <w:r>
        <w:rPr>
          <w:rFonts w:ascii="Times New Roman" w:hAnsi="Times New Roman" w:cs="Times New Roman"/>
          <w:sz w:val="28"/>
          <w:szCs w:val="28"/>
        </w:rPr>
        <w:t>предприятия на обслуживание, при этом:</w:t>
      </w:r>
    </w:p>
    <w:p w:rsid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проводится анализ платежеспособности дебиторов;</w:t>
      </w:r>
    </w:p>
    <w:p w:rsid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устанавливаются лимиты, в рамках которых будет производиться финансирование поставок и покрытие финансовых рисков;</w:t>
      </w:r>
    </w:p>
    <w:p w:rsidR="007733FF" w:rsidRP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733FF">
        <w:rPr>
          <w:rFonts w:ascii="Times New Roman" w:hAnsi="Times New Roman" w:cs="Times New Roman"/>
          <w:sz w:val="28"/>
          <w:szCs w:val="28"/>
        </w:rPr>
        <w:t>подписывается двусторонний договор</w:t>
      </w:r>
      <w:r w:rsidR="00EF5E97">
        <w:rPr>
          <w:rFonts w:ascii="Times New Roman" w:hAnsi="Times New Roman" w:cs="Times New Roman"/>
          <w:sz w:val="28"/>
          <w:szCs w:val="28"/>
        </w:rPr>
        <w:t xml:space="preserve"> (приложение 3</w:t>
      </w:r>
      <w:r>
        <w:rPr>
          <w:rFonts w:ascii="Times New Roman" w:hAnsi="Times New Roman" w:cs="Times New Roman"/>
          <w:sz w:val="28"/>
          <w:szCs w:val="28"/>
        </w:rPr>
        <w:t>)</w:t>
      </w:r>
      <w:r w:rsidRPr="007733FF">
        <w:rPr>
          <w:rFonts w:ascii="Times New Roman" w:hAnsi="Times New Roman" w:cs="Times New Roman"/>
          <w:sz w:val="28"/>
          <w:szCs w:val="28"/>
        </w:rPr>
        <w:t xml:space="preserve"> между </w:t>
      </w:r>
      <w:r>
        <w:rPr>
          <w:rFonts w:ascii="Times New Roman" w:hAnsi="Times New Roman" w:cs="Times New Roman"/>
          <w:sz w:val="28"/>
          <w:szCs w:val="28"/>
        </w:rPr>
        <w:t>предприятием</w:t>
      </w:r>
      <w:r w:rsidRPr="007733FF">
        <w:rPr>
          <w:rFonts w:ascii="Times New Roman" w:hAnsi="Times New Roman" w:cs="Times New Roman"/>
          <w:sz w:val="28"/>
          <w:szCs w:val="28"/>
        </w:rPr>
        <w:t xml:space="preserve"> и </w:t>
      </w:r>
      <w:r>
        <w:rPr>
          <w:rFonts w:ascii="Times New Roman" w:hAnsi="Times New Roman" w:cs="Times New Roman"/>
          <w:sz w:val="28"/>
          <w:szCs w:val="28"/>
        </w:rPr>
        <w:t>ЗАО «Русская факторинговая компания».</w:t>
      </w:r>
    </w:p>
    <w:p w:rsidR="007733FF" w:rsidRP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Извещение дебиторов.</w:t>
      </w:r>
    </w:p>
    <w:p w:rsidR="007733FF" w:rsidRP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 Предприятие производит</w:t>
      </w:r>
      <w:r w:rsidRPr="007733FF">
        <w:rPr>
          <w:rFonts w:ascii="Times New Roman" w:hAnsi="Times New Roman" w:cs="Times New Roman"/>
          <w:sz w:val="28"/>
          <w:szCs w:val="28"/>
        </w:rPr>
        <w:t xml:space="preserve"> </w:t>
      </w:r>
      <w:r>
        <w:rPr>
          <w:rFonts w:ascii="Times New Roman" w:hAnsi="Times New Roman" w:cs="Times New Roman"/>
          <w:sz w:val="28"/>
          <w:szCs w:val="28"/>
        </w:rPr>
        <w:t>поставку</w:t>
      </w:r>
      <w:r w:rsidRPr="007733FF">
        <w:rPr>
          <w:rFonts w:ascii="Times New Roman" w:hAnsi="Times New Roman" w:cs="Times New Roman"/>
          <w:sz w:val="28"/>
          <w:szCs w:val="28"/>
        </w:rPr>
        <w:t xml:space="preserve"> продукции на условиях отсрочки платежа</w:t>
      </w:r>
      <w:r>
        <w:rPr>
          <w:rFonts w:ascii="Times New Roman" w:hAnsi="Times New Roman" w:cs="Times New Roman"/>
          <w:sz w:val="28"/>
          <w:szCs w:val="28"/>
        </w:rPr>
        <w:t xml:space="preserve"> и получает</w:t>
      </w:r>
      <w:r w:rsidRPr="007733FF">
        <w:rPr>
          <w:rFonts w:ascii="Times New Roman" w:hAnsi="Times New Roman" w:cs="Times New Roman"/>
          <w:sz w:val="28"/>
          <w:szCs w:val="28"/>
        </w:rPr>
        <w:t xml:space="preserve"> финансирование в любой день после предоставления документов, подтверждающих поставку.</w:t>
      </w:r>
    </w:p>
    <w:p w:rsidR="007733FF" w:rsidRDefault="007733FF"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ООО «Стройматериалы» предлагается использование программы «</w:t>
      </w:r>
      <w:r w:rsidRPr="007733FF">
        <w:rPr>
          <w:rFonts w:ascii="Times New Roman" w:hAnsi="Times New Roman" w:cs="Times New Roman"/>
          <w:sz w:val="28"/>
          <w:szCs w:val="28"/>
        </w:rPr>
        <w:t>Реверсивный факторинг для закупок, товаров, комплектующих, сырья</w:t>
      </w:r>
      <w:r>
        <w:rPr>
          <w:rFonts w:ascii="Times New Roman" w:hAnsi="Times New Roman" w:cs="Times New Roman"/>
          <w:sz w:val="28"/>
          <w:szCs w:val="28"/>
        </w:rPr>
        <w:t>». Рассмотрим его преимущества.</w:t>
      </w:r>
      <w:r w:rsidRPr="007733FF">
        <w:rPr>
          <w:rFonts w:ascii="Times New Roman" w:hAnsi="Times New Roman" w:cs="Times New Roman"/>
          <w:sz w:val="28"/>
          <w:szCs w:val="28"/>
        </w:rPr>
        <w:t xml:space="preserve"> </w:t>
      </w:r>
    </w:p>
    <w:p w:rsidR="007733FF" w:rsidRPr="007733FF" w:rsidRDefault="007733FF" w:rsidP="007733FF">
      <w:pPr>
        <w:spacing w:after="0" w:line="360" w:lineRule="auto"/>
        <w:ind w:firstLine="709"/>
        <w:jc w:val="both"/>
        <w:rPr>
          <w:rFonts w:ascii="Times New Roman" w:hAnsi="Times New Roman" w:cs="Times New Roman"/>
          <w:sz w:val="28"/>
          <w:szCs w:val="28"/>
        </w:rPr>
      </w:pPr>
      <w:r w:rsidRPr="007733FF">
        <w:rPr>
          <w:rFonts w:ascii="Times New Roman" w:hAnsi="Times New Roman" w:cs="Times New Roman"/>
          <w:sz w:val="28"/>
          <w:szCs w:val="28"/>
        </w:rPr>
        <w:t xml:space="preserve">Реверсивный факторинг для закупок сырья комплектующих, товара – это комплекс услуг, оказываемых как Покупателю, так и Поставщику. </w:t>
      </w:r>
    </w:p>
    <w:p w:rsidR="007733FF" w:rsidRPr="007733FF" w:rsidRDefault="007733FF" w:rsidP="007733FF">
      <w:pPr>
        <w:spacing w:after="0" w:line="360" w:lineRule="auto"/>
        <w:ind w:firstLine="709"/>
        <w:jc w:val="both"/>
        <w:rPr>
          <w:rFonts w:ascii="Times New Roman" w:hAnsi="Times New Roman" w:cs="Times New Roman"/>
          <w:sz w:val="28"/>
          <w:szCs w:val="28"/>
        </w:rPr>
      </w:pPr>
      <w:r w:rsidRPr="007733FF">
        <w:rPr>
          <w:rFonts w:ascii="Times New Roman" w:hAnsi="Times New Roman" w:cs="Times New Roman"/>
          <w:sz w:val="28"/>
          <w:szCs w:val="28"/>
        </w:rPr>
        <w:t xml:space="preserve">В практическом смысле Реверсивный факторинг решает те же задачи, что и товарный кредит, однако помимо беззалогового финансирования этот вид факторинга включает в себя управление кредиторской задолженностью Покупателя, управление дебиторской задолженностью и рисками Поставщика, информационно-аналитическое обслуживание (юридический консалтинг). </w:t>
      </w:r>
    </w:p>
    <w:p w:rsidR="00875688" w:rsidRDefault="007733FF" w:rsidP="00875688">
      <w:pPr>
        <w:spacing w:after="0" w:line="360" w:lineRule="auto"/>
        <w:ind w:firstLine="709"/>
        <w:jc w:val="both"/>
        <w:rPr>
          <w:rFonts w:ascii="Times New Roman" w:hAnsi="Times New Roman" w:cs="Times New Roman"/>
          <w:sz w:val="28"/>
          <w:szCs w:val="28"/>
        </w:rPr>
      </w:pPr>
      <w:r w:rsidRPr="007733FF">
        <w:rPr>
          <w:rFonts w:ascii="Times New Roman" w:hAnsi="Times New Roman" w:cs="Times New Roman"/>
          <w:sz w:val="28"/>
          <w:szCs w:val="28"/>
        </w:rPr>
        <w:t xml:space="preserve">Технология Реверсивного факторинга позволяет Покупателям приобретать необходимые для производства или перепродажи товары на выгодных условиях. Данная услуга отлично подходит </w:t>
      </w:r>
      <w:r w:rsidR="00875688">
        <w:rPr>
          <w:rFonts w:ascii="Times New Roman" w:hAnsi="Times New Roman" w:cs="Times New Roman"/>
          <w:sz w:val="28"/>
          <w:szCs w:val="28"/>
        </w:rPr>
        <w:t>предприятиям</w:t>
      </w:r>
      <w:r w:rsidRPr="007733FF">
        <w:rPr>
          <w:rFonts w:ascii="Times New Roman" w:hAnsi="Times New Roman" w:cs="Times New Roman"/>
          <w:sz w:val="28"/>
          <w:szCs w:val="28"/>
        </w:rPr>
        <w:t xml:space="preserve">, для которых не применимы стандарные факторинговые продукты, товарные кредиты и прочие кредитные программы. </w:t>
      </w:r>
      <w:r w:rsidR="00875688">
        <w:rPr>
          <w:rFonts w:ascii="Times New Roman" w:hAnsi="Times New Roman" w:cs="Times New Roman"/>
          <w:sz w:val="28"/>
          <w:szCs w:val="28"/>
        </w:rPr>
        <w:t xml:space="preserve">Рассмотрим схему реверсивного факторинга для ООО «Стройматериалы» представленную на рисунке </w:t>
      </w:r>
      <w:r w:rsidR="00B9480A">
        <w:rPr>
          <w:rFonts w:ascii="Times New Roman" w:hAnsi="Times New Roman" w:cs="Times New Roman"/>
          <w:sz w:val="28"/>
          <w:szCs w:val="28"/>
        </w:rPr>
        <w:t>3.1</w:t>
      </w:r>
      <w:r w:rsidR="00875688">
        <w:rPr>
          <w:rFonts w:ascii="Times New Roman" w:hAnsi="Times New Roman" w:cs="Times New Roman"/>
          <w:sz w:val="28"/>
          <w:szCs w:val="28"/>
        </w:rPr>
        <w:t>.</w:t>
      </w:r>
    </w:p>
    <w:p w:rsidR="007733FF" w:rsidRPr="007733FF" w:rsidRDefault="007733FF" w:rsidP="00875688">
      <w:pPr>
        <w:spacing w:after="0" w:line="360" w:lineRule="auto"/>
        <w:jc w:val="center"/>
        <w:rPr>
          <w:rFonts w:ascii="Times New Roman" w:hAnsi="Times New Roman" w:cs="Times New Roman"/>
          <w:sz w:val="28"/>
          <w:szCs w:val="28"/>
        </w:rPr>
      </w:pPr>
      <w:r w:rsidRPr="007733FF">
        <w:rPr>
          <w:rFonts w:ascii="Times New Roman" w:hAnsi="Times New Roman" w:cs="Times New Roman"/>
          <w:noProof/>
          <w:sz w:val="28"/>
          <w:szCs w:val="28"/>
          <w:lang w:eastAsia="ru-RU"/>
        </w:rPr>
        <w:drawing>
          <wp:inline distT="0" distB="0" distL="0" distR="0" wp14:anchorId="70755F0B" wp14:editId="61CC22FA">
            <wp:extent cx="3397104" cy="2962275"/>
            <wp:effectExtent l="0" t="0" r="0" b="0"/>
            <wp:docPr id="107" name="Рисунок 107" descr="Схема реверсивного факторинга - альтернатива услуге &quot;товарный кредит&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Схема реверсивного факторинга - альтернатива услуге &quot;товарный кредит&quot;"/>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3397104" cy="2962275"/>
                    </a:xfrm>
                    <a:prstGeom prst="rect">
                      <a:avLst/>
                    </a:prstGeom>
                    <a:noFill/>
                    <a:ln>
                      <a:noFill/>
                    </a:ln>
                  </pic:spPr>
                </pic:pic>
              </a:graphicData>
            </a:graphic>
          </wp:inline>
        </w:drawing>
      </w:r>
    </w:p>
    <w:p w:rsidR="007733FF" w:rsidRDefault="00875688" w:rsidP="0087568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B9480A">
        <w:rPr>
          <w:rFonts w:ascii="Times New Roman" w:hAnsi="Times New Roman" w:cs="Times New Roman"/>
          <w:sz w:val="28"/>
          <w:szCs w:val="28"/>
        </w:rPr>
        <w:t>3.1</w:t>
      </w:r>
      <w:r>
        <w:rPr>
          <w:rFonts w:ascii="Times New Roman" w:hAnsi="Times New Roman" w:cs="Times New Roman"/>
          <w:sz w:val="28"/>
          <w:szCs w:val="28"/>
        </w:rPr>
        <w:t xml:space="preserve"> – Схема</w:t>
      </w:r>
      <w:r w:rsidR="007733FF" w:rsidRPr="007733FF">
        <w:rPr>
          <w:rFonts w:ascii="Times New Roman" w:hAnsi="Times New Roman" w:cs="Times New Roman"/>
          <w:sz w:val="28"/>
          <w:szCs w:val="28"/>
        </w:rPr>
        <w:t xml:space="preserve"> реверсивного факторинга</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ООО «Стройматериалы»</w:t>
      </w:r>
      <w:r w:rsidR="007733FF" w:rsidRPr="007733FF">
        <w:rPr>
          <w:rFonts w:ascii="Times New Roman" w:hAnsi="Times New Roman" w:cs="Times New Roman"/>
          <w:sz w:val="28"/>
          <w:szCs w:val="28"/>
        </w:rPr>
        <w:t xml:space="preserve"> отгружает продукцию Покупателю на условиях отсроч</w:t>
      </w:r>
      <w:r>
        <w:rPr>
          <w:rFonts w:ascii="Times New Roman" w:hAnsi="Times New Roman" w:cs="Times New Roman"/>
          <w:sz w:val="28"/>
          <w:szCs w:val="28"/>
        </w:rPr>
        <w:t>ки платежа по договору поставки.</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ООО «Сройматериалы»</w:t>
      </w:r>
      <w:r w:rsidR="007733FF" w:rsidRPr="007733FF">
        <w:rPr>
          <w:rFonts w:ascii="Times New Roman" w:hAnsi="Times New Roman" w:cs="Times New Roman"/>
          <w:sz w:val="28"/>
          <w:szCs w:val="28"/>
        </w:rPr>
        <w:t xml:space="preserve"> передают в </w:t>
      </w:r>
      <w:r>
        <w:rPr>
          <w:rFonts w:ascii="Times New Roman" w:hAnsi="Times New Roman" w:cs="Times New Roman"/>
          <w:sz w:val="28"/>
          <w:szCs w:val="28"/>
        </w:rPr>
        <w:t>ЗАО «Русская факторинговая компания»</w:t>
      </w:r>
      <w:r w:rsidR="007733FF" w:rsidRPr="007733FF">
        <w:rPr>
          <w:rFonts w:ascii="Times New Roman" w:hAnsi="Times New Roman" w:cs="Times New Roman"/>
          <w:sz w:val="28"/>
          <w:szCs w:val="28"/>
        </w:rPr>
        <w:t xml:space="preserve"> оригиналы документов</w:t>
      </w:r>
      <w:r>
        <w:rPr>
          <w:rFonts w:ascii="Times New Roman" w:hAnsi="Times New Roman" w:cs="Times New Roman"/>
          <w:sz w:val="28"/>
          <w:szCs w:val="28"/>
        </w:rPr>
        <w:t>.</w:t>
      </w:r>
      <w:r w:rsidR="007733FF" w:rsidRPr="007733FF">
        <w:rPr>
          <w:rFonts w:ascii="Times New Roman" w:hAnsi="Times New Roman" w:cs="Times New Roman"/>
          <w:sz w:val="28"/>
          <w:szCs w:val="28"/>
        </w:rPr>
        <w:t xml:space="preserve"> </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ЗАО «Русская факторинговая компания»</w:t>
      </w:r>
      <w:r w:rsidR="007733FF" w:rsidRPr="007733FF">
        <w:rPr>
          <w:rFonts w:ascii="Times New Roman" w:hAnsi="Times New Roman" w:cs="Times New Roman"/>
          <w:sz w:val="28"/>
          <w:szCs w:val="28"/>
        </w:rPr>
        <w:t xml:space="preserve"> финансирует </w:t>
      </w:r>
      <w:r>
        <w:rPr>
          <w:rFonts w:ascii="Times New Roman" w:hAnsi="Times New Roman" w:cs="Times New Roman"/>
          <w:sz w:val="28"/>
          <w:szCs w:val="28"/>
        </w:rPr>
        <w:t>ООО «Стройматериалы» до 100% суммы поставки.</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733FF" w:rsidRPr="007733FF">
        <w:rPr>
          <w:rFonts w:ascii="Times New Roman" w:hAnsi="Times New Roman" w:cs="Times New Roman"/>
          <w:sz w:val="28"/>
          <w:szCs w:val="28"/>
        </w:rPr>
        <w:t xml:space="preserve">Покупатель оплачивает </w:t>
      </w:r>
      <w:r>
        <w:rPr>
          <w:rFonts w:ascii="Times New Roman" w:hAnsi="Times New Roman" w:cs="Times New Roman"/>
          <w:sz w:val="28"/>
          <w:szCs w:val="28"/>
        </w:rPr>
        <w:t>ЗАО «Русская факторинговая компания»</w:t>
      </w:r>
      <w:r w:rsidR="007733FF" w:rsidRPr="007733FF">
        <w:rPr>
          <w:rFonts w:ascii="Times New Roman" w:hAnsi="Times New Roman" w:cs="Times New Roman"/>
          <w:sz w:val="28"/>
          <w:szCs w:val="28"/>
        </w:rPr>
        <w:t xml:space="preserve"> 100 % суммы поставки по истечению отсрочки платежа</w:t>
      </w:r>
      <w:r>
        <w:rPr>
          <w:rFonts w:ascii="Times New Roman" w:hAnsi="Times New Roman" w:cs="Times New Roman"/>
          <w:sz w:val="28"/>
          <w:szCs w:val="28"/>
        </w:rPr>
        <w:t>.</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ООО «Стройматериалы»</w:t>
      </w:r>
      <w:r w:rsidR="007733FF" w:rsidRPr="007733FF">
        <w:rPr>
          <w:rFonts w:ascii="Times New Roman" w:hAnsi="Times New Roman" w:cs="Times New Roman"/>
          <w:sz w:val="28"/>
          <w:szCs w:val="28"/>
        </w:rPr>
        <w:t xml:space="preserve"> оплачивает </w:t>
      </w:r>
      <w:r>
        <w:rPr>
          <w:rFonts w:ascii="Times New Roman" w:hAnsi="Times New Roman" w:cs="Times New Roman"/>
          <w:sz w:val="28"/>
          <w:szCs w:val="28"/>
        </w:rPr>
        <w:t>ЗАО «Русская факторинговая компания»</w:t>
      </w:r>
      <w:r w:rsidR="007733FF" w:rsidRPr="007733FF">
        <w:rPr>
          <w:rFonts w:ascii="Times New Roman" w:hAnsi="Times New Roman" w:cs="Times New Roman"/>
          <w:sz w:val="28"/>
          <w:szCs w:val="28"/>
        </w:rPr>
        <w:t xml:space="preserve"> минимальную комиссию за финансирование</w:t>
      </w:r>
      <w:r>
        <w:rPr>
          <w:rFonts w:ascii="Times New Roman" w:hAnsi="Times New Roman" w:cs="Times New Roman"/>
          <w:sz w:val="28"/>
          <w:szCs w:val="28"/>
        </w:rPr>
        <w:t xml:space="preserve"> (11 % годовых).</w:t>
      </w:r>
    </w:p>
    <w:p w:rsidR="007733FF" w:rsidRPr="007733FF" w:rsidRDefault="00875688" w:rsidP="007733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7733FF" w:rsidRPr="007733FF">
        <w:rPr>
          <w:rFonts w:ascii="Times New Roman" w:hAnsi="Times New Roman" w:cs="Times New Roman"/>
          <w:sz w:val="28"/>
          <w:szCs w:val="28"/>
        </w:rPr>
        <w:t>Покупатель оплачивает комиссию за предоставленный товарный кредит</w:t>
      </w:r>
      <w:r>
        <w:rPr>
          <w:rFonts w:ascii="Times New Roman" w:hAnsi="Times New Roman" w:cs="Times New Roman"/>
          <w:sz w:val="28"/>
          <w:szCs w:val="28"/>
        </w:rPr>
        <w:t>.</w:t>
      </w:r>
    </w:p>
    <w:p w:rsidR="00423D14" w:rsidRDefault="00C34AB2" w:rsidP="0030049A">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Для анализа эффективности проведения факторинга для ООО «Стройматериалы» проведем оцен</w:t>
      </w:r>
      <w:r w:rsidR="00447D49">
        <w:rPr>
          <w:rFonts w:ascii="Times New Roman" w:hAnsi="Times New Roman"/>
          <w:sz w:val="28"/>
          <w:szCs w:val="28"/>
        </w:rPr>
        <w:t>ку дебиторов организации за 2011 – 2013 г</w:t>
      </w:r>
      <w:r>
        <w:rPr>
          <w:rFonts w:ascii="Times New Roman" w:hAnsi="Times New Roman"/>
          <w:sz w:val="28"/>
          <w:szCs w:val="28"/>
        </w:rPr>
        <w:t>г. в таблице 3.2 размещены основные дебиторы организации классифицированные по срокам оплаты исходя из договоров поставки строитель</w:t>
      </w:r>
      <w:r w:rsidR="00447D49">
        <w:rPr>
          <w:rFonts w:ascii="Times New Roman" w:hAnsi="Times New Roman"/>
          <w:sz w:val="28"/>
          <w:szCs w:val="28"/>
        </w:rPr>
        <w:t>ных материалов</w:t>
      </w:r>
      <w:r w:rsidR="00423D14">
        <w:rPr>
          <w:rFonts w:ascii="Times New Roman" w:hAnsi="Times New Roman"/>
          <w:sz w:val="28"/>
          <w:szCs w:val="28"/>
        </w:rPr>
        <w:t>.</w:t>
      </w:r>
    </w:p>
    <w:p w:rsidR="00C34AB2" w:rsidRDefault="00C34AB2" w:rsidP="00604664">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Таблица 3.2 – Классификация дебиторов по срокам оплаты</w:t>
      </w:r>
    </w:p>
    <w:tbl>
      <w:tblPr>
        <w:tblW w:w="963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1843"/>
        <w:gridCol w:w="1134"/>
        <w:gridCol w:w="1843"/>
        <w:gridCol w:w="1984"/>
      </w:tblGrid>
      <w:tr w:rsidR="00C34AB2" w:rsidTr="0030049A">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Предприятие-дебитор</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Задолженность, тыс. руб.</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447D49">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Срок оплаты</w:t>
            </w:r>
            <w:r w:rsidR="00C34AB2" w:rsidRPr="00C34AB2">
              <w:rPr>
                <w:rFonts w:ascii="Times New Roman" w:hAnsi="Times New Roman"/>
                <w:sz w:val="24"/>
                <w:szCs w:val="24"/>
              </w:rPr>
              <w:t>, дни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Величина просроченной задолженности, тыс. руб.</w:t>
            </w:r>
          </w:p>
        </w:tc>
        <w:tc>
          <w:tcPr>
            <w:tcW w:w="1984" w:type="dxa"/>
            <w:tcBorders>
              <w:top w:val="single" w:sz="4" w:space="0" w:color="000000"/>
              <w:left w:val="single" w:sz="4" w:space="0" w:color="000000"/>
              <w:bottom w:val="single" w:sz="4" w:space="0" w:color="000000"/>
              <w:right w:val="single" w:sz="4" w:space="0" w:color="000000"/>
            </w:tcBorders>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Величина отсроченной дебиторской задолженности, тыс. руб.</w:t>
            </w:r>
          </w:p>
        </w:tc>
      </w:tr>
      <w:tr w:rsidR="00C34AB2" w:rsidTr="0030049A">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4</w:t>
            </w:r>
          </w:p>
        </w:tc>
        <w:tc>
          <w:tcPr>
            <w:tcW w:w="1984" w:type="dxa"/>
            <w:tcBorders>
              <w:top w:val="single" w:sz="4" w:space="0" w:color="000000"/>
              <w:left w:val="single" w:sz="4" w:space="0" w:color="000000"/>
              <w:bottom w:val="single" w:sz="4" w:space="0" w:color="000000"/>
              <w:right w:val="single" w:sz="4" w:space="0" w:color="000000"/>
            </w:tcBorders>
            <w:hideMark/>
          </w:tcPr>
          <w:p w:rsidR="00C34AB2" w:rsidRPr="00C34AB2" w:rsidRDefault="00C34AB2">
            <w:pPr>
              <w:spacing w:after="0" w:line="240" w:lineRule="auto"/>
              <w:jc w:val="center"/>
              <w:rPr>
                <w:rFonts w:ascii="Times New Roman" w:eastAsia="Times New Roman" w:hAnsi="Times New Roman" w:cs="Times New Roman"/>
                <w:sz w:val="24"/>
                <w:szCs w:val="24"/>
              </w:rPr>
            </w:pPr>
            <w:r w:rsidRPr="00C34AB2">
              <w:rPr>
                <w:rFonts w:ascii="Times New Roman" w:hAnsi="Times New Roman"/>
                <w:sz w:val="24"/>
                <w:szCs w:val="24"/>
              </w:rPr>
              <w:t>5</w:t>
            </w:r>
          </w:p>
        </w:tc>
      </w:tr>
      <w:tr w:rsidR="00C34AB2" w:rsidTr="0030049A">
        <w:trPr>
          <w:jc w:val="center"/>
        </w:trPr>
        <w:tc>
          <w:tcPr>
            <w:tcW w:w="9639" w:type="dxa"/>
            <w:gridSpan w:val="5"/>
            <w:tcBorders>
              <w:top w:val="single" w:sz="4" w:space="0" w:color="000000"/>
              <w:left w:val="single" w:sz="4" w:space="0" w:color="000000"/>
              <w:bottom w:val="single" w:sz="4" w:space="0" w:color="000000"/>
              <w:right w:val="single" w:sz="4" w:space="0" w:color="000000"/>
            </w:tcBorders>
            <w:vAlign w:val="center"/>
            <w:hideMark/>
          </w:tcPr>
          <w:p w:rsidR="00C34AB2" w:rsidRDefault="00C34AB2">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Предприятия-дебиторы со сроком погашения от 0 до 30 дней</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Дельта</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455287,00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51797,00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Люксор</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16347,50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10347,5</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Межрегионснаб</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5469,60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3972,60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Мильман</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259384,85</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15117,00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РИЧ</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62040,25</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ТОиР</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69337,20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365,00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Транспортная Сервисная компания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236425,65</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 Эприс-08</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145458,95</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28958,00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124975100</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112267,1</w:t>
            </w:r>
          </w:p>
        </w:tc>
      </w:tr>
      <w:tr w:rsidR="00FC244F" w:rsidTr="0030049A">
        <w:trPr>
          <w:jc w:val="center"/>
        </w:trPr>
        <w:tc>
          <w:tcPr>
            <w:tcW w:w="9639" w:type="dxa"/>
            <w:gridSpan w:val="5"/>
            <w:tcBorders>
              <w:top w:val="single" w:sz="4" w:space="0" w:color="000000"/>
              <w:left w:val="single" w:sz="4" w:space="0" w:color="000000"/>
              <w:bottom w:val="single" w:sz="4" w:space="0" w:color="000000"/>
              <w:right w:val="single" w:sz="4" w:space="0" w:color="000000"/>
            </w:tcBorders>
            <w:hideMark/>
          </w:tcPr>
          <w:p w:rsidR="00FC244F" w:rsidRDefault="00FC244F">
            <w:pPr>
              <w:spacing w:after="0"/>
              <w:jc w:val="center"/>
              <w:rPr>
                <w:rFonts w:ascii="Times New Roman" w:eastAsia="Times New Roman" w:hAnsi="Times New Roman" w:cs="Times New Roman"/>
                <w:sz w:val="24"/>
                <w:szCs w:val="24"/>
              </w:rPr>
            </w:pPr>
            <w:r>
              <w:rPr>
                <w:rFonts w:ascii="Times New Roman" w:hAnsi="Times New Roman"/>
                <w:sz w:val="24"/>
                <w:szCs w:val="24"/>
              </w:rPr>
              <w:t>Предприятия-дебиторы со сроком погашения от 30 до 60 дней</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Спецтеплохиммонтаж</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1553108,20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31011,00</w:t>
            </w:r>
          </w:p>
        </w:tc>
      </w:tr>
      <w:tr w:rsidR="00FC244F" w:rsidTr="0030049A">
        <w:trPr>
          <w:jc w:val="center"/>
        </w:trPr>
        <w:tc>
          <w:tcPr>
            <w:tcW w:w="2835" w:type="dxa"/>
            <w:tcBorders>
              <w:top w:val="single" w:sz="4" w:space="0" w:color="000000"/>
              <w:left w:val="single" w:sz="4" w:space="0" w:color="000000"/>
              <w:bottom w:val="single" w:sz="4" w:space="0" w:color="auto"/>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Рыбинского района</w:t>
            </w:r>
          </w:p>
        </w:tc>
        <w:tc>
          <w:tcPr>
            <w:tcW w:w="1843" w:type="dxa"/>
            <w:tcBorders>
              <w:top w:val="single" w:sz="4" w:space="0" w:color="000000"/>
              <w:left w:val="single" w:sz="4" w:space="0" w:color="000000"/>
              <w:bottom w:val="single" w:sz="4" w:space="0" w:color="auto"/>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69800,00</w:t>
            </w:r>
          </w:p>
        </w:tc>
        <w:tc>
          <w:tcPr>
            <w:tcW w:w="1134" w:type="dxa"/>
            <w:tcBorders>
              <w:top w:val="single" w:sz="4" w:space="0" w:color="000000"/>
              <w:left w:val="single" w:sz="4" w:space="0" w:color="000000"/>
              <w:bottom w:val="single" w:sz="4" w:space="0" w:color="auto"/>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auto"/>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auto"/>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26652,90</w:t>
            </w:r>
          </w:p>
        </w:tc>
      </w:tr>
      <w:tr w:rsidR="0030049A" w:rsidTr="0030049A">
        <w:trPr>
          <w:jc w:val="center"/>
        </w:trPr>
        <w:tc>
          <w:tcPr>
            <w:tcW w:w="9639" w:type="dxa"/>
            <w:gridSpan w:val="5"/>
            <w:tcBorders>
              <w:top w:val="nil"/>
              <w:left w:val="nil"/>
              <w:bottom w:val="single" w:sz="4" w:space="0" w:color="auto"/>
              <w:right w:val="nil"/>
            </w:tcBorders>
          </w:tcPr>
          <w:p w:rsidR="0030049A" w:rsidRPr="0030049A" w:rsidRDefault="0030049A" w:rsidP="0030049A">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Окончание таблицы 3.2</w:t>
            </w:r>
          </w:p>
        </w:tc>
      </w:tr>
      <w:tr w:rsidR="00FC244F" w:rsidTr="0030049A">
        <w:trPr>
          <w:jc w:val="center"/>
        </w:trPr>
        <w:tc>
          <w:tcPr>
            <w:tcW w:w="2835" w:type="dxa"/>
            <w:tcBorders>
              <w:top w:val="single" w:sz="4" w:space="0" w:color="auto"/>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АТП</w:t>
            </w:r>
          </w:p>
        </w:tc>
        <w:tc>
          <w:tcPr>
            <w:tcW w:w="1843" w:type="dxa"/>
            <w:tcBorders>
              <w:top w:val="single" w:sz="4" w:space="0" w:color="auto"/>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689319,11</w:t>
            </w:r>
          </w:p>
        </w:tc>
        <w:tc>
          <w:tcPr>
            <w:tcW w:w="1134" w:type="dxa"/>
            <w:tcBorders>
              <w:top w:val="single" w:sz="4" w:space="0" w:color="auto"/>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auto"/>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auto"/>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32037,60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Гимназия № 2</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9579018,38</w:t>
            </w:r>
          </w:p>
        </w:tc>
        <w:tc>
          <w:tcPr>
            <w:tcW w:w="1134" w:type="dxa"/>
            <w:tcBorders>
              <w:top w:val="single" w:sz="4" w:space="0" w:color="000000"/>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293798,00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ЖКУ</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13728870,10</w:t>
            </w:r>
          </w:p>
        </w:tc>
        <w:tc>
          <w:tcPr>
            <w:tcW w:w="1134" w:type="dxa"/>
            <w:tcBorders>
              <w:top w:val="single" w:sz="4" w:space="0" w:color="000000"/>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1313266,00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ИК-16</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192003,23</w:t>
            </w:r>
          </w:p>
        </w:tc>
        <w:tc>
          <w:tcPr>
            <w:tcW w:w="1134" w:type="dxa"/>
            <w:tcBorders>
              <w:top w:val="single" w:sz="4" w:space="0" w:color="000000"/>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136068,23</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1158706,03</w:t>
            </w:r>
          </w:p>
        </w:tc>
        <w:tc>
          <w:tcPr>
            <w:tcW w:w="1134" w:type="dxa"/>
            <w:tcBorders>
              <w:top w:val="single" w:sz="4" w:space="0" w:color="000000"/>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1016419,27</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rsidP="000D060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26212453,70</w:t>
            </w:r>
          </w:p>
        </w:tc>
        <w:tc>
          <w:tcPr>
            <w:tcW w:w="1134" w:type="dxa"/>
            <w:tcBorders>
              <w:top w:val="single" w:sz="4" w:space="0" w:color="000000"/>
              <w:left w:val="single" w:sz="4" w:space="0" w:color="000000"/>
              <w:bottom w:val="single" w:sz="4" w:space="0" w:color="000000"/>
              <w:right w:val="single" w:sz="4" w:space="0" w:color="000000"/>
            </w:tcBorders>
          </w:tcPr>
          <w:p w:rsidR="00FC244F" w:rsidRDefault="00FC244F" w:rsidP="00447D49">
            <w:pPr>
              <w:spacing w:after="0" w:line="240" w:lineRule="auto"/>
              <w:jc w:val="center"/>
            </w:pPr>
            <w:r w:rsidRPr="008B69EA">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224986,6</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досуга Кино</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151890,82</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240,00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Эприс</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404252,25</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16353,50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53739421,82</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3090833,1</w:t>
            </w:r>
          </w:p>
        </w:tc>
      </w:tr>
      <w:tr w:rsidR="00FC244F" w:rsidTr="0030049A">
        <w:trPr>
          <w:jc w:val="center"/>
        </w:trPr>
        <w:tc>
          <w:tcPr>
            <w:tcW w:w="9639" w:type="dxa"/>
            <w:gridSpan w:val="5"/>
            <w:tcBorders>
              <w:top w:val="single" w:sz="4" w:space="0" w:color="000000"/>
              <w:left w:val="single" w:sz="4" w:space="0" w:color="000000"/>
              <w:bottom w:val="single" w:sz="4" w:space="0" w:color="000000"/>
              <w:right w:val="single" w:sz="4" w:space="0" w:color="000000"/>
            </w:tcBorders>
            <w:hideMark/>
          </w:tcPr>
          <w:p w:rsidR="00FC244F" w:rsidRDefault="00FC244F">
            <w:pPr>
              <w:spacing w:after="0"/>
              <w:jc w:val="center"/>
              <w:rPr>
                <w:rFonts w:ascii="Times New Roman" w:eastAsia="Times New Roman" w:hAnsi="Times New Roman" w:cs="Times New Roman"/>
                <w:sz w:val="24"/>
                <w:szCs w:val="24"/>
              </w:rPr>
            </w:pPr>
            <w:r>
              <w:rPr>
                <w:rFonts w:ascii="Times New Roman" w:hAnsi="Times New Roman"/>
                <w:sz w:val="24"/>
                <w:szCs w:val="24"/>
              </w:rPr>
              <w:t>Предприятия-дебиторы со сроком погашения от 60 до 90 дней</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Большеключинская школа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6300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6300,00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ГЖКУ</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1369048,79</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6058,95</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Заозерновское АТП</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61560,00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21000,00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Pr="00447D49"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ИФНС г. Заозерный</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122936,93</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7080,00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Саянская школа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121000,00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20000,00</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МСУ-75</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837347,25</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C244F" w:rsidRDefault="00FC244F"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335,00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Чистый дом</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62306,40</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423D14" w:rsidRDefault="00423D14"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4395,00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Экспертиза Движение</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110700,00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423D14" w:rsidRDefault="00423D14"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3300,00</w:t>
            </w:r>
          </w:p>
        </w:tc>
      </w:tr>
      <w:tr w:rsidR="00423D14"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423D14" w:rsidRDefault="00423D1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2691199,37</w:t>
            </w:r>
          </w:p>
        </w:tc>
        <w:tc>
          <w:tcPr>
            <w:tcW w:w="1134"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23D14" w:rsidRDefault="00423D14">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423D14" w:rsidRDefault="00423D14" w:rsidP="000D060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68468,95</w:t>
            </w:r>
          </w:p>
        </w:tc>
      </w:tr>
      <w:tr w:rsidR="00FC244F" w:rsidTr="0030049A">
        <w:trPr>
          <w:jc w:val="center"/>
        </w:trPr>
        <w:tc>
          <w:tcPr>
            <w:tcW w:w="2835" w:type="dxa"/>
            <w:tcBorders>
              <w:top w:val="single" w:sz="4" w:space="0" w:color="000000"/>
              <w:left w:val="single" w:sz="4" w:space="0" w:color="000000"/>
              <w:bottom w:val="single" w:sz="4" w:space="0" w:color="000000"/>
              <w:right w:val="single" w:sz="4" w:space="0" w:color="000000"/>
            </w:tcBorders>
          </w:tcPr>
          <w:p w:rsidR="00FC244F" w:rsidRDefault="00FC244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57680372,19</w:t>
            </w:r>
          </w:p>
        </w:tc>
        <w:tc>
          <w:tcPr>
            <w:tcW w:w="1134"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FC244F" w:rsidRDefault="00FC244F">
            <w:pPr>
              <w:spacing w:after="0"/>
              <w:jc w:val="center"/>
              <w:rPr>
                <w:rFonts w:ascii="Times New Roman" w:eastAsia="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C244F" w:rsidRDefault="00423D1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3271568,55</w:t>
            </w:r>
          </w:p>
        </w:tc>
      </w:tr>
    </w:tbl>
    <w:p w:rsidR="00C34AB2" w:rsidRDefault="00C34AB2" w:rsidP="00604664">
      <w:pPr>
        <w:pStyle w:val="afc"/>
        <w:widowControl w:val="0"/>
        <w:spacing w:line="360" w:lineRule="auto"/>
        <w:ind w:firstLine="709"/>
        <w:jc w:val="both"/>
        <w:rPr>
          <w:rFonts w:ascii="Times New Roman" w:hAnsi="Times New Roman"/>
          <w:sz w:val="28"/>
          <w:szCs w:val="28"/>
        </w:rPr>
      </w:pPr>
    </w:p>
    <w:p w:rsidR="00875688" w:rsidRDefault="00423D14" w:rsidP="00604664">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Таким образом, данные таблицы 3.2 указывают на то что у организации ООО «Стройматериалы» имеется отсроченная дебиторская задолженность по трем основных группам. Со сроком оплаты 30 дней на сумму 112 267,1 руб., со сроком оплаты 60 дней – 3 090 833,1 руб. и со сроком оплаты 90 дней – 68 468,95 руб.</w:t>
      </w:r>
    </w:p>
    <w:p w:rsidR="00423D14" w:rsidRDefault="00423D14" w:rsidP="00604664">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 xml:space="preserve">Произведем расчет размеров финансирования по программе </w:t>
      </w:r>
      <w:r w:rsidR="00B807C1">
        <w:rPr>
          <w:rFonts w:ascii="Times New Roman" w:hAnsi="Times New Roman"/>
          <w:sz w:val="28"/>
          <w:szCs w:val="28"/>
        </w:rPr>
        <w:t>Реверсивного факторинга (таблица 3.3).</w:t>
      </w:r>
    </w:p>
    <w:p w:rsidR="00B807C1" w:rsidRDefault="00B807C1" w:rsidP="00604664">
      <w:pPr>
        <w:pStyle w:val="afc"/>
        <w:widowControl w:val="0"/>
        <w:spacing w:line="360" w:lineRule="auto"/>
        <w:ind w:firstLine="709"/>
        <w:jc w:val="both"/>
        <w:rPr>
          <w:rFonts w:ascii="Times New Roman" w:hAnsi="Times New Roman"/>
          <w:sz w:val="28"/>
          <w:szCs w:val="28"/>
        </w:rPr>
      </w:pPr>
    </w:p>
    <w:p w:rsidR="00B807C1" w:rsidRDefault="00B807C1" w:rsidP="00604664">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Таблица 3.3 – Расчет размеров финансирования</w:t>
      </w:r>
    </w:p>
    <w:tbl>
      <w:tblPr>
        <w:tblW w:w="964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701"/>
        <w:gridCol w:w="1134"/>
        <w:gridCol w:w="1418"/>
        <w:gridCol w:w="1417"/>
        <w:gridCol w:w="1985"/>
      </w:tblGrid>
      <w:tr w:rsidR="00B807C1" w:rsidRPr="00B807C1" w:rsidTr="0030049A">
        <w:trPr>
          <w:jc w:val="center"/>
        </w:trPr>
        <w:tc>
          <w:tcPr>
            <w:tcW w:w="1985"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Группа предприятий по сроку погашения</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Задолженность, тыс. руб.</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Срок погашения задолженности, дни</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Размер финансирования, тыс. руб.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Комиссионное вознаграждение банка, тыс. руб.</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B807C1" w:rsidRPr="00B807C1" w:rsidRDefault="00B807C1" w:rsidP="00B807C1">
            <w:pPr>
              <w:spacing w:after="0" w:line="240" w:lineRule="auto"/>
              <w:jc w:val="center"/>
              <w:rPr>
                <w:rFonts w:ascii="Times New Roman" w:eastAsia="Times New Roman" w:hAnsi="Times New Roman" w:cs="Times New Roman"/>
              </w:rPr>
            </w:pPr>
            <w:r w:rsidRPr="00B807C1">
              <w:rPr>
                <w:rFonts w:ascii="Times New Roman" w:hAnsi="Times New Roman"/>
              </w:rPr>
              <w:t>Оставшаяся часть выплат предприятию, после погашения дебиторами задолженности, тыс. руб.</w:t>
            </w:r>
          </w:p>
        </w:tc>
      </w:tr>
      <w:tr w:rsidR="00B807C1" w:rsidRPr="00B807C1" w:rsidTr="0030049A">
        <w:trPr>
          <w:trHeight w:val="70"/>
          <w:jc w:val="center"/>
        </w:trPr>
        <w:tc>
          <w:tcPr>
            <w:tcW w:w="1985" w:type="dxa"/>
            <w:tcBorders>
              <w:top w:val="single" w:sz="4" w:space="0" w:color="000000"/>
              <w:left w:val="single" w:sz="4" w:space="0" w:color="000000"/>
              <w:bottom w:val="single" w:sz="4" w:space="0" w:color="000000"/>
              <w:right w:val="single" w:sz="4" w:space="0" w:color="000000"/>
            </w:tcBorders>
          </w:tcPr>
          <w:p w:rsidR="00B807C1" w:rsidRPr="00B807C1" w:rsidRDefault="00B807C1">
            <w:pPr>
              <w:spacing w:after="0"/>
              <w:jc w:val="both"/>
              <w:rPr>
                <w:rFonts w:ascii="Times New Roman" w:eastAsia="Times New Roman" w:hAnsi="Times New Roman" w:cs="Times New Roman"/>
              </w:rPr>
            </w:pPr>
            <w:r w:rsidRPr="00B807C1">
              <w:rPr>
                <w:rFonts w:ascii="Times New Roman" w:eastAsia="Times New Roman" w:hAnsi="Times New Roman" w:cs="Times New Roman"/>
              </w:rPr>
              <w:t>от 0 до 30 дней</w:t>
            </w:r>
          </w:p>
        </w:tc>
        <w:tc>
          <w:tcPr>
            <w:tcW w:w="1701"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112267,1</w:t>
            </w:r>
          </w:p>
        </w:tc>
        <w:tc>
          <w:tcPr>
            <w:tcW w:w="1134"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418"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112270,00</w:t>
            </w:r>
          </w:p>
        </w:tc>
        <w:tc>
          <w:tcPr>
            <w:tcW w:w="1417"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1032,88</w:t>
            </w:r>
          </w:p>
        </w:tc>
        <w:tc>
          <w:tcPr>
            <w:tcW w:w="1985"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rsidP="00B807C1">
            <w:pPr>
              <w:spacing w:after="0" w:line="240" w:lineRule="auto"/>
              <w:jc w:val="center"/>
              <w:rPr>
                <w:rFonts w:ascii="Times New Roman" w:hAnsi="Times New Roman" w:cs="Times New Roman"/>
                <w:color w:val="000000"/>
              </w:rPr>
            </w:pPr>
            <w:r w:rsidRPr="00B807C1">
              <w:rPr>
                <w:rFonts w:ascii="Times New Roman" w:hAnsi="Times New Roman" w:cs="Times New Roman"/>
                <w:color w:val="000000"/>
              </w:rPr>
              <w:t>113302,88</w:t>
            </w:r>
          </w:p>
        </w:tc>
      </w:tr>
      <w:tr w:rsidR="00B807C1" w:rsidRPr="00B807C1" w:rsidTr="0030049A">
        <w:trPr>
          <w:jc w:val="center"/>
        </w:trPr>
        <w:tc>
          <w:tcPr>
            <w:tcW w:w="1985" w:type="dxa"/>
            <w:tcBorders>
              <w:top w:val="single" w:sz="4" w:space="0" w:color="000000"/>
              <w:left w:val="single" w:sz="4" w:space="0" w:color="000000"/>
              <w:bottom w:val="single" w:sz="4" w:space="0" w:color="000000"/>
              <w:right w:val="single" w:sz="4" w:space="0" w:color="000000"/>
            </w:tcBorders>
          </w:tcPr>
          <w:p w:rsidR="00B807C1" w:rsidRPr="00B807C1" w:rsidRDefault="00B807C1">
            <w:pPr>
              <w:spacing w:after="0" w:line="240" w:lineRule="auto"/>
              <w:jc w:val="both"/>
              <w:rPr>
                <w:rFonts w:ascii="Times New Roman" w:eastAsia="Times New Roman" w:hAnsi="Times New Roman" w:cs="Times New Roman"/>
              </w:rPr>
            </w:pPr>
            <w:r w:rsidRPr="00B807C1">
              <w:rPr>
                <w:rFonts w:ascii="Times New Roman" w:eastAsia="Times New Roman" w:hAnsi="Times New Roman" w:cs="Times New Roman"/>
              </w:rPr>
              <w:t>от 30 до 60 дней</w:t>
            </w:r>
          </w:p>
        </w:tc>
        <w:tc>
          <w:tcPr>
            <w:tcW w:w="1701"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3090833,1</w:t>
            </w:r>
          </w:p>
        </w:tc>
        <w:tc>
          <w:tcPr>
            <w:tcW w:w="1134"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418"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3090834,00</w:t>
            </w:r>
          </w:p>
        </w:tc>
        <w:tc>
          <w:tcPr>
            <w:tcW w:w="1417"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56871,35</w:t>
            </w:r>
          </w:p>
        </w:tc>
        <w:tc>
          <w:tcPr>
            <w:tcW w:w="1985"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rsidP="00B807C1">
            <w:pPr>
              <w:spacing w:after="0" w:line="240" w:lineRule="auto"/>
              <w:jc w:val="center"/>
              <w:rPr>
                <w:rFonts w:ascii="Times New Roman" w:hAnsi="Times New Roman" w:cs="Times New Roman"/>
                <w:color w:val="000000"/>
              </w:rPr>
            </w:pPr>
            <w:r w:rsidRPr="00B807C1">
              <w:rPr>
                <w:rFonts w:ascii="Times New Roman" w:hAnsi="Times New Roman" w:cs="Times New Roman"/>
                <w:color w:val="000000"/>
              </w:rPr>
              <w:t>3147705,35</w:t>
            </w:r>
          </w:p>
        </w:tc>
      </w:tr>
      <w:tr w:rsidR="00B807C1" w:rsidRPr="00B807C1" w:rsidTr="0030049A">
        <w:trPr>
          <w:jc w:val="center"/>
        </w:trPr>
        <w:tc>
          <w:tcPr>
            <w:tcW w:w="1985" w:type="dxa"/>
            <w:tcBorders>
              <w:top w:val="single" w:sz="4" w:space="0" w:color="000000"/>
              <w:left w:val="single" w:sz="4" w:space="0" w:color="000000"/>
              <w:bottom w:val="single" w:sz="4" w:space="0" w:color="000000"/>
              <w:right w:val="single" w:sz="4" w:space="0" w:color="000000"/>
            </w:tcBorders>
          </w:tcPr>
          <w:p w:rsidR="00B807C1" w:rsidRPr="00B807C1" w:rsidRDefault="00B807C1">
            <w:pPr>
              <w:spacing w:after="0"/>
              <w:jc w:val="both"/>
              <w:rPr>
                <w:rFonts w:ascii="Times New Roman" w:eastAsia="Times New Roman" w:hAnsi="Times New Roman" w:cs="Times New Roman"/>
              </w:rPr>
            </w:pPr>
            <w:r w:rsidRPr="00B807C1">
              <w:rPr>
                <w:rFonts w:ascii="Times New Roman" w:eastAsia="Times New Roman" w:hAnsi="Times New Roman" w:cs="Times New Roman"/>
              </w:rPr>
              <w:t>от 60 до 90 дней</w:t>
            </w:r>
          </w:p>
        </w:tc>
        <w:tc>
          <w:tcPr>
            <w:tcW w:w="1701"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68468,95</w:t>
            </w:r>
          </w:p>
        </w:tc>
        <w:tc>
          <w:tcPr>
            <w:tcW w:w="1134"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418"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68469,00</w:t>
            </w:r>
          </w:p>
        </w:tc>
        <w:tc>
          <w:tcPr>
            <w:tcW w:w="1417"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1889,7</w:t>
            </w:r>
          </w:p>
        </w:tc>
        <w:tc>
          <w:tcPr>
            <w:tcW w:w="1985" w:type="dxa"/>
            <w:tcBorders>
              <w:top w:val="single" w:sz="4" w:space="0" w:color="000000"/>
              <w:left w:val="single" w:sz="4" w:space="0" w:color="000000"/>
              <w:bottom w:val="single" w:sz="4" w:space="0" w:color="000000"/>
              <w:right w:val="single" w:sz="4" w:space="0" w:color="000000"/>
            </w:tcBorders>
            <w:vAlign w:val="center"/>
          </w:tcPr>
          <w:p w:rsidR="00B807C1" w:rsidRPr="00B807C1" w:rsidRDefault="00B807C1" w:rsidP="00B807C1">
            <w:pPr>
              <w:spacing w:after="0" w:line="240" w:lineRule="auto"/>
              <w:jc w:val="center"/>
              <w:rPr>
                <w:rFonts w:ascii="Times New Roman" w:hAnsi="Times New Roman" w:cs="Times New Roman"/>
                <w:color w:val="000000"/>
              </w:rPr>
            </w:pPr>
            <w:r w:rsidRPr="00B807C1">
              <w:rPr>
                <w:rFonts w:ascii="Times New Roman" w:hAnsi="Times New Roman" w:cs="Times New Roman"/>
                <w:color w:val="000000"/>
              </w:rPr>
              <w:t>70358,7</w:t>
            </w:r>
          </w:p>
        </w:tc>
      </w:tr>
    </w:tbl>
    <w:p w:rsidR="00B807C1" w:rsidRDefault="006C7B1D" w:rsidP="00604664">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lastRenderedPageBreak/>
        <w:t>Краткосрочная задолженность ООО «</w:t>
      </w:r>
      <w:r w:rsidR="00604664">
        <w:rPr>
          <w:rFonts w:ascii="Times New Roman" w:hAnsi="Times New Roman"/>
          <w:sz w:val="28"/>
          <w:szCs w:val="28"/>
        </w:rPr>
        <w:t>Стройматериалы</w:t>
      </w:r>
      <w:r>
        <w:rPr>
          <w:rFonts w:ascii="Times New Roman" w:hAnsi="Times New Roman"/>
          <w:sz w:val="28"/>
          <w:szCs w:val="28"/>
        </w:rPr>
        <w:t>»</w:t>
      </w:r>
      <w:r w:rsidR="00604664">
        <w:rPr>
          <w:rFonts w:ascii="Times New Roman" w:hAnsi="Times New Roman"/>
          <w:sz w:val="28"/>
          <w:szCs w:val="28"/>
        </w:rPr>
        <w:t xml:space="preserve"> </w:t>
      </w:r>
      <w:r>
        <w:rPr>
          <w:rFonts w:ascii="Times New Roman" w:hAnsi="Times New Roman"/>
          <w:sz w:val="28"/>
          <w:szCs w:val="28"/>
        </w:rPr>
        <w:t xml:space="preserve">в размере </w:t>
      </w:r>
      <w:r w:rsidR="00604664">
        <w:rPr>
          <w:rFonts w:ascii="Times New Roman" w:hAnsi="Times New Roman"/>
          <w:color w:val="000000"/>
          <w:sz w:val="28"/>
          <w:szCs w:val="28"/>
          <w:lang w:eastAsia="ru-RU"/>
        </w:rPr>
        <w:t xml:space="preserve">3271 </w:t>
      </w:r>
      <w:r>
        <w:rPr>
          <w:rFonts w:ascii="Times New Roman" w:hAnsi="Times New Roman"/>
          <w:sz w:val="28"/>
          <w:szCs w:val="28"/>
        </w:rPr>
        <w:t>тыс. руб.</w:t>
      </w:r>
      <w:r w:rsidR="00604664">
        <w:rPr>
          <w:rFonts w:ascii="Times New Roman" w:hAnsi="Times New Roman"/>
          <w:sz w:val="28"/>
          <w:szCs w:val="28"/>
        </w:rPr>
        <w:t xml:space="preserve"> на 2013 г.</w:t>
      </w:r>
      <w:r>
        <w:rPr>
          <w:rFonts w:ascii="Times New Roman" w:hAnsi="Times New Roman"/>
          <w:sz w:val="28"/>
          <w:szCs w:val="28"/>
        </w:rPr>
        <w:t xml:space="preserve"> пройдет по договору факторинга с у</w:t>
      </w:r>
      <w:r w:rsidR="00B807C1">
        <w:rPr>
          <w:rFonts w:ascii="Times New Roman" w:hAnsi="Times New Roman"/>
          <w:sz w:val="28"/>
          <w:szCs w:val="28"/>
        </w:rPr>
        <w:t>словиями: комиссия за фактор – 11</w:t>
      </w:r>
      <w:r>
        <w:rPr>
          <w:rFonts w:ascii="Times New Roman" w:hAnsi="Times New Roman"/>
          <w:sz w:val="28"/>
          <w:szCs w:val="28"/>
        </w:rPr>
        <w:t>%</w:t>
      </w:r>
      <w:r w:rsidR="00B807C1">
        <w:rPr>
          <w:rFonts w:ascii="Times New Roman" w:hAnsi="Times New Roman"/>
          <w:sz w:val="28"/>
          <w:szCs w:val="28"/>
        </w:rPr>
        <w:t xml:space="preserve"> годовых от общей суммы.</w:t>
      </w:r>
    </w:p>
    <w:p w:rsidR="006C7B1D" w:rsidRDefault="006C7B1D" w:rsidP="006C7B1D">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В результате проведенного мероприятия, за счет ускорения оборачиваемости, сократится потребность в кредитных ресурсах, увеличится количество оборотов оборотных средств предприятия, а производственный цикл сократится.</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Составим прогнозный баланс активов и пассивов </w:t>
      </w:r>
      <w:r>
        <w:rPr>
          <w:rFonts w:ascii="Times New Roman" w:hAnsi="Times New Roman"/>
          <w:sz w:val="28"/>
          <w:szCs w:val="28"/>
        </w:rPr>
        <w:t>ООО «Стройматериалы»</w:t>
      </w:r>
      <w:r>
        <w:rPr>
          <w:rFonts w:ascii="Times New Roman" w:eastAsia="Times New Roman" w:hAnsi="Times New Roman" w:cs="Times New Roman"/>
          <w:sz w:val="28"/>
          <w:szCs w:val="28"/>
          <w:lang w:eastAsia="ru-RU"/>
        </w:rPr>
        <w:t xml:space="preserve"> и определим потребность во внешнем финансировании на основе следующей информации:</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Объем продаж </w:t>
      </w:r>
      <w:r w:rsidR="00015016">
        <w:rPr>
          <w:rFonts w:ascii="Times New Roman" w:eastAsia="Times New Roman" w:hAnsi="Times New Roman" w:cs="Times New Roman"/>
          <w:sz w:val="28"/>
          <w:szCs w:val="28"/>
          <w:lang w:eastAsia="ru-RU"/>
        </w:rPr>
        <w:t>2013 г. составил – 55 918</w:t>
      </w:r>
      <w:r>
        <w:rPr>
          <w:rFonts w:ascii="Times New Roman" w:eastAsia="Times New Roman" w:hAnsi="Times New Roman" w:cs="Times New Roman"/>
          <w:sz w:val="28"/>
          <w:szCs w:val="28"/>
          <w:lang w:eastAsia="ru-RU"/>
        </w:rPr>
        <w:t xml:space="preserve"> тыс. руб. </w:t>
      </w: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23560B">
        <w:rPr>
          <w:rFonts w:ascii="Times New Roman" w:eastAsia="Times New Roman" w:hAnsi="Times New Roman" w:cs="Times New Roman"/>
          <w:sz w:val="28"/>
          <w:szCs w:val="28"/>
          <w:lang w:eastAsia="ru-RU"/>
        </w:rPr>
        <w:t xml:space="preserve">Подавляющая часть запасов предприятия </w:t>
      </w:r>
      <w:r>
        <w:rPr>
          <w:rFonts w:ascii="Times New Roman" w:eastAsia="Times New Roman" w:hAnsi="Times New Roman" w:cs="Times New Roman"/>
          <w:sz w:val="28"/>
          <w:szCs w:val="28"/>
          <w:lang w:eastAsia="ru-RU"/>
        </w:rPr>
        <w:t>–</w:t>
      </w:r>
      <w:r w:rsidR="002356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товары на складе</w:t>
      </w:r>
      <w:r w:rsidR="0023560B">
        <w:rPr>
          <w:rFonts w:ascii="Times New Roman" w:eastAsia="Times New Roman" w:hAnsi="Times New Roman" w:cs="Times New Roman"/>
          <w:sz w:val="28"/>
          <w:szCs w:val="28"/>
          <w:lang w:eastAsia="ru-RU"/>
        </w:rPr>
        <w:t xml:space="preserve">. </w:t>
      </w: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Pr>
          <w:rFonts w:ascii="Times New Roman" w:hAnsi="Times New Roman"/>
          <w:sz w:val="28"/>
          <w:szCs w:val="28"/>
        </w:rPr>
        <w:t>ООО «Стройматериалы»</w:t>
      </w:r>
      <w:r w:rsidR="0023560B">
        <w:rPr>
          <w:rFonts w:ascii="Times New Roman" w:eastAsia="Times New Roman" w:hAnsi="Times New Roman" w:cs="Times New Roman"/>
          <w:sz w:val="28"/>
          <w:szCs w:val="28"/>
          <w:lang w:eastAsia="ru-RU"/>
        </w:rPr>
        <w:t xml:space="preserve"> ожидает увеличения объема продаж на 20%, ускорения дебиторской задолженности на 5%, снижения материальных затрат в расчете на единицу продукции на 2%. </w:t>
      </w: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23560B">
        <w:rPr>
          <w:rFonts w:ascii="Times New Roman" w:eastAsia="Times New Roman" w:hAnsi="Times New Roman" w:cs="Times New Roman"/>
          <w:sz w:val="28"/>
          <w:szCs w:val="28"/>
          <w:lang w:eastAsia="ru-RU"/>
        </w:rPr>
        <w:t xml:space="preserve">Увеличение объема продаж обусловлено ростом физического объема продаж. </w:t>
      </w: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23560B">
        <w:rPr>
          <w:rFonts w:ascii="Times New Roman" w:eastAsia="Times New Roman" w:hAnsi="Times New Roman" w:cs="Times New Roman"/>
          <w:sz w:val="28"/>
          <w:szCs w:val="28"/>
          <w:lang w:eastAsia="ru-RU"/>
        </w:rPr>
        <w:t xml:space="preserve">В прогнозный баланс закладывается 10-процентный уровень рентабельности продаж по чистой прибыли и норма выплаты дивидендов 45% чистой прибыли. </w:t>
      </w: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23560B">
        <w:rPr>
          <w:rFonts w:ascii="Times New Roman" w:eastAsia="Times New Roman" w:hAnsi="Times New Roman" w:cs="Times New Roman"/>
          <w:sz w:val="28"/>
          <w:szCs w:val="28"/>
          <w:lang w:eastAsia="ru-RU"/>
        </w:rPr>
        <w:t xml:space="preserve">Увеличение объема продаж не требует роста внеоборотных активов.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Исходный балансовый отчет </w:t>
      </w:r>
      <w:r w:rsidR="00015016">
        <w:rPr>
          <w:rFonts w:ascii="Times New Roman" w:hAnsi="Times New Roman"/>
          <w:sz w:val="28"/>
          <w:szCs w:val="28"/>
        </w:rPr>
        <w:t xml:space="preserve">ООО «Стройматериалы» </w:t>
      </w:r>
      <w:r w:rsidR="00B807C1">
        <w:rPr>
          <w:rFonts w:ascii="Times New Roman" w:eastAsia="Times New Roman" w:hAnsi="Times New Roman" w:cs="Times New Roman"/>
          <w:sz w:val="28"/>
          <w:szCs w:val="28"/>
          <w:lang w:eastAsia="ru-RU"/>
        </w:rPr>
        <w:t>представлен в таблице 3.4</w:t>
      </w:r>
      <w:r>
        <w:rPr>
          <w:rFonts w:ascii="Times New Roman" w:eastAsia="Times New Roman" w:hAnsi="Times New Roman" w:cs="Times New Roman"/>
          <w:sz w:val="28"/>
          <w:szCs w:val="28"/>
          <w:lang w:eastAsia="ru-RU"/>
        </w:rPr>
        <w:t xml:space="preserve">. </w:t>
      </w:r>
    </w:p>
    <w:p w:rsidR="00B807C1" w:rsidRDefault="00B807C1" w:rsidP="0023560B">
      <w:pPr>
        <w:spacing w:after="0" w:line="360" w:lineRule="auto"/>
        <w:ind w:firstLine="709"/>
        <w:jc w:val="both"/>
        <w:rPr>
          <w:rFonts w:ascii="Times New Roman" w:eastAsia="Times New Roman" w:hAnsi="Times New Roman" w:cs="Times New Roman"/>
          <w:sz w:val="28"/>
          <w:szCs w:val="28"/>
          <w:lang w:eastAsia="ru-RU"/>
        </w:rPr>
      </w:pPr>
    </w:p>
    <w:p w:rsidR="00440C79" w:rsidRPr="00B807C1" w:rsidRDefault="00B807C1" w:rsidP="00B807C1">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3.4 - </w:t>
      </w:r>
      <w:r w:rsidR="00440C79" w:rsidRPr="00440C79">
        <w:rPr>
          <w:rFonts w:ascii="Times New Roman" w:hAnsi="Times New Roman" w:cs="Times New Roman"/>
          <w:sz w:val="28"/>
          <w:szCs w:val="28"/>
        </w:rPr>
        <w:t>Исходный баланс ООО «Стройматериалы» за 2012 – 2013 гг., тыс.руб.</w:t>
      </w:r>
    </w:p>
    <w:tbl>
      <w:tblPr>
        <w:tblW w:w="9534"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40"/>
        <w:gridCol w:w="1382"/>
        <w:gridCol w:w="1312"/>
      </w:tblGrid>
      <w:tr w:rsidR="00CC703B" w:rsidRPr="00CC703B" w:rsidTr="0030049A">
        <w:trPr>
          <w:trHeight w:val="460"/>
          <w:jc w:val="center"/>
        </w:trPr>
        <w:tc>
          <w:tcPr>
            <w:tcW w:w="6840" w:type="dxa"/>
            <w:tcMar>
              <w:top w:w="0" w:type="dxa"/>
              <w:left w:w="28" w:type="dxa"/>
              <w:bottom w:w="0" w:type="dxa"/>
              <w:right w:w="28" w:type="dxa"/>
            </w:tcMar>
            <w:vAlign w:val="center"/>
          </w:tcPr>
          <w:p w:rsidR="00440C79" w:rsidRPr="00CC703B" w:rsidRDefault="00440C79" w:rsidP="005E2EDD">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Наименование показателя</w:t>
            </w:r>
          </w:p>
        </w:tc>
        <w:tc>
          <w:tcPr>
            <w:tcW w:w="1382" w:type="dxa"/>
            <w:tcMar>
              <w:top w:w="0" w:type="dxa"/>
              <w:left w:w="28" w:type="dxa"/>
              <w:bottom w:w="0" w:type="dxa"/>
              <w:right w:w="28" w:type="dxa"/>
            </w:tcMar>
            <w:vAlign w:val="center"/>
            <w:hideMark/>
          </w:tcPr>
          <w:p w:rsidR="00440C79" w:rsidRPr="00CC703B" w:rsidRDefault="00440C79" w:rsidP="005E2EDD">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На</w:t>
            </w:r>
            <w:r w:rsidRPr="00CC703B">
              <w:rPr>
                <w:rFonts w:ascii="Times New Roman" w:eastAsia="Times New Roman" w:hAnsi="Times New Roman" w:cs="Times New Roman"/>
                <w:sz w:val="24"/>
                <w:szCs w:val="24"/>
              </w:rPr>
              <w:t xml:space="preserve"> </w:t>
            </w:r>
            <w:r w:rsidRPr="00CC703B">
              <w:rPr>
                <w:rFonts w:ascii="Times New Roman" w:hAnsi="Times New Roman" w:cs="Times New Roman"/>
                <w:sz w:val="24"/>
                <w:szCs w:val="24"/>
              </w:rPr>
              <w:t>31 декабря</w:t>
            </w:r>
            <w:r w:rsidRPr="00CC703B">
              <w:rPr>
                <w:rFonts w:ascii="Times New Roman" w:eastAsia="Times New Roman" w:hAnsi="Times New Roman" w:cs="Times New Roman"/>
                <w:sz w:val="24"/>
                <w:szCs w:val="24"/>
              </w:rPr>
              <w:t xml:space="preserve"> </w:t>
            </w:r>
            <w:r w:rsidRPr="00CC703B">
              <w:rPr>
                <w:rFonts w:ascii="Times New Roman" w:hAnsi="Times New Roman" w:cs="Times New Roman"/>
                <w:sz w:val="24"/>
                <w:szCs w:val="24"/>
              </w:rPr>
              <w:t>2013</w:t>
            </w:r>
            <w:r w:rsidRPr="00CC703B">
              <w:rPr>
                <w:rFonts w:ascii="Times New Roman" w:eastAsia="Times New Roman" w:hAnsi="Times New Roman" w:cs="Times New Roman"/>
                <w:sz w:val="24"/>
                <w:szCs w:val="24"/>
              </w:rPr>
              <w:t xml:space="preserve"> </w:t>
            </w:r>
            <w:r w:rsidRPr="00CC703B">
              <w:rPr>
                <w:rFonts w:ascii="Times New Roman" w:hAnsi="Times New Roman" w:cs="Times New Roman"/>
                <w:sz w:val="24"/>
                <w:szCs w:val="24"/>
              </w:rPr>
              <w:t>г.</w:t>
            </w:r>
          </w:p>
        </w:tc>
        <w:tc>
          <w:tcPr>
            <w:tcW w:w="1312" w:type="dxa"/>
            <w:tcMar>
              <w:top w:w="0" w:type="dxa"/>
              <w:left w:w="28" w:type="dxa"/>
              <w:bottom w:w="0" w:type="dxa"/>
              <w:right w:w="28" w:type="dxa"/>
            </w:tcMar>
            <w:vAlign w:val="center"/>
            <w:hideMark/>
          </w:tcPr>
          <w:p w:rsidR="00440C79" w:rsidRPr="00CC703B" w:rsidRDefault="00440C79" w:rsidP="005E2EDD">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На 31 декабря</w:t>
            </w:r>
            <w:r w:rsidR="005E2EDD" w:rsidRPr="00CC703B">
              <w:rPr>
                <w:rFonts w:ascii="Times New Roman" w:eastAsia="Times New Roman" w:hAnsi="Times New Roman" w:cs="Times New Roman"/>
                <w:sz w:val="24"/>
                <w:szCs w:val="24"/>
              </w:rPr>
              <w:t xml:space="preserve"> </w:t>
            </w:r>
            <w:r w:rsidRPr="00CC703B">
              <w:rPr>
                <w:rFonts w:ascii="Times New Roman" w:hAnsi="Times New Roman" w:cs="Times New Roman"/>
                <w:sz w:val="24"/>
                <w:szCs w:val="24"/>
              </w:rPr>
              <w:t>2014</w:t>
            </w:r>
            <w:r w:rsidR="005E2EDD" w:rsidRPr="00CC703B">
              <w:rPr>
                <w:rFonts w:ascii="Times New Roman" w:eastAsia="Times New Roman" w:hAnsi="Times New Roman" w:cs="Times New Roman"/>
                <w:sz w:val="24"/>
                <w:szCs w:val="24"/>
              </w:rPr>
              <w:t xml:space="preserve"> </w:t>
            </w:r>
            <w:r w:rsidR="005E2EDD" w:rsidRPr="00CC703B">
              <w:rPr>
                <w:rFonts w:ascii="Times New Roman" w:hAnsi="Times New Roman" w:cs="Times New Roman"/>
                <w:sz w:val="24"/>
                <w:szCs w:val="24"/>
              </w:rPr>
              <w:t>г.</w:t>
            </w:r>
          </w:p>
        </w:tc>
      </w:tr>
      <w:tr w:rsidR="00CC703B" w:rsidRPr="00CC703B" w:rsidTr="0030049A">
        <w:trPr>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АКТИВ</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46"/>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I. ВНЕОБОРОТНЫЕ АКТИВЫ</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Borders>
              <w:bottom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Основные средства</w:t>
            </w:r>
          </w:p>
        </w:tc>
        <w:tc>
          <w:tcPr>
            <w:tcW w:w="1382" w:type="dxa"/>
            <w:tcBorders>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c>
          <w:tcPr>
            <w:tcW w:w="1312" w:type="dxa"/>
            <w:tcBorders>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2462</w:t>
            </w:r>
          </w:p>
        </w:tc>
      </w:tr>
      <w:tr w:rsidR="00CC703B" w:rsidRPr="00CC703B" w:rsidTr="0030049A">
        <w:trPr>
          <w:trHeight w:val="284"/>
          <w:jc w:val="center"/>
        </w:trPr>
        <w:tc>
          <w:tcPr>
            <w:tcW w:w="6840" w:type="dxa"/>
            <w:tcBorders>
              <w:bottom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Прочие внеоборотные активы</w:t>
            </w:r>
          </w:p>
        </w:tc>
        <w:tc>
          <w:tcPr>
            <w:tcW w:w="1382" w:type="dxa"/>
            <w:tcBorders>
              <w:bottom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Borders>
              <w:bottom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Borders>
              <w:top w:val="single" w:sz="4" w:space="0" w:color="auto"/>
              <w:bottom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Итого по разделу I</w:t>
            </w:r>
          </w:p>
        </w:tc>
        <w:tc>
          <w:tcPr>
            <w:tcW w:w="1382" w:type="dxa"/>
            <w:tcBorders>
              <w:top w:val="single" w:sz="4" w:space="0" w:color="auto"/>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c>
          <w:tcPr>
            <w:tcW w:w="1312" w:type="dxa"/>
            <w:tcBorders>
              <w:top w:val="single" w:sz="4" w:space="0" w:color="auto"/>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2462</w:t>
            </w:r>
          </w:p>
        </w:tc>
      </w:tr>
      <w:tr w:rsidR="0030049A" w:rsidRPr="00CC703B" w:rsidTr="0030049A">
        <w:trPr>
          <w:trHeight w:val="284"/>
          <w:jc w:val="center"/>
        </w:trPr>
        <w:tc>
          <w:tcPr>
            <w:tcW w:w="9534" w:type="dxa"/>
            <w:gridSpan w:val="3"/>
            <w:tcBorders>
              <w:top w:val="nil"/>
              <w:left w:val="nil"/>
              <w:bottom w:val="single" w:sz="4" w:space="0" w:color="auto"/>
              <w:right w:val="nil"/>
            </w:tcBorders>
            <w:tcMar>
              <w:top w:w="0" w:type="dxa"/>
              <w:left w:w="28" w:type="dxa"/>
              <w:bottom w:w="0" w:type="dxa"/>
              <w:right w:w="28" w:type="dxa"/>
            </w:tcMar>
            <w:vAlign w:val="bottom"/>
          </w:tcPr>
          <w:p w:rsidR="0030049A" w:rsidRPr="0030049A" w:rsidRDefault="0030049A" w:rsidP="0030049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Окончание таблицы 3.4</w:t>
            </w:r>
          </w:p>
        </w:tc>
      </w:tr>
      <w:tr w:rsidR="00CC703B" w:rsidRPr="00CC703B" w:rsidTr="0030049A">
        <w:trPr>
          <w:jc w:val="center"/>
        </w:trPr>
        <w:tc>
          <w:tcPr>
            <w:tcW w:w="6840" w:type="dxa"/>
            <w:tcBorders>
              <w:top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II. ОБОРОТНЫЕ АКТИВЫ</w:t>
            </w:r>
          </w:p>
        </w:tc>
        <w:tc>
          <w:tcPr>
            <w:tcW w:w="1382" w:type="dxa"/>
            <w:tcBorders>
              <w:top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Запасы</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19017</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15703</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Налог на добавленную стоимость по приобретенным ценностям</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Дебиторская задолженность</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3271</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w:t>
            </w:r>
          </w:p>
        </w:tc>
      </w:tr>
      <w:tr w:rsidR="00CC703B" w:rsidRPr="00CC703B" w:rsidTr="0030049A">
        <w:trPr>
          <w:trHeight w:val="284"/>
          <w:jc w:val="center"/>
        </w:trPr>
        <w:tc>
          <w:tcPr>
            <w:tcW w:w="6840" w:type="dxa"/>
            <w:tcMar>
              <w:top w:w="0" w:type="dxa"/>
              <w:left w:w="28" w:type="dxa"/>
              <w:bottom w:w="0" w:type="dxa"/>
              <w:right w:w="28" w:type="dxa"/>
            </w:tcMar>
            <w:vAlign w:val="bottom"/>
          </w:tcPr>
          <w:p w:rsidR="00CC703B" w:rsidRPr="00CC703B" w:rsidRDefault="00CC703B" w:rsidP="00440C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с покупателями и заказчиками</w:t>
            </w:r>
          </w:p>
        </w:tc>
        <w:tc>
          <w:tcPr>
            <w:tcW w:w="138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3271</w:t>
            </w:r>
          </w:p>
        </w:tc>
        <w:tc>
          <w:tcPr>
            <w:tcW w:w="131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tc>
      </w:tr>
      <w:tr w:rsidR="00CC703B" w:rsidRPr="00CC703B" w:rsidTr="0030049A">
        <w:trPr>
          <w:trHeight w:val="284"/>
          <w:jc w:val="center"/>
        </w:trPr>
        <w:tc>
          <w:tcPr>
            <w:tcW w:w="6840" w:type="dxa"/>
            <w:tcMar>
              <w:top w:w="0" w:type="dxa"/>
              <w:left w:w="28" w:type="dxa"/>
              <w:bottom w:w="0" w:type="dxa"/>
              <w:right w:w="28" w:type="dxa"/>
            </w:tcMar>
            <w:vAlign w:val="bottom"/>
          </w:tcPr>
          <w:p w:rsidR="00CC703B" w:rsidRPr="00CC703B" w:rsidRDefault="00CC703B" w:rsidP="00440C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по социальному страхованию</w:t>
            </w:r>
          </w:p>
        </w:tc>
        <w:tc>
          <w:tcPr>
            <w:tcW w:w="138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Финансовые вложения (за исключением денежных эквивалентов)</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Денежные средства и денежные эквиваленты</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814</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1013</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Прочие оборотные активы</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Итого по разделу II</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23200</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17061</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БАЛАНС</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25989</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19523</w:t>
            </w:r>
          </w:p>
        </w:tc>
      </w:tr>
      <w:tr w:rsidR="00CC703B" w:rsidRPr="00CC703B" w:rsidTr="0030049A">
        <w:trPr>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ПАССИВ</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jc w:val="center"/>
        </w:trPr>
        <w:tc>
          <w:tcPr>
            <w:tcW w:w="6840" w:type="dxa"/>
            <w:tcMar>
              <w:top w:w="0" w:type="dxa"/>
              <w:left w:w="28" w:type="dxa"/>
              <w:bottom w:w="0" w:type="dxa"/>
              <w:right w:w="28" w:type="dxa"/>
            </w:tcMar>
            <w:vAlign w:val="bottom"/>
            <w:hideMark/>
          </w:tcPr>
          <w:p w:rsidR="00440C79" w:rsidRPr="00CC703B" w:rsidRDefault="00CF11D0"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III. КАПИТАЛ И РЕЗЕРВЫ</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Уставный капитал (складочный капитал, уставный фонд, вклады товарищей)</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Нераспределенная прибыль (непокрытый убыток)</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9538</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7877</w:t>
            </w:r>
          </w:p>
        </w:tc>
      </w:tr>
      <w:tr w:rsidR="00CC703B" w:rsidRPr="00CC703B" w:rsidTr="0030049A">
        <w:trPr>
          <w:trHeight w:val="284"/>
          <w:jc w:val="center"/>
        </w:trPr>
        <w:tc>
          <w:tcPr>
            <w:tcW w:w="6840" w:type="dxa"/>
            <w:tcBorders>
              <w:bottom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Итого по разделу III</w:t>
            </w:r>
          </w:p>
        </w:tc>
        <w:tc>
          <w:tcPr>
            <w:tcW w:w="1382" w:type="dxa"/>
            <w:tcBorders>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9548</w:t>
            </w:r>
          </w:p>
        </w:tc>
        <w:tc>
          <w:tcPr>
            <w:tcW w:w="1312" w:type="dxa"/>
            <w:tcBorders>
              <w:bottom w:val="single" w:sz="4" w:space="0" w:color="auto"/>
            </w:tcBorders>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7887</w:t>
            </w:r>
          </w:p>
        </w:tc>
      </w:tr>
      <w:tr w:rsidR="00CC703B" w:rsidRPr="00CC703B" w:rsidTr="0030049A">
        <w:trPr>
          <w:jc w:val="center"/>
        </w:trPr>
        <w:tc>
          <w:tcPr>
            <w:tcW w:w="6840" w:type="dxa"/>
            <w:tcBorders>
              <w:bottom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IV. ДОЛГОСРОЧНЫЕ ОБЯЗАТЕЛЬСТВА</w:t>
            </w:r>
          </w:p>
        </w:tc>
        <w:tc>
          <w:tcPr>
            <w:tcW w:w="1382" w:type="dxa"/>
            <w:tcBorders>
              <w:bottom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Borders>
              <w:bottom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Borders>
              <w:top w:val="single" w:sz="4" w:space="0" w:color="auto"/>
            </w:tcBorders>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Заемные средства</w:t>
            </w:r>
          </w:p>
        </w:tc>
        <w:tc>
          <w:tcPr>
            <w:tcW w:w="1382" w:type="dxa"/>
            <w:tcBorders>
              <w:top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tcBorders>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Прочие обязательства</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Итого по разделу IV</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jc w:val="center"/>
              <w:rPr>
                <w:rFonts w:ascii="Times New Roman" w:eastAsia="Times New Roman" w:hAnsi="Times New Roman" w:cs="Times New Roman"/>
                <w:sz w:val="24"/>
                <w:szCs w:val="24"/>
              </w:rPr>
            </w:pPr>
            <w:r w:rsidRPr="00CC703B">
              <w:rPr>
                <w:rFonts w:ascii="Times New Roman" w:hAnsi="Times New Roman" w:cs="Times New Roman"/>
                <w:sz w:val="24"/>
                <w:szCs w:val="24"/>
              </w:rPr>
              <w:t>V. КРАТКОСРОЧНЫЕ ОБЯЗАТЕЛЬСТВА</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Заемные средства</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11385</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9385</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Кредиторская задолженность</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5056</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2251</w:t>
            </w:r>
          </w:p>
        </w:tc>
      </w:tr>
      <w:tr w:rsidR="00CC703B" w:rsidRPr="00CC703B" w:rsidTr="0030049A">
        <w:trPr>
          <w:trHeight w:val="284"/>
          <w:jc w:val="center"/>
        </w:trPr>
        <w:tc>
          <w:tcPr>
            <w:tcW w:w="6840" w:type="dxa"/>
            <w:tcMar>
              <w:top w:w="0" w:type="dxa"/>
              <w:left w:w="28" w:type="dxa"/>
              <w:bottom w:w="0" w:type="dxa"/>
              <w:right w:w="28" w:type="dxa"/>
            </w:tcMar>
            <w:vAlign w:val="bottom"/>
          </w:tcPr>
          <w:p w:rsidR="00CC703B" w:rsidRPr="00CC703B" w:rsidRDefault="00CC703B" w:rsidP="00440C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с поставщиками и заказчиками</w:t>
            </w:r>
          </w:p>
        </w:tc>
        <w:tc>
          <w:tcPr>
            <w:tcW w:w="1382" w:type="dxa"/>
            <w:tcMar>
              <w:top w:w="0" w:type="dxa"/>
              <w:left w:w="28" w:type="dxa"/>
              <w:bottom w:w="0" w:type="dxa"/>
              <w:right w:w="28" w:type="dxa"/>
            </w:tcMar>
            <w:vAlign w:val="bottom"/>
          </w:tcPr>
          <w:p w:rsid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4795</w:t>
            </w:r>
          </w:p>
        </w:tc>
        <w:tc>
          <w:tcPr>
            <w:tcW w:w="1312" w:type="dxa"/>
            <w:tcMar>
              <w:top w:w="0" w:type="dxa"/>
              <w:left w:w="28" w:type="dxa"/>
              <w:bottom w:w="0" w:type="dxa"/>
              <w:right w:w="28" w:type="dxa"/>
            </w:tcMar>
            <w:vAlign w:val="bottom"/>
          </w:tcPr>
          <w:p w:rsid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w:t>
            </w:r>
          </w:p>
        </w:tc>
      </w:tr>
      <w:tr w:rsidR="00CC703B" w:rsidRPr="00CC703B" w:rsidTr="0030049A">
        <w:trPr>
          <w:trHeight w:val="284"/>
          <w:jc w:val="center"/>
        </w:trPr>
        <w:tc>
          <w:tcPr>
            <w:tcW w:w="6840" w:type="dxa"/>
            <w:tcMar>
              <w:top w:w="0" w:type="dxa"/>
              <w:left w:w="28" w:type="dxa"/>
              <w:bottom w:w="0" w:type="dxa"/>
              <w:right w:w="28" w:type="dxa"/>
            </w:tcMar>
            <w:vAlign w:val="bottom"/>
          </w:tcPr>
          <w:p w:rsidR="00440C79" w:rsidRPr="00CC703B" w:rsidRDefault="00CC703B" w:rsidP="00440C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по налогам и сборам</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r>
      <w:tr w:rsidR="00CC703B" w:rsidRPr="00CC703B" w:rsidTr="0030049A">
        <w:trPr>
          <w:trHeight w:val="284"/>
          <w:jc w:val="center"/>
        </w:trPr>
        <w:tc>
          <w:tcPr>
            <w:tcW w:w="6840" w:type="dxa"/>
            <w:tcMar>
              <w:top w:w="0" w:type="dxa"/>
              <w:left w:w="28" w:type="dxa"/>
              <w:bottom w:w="0" w:type="dxa"/>
              <w:right w:w="28" w:type="dxa"/>
            </w:tcMar>
            <w:vAlign w:val="bottom"/>
          </w:tcPr>
          <w:p w:rsidR="00440C79" w:rsidRPr="00CC703B" w:rsidRDefault="00CC703B" w:rsidP="00CC70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с персоналом по оплате</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143</w:t>
            </w:r>
          </w:p>
        </w:tc>
      </w:tr>
      <w:tr w:rsidR="00CC703B" w:rsidRPr="00CC703B" w:rsidTr="0030049A">
        <w:trPr>
          <w:trHeight w:val="284"/>
          <w:jc w:val="center"/>
        </w:trPr>
        <w:tc>
          <w:tcPr>
            <w:tcW w:w="6840" w:type="dxa"/>
            <w:tcMar>
              <w:top w:w="0" w:type="dxa"/>
              <w:left w:w="28" w:type="dxa"/>
              <w:bottom w:w="0" w:type="dxa"/>
              <w:right w:w="28" w:type="dxa"/>
            </w:tcMar>
            <w:vAlign w:val="bottom"/>
          </w:tcPr>
          <w:p w:rsidR="00CC703B" w:rsidRPr="00CC703B" w:rsidRDefault="00CC703B" w:rsidP="00440C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с подотчетными лицами</w:t>
            </w:r>
          </w:p>
        </w:tc>
        <w:tc>
          <w:tcPr>
            <w:tcW w:w="138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1312" w:type="dxa"/>
            <w:tcMar>
              <w:top w:w="0" w:type="dxa"/>
              <w:left w:w="28" w:type="dxa"/>
              <w:bottom w:w="0" w:type="dxa"/>
              <w:right w:w="28" w:type="dxa"/>
            </w:tcMar>
            <w:vAlign w:val="bottom"/>
          </w:tcPr>
          <w:p w:rsidR="00CC703B"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1729</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Прочие обязательства</w:t>
            </w:r>
          </w:p>
        </w:tc>
        <w:tc>
          <w:tcPr>
            <w:tcW w:w="138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c>
          <w:tcPr>
            <w:tcW w:w="1312" w:type="dxa"/>
            <w:tcMar>
              <w:top w:w="0" w:type="dxa"/>
              <w:left w:w="28" w:type="dxa"/>
              <w:bottom w:w="0" w:type="dxa"/>
              <w:right w:w="28" w:type="dxa"/>
            </w:tcMar>
            <w:vAlign w:val="bottom"/>
          </w:tcPr>
          <w:p w:rsidR="00440C79" w:rsidRPr="00CC703B" w:rsidRDefault="00440C79" w:rsidP="00440C79">
            <w:pPr>
              <w:spacing w:after="0" w:line="240" w:lineRule="auto"/>
              <w:jc w:val="center"/>
              <w:rPr>
                <w:rFonts w:ascii="Times New Roman" w:eastAsia="Times New Roman" w:hAnsi="Times New Roman" w:cs="Times New Roman"/>
                <w:sz w:val="24"/>
                <w:szCs w:val="24"/>
              </w:rPr>
            </w:pP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Итого по разделу V</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16441</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11636</w:t>
            </w:r>
          </w:p>
        </w:tc>
      </w:tr>
      <w:tr w:rsidR="00CC703B" w:rsidRPr="00CC703B" w:rsidTr="0030049A">
        <w:trPr>
          <w:trHeight w:val="284"/>
          <w:jc w:val="center"/>
        </w:trPr>
        <w:tc>
          <w:tcPr>
            <w:tcW w:w="6840" w:type="dxa"/>
            <w:tcMar>
              <w:top w:w="0" w:type="dxa"/>
              <w:left w:w="28" w:type="dxa"/>
              <w:bottom w:w="0" w:type="dxa"/>
              <w:right w:w="28" w:type="dxa"/>
            </w:tcMar>
            <w:vAlign w:val="bottom"/>
            <w:hideMark/>
          </w:tcPr>
          <w:p w:rsidR="00440C79" w:rsidRPr="00CC703B" w:rsidRDefault="00440C79" w:rsidP="00440C79">
            <w:pPr>
              <w:spacing w:after="0" w:line="240" w:lineRule="auto"/>
              <w:rPr>
                <w:rFonts w:ascii="Times New Roman" w:eastAsia="Times New Roman" w:hAnsi="Times New Roman" w:cs="Times New Roman"/>
                <w:sz w:val="24"/>
                <w:szCs w:val="24"/>
              </w:rPr>
            </w:pPr>
            <w:r w:rsidRPr="00CC703B">
              <w:rPr>
                <w:rFonts w:ascii="Times New Roman" w:hAnsi="Times New Roman" w:cs="Times New Roman"/>
                <w:sz w:val="24"/>
                <w:szCs w:val="24"/>
              </w:rPr>
              <w:t>БАЛАНС</w:t>
            </w:r>
          </w:p>
        </w:tc>
        <w:tc>
          <w:tcPr>
            <w:tcW w:w="138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25989</w:t>
            </w:r>
          </w:p>
        </w:tc>
        <w:tc>
          <w:tcPr>
            <w:tcW w:w="1312" w:type="dxa"/>
            <w:tcMar>
              <w:top w:w="0" w:type="dxa"/>
              <w:left w:w="28" w:type="dxa"/>
              <w:bottom w:w="0" w:type="dxa"/>
              <w:right w:w="28" w:type="dxa"/>
            </w:tcMar>
            <w:vAlign w:val="bottom"/>
          </w:tcPr>
          <w:p w:rsidR="00440C79" w:rsidRPr="00CC703B" w:rsidRDefault="00CC703B" w:rsidP="00440C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19523</w:t>
            </w:r>
          </w:p>
        </w:tc>
      </w:tr>
    </w:tbl>
    <w:p w:rsidR="00440C79" w:rsidRPr="00CC703B" w:rsidRDefault="00440C79" w:rsidP="00440C79">
      <w:pPr>
        <w:spacing w:after="0" w:line="240" w:lineRule="auto"/>
        <w:rPr>
          <w:rFonts w:ascii="Times New Roman" w:eastAsia="Times New Roman" w:hAnsi="Times New Roman" w:cs="Times New Roman"/>
          <w:sz w:val="24"/>
          <w:szCs w:val="24"/>
        </w:rPr>
      </w:pPr>
    </w:p>
    <w:p w:rsidR="00440C79" w:rsidRPr="00440C79" w:rsidRDefault="00440C79" w:rsidP="00440C79">
      <w:pPr>
        <w:spacing w:after="0" w:line="240" w:lineRule="auto"/>
        <w:jc w:val="right"/>
        <w:rPr>
          <w:rFonts w:ascii="Times New Roman" w:eastAsia="Times New Roman" w:hAnsi="Times New Roman" w:cs="Times New Roman"/>
          <w:sz w:val="24"/>
          <w:szCs w:val="24"/>
          <w:lang w:eastAsia="ru-RU"/>
        </w:rPr>
      </w:pPr>
    </w:p>
    <w:p w:rsidR="0023560B" w:rsidRDefault="0001501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Построение прогнозного баланса:</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Определим прогнозную величину денежных средств. Денежные средства изменяются пропорционально росту объема продаж: </w:t>
      </w:r>
    </w:p>
    <w:p w:rsidR="0023560B" w:rsidRDefault="00087BC0"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814*1,2= 978</w:t>
      </w:r>
      <w:r w:rsidR="0023560B">
        <w:rPr>
          <w:rFonts w:ascii="Times New Roman" w:eastAsia="Times New Roman" w:hAnsi="Times New Roman" w:cs="Times New Roman"/>
          <w:sz w:val="28"/>
          <w:szCs w:val="28"/>
          <w:lang w:eastAsia="ru-RU"/>
        </w:rPr>
        <w:t xml:space="preserve"> тыс. руб.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Определим индекс изменения дебиторской</w:t>
      </w:r>
      <w:r w:rsidR="00D20B15">
        <w:rPr>
          <w:rFonts w:ascii="Times New Roman" w:eastAsia="Times New Roman" w:hAnsi="Times New Roman" w:cs="Times New Roman"/>
          <w:sz w:val="28"/>
          <w:szCs w:val="28"/>
          <w:lang w:eastAsia="ru-RU"/>
        </w:rPr>
        <w:t xml:space="preserve"> задолженности Iдз по ф.</w:t>
      </w:r>
      <w:r w:rsidR="00087BC0">
        <w:rPr>
          <w:rFonts w:ascii="Times New Roman" w:eastAsia="Times New Roman" w:hAnsi="Times New Roman" w:cs="Times New Roman"/>
          <w:sz w:val="28"/>
          <w:szCs w:val="28"/>
          <w:lang w:eastAsia="ru-RU"/>
        </w:rPr>
        <w:t xml:space="preserve"> (25</w:t>
      </w:r>
      <w:r>
        <w:rPr>
          <w:rFonts w:ascii="Times New Roman" w:eastAsia="Times New Roman" w:hAnsi="Times New Roman" w:cs="Times New Roman"/>
          <w:sz w:val="28"/>
          <w:szCs w:val="28"/>
          <w:lang w:eastAsia="ru-RU"/>
        </w:rPr>
        <w:t xml:space="preserve">). </w:t>
      </w:r>
    </w:p>
    <w:p w:rsidR="0023560B" w:rsidRDefault="00087BC0"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0B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23560B">
        <w:rPr>
          <w:rFonts w:ascii="Times New Roman" w:eastAsia="Times New Roman" w:hAnsi="Times New Roman" w:cs="Times New Roman"/>
          <w:noProof/>
          <w:sz w:val="28"/>
          <w:szCs w:val="28"/>
          <w:lang w:eastAsia="ru-RU"/>
        </w:rPr>
        <w:drawing>
          <wp:inline distT="0" distB="0" distL="0" distR="0" wp14:anchorId="6F66C5EE" wp14:editId="54C437FE">
            <wp:extent cx="790575" cy="390525"/>
            <wp:effectExtent l="0" t="0" r="9525" b="9525"/>
            <wp:docPr id="184" name="Рисунок 184" descr="Описание: http://www.financejump.ru/images/books/211/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www.financejump.ru/images/books/211/image006.png"/>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r>
        <w:rPr>
          <w:rFonts w:ascii="Times New Roman" w:eastAsia="Times New Roman" w:hAnsi="Times New Roman" w:cs="Times New Roman"/>
          <w:sz w:val="28"/>
          <w:szCs w:val="28"/>
          <w:lang w:eastAsia="ru-RU"/>
        </w:rPr>
        <w:t>,                                                     (25</w:t>
      </w:r>
      <w:r w:rsidR="0023560B">
        <w:rPr>
          <w:rFonts w:ascii="Times New Roman" w:eastAsia="Times New Roman" w:hAnsi="Times New Roman" w:cs="Times New Roman"/>
          <w:sz w:val="28"/>
          <w:szCs w:val="28"/>
          <w:lang w:eastAsia="ru-RU"/>
        </w:rPr>
        <w:t xml:space="preserve">)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где Iоп - индекс объема продаж;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IКобДЗ - индекс коэффициента оборачиваемости дебиторской задолженности.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w:t>
      </w:r>
      <w:r w:rsidR="00440A7C">
        <w:rPr>
          <w:rFonts w:ascii="Times New Roman" w:eastAsia="Times New Roman" w:hAnsi="Times New Roman" w:cs="Times New Roman"/>
          <w:sz w:val="28"/>
          <w:szCs w:val="28"/>
          <w:lang w:eastAsia="ru-RU"/>
        </w:rPr>
        <w:t>дз = 1,2 / 1,05 = 1,14</w:t>
      </w:r>
      <w:r>
        <w:rPr>
          <w:rFonts w:ascii="Times New Roman" w:eastAsia="Times New Roman" w:hAnsi="Times New Roman" w:cs="Times New Roman"/>
          <w:sz w:val="28"/>
          <w:szCs w:val="28"/>
          <w:lang w:eastAsia="ru-RU"/>
        </w:rPr>
        <w:t xml:space="preserve">.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Прогнозное значение дебиторской задолженности составит: </w:t>
      </w:r>
    </w:p>
    <w:p w:rsidR="0023560B" w:rsidRDefault="00440A7C"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3271</w:t>
      </w:r>
      <w:r w:rsidR="0023560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1,14 = 3729</w:t>
      </w:r>
      <w:r w:rsidR="00D20B15">
        <w:rPr>
          <w:rFonts w:ascii="Times New Roman" w:eastAsia="Times New Roman" w:hAnsi="Times New Roman" w:cs="Times New Roman"/>
          <w:sz w:val="28"/>
          <w:szCs w:val="28"/>
          <w:lang w:eastAsia="ru-RU"/>
        </w:rPr>
        <w:t xml:space="preserve"> тыс. руб.</w:t>
      </w:r>
    </w:p>
    <w:p w:rsidR="00D20B15" w:rsidRDefault="00D20B15"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3729 - 3271=458 тыс.руб.</w:t>
      </w:r>
    </w:p>
    <w:p w:rsidR="00CC703B" w:rsidRDefault="00CC703B" w:rsidP="00CC703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результате передачи дебиторской задолженност</w:t>
      </w:r>
      <w:r w:rsidR="00D20B15">
        <w:rPr>
          <w:rFonts w:ascii="Times New Roman" w:eastAsia="Times New Roman" w:hAnsi="Times New Roman" w:cs="Times New Roman"/>
          <w:sz w:val="28"/>
          <w:szCs w:val="28"/>
          <w:lang w:eastAsia="ru-RU"/>
        </w:rPr>
        <w:t>и по договору факторинга компании ЗАО «Русская факторинговая компания», дебиторская задолженность сократиться до 458 тыс.руб.</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Определим индекс изменения запасов. Ввиду того, что подавляющая часть запасов - это </w:t>
      </w:r>
      <w:r w:rsidR="00440A7C">
        <w:rPr>
          <w:rFonts w:ascii="Times New Roman" w:eastAsia="Times New Roman" w:hAnsi="Times New Roman" w:cs="Times New Roman"/>
          <w:sz w:val="28"/>
          <w:szCs w:val="28"/>
          <w:lang w:eastAsia="ru-RU"/>
        </w:rPr>
        <w:t>товары на складе</w:t>
      </w:r>
      <w:r>
        <w:rPr>
          <w:rFonts w:ascii="Times New Roman" w:eastAsia="Times New Roman" w:hAnsi="Times New Roman" w:cs="Times New Roman"/>
          <w:sz w:val="28"/>
          <w:szCs w:val="28"/>
          <w:lang w:eastAsia="ru-RU"/>
        </w:rPr>
        <w:t xml:space="preserve">, всю базисную балансовую величину запасов без большой погрешности можно рассчитать, исходя из темпа изменения затрат. Индекс изменения </w:t>
      </w:r>
      <w:r w:rsidR="00440A7C">
        <w:rPr>
          <w:rFonts w:ascii="Times New Roman" w:eastAsia="Times New Roman" w:hAnsi="Times New Roman" w:cs="Times New Roman"/>
          <w:sz w:val="28"/>
          <w:szCs w:val="28"/>
          <w:lang w:eastAsia="ru-RU"/>
        </w:rPr>
        <w:t>затрат, Iз, определим по формуле (26</w:t>
      </w:r>
      <w:r>
        <w:rPr>
          <w:rFonts w:ascii="Times New Roman" w:eastAsia="Times New Roman" w:hAnsi="Times New Roman" w:cs="Times New Roman"/>
          <w:sz w:val="28"/>
          <w:szCs w:val="28"/>
          <w:lang w:eastAsia="ru-RU"/>
        </w:rPr>
        <w:t xml:space="preserve">). </w:t>
      </w:r>
    </w:p>
    <w:p w:rsidR="0023560B" w:rsidRDefault="00440A7C"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0B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Iз = IОП * IЗуд ,                                                 (26</w:t>
      </w:r>
      <w:r w:rsidR="0023560B">
        <w:rPr>
          <w:rFonts w:ascii="Times New Roman" w:eastAsia="Times New Roman" w:hAnsi="Times New Roman" w:cs="Times New Roman"/>
          <w:sz w:val="28"/>
          <w:szCs w:val="28"/>
          <w:lang w:eastAsia="ru-RU"/>
        </w:rPr>
        <w:t xml:space="preserve">)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где IМЗ уд - индекс удельных материальных затрат </w:t>
      </w:r>
    </w:p>
    <w:p w:rsidR="0023560B" w:rsidRDefault="00440A7C"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w:t>
      </w:r>
      <w:r w:rsidR="0023560B">
        <w:rPr>
          <w:rFonts w:ascii="Times New Roman" w:eastAsia="Times New Roman" w:hAnsi="Times New Roman" w:cs="Times New Roman"/>
          <w:sz w:val="28"/>
          <w:szCs w:val="28"/>
          <w:lang w:eastAsia="ru-RU"/>
        </w:rPr>
        <w:t xml:space="preserve">мз = 1,2 </w:t>
      </w:r>
      <w:r>
        <w:rPr>
          <w:rFonts w:ascii="Times New Roman" w:eastAsia="Times New Roman" w:hAnsi="Times New Roman" w:cs="Times New Roman"/>
          <w:sz w:val="28"/>
          <w:szCs w:val="28"/>
          <w:lang w:eastAsia="ru-RU"/>
        </w:rPr>
        <w:t>*</w:t>
      </w:r>
      <w:r w:rsidR="0023560B">
        <w:rPr>
          <w:rFonts w:ascii="Times New Roman" w:eastAsia="Times New Roman" w:hAnsi="Times New Roman" w:cs="Times New Roman"/>
          <w:sz w:val="28"/>
          <w:szCs w:val="28"/>
          <w:lang w:eastAsia="ru-RU"/>
        </w:rPr>
        <w:t xml:space="preserve"> 0,98 = 1,18. </w:t>
      </w:r>
    </w:p>
    <w:p w:rsidR="0023560B" w:rsidRDefault="00440A7C"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Величина запасов составит: 19017 * 1,18 = 22440</w:t>
      </w:r>
      <w:r w:rsidR="0023560B">
        <w:rPr>
          <w:rFonts w:ascii="Times New Roman" w:eastAsia="Times New Roman" w:hAnsi="Times New Roman" w:cs="Times New Roman"/>
          <w:sz w:val="28"/>
          <w:szCs w:val="28"/>
          <w:lang w:eastAsia="ru-RU"/>
        </w:rPr>
        <w:t xml:space="preserve"> тыс. руб.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440A7C">
        <w:rPr>
          <w:rFonts w:ascii="Times New Roman" w:eastAsia="Times New Roman" w:hAnsi="Times New Roman" w:cs="Times New Roman"/>
          <w:sz w:val="28"/>
          <w:szCs w:val="28"/>
          <w:lang w:eastAsia="ru-RU"/>
        </w:rPr>
        <w:t>Прочие оборотные активы оставим без изменения - 98</w:t>
      </w:r>
      <w:r>
        <w:rPr>
          <w:rFonts w:ascii="Times New Roman" w:eastAsia="Times New Roman" w:hAnsi="Times New Roman" w:cs="Times New Roman"/>
          <w:sz w:val="28"/>
          <w:szCs w:val="28"/>
          <w:lang w:eastAsia="ru-RU"/>
        </w:rPr>
        <w:t xml:space="preserve"> тыс. руб. </w:t>
      </w:r>
    </w:p>
    <w:p w:rsidR="0023560B" w:rsidRDefault="00440A7C" w:rsidP="00440A7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w:t>
      </w:r>
      <w:r w:rsidR="0023560B">
        <w:rPr>
          <w:rFonts w:ascii="Times New Roman" w:eastAsia="Times New Roman" w:hAnsi="Times New Roman" w:cs="Times New Roman"/>
          <w:sz w:val="28"/>
          <w:szCs w:val="28"/>
          <w:lang w:eastAsia="ru-RU"/>
        </w:rPr>
        <w:t xml:space="preserve">Так как увеличение объема продаж не требует роста внеоборотных активов, их </w:t>
      </w:r>
      <w:r>
        <w:rPr>
          <w:rFonts w:ascii="Times New Roman" w:eastAsia="Times New Roman" w:hAnsi="Times New Roman" w:cs="Times New Roman"/>
          <w:sz w:val="28"/>
          <w:szCs w:val="28"/>
          <w:lang w:eastAsia="ru-RU"/>
        </w:rPr>
        <w:t>величина останется на уровне 2789</w:t>
      </w:r>
      <w:r w:rsidR="0023560B">
        <w:rPr>
          <w:rFonts w:ascii="Times New Roman" w:eastAsia="Times New Roman" w:hAnsi="Times New Roman" w:cs="Times New Roman"/>
          <w:sz w:val="28"/>
          <w:szCs w:val="28"/>
          <w:lang w:eastAsia="ru-RU"/>
        </w:rPr>
        <w:t xml:space="preserve"> тыс. руб. </w:t>
      </w:r>
    </w:p>
    <w:p w:rsidR="0023560B" w:rsidRDefault="0023560B" w:rsidP="00AC2F1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 Кредиторская задолженность корректируется пропор</w:t>
      </w:r>
      <w:r w:rsidR="00AC2F19">
        <w:rPr>
          <w:rFonts w:ascii="Times New Roman" w:eastAsia="Times New Roman" w:hAnsi="Times New Roman" w:cs="Times New Roman"/>
          <w:sz w:val="28"/>
          <w:szCs w:val="28"/>
          <w:lang w:eastAsia="ru-RU"/>
        </w:rPr>
        <w:t xml:space="preserve">ционально росту объема продаж: </w:t>
      </w:r>
      <w:r w:rsidR="00440A7C">
        <w:rPr>
          <w:rFonts w:ascii="Times New Roman" w:eastAsia="Times New Roman" w:hAnsi="Times New Roman" w:cs="Times New Roman"/>
          <w:sz w:val="28"/>
          <w:szCs w:val="28"/>
          <w:lang w:eastAsia="ru-RU"/>
        </w:rPr>
        <w:t>5056</w:t>
      </w:r>
      <w:r>
        <w:rPr>
          <w:rFonts w:ascii="Times New Roman" w:eastAsia="Times New Roman" w:hAnsi="Times New Roman" w:cs="Times New Roman"/>
          <w:sz w:val="28"/>
          <w:szCs w:val="28"/>
          <w:lang w:eastAsia="ru-RU"/>
        </w:rPr>
        <w:t>·</w:t>
      </w:r>
      <w:r w:rsidR="00440A7C">
        <w:rPr>
          <w:rFonts w:ascii="Times New Roman" w:eastAsia="Times New Roman" w:hAnsi="Times New Roman" w:cs="Times New Roman"/>
          <w:sz w:val="28"/>
          <w:szCs w:val="28"/>
          <w:lang w:eastAsia="ru-RU"/>
        </w:rPr>
        <w:t>* 1,2 = 6067</w:t>
      </w:r>
      <w:r w:rsidR="00CC703B">
        <w:rPr>
          <w:rFonts w:ascii="Times New Roman" w:eastAsia="Times New Roman" w:hAnsi="Times New Roman" w:cs="Times New Roman"/>
          <w:sz w:val="28"/>
          <w:szCs w:val="28"/>
          <w:lang w:eastAsia="ru-RU"/>
        </w:rPr>
        <w:t xml:space="preserve"> тыс. руб. Благодаря высвободившейся сумме дебиторской задолженности на </w:t>
      </w:r>
      <w:r w:rsidR="00D20B15">
        <w:rPr>
          <w:rFonts w:ascii="Times New Roman" w:eastAsia="Times New Roman" w:hAnsi="Times New Roman" w:cs="Times New Roman"/>
          <w:sz w:val="28"/>
          <w:szCs w:val="28"/>
          <w:lang w:eastAsia="ru-RU"/>
        </w:rPr>
        <w:t>3271</w:t>
      </w:r>
      <w:r w:rsidR="00CC703B">
        <w:rPr>
          <w:rFonts w:ascii="Times New Roman" w:eastAsia="Times New Roman" w:hAnsi="Times New Roman" w:cs="Times New Roman"/>
          <w:sz w:val="28"/>
          <w:szCs w:val="28"/>
          <w:lang w:eastAsia="ru-RU"/>
        </w:rPr>
        <w:t xml:space="preserve"> тыс.руб., данные средства могут быть направлены на погашение кредиторс</w:t>
      </w:r>
      <w:r w:rsidR="00D20B15">
        <w:rPr>
          <w:rFonts w:ascii="Times New Roman" w:eastAsia="Times New Roman" w:hAnsi="Times New Roman" w:cs="Times New Roman"/>
          <w:sz w:val="28"/>
          <w:szCs w:val="28"/>
          <w:lang w:eastAsia="ru-RU"/>
        </w:rPr>
        <w:t>кой задолженности. 6067 – 3271</w:t>
      </w:r>
      <w:r w:rsidR="00CC703B">
        <w:rPr>
          <w:rFonts w:ascii="Times New Roman" w:eastAsia="Times New Roman" w:hAnsi="Times New Roman" w:cs="Times New Roman"/>
          <w:sz w:val="28"/>
          <w:szCs w:val="28"/>
          <w:lang w:eastAsia="ru-RU"/>
        </w:rPr>
        <w:t xml:space="preserve"> = </w:t>
      </w:r>
      <w:r w:rsidR="00D20B15">
        <w:rPr>
          <w:rFonts w:ascii="Times New Roman" w:eastAsia="Times New Roman" w:hAnsi="Times New Roman" w:cs="Times New Roman"/>
          <w:sz w:val="28"/>
          <w:szCs w:val="28"/>
          <w:lang w:eastAsia="ru-RU"/>
        </w:rPr>
        <w:t>2796</w:t>
      </w:r>
      <w:r w:rsidR="00CC703B">
        <w:rPr>
          <w:rFonts w:ascii="Times New Roman" w:eastAsia="Times New Roman" w:hAnsi="Times New Roman" w:cs="Times New Roman"/>
          <w:sz w:val="28"/>
          <w:szCs w:val="28"/>
          <w:lang w:eastAsia="ru-RU"/>
        </w:rPr>
        <w:t xml:space="preserve"> тыс.руб.</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 Величина краткосрочных и долгосрочных займов, собственного (акционерного) капитала остается на прежнем уровне. </w:t>
      </w:r>
    </w:p>
    <w:p w:rsidR="0023560B" w:rsidRDefault="0023560B"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 Нераспределенную прибыль на конец прогнозного периода, </w:t>
      </w:r>
      <w:r>
        <w:rPr>
          <w:rFonts w:ascii="Times New Roman" w:eastAsia="Times New Roman" w:hAnsi="Times New Roman" w:cs="Times New Roman"/>
          <w:noProof/>
          <w:sz w:val="28"/>
          <w:szCs w:val="28"/>
          <w:lang w:eastAsia="ru-RU"/>
        </w:rPr>
        <w:drawing>
          <wp:inline distT="0" distB="0" distL="0" distR="0" wp14:anchorId="06A4E0C5" wp14:editId="7E4FA2B4">
            <wp:extent cx="600075" cy="285750"/>
            <wp:effectExtent l="0" t="0" r="9525" b="0"/>
            <wp:docPr id="183" name="Рисунок 183" descr="Описание: http://www.financejump.ru/images/books/211/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www.financejump.ru/images/books/211/image007.png"/>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600075" cy="285750"/>
                    </a:xfrm>
                    <a:prstGeom prst="rect">
                      <a:avLst/>
                    </a:prstGeom>
                    <a:noFill/>
                    <a:ln>
                      <a:noFill/>
                    </a:ln>
                  </pic:spPr>
                </pic:pic>
              </a:graphicData>
            </a:graphic>
          </wp:inline>
        </w:drawing>
      </w:r>
      <w:r w:rsidR="00255B26">
        <w:rPr>
          <w:rFonts w:ascii="Times New Roman" w:eastAsia="Times New Roman" w:hAnsi="Times New Roman" w:cs="Times New Roman"/>
          <w:sz w:val="28"/>
          <w:szCs w:val="28"/>
          <w:lang w:eastAsia="ru-RU"/>
        </w:rPr>
        <w:t>, определим по формуле (27</w:t>
      </w:r>
      <w:r>
        <w:rPr>
          <w:rFonts w:ascii="Times New Roman" w:eastAsia="Times New Roman" w:hAnsi="Times New Roman" w:cs="Times New Roman"/>
          <w:sz w:val="28"/>
          <w:szCs w:val="28"/>
          <w:lang w:eastAsia="ru-RU"/>
        </w:rPr>
        <w:t xml:space="preserve">). </w:t>
      </w:r>
    </w:p>
    <w:p w:rsidR="0023560B" w:rsidRDefault="00255B26" w:rsidP="0023560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0B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23560B">
        <w:rPr>
          <w:rFonts w:ascii="Times New Roman" w:eastAsia="Times New Roman" w:hAnsi="Times New Roman" w:cs="Times New Roman"/>
          <w:noProof/>
          <w:sz w:val="28"/>
          <w:szCs w:val="28"/>
          <w:lang w:eastAsia="ru-RU"/>
        </w:rPr>
        <w:drawing>
          <wp:inline distT="0" distB="0" distL="0" distR="0" wp14:anchorId="5021DBFC" wp14:editId="3E01317B">
            <wp:extent cx="4505325" cy="285750"/>
            <wp:effectExtent l="0" t="0" r="9525" b="0"/>
            <wp:docPr id="182" name="Рисунок 182" descr="Описание: http://www.financejump.ru/images/books/211/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www.financejump.ru/images/books/211/image008.png"/>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4505325" cy="285750"/>
                    </a:xfrm>
                    <a:prstGeom prst="rect">
                      <a:avLst/>
                    </a:prstGeom>
                    <a:noFill/>
                    <a:ln>
                      <a:noFill/>
                    </a:ln>
                  </pic:spPr>
                </pic:pic>
              </a:graphicData>
            </a:graphic>
          </wp:inline>
        </w:drawing>
      </w:r>
      <w:r>
        <w:rPr>
          <w:rFonts w:ascii="Times New Roman" w:eastAsia="Times New Roman" w:hAnsi="Times New Roman" w:cs="Times New Roman"/>
          <w:sz w:val="28"/>
          <w:szCs w:val="28"/>
          <w:lang w:eastAsia="ru-RU"/>
        </w:rPr>
        <w:t xml:space="preserve">          (27</w:t>
      </w:r>
      <w:r w:rsidR="0023560B">
        <w:rPr>
          <w:rFonts w:ascii="Times New Roman" w:eastAsia="Times New Roman" w:hAnsi="Times New Roman" w:cs="Times New Roman"/>
          <w:sz w:val="28"/>
          <w:szCs w:val="28"/>
          <w:lang w:eastAsia="ru-RU"/>
        </w:rPr>
        <w:t xml:space="preserve">) </w:t>
      </w:r>
    </w:p>
    <w:p w:rsidR="0023560B" w:rsidRDefault="0023560B" w:rsidP="00AC2F1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где ОПпрогноз - объем </w:t>
      </w:r>
      <w:r w:rsidR="00236713">
        <w:rPr>
          <w:rFonts w:ascii="Times New Roman" w:eastAsia="Times New Roman" w:hAnsi="Times New Roman" w:cs="Times New Roman"/>
          <w:sz w:val="28"/>
          <w:szCs w:val="28"/>
          <w:lang w:eastAsia="ru-RU"/>
        </w:rPr>
        <w:t xml:space="preserve">продаж по прогнозу, тыс. руб.; </w:t>
      </w:r>
      <w:r>
        <w:rPr>
          <w:rFonts w:ascii="Times New Roman" w:eastAsia="Times New Roman" w:hAnsi="Times New Roman" w:cs="Times New Roman"/>
          <w:sz w:val="28"/>
          <w:szCs w:val="28"/>
          <w:lang w:eastAsia="ru-RU"/>
        </w:rPr>
        <w:t>RпродажЧП - рентабельность продаж по чистой прибыли, доли единицы; Ндивид- норма вы</w:t>
      </w:r>
      <w:r w:rsidR="00255B26">
        <w:rPr>
          <w:rFonts w:ascii="Times New Roman" w:eastAsia="Times New Roman" w:hAnsi="Times New Roman" w:cs="Times New Roman"/>
          <w:sz w:val="28"/>
          <w:szCs w:val="28"/>
          <w:lang w:eastAsia="ru-RU"/>
        </w:rPr>
        <w:t>платы дивидендов, доли единицы.</w:t>
      </w:r>
    </w:p>
    <w:p w:rsidR="0023560B" w:rsidRDefault="00255B26" w:rsidP="00255B26">
      <w:pPr>
        <w:spacing w:after="0" w:line="360" w:lineRule="auto"/>
        <w:ind w:firstLine="709"/>
        <w:jc w:val="both"/>
        <w:rPr>
          <w:rFonts w:ascii="Times New Roman" w:eastAsia="Times New Roman" w:hAnsi="Times New Roman" w:cs="Times New Roman"/>
          <w:sz w:val="28"/>
          <w:szCs w:val="28"/>
          <w:lang w:eastAsia="ru-RU"/>
        </w:rPr>
      </w:pPr>
      <w:r>
        <w:rPr>
          <w:noProof/>
          <w:lang w:eastAsia="ru-RU"/>
        </w:rPr>
        <w:lastRenderedPageBreak/>
        <w:drawing>
          <wp:inline distT="0" distB="0" distL="0" distR="0" wp14:anchorId="4ED41AD8" wp14:editId="3A169E2C">
            <wp:extent cx="600075" cy="285750"/>
            <wp:effectExtent l="0" t="0" r="9525" b="0"/>
            <wp:docPr id="185" name="Рисунок 185" descr="Описание: http://www.financejump.ru/images/books/211/image007.png"/>
            <wp:cNvGraphicFramePr/>
            <a:graphic xmlns:a="http://schemas.openxmlformats.org/drawingml/2006/main">
              <a:graphicData uri="http://schemas.openxmlformats.org/drawingml/2006/picture">
                <pic:pic xmlns:pic="http://schemas.openxmlformats.org/drawingml/2006/picture">
                  <pic:nvPicPr>
                    <pic:cNvPr id="183" name="Рисунок 183" descr="Описание: http://www.financejump.ru/images/books/211/image007.png"/>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600075" cy="285750"/>
                    </a:xfrm>
                    <a:prstGeom prst="rect">
                      <a:avLst/>
                    </a:prstGeom>
                    <a:noFill/>
                    <a:ln>
                      <a:noFill/>
                    </a:ln>
                  </pic:spPr>
                </pic:pic>
              </a:graphicData>
            </a:graphic>
          </wp:inline>
        </w:drawing>
      </w:r>
      <w:r>
        <w:rPr>
          <w:rFonts w:ascii="Times New Roman" w:eastAsia="Times New Roman" w:hAnsi="Times New Roman" w:cs="Times New Roman"/>
          <w:sz w:val="28"/>
          <w:szCs w:val="28"/>
          <w:lang w:eastAsia="ru-RU"/>
        </w:rPr>
        <w:t xml:space="preserve"> = 9538 + (55918 * 1,2)*0,1*(1-0,45)=13229 тыс.руб.</w:t>
      </w:r>
    </w:p>
    <w:p w:rsidR="0030049A" w:rsidRDefault="0023560B" w:rsidP="0030049A">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Состав</w:t>
      </w:r>
      <w:r w:rsidR="00B807C1">
        <w:rPr>
          <w:rFonts w:ascii="Times New Roman" w:eastAsia="Times New Roman" w:hAnsi="Times New Roman" w:cs="Times New Roman"/>
          <w:sz w:val="28"/>
          <w:szCs w:val="28"/>
          <w:lang w:eastAsia="ru-RU"/>
        </w:rPr>
        <w:t>им прогнозный баланс в табл. 3.5</w:t>
      </w:r>
      <w:r w:rsidR="0030049A">
        <w:rPr>
          <w:rFonts w:ascii="Times New Roman" w:eastAsia="Times New Roman" w:hAnsi="Times New Roman" w:cs="Times New Roman"/>
          <w:sz w:val="28"/>
          <w:szCs w:val="28"/>
          <w:lang w:eastAsia="ru-RU"/>
        </w:rPr>
        <w:t>.</w:t>
      </w:r>
    </w:p>
    <w:p w:rsidR="00D20B15" w:rsidRDefault="00D20B15" w:rsidP="0030049A">
      <w:pPr>
        <w:spacing w:after="0" w:line="360" w:lineRule="auto"/>
        <w:ind w:firstLine="709"/>
        <w:jc w:val="both"/>
        <w:rPr>
          <w:rFonts w:ascii="Times New Roman" w:eastAsia="Times New Roman" w:hAnsi="Times New Roman" w:cs="Times New Roman"/>
          <w:sz w:val="28"/>
          <w:szCs w:val="28"/>
          <w:lang w:eastAsia="ru-RU"/>
        </w:rPr>
      </w:pPr>
    </w:p>
    <w:p w:rsidR="0023560B" w:rsidRDefault="00B807C1" w:rsidP="00B807C1">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3.5 - </w:t>
      </w:r>
      <w:r w:rsidR="0023560B">
        <w:rPr>
          <w:rFonts w:ascii="Times New Roman" w:eastAsia="Times New Roman" w:hAnsi="Times New Roman" w:cs="Times New Roman"/>
          <w:sz w:val="28"/>
          <w:szCs w:val="28"/>
          <w:lang w:eastAsia="ru-RU"/>
        </w:rPr>
        <w:t xml:space="preserve">Прогнозный баланс </w:t>
      </w:r>
      <w:r w:rsidR="00255B26">
        <w:rPr>
          <w:rFonts w:ascii="Times New Roman" w:hAnsi="Times New Roman"/>
          <w:sz w:val="28"/>
          <w:szCs w:val="28"/>
        </w:rPr>
        <w:t>ООО «Стройматериалы»</w:t>
      </w:r>
      <w:r w:rsidR="00255B26">
        <w:rPr>
          <w:rFonts w:ascii="Times New Roman" w:eastAsia="Times New Roman" w:hAnsi="Times New Roman" w:cs="Times New Roman"/>
          <w:sz w:val="28"/>
          <w:szCs w:val="28"/>
          <w:lang w:eastAsia="ru-RU"/>
        </w:rPr>
        <w:t xml:space="preserve"> на 2014 г., тыс.руб.</w:t>
      </w:r>
    </w:p>
    <w:tbl>
      <w:tblPr>
        <w:tblW w:w="9534"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40"/>
        <w:gridCol w:w="1382"/>
        <w:gridCol w:w="1312"/>
      </w:tblGrid>
      <w:tr w:rsidR="00CC703B" w:rsidTr="0030049A">
        <w:trPr>
          <w:trHeight w:val="460"/>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Наименование показателя</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w:t>
            </w:r>
            <w:r>
              <w:rPr>
                <w:rFonts w:ascii="Times New Roman" w:eastAsia="Times New Roman" w:hAnsi="Times New Roman" w:cs="Times New Roman"/>
                <w:sz w:val="24"/>
                <w:szCs w:val="24"/>
              </w:rPr>
              <w:t xml:space="preserve"> </w:t>
            </w:r>
            <w:r>
              <w:rPr>
                <w:rFonts w:ascii="Times New Roman" w:hAnsi="Times New Roman" w:cs="Times New Roman"/>
                <w:sz w:val="24"/>
                <w:szCs w:val="24"/>
              </w:rPr>
              <w:t>31 декабря</w:t>
            </w:r>
            <w:r>
              <w:rPr>
                <w:rFonts w:ascii="Times New Roman" w:eastAsia="Times New Roman" w:hAnsi="Times New Roman" w:cs="Times New Roman"/>
                <w:sz w:val="24"/>
                <w:szCs w:val="24"/>
              </w:rPr>
              <w:t xml:space="preserve"> </w:t>
            </w:r>
            <w:r>
              <w:rPr>
                <w:rFonts w:ascii="Times New Roman" w:hAnsi="Times New Roman" w:cs="Times New Roman"/>
                <w:sz w:val="24"/>
                <w:szCs w:val="24"/>
              </w:rPr>
              <w:t>2014</w:t>
            </w:r>
            <w:r>
              <w:rPr>
                <w:rFonts w:ascii="Times New Roman" w:eastAsia="Times New Roman" w:hAnsi="Times New Roman" w:cs="Times New Roman"/>
                <w:sz w:val="24"/>
                <w:szCs w:val="24"/>
              </w:rPr>
              <w:t xml:space="preserve"> </w:t>
            </w:r>
            <w:r>
              <w:rPr>
                <w:rFonts w:ascii="Times New Roman" w:hAnsi="Times New Roman" w:cs="Times New Roman"/>
                <w:sz w:val="24"/>
                <w:szCs w:val="24"/>
              </w:rPr>
              <w:t>г.</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 31 декабря</w:t>
            </w:r>
            <w:r>
              <w:rPr>
                <w:rFonts w:ascii="Times New Roman" w:eastAsia="Times New Roman" w:hAnsi="Times New Roman" w:cs="Times New Roman"/>
                <w:sz w:val="24"/>
                <w:szCs w:val="24"/>
              </w:rPr>
              <w:t xml:space="preserve"> </w:t>
            </w:r>
            <w:r>
              <w:rPr>
                <w:rFonts w:ascii="Times New Roman" w:hAnsi="Times New Roman" w:cs="Times New Roman"/>
                <w:sz w:val="24"/>
                <w:szCs w:val="24"/>
              </w:rPr>
              <w:t>2013</w:t>
            </w:r>
            <w:r>
              <w:rPr>
                <w:rFonts w:ascii="Times New Roman" w:eastAsia="Times New Roman" w:hAnsi="Times New Roman" w:cs="Times New Roman"/>
                <w:sz w:val="24"/>
                <w:szCs w:val="24"/>
              </w:rPr>
              <w:t xml:space="preserve"> </w:t>
            </w:r>
            <w:r>
              <w:rPr>
                <w:rFonts w:ascii="Times New Roman" w:hAnsi="Times New Roman" w:cs="Times New Roman"/>
                <w:sz w:val="24"/>
                <w:szCs w:val="24"/>
              </w:rPr>
              <w:t>г.</w:t>
            </w: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АКТИВ</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46"/>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I. ВНЕОБОРОТНЫЕ АКТИВЫ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Основные средства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Прочие внеоборотные активы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Итого по разделу I</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2789</w:t>
            </w: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II. ОБОРОТНЫЕ АКТИВЫ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Запасы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22440</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19017</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Налог на добавленную стоимость по приобретенным ценностям</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Дебиторская задолженность</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D20B1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458</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3271</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с покупателями и заказчиками</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D20B1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458</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3271</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по социальному страхованию</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Финансовые вложения (за исключением денежных эквивалентов)</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Денежные средства и денежные эквиваленты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978</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814</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Прочие оборотные активы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Итого по разделу II</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27245</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23200</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БАЛАНС</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D20B1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26763</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25989</w:t>
            </w: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ПАССИВ</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III. КАПИТАЛ И РЕЗЕРВЫ</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Уставный капитал (складочный капитал, уставный фонд, вклады товарищей)</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Нераспределенная прибыль (непокрытый убыток)</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13229</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9538</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Итого по разделу III</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13239</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9548</w:t>
            </w: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IV. ДОЛГОСРОЧНЫЕ ОБЯЗАТЕЛЬСТВА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Заемные средства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Прочие обязательства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Итого по разделу IV</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rsidP="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V. КРАТКОСРОЧНЫЕ ОБЯЗАТЕЛЬСТВА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Заемные средства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11385</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11385</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Кредиторская задолженность</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D20B1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2796</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5056</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Расчеты с поставщиками и заказчиками</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4795</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по налогам и сборам</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с персоналом по оплате</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Расчеты с подотчетными лицами</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Прочие обязательства</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Итого по разделу V</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17452</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16441</w:t>
            </w:r>
          </w:p>
        </w:tc>
      </w:tr>
      <w:tr w:rsidR="00CC703B" w:rsidTr="0030049A">
        <w:trPr>
          <w:trHeight w:val="284"/>
          <w:jc w:val="center"/>
        </w:trPr>
        <w:tc>
          <w:tcPr>
            <w:tcW w:w="6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CC703B" w:rsidRDefault="00CC703B">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БАЛАНС</w:t>
            </w:r>
          </w:p>
        </w:tc>
        <w:tc>
          <w:tcPr>
            <w:tcW w:w="13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EF5E9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27420</w:t>
            </w:r>
          </w:p>
        </w:tc>
        <w:tc>
          <w:tcPr>
            <w:tcW w:w="13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CC703B" w:rsidRDefault="00CC703B" w:rsidP="00CC70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25989</w:t>
            </w:r>
          </w:p>
        </w:tc>
      </w:tr>
    </w:tbl>
    <w:p w:rsidR="00EF5E97" w:rsidRDefault="00EF5E97" w:rsidP="00AC2F19">
      <w:pPr>
        <w:spacing w:after="0" w:line="360" w:lineRule="auto"/>
        <w:ind w:firstLine="709"/>
        <w:jc w:val="both"/>
        <w:rPr>
          <w:rFonts w:ascii="Times New Roman" w:eastAsia="Times New Roman" w:hAnsi="Times New Roman" w:cs="Times New Roman"/>
          <w:sz w:val="28"/>
          <w:szCs w:val="28"/>
          <w:lang w:eastAsia="ru-RU"/>
        </w:rPr>
      </w:pPr>
    </w:p>
    <w:p w:rsidR="0023560B" w:rsidRDefault="00AC2F19" w:rsidP="00AC2F19">
      <w:pPr>
        <w:spacing w:after="0" w:line="360" w:lineRule="auto"/>
        <w:ind w:firstLine="709"/>
        <w:jc w:val="both"/>
        <w:rPr>
          <w:rFonts w:ascii="Times New Roman" w:eastAsia="Times New Roman" w:hAnsi="Times New Roman" w:cs="Times New Roman"/>
          <w:sz w:val="28"/>
          <w:szCs w:val="28"/>
          <w:lang w:eastAsia="ru-RU"/>
        </w:rPr>
      </w:pPr>
      <w:r w:rsidRPr="00AC2F19">
        <w:rPr>
          <w:rFonts w:ascii="Times New Roman" w:eastAsia="Times New Roman" w:hAnsi="Times New Roman" w:cs="Times New Roman"/>
          <w:sz w:val="28"/>
          <w:szCs w:val="28"/>
          <w:lang w:eastAsia="ru-RU"/>
        </w:rPr>
        <w:lastRenderedPageBreak/>
        <w:t xml:space="preserve">к) Потребность во внешнем финансировании определяется разностью активов и пассивов. </w:t>
      </w:r>
      <w:r>
        <w:rPr>
          <w:rFonts w:ascii="Times New Roman" w:eastAsia="Times New Roman" w:hAnsi="Times New Roman" w:cs="Times New Roman"/>
          <w:sz w:val="28"/>
          <w:szCs w:val="28"/>
          <w:lang w:eastAsia="ru-RU"/>
        </w:rPr>
        <w:t>Для ООО «Стройматериалы»</w:t>
      </w:r>
      <w:r w:rsidRPr="00AC2F19">
        <w:rPr>
          <w:rFonts w:ascii="Times New Roman" w:eastAsia="Times New Roman" w:hAnsi="Times New Roman" w:cs="Times New Roman"/>
          <w:sz w:val="28"/>
          <w:szCs w:val="28"/>
          <w:lang w:eastAsia="ru-RU"/>
        </w:rPr>
        <w:t xml:space="preserve"> она р</w:t>
      </w:r>
      <w:r w:rsidR="00EF5E97">
        <w:rPr>
          <w:rFonts w:ascii="Times New Roman" w:eastAsia="Times New Roman" w:hAnsi="Times New Roman" w:cs="Times New Roman"/>
          <w:sz w:val="28"/>
          <w:szCs w:val="28"/>
          <w:lang w:eastAsia="ru-RU"/>
        </w:rPr>
        <w:t>авна 657 тыс. руб. (27420-26763</w:t>
      </w:r>
      <w:r>
        <w:rPr>
          <w:rFonts w:ascii="Times New Roman" w:eastAsia="Times New Roman" w:hAnsi="Times New Roman" w:cs="Times New Roman"/>
          <w:sz w:val="28"/>
          <w:szCs w:val="28"/>
          <w:lang w:eastAsia="ru-RU"/>
        </w:rPr>
        <w:t>). Сумма для данного предприятия не значительная и э</w:t>
      </w:r>
      <w:r w:rsidRPr="00AC2F19">
        <w:rPr>
          <w:rFonts w:ascii="Times New Roman" w:eastAsia="Times New Roman" w:hAnsi="Times New Roman" w:cs="Times New Roman"/>
          <w:sz w:val="28"/>
          <w:szCs w:val="28"/>
          <w:lang w:eastAsia="ru-RU"/>
        </w:rPr>
        <w:t>то значит, что у предприятия нет необходимости изыскивать дополнительные источники финансирования. Очевидно также то, что нет необходимости и направлять какую-то часть прибыли на увеличение капитала и резервов.</w:t>
      </w:r>
    </w:p>
    <w:p w:rsidR="00236713" w:rsidRDefault="00236713" w:rsidP="00AC2F1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Произведем расчет, для прогнозного баланса, </w:t>
      </w:r>
      <w:r w:rsidR="00CC703B">
        <w:rPr>
          <w:rFonts w:ascii="Times New Roman" w:eastAsia="Times New Roman" w:hAnsi="Times New Roman" w:cs="Times New Roman"/>
          <w:sz w:val="28"/>
          <w:szCs w:val="28"/>
          <w:lang w:eastAsia="ru-RU"/>
        </w:rPr>
        <w:t>коэффициентов оборачиваемости кредиторской и дебиторской задолженности, а так же рентабельности продаж</w:t>
      </w:r>
      <w:r>
        <w:rPr>
          <w:rFonts w:ascii="Times New Roman" w:eastAsia="Times New Roman" w:hAnsi="Times New Roman" w:cs="Times New Roman"/>
          <w:sz w:val="28"/>
          <w:szCs w:val="28"/>
          <w:lang w:eastAsia="ru-RU"/>
        </w:rPr>
        <w:t>, с целью оценки предлагаемого мероприятия по использованию факторинговых услуг.</w:t>
      </w:r>
    </w:p>
    <w:p w:rsidR="00CC703B" w:rsidRDefault="00CC703B" w:rsidP="00CC703B">
      <w:pPr>
        <w:pStyle w:val="a3"/>
        <w:spacing w:before="0" w:beforeAutospacing="0" w:after="0" w:afterAutospacing="0" w:line="360" w:lineRule="auto"/>
        <w:ind w:firstLine="709"/>
        <w:contextualSpacing/>
        <w:jc w:val="both"/>
        <w:rPr>
          <w:sz w:val="28"/>
          <w:szCs w:val="28"/>
        </w:rPr>
      </w:pPr>
      <w:r>
        <w:rPr>
          <w:iCs/>
          <w:sz w:val="28"/>
          <w:szCs w:val="28"/>
          <w:shd w:val="clear" w:color="auto" w:fill="FFFFFF"/>
        </w:rPr>
        <w:t xml:space="preserve">Оборачиваемость дебиторской задолженности. </w:t>
      </w:r>
    </w:p>
    <w:p w:rsidR="00CC703B" w:rsidRPr="00CC703B" w:rsidRDefault="00CC703B" w:rsidP="00CC703B">
      <w:pPr>
        <w:spacing w:after="0" w:line="360" w:lineRule="auto"/>
        <w:ind w:firstLine="709"/>
        <w:contextualSpacing/>
        <w:jc w:val="both"/>
        <w:rPr>
          <w:rFonts w:ascii="Times New Roman" w:hAnsi="Times New Roman" w:cs="Times New Roman"/>
          <w:sz w:val="28"/>
          <w:szCs w:val="28"/>
          <w:lang w:eastAsia="ru-RU"/>
        </w:rPr>
      </w:pPr>
      <w:r w:rsidRPr="00CC703B">
        <w:rPr>
          <w:rFonts w:ascii="Times New Roman" w:hAnsi="Times New Roman" w:cs="Times New Roman"/>
          <w:sz w:val="28"/>
          <w:szCs w:val="28"/>
          <w:lang w:eastAsia="ru-RU"/>
        </w:rPr>
        <w:t>О</w:t>
      </w:r>
      <w:r w:rsidRPr="00CC703B">
        <w:rPr>
          <w:rFonts w:ascii="Times New Roman" w:hAnsi="Times New Roman" w:cs="Times New Roman"/>
          <w:sz w:val="28"/>
          <w:szCs w:val="28"/>
          <w:vertAlign w:val="subscript"/>
          <w:lang w:eastAsia="ru-RU"/>
        </w:rPr>
        <w:t>ДЗ 2013</w:t>
      </w:r>
      <w:r w:rsidRPr="00CC703B">
        <w:rPr>
          <w:rFonts w:ascii="Times New Roman" w:hAnsi="Times New Roman" w:cs="Times New Roman"/>
          <w:sz w:val="28"/>
          <w:szCs w:val="28"/>
          <w:lang w:eastAsia="ru-RU"/>
        </w:rPr>
        <w:t xml:space="preserve">= </w:t>
      </w:r>
      <w:r w:rsidRPr="00CC703B">
        <w:rPr>
          <w:rFonts w:ascii="Times New Roman" w:hAnsi="Times New Roman" w:cs="Times New Roman"/>
          <w:sz w:val="28"/>
          <w:szCs w:val="28"/>
          <w:lang w:eastAsia="ru-RU"/>
        </w:rPr>
        <w:fldChar w:fldCharType="begin"/>
      </w:r>
      <w:r w:rsidRPr="00CC703B">
        <w:rPr>
          <w:rFonts w:ascii="Times New Roman" w:hAnsi="Times New Roman" w:cs="Times New Roman"/>
          <w:sz w:val="28"/>
          <w:szCs w:val="28"/>
          <w:lang w:eastAsia="ru-RU"/>
        </w:rPr>
        <w:instrText xml:space="preserve"> QUOTE </w:instrText>
      </w:r>
      <w:r w:rsidRPr="00CC703B">
        <w:rPr>
          <w:rFonts w:ascii="Times New Roman" w:hAnsi="Times New Roman" w:cs="Times New Roman"/>
          <w:noProof/>
          <w:lang w:eastAsia="ru-RU"/>
        </w:rPr>
        <w:drawing>
          <wp:inline distT="0" distB="0" distL="0" distR="0" wp14:anchorId="10BEBF53" wp14:editId="00BE959E">
            <wp:extent cx="1352550" cy="55245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1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52450"/>
                    </a:xfrm>
                    <a:prstGeom prst="rect">
                      <a:avLst/>
                    </a:prstGeom>
                    <a:noFill/>
                    <a:ln>
                      <a:noFill/>
                    </a:ln>
                  </pic:spPr>
                </pic:pic>
              </a:graphicData>
            </a:graphic>
          </wp:inline>
        </w:drawing>
      </w:r>
      <w:r w:rsidRPr="00CC703B">
        <w:rPr>
          <w:rFonts w:ascii="Times New Roman" w:hAnsi="Times New Roman" w:cs="Times New Roman"/>
          <w:sz w:val="28"/>
          <w:szCs w:val="28"/>
          <w:lang w:eastAsia="ru-RU"/>
        </w:rPr>
        <w:fldChar w:fldCharType="separate"/>
      </w:r>
      <w:r w:rsidRPr="00CC703B">
        <w:rPr>
          <w:rFonts w:ascii="Times New Roman" w:hAnsi="Times New Roman" w:cs="Times New Roman"/>
          <w:position w:val="-24"/>
          <w:sz w:val="28"/>
          <w:szCs w:val="28"/>
          <w:lang w:eastAsia="ru-RU"/>
        </w:rPr>
        <w:object w:dxaOrig="700" w:dyaOrig="620">
          <v:shape id="_x0000_i1122" type="#_x0000_t75" style="width:35.25pt;height:30.75pt" o:ole="">
            <v:imagedata r:id="rId260" o:title=""/>
          </v:shape>
          <o:OLEObject Type="Embed" ProgID="Equation.3" ShapeID="_x0000_i1122" DrawAspect="Content" ObjectID="_1481032075" r:id="rId261"/>
        </w:object>
      </w:r>
      <w:r w:rsidRPr="00CC703B">
        <w:rPr>
          <w:rFonts w:ascii="Times New Roman" w:hAnsi="Times New Roman" w:cs="Times New Roman"/>
          <w:sz w:val="28"/>
          <w:szCs w:val="28"/>
          <w:lang w:eastAsia="ru-RU"/>
        </w:rPr>
        <w:fldChar w:fldCharType="end"/>
      </w:r>
      <w:r>
        <w:rPr>
          <w:rFonts w:ascii="Times New Roman" w:hAnsi="Times New Roman" w:cs="Times New Roman"/>
          <w:sz w:val="28"/>
          <w:szCs w:val="28"/>
          <w:lang w:eastAsia="ru-RU"/>
        </w:rPr>
        <w:t>=17,10</w:t>
      </w:r>
    </w:p>
    <w:p w:rsidR="00EF5E97" w:rsidRDefault="00CC703B" w:rsidP="00EF5E97">
      <w:pPr>
        <w:spacing w:after="0" w:line="360" w:lineRule="auto"/>
        <w:ind w:firstLine="709"/>
        <w:contextualSpacing/>
        <w:jc w:val="both"/>
        <w:rPr>
          <w:rFonts w:ascii="Times New Roman" w:hAnsi="Times New Roman" w:cs="Times New Roman"/>
          <w:sz w:val="28"/>
          <w:szCs w:val="28"/>
          <w:lang w:eastAsia="ru-RU"/>
        </w:rPr>
      </w:pPr>
      <w:r w:rsidRPr="00CC703B">
        <w:rPr>
          <w:rFonts w:ascii="Times New Roman" w:hAnsi="Times New Roman" w:cs="Times New Roman"/>
          <w:sz w:val="28"/>
          <w:szCs w:val="28"/>
          <w:lang w:eastAsia="ru-RU"/>
        </w:rPr>
        <w:t>О</w:t>
      </w:r>
      <w:r w:rsidRPr="00CC703B">
        <w:rPr>
          <w:rFonts w:ascii="Times New Roman" w:hAnsi="Times New Roman" w:cs="Times New Roman"/>
          <w:sz w:val="28"/>
          <w:szCs w:val="28"/>
          <w:vertAlign w:val="subscript"/>
          <w:lang w:eastAsia="ru-RU"/>
        </w:rPr>
        <w:t>ДЗ 2014</w:t>
      </w:r>
      <w:r w:rsidRPr="00CC703B">
        <w:rPr>
          <w:rFonts w:ascii="Times New Roman" w:hAnsi="Times New Roman" w:cs="Times New Roman"/>
          <w:sz w:val="28"/>
          <w:szCs w:val="28"/>
          <w:lang w:eastAsia="ru-RU"/>
        </w:rPr>
        <w:t xml:space="preserve">= </w:t>
      </w:r>
      <w:r w:rsidRPr="00CC703B">
        <w:rPr>
          <w:rFonts w:ascii="Times New Roman" w:hAnsi="Times New Roman" w:cs="Times New Roman"/>
          <w:sz w:val="28"/>
          <w:szCs w:val="28"/>
          <w:lang w:eastAsia="ru-RU"/>
        </w:rPr>
        <w:fldChar w:fldCharType="begin"/>
      </w:r>
      <w:r w:rsidRPr="00CC703B">
        <w:rPr>
          <w:rFonts w:ascii="Times New Roman" w:hAnsi="Times New Roman" w:cs="Times New Roman"/>
          <w:sz w:val="28"/>
          <w:szCs w:val="28"/>
          <w:lang w:eastAsia="ru-RU"/>
        </w:rPr>
        <w:instrText xml:space="preserve"> QUOTE </w:instrText>
      </w:r>
      <w:r w:rsidRPr="00CC703B">
        <w:rPr>
          <w:rFonts w:ascii="Times New Roman" w:hAnsi="Times New Roman" w:cs="Times New Roman"/>
          <w:noProof/>
          <w:lang w:eastAsia="ru-RU"/>
        </w:rPr>
        <w:drawing>
          <wp:inline distT="0" distB="0" distL="0" distR="0" wp14:anchorId="40DA04ED" wp14:editId="06FBD071">
            <wp:extent cx="1352550" cy="55245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spect="1" noChangeArrowheads="1"/>
                    </pic:cNvPicPr>
                  </pic:nvPicPr>
                  <pic:blipFill>
                    <a:blip r:embed="rId1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52450"/>
                    </a:xfrm>
                    <a:prstGeom prst="rect">
                      <a:avLst/>
                    </a:prstGeom>
                    <a:noFill/>
                    <a:ln>
                      <a:noFill/>
                    </a:ln>
                  </pic:spPr>
                </pic:pic>
              </a:graphicData>
            </a:graphic>
          </wp:inline>
        </w:drawing>
      </w:r>
      <w:r w:rsidRPr="00CC703B">
        <w:rPr>
          <w:rFonts w:ascii="Times New Roman" w:hAnsi="Times New Roman" w:cs="Times New Roman"/>
          <w:sz w:val="28"/>
          <w:szCs w:val="28"/>
          <w:lang w:eastAsia="ru-RU"/>
        </w:rPr>
        <w:fldChar w:fldCharType="separate"/>
      </w:r>
      <w:r w:rsidR="00EF5E97" w:rsidRPr="00CC703B">
        <w:rPr>
          <w:rFonts w:ascii="Times New Roman" w:hAnsi="Times New Roman" w:cs="Times New Roman"/>
          <w:position w:val="-28"/>
          <w:sz w:val="28"/>
          <w:szCs w:val="28"/>
          <w:lang w:eastAsia="ru-RU"/>
        </w:rPr>
        <w:object w:dxaOrig="1579" w:dyaOrig="660">
          <v:shape id="_x0000_i1123" type="#_x0000_t75" style="width:79.5pt;height:33pt" o:ole="">
            <v:imagedata r:id="rId262" o:title=""/>
          </v:shape>
          <o:OLEObject Type="Embed" ProgID="Equation.3" ShapeID="_x0000_i1123" DrawAspect="Content" ObjectID="_1481032076" r:id="rId263"/>
        </w:object>
      </w:r>
      <w:r w:rsidRPr="00CC703B">
        <w:rPr>
          <w:rFonts w:ascii="Times New Roman" w:hAnsi="Times New Roman" w:cs="Times New Roman"/>
          <w:sz w:val="28"/>
          <w:szCs w:val="28"/>
          <w:lang w:eastAsia="ru-RU"/>
        </w:rPr>
        <w:fldChar w:fldCharType="end"/>
      </w:r>
      <w:r w:rsidRPr="00CC703B">
        <w:rPr>
          <w:rFonts w:ascii="Times New Roman" w:hAnsi="Times New Roman" w:cs="Times New Roman"/>
          <w:sz w:val="28"/>
          <w:szCs w:val="28"/>
          <w:lang w:eastAsia="ru-RU"/>
        </w:rPr>
        <w:t>=</w:t>
      </w:r>
      <w:r w:rsidR="00EF5E97">
        <w:rPr>
          <w:rFonts w:ascii="Times New Roman" w:hAnsi="Times New Roman" w:cs="Times New Roman"/>
          <w:sz w:val="28"/>
          <w:szCs w:val="28"/>
          <w:lang w:eastAsia="ru-RU"/>
        </w:rPr>
        <w:t>29,99</w:t>
      </w:r>
    </w:p>
    <w:p w:rsidR="00CC703B" w:rsidRPr="00EF5E97" w:rsidRDefault="00CC703B" w:rsidP="00EF5E97">
      <w:pPr>
        <w:spacing w:after="0" w:line="360" w:lineRule="auto"/>
        <w:ind w:firstLine="709"/>
        <w:contextualSpacing/>
        <w:jc w:val="both"/>
        <w:rPr>
          <w:rFonts w:ascii="Times New Roman" w:hAnsi="Times New Roman" w:cs="Times New Roman"/>
          <w:sz w:val="28"/>
          <w:szCs w:val="28"/>
        </w:rPr>
      </w:pPr>
      <w:r w:rsidRPr="00EF5E97">
        <w:rPr>
          <w:rFonts w:ascii="Times New Roman" w:hAnsi="Times New Roman" w:cs="Times New Roman"/>
          <w:iCs/>
          <w:sz w:val="28"/>
          <w:szCs w:val="28"/>
          <w:shd w:val="clear" w:color="auto" w:fill="FFFFFF"/>
        </w:rPr>
        <w:t xml:space="preserve">Оборачиваемость кредиторской задолженности. </w:t>
      </w:r>
    </w:p>
    <w:p w:rsidR="00CC703B" w:rsidRPr="00CC703B" w:rsidRDefault="00CC703B" w:rsidP="00CC703B">
      <w:pPr>
        <w:spacing w:after="0" w:line="360" w:lineRule="auto"/>
        <w:ind w:firstLine="709"/>
        <w:contextualSpacing/>
        <w:jc w:val="both"/>
        <w:rPr>
          <w:rFonts w:ascii="Times New Roman" w:hAnsi="Times New Roman" w:cs="Times New Roman"/>
          <w:sz w:val="28"/>
          <w:szCs w:val="28"/>
          <w:lang w:eastAsia="ru-RU"/>
        </w:rPr>
      </w:pPr>
      <w:r w:rsidRPr="00CC703B">
        <w:rPr>
          <w:rFonts w:ascii="Times New Roman" w:hAnsi="Times New Roman" w:cs="Times New Roman"/>
          <w:sz w:val="28"/>
          <w:szCs w:val="28"/>
        </w:rPr>
        <w:t>О</w:t>
      </w:r>
      <w:r w:rsidRPr="00CC703B">
        <w:rPr>
          <w:rFonts w:ascii="Times New Roman" w:hAnsi="Times New Roman" w:cs="Times New Roman"/>
          <w:sz w:val="28"/>
          <w:szCs w:val="28"/>
          <w:vertAlign w:val="subscript"/>
        </w:rPr>
        <w:t>КЗ 2013</w:t>
      </w:r>
      <w:r w:rsidRPr="00CC703B">
        <w:rPr>
          <w:rFonts w:ascii="Times New Roman" w:hAnsi="Times New Roman" w:cs="Times New Roman"/>
          <w:sz w:val="28"/>
          <w:szCs w:val="28"/>
          <w:lang w:eastAsia="ru-RU"/>
        </w:rPr>
        <w:t xml:space="preserve">= </w:t>
      </w:r>
      <w:r w:rsidRPr="00CC703B">
        <w:rPr>
          <w:rFonts w:ascii="Times New Roman" w:hAnsi="Times New Roman" w:cs="Times New Roman"/>
          <w:sz w:val="28"/>
          <w:szCs w:val="28"/>
          <w:lang w:eastAsia="ru-RU"/>
        </w:rPr>
        <w:fldChar w:fldCharType="begin"/>
      </w:r>
      <w:r w:rsidRPr="00CC703B">
        <w:rPr>
          <w:rFonts w:ascii="Times New Roman" w:hAnsi="Times New Roman" w:cs="Times New Roman"/>
          <w:sz w:val="28"/>
          <w:szCs w:val="28"/>
          <w:lang w:eastAsia="ru-RU"/>
        </w:rPr>
        <w:instrText xml:space="preserve"> QUOTE </w:instrText>
      </w:r>
      <w:r w:rsidRPr="00CC703B">
        <w:rPr>
          <w:rFonts w:ascii="Times New Roman" w:hAnsi="Times New Roman" w:cs="Times New Roman"/>
          <w:noProof/>
          <w:lang w:eastAsia="ru-RU"/>
        </w:rPr>
        <w:drawing>
          <wp:inline distT="0" distB="0" distL="0" distR="0" wp14:anchorId="496558CD" wp14:editId="500C7D20">
            <wp:extent cx="1457325" cy="54292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1"/>
                    <pic:cNvPicPr>
                      <a:picLocks noChangeAspect="1" noChangeArrowheads="1"/>
                    </pic:cNvPicPr>
                  </pic:nvPicPr>
                  <pic:blipFill>
                    <a:blip r:embed="rId20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r w:rsidRPr="00CC703B">
        <w:rPr>
          <w:rFonts w:ascii="Times New Roman" w:hAnsi="Times New Roman" w:cs="Times New Roman"/>
          <w:sz w:val="28"/>
          <w:szCs w:val="28"/>
          <w:lang w:eastAsia="ru-RU"/>
        </w:rPr>
        <w:fldChar w:fldCharType="separate"/>
      </w:r>
      <w:r w:rsidRPr="00CC703B">
        <w:rPr>
          <w:rFonts w:ascii="Times New Roman" w:hAnsi="Times New Roman" w:cs="Times New Roman"/>
          <w:position w:val="-24"/>
          <w:sz w:val="28"/>
          <w:szCs w:val="28"/>
          <w:lang w:eastAsia="ru-RU"/>
        </w:rPr>
        <w:object w:dxaOrig="700" w:dyaOrig="620">
          <v:shape id="_x0000_i1124" type="#_x0000_t75" style="width:35.25pt;height:30.75pt" o:ole="">
            <v:imagedata r:id="rId264" o:title=""/>
          </v:shape>
          <o:OLEObject Type="Embed" ProgID="Equation.3" ShapeID="_x0000_i1124" DrawAspect="Content" ObjectID="_1481032077" r:id="rId265"/>
        </w:object>
      </w:r>
      <w:r w:rsidRPr="00CC703B">
        <w:rPr>
          <w:rFonts w:ascii="Times New Roman" w:hAnsi="Times New Roman" w:cs="Times New Roman"/>
          <w:sz w:val="28"/>
          <w:szCs w:val="28"/>
          <w:lang w:eastAsia="ru-RU"/>
        </w:rPr>
        <w:fldChar w:fldCharType="end"/>
      </w:r>
      <w:r>
        <w:rPr>
          <w:rFonts w:ascii="Times New Roman" w:hAnsi="Times New Roman" w:cs="Times New Roman"/>
          <w:sz w:val="28"/>
          <w:szCs w:val="28"/>
          <w:lang w:eastAsia="ru-RU"/>
        </w:rPr>
        <w:t>=40,67</w:t>
      </w:r>
    </w:p>
    <w:p w:rsidR="00CC703B" w:rsidRPr="00CC703B" w:rsidRDefault="00CC703B" w:rsidP="00CC703B">
      <w:pPr>
        <w:spacing w:after="0" w:line="360" w:lineRule="auto"/>
        <w:ind w:firstLine="709"/>
        <w:contextualSpacing/>
        <w:jc w:val="both"/>
        <w:rPr>
          <w:rFonts w:ascii="Times New Roman" w:hAnsi="Times New Roman" w:cs="Times New Roman"/>
          <w:sz w:val="28"/>
          <w:szCs w:val="28"/>
          <w:lang w:eastAsia="ru-RU"/>
        </w:rPr>
      </w:pPr>
      <w:r w:rsidRPr="00CC703B">
        <w:rPr>
          <w:rFonts w:ascii="Times New Roman" w:hAnsi="Times New Roman" w:cs="Times New Roman"/>
          <w:sz w:val="28"/>
          <w:szCs w:val="28"/>
        </w:rPr>
        <w:t>О</w:t>
      </w:r>
      <w:r w:rsidRPr="00CC703B">
        <w:rPr>
          <w:rFonts w:ascii="Times New Roman" w:hAnsi="Times New Roman" w:cs="Times New Roman"/>
          <w:sz w:val="28"/>
          <w:szCs w:val="28"/>
          <w:vertAlign w:val="subscript"/>
        </w:rPr>
        <w:t>КЗ 2014</w:t>
      </w:r>
      <w:r w:rsidRPr="00CC703B">
        <w:rPr>
          <w:rFonts w:ascii="Times New Roman" w:hAnsi="Times New Roman" w:cs="Times New Roman"/>
          <w:sz w:val="28"/>
          <w:szCs w:val="28"/>
          <w:lang w:eastAsia="ru-RU"/>
        </w:rPr>
        <w:t xml:space="preserve">= </w:t>
      </w:r>
      <w:r w:rsidRPr="00CC703B">
        <w:rPr>
          <w:rFonts w:ascii="Times New Roman" w:hAnsi="Times New Roman" w:cs="Times New Roman"/>
          <w:sz w:val="28"/>
          <w:szCs w:val="28"/>
          <w:lang w:eastAsia="ru-RU"/>
        </w:rPr>
        <w:fldChar w:fldCharType="begin"/>
      </w:r>
      <w:r w:rsidRPr="00CC703B">
        <w:rPr>
          <w:rFonts w:ascii="Times New Roman" w:hAnsi="Times New Roman" w:cs="Times New Roman"/>
          <w:sz w:val="28"/>
          <w:szCs w:val="28"/>
          <w:lang w:eastAsia="ru-RU"/>
        </w:rPr>
        <w:instrText xml:space="preserve"> QUOTE </w:instrText>
      </w:r>
      <w:r w:rsidRPr="00CC703B">
        <w:rPr>
          <w:rFonts w:ascii="Times New Roman" w:hAnsi="Times New Roman" w:cs="Times New Roman"/>
          <w:noProof/>
          <w:lang w:eastAsia="ru-RU"/>
        </w:rPr>
        <w:drawing>
          <wp:inline distT="0" distB="0" distL="0" distR="0" wp14:anchorId="0A290780" wp14:editId="631168EE">
            <wp:extent cx="1352550" cy="542925"/>
            <wp:effectExtent l="0" t="0" r="0"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pic:cNvPicPr>
                      <a:picLocks noChangeAspect="1" noChangeArrowheads="1"/>
                    </pic:cNvPicPr>
                  </pic:nvPicPr>
                  <pic:blipFill>
                    <a:blip r:embed="rId2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42925"/>
                    </a:xfrm>
                    <a:prstGeom prst="rect">
                      <a:avLst/>
                    </a:prstGeom>
                    <a:noFill/>
                    <a:ln>
                      <a:noFill/>
                    </a:ln>
                  </pic:spPr>
                </pic:pic>
              </a:graphicData>
            </a:graphic>
          </wp:inline>
        </w:drawing>
      </w:r>
      <w:r w:rsidRPr="00CC703B">
        <w:rPr>
          <w:rFonts w:ascii="Times New Roman" w:hAnsi="Times New Roman" w:cs="Times New Roman"/>
          <w:sz w:val="28"/>
          <w:szCs w:val="28"/>
          <w:lang w:eastAsia="ru-RU"/>
        </w:rPr>
        <w:fldChar w:fldCharType="separate"/>
      </w:r>
      <w:r w:rsidRPr="00CC703B">
        <w:rPr>
          <w:rFonts w:ascii="Times New Roman" w:hAnsi="Times New Roman" w:cs="Times New Roman"/>
          <w:position w:val="-28"/>
          <w:sz w:val="28"/>
          <w:szCs w:val="28"/>
          <w:lang w:eastAsia="ru-RU"/>
        </w:rPr>
        <w:object w:dxaOrig="1880" w:dyaOrig="660">
          <v:shape id="_x0000_i1125" type="#_x0000_t75" style="width:93.75pt;height:33pt" o:ole="">
            <v:imagedata r:id="rId266" o:title=""/>
          </v:shape>
          <o:OLEObject Type="Embed" ProgID="Equation.3" ShapeID="_x0000_i1125" DrawAspect="Content" ObjectID="_1481032078" r:id="rId267"/>
        </w:object>
      </w:r>
      <w:r w:rsidRPr="00CC703B">
        <w:rPr>
          <w:rFonts w:ascii="Times New Roman" w:hAnsi="Times New Roman" w:cs="Times New Roman"/>
          <w:sz w:val="28"/>
          <w:szCs w:val="28"/>
          <w:lang w:eastAsia="ru-RU"/>
        </w:rPr>
        <w:fldChar w:fldCharType="end"/>
      </w:r>
      <w:r>
        <w:rPr>
          <w:rFonts w:ascii="Times New Roman" w:hAnsi="Times New Roman" w:cs="Times New Roman"/>
          <w:sz w:val="28"/>
          <w:szCs w:val="28"/>
          <w:lang w:eastAsia="ru-RU"/>
        </w:rPr>
        <w:t>=13,63</w:t>
      </w:r>
    </w:p>
    <w:p w:rsidR="00236713" w:rsidRDefault="006C7B1D" w:rsidP="00AC2F19">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Благодаря факторингу компания расплатится с кредиторами и за счет ускорения оборачиваемости, сократится потребность в кредитных ресурсах, увеличится количество оборотов оборотных средств предприятия, а производственный цикл сократится.</w:t>
      </w:r>
      <w:r w:rsidR="00AC2F19">
        <w:rPr>
          <w:rFonts w:ascii="Times New Roman" w:hAnsi="Times New Roman"/>
          <w:sz w:val="28"/>
          <w:szCs w:val="28"/>
        </w:rPr>
        <w:t xml:space="preserve"> </w:t>
      </w:r>
    </w:p>
    <w:p w:rsidR="00E1619C" w:rsidRDefault="00E1619C" w:rsidP="00AC2F19">
      <w:pPr>
        <w:pStyle w:val="afc"/>
        <w:widowControl w:val="0"/>
        <w:spacing w:line="360" w:lineRule="auto"/>
        <w:ind w:firstLine="709"/>
        <w:jc w:val="both"/>
        <w:rPr>
          <w:rFonts w:ascii="Times New Roman" w:hAnsi="Times New Roman"/>
          <w:sz w:val="28"/>
          <w:szCs w:val="28"/>
        </w:rPr>
      </w:pPr>
    </w:p>
    <w:p w:rsidR="00E1619C" w:rsidRDefault="00E1619C" w:rsidP="00AC2F19">
      <w:pPr>
        <w:pStyle w:val="afc"/>
        <w:widowControl w:val="0"/>
        <w:spacing w:line="360" w:lineRule="auto"/>
        <w:ind w:firstLine="709"/>
        <w:jc w:val="both"/>
        <w:rPr>
          <w:rFonts w:ascii="Times New Roman" w:hAnsi="Times New Roman"/>
          <w:sz w:val="28"/>
          <w:szCs w:val="28"/>
        </w:rPr>
        <w:sectPr w:rsidR="00E1619C" w:rsidSect="00352ED5">
          <w:pgSz w:w="11906" w:h="16838"/>
          <w:pgMar w:top="1134" w:right="567" w:bottom="1134" w:left="1134" w:header="709" w:footer="709" w:gutter="0"/>
          <w:pgNumType w:start="48"/>
          <w:cols w:space="708"/>
          <w:titlePg/>
          <w:docGrid w:linePitch="360"/>
        </w:sectPr>
      </w:pPr>
    </w:p>
    <w:p w:rsidR="00FC2E4D" w:rsidRPr="008E2FE5" w:rsidRDefault="008E2FE5" w:rsidP="008E2FE5">
      <w:pPr>
        <w:spacing w:after="0" w:line="360" w:lineRule="auto"/>
        <w:jc w:val="center"/>
        <w:rPr>
          <w:rFonts w:ascii="Times New Roman" w:hAnsi="Times New Roman" w:cs="Times New Roman"/>
          <w:b/>
          <w:sz w:val="28"/>
          <w:szCs w:val="28"/>
        </w:rPr>
      </w:pPr>
      <w:r w:rsidRPr="008E2FE5">
        <w:rPr>
          <w:rFonts w:ascii="Times New Roman" w:hAnsi="Times New Roman" w:cs="Times New Roman"/>
          <w:b/>
          <w:sz w:val="28"/>
          <w:szCs w:val="28"/>
        </w:rPr>
        <w:lastRenderedPageBreak/>
        <w:t>ЗАКЛЮЧЕНИЕ</w:t>
      </w:r>
    </w:p>
    <w:p w:rsidR="00FC2E4D" w:rsidRPr="00FC2E4D" w:rsidRDefault="00FC2E4D" w:rsidP="00FC2E4D">
      <w:pPr>
        <w:spacing w:after="0" w:line="360" w:lineRule="auto"/>
        <w:ind w:firstLine="709"/>
        <w:jc w:val="both"/>
        <w:rPr>
          <w:rFonts w:ascii="Times New Roman" w:hAnsi="Times New Roman" w:cs="Times New Roman"/>
          <w:sz w:val="28"/>
          <w:szCs w:val="28"/>
        </w:rPr>
      </w:pP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Таким образом, в ходе исследования была достигнута цель дипломной работы, а именно: проведен анализ финансовых результатов на примере </w:t>
      </w:r>
      <w:r w:rsidR="008E2FE5">
        <w:rPr>
          <w:rFonts w:ascii="Times New Roman" w:hAnsi="Times New Roman" w:cs="Times New Roman"/>
          <w:sz w:val="28"/>
          <w:szCs w:val="28"/>
        </w:rPr>
        <w:t>ООО «Стройматериалы»</w:t>
      </w:r>
      <w:r w:rsidRPr="00FC2E4D">
        <w:rPr>
          <w:rFonts w:ascii="Times New Roman" w:hAnsi="Times New Roman" w:cs="Times New Roman"/>
          <w:sz w:val="28"/>
          <w:szCs w:val="28"/>
        </w:rPr>
        <w:t xml:space="preserve">. </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Для достижения поставленной цели были решены следующие задачи:</w:t>
      </w:r>
    </w:p>
    <w:p w:rsidR="00FC2E4D" w:rsidRPr="00FC2E4D" w:rsidRDefault="008E2FE5"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C2E4D" w:rsidRPr="00FC2E4D">
        <w:rPr>
          <w:rFonts w:ascii="Times New Roman" w:hAnsi="Times New Roman" w:cs="Times New Roman"/>
          <w:sz w:val="28"/>
          <w:szCs w:val="28"/>
        </w:rPr>
        <w:t>Изучены теоретические и методологические основы анализа  финансовых результатов хозяйственной деятельности предприятия;</w:t>
      </w:r>
    </w:p>
    <w:p w:rsidR="00FC2E4D" w:rsidRPr="00FC2E4D" w:rsidRDefault="008E2FE5"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C2E4D" w:rsidRPr="00FC2E4D">
        <w:rPr>
          <w:rFonts w:ascii="Times New Roman" w:hAnsi="Times New Roman" w:cs="Times New Roman"/>
          <w:sz w:val="28"/>
          <w:szCs w:val="28"/>
        </w:rPr>
        <w:t xml:space="preserve">На основании материалов </w:t>
      </w:r>
      <w:r>
        <w:rPr>
          <w:rFonts w:ascii="Times New Roman" w:hAnsi="Times New Roman" w:cs="Times New Roman"/>
          <w:sz w:val="28"/>
          <w:szCs w:val="28"/>
        </w:rPr>
        <w:t>ООО «Стройматериалы»</w:t>
      </w:r>
      <w:r w:rsidR="00FC2E4D" w:rsidRPr="00FC2E4D">
        <w:rPr>
          <w:rFonts w:ascii="Times New Roman" w:hAnsi="Times New Roman" w:cs="Times New Roman"/>
          <w:sz w:val="28"/>
          <w:szCs w:val="28"/>
        </w:rPr>
        <w:t xml:space="preserve"> проводился анализ финансовых результатов и выявлены его особенности;</w:t>
      </w:r>
    </w:p>
    <w:p w:rsidR="00FC2E4D" w:rsidRPr="00FC2E4D" w:rsidRDefault="008E2FE5" w:rsidP="00FC2E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FC2E4D" w:rsidRPr="00FC2E4D">
        <w:rPr>
          <w:rFonts w:ascii="Times New Roman" w:hAnsi="Times New Roman" w:cs="Times New Roman"/>
          <w:sz w:val="28"/>
          <w:szCs w:val="28"/>
        </w:rPr>
        <w:t>Разработаны мероприятия по повышению управления финансовыми результатами.</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В первой главе дипломной работы были рассмотрены сущность, основные понятия управления финансовыми результатами, система показателей финансовых показателей и основные направления по оптим</w:t>
      </w:r>
      <w:r w:rsidR="008E2FE5">
        <w:rPr>
          <w:rFonts w:ascii="Times New Roman" w:hAnsi="Times New Roman" w:cs="Times New Roman"/>
          <w:sz w:val="28"/>
          <w:szCs w:val="28"/>
        </w:rPr>
        <w:t>изации финансовых результатов.</w:t>
      </w:r>
    </w:p>
    <w:p w:rsidR="00FC2E4D" w:rsidRP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Результаты анализа позволили сделать выводы о том, что финансовые результаты деятельности предприятий характеризуются показателями полу</w:t>
      </w:r>
      <w:r w:rsidR="008E2FE5">
        <w:rPr>
          <w:rFonts w:ascii="Times New Roman" w:hAnsi="Times New Roman" w:cs="Times New Roman"/>
          <w:sz w:val="28"/>
          <w:szCs w:val="28"/>
        </w:rPr>
        <w:t>ченной прибыли и уровня o рента</w:t>
      </w:r>
      <w:r w:rsidRPr="00FC2E4D">
        <w:rPr>
          <w:rFonts w:ascii="Times New Roman" w:hAnsi="Times New Roman" w:cs="Times New Roman"/>
          <w:sz w:val="28"/>
          <w:szCs w:val="28"/>
        </w:rPr>
        <w:t>бельности. Важнейшими сред</w:t>
      </w:r>
      <w:r w:rsidR="008E2FE5">
        <w:rPr>
          <w:rFonts w:ascii="Times New Roman" w:hAnsi="Times New Roman" w:cs="Times New Roman"/>
          <w:sz w:val="28"/>
          <w:szCs w:val="28"/>
        </w:rPr>
        <w:t>и них являются показатели прибы</w:t>
      </w:r>
      <w:r w:rsidRPr="00FC2E4D">
        <w:rPr>
          <w:rFonts w:ascii="Times New Roman" w:hAnsi="Times New Roman" w:cs="Times New Roman"/>
          <w:sz w:val="28"/>
          <w:szCs w:val="28"/>
        </w:rPr>
        <w:t>ли, которая в условиях рыночной экономики создает основу экономического развития фи</w:t>
      </w:r>
      <w:r w:rsidR="006C7B1D">
        <w:rPr>
          <w:rFonts w:ascii="Times New Roman" w:hAnsi="Times New Roman" w:cs="Times New Roman"/>
          <w:sz w:val="28"/>
          <w:szCs w:val="28"/>
        </w:rPr>
        <w:t>рмы. Прибыль предприятия получа</w:t>
      </w:r>
      <w:r w:rsidRPr="00FC2E4D">
        <w:rPr>
          <w:rFonts w:ascii="Times New Roman" w:hAnsi="Times New Roman" w:cs="Times New Roman"/>
          <w:sz w:val="28"/>
          <w:szCs w:val="28"/>
        </w:rPr>
        <w:t>ют главным образом от реализации продукции, работ, услуг.</w:t>
      </w:r>
    </w:p>
    <w:p w:rsidR="00FC2E4D" w:rsidRDefault="00FC2E4D" w:rsidP="00FC2E4D">
      <w:pPr>
        <w:spacing w:after="0" w:line="360" w:lineRule="auto"/>
        <w:ind w:firstLine="709"/>
        <w:jc w:val="both"/>
        <w:rPr>
          <w:rFonts w:ascii="Times New Roman" w:hAnsi="Times New Roman" w:cs="Times New Roman"/>
          <w:sz w:val="28"/>
          <w:szCs w:val="28"/>
        </w:rPr>
      </w:pPr>
      <w:r w:rsidRPr="00FC2E4D">
        <w:rPr>
          <w:rFonts w:ascii="Times New Roman" w:hAnsi="Times New Roman" w:cs="Times New Roman"/>
          <w:sz w:val="28"/>
          <w:szCs w:val="28"/>
        </w:rPr>
        <w:t xml:space="preserve">Во второй главе был проведен анализ финансовых результатов, дана краткая характеристика </w:t>
      </w:r>
      <w:r w:rsidR="008E2FE5">
        <w:rPr>
          <w:rFonts w:ascii="Times New Roman" w:hAnsi="Times New Roman" w:cs="Times New Roman"/>
          <w:sz w:val="28"/>
          <w:szCs w:val="28"/>
        </w:rPr>
        <w:t>ООО «Стройматериалы»</w:t>
      </w:r>
      <w:r w:rsidRPr="00FC2E4D">
        <w:rPr>
          <w:rFonts w:ascii="Times New Roman" w:hAnsi="Times New Roman" w:cs="Times New Roman"/>
          <w:sz w:val="28"/>
          <w:szCs w:val="28"/>
        </w:rPr>
        <w:t>.</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ООО «Стройматериалы» осуществляет следующие функции: оптовая и розничная торговля строительными материалами.</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Активы организации ООО «Стройматериалы» за анализируемый период возросли на 7406 тыс. руб. Увеличение активов произошло за счет роста внеоборотных активов на </w:t>
      </w:r>
      <w:r>
        <w:rPr>
          <w:rFonts w:ascii="Times New Roman" w:hAnsi="Times New Roman"/>
          <w:sz w:val="28"/>
          <w:szCs w:val="28"/>
          <w:lang w:eastAsia="ru-RU"/>
        </w:rPr>
        <w:t>612</w:t>
      </w:r>
      <w:r>
        <w:rPr>
          <w:rFonts w:ascii="Times New Roman" w:hAnsi="Times New Roman"/>
          <w:sz w:val="28"/>
          <w:szCs w:val="28"/>
        </w:rPr>
        <w:t xml:space="preserve">тыс. руб., оборотных активов на </w:t>
      </w:r>
      <w:r>
        <w:rPr>
          <w:rFonts w:ascii="Times New Roman" w:hAnsi="Times New Roman"/>
          <w:sz w:val="28"/>
          <w:szCs w:val="28"/>
          <w:lang w:eastAsia="ru-RU"/>
        </w:rPr>
        <w:t xml:space="preserve">6794 </w:t>
      </w:r>
      <w:r>
        <w:rPr>
          <w:rFonts w:ascii="Times New Roman" w:hAnsi="Times New Roman"/>
          <w:sz w:val="28"/>
          <w:szCs w:val="28"/>
        </w:rPr>
        <w:t xml:space="preserve">тыс. руб. Данное увеличение связано с ростом товарооборота предприятия, что повлекло необходимость расширения торговых площадей и открытием новой торговой точки </w:t>
      </w:r>
      <w:r>
        <w:rPr>
          <w:rFonts w:ascii="Times New Roman" w:hAnsi="Times New Roman"/>
          <w:sz w:val="28"/>
          <w:szCs w:val="28"/>
        </w:rPr>
        <w:lastRenderedPageBreak/>
        <w:t xml:space="preserve">продажи строительных материалов. Идет общий рост валюты баланса ввиду увеличения производства. В активе запасы увеличились на </w:t>
      </w:r>
      <w:r>
        <w:rPr>
          <w:rFonts w:ascii="Times New Roman" w:hAnsi="Times New Roman"/>
          <w:sz w:val="28"/>
          <w:szCs w:val="28"/>
          <w:lang w:eastAsia="ru-RU"/>
        </w:rPr>
        <w:t>3844</w:t>
      </w:r>
      <w:r>
        <w:rPr>
          <w:rFonts w:ascii="Times New Roman" w:hAnsi="Times New Roman"/>
          <w:sz w:val="28"/>
          <w:szCs w:val="28"/>
        </w:rPr>
        <w:t xml:space="preserve"> тыс.руб., что так же связано с ростом продаж и расширением ассортимента строительных материалов. Рост дебиторской задолженности в 2013 г. на 2610 тыс.руб. произошел за счет роста задолженности с покупателями и заказчиками, т.е. часть товаров ООО «Стройматериалы» были проданы в кредит. Основная масса денежных средств предприятия аккумулирована на счетах в банке, в 2012 г. их рост связан увеличением деловой активности предприятия, в 2013 году произошло их не значительное снижение, за счет приобретения новых товаров. Наибольшую долю в структуре активов занимают запасы, в нашем случает это свидетельствует о затоваривании, что отрицательно сказывается на финансовой деятельности предприятия.</w:t>
      </w:r>
    </w:p>
    <w:p w:rsidR="00922915" w:rsidRDefault="00922915" w:rsidP="00922915">
      <w:pPr>
        <w:spacing w:after="0" w:line="360" w:lineRule="auto"/>
        <w:ind w:firstLine="709"/>
        <w:jc w:val="both"/>
        <w:rPr>
          <w:rFonts w:ascii="Times New Roman" w:hAnsi="Times New Roman" w:cs="Times New Roman"/>
          <w:sz w:val="28"/>
          <w:szCs w:val="28"/>
        </w:rPr>
      </w:pPr>
      <w:r>
        <w:rPr>
          <w:rFonts w:ascii="Times New Roman" w:hAnsi="Times New Roman"/>
          <w:sz w:val="28"/>
          <w:szCs w:val="28"/>
        </w:rPr>
        <w:t xml:space="preserve">В то же время в пассиве баланса на 2425 тыс.руб. возросли «капитал и резервы», что является позитивным моментом, означающий рост собственных средств предприятия, тем самым происходит увеличение прибыли ООО «Стройматериалы». Рост кредиторской задолженности носит отрицательный характер, так к 2013 г. темп роста составил 124%, что в стоимостном выражении составляет 2805 тыс.руб., это </w:t>
      </w:r>
      <w:r>
        <w:rPr>
          <w:rFonts w:ascii="Times New Roman" w:hAnsi="Times New Roman" w:cs="Times New Roman"/>
          <w:sz w:val="28"/>
          <w:szCs w:val="28"/>
        </w:rPr>
        <w:t>приводит к снижению оборачиваемости кредиторской задолженности, увеличиваются сроки возврата задолженности, ухудшается финансовое состояние предприятия. В пассиве баланса наибольшую долю занимают займы и кредиты, в 2013 году произошло их снижение до 69,25% и рост кредиторской задолженности до 30,75%.</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на незначительные отрицательные моменты из всего вышесказанного можно сделать вывод о том, что ООО «Стройматериалы» увеличивает производство, прибыль и успешно расширяется.</w:t>
      </w:r>
    </w:p>
    <w:p w:rsidR="00922915" w:rsidRDefault="00922915" w:rsidP="00922915">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Наблюдается увеличение дебиторской задолженности к 2013 г. на 2610 тыс.руб. за счет накопившегося долга перед поставщиками и заказчиками. Так же возрос уровень запасов на предприятии, что так же характеризует его платежеспособность с плохой стороны. Так нереализованная часть материалов и </w:t>
      </w:r>
      <w:r>
        <w:rPr>
          <w:rFonts w:ascii="Times New Roman" w:hAnsi="Times New Roman" w:cs="Times New Roman"/>
          <w:sz w:val="28"/>
          <w:szCs w:val="28"/>
          <w:lang w:eastAsia="ru-RU"/>
        </w:rPr>
        <w:lastRenderedPageBreak/>
        <w:t>товаров препятствует закупу нового ассортимента. Но в целом по коэффициентам ликвидности можно сказать о стабильной платежеспособности предприятия.</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Проведя анализ прибыли, платежеспособности ООО «Стройматериалы», а так же ликвидности баланса можно сделать следующие выводы. ООО «Стройматериалы» осуществляет свою деятельность не смотря на трудности в реализации товарной продукции со значительной прибылью. Возникшие проблемы в области погашения дебиторской задолженности разрешимы при применении особых мер по стабилизации финансового положения предприятия.</w:t>
      </w:r>
    </w:p>
    <w:p w:rsidR="00922915" w:rsidRDefault="00922915" w:rsidP="00922915">
      <w:pPr>
        <w:pStyle w:val="a3"/>
        <w:spacing w:before="0" w:beforeAutospacing="0" w:after="0" w:afterAutospacing="0" w:line="360" w:lineRule="auto"/>
        <w:ind w:firstLine="709"/>
        <w:jc w:val="both"/>
        <w:rPr>
          <w:sz w:val="28"/>
          <w:szCs w:val="28"/>
        </w:rPr>
      </w:pPr>
      <w:r>
        <w:rPr>
          <w:sz w:val="28"/>
          <w:szCs w:val="28"/>
        </w:rPr>
        <w:t>Значительный рост себестоимости товаров произошел в основном за счет повышения закупочных цен на материалы. Кроме этого, на сумму прибыли оказало отрицательное влияние уменьшение объема продаж и негативные сдвиги в ассортименте продукции. Отрицательное воздействие перечисленных факторов было компенсировано повышением реализационных цен, а также снижение коммерческих расходов. Следовательно, резервами роста прибыли ООО «Стройматериалы» являются рост объема продаж, увеличение доли более рентабельных видов продукции в общем объеме реализации и снижение себестоимости товаров.</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Проведя анализ финансово-хозяйственной деятельности предприятия ООО «Стройматериалы» можно сделать вывод, что оптимальный уровень текущих активов позволит максимизировать прибыль при приемлемом уровне ликвидности и коммерческого риска. То есть текущие активы должны быть минимальны, но достаточны для успешной и бесперебойной работы предприятия.</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Рост заемных средств за 2013 г. на 2 000 тыс. руб. нельзя оценивать отрицательно. Несмотря на то, что коэффициент соотношения собственных средств к заемным не соответствует нормативу, у предприятия достаточно хорошие показатели по коэффициентам маневренности и мобильности, что говорит о слаженной команде управления и хотя с определенной долей риска, но предприятие увеличило нераспределенную прибыль с 2011 по 2013г.г. на 2 325 тыс.руб.</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Рекомендуется наращивать уровень собственных средств, а также привлекать долгосрочные заемные средства.</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Еще рекомендуется провести более глубокий анализ запасов и затрат и выявить причины их роста , так как отвлечение средств в излишние запасы - одна из основных причин неустойчивого финансового положения.</w:t>
      </w:r>
    </w:p>
    <w:p w:rsidR="00922915" w:rsidRDefault="00922915" w:rsidP="00922915">
      <w:pPr>
        <w:spacing w:after="0" w:line="360" w:lineRule="auto"/>
        <w:ind w:firstLine="709"/>
        <w:jc w:val="both"/>
        <w:rPr>
          <w:rFonts w:ascii="Times New Roman" w:hAnsi="Times New Roman"/>
          <w:sz w:val="28"/>
          <w:szCs w:val="28"/>
        </w:rPr>
      </w:pPr>
      <w:r>
        <w:rPr>
          <w:rFonts w:ascii="Times New Roman" w:hAnsi="Times New Roman"/>
          <w:sz w:val="28"/>
          <w:szCs w:val="28"/>
        </w:rPr>
        <w:t>Анализ платежеспособности предприятия показал очень хорошие результаты. Хотя коэффициент абсолютной ликвидности низкий, то есть предприятие не может отвечать за свои обязательств в ближайшее время, в долгосрочном периоде у предприятия достаточно оборотных средств, которые могут быть им использованы для погашения своих краткосрочных обязательств. Исходя из проведенного анализа для ООО «Стройматериалы» рекомендуется удерживать имеющийся уровень платежеспособности, постепенно снижая долю краткосрочных кредитов и займов.</w:t>
      </w:r>
    </w:p>
    <w:p w:rsidR="00922915" w:rsidRDefault="00922915" w:rsidP="009229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Факторинг - это перепродажа дебиторской задолженности банку или факторинговой компании. Данный метод воздействия на дебиторскую задолженность может являться для ООО «Стройматериалы» самым простым и эффективным. </w:t>
      </w:r>
    </w:p>
    <w:p w:rsidR="00922915" w:rsidRDefault="00922915" w:rsidP="00922915">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Наиболее выгодное предложение исходит от Сбербанка России с ними и предлагается ООО «Стройматериалы» заключить договор на следующих условиях. ООО «Стройматериалы» предлагается сдать на инкассацию всю дебиторскую задолженность.</w:t>
      </w:r>
    </w:p>
    <w:p w:rsidR="00922915" w:rsidRDefault="00922915" w:rsidP="0030049A">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 xml:space="preserve">Краткосрочная задолженность ООО «Стройматериалы» в размере </w:t>
      </w:r>
      <w:r>
        <w:rPr>
          <w:rFonts w:ascii="Times New Roman" w:hAnsi="Times New Roman"/>
          <w:color w:val="000000"/>
          <w:sz w:val="28"/>
          <w:szCs w:val="28"/>
          <w:lang w:eastAsia="ru-RU"/>
        </w:rPr>
        <w:t xml:space="preserve">3271 </w:t>
      </w:r>
      <w:r>
        <w:rPr>
          <w:rFonts w:ascii="Times New Roman" w:hAnsi="Times New Roman"/>
          <w:sz w:val="28"/>
          <w:szCs w:val="28"/>
        </w:rPr>
        <w:t>тыс. руб. на 2013 г. пройдет по договору факторинга с у</w:t>
      </w:r>
      <w:r w:rsidR="0030049A">
        <w:rPr>
          <w:rFonts w:ascii="Times New Roman" w:hAnsi="Times New Roman"/>
          <w:sz w:val="28"/>
          <w:szCs w:val="28"/>
        </w:rPr>
        <w:t>словиями: комиссия за фактор – 11</w:t>
      </w:r>
      <w:r>
        <w:rPr>
          <w:rFonts w:ascii="Times New Roman" w:hAnsi="Times New Roman"/>
          <w:sz w:val="28"/>
          <w:szCs w:val="28"/>
        </w:rPr>
        <w:t xml:space="preserve">% </w:t>
      </w:r>
      <w:r w:rsidR="0030049A">
        <w:rPr>
          <w:rFonts w:ascii="Times New Roman" w:hAnsi="Times New Roman"/>
          <w:sz w:val="28"/>
          <w:szCs w:val="28"/>
        </w:rPr>
        <w:t>годовых.</w:t>
      </w:r>
    </w:p>
    <w:p w:rsidR="007E7643" w:rsidRDefault="00922915" w:rsidP="00922915">
      <w:pPr>
        <w:pStyle w:val="afc"/>
        <w:widowControl w:val="0"/>
        <w:spacing w:line="360" w:lineRule="auto"/>
        <w:ind w:firstLine="709"/>
        <w:jc w:val="both"/>
        <w:rPr>
          <w:rFonts w:ascii="Times New Roman" w:hAnsi="Times New Roman"/>
          <w:sz w:val="28"/>
          <w:szCs w:val="28"/>
        </w:rPr>
      </w:pPr>
      <w:r>
        <w:rPr>
          <w:rFonts w:ascii="Times New Roman" w:hAnsi="Times New Roman"/>
          <w:sz w:val="28"/>
          <w:szCs w:val="28"/>
        </w:rPr>
        <w:t>Благодаря факторингу компания расплатится с кредиторами и за счет ускорения оборачиваемости, сократится потребность в кредитных ресурсах, увеличится количество оборотов оборотных средств предприятия, а производственный цикл сократится.</w:t>
      </w:r>
    </w:p>
    <w:p w:rsidR="00E1619C" w:rsidRDefault="00922915" w:rsidP="00922915">
      <w:pPr>
        <w:pStyle w:val="afc"/>
        <w:widowControl w:val="0"/>
        <w:spacing w:line="360" w:lineRule="auto"/>
        <w:ind w:firstLine="709"/>
        <w:jc w:val="both"/>
        <w:rPr>
          <w:rFonts w:ascii="Times New Roman" w:hAnsi="Times New Roman"/>
          <w:sz w:val="28"/>
          <w:szCs w:val="28"/>
        </w:rPr>
        <w:sectPr w:rsidR="00E1619C" w:rsidSect="00EF5E97">
          <w:pgSz w:w="11906" w:h="16838"/>
          <w:pgMar w:top="1134" w:right="567" w:bottom="1134" w:left="1134" w:header="709" w:footer="709" w:gutter="0"/>
          <w:pgNumType w:start="62"/>
          <w:cols w:space="708"/>
          <w:titlePg/>
          <w:docGrid w:linePitch="360"/>
        </w:sectPr>
      </w:pPr>
      <w:r>
        <w:rPr>
          <w:rFonts w:ascii="Times New Roman" w:hAnsi="Times New Roman"/>
          <w:sz w:val="28"/>
          <w:szCs w:val="28"/>
        </w:rPr>
        <w:t xml:space="preserve"> </w:t>
      </w:r>
    </w:p>
    <w:p w:rsidR="00FC2E4D" w:rsidRPr="008E2FE5" w:rsidRDefault="00617A6D" w:rsidP="008E2FE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ИСПОЛЬЗУЕМЫХ ИСТОЧНИКОВ</w:t>
      </w:r>
    </w:p>
    <w:p w:rsidR="00FC2E4D" w:rsidRPr="00FC2E4D" w:rsidRDefault="00FC2E4D" w:rsidP="00FC2E4D">
      <w:pPr>
        <w:spacing w:after="0" w:line="360" w:lineRule="auto"/>
        <w:ind w:firstLine="709"/>
        <w:jc w:val="both"/>
        <w:rPr>
          <w:rFonts w:ascii="Times New Roman" w:hAnsi="Times New Roman" w:cs="Times New Roman"/>
          <w:sz w:val="28"/>
          <w:szCs w:val="28"/>
        </w:rPr>
      </w:pPr>
    </w:p>
    <w:p w:rsidR="004D3FCF" w:rsidRDefault="008E2FE5" w:rsidP="004D3FCF">
      <w:pPr>
        <w:pStyle w:val="aa"/>
        <w:numPr>
          <w:ilvl w:val="0"/>
          <w:numId w:val="6"/>
        </w:numPr>
        <w:spacing w:line="360" w:lineRule="auto"/>
        <w:ind w:left="567" w:hanging="425"/>
        <w:rPr>
          <w:sz w:val="28"/>
          <w:szCs w:val="28"/>
        </w:rPr>
      </w:pPr>
      <w:r>
        <w:rPr>
          <w:sz w:val="28"/>
          <w:szCs w:val="28"/>
        </w:rPr>
        <w:t>Конституция Российской Федерации от 12.12.1993г. (с изменениями, внесенным Федеральным законом от 21.07.2012 г. № 5-ФКЗ).</w:t>
      </w:r>
    </w:p>
    <w:p w:rsidR="00FC2E4D" w:rsidRPr="004D3FCF" w:rsidRDefault="004D3FCF" w:rsidP="004D3FCF">
      <w:pPr>
        <w:pStyle w:val="aa"/>
        <w:numPr>
          <w:ilvl w:val="0"/>
          <w:numId w:val="6"/>
        </w:numPr>
        <w:spacing w:line="360" w:lineRule="auto"/>
        <w:ind w:left="567" w:hanging="425"/>
        <w:rPr>
          <w:sz w:val="28"/>
          <w:szCs w:val="28"/>
        </w:rPr>
      </w:pPr>
      <w:r w:rsidRPr="004D3FCF">
        <w:rPr>
          <w:sz w:val="28"/>
          <w:szCs w:val="28"/>
        </w:rPr>
        <w:t>Налоговый кодекс Российской Федерации Часть 2. Федеральный закон от 05.08.2000 г. № 117-ФЗ (с изменениями, внесенным Федеральным законом от 17.05.2012 г. № 84-ФЗ).</w:t>
      </w:r>
    </w:p>
    <w:p w:rsidR="008E2FE5" w:rsidRPr="008E2FE5" w:rsidRDefault="008E2FE5" w:rsidP="008E2FE5">
      <w:pPr>
        <w:pStyle w:val="aa"/>
        <w:numPr>
          <w:ilvl w:val="0"/>
          <w:numId w:val="6"/>
        </w:numPr>
        <w:spacing w:line="360" w:lineRule="auto"/>
        <w:ind w:left="567" w:hanging="425"/>
        <w:rPr>
          <w:sz w:val="28"/>
          <w:szCs w:val="28"/>
        </w:rPr>
      </w:pPr>
      <w:r w:rsidRPr="008E2FE5">
        <w:rPr>
          <w:sz w:val="28"/>
          <w:szCs w:val="28"/>
        </w:rPr>
        <w:t>Трудовой кодекс РФ от 30.12.2001 № 197-ФЗ (ред. от 22.07.2008 № 157-ФЗ)</w:t>
      </w:r>
      <w:r w:rsidR="007E7643">
        <w:rPr>
          <w:sz w:val="28"/>
          <w:szCs w:val="28"/>
        </w:rPr>
        <w:t xml:space="preserve"> </w:t>
      </w:r>
      <w:r w:rsidRPr="008E2FE5">
        <w:rPr>
          <w:sz w:val="28"/>
          <w:szCs w:val="28"/>
        </w:rPr>
        <w:t>// Российская газета - 30.07.2008.</w:t>
      </w:r>
    </w:p>
    <w:p w:rsidR="008E2FE5" w:rsidRPr="008E2FE5" w:rsidRDefault="008E2FE5" w:rsidP="008E2FE5">
      <w:pPr>
        <w:pStyle w:val="aa"/>
        <w:numPr>
          <w:ilvl w:val="0"/>
          <w:numId w:val="6"/>
        </w:numPr>
        <w:spacing w:line="360" w:lineRule="auto"/>
        <w:ind w:left="567" w:hanging="425"/>
        <w:rPr>
          <w:sz w:val="28"/>
          <w:szCs w:val="28"/>
        </w:rPr>
      </w:pPr>
      <w:r w:rsidRPr="008E2FE5">
        <w:rPr>
          <w:sz w:val="28"/>
          <w:szCs w:val="28"/>
        </w:rPr>
        <w:t xml:space="preserve">Федеральный закон от 06.12.2011 г. № 402-ФЗ «О бухгалтерском учете» (в редакции </w:t>
      </w:r>
      <w:r w:rsidRPr="008E2FE5">
        <w:rPr>
          <w:rStyle w:val="blk"/>
          <w:sz w:val="28"/>
          <w:szCs w:val="28"/>
        </w:rPr>
        <w:t xml:space="preserve">Федеральных законов от 28.06.2013 </w:t>
      </w:r>
      <w:r w:rsidRPr="008E2FE5">
        <w:rPr>
          <w:rStyle w:val="u"/>
          <w:sz w:val="28"/>
          <w:szCs w:val="28"/>
        </w:rPr>
        <w:t>№ 134-ФЗ</w:t>
      </w:r>
      <w:r w:rsidRPr="008E2FE5">
        <w:rPr>
          <w:rStyle w:val="blk"/>
          <w:sz w:val="28"/>
          <w:szCs w:val="28"/>
        </w:rPr>
        <w:t>,</w:t>
      </w:r>
      <w:r w:rsidRPr="008E2FE5">
        <w:rPr>
          <w:sz w:val="28"/>
          <w:szCs w:val="28"/>
        </w:rPr>
        <w:t xml:space="preserve"> </w:t>
      </w:r>
      <w:r w:rsidRPr="008E2FE5">
        <w:rPr>
          <w:rStyle w:val="blk"/>
          <w:sz w:val="28"/>
          <w:szCs w:val="28"/>
        </w:rPr>
        <w:t xml:space="preserve">от 02.07.2013 </w:t>
      </w:r>
      <w:r w:rsidRPr="008E2FE5">
        <w:rPr>
          <w:rStyle w:val="u"/>
          <w:sz w:val="28"/>
          <w:szCs w:val="28"/>
        </w:rPr>
        <w:t>№ 185-ФЗ</w:t>
      </w:r>
      <w:r w:rsidRPr="008E2FE5">
        <w:rPr>
          <w:rStyle w:val="blk"/>
          <w:sz w:val="28"/>
          <w:szCs w:val="28"/>
        </w:rPr>
        <w:t xml:space="preserve">, от 23.07.2013 </w:t>
      </w:r>
      <w:r w:rsidRPr="008E2FE5">
        <w:rPr>
          <w:rStyle w:val="u"/>
          <w:sz w:val="28"/>
          <w:szCs w:val="28"/>
        </w:rPr>
        <w:t>№ 251-ФЗ</w:t>
      </w:r>
      <w:r w:rsidRPr="008E2FE5">
        <w:rPr>
          <w:rStyle w:val="blk"/>
          <w:sz w:val="28"/>
          <w:szCs w:val="28"/>
        </w:rPr>
        <w:t>,</w:t>
      </w:r>
      <w:r w:rsidRPr="008E2FE5">
        <w:rPr>
          <w:sz w:val="28"/>
          <w:szCs w:val="28"/>
        </w:rPr>
        <w:t xml:space="preserve"> </w:t>
      </w:r>
      <w:r w:rsidRPr="008E2FE5">
        <w:rPr>
          <w:rStyle w:val="blk"/>
          <w:sz w:val="28"/>
          <w:szCs w:val="28"/>
        </w:rPr>
        <w:t xml:space="preserve">от 02.11.2013 </w:t>
      </w:r>
      <w:r w:rsidRPr="008E2FE5">
        <w:rPr>
          <w:rStyle w:val="u"/>
          <w:sz w:val="28"/>
          <w:szCs w:val="28"/>
        </w:rPr>
        <w:t>N 292-ФЗ</w:t>
      </w:r>
      <w:r w:rsidRPr="008E2FE5">
        <w:rPr>
          <w:rStyle w:val="blk"/>
          <w:sz w:val="28"/>
          <w:szCs w:val="28"/>
        </w:rPr>
        <w:t xml:space="preserve">, от 21.12.2013 </w:t>
      </w:r>
      <w:r w:rsidRPr="008E2FE5">
        <w:rPr>
          <w:rStyle w:val="u"/>
          <w:sz w:val="28"/>
          <w:szCs w:val="28"/>
        </w:rPr>
        <w:t>№ 357-ФЗ</w:t>
      </w:r>
      <w:r w:rsidRPr="008E2FE5">
        <w:rPr>
          <w:rStyle w:val="blk"/>
          <w:sz w:val="28"/>
          <w:szCs w:val="28"/>
        </w:rPr>
        <w:t>,</w:t>
      </w:r>
      <w:r w:rsidRPr="008E2FE5">
        <w:rPr>
          <w:sz w:val="28"/>
          <w:szCs w:val="28"/>
        </w:rPr>
        <w:t xml:space="preserve"> </w:t>
      </w:r>
      <w:r w:rsidRPr="008E2FE5">
        <w:rPr>
          <w:rStyle w:val="blk"/>
          <w:sz w:val="28"/>
          <w:szCs w:val="28"/>
        </w:rPr>
        <w:t xml:space="preserve">от 28.12.2013 </w:t>
      </w:r>
      <w:r w:rsidRPr="008E2FE5">
        <w:rPr>
          <w:rStyle w:val="u"/>
          <w:sz w:val="28"/>
          <w:szCs w:val="28"/>
        </w:rPr>
        <w:t>№ 425-ФЗ</w:t>
      </w:r>
      <w:r w:rsidRPr="008E2FE5">
        <w:rPr>
          <w:rStyle w:val="blk"/>
          <w:sz w:val="28"/>
          <w:szCs w:val="28"/>
        </w:rPr>
        <w:t>).</w:t>
      </w:r>
    </w:p>
    <w:p w:rsidR="004D3FCF" w:rsidRDefault="008E2FE5" w:rsidP="004D3FCF">
      <w:pPr>
        <w:pStyle w:val="aa"/>
        <w:numPr>
          <w:ilvl w:val="0"/>
          <w:numId w:val="6"/>
        </w:numPr>
        <w:spacing w:line="360" w:lineRule="auto"/>
        <w:ind w:left="567" w:hanging="425"/>
        <w:rPr>
          <w:sz w:val="28"/>
          <w:szCs w:val="28"/>
        </w:rPr>
      </w:pPr>
      <w:r w:rsidRPr="008E2FE5">
        <w:rPr>
          <w:sz w:val="28"/>
          <w:szCs w:val="28"/>
        </w:rPr>
        <w:t xml:space="preserve">Федеральный закон «Об аудиторской деятельности» от 07.08.2001 № 119-ФЗ (ред. от 03.11.2006 № 183-ФЗ) // СЗ РФ. 13.08.2001. № 33 (часть I), ст. 3422 </w:t>
      </w:r>
    </w:p>
    <w:p w:rsidR="004D3FCF" w:rsidRPr="004D3FCF" w:rsidRDefault="004D3FCF" w:rsidP="004D3FCF">
      <w:pPr>
        <w:pStyle w:val="aa"/>
        <w:numPr>
          <w:ilvl w:val="0"/>
          <w:numId w:val="6"/>
        </w:numPr>
        <w:spacing w:line="360" w:lineRule="auto"/>
        <w:ind w:left="567" w:hanging="425"/>
        <w:rPr>
          <w:sz w:val="28"/>
          <w:szCs w:val="28"/>
        </w:rPr>
      </w:pPr>
      <w:r w:rsidRPr="004D3FCF">
        <w:rPr>
          <w:sz w:val="28"/>
          <w:szCs w:val="28"/>
        </w:rPr>
        <w:t>Положение по ведению бухгалтерского учета и бухгалтерской отчетности в Российской Федерации. Утверждено приказом Министерства Финансов Российской Федерации от 29.07.1998 г. № 34н (в редакции приказа Минфина от 26.03.2012г. № 26н).</w:t>
      </w:r>
    </w:p>
    <w:p w:rsidR="00FC2E4D" w:rsidRPr="008E2FE5" w:rsidRDefault="00FC2E4D" w:rsidP="008E2FE5">
      <w:pPr>
        <w:pStyle w:val="aa"/>
        <w:numPr>
          <w:ilvl w:val="0"/>
          <w:numId w:val="6"/>
        </w:numPr>
        <w:spacing w:line="360" w:lineRule="auto"/>
        <w:ind w:left="567" w:hanging="425"/>
        <w:rPr>
          <w:sz w:val="28"/>
          <w:szCs w:val="28"/>
        </w:rPr>
      </w:pPr>
      <w:r w:rsidRPr="008E2FE5">
        <w:rPr>
          <w:sz w:val="28"/>
          <w:szCs w:val="28"/>
        </w:rPr>
        <w:t>План счетов бухгалтерского учета финансово-хозяйственной деятельности предприятия и инструкция по его применению. Утвержден приказом Министерства финансов</w:t>
      </w:r>
      <w:r w:rsidR="007E7643">
        <w:rPr>
          <w:sz w:val="28"/>
          <w:szCs w:val="28"/>
        </w:rPr>
        <w:t xml:space="preserve"> РФ от 31 октября 2000г. № 94н </w:t>
      </w:r>
      <w:r w:rsidRPr="008E2FE5">
        <w:rPr>
          <w:sz w:val="28"/>
          <w:szCs w:val="28"/>
        </w:rPr>
        <w:t>(в ред. Приказа Минфина РФ от 07.05.2003 № 38н)</w:t>
      </w:r>
    </w:p>
    <w:p w:rsidR="004D3FCF" w:rsidRPr="008E2FE5" w:rsidRDefault="004D3FCF" w:rsidP="004D3FCF">
      <w:pPr>
        <w:pStyle w:val="aa"/>
        <w:numPr>
          <w:ilvl w:val="0"/>
          <w:numId w:val="6"/>
        </w:numPr>
        <w:spacing w:line="360" w:lineRule="auto"/>
        <w:ind w:left="567" w:hanging="425"/>
        <w:rPr>
          <w:sz w:val="28"/>
          <w:szCs w:val="28"/>
        </w:rPr>
      </w:pPr>
      <w:r w:rsidRPr="008E2FE5">
        <w:rPr>
          <w:sz w:val="28"/>
          <w:szCs w:val="28"/>
        </w:rPr>
        <w:t>Доходы организации ПБУ-9/99 (приказ МФ РФ от 06.05.99 № 32н, в ред. приказа Минфина от 27.11.2006 г. № 156н)</w:t>
      </w:r>
    </w:p>
    <w:p w:rsidR="00FC2E4D" w:rsidRPr="008E2FE5" w:rsidRDefault="00FC2E4D" w:rsidP="008E2FE5">
      <w:pPr>
        <w:pStyle w:val="aa"/>
        <w:numPr>
          <w:ilvl w:val="0"/>
          <w:numId w:val="6"/>
        </w:numPr>
        <w:spacing w:line="360" w:lineRule="auto"/>
        <w:ind w:left="567" w:hanging="425"/>
        <w:rPr>
          <w:sz w:val="28"/>
          <w:szCs w:val="28"/>
        </w:rPr>
      </w:pPr>
      <w:r w:rsidRPr="008E2FE5">
        <w:rPr>
          <w:sz w:val="28"/>
          <w:szCs w:val="28"/>
        </w:rPr>
        <w:t>Расх</w:t>
      </w:r>
      <w:r w:rsidR="004D3FCF">
        <w:rPr>
          <w:sz w:val="28"/>
          <w:szCs w:val="28"/>
        </w:rPr>
        <w:t xml:space="preserve">оды организации </w:t>
      </w:r>
      <w:r w:rsidRPr="008E2FE5">
        <w:rPr>
          <w:sz w:val="28"/>
          <w:szCs w:val="28"/>
        </w:rPr>
        <w:t xml:space="preserve">ПБУ-10/99 (приказ МФ РФ от 06.05.99 № 33н, в ред. приказа Минфина от 27.11.2006 г. № 156н) </w:t>
      </w:r>
    </w:p>
    <w:p w:rsidR="00FC2E4D" w:rsidRPr="004D3FCF" w:rsidRDefault="00FC2E4D" w:rsidP="004D3FCF">
      <w:pPr>
        <w:pStyle w:val="aa"/>
        <w:numPr>
          <w:ilvl w:val="0"/>
          <w:numId w:val="6"/>
        </w:numPr>
        <w:spacing w:line="360" w:lineRule="auto"/>
        <w:ind w:left="567" w:hanging="425"/>
        <w:rPr>
          <w:sz w:val="28"/>
          <w:szCs w:val="28"/>
        </w:rPr>
      </w:pPr>
      <w:r w:rsidRPr="008E2FE5">
        <w:rPr>
          <w:sz w:val="28"/>
          <w:szCs w:val="28"/>
        </w:rPr>
        <w:t>Учетная политика организации ПБУ-1/98 (приказ МФ РФ от 09.12.98 № 60н)</w:t>
      </w:r>
      <w:r w:rsidR="007E7643">
        <w:rPr>
          <w:sz w:val="28"/>
          <w:szCs w:val="28"/>
        </w:rPr>
        <w:t>.</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Анализ финансовой отчетности: учеб. пособие для студентов, обучающихся по специальностям «Финансы и кредит», «Бухгалтерский учет, анализ и аудит» / </w:t>
      </w:r>
      <w:r w:rsidRPr="004D3FCF">
        <w:rPr>
          <w:sz w:val="28"/>
          <w:szCs w:val="28"/>
        </w:rPr>
        <w:lastRenderedPageBreak/>
        <w:t xml:space="preserve">Под ред. О.В. Ефимовой, М.В. Мельник. – 2-е изд., испр. и доп. – М.: </w:t>
      </w:r>
      <w:r w:rsidR="004D3FCF">
        <w:rPr>
          <w:sz w:val="28"/>
          <w:szCs w:val="28"/>
        </w:rPr>
        <w:t>Изд-во ОМЕГА-Л, 2011. – 408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Бороненкова С.А. Управленческий анализ: Учеб. пособие. </w:t>
      </w:r>
      <w:r w:rsidR="004D3FCF">
        <w:rPr>
          <w:sz w:val="28"/>
          <w:szCs w:val="28"/>
        </w:rPr>
        <w:t>– М.: Финансы и статистика, 2011</w:t>
      </w:r>
      <w:r w:rsidRPr="004D3FCF">
        <w:rPr>
          <w:sz w:val="28"/>
          <w:szCs w:val="28"/>
        </w:rPr>
        <w:t xml:space="preserve">. – 384 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Бочаров. Финан</w:t>
      </w:r>
      <w:r w:rsidR="004D3FCF">
        <w:rPr>
          <w:sz w:val="28"/>
          <w:szCs w:val="28"/>
        </w:rPr>
        <w:t>совый анализ. – СПб.: Питер, 2014</w:t>
      </w:r>
      <w:r w:rsidRPr="004D3FCF">
        <w:rPr>
          <w:sz w:val="28"/>
          <w:szCs w:val="28"/>
        </w:rPr>
        <w:t>. – 240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Бригхэм Юджин Ф. Энциклопедия финансового менеджмента / пер. с а</w:t>
      </w:r>
      <w:r w:rsidR="004D3FCF">
        <w:rPr>
          <w:sz w:val="28"/>
          <w:szCs w:val="28"/>
        </w:rPr>
        <w:t>нгл.– М.: РАГС, «ЭКОНОМИКА», 201</w:t>
      </w:r>
      <w:r w:rsidRPr="004D3FCF">
        <w:rPr>
          <w:sz w:val="28"/>
          <w:szCs w:val="28"/>
        </w:rPr>
        <w:t>2</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Бланк И.А. Основы финансового менед</w:t>
      </w:r>
      <w:r w:rsidR="004D3FCF">
        <w:rPr>
          <w:sz w:val="28"/>
          <w:szCs w:val="28"/>
        </w:rPr>
        <w:t>жмента. Т. 2. – Ника-Центр, 2011</w:t>
      </w:r>
      <w:r w:rsidRPr="004D3FCF">
        <w:rPr>
          <w:sz w:val="28"/>
          <w:szCs w:val="28"/>
        </w:rPr>
        <w:t>. – 512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Бухгалтерский финансовый учет: Учебник для вузов / Под ред. проф. Ю.А. Бабаева. – </w:t>
      </w:r>
      <w:r w:rsidR="004D3FCF">
        <w:rPr>
          <w:sz w:val="28"/>
          <w:szCs w:val="28"/>
        </w:rPr>
        <w:t>М.: Вузовский учебник, 2012</w:t>
      </w:r>
      <w:r w:rsidRPr="004D3FCF">
        <w:rPr>
          <w:sz w:val="28"/>
          <w:szCs w:val="28"/>
        </w:rPr>
        <w:t xml:space="preserve">. – 525 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Буряковский В.В. Финансы предприятий: Учебник для ВУЗов / В.В.</w:t>
      </w:r>
      <w:r w:rsidR="004D3FCF">
        <w:rPr>
          <w:sz w:val="28"/>
          <w:szCs w:val="28"/>
        </w:rPr>
        <w:t xml:space="preserve"> Буряковский. – М.: КНОРУС, 2013</w:t>
      </w:r>
      <w:r w:rsidRPr="004D3FCF">
        <w:rPr>
          <w:sz w:val="28"/>
          <w:szCs w:val="28"/>
        </w:rPr>
        <w:t>. – 450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Вещунова Н.Л. Бухгалтерский и налоговый учет: учеб. – 3-е изд., перераб. и доп. – М.: ТК Велби, Изд-во Проспект,</w:t>
      </w:r>
      <w:r w:rsidR="004D3FCF">
        <w:rPr>
          <w:sz w:val="28"/>
          <w:szCs w:val="28"/>
        </w:rPr>
        <w:t xml:space="preserve"> 2011</w:t>
      </w:r>
      <w:r w:rsidRPr="004D3FCF">
        <w:rPr>
          <w:sz w:val="28"/>
          <w:szCs w:val="28"/>
        </w:rPr>
        <w:t xml:space="preserve">. – 848 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Воротников А.В. Экономическая выгода от мероприятий по охране труда.// Бе</w:t>
      </w:r>
      <w:r w:rsidR="004D3FCF">
        <w:rPr>
          <w:sz w:val="28"/>
          <w:szCs w:val="28"/>
        </w:rPr>
        <w:t>зопасность и охрана труда - 2014</w:t>
      </w:r>
      <w:r w:rsidRPr="004D3FCF">
        <w:rPr>
          <w:sz w:val="28"/>
          <w:szCs w:val="28"/>
        </w:rPr>
        <w:t xml:space="preserve"> - №1. С.10-11.</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Васильев Л.С. Финансовый анализ: учебник/Л. С. Васильев, М. В</w:t>
      </w:r>
      <w:r w:rsidR="004D3FCF">
        <w:rPr>
          <w:sz w:val="28"/>
          <w:szCs w:val="28"/>
        </w:rPr>
        <w:t>. Петровская. – М.: КНОРУС, 2010</w:t>
      </w:r>
      <w:r w:rsidRPr="004D3FCF">
        <w:rPr>
          <w:sz w:val="28"/>
          <w:szCs w:val="28"/>
        </w:rPr>
        <w:t>. – 544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Гаврилова А.Н. Финансы организаций: Учебное пособие / А.Н. Гаврилова</w:t>
      </w:r>
      <w:r w:rsidR="004D3FCF">
        <w:rPr>
          <w:sz w:val="28"/>
          <w:szCs w:val="28"/>
        </w:rPr>
        <w:t>, А.А. Попов. – М.: КНОРУС, 2010</w:t>
      </w:r>
      <w:r w:rsidRPr="004D3FCF">
        <w:rPr>
          <w:sz w:val="28"/>
          <w:szCs w:val="28"/>
        </w:rPr>
        <w:t>. – 576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Гинзбург А.И. Экономический анал</w:t>
      </w:r>
      <w:r w:rsidR="004D3FCF">
        <w:rPr>
          <w:sz w:val="28"/>
          <w:szCs w:val="28"/>
        </w:rPr>
        <w:t>из. 2-е изд. – СПб.: Питер, 2013</w:t>
      </w:r>
      <w:r w:rsidRPr="004D3FCF">
        <w:rPr>
          <w:sz w:val="28"/>
          <w:szCs w:val="28"/>
        </w:rPr>
        <w:t>. – 208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Гиляровская Л. Т. Экономический анализ: Учебник для вузов – 2-е изд., доп. – М.: ЮН</w:t>
      </w:r>
      <w:r w:rsidR="004D3FCF">
        <w:rPr>
          <w:sz w:val="28"/>
          <w:szCs w:val="28"/>
        </w:rPr>
        <w:t>ИТИ-ДАНА, 201</w:t>
      </w:r>
      <w:r w:rsidRPr="004D3FCF">
        <w:rPr>
          <w:sz w:val="28"/>
          <w:szCs w:val="28"/>
        </w:rPr>
        <w:t>4. – 615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Донцова Л.В., Никифорова Н.А., Анализ финансовой отчетности: Учебное пособие. – 2-е изд. М.: И</w:t>
      </w:r>
      <w:r w:rsidR="004D3FCF">
        <w:rPr>
          <w:sz w:val="28"/>
          <w:szCs w:val="28"/>
        </w:rPr>
        <w:t>здательство «Дело и Сервис», 201</w:t>
      </w:r>
      <w:r w:rsidRPr="004D3FCF">
        <w:rPr>
          <w:sz w:val="28"/>
          <w:szCs w:val="28"/>
        </w:rPr>
        <w:t>4. – 336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Ефимова О.В. Финансовый анализ. – 4-е изд., перераб. и доп. – М.: Изд-во «Бухгалтерский учет»</w:t>
      </w:r>
      <w:r w:rsidR="004D3FCF">
        <w:rPr>
          <w:sz w:val="28"/>
          <w:szCs w:val="28"/>
        </w:rPr>
        <w:t>, 201</w:t>
      </w:r>
      <w:r w:rsidRPr="004D3FCF">
        <w:rPr>
          <w:sz w:val="28"/>
          <w:szCs w:val="28"/>
        </w:rPr>
        <w:t>2. – 528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Козлова Е.П. Бухгалтерский учет в организациях / Е.П. Козлова, Е.Н. Галанина. – 4-е изд., перераб. и до</w:t>
      </w:r>
      <w:r w:rsidR="004D3FCF">
        <w:rPr>
          <w:sz w:val="28"/>
          <w:szCs w:val="28"/>
        </w:rPr>
        <w:t>п. М.: Финансы и статистика, 201</w:t>
      </w:r>
      <w:r w:rsidRPr="004D3FCF">
        <w:rPr>
          <w:sz w:val="28"/>
          <w:szCs w:val="28"/>
        </w:rPr>
        <w:t>4. – 752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lastRenderedPageBreak/>
        <w:t xml:space="preserve">Камышанов П.И. Бухгалтерская o отчетность: составления и анализ / П.И. Камышанов, А.П. Камышанов. – 2-е изд., </w:t>
      </w:r>
      <w:r w:rsidR="004D3FCF">
        <w:rPr>
          <w:sz w:val="28"/>
          <w:szCs w:val="28"/>
        </w:rPr>
        <w:t>испр. и доп. – М.: Омега-Л, 2013</w:t>
      </w:r>
      <w:r w:rsidRPr="004D3FCF">
        <w:rPr>
          <w:sz w:val="28"/>
          <w:szCs w:val="28"/>
        </w:rPr>
        <w:t>. – 214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Кондраков Н.П. Бухгалтерский учет: Учебное пособие. – 5-е изд., пер</w:t>
      </w:r>
      <w:r w:rsidR="004D3FCF">
        <w:rPr>
          <w:sz w:val="28"/>
          <w:szCs w:val="28"/>
        </w:rPr>
        <w:t>ераб. и доп. – М.: ИНФРА-М, 2013</w:t>
      </w:r>
      <w:r w:rsidRPr="004D3FCF">
        <w:rPr>
          <w:sz w:val="28"/>
          <w:szCs w:val="28"/>
        </w:rPr>
        <w:t>. – 717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Кожинов В.Я. Бухгалтерский учет: учебник / В.Я. Кожинов. – 6-е изд., перераб. и доп. – </w:t>
      </w:r>
      <w:r w:rsidR="004D3FCF">
        <w:rPr>
          <w:sz w:val="28"/>
          <w:szCs w:val="28"/>
        </w:rPr>
        <w:t>М.: Издательство «Экзамен», 2012</w:t>
      </w:r>
      <w:r w:rsidRPr="004D3FCF">
        <w:rPr>
          <w:sz w:val="28"/>
          <w:szCs w:val="28"/>
        </w:rPr>
        <w:t>. – 815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Кравченко Л.И. Анализ хозяйственной деятельности в торговле: Учебник / Л.И. Кравченко. – 6-е изд. </w:t>
      </w:r>
      <w:r w:rsidR="004D3FCF">
        <w:rPr>
          <w:sz w:val="28"/>
          <w:szCs w:val="28"/>
        </w:rPr>
        <w:t>перераб. – М.: Новое знание, 201</w:t>
      </w:r>
      <w:r w:rsidRPr="004D3FCF">
        <w:rPr>
          <w:sz w:val="28"/>
          <w:szCs w:val="28"/>
        </w:rPr>
        <w:t>4. – 526 с.</w:t>
      </w:r>
    </w:p>
    <w:p w:rsidR="00FC2E4D" w:rsidRPr="004D3FCF" w:rsidRDefault="007E7643" w:rsidP="004D3FCF">
      <w:pPr>
        <w:pStyle w:val="aa"/>
        <w:numPr>
          <w:ilvl w:val="0"/>
          <w:numId w:val="6"/>
        </w:numPr>
        <w:spacing w:line="360" w:lineRule="auto"/>
        <w:ind w:left="567"/>
        <w:rPr>
          <w:sz w:val="28"/>
          <w:szCs w:val="28"/>
        </w:rPr>
      </w:pPr>
      <w:r>
        <w:rPr>
          <w:sz w:val="28"/>
          <w:szCs w:val="28"/>
        </w:rPr>
        <w:t xml:space="preserve">Крылов Э.И., Власова В.М., </w:t>
      </w:r>
      <w:r w:rsidR="00FC2E4D" w:rsidRPr="004D3FCF">
        <w:rPr>
          <w:sz w:val="28"/>
          <w:szCs w:val="28"/>
        </w:rPr>
        <w:t xml:space="preserve">Журавкова И.В. Анализ финансовых результатов, рентабельности и себестоимости продукции: Учеб. пособие. </w:t>
      </w:r>
      <w:r w:rsidR="004D3FCF">
        <w:rPr>
          <w:sz w:val="28"/>
          <w:szCs w:val="28"/>
        </w:rPr>
        <w:t>– М.: Финансы и статистика, 2013</w:t>
      </w:r>
      <w:r w:rsidR="00FC2E4D" w:rsidRPr="004D3FCF">
        <w:rPr>
          <w:sz w:val="28"/>
          <w:szCs w:val="28"/>
        </w:rPr>
        <w:t>. – 720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Любушин Н.П., Лещева В.Б., Дьякова В.Г. Анализ финансово - экономической деятельности предприятия: Учебное пособие для вузов /Под ред. проф. Н.П. Любу</w:t>
      </w:r>
      <w:r w:rsidR="004D3FCF">
        <w:rPr>
          <w:sz w:val="28"/>
          <w:szCs w:val="28"/>
        </w:rPr>
        <w:t>шина. М.: ЮНИТИ –ДАНА, 2012</w:t>
      </w:r>
      <w:r w:rsidRPr="004D3FCF">
        <w:rPr>
          <w:sz w:val="28"/>
          <w:szCs w:val="28"/>
        </w:rPr>
        <w:t>. – 471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Любушин Н.П. Комплексный анализ хозяйственной деятельности: Учебное пособие. – 2-е изд., перера</w:t>
      </w:r>
      <w:r w:rsidR="004D3FCF">
        <w:rPr>
          <w:sz w:val="28"/>
          <w:szCs w:val="28"/>
        </w:rPr>
        <w:t>б. и доп. – М.: ЮНИТИ-ДАНА, 2011</w:t>
      </w:r>
      <w:r w:rsidRPr="004D3FCF">
        <w:rPr>
          <w:sz w:val="28"/>
          <w:szCs w:val="28"/>
        </w:rPr>
        <w:t xml:space="preserve">. – 448с.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Лысенко Д. В. Экономический анализ: учебник – М.</w:t>
      </w:r>
      <w:r w:rsidR="004D3FCF">
        <w:rPr>
          <w:sz w:val="28"/>
          <w:szCs w:val="28"/>
        </w:rPr>
        <w:t>: ТК Велби, Изд-во Проспект, 2010</w:t>
      </w:r>
      <w:r w:rsidRPr="004D3FCF">
        <w:rPr>
          <w:sz w:val="28"/>
          <w:szCs w:val="28"/>
        </w:rPr>
        <w:t>. – 376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Маркарьян Э.А., Герасименко Г.П., Маркарьян С.Э. Экономический анализ хозяйственной деятельности: Учебник / Э.А. Маркарьян, Г.П. Герасименко, С.Э. Марк</w:t>
      </w:r>
      <w:r w:rsidR="004D3FCF">
        <w:rPr>
          <w:sz w:val="28"/>
          <w:szCs w:val="28"/>
        </w:rPr>
        <w:t>арьян – Ростов н/Д: Феникс, 2010</w:t>
      </w:r>
      <w:r w:rsidRPr="004D3FCF">
        <w:rPr>
          <w:sz w:val="28"/>
          <w:szCs w:val="28"/>
        </w:rPr>
        <w:t>. 560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Маркарьян Э.А., Герасименко Г.П., Маркарьян С.Э. Управленческий анализ в отраслях: o Учебное пособие. / Под ред. профессора Маркарьяна Э.А. – М.: ИКЦ «МарТ», Ростов н/</w:t>
      </w:r>
      <w:r w:rsidR="004D3FCF">
        <w:rPr>
          <w:sz w:val="28"/>
          <w:szCs w:val="28"/>
        </w:rPr>
        <w:t>Д: Издательский центр «МарТ, 201</w:t>
      </w:r>
      <w:r w:rsidRPr="004D3FCF">
        <w:rPr>
          <w:sz w:val="28"/>
          <w:szCs w:val="28"/>
        </w:rPr>
        <w:t>4. – 352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Маркарьян Э.А., Герасименко Г.П., Маркарьян С.Э. Финансовый анализ: учебное пособие – 6-е изд., </w:t>
      </w:r>
      <w:r w:rsidR="004D3FCF">
        <w:rPr>
          <w:sz w:val="28"/>
          <w:szCs w:val="28"/>
        </w:rPr>
        <w:t>перераб. – М.: КНОРУС, 2011</w:t>
      </w:r>
      <w:r w:rsidRPr="004D3FCF">
        <w:rPr>
          <w:sz w:val="28"/>
          <w:szCs w:val="28"/>
        </w:rPr>
        <w:t>. – 224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Никольская Ю.П., Спиридонов А.А. Финансовая отчетность </w:t>
      </w:r>
      <w:r w:rsidR="004D3FCF">
        <w:rPr>
          <w:sz w:val="28"/>
          <w:szCs w:val="28"/>
        </w:rPr>
        <w:t>предприятия. – СПб.: Питер, 2012</w:t>
      </w:r>
      <w:r w:rsidRPr="004D3FCF">
        <w:rPr>
          <w:sz w:val="28"/>
          <w:szCs w:val="28"/>
        </w:rPr>
        <w:t>. – 256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lastRenderedPageBreak/>
        <w:t>Романова Л.Е. Анализ o хозяйственной деятельности: Краткий кур</w:t>
      </w:r>
      <w:r w:rsidR="004D3FCF">
        <w:rPr>
          <w:sz w:val="28"/>
          <w:szCs w:val="28"/>
        </w:rPr>
        <w:t>с лекций. – М.: Юрайт-Издат, 201</w:t>
      </w:r>
      <w:r w:rsidRPr="004D3FCF">
        <w:rPr>
          <w:sz w:val="28"/>
          <w:szCs w:val="28"/>
        </w:rPr>
        <w:t>3. – 220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Савицкая Г.В. Анализ хозяйственной деятельности предприятия: Учебное пособие / Г.В. Савицкая. – 7-е изд., испр. – Мн. Новое знание, 20</w:t>
      </w:r>
      <w:r w:rsidR="004D3FCF">
        <w:rPr>
          <w:sz w:val="28"/>
          <w:szCs w:val="28"/>
        </w:rPr>
        <w:t>1</w:t>
      </w:r>
      <w:r w:rsidRPr="004D3FCF">
        <w:rPr>
          <w:sz w:val="28"/>
          <w:szCs w:val="28"/>
        </w:rPr>
        <w:t>2. – 704 с.</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Савицкая Г.В. Анализ хозяйственной деятельности предприятия:      Учебник. – 5-е изд., пер</w:t>
      </w:r>
      <w:r w:rsidR="004D3FCF">
        <w:rPr>
          <w:sz w:val="28"/>
          <w:szCs w:val="28"/>
        </w:rPr>
        <w:t>ераб. и доп. – М.: ИНФРА-М, 2011</w:t>
      </w:r>
      <w:r w:rsidRPr="004D3FCF">
        <w:rPr>
          <w:sz w:val="28"/>
          <w:szCs w:val="28"/>
        </w:rPr>
        <w:t xml:space="preserve">. – 536 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Чечевицина Л.Н. Экономический анализ: Учебное пособие. Изд. 2-е, доп. и перераб. –</w:t>
      </w:r>
      <w:r w:rsidR="004D3FCF">
        <w:rPr>
          <w:sz w:val="28"/>
          <w:szCs w:val="28"/>
        </w:rPr>
        <w:t xml:space="preserve"> Ростов н/Д: изд-во Феникс, 2012</w:t>
      </w:r>
      <w:r w:rsidRPr="004D3FCF">
        <w:rPr>
          <w:sz w:val="28"/>
          <w:szCs w:val="28"/>
        </w:rPr>
        <w:t xml:space="preserve">. – 480 с. </w:t>
      </w:r>
    </w:p>
    <w:p w:rsidR="00FC2E4D" w:rsidRPr="004D3FCF" w:rsidRDefault="00FC2E4D" w:rsidP="004D3FCF">
      <w:pPr>
        <w:pStyle w:val="aa"/>
        <w:numPr>
          <w:ilvl w:val="0"/>
          <w:numId w:val="6"/>
        </w:numPr>
        <w:spacing w:line="360" w:lineRule="auto"/>
        <w:ind w:left="567"/>
        <w:rPr>
          <w:sz w:val="28"/>
          <w:szCs w:val="28"/>
        </w:rPr>
      </w:pPr>
      <w:r w:rsidRPr="004D3FCF">
        <w:rPr>
          <w:sz w:val="28"/>
          <w:szCs w:val="28"/>
        </w:rPr>
        <w:t xml:space="preserve">Чернов В.А. Экономический анализ: Учебное пособие для вузов / Под ред. проф. М.И. </w:t>
      </w:r>
      <w:r w:rsidR="004D3FCF">
        <w:rPr>
          <w:sz w:val="28"/>
          <w:szCs w:val="28"/>
        </w:rPr>
        <w:t>Баканова. – М.: ЮНИТИ-ДАНА, 2013</w:t>
      </w:r>
      <w:r w:rsidRPr="004D3FCF">
        <w:rPr>
          <w:sz w:val="28"/>
          <w:szCs w:val="28"/>
        </w:rPr>
        <w:t>. – 686 с.</w:t>
      </w:r>
    </w:p>
    <w:p w:rsidR="00E1619C" w:rsidRDefault="00FC2E4D" w:rsidP="004D3FCF">
      <w:pPr>
        <w:pStyle w:val="aa"/>
        <w:numPr>
          <w:ilvl w:val="0"/>
          <w:numId w:val="6"/>
        </w:numPr>
        <w:spacing w:line="360" w:lineRule="auto"/>
        <w:ind w:left="567"/>
        <w:rPr>
          <w:sz w:val="28"/>
          <w:szCs w:val="28"/>
        </w:rPr>
      </w:pPr>
      <w:r w:rsidRPr="004D3FCF">
        <w:rPr>
          <w:sz w:val="28"/>
          <w:szCs w:val="28"/>
        </w:rPr>
        <w:t>Шеремет А.Д., o Сайфулин Р.С. Финансы предприятий</w:t>
      </w:r>
      <w:r w:rsidR="004D3FCF">
        <w:rPr>
          <w:sz w:val="28"/>
          <w:szCs w:val="28"/>
        </w:rPr>
        <w:t>. – М.: ИНФРА-М 2013. – 343 с.</w:t>
      </w:r>
    </w:p>
    <w:p w:rsidR="00E1619C" w:rsidRDefault="00E1619C" w:rsidP="00922915">
      <w:pPr>
        <w:spacing w:line="360" w:lineRule="auto"/>
        <w:jc w:val="center"/>
        <w:rPr>
          <w:rFonts w:ascii="Times New Roman" w:hAnsi="Times New Roman" w:cs="Times New Roman"/>
          <w:b/>
          <w:sz w:val="28"/>
          <w:szCs w:val="28"/>
        </w:rPr>
        <w:sectPr w:rsidR="00E1619C" w:rsidSect="00EF5E97">
          <w:pgSz w:w="11906" w:h="16838"/>
          <w:pgMar w:top="1134" w:right="567" w:bottom="1134" w:left="1134" w:header="709" w:footer="709" w:gutter="0"/>
          <w:pgNumType w:start="66"/>
          <w:cols w:space="708"/>
          <w:titlePg/>
          <w:docGrid w:linePitch="360"/>
        </w:sect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922915">
      <w:pPr>
        <w:spacing w:line="360" w:lineRule="auto"/>
        <w:jc w:val="center"/>
        <w:rPr>
          <w:rFonts w:ascii="Times New Roman" w:hAnsi="Times New Roman" w:cs="Times New Roman"/>
          <w:b/>
          <w:sz w:val="28"/>
          <w:szCs w:val="28"/>
        </w:rPr>
      </w:pPr>
    </w:p>
    <w:p w:rsidR="00E1619C" w:rsidRDefault="00E1619C" w:rsidP="00E1619C">
      <w:pPr>
        <w:spacing w:line="360" w:lineRule="auto"/>
        <w:rPr>
          <w:rFonts w:ascii="Times New Roman" w:hAnsi="Times New Roman" w:cs="Times New Roman"/>
          <w:b/>
          <w:sz w:val="28"/>
          <w:szCs w:val="28"/>
        </w:rPr>
      </w:pPr>
    </w:p>
    <w:p w:rsidR="00922915" w:rsidRDefault="00922915" w:rsidP="00922915">
      <w:pPr>
        <w:spacing w:line="360" w:lineRule="auto"/>
        <w:jc w:val="center"/>
        <w:rPr>
          <w:rFonts w:ascii="Times New Roman" w:hAnsi="Times New Roman" w:cs="Times New Roman"/>
          <w:b/>
          <w:sz w:val="28"/>
          <w:szCs w:val="28"/>
        </w:rPr>
      </w:pPr>
      <w:r w:rsidRPr="00922915">
        <w:rPr>
          <w:rFonts w:ascii="Times New Roman" w:hAnsi="Times New Roman" w:cs="Times New Roman"/>
          <w:b/>
          <w:sz w:val="28"/>
          <w:szCs w:val="28"/>
        </w:rPr>
        <w:t>ПРИЛОЖЕНИЯ</w:t>
      </w: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Default="00A954BD" w:rsidP="00922915">
      <w:pPr>
        <w:spacing w:line="360" w:lineRule="auto"/>
        <w:jc w:val="center"/>
        <w:rPr>
          <w:rFonts w:ascii="Times New Roman" w:hAnsi="Times New Roman" w:cs="Times New Roman"/>
          <w:b/>
          <w:sz w:val="28"/>
          <w:szCs w:val="28"/>
        </w:rPr>
      </w:pPr>
    </w:p>
    <w:p w:rsidR="00A954BD" w:rsidRPr="004628ED" w:rsidRDefault="00A954BD" w:rsidP="00A954BD">
      <w:pPr>
        <w:spacing w:line="360" w:lineRule="auto"/>
        <w:jc w:val="right"/>
        <w:rPr>
          <w:rFonts w:ascii="Times New Roman" w:hAnsi="Times New Roman" w:cs="Times New Roman"/>
          <w:sz w:val="28"/>
          <w:szCs w:val="28"/>
        </w:rPr>
      </w:pPr>
      <w:r w:rsidRPr="004628ED">
        <w:rPr>
          <w:rFonts w:ascii="Times New Roman" w:hAnsi="Times New Roman" w:cs="Times New Roman"/>
          <w:sz w:val="28"/>
          <w:szCs w:val="28"/>
        </w:rPr>
        <w:lastRenderedPageBreak/>
        <w:t>Приложение 1</w:t>
      </w:r>
    </w:p>
    <w:p w:rsidR="003C2999" w:rsidRPr="003C2999" w:rsidRDefault="003C2999" w:rsidP="003C2999">
      <w:pPr>
        <w:spacing w:after="0" w:line="240" w:lineRule="auto"/>
        <w:rPr>
          <w:rFonts w:ascii="Times New Roman" w:hAnsi="Times New Roman" w:cs="Times New Roman"/>
          <w:b/>
          <w:bCs/>
        </w:rPr>
      </w:pPr>
      <w:r>
        <w:rPr>
          <w:rFonts w:ascii="Times New Roman" w:hAnsi="Times New Roman" w:cs="Times New Roman"/>
          <w:b/>
          <w:bCs/>
        </w:rPr>
        <w:t xml:space="preserve">                                            </w:t>
      </w:r>
      <w:r w:rsidRPr="003C2999">
        <w:rPr>
          <w:rFonts w:ascii="Times New Roman" w:hAnsi="Times New Roman" w:cs="Times New Roman"/>
          <w:b/>
          <w:bCs/>
        </w:rPr>
        <w:t>Бухгалтерский баланс</w:t>
      </w:r>
    </w:p>
    <w:tbl>
      <w:tblPr>
        <w:tblW w:w="0" w:type="auto"/>
        <w:tblLayout w:type="fixed"/>
        <w:tblCellMar>
          <w:left w:w="28" w:type="dxa"/>
          <w:right w:w="28" w:type="dxa"/>
        </w:tblCellMar>
        <w:tblLook w:val="04A0" w:firstRow="1" w:lastRow="0" w:firstColumn="1" w:lastColumn="0" w:noHBand="0" w:noVBand="1"/>
      </w:tblPr>
      <w:tblGrid>
        <w:gridCol w:w="1258"/>
        <w:gridCol w:w="613"/>
        <w:gridCol w:w="737"/>
        <w:gridCol w:w="1588"/>
        <w:gridCol w:w="397"/>
        <w:gridCol w:w="397"/>
        <w:gridCol w:w="28"/>
        <w:gridCol w:w="822"/>
        <w:gridCol w:w="567"/>
        <w:gridCol w:w="284"/>
        <w:gridCol w:w="708"/>
        <w:gridCol w:w="228"/>
        <w:gridCol w:w="680"/>
        <w:gridCol w:w="340"/>
        <w:gridCol w:w="340"/>
        <w:gridCol w:w="681"/>
      </w:tblGrid>
      <w:tr w:rsidR="003C2999" w:rsidRPr="003C2999" w:rsidTr="003C2999">
        <w:trPr>
          <w:cantSplit/>
          <w:trHeight w:val="284"/>
        </w:trPr>
        <w:tc>
          <w:tcPr>
            <w:tcW w:w="2608" w:type="dxa"/>
            <w:gridSpan w:val="3"/>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b/>
                <w:bCs/>
              </w:rPr>
            </w:pPr>
            <w:r w:rsidRPr="003C2999">
              <w:rPr>
                <w:rFonts w:ascii="Times New Roman" w:hAnsi="Times New Roman" w:cs="Times New Roman"/>
                <w:b/>
                <w:bCs/>
              </w:rPr>
              <w:t>на</w:t>
            </w:r>
          </w:p>
        </w:tc>
        <w:tc>
          <w:tcPr>
            <w:tcW w:w="1588"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b/>
                <w:bCs/>
              </w:rPr>
            </w:pPr>
            <w:r>
              <w:rPr>
                <w:rFonts w:ascii="Times New Roman" w:hAnsi="Times New Roman" w:cs="Times New Roman"/>
                <w:b/>
                <w:bCs/>
              </w:rPr>
              <w:t>31 декабря</w:t>
            </w:r>
          </w:p>
        </w:tc>
        <w:tc>
          <w:tcPr>
            <w:tcW w:w="397" w:type="dxa"/>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b/>
                <w:bCs/>
              </w:rPr>
            </w:pPr>
            <w:r w:rsidRPr="003C2999">
              <w:rPr>
                <w:rFonts w:ascii="Times New Roman" w:hAnsi="Times New Roman" w:cs="Times New Roman"/>
                <w:b/>
                <w:bCs/>
              </w:rPr>
              <w:t>20</w:t>
            </w:r>
          </w:p>
        </w:tc>
        <w:tc>
          <w:tcPr>
            <w:tcW w:w="397"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rPr>
                <w:rFonts w:ascii="Times New Roman" w:hAnsi="Times New Roman" w:cs="Times New Roman"/>
                <w:b/>
                <w:bCs/>
              </w:rPr>
            </w:pPr>
            <w:r>
              <w:rPr>
                <w:rFonts w:ascii="Times New Roman" w:hAnsi="Times New Roman" w:cs="Times New Roman"/>
                <w:b/>
                <w:bCs/>
              </w:rPr>
              <w:t>13</w:t>
            </w:r>
          </w:p>
        </w:tc>
        <w:tc>
          <w:tcPr>
            <w:tcW w:w="2637" w:type="dxa"/>
            <w:gridSpan w:val="6"/>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b/>
                <w:bCs/>
              </w:rPr>
            </w:pPr>
            <w:r w:rsidRPr="003C2999">
              <w:rPr>
                <w:rFonts w:ascii="Times New Roman" w:hAnsi="Times New Roman" w:cs="Times New Roman"/>
                <w:b/>
                <w:bCs/>
              </w:rPr>
              <w:t>г.</w:t>
            </w:r>
          </w:p>
        </w:tc>
        <w:tc>
          <w:tcPr>
            <w:tcW w:w="2041" w:type="dxa"/>
            <w:gridSpan w:val="4"/>
            <w:tcBorders>
              <w:top w:val="single" w:sz="6" w:space="0" w:color="auto"/>
              <w:left w:val="nil"/>
              <w:bottom w:val="nil"/>
              <w:right w:val="single" w:sz="6" w:space="0" w:color="auto"/>
            </w:tcBorders>
            <w:vAlign w:val="center"/>
            <w:hideMark/>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sidRPr="003C2999">
              <w:rPr>
                <w:rFonts w:ascii="Times New Roman" w:hAnsi="Times New Roman" w:cs="Times New Roman"/>
                <w:sz w:val="18"/>
                <w:szCs w:val="18"/>
              </w:rPr>
              <w:t>Коды</w:t>
            </w:r>
          </w:p>
        </w:tc>
      </w:tr>
      <w:tr w:rsidR="003C2999" w:rsidRPr="003C2999" w:rsidTr="003C2999">
        <w:trPr>
          <w:trHeight w:val="284"/>
        </w:trPr>
        <w:tc>
          <w:tcPr>
            <w:tcW w:w="7626" w:type="dxa"/>
            <w:gridSpan w:val="12"/>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sidRPr="003C2999">
              <w:rPr>
                <w:rFonts w:ascii="Times New Roman" w:hAnsi="Times New Roman" w:cs="Times New Roman"/>
                <w:sz w:val="18"/>
                <w:szCs w:val="18"/>
              </w:rPr>
              <w:t>0710001</w:t>
            </w:r>
          </w:p>
        </w:tc>
      </w:tr>
      <w:tr w:rsidR="003C2999" w:rsidRPr="003C2999" w:rsidTr="003C2999">
        <w:trPr>
          <w:cantSplit/>
          <w:trHeight w:val="284"/>
        </w:trPr>
        <w:tc>
          <w:tcPr>
            <w:tcW w:w="7626" w:type="dxa"/>
            <w:gridSpan w:val="12"/>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31</w:t>
            </w:r>
          </w:p>
        </w:tc>
        <w:tc>
          <w:tcPr>
            <w:tcW w:w="680" w:type="dxa"/>
            <w:gridSpan w:val="2"/>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681" w:type="dxa"/>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r>
      <w:tr w:rsidR="003C2999" w:rsidRPr="003C2999" w:rsidTr="003C2999">
        <w:trPr>
          <w:cantSplit/>
          <w:trHeight w:val="284"/>
        </w:trPr>
        <w:tc>
          <w:tcPr>
            <w:tcW w:w="1258" w:type="dxa"/>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Организация</w:t>
            </w:r>
          </w:p>
        </w:tc>
        <w:tc>
          <w:tcPr>
            <w:tcW w:w="5149" w:type="dxa"/>
            <w:gridSpan w:val="8"/>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ООО «Стройматериалы»</w:t>
            </w:r>
          </w:p>
        </w:tc>
        <w:tc>
          <w:tcPr>
            <w:tcW w:w="1219" w:type="dxa"/>
            <w:gridSpan w:val="3"/>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41064466</w:t>
            </w:r>
          </w:p>
        </w:tc>
      </w:tr>
      <w:tr w:rsidR="003C2999" w:rsidRPr="003C2999" w:rsidTr="003C2999">
        <w:trPr>
          <w:cantSplit/>
          <w:trHeight w:val="284"/>
        </w:trPr>
        <w:tc>
          <w:tcPr>
            <w:tcW w:w="6407" w:type="dxa"/>
            <w:gridSpan w:val="9"/>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ИНН</w:t>
            </w:r>
            <w:r w:rsidR="004628ED">
              <w:rPr>
                <w:rFonts w:ascii="Times New Roman" w:hAnsi="Times New Roman" w:cs="Times New Roman"/>
                <w:sz w:val="18"/>
                <w:szCs w:val="18"/>
              </w:rPr>
              <w:t>/КПП</w:t>
            </w:r>
          </w:p>
        </w:tc>
        <w:tc>
          <w:tcPr>
            <w:tcW w:w="2041" w:type="dxa"/>
            <w:gridSpan w:val="4"/>
            <w:tcBorders>
              <w:top w:val="single" w:sz="6" w:space="0" w:color="auto"/>
              <w:left w:val="nil"/>
              <w:bottom w:val="single" w:sz="6" w:space="0" w:color="auto"/>
              <w:right w:val="single" w:sz="12" w:space="0" w:color="auto"/>
            </w:tcBorders>
            <w:vAlign w:val="bottom"/>
          </w:tcPr>
          <w:p w:rsidR="003C2999" w:rsidRPr="003C2999" w:rsidRDefault="003C2999" w:rsidP="003C2999">
            <w:pPr>
              <w:spacing w:after="0" w:line="240" w:lineRule="auto"/>
              <w:jc w:val="center"/>
              <w:rPr>
                <w:rFonts w:ascii="Arial" w:hAnsi="Arial" w:cs="Arial"/>
                <w:sz w:val="18"/>
                <w:szCs w:val="18"/>
              </w:rPr>
            </w:pPr>
            <w:r>
              <w:rPr>
                <w:rFonts w:ascii="Arial" w:hAnsi="Arial" w:cs="Arial"/>
                <w:sz w:val="18"/>
                <w:szCs w:val="18"/>
              </w:rPr>
              <w:t>2453006043</w:t>
            </w:r>
            <w:r w:rsidR="004628ED">
              <w:rPr>
                <w:rFonts w:ascii="Arial" w:hAnsi="Arial" w:cs="Arial"/>
                <w:sz w:val="18"/>
                <w:szCs w:val="18"/>
              </w:rPr>
              <w:t>/244801001</w:t>
            </w:r>
          </w:p>
        </w:tc>
      </w:tr>
      <w:tr w:rsidR="003C2999" w:rsidRPr="003C2999" w:rsidTr="003C2999">
        <w:trPr>
          <w:cantSplit/>
          <w:trHeight w:val="227"/>
        </w:trPr>
        <w:tc>
          <w:tcPr>
            <w:tcW w:w="1871" w:type="dxa"/>
            <w:gridSpan w:val="2"/>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Вид экономической </w:t>
            </w:r>
            <w:r w:rsidRPr="003C2999">
              <w:rPr>
                <w:rFonts w:ascii="Times New Roman" w:hAnsi="Times New Roman" w:cs="Times New Roman"/>
                <w:sz w:val="18"/>
                <w:szCs w:val="18"/>
              </w:rPr>
              <w:t>деятельности</w:t>
            </w:r>
          </w:p>
        </w:tc>
        <w:tc>
          <w:tcPr>
            <w:tcW w:w="4820" w:type="dxa"/>
            <w:gridSpan w:val="8"/>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Торговля, услуги</w:t>
            </w:r>
          </w:p>
        </w:tc>
        <w:tc>
          <w:tcPr>
            <w:tcW w:w="935" w:type="dxa"/>
            <w:gridSpan w:val="2"/>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по</w:t>
            </w:r>
            <w:r w:rsidRPr="003C2999">
              <w:rPr>
                <w:rFonts w:ascii="Times New Roman" w:hAnsi="Times New Roman" w:cs="Times New Roman"/>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53.51.2</w:t>
            </w:r>
          </w:p>
        </w:tc>
      </w:tr>
      <w:tr w:rsidR="003C2999" w:rsidRPr="003C2999" w:rsidTr="003C2999">
        <w:trPr>
          <w:cantSplit/>
          <w:trHeight w:val="227"/>
        </w:trPr>
        <w:tc>
          <w:tcPr>
            <w:tcW w:w="5018" w:type="dxa"/>
            <w:gridSpan w:val="7"/>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Общество</w:t>
            </w:r>
          </w:p>
        </w:tc>
        <w:tc>
          <w:tcPr>
            <w:tcW w:w="227" w:type="dxa"/>
            <w:tcBorders>
              <w:top w:val="nil"/>
              <w:left w:val="nil"/>
              <w:bottom w:val="nil"/>
              <w:right w:val="single" w:sz="12" w:space="0" w:color="auto"/>
            </w:tcBorders>
            <w:vAlign w:val="bottom"/>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p>
        </w:tc>
        <w:tc>
          <w:tcPr>
            <w:tcW w:w="1020" w:type="dxa"/>
            <w:gridSpan w:val="2"/>
            <w:tcBorders>
              <w:top w:val="single" w:sz="6"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p>
        </w:tc>
        <w:tc>
          <w:tcPr>
            <w:tcW w:w="1021" w:type="dxa"/>
            <w:gridSpan w:val="2"/>
            <w:tcBorders>
              <w:top w:val="single" w:sz="6"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p>
        </w:tc>
      </w:tr>
      <w:tr w:rsidR="003C2999" w:rsidRPr="003C2999" w:rsidTr="003C2999">
        <w:trPr>
          <w:cantSplit/>
          <w:trHeight w:val="227"/>
        </w:trPr>
        <w:tc>
          <w:tcPr>
            <w:tcW w:w="5840" w:type="dxa"/>
            <w:gridSpan w:val="8"/>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с ограниченной ответственностью / частная</w:t>
            </w:r>
          </w:p>
        </w:tc>
        <w:tc>
          <w:tcPr>
            <w:tcW w:w="1786" w:type="dxa"/>
            <w:gridSpan w:val="4"/>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65</w:t>
            </w:r>
          </w:p>
        </w:tc>
        <w:tc>
          <w:tcPr>
            <w:tcW w:w="1021" w:type="dxa"/>
            <w:gridSpan w:val="2"/>
            <w:tcBorders>
              <w:top w:val="nil"/>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r>
      <w:tr w:rsidR="003C2999" w:rsidRPr="003C2999" w:rsidTr="003C2999">
        <w:trPr>
          <w:cantSplit/>
          <w:trHeight w:val="284"/>
        </w:trPr>
        <w:tc>
          <w:tcPr>
            <w:tcW w:w="6407" w:type="dxa"/>
            <w:gridSpan w:val="9"/>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hideMark/>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384</w:t>
            </w:r>
          </w:p>
        </w:tc>
      </w:tr>
    </w:tbl>
    <w:p w:rsidR="003C2999" w:rsidRPr="003C2999" w:rsidRDefault="003C2999" w:rsidP="003C2999">
      <w:pPr>
        <w:spacing w:after="0" w:line="240" w:lineRule="auto"/>
        <w:rPr>
          <w:rFonts w:ascii="Times New Roman" w:hAnsi="Times New Roman" w:cs="Times New Roman"/>
          <w:sz w:val="18"/>
          <w:szCs w:val="18"/>
        </w:rPr>
      </w:pPr>
      <w:r w:rsidRPr="003C2999">
        <w:rPr>
          <w:rFonts w:ascii="Times New Roman" w:hAnsi="Times New Roman" w:cs="Times New Roman"/>
          <w:sz w:val="18"/>
          <w:szCs w:val="18"/>
        </w:rPr>
        <w:t>Местонахождение (адрес)  663960, г. Заозерный, пер. Пионерский, 5</w:t>
      </w:r>
    </w:p>
    <w:p w:rsidR="003C2999" w:rsidRPr="003C2999" w:rsidRDefault="003C2999" w:rsidP="003C2999">
      <w:pPr>
        <w:pBdr>
          <w:top w:val="single" w:sz="6" w:space="1" w:color="auto"/>
        </w:pBdr>
        <w:spacing w:after="0" w:line="240" w:lineRule="auto"/>
        <w:rPr>
          <w:rFonts w:ascii="Times New Roman" w:hAnsi="Times New Roman" w:cs="Times New Roman"/>
          <w:sz w:val="2"/>
          <w:szCs w:val="2"/>
        </w:rPr>
      </w:pPr>
    </w:p>
    <w:p w:rsidR="003C2999" w:rsidRPr="003C2999" w:rsidRDefault="003C2999" w:rsidP="003C2999">
      <w:pPr>
        <w:pBdr>
          <w:top w:val="single" w:sz="6" w:space="1" w:color="auto"/>
        </w:pBdr>
        <w:spacing w:after="0" w:line="240" w:lineRule="auto"/>
        <w:rPr>
          <w:rFonts w:ascii="Times New Roman" w:hAnsi="Times New Roman" w:cs="Times New Roman"/>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4196"/>
        <w:gridCol w:w="425"/>
        <w:gridCol w:w="142"/>
        <w:gridCol w:w="425"/>
        <w:gridCol w:w="284"/>
        <w:gridCol w:w="198"/>
        <w:gridCol w:w="521"/>
        <w:gridCol w:w="415"/>
        <w:gridCol w:w="538"/>
        <w:gridCol w:w="596"/>
        <w:gridCol w:w="425"/>
        <w:gridCol w:w="453"/>
      </w:tblGrid>
      <w:tr w:rsidR="003C2999" w:rsidRPr="003C2999" w:rsidTr="003C2999">
        <w:trPr>
          <w:cantSplit/>
          <w:trHeight w:val="340"/>
        </w:trPr>
        <w:tc>
          <w:tcPr>
            <w:tcW w:w="1077" w:type="dxa"/>
            <w:tcBorders>
              <w:top w:val="single" w:sz="6" w:space="0" w:color="auto"/>
              <w:left w:val="single" w:sz="6" w:space="0" w:color="auto"/>
              <w:bottom w:val="nil"/>
              <w:right w:val="single" w:sz="6" w:space="0" w:color="auto"/>
            </w:tcBorders>
            <w:vAlign w:val="center"/>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6" w:space="0" w:color="auto"/>
            </w:tcBorders>
            <w:vAlign w:val="center"/>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25" w:type="dxa"/>
            <w:tcBorders>
              <w:top w:val="single" w:sz="6" w:space="0" w:color="auto"/>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На</w:t>
            </w:r>
          </w:p>
        </w:tc>
        <w:tc>
          <w:tcPr>
            <w:tcW w:w="851" w:type="dxa"/>
            <w:gridSpan w:val="3"/>
            <w:tcBorders>
              <w:top w:val="single" w:sz="6" w:space="0" w:color="auto"/>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31 декабря</w:t>
            </w:r>
          </w:p>
        </w:tc>
        <w:tc>
          <w:tcPr>
            <w:tcW w:w="198" w:type="dxa"/>
            <w:tcBorders>
              <w:top w:val="single" w:sz="6"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nil"/>
              <w:right w:val="single" w:sz="6"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На 31 декабря</w:t>
            </w:r>
          </w:p>
        </w:tc>
        <w:tc>
          <w:tcPr>
            <w:tcW w:w="1474" w:type="dxa"/>
            <w:gridSpan w:val="3"/>
            <w:tcBorders>
              <w:top w:val="single" w:sz="6" w:space="0" w:color="auto"/>
              <w:left w:val="nil"/>
              <w:bottom w:val="nil"/>
              <w:right w:val="single" w:sz="6"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На 31 декабря</w:t>
            </w:r>
          </w:p>
        </w:tc>
      </w:tr>
      <w:tr w:rsidR="003C2999" w:rsidRPr="003C2999" w:rsidTr="003C2999">
        <w:trPr>
          <w:cantSplit/>
          <w:trHeight w:val="284"/>
        </w:trPr>
        <w:tc>
          <w:tcPr>
            <w:tcW w:w="1077" w:type="dxa"/>
            <w:tcBorders>
              <w:top w:val="nil"/>
              <w:left w:val="single" w:sz="6" w:space="0" w:color="auto"/>
              <w:bottom w:val="nil"/>
              <w:right w:val="single" w:sz="6" w:space="0" w:color="auto"/>
            </w:tcBorders>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 xml:space="preserve">Пояснения </w:t>
            </w:r>
            <w:r w:rsidRPr="003C2999">
              <w:rPr>
                <w:rFonts w:ascii="Times New Roman" w:hAnsi="Times New Roman" w:cs="Times New Roman"/>
                <w:vertAlign w:val="superscript"/>
              </w:rPr>
              <w:t>1</w:t>
            </w:r>
          </w:p>
        </w:tc>
        <w:tc>
          <w:tcPr>
            <w:tcW w:w="4196" w:type="dxa"/>
            <w:tcBorders>
              <w:top w:val="nil"/>
              <w:left w:val="nil"/>
              <w:bottom w:val="nil"/>
              <w:right w:val="single" w:sz="6" w:space="0" w:color="auto"/>
            </w:tcBorders>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 xml:space="preserve">Наименование показателя </w:t>
            </w:r>
            <w:r w:rsidRPr="003C2999">
              <w:rPr>
                <w:rFonts w:ascii="Times New Roman" w:hAnsi="Times New Roman" w:cs="Times New Roman"/>
                <w:vertAlign w:val="superscript"/>
              </w:rPr>
              <w:t>2</w:t>
            </w:r>
          </w:p>
        </w:tc>
        <w:tc>
          <w:tcPr>
            <w:tcW w:w="567" w:type="dxa"/>
            <w:gridSpan w:val="2"/>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25"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rPr>
                <w:rFonts w:ascii="Times New Roman" w:hAnsi="Times New Roman" w:cs="Times New Roman"/>
              </w:rPr>
            </w:pPr>
            <w:r>
              <w:rPr>
                <w:rFonts w:ascii="Times New Roman" w:hAnsi="Times New Roman" w:cs="Times New Roman"/>
              </w:rPr>
              <w:t>13</w:t>
            </w:r>
          </w:p>
        </w:tc>
        <w:tc>
          <w:tcPr>
            <w:tcW w:w="482" w:type="dxa"/>
            <w:gridSpan w:val="2"/>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3</w:t>
            </w:r>
          </w:p>
        </w:tc>
        <w:tc>
          <w:tcPr>
            <w:tcW w:w="521" w:type="dxa"/>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15"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rPr>
                <w:rFonts w:ascii="Times New Roman" w:hAnsi="Times New Roman" w:cs="Times New Roman"/>
              </w:rPr>
            </w:pPr>
            <w:r>
              <w:rPr>
                <w:rFonts w:ascii="Times New Roman" w:hAnsi="Times New Roman" w:cs="Times New Roman"/>
              </w:rPr>
              <w:t>12</w:t>
            </w:r>
          </w:p>
        </w:tc>
        <w:tc>
          <w:tcPr>
            <w:tcW w:w="538" w:type="dxa"/>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4</w:t>
            </w:r>
          </w:p>
        </w:tc>
        <w:tc>
          <w:tcPr>
            <w:tcW w:w="596" w:type="dxa"/>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25"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rPr>
                <w:rFonts w:ascii="Times New Roman" w:hAnsi="Times New Roman" w:cs="Times New Roman"/>
              </w:rPr>
            </w:pPr>
            <w:r>
              <w:rPr>
                <w:rFonts w:ascii="Times New Roman" w:hAnsi="Times New Roman" w:cs="Times New Roman"/>
              </w:rPr>
              <w:t>11</w:t>
            </w:r>
          </w:p>
        </w:tc>
        <w:tc>
          <w:tcPr>
            <w:tcW w:w="453" w:type="dxa"/>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5</w:t>
            </w:r>
          </w:p>
        </w:tc>
      </w:tr>
      <w:tr w:rsidR="003C2999" w:rsidRPr="003C2999" w:rsidTr="003C2999">
        <w:trPr>
          <w:cantSplit/>
        </w:trPr>
        <w:tc>
          <w:tcPr>
            <w:tcW w:w="1077" w:type="dxa"/>
            <w:tcBorders>
              <w:top w:val="nil"/>
              <w:left w:val="single" w:sz="6" w:space="0" w:color="auto"/>
              <w:bottom w:val="single" w:sz="6" w:space="0" w:color="auto"/>
              <w:right w:val="single" w:sz="6" w:space="0" w:color="auto"/>
            </w:tcBorders>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p>
        </w:tc>
        <w:tc>
          <w:tcPr>
            <w:tcW w:w="4196" w:type="dxa"/>
            <w:tcBorders>
              <w:top w:val="nil"/>
              <w:left w:val="nil"/>
              <w:bottom w:val="single" w:sz="6" w:space="0" w:color="auto"/>
              <w:right w:val="single" w:sz="6" w:space="0" w:color="auto"/>
            </w:tcBorders>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p>
        </w:tc>
        <w:tc>
          <w:tcPr>
            <w:tcW w:w="567" w:type="dxa"/>
            <w:gridSpan w:val="2"/>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2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482" w:type="dxa"/>
            <w:gridSpan w:val="2"/>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21" w:type="dxa"/>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1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38" w:type="dxa"/>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96" w:type="dxa"/>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2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453" w:type="dxa"/>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r>
      <w:tr w:rsidR="003C2999" w:rsidRPr="003C2999" w:rsidTr="003C2999">
        <w:tc>
          <w:tcPr>
            <w:tcW w:w="1077" w:type="dxa"/>
            <w:tcBorders>
              <w:top w:val="single" w:sz="6" w:space="0" w:color="auto"/>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АКТИВ</w:t>
            </w:r>
          </w:p>
        </w:tc>
        <w:tc>
          <w:tcPr>
            <w:tcW w:w="1474" w:type="dxa"/>
            <w:gridSpan w:val="5"/>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c>
          <w:tcPr>
            <w:tcW w:w="1077" w:type="dxa"/>
            <w:tcBorders>
              <w:top w:val="nil"/>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I. ВНЕОБОРОТНЫЕ АКТИВЫ</w:t>
            </w:r>
          </w:p>
        </w:tc>
        <w:tc>
          <w:tcPr>
            <w:tcW w:w="1474" w:type="dxa"/>
            <w:gridSpan w:val="5"/>
            <w:tcBorders>
              <w:top w:val="nil"/>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nil"/>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nil"/>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nil"/>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Нематериальные активы</w:t>
            </w:r>
          </w:p>
        </w:tc>
        <w:tc>
          <w:tcPr>
            <w:tcW w:w="1474" w:type="dxa"/>
            <w:gridSpan w:val="5"/>
            <w:tcBorders>
              <w:top w:val="nil"/>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nil"/>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nil"/>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2789</w:t>
            </w: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2462</w:t>
            </w: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2177</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Прочие внеоборотные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12"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2789</w:t>
            </w:r>
          </w:p>
        </w:tc>
        <w:tc>
          <w:tcPr>
            <w:tcW w:w="1474" w:type="dxa"/>
            <w:gridSpan w:val="3"/>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2462</w:t>
            </w:r>
          </w:p>
        </w:tc>
        <w:tc>
          <w:tcPr>
            <w:tcW w:w="1474" w:type="dxa"/>
            <w:gridSpan w:val="3"/>
            <w:tcBorders>
              <w:top w:val="single" w:sz="12" w:space="0" w:color="auto"/>
              <w:left w:val="nil"/>
              <w:bottom w:val="single" w:sz="12"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2177</w:t>
            </w:r>
          </w:p>
        </w:tc>
      </w:tr>
      <w:tr w:rsidR="003C2999" w:rsidRPr="003C2999" w:rsidTr="003C2999">
        <w:tc>
          <w:tcPr>
            <w:tcW w:w="1077" w:type="dxa"/>
            <w:tcBorders>
              <w:top w:val="single" w:sz="6" w:space="0" w:color="auto"/>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II. ОБОРОТНЫЕ АКТИВЫ</w:t>
            </w:r>
          </w:p>
        </w:tc>
        <w:tc>
          <w:tcPr>
            <w:tcW w:w="1474" w:type="dxa"/>
            <w:gridSpan w:val="5"/>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nil"/>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Запасы</w:t>
            </w:r>
          </w:p>
        </w:tc>
        <w:tc>
          <w:tcPr>
            <w:tcW w:w="1474" w:type="dxa"/>
            <w:gridSpan w:val="5"/>
            <w:tcBorders>
              <w:top w:val="nil"/>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19017</w:t>
            </w:r>
          </w:p>
        </w:tc>
        <w:tc>
          <w:tcPr>
            <w:tcW w:w="1474" w:type="dxa"/>
            <w:gridSpan w:val="3"/>
            <w:tcBorders>
              <w:top w:val="nil"/>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15703</w:t>
            </w:r>
          </w:p>
        </w:tc>
        <w:tc>
          <w:tcPr>
            <w:tcW w:w="1474" w:type="dxa"/>
            <w:gridSpan w:val="3"/>
            <w:tcBorders>
              <w:top w:val="nil"/>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15173</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98</w:t>
            </w: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99</w:t>
            </w: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99</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3271</w:t>
            </w: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246</w:t>
            </w: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661</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814</w:t>
            </w:r>
          </w:p>
        </w:tc>
        <w:tc>
          <w:tcPr>
            <w:tcW w:w="1474" w:type="dxa"/>
            <w:gridSpan w:val="3"/>
            <w:tcBorders>
              <w:top w:val="single" w:sz="6" w:space="0" w:color="auto"/>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1013</w:t>
            </w:r>
          </w:p>
        </w:tc>
        <w:tc>
          <w:tcPr>
            <w:tcW w:w="1474" w:type="dxa"/>
            <w:gridSpan w:val="3"/>
            <w:tcBorders>
              <w:top w:val="single" w:sz="6" w:space="0" w:color="auto"/>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473</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3"/>
            <w:tcBorders>
              <w:top w:val="single" w:sz="6" w:space="0" w:color="auto"/>
              <w:left w:val="nil"/>
              <w:bottom w:val="single" w:sz="12"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23200</w:t>
            </w:r>
          </w:p>
        </w:tc>
        <w:tc>
          <w:tcPr>
            <w:tcW w:w="1474" w:type="dxa"/>
            <w:gridSpan w:val="3"/>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17061</w:t>
            </w:r>
          </w:p>
        </w:tc>
        <w:tc>
          <w:tcPr>
            <w:tcW w:w="1474" w:type="dxa"/>
            <w:gridSpan w:val="3"/>
            <w:tcBorders>
              <w:top w:val="single" w:sz="12" w:space="0" w:color="auto"/>
              <w:left w:val="nil"/>
              <w:bottom w:val="single" w:sz="12"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16406</w:t>
            </w:r>
          </w:p>
        </w:tc>
      </w:tr>
      <w:tr w:rsidR="003C2999" w:rsidRPr="003C2999" w:rsidTr="003C2999">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b/>
                <w:bCs/>
              </w:rPr>
            </w:pPr>
            <w:r w:rsidRPr="003C2999">
              <w:rPr>
                <w:rFonts w:ascii="Times New Roman" w:hAnsi="Times New Roman" w:cs="Times New Roman"/>
                <w:b/>
                <w:bCs/>
              </w:rPr>
              <w:t>БАЛАНС</w:t>
            </w:r>
          </w:p>
        </w:tc>
        <w:tc>
          <w:tcPr>
            <w:tcW w:w="1474" w:type="dxa"/>
            <w:gridSpan w:val="5"/>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25989</w:t>
            </w:r>
          </w:p>
        </w:tc>
        <w:tc>
          <w:tcPr>
            <w:tcW w:w="1474" w:type="dxa"/>
            <w:gridSpan w:val="3"/>
            <w:tcBorders>
              <w:top w:val="single" w:sz="12"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19523</w:t>
            </w:r>
          </w:p>
        </w:tc>
        <w:tc>
          <w:tcPr>
            <w:tcW w:w="1474" w:type="dxa"/>
            <w:gridSpan w:val="3"/>
            <w:tcBorders>
              <w:top w:val="single" w:sz="12" w:space="0" w:color="auto"/>
              <w:left w:val="nil"/>
              <w:bottom w:val="single" w:sz="12"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18583</w:t>
            </w:r>
          </w:p>
        </w:tc>
      </w:tr>
    </w:tbl>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4628ED" w:rsidRDefault="004628ED" w:rsidP="004628ED">
      <w:pPr>
        <w:spacing w:after="0" w:line="240" w:lineRule="auto"/>
        <w:rPr>
          <w:rFonts w:ascii="Times New Roman" w:hAnsi="Times New Roman" w:cs="Times New Roman"/>
        </w:rPr>
      </w:pPr>
    </w:p>
    <w:p w:rsidR="00DB2B38" w:rsidRDefault="00DB2B38" w:rsidP="004628ED">
      <w:pPr>
        <w:spacing w:after="0" w:line="240" w:lineRule="auto"/>
        <w:jc w:val="right"/>
        <w:rPr>
          <w:rFonts w:ascii="Times New Roman" w:hAnsi="Times New Roman" w:cs="Times New Roman"/>
          <w:sz w:val="28"/>
          <w:szCs w:val="28"/>
        </w:rPr>
      </w:pPr>
    </w:p>
    <w:p w:rsidR="004628ED" w:rsidRDefault="00EF5E97" w:rsidP="004628E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Окончание</w:t>
      </w:r>
      <w:r w:rsidR="004628ED">
        <w:rPr>
          <w:rFonts w:ascii="Times New Roman" w:hAnsi="Times New Roman" w:cs="Times New Roman"/>
          <w:sz w:val="28"/>
          <w:szCs w:val="28"/>
        </w:rPr>
        <w:t xml:space="preserve"> приложения 1</w:t>
      </w:r>
    </w:p>
    <w:p w:rsidR="004628ED" w:rsidRPr="004628ED" w:rsidRDefault="004628ED" w:rsidP="004628ED">
      <w:pPr>
        <w:spacing w:after="0" w:line="240" w:lineRule="auto"/>
        <w:jc w:val="right"/>
        <w:rPr>
          <w:rFonts w:ascii="Times New Roman" w:hAnsi="Times New Roman" w:cs="Times New Roman"/>
          <w:sz w:val="28"/>
          <w:szCs w:val="28"/>
        </w:rPr>
      </w:pPr>
    </w:p>
    <w:p w:rsidR="003C2999" w:rsidRPr="004628ED" w:rsidRDefault="003C2999" w:rsidP="004628ED">
      <w:pPr>
        <w:spacing w:after="0" w:line="240" w:lineRule="auto"/>
        <w:jc w:val="right"/>
        <w:rPr>
          <w:rFonts w:ascii="Times New Roman" w:hAnsi="Times New Roman" w:cs="Times New Roman"/>
        </w:rPr>
      </w:pPr>
      <w:r w:rsidRPr="004628ED">
        <w:rPr>
          <w:rFonts w:ascii="Times New Roman" w:hAnsi="Times New Roman" w:cs="Times New Roman"/>
        </w:rPr>
        <w:t>Форма 0710001 с. 2</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3C2999" w:rsidRPr="003C2999" w:rsidTr="004628ED">
        <w:trPr>
          <w:cantSplit/>
          <w:trHeight w:val="340"/>
        </w:trPr>
        <w:tc>
          <w:tcPr>
            <w:tcW w:w="1077" w:type="dxa"/>
            <w:tcBorders>
              <w:top w:val="single" w:sz="6" w:space="0" w:color="auto"/>
              <w:left w:val="single" w:sz="6" w:space="0" w:color="auto"/>
              <w:bottom w:val="nil"/>
              <w:right w:val="single" w:sz="6" w:space="0" w:color="auto"/>
            </w:tcBorders>
            <w:vAlign w:val="center"/>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6" w:space="0" w:color="auto"/>
            </w:tcBorders>
            <w:vAlign w:val="center"/>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25" w:type="dxa"/>
            <w:gridSpan w:val="2"/>
            <w:tcBorders>
              <w:top w:val="single" w:sz="6" w:space="0" w:color="auto"/>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На</w:t>
            </w:r>
          </w:p>
        </w:tc>
        <w:tc>
          <w:tcPr>
            <w:tcW w:w="851" w:type="dxa"/>
            <w:gridSpan w:val="3"/>
            <w:tcBorders>
              <w:top w:val="single" w:sz="6" w:space="0" w:color="auto"/>
              <w:left w:val="nil"/>
              <w:bottom w:val="single" w:sz="6" w:space="0" w:color="auto"/>
              <w:right w:val="nil"/>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31 декабря</w:t>
            </w:r>
          </w:p>
        </w:tc>
        <w:tc>
          <w:tcPr>
            <w:tcW w:w="198" w:type="dxa"/>
            <w:tcBorders>
              <w:top w:val="single" w:sz="6"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nil"/>
              <w:right w:val="single" w:sz="6"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На 31 декабря</w:t>
            </w:r>
          </w:p>
        </w:tc>
        <w:tc>
          <w:tcPr>
            <w:tcW w:w="1474" w:type="dxa"/>
            <w:gridSpan w:val="5"/>
            <w:tcBorders>
              <w:top w:val="single" w:sz="6" w:space="0" w:color="auto"/>
              <w:left w:val="nil"/>
              <w:bottom w:val="nil"/>
              <w:right w:val="single" w:sz="6"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На 31 декабря</w:t>
            </w:r>
          </w:p>
        </w:tc>
      </w:tr>
      <w:tr w:rsidR="003C2999" w:rsidRPr="003C2999" w:rsidTr="004628ED">
        <w:trPr>
          <w:cantSplit/>
          <w:trHeight w:val="284"/>
        </w:trPr>
        <w:tc>
          <w:tcPr>
            <w:tcW w:w="1077" w:type="dxa"/>
            <w:tcBorders>
              <w:top w:val="nil"/>
              <w:left w:val="single" w:sz="6" w:space="0" w:color="auto"/>
              <w:bottom w:val="nil"/>
              <w:right w:val="single" w:sz="6" w:space="0" w:color="auto"/>
            </w:tcBorders>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 xml:space="preserve">Пояснения </w:t>
            </w:r>
            <w:r w:rsidRPr="003C2999">
              <w:rPr>
                <w:rFonts w:ascii="Times New Roman" w:hAnsi="Times New Roman" w:cs="Times New Roman"/>
                <w:vertAlign w:val="superscript"/>
              </w:rPr>
              <w:t>1</w:t>
            </w:r>
          </w:p>
        </w:tc>
        <w:tc>
          <w:tcPr>
            <w:tcW w:w="4196" w:type="dxa"/>
            <w:tcBorders>
              <w:top w:val="nil"/>
              <w:left w:val="nil"/>
              <w:bottom w:val="nil"/>
              <w:right w:val="single" w:sz="6" w:space="0" w:color="auto"/>
            </w:tcBorders>
            <w:hideMark/>
          </w:tcPr>
          <w:p w:rsidR="003C2999" w:rsidRPr="003C2999" w:rsidRDefault="003C2999" w:rsidP="003C2999">
            <w:pPr>
              <w:autoSpaceDE w:val="0"/>
              <w:autoSpaceDN w:val="0"/>
              <w:spacing w:after="0" w:line="240" w:lineRule="auto"/>
              <w:jc w:val="center"/>
              <w:rPr>
                <w:rFonts w:ascii="Times New Roman" w:hAnsi="Times New Roman" w:cs="Times New Roman"/>
              </w:rPr>
            </w:pPr>
            <w:r w:rsidRPr="003C2999">
              <w:rPr>
                <w:rFonts w:ascii="Times New Roman" w:hAnsi="Times New Roman" w:cs="Times New Roman"/>
              </w:rPr>
              <w:t xml:space="preserve">Наименование показателя </w:t>
            </w:r>
            <w:r w:rsidRPr="003C2999">
              <w:rPr>
                <w:rFonts w:ascii="Times New Roman" w:hAnsi="Times New Roman" w:cs="Times New Roman"/>
                <w:vertAlign w:val="superscript"/>
              </w:rPr>
              <w:t>2</w:t>
            </w:r>
          </w:p>
        </w:tc>
        <w:tc>
          <w:tcPr>
            <w:tcW w:w="567" w:type="dxa"/>
            <w:gridSpan w:val="3"/>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25"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rPr>
            </w:pPr>
            <w:r>
              <w:rPr>
                <w:rFonts w:ascii="Times New Roman" w:hAnsi="Times New Roman" w:cs="Times New Roman"/>
              </w:rPr>
              <w:t>13</w:t>
            </w:r>
          </w:p>
        </w:tc>
        <w:tc>
          <w:tcPr>
            <w:tcW w:w="482" w:type="dxa"/>
            <w:gridSpan w:val="2"/>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3</w:t>
            </w:r>
          </w:p>
        </w:tc>
        <w:tc>
          <w:tcPr>
            <w:tcW w:w="521" w:type="dxa"/>
            <w:gridSpan w:val="2"/>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15"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rPr>
            </w:pPr>
            <w:r>
              <w:rPr>
                <w:rFonts w:ascii="Times New Roman" w:hAnsi="Times New Roman" w:cs="Times New Roman"/>
              </w:rPr>
              <w:t>12</w:t>
            </w:r>
          </w:p>
        </w:tc>
        <w:tc>
          <w:tcPr>
            <w:tcW w:w="538" w:type="dxa"/>
            <w:gridSpan w:val="2"/>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4</w:t>
            </w:r>
          </w:p>
        </w:tc>
        <w:tc>
          <w:tcPr>
            <w:tcW w:w="596" w:type="dxa"/>
            <w:gridSpan w:val="2"/>
            <w:tcBorders>
              <w:top w:val="nil"/>
              <w:left w:val="nil"/>
              <w:bottom w:val="nil"/>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rPr>
            </w:pPr>
            <w:r w:rsidRPr="003C2999">
              <w:rPr>
                <w:rFonts w:ascii="Times New Roman" w:hAnsi="Times New Roman" w:cs="Times New Roman"/>
              </w:rPr>
              <w:t>20</w:t>
            </w:r>
          </w:p>
        </w:tc>
        <w:tc>
          <w:tcPr>
            <w:tcW w:w="425"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rPr>
            </w:pPr>
            <w:r>
              <w:rPr>
                <w:rFonts w:ascii="Times New Roman" w:hAnsi="Times New Roman" w:cs="Times New Roman"/>
              </w:rPr>
              <w:t>11</w:t>
            </w:r>
          </w:p>
        </w:tc>
        <w:tc>
          <w:tcPr>
            <w:tcW w:w="453" w:type="dxa"/>
            <w:gridSpan w:val="2"/>
            <w:tcBorders>
              <w:top w:val="nil"/>
              <w:left w:val="nil"/>
              <w:bottom w:val="nil"/>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г.</w:t>
            </w:r>
            <w:r w:rsidRPr="003C2999">
              <w:rPr>
                <w:rFonts w:ascii="Times New Roman" w:hAnsi="Times New Roman" w:cs="Times New Roman"/>
                <w:vertAlign w:val="superscript"/>
              </w:rPr>
              <w:t>5</w:t>
            </w:r>
          </w:p>
        </w:tc>
      </w:tr>
      <w:tr w:rsidR="003C2999" w:rsidRPr="003C2999" w:rsidTr="004628ED">
        <w:trPr>
          <w:cantSplit/>
        </w:trPr>
        <w:tc>
          <w:tcPr>
            <w:tcW w:w="1077" w:type="dxa"/>
            <w:tcBorders>
              <w:top w:val="nil"/>
              <w:left w:val="single" w:sz="6" w:space="0" w:color="auto"/>
              <w:bottom w:val="single" w:sz="6" w:space="0" w:color="auto"/>
              <w:right w:val="single" w:sz="6" w:space="0" w:color="auto"/>
            </w:tcBorders>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p>
        </w:tc>
        <w:tc>
          <w:tcPr>
            <w:tcW w:w="4196" w:type="dxa"/>
            <w:tcBorders>
              <w:top w:val="nil"/>
              <w:left w:val="nil"/>
              <w:bottom w:val="single" w:sz="6" w:space="0" w:color="auto"/>
              <w:right w:val="single" w:sz="6" w:space="0" w:color="auto"/>
            </w:tcBorders>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p>
        </w:tc>
        <w:tc>
          <w:tcPr>
            <w:tcW w:w="567" w:type="dxa"/>
            <w:gridSpan w:val="3"/>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2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482" w:type="dxa"/>
            <w:gridSpan w:val="2"/>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21" w:type="dxa"/>
            <w:gridSpan w:val="2"/>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1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38" w:type="dxa"/>
            <w:gridSpan w:val="2"/>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596" w:type="dxa"/>
            <w:gridSpan w:val="2"/>
            <w:tcBorders>
              <w:top w:val="nil"/>
              <w:left w:val="nil"/>
              <w:bottom w:val="single" w:sz="4" w:space="0" w:color="auto"/>
              <w:right w:val="nil"/>
            </w:tcBorders>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425" w:type="dxa"/>
            <w:tcBorders>
              <w:top w:val="nil"/>
              <w:left w:val="nil"/>
              <w:bottom w:val="single" w:sz="4" w:space="0" w:color="auto"/>
              <w:right w:val="nil"/>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453" w:type="dxa"/>
            <w:gridSpan w:val="2"/>
            <w:tcBorders>
              <w:top w:val="nil"/>
              <w:left w:val="nil"/>
              <w:bottom w:val="single" w:sz="4" w:space="0" w:color="auto"/>
              <w:right w:val="single" w:sz="6" w:space="0" w:color="auto"/>
            </w:tcBorders>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r>
      <w:tr w:rsidR="003C2999" w:rsidRPr="003C2999" w:rsidTr="004628ED">
        <w:tc>
          <w:tcPr>
            <w:tcW w:w="1077" w:type="dxa"/>
            <w:tcBorders>
              <w:top w:val="single" w:sz="6" w:space="0" w:color="auto"/>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ПАССИВ</w:t>
            </w:r>
          </w:p>
        </w:tc>
        <w:tc>
          <w:tcPr>
            <w:tcW w:w="1474" w:type="dxa"/>
            <w:gridSpan w:val="6"/>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c>
          <w:tcPr>
            <w:tcW w:w="1077" w:type="dxa"/>
            <w:tcBorders>
              <w:top w:val="nil"/>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 xml:space="preserve">III. КАПИТАЛ И РЕЗЕРВЫ </w:t>
            </w:r>
            <w:r w:rsidRPr="003C2999">
              <w:rPr>
                <w:rFonts w:ascii="Times New Roman" w:hAnsi="Times New Roman" w:cs="Times New Roman"/>
                <w:b/>
                <w:bCs/>
                <w:vertAlign w:val="superscript"/>
              </w:rPr>
              <w:t>6</w:t>
            </w:r>
          </w:p>
        </w:tc>
        <w:tc>
          <w:tcPr>
            <w:tcW w:w="1474" w:type="dxa"/>
            <w:gridSpan w:val="6"/>
            <w:tcBorders>
              <w:top w:val="nil"/>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nil"/>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nil"/>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nil"/>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10</w:t>
            </w:r>
          </w:p>
        </w:tc>
        <w:tc>
          <w:tcPr>
            <w:tcW w:w="1474" w:type="dxa"/>
            <w:gridSpan w:val="5"/>
            <w:tcBorders>
              <w:top w:val="nil"/>
              <w:left w:val="nil"/>
              <w:bottom w:val="single" w:sz="6"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10</w:t>
            </w:r>
          </w:p>
        </w:tc>
        <w:tc>
          <w:tcPr>
            <w:tcW w:w="1474" w:type="dxa"/>
            <w:gridSpan w:val="5"/>
            <w:tcBorders>
              <w:top w:val="nil"/>
              <w:left w:val="nil"/>
              <w:bottom w:val="single" w:sz="6"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10</w:t>
            </w:r>
          </w:p>
        </w:tc>
      </w:tr>
      <w:tr w:rsidR="003C2999" w:rsidRPr="003C2999" w:rsidTr="004628ED">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Собственные акции, выкупленные у акционеров</w:t>
            </w:r>
          </w:p>
        </w:tc>
        <w:tc>
          <w:tcPr>
            <w:tcW w:w="164" w:type="dxa"/>
            <w:tcBorders>
              <w:top w:val="nil"/>
              <w:left w:val="nil"/>
              <w:bottom w:val="single" w:sz="6" w:space="0" w:color="auto"/>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lang w:val="en-US"/>
              </w:rPr>
            </w:pPr>
            <w:r w:rsidRPr="003C2999">
              <w:rPr>
                <w:rFonts w:ascii="Times New Roman" w:hAnsi="Times New Roman" w:cs="Times New Roman"/>
                <w:lang w:val="en-US"/>
              </w:rPr>
              <w:t>(</w:t>
            </w:r>
          </w:p>
        </w:tc>
        <w:tc>
          <w:tcPr>
            <w:tcW w:w="1112" w:type="dxa"/>
            <w:gridSpan w:val="4"/>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98" w:type="dxa"/>
            <w:tcBorders>
              <w:top w:val="nil"/>
              <w:left w:val="nil"/>
              <w:bottom w:val="single" w:sz="6" w:space="0" w:color="auto"/>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lang w:val="en-US"/>
              </w:rPr>
            </w:pPr>
            <w:r w:rsidRPr="003C2999">
              <w:rPr>
                <w:rFonts w:ascii="Times New Roman" w:hAnsi="Times New Roman" w:cs="Times New Roman"/>
                <w:lang w:val="en-US"/>
              </w:rPr>
              <w:t>)</w:t>
            </w:r>
            <w:r w:rsidRPr="003C2999">
              <w:rPr>
                <w:rFonts w:ascii="Times New Roman" w:hAnsi="Times New Roman" w:cs="Times New Roman"/>
                <w:vertAlign w:val="superscript"/>
                <w:lang w:val="en-US"/>
              </w:rPr>
              <w:t>7</w:t>
            </w:r>
          </w:p>
        </w:tc>
        <w:tc>
          <w:tcPr>
            <w:tcW w:w="129" w:type="dxa"/>
            <w:tcBorders>
              <w:top w:val="single" w:sz="6" w:space="0" w:color="auto"/>
              <w:left w:val="nil"/>
              <w:bottom w:val="single" w:sz="6" w:space="0" w:color="auto"/>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lang w:val="en-US"/>
              </w:rPr>
            </w:pPr>
            <w:r w:rsidRPr="003C2999">
              <w:rPr>
                <w:rFonts w:ascii="Times New Roman" w:hAnsi="Times New Roman" w:cs="Times New Roman"/>
                <w:lang w:val="en-US"/>
              </w:rPr>
              <w:t>(</w:t>
            </w:r>
          </w:p>
        </w:tc>
        <w:tc>
          <w:tcPr>
            <w:tcW w:w="1202" w:type="dxa"/>
            <w:gridSpan w:val="3"/>
            <w:tcBorders>
              <w:top w:val="single" w:sz="6" w:space="0" w:color="auto"/>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3" w:type="dxa"/>
            <w:tcBorders>
              <w:top w:val="single" w:sz="6" w:space="0" w:color="auto"/>
              <w:left w:val="nil"/>
              <w:bottom w:val="single" w:sz="6" w:space="0" w:color="auto"/>
              <w:right w:val="single" w:sz="6"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lang w:val="en-US"/>
              </w:rPr>
            </w:pPr>
            <w:r w:rsidRPr="003C2999">
              <w:rPr>
                <w:rFonts w:ascii="Times New Roman" w:hAnsi="Times New Roman" w:cs="Times New Roman"/>
                <w:lang w:val="en-US"/>
              </w:rPr>
              <w:t>)</w:t>
            </w:r>
          </w:p>
        </w:tc>
        <w:tc>
          <w:tcPr>
            <w:tcW w:w="151" w:type="dxa"/>
            <w:tcBorders>
              <w:top w:val="nil"/>
              <w:left w:val="nil"/>
              <w:bottom w:val="single" w:sz="6" w:space="0" w:color="auto"/>
              <w:right w:val="nil"/>
            </w:tcBorders>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lang w:val="en-US"/>
              </w:rPr>
            </w:pPr>
            <w:r w:rsidRPr="003C2999">
              <w:rPr>
                <w:rFonts w:ascii="Times New Roman" w:hAnsi="Times New Roman" w:cs="Times New Roman"/>
                <w:lang w:val="en-US"/>
              </w:rPr>
              <w:t>(</w:t>
            </w:r>
          </w:p>
        </w:tc>
        <w:tc>
          <w:tcPr>
            <w:tcW w:w="1154" w:type="dxa"/>
            <w:gridSpan w:val="3"/>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69" w:type="dxa"/>
            <w:tcBorders>
              <w:top w:val="nil"/>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lang w:val="en-US"/>
              </w:rPr>
            </w:pPr>
            <w:r w:rsidRPr="003C2999">
              <w:rPr>
                <w:rFonts w:ascii="Times New Roman" w:hAnsi="Times New Roman" w:cs="Times New Roman"/>
                <w:lang w:val="en-US"/>
              </w:rPr>
              <w:t>)</w:t>
            </w: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Переоценка внеоборотных активов</w:t>
            </w:r>
          </w:p>
        </w:tc>
        <w:tc>
          <w:tcPr>
            <w:tcW w:w="1474" w:type="dxa"/>
            <w:gridSpan w:val="6"/>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9538</w:t>
            </w:r>
          </w:p>
        </w:tc>
        <w:tc>
          <w:tcPr>
            <w:tcW w:w="1474" w:type="dxa"/>
            <w:gridSpan w:val="5"/>
            <w:tcBorders>
              <w:top w:val="single" w:sz="6" w:space="0" w:color="auto"/>
              <w:left w:val="nil"/>
              <w:bottom w:val="single" w:sz="12"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7877</w:t>
            </w:r>
          </w:p>
        </w:tc>
        <w:tc>
          <w:tcPr>
            <w:tcW w:w="1474" w:type="dxa"/>
            <w:gridSpan w:val="5"/>
            <w:tcBorders>
              <w:top w:val="single" w:sz="6" w:space="0" w:color="auto"/>
              <w:left w:val="nil"/>
              <w:bottom w:val="single" w:sz="12"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7213</w:t>
            </w: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Итого по разделу III</w:t>
            </w:r>
          </w:p>
        </w:tc>
        <w:tc>
          <w:tcPr>
            <w:tcW w:w="1474" w:type="dxa"/>
            <w:gridSpan w:val="6"/>
            <w:tcBorders>
              <w:top w:val="single" w:sz="12" w:space="0" w:color="auto"/>
              <w:left w:val="nil"/>
              <w:bottom w:val="single" w:sz="4"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9548</w:t>
            </w:r>
          </w:p>
        </w:tc>
        <w:tc>
          <w:tcPr>
            <w:tcW w:w="1474" w:type="dxa"/>
            <w:gridSpan w:val="5"/>
            <w:tcBorders>
              <w:top w:val="single" w:sz="12" w:space="0" w:color="auto"/>
              <w:left w:val="nil"/>
              <w:bottom w:val="single" w:sz="4" w:space="0" w:color="auto"/>
              <w:right w:val="single" w:sz="6"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7887</w:t>
            </w:r>
          </w:p>
        </w:tc>
        <w:tc>
          <w:tcPr>
            <w:tcW w:w="1474" w:type="dxa"/>
            <w:gridSpan w:val="5"/>
            <w:tcBorders>
              <w:top w:val="single" w:sz="12" w:space="0" w:color="auto"/>
              <w:left w:val="nil"/>
              <w:bottom w:val="single" w:sz="4" w:space="0" w:color="auto"/>
              <w:right w:val="single" w:sz="12" w:space="0" w:color="auto"/>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7223</w:t>
            </w:r>
          </w:p>
        </w:tc>
      </w:tr>
      <w:tr w:rsidR="003C2999" w:rsidRPr="003C2999" w:rsidTr="004628ED">
        <w:tc>
          <w:tcPr>
            <w:tcW w:w="1077" w:type="dxa"/>
            <w:tcBorders>
              <w:top w:val="single" w:sz="6" w:space="0" w:color="auto"/>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nil"/>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Заемные средства</w:t>
            </w:r>
          </w:p>
        </w:tc>
        <w:tc>
          <w:tcPr>
            <w:tcW w:w="1474" w:type="dxa"/>
            <w:gridSpan w:val="6"/>
            <w:tcBorders>
              <w:top w:val="nil"/>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nil"/>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nil"/>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12"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hideMark/>
          </w:tcPr>
          <w:p w:rsidR="003C2999" w:rsidRPr="003C2999" w:rsidRDefault="003C2999"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single" w:sz="12" w:space="0" w:color="auto"/>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single" w:sz="12" w:space="0" w:color="auto"/>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3C2999" w:rsidRPr="003C2999" w:rsidTr="004628ED">
        <w:tc>
          <w:tcPr>
            <w:tcW w:w="1077" w:type="dxa"/>
            <w:tcBorders>
              <w:top w:val="single" w:sz="6" w:space="0" w:color="auto"/>
              <w:left w:val="single" w:sz="6" w:space="0" w:color="auto"/>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hideMark/>
          </w:tcPr>
          <w:p w:rsidR="003C2999" w:rsidRPr="003C2999" w:rsidRDefault="003C2999" w:rsidP="003C2999">
            <w:pPr>
              <w:autoSpaceDE w:val="0"/>
              <w:autoSpaceDN w:val="0"/>
              <w:spacing w:after="0" w:line="240" w:lineRule="auto"/>
              <w:jc w:val="center"/>
              <w:rPr>
                <w:rFonts w:ascii="Times New Roman" w:hAnsi="Times New Roman" w:cs="Times New Roman"/>
                <w:b/>
                <w:bCs/>
              </w:rPr>
            </w:pPr>
            <w:r w:rsidRPr="003C2999">
              <w:rPr>
                <w:rFonts w:ascii="Times New Roman" w:hAnsi="Times New Roman" w:cs="Times New Roman"/>
                <w:b/>
                <w:bCs/>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6"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12" w:space="0" w:color="auto"/>
              <w:left w:val="nil"/>
              <w:bottom w:val="nil"/>
              <w:right w:val="single" w:sz="12" w:space="0" w:color="auto"/>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rPr>
            </w:pPr>
          </w:p>
        </w:tc>
      </w:tr>
      <w:tr w:rsidR="004628ED" w:rsidRPr="003C2999" w:rsidTr="004628ED">
        <w:trPr>
          <w:trHeight w:val="284"/>
        </w:trPr>
        <w:tc>
          <w:tcPr>
            <w:tcW w:w="1077" w:type="dxa"/>
            <w:tcBorders>
              <w:top w:val="nil"/>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Заемные средства</w:t>
            </w:r>
          </w:p>
        </w:tc>
        <w:tc>
          <w:tcPr>
            <w:tcW w:w="1474" w:type="dxa"/>
            <w:gridSpan w:val="6"/>
            <w:tcBorders>
              <w:top w:val="nil"/>
              <w:left w:val="nil"/>
              <w:bottom w:val="single" w:sz="6" w:space="0" w:color="auto"/>
              <w:right w:val="single" w:sz="6" w:space="0" w:color="auto"/>
            </w:tcBorders>
            <w:vAlign w:val="bottom"/>
          </w:tcPr>
          <w:p w:rsidR="004628ED" w:rsidRPr="003C2999" w:rsidRDefault="004628ED" w:rsidP="004628ED">
            <w:pPr>
              <w:autoSpaceDE w:val="0"/>
              <w:autoSpaceDN w:val="0"/>
              <w:spacing w:after="0" w:line="240" w:lineRule="auto"/>
              <w:jc w:val="center"/>
              <w:rPr>
                <w:rFonts w:ascii="Times New Roman" w:hAnsi="Times New Roman" w:cs="Times New Roman"/>
              </w:rPr>
            </w:pPr>
            <w:r>
              <w:rPr>
                <w:rFonts w:ascii="Times New Roman" w:hAnsi="Times New Roman" w:cs="Times New Roman"/>
              </w:rPr>
              <w:t>11385</w:t>
            </w:r>
          </w:p>
        </w:tc>
        <w:tc>
          <w:tcPr>
            <w:tcW w:w="1474" w:type="dxa"/>
            <w:gridSpan w:val="5"/>
            <w:tcBorders>
              <w:top w:val="nil"/>
              <w:left w:val="nil"/>
              <w:bottom w:val="single" w:sz="6" w:space="0" w:color="auto"/>
              <w:right w:val="single" w:sz="6" w:space="0" w:color="auto"/>
            </w:tcBorders>
            <w:vAlign w:val="bottom"/>
          </w:tcPr>
          <w:p w:rsidR="004628ED" w:rsidRPr="003C2999" w:rsidRDefault="004628ED" w:rsidP="004628ED">
            <w:pPr>
              <w:autoSpaceDE w:val="0"/>
              <w:autoSpaceDN w:val="0"/>
              <w:spacing w:after="0" w:line="240" w:lineRule="auto"/>
              <w:jc w:val="center"/>
              <w:rPr>
                <w:rFonts w:ascii="Times New Roman" w:hAnsi="Times New Roman" w:cs="Times New Roman"/>
              </w:rPr>
            </w:pPr>
            <w:r>
              <w:rPr>
                <w:rFonts w:ascii="Times New Roman" w:hAnsi="Times New Roman" w:cs="Times New Roman"/>
              </w:rPr>
              <w:t>9385</w:t>
            </w:r>
          </w:p>
        </w:tc>
        <w:tc>
          <w:tcPr>
            <w:tcW w:w="1474" w:type="dxa"/>
            <w:gridSpan w:val="5"/>
            <w:tcBorders>
              <w:top w:val="nil"/>
              <w:left w:val="nil"/>
              <w:bottom w:val="single" w:sz="6" w:space="0" w:color="auto"/>
              <w:right w:val="single" w:sz="12" w:space="0" w:color="auto"/>
            </w:tcBorders>
            <w:vAlign w:val="bottom"/>
          </w:tcPr>
          <w:p w:rsidR="004628ED" w:rsidRPr="003C2999" w:rsidRDefault="004628ED" w:rsidP="004628ED">
            <w:pPr>
              <w:autoSpaceDE w:val="0"/>
              <w:autoSpaceDN w:val="0"/>
              <w:spacing w:after="0" w:line="240" w:lineRule="auto"/>
              <w:jc w:val="center"/>
              <w:rPr>
                <w:rFonts w:ascii="Times New Roman" w:hAnsi="Times New Roman" w:cs="Times New Roman"/>
              </w:rPr>
            </w:pPr>
            <w:r>
              <w:rPr>
                <w:rFonts w:ascii="Times New Roman" w:hAnsi="Times New Roman" w:cs="Times New Roman"/>
              </w:rPr>
              <w:t>9985</w:t>
            </w: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5056</w:t>
            </w:r>
          </w:p>
        </w:tc>
        <w:tc>
          <w:tcPr>
            <w:tcW w:w="1474" w:type="dxa"/>
            <w:gridSpan w:val="5"/>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2251</w:t>
            </w:r>
          </w:p>
        </w:tc>
        <w:tc>
          <w:tcPr>
            <w:tcW w:w="1474" w:type="dxa"/>
            <w:gridSpan w:val="5"/>
            <w:tcBorders>
              <w:top w:val="single" w:sz="6" w:space="0" w:color="auto"/>
              <w:left w:val="nil"/>
              <w:bottom w:val="single" w:sz="6"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1375</w:t>
            </w: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6"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4"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Прочие обязательства</w:t>
            </w:r>
          </w:p>
        </w:tc>
        <w:tc>
          <w:tcPr>
            <w:tcW w:w="1474" w:type="dxa"/>
            <w:gridSpan w:val="6"/>
            <w:tcBorders>
              <w:top w:val="single" w:sz="6" w:space="0" w:color="auto"/>
              <w:left w:val="nil"/>
              <w:bottom w:val="single" w:sz="4"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4"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1474" w:type="dxa"/>
            <w:gridSpan w:val="5"/>
            <w:tcBorders>
              <w:top w:val="single" w:sz="6" w:space="0" w:color="auto"/>
              <w:left w:val="nil"/>
              <w:bottom w:val="single" w:sz="4"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rPr>
            </w:pPr>
            <w:r w:rsidRPr="003C2999">
              <w:rPr>
                <w:rFonts w:ascii="Times New Roman" w:hAnsi="Times New Roman" w:cs="Times New Roman"/>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16441</w:t>
            </w:r>
          </w:p>
        </w:tc>
        <w:tc>
          <w:tcPr>
            <w:tcW w:w="1474" w:type="dxa"/>
            <w:gridSpan w:val="5"/>
            <w:tcBorders>
              <w:top w:val="single" w:sz="12" w:space="0" w:color="auto"/>
              <w:left w:val="nil"/>
              <w:bottom w:val="single" w:sz="12"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11636</w:t>
            </w:r>
          </w:p>
        </w:tc>
        <w:tc>
          <w:tcPr>
            <w:tcW w:w="1474" w:type="dxa"/>
            <w:gridSpan w:val="5"/>
            <w:tcBorders>
              <w:top w:val="single" w:sz="12" w:space="0" w:color="auto"/>
              <w:left w:val="nil"/>
              <w:bottom w:val="single" w:sz="12"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11360</w:t>
            </w:r>
          </w:p>
        </w:tc>
      </w:tr>
      <w:tr w:rsidR="004628ED" w:rsidRPr="003C2999" w:rsidTr="004628E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hideMark/>
          </w:tcPr>
          <w:p w:rsidR="004628ED" w:rsidRPr="003C2999" w:rsidRDefault="004628ED" w:rsidP="003C2999">
            <w:pPr>
              <w:autoSpaceDE w:val="0"/>
              <w:autoSpaceDN w:val="0"/>
              <w:spacing w:after="0" w:line="240" w:lineRule="auto"/>
              <w:rPr>
                <w:rFonts w:ascii="Times New Roman" w:hAnsi="Times New Roman" w:cs="Times New Roman"/>
                <w:b/>
                <w:bCs/>
              </w:rPr>
            </w:pPr>
            <w:r w:rsidRPr="003C2999">
              <w:rPr>
                <w:rFonts w:ascii="Times New Roman" w:hAnsi="Times New Roman" w:cs="Times New Roman"/>
                <w:b/>
                <w:bC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25989</w:t>
            </w:r>
          </w:p>
        </w:tc>
        <w:tc>
          <w:tcPr>
            <w:tcW w:w="1474" w:type="dxa"/>
            <w:gridSpan w:val="5"/>
            <w:tcBorders>
              <w:top w:val="single" w:sz="12" w:space="0" w:color="auto"/>
              <w:left w:val="nil"/>
              <w:bottom w:val="single" w:sz="12" w:space="0" w:color="auto"/>
              <w:right w:val="single" w:sz="6"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19523</w:t>
            </w:r>
          </w:p>
        </w:tc>
        <w:tc>
          <w:tcPr>
            <w:tcW w:w="1474" w:type="dxa"/>
            <w:gridSpan w:val="5"/>
            <w:tcBorders>
              <w:top w:val="single" w:sz="12" w:space="0" w:color="auto"/>
              <w:left w:val="nil"/>
              <w:bottom w:val="single" w:sz="12" w:space="0" w:color="auto"/>
              <w:right w:val="single" w:sz="12" w:space="0" w:color="auto"/>
            </w:tcBorders>
            <w:vAlign w:val="bottom"/>
          </w:tcPr>
          <w:p w:rsidR="004628ED" w:rsidRPr="003C2999" w:rsidRDefault="004628ED" w:rsidP="003C2999">
            <w:pPr>
              <w:autoSpaceDE w:val="0"/>
              <w:autoSpaceDN w:val="0"/>
              <w:spacing w:after="0" w:line="240" w:lineRule="auto"/>
              <w:jc w:val="center"/>
              <w:rPr>
                <w:rFonts w:ascii="Times New Roman" w:hAnsi="Times New Roman" w:cs="Times New Roman"/>
              </w:rPr>
            </w:pPr>
            <w:r>
              <w:rPr>
                <w:rFonts w:ascii="Times New Roman" w:hAnsi="Times New Roman" w:cs="Times New Roman"/>
              </w:rPr>
              <w:t>18583</w:t>
            </w:r>
          </w:p>
        </w:tc>
      </w:tr>
    </w:tbl>
    <w:p w:rsidR="003C2999" w:rsidRPr="003C2999" w:rsidRDefault="003C2999" w:rsidP="003C2999">
      <w:pPr>
        <w:spacing w:after="0" w:line="240" w:lineRule="auto"/>
        <w:rPr>
          <w:rFonts w:ascii="Times New Roman" w:hAnsi="Times New Roman" w:cs="Times New Roman"/>
          <w:sz w:val="18"/>
          <w:szCs w:val="18"/>
        </w:rPr>
      </w:pPr>
    </w:p>
    <w:tbl>
      <w:tblPr>
        <w:tblW w:w="0" w:type="auto"/>
        <w:tblLayout w:type="fixed"/>
        <w:tblCellMar>
          <w:left w:w="28" w:type="dxa"/>
          <w:right w:w="28" w:type="dxa"/>
        </w:tblCellMar>
        <w:tblLook w:val="04A0" w:firstRow="1" w:lastRow="0" w:firstColumn="1" w:lastColumn="0" w:noHBand="0" w:noVBand="1"/>
      </w:tblPr>
      <w:tblGrid>
        <w:gridCol w:w="1332"/>
        <w:gridCol w:w="1247"/>
        <w:gridCol w:w="198"/>
        <w:gridCol w:w="2155"/>
        <w:gridCol w:w="1162"/>
        <w:gridCol w:w="1247"/>
        <w:gridCol w:w="198"/>
        <w:gridCol w:w="2155"/>
      </w:tblGrid>
      <w:tr w:rsidR="003C2999" w:rsidRPr="003C2999" w:rsidTr="003C2999">
        <w:tc>
          <w:tcPr>
            <w:tcW w:w="1332" w:type="dxa"/>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Руководитель</w:t>
            </w:r>
          </w:p>
        </w:tc>
        <w:tc>
          <w:tcPr>
            <w:tcW w:w="1247"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p>
        </w:tc>
        <w:tc>
          <w:tcPr>
            <w:tcW w:w="198" w:type="dxa"/>
            <w:vAlign w:val="bottom"/>
          </w:tcPr>
          <w:p w:rsidR="003C2999" w:rsidRPr="003C2999" w:rsidRDefault="003C2999" w:rsidP="003C2999">
            <w:pPr>
              <w:autoSpaceDE w:val="0"/>
              <w:autoSpaceDN w:val="0"/>
              <w:spacing w:after="0" w:line="240" w:lineRule="auto"/>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Конева Марина Васильевна</w:t>
            </w:r>
          </w:p>
        </w:tc>
        <w:tc>
          <w:tcPr>
            <w:tcW w:w="1162" w:type="dxa"/>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Главный</w:t>
            </w:r>
            <w:r w:rsidRPr="003C2999">
              <w:rPr>
                <w:rFonts w:ascii="Times New Roman" w:hAnsi="Times New Roman" w:cs="Times New Roman"/>
                <w:sz w:val="18"/>
                <w:szCs w:val="18"/>
              </w:rPr>
              <w:br/>
              <w:t>бухгалтер</w:t>
            </w:r>
          </w:p>
        </w:tc>
        <w:tc>
          <w:tcPr>
            <w:tcW w:w="1247"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p>
        </w:tc>
        <w:tc>
          <w:tcPr>
            <w:tcW w:w="198" w:type="dxa"/>
            <w:vAlign w:val="bottom"/>
          </w:tcPr>
          <w:p w:rsidR="003C2999" w:rsidRPr="003C2999" w:rsidRDefault="003C2999" w:rsidP="003C2999">
            <w:pPr>
              <w:autoSpaceDE w:val="0"/>
              <w:autoSpaceDN w:val="0"/>
              <w:spacing w:after="0" w:line="240" w:lineRule="auto"/>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3C2999" w:rsidRPr="003C2999" w:rsidRDefault="003C2999" w:rsidP="003C2999">
            <w:pPr>
              <w:autoSpaceDE w:val="0"/>
              <w:autoSpaceDN w:val="0"/>
              <w:spacing w:after="0" w:line="240" w:lineRule="auto"/>
              <w:jc w:val="center"/>
              <w:rPr>
                <w:rFonts w:ascii="Times New Roman" w:hAnsi="Times New Roman" w:cs="Times New Roman"/>
                <w:sz w:val="18"/>
                <w:szCs w:val="18"/>
              </w:rPr>
            </w:pPr>
          </w:p>
        </w:tc>
      </w:tr>
      <w:tr w:rsidR="003C2999" w:rsidRPr="003C2999" w:rsidTr="003C2999">
        <w:tc>
          <w:tcPr>
            <w:tcW w:w="1332" w:type="dxa"/>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1247" w:type="dxa"/>
            <w:tcBorders>
              <w:top w:val="single" w:sz="6" w:space="0" w:color="auto"/>
              <w:left w:val="nil"/>
              <w:bottom w:val="nil"/>
              <w:right w:val="nil"/>
            </w:tcBorders>
            <w:hideMark/>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r w:rsidRPr="003C2999">
              <w:rPr>
                <w:rFonts w:ascii="Times New Roman" w:hAnsi="Times New Roman" w:cs="Times New Roman"/>
                <w:sz w:val="14"/>
                <w:szCs w:val="14"/>
              </w:rPr>
              <w:t>(подпись)</w:t>
            </w:r>
          </w:p>
        </w:tc>
        <w:tc>
          <w:tcPr>
            <w:tcW w:w="198" w:type="dxa"/>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2155" w:type="dxa"/>
            <w:tcBorders>
              <w:top w:val="single" w:sz="6" w:space="0" w:color="auto"/>
              <w:left w:val="nil"/>
              <w:bottom w:val="nil"/>
              <w:right w:val="nil"/>
            </w:tcBorders>
            <w:hideMark/>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r w:rsidRPr="003C2999">
              <w:rPr>
                <w:rFonts w:ascii="Times New Roman" w:hAnsi="Times New Roman" w:cs="Times New Roman"/>
                <w:sz w:val="14"/>
                <w:szCs w:val="14"/>
              </w:rPr>
              <w:t>(расшифровка подписи)</w:t>
            </w:r>
          </w:p>
        </w:tc>
        <w:tc>
          <w:tcPr>
            <w:tcW w:w="1162" w:type="dxa"/>
          </w:tcPr>
          <w:p w:rsidR="003C2999" w:rsidRPr="003C2999" w:rsidRDefault="003C2999" w:rsidP="003C2999">
            <w:pPr>
              <w:autoSpaceDE w:val="0"/>
              <w:autoSpaceDN w:val="0"/>
              <w:spacing w:after="0" w:line="240" w:lineRule="auto"/>
              <w:jc w:val="right"/>
              <w:rPr>
                <w:rFonts w:ascii="Times New Roman" w:hAnsi="Times New Roman" w:cs="Times New Roman"/>
                <w:sz w:val="14"/>
                <w:szCs w:val="14"/>
              </w:rPr>
            </w:pPr>
          </w:p>
        </w:tc>
        <w:tc>
          <w:tcPr>
            <w:tcW w:w="1247" w:type="dxa"/>
            <w:tcBorders>
              <w:top w:val="single" w:sz="6" w:space="0" w:color="auto"/>
              <w:left w:val="nil"/>
              <w:bottom w:val="nil"/>
              <w:right w:val="nil"/>
            </w:tcBorders>
            <w:hideMark/>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r w:rsidRPr="003C2999">
              <w:rPr>
                <w:rFonts w:ascii="Times New Roman" w:hAnsi="Times New Roman" w:cs="Times New Roman"/>
                <w:sz w:val="14"/>
                <w:szCs w:val="14"/>
              </w:rPr>
              <w:t>(подпись)</w:t>
            </w:r>
          </w:p>
        </w:tc>
        <w:tc>
          <w:tcPr>
            <w:tcW w:w="198" w:type="dxa"/>
          </w:tcPr>
          <w:p w:rsidR="003C2999" w:rsidRPr="003C2999" w:rsidRDefault="003C2999" w:rsidP="003C2999">
            <w:pPr>
              <w:autoSpaceDE w:val="0"/>
              <w:autoSpaceDN w:val="0"/>
              <w:spacing w:after="0" w:line="240" w:lineRule="auto"/>
              <w:rPr>
                <w:rFonts w:ascii="Times New Roman" w:hAnsi="Times New Roman" w:cs="Times New Roman"/>
                <w:sz w:val="14"/>
                <w:szCs w:val="14"/>
              </w:rPr>
            </w:pPr>
          </w:p>
        </w:tc>
        <w:tc>
          <w:tcPr>
            <w:tcW w:w="2155" w:type="dxa"/>
            <w:tcBorders>
              <w:top w:val="single" w:sz="6" w:space="0" w:color="auto"/>
              <w:left w:val="nil"/>
              <w:bottom w:val="nil"/>
              <w:right w:val="nil"/>
            </w:tcBorders>
            <w:hideMark/>
          </w:tcPr>
          <w:p w:rsidR="003C2999" w:rsidRPr="003C2999" w:rsidRDefault="003C2999" w:rsidP="003C2999">
            <w:pPr>
              <w:autoSpaceDE w:val="0"/>
              <w:autoSpaceDN w:val="0"/>
              <w:spacing w:after="0" w:line="240" w:lineRule="auto"/>
              <w:jc w:val="center"/>
              <w:rPr>
                <w:rFonts w:ascii="Times New Roman" w:hAnsi="Times New Roman" w:cs="Times New Roman"/>
                <w:sz w:val="14"/>
                <w:szCs w:val="14"/>
              </w:rPr>
            </w:pPr>
            <w:r w:rsidRPr="003C2999">
              <w:rPr>
                <w:rFonts w:ascii="Times New Roman" w:hAnsi="Times New Roman" w:cs="Times New Roman"/>
                <w:sz w:val="14"/>
                <w:szCs w:val="14"/>
              </w:rPr>
              <w:t>(расшифровка подписи)</w:t>
            </w:r>
          </w:p>
        </w:tc>
      </w:tr>
    </w:tbl>
    <w:p w:rsidR="003C2999" w:rsidRPr="003C2999" w:rsidRDefault="003C2999" w:rsidP="003C2999">
      <w:pPr>
        <w:spacing w:after="0" w:line="240" w:lineRule="auto"/>
        <w:rPr>
          <w:rFonts w:ascii="Times New Roman" w:hAnsi="Times New Roman" w:cs="Times New Roman"/>
          <w:sz w:val="18"/>
          <w:szCs w:val="18"/>
        </w:rPr>
      </w:pPr>
    </w:p>
    <w:tbl>
      <w:tblPr>
        <w:tblW w:w="0" w:type="auto"/>
        <w:tblLayout w:type="fixed"/>
        <w:tblCellMar>
          <w:left w:w="28" w:type="dxa"/>
          <w:right w:w="28" w:type="dxa"/>
        </w:tblCellMar>
        <w:tblLook w:val="04A0" w:firstRow="1" w:lastRow="0" w:firstColumn="1" w:lastColumn="0" w:noHBand="0" w:noVBand="1"/>
      </w:tblPr>
      <w:tblGrid>
        <w:gridCol w:w="170"/>
        <w:gridCol w:w="397"/>
        <w:gridCol w:w="255"/>
        <w:gridCol w:w="1418"/>
        <w:gridCol w:w="340"/>
        <w:gridCol w:w="340"/>
        <w:gridCol w:w="340"/>
      </w:tblGrid>
      <w:tr w:rsidR="003C2999" w:rsidRPr="003C2999" w:rsidTr="003C2999">
        <w:tc>
          <w:tcPr>
            <w:tcW w:w="170" w:type="dxa"/>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w:t>
            </w:r>
          </w:p>
        </w:tc>
        <w:tc>
          <w:tcPr>
            <w:tcW w:w="397"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255" w:type="dxa"/>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w:t>
            </w:r>
          </w:p>
        </w:tc>
        <w:tc>
          <w:tcPr>
            <w:tcW w:w="1418"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февраля</w:t>
            </w:r>
          </w:p>
        </w:tc>
        <w:tc>
          <w:tcPr>
            <w:tcW w:w="340" w:type="dxa"/>
            <w:vAlign w:val="bottom"/>
            <w:hideMark/>
          </w:tcPr>
          <w:p w:rsidR="003C2999" w:rsidRPr="003C2999" w:rsidRDefault="003C2999" w:rsidP="003C2999">
            <w:pPr>
              <w:autoSpaceDE w:val="0"/>
              <w:autoSpaceDN w:val="0"/>
              <w:spacing w:after="0" w:line="240" w:lineRule="auto"/>
              <w:jc w:val="right"/>
              <w:rPr>
                <w:rFonts w:ascii="Times New Roman" w:hAnsi="Times New Roman" w:cs="Times New Roman"/>
                <w:sz w:val="18"/>
                <w:szCs w:val="18"/>
              </w:rPr>
            </w:pPr>
            <w:r w:rsidRPr="003C2999">
              <w:rPr>
                <w:rFonts w:ascii="Times New Roman" w:hAnsi="Times New Roman" w:cs="Times New Roman"/>
                <w:sz w:val="18"/>
                <w:szCs w:val="18"/>
              </w:rPr>
              <w:t>20</w:t>
            </w:r>
          </w:p>
        </w:tc>
        <w:tc>
          <w:tcPr>
            <w:tcW w:w="340" w:type="dxa"/>
            <w:tcBorders>
              <w:top w:val="nil"/>
              <w:left w:val="nil"/>
              <w:bottom w:val="single" w:sz="6" w:space="0" w:color="auto"/>
              <w:right w:val="nil"/>
            </w:tcBorders>
            <w:vAlign w:val="bottom"/>
          </w:tcPr>
          <w:p w:rsidR="003C2999" w:rsidRPr="003C2999" w:rsidRDefault="004628ED" w:rsidP="003C2999">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14</w:t>
            </w:r>
          </w:p>
        </w:tc>
        <w:tc>
          <w:tcPr>
            <w:tcW w:w="340" w:type="dxa"/>
            <w:vAlign w:val="bottom"/>
            <w:hideMark/>
          </w:tcPr>
          <w:p w:rsidR="003C2999" w:rsidRPr="003C2999" w:rsidRDefault="003C2999" w:rsidP="003C2999">
            <w:pPr>
              <w:autoSpaceDE w:val="0"/>
              <w:autoSpaceDN w:val="0"/>
              <w:spacing w:after="0" w:line="240" w:lineRule="auto"/>
              <w:rPr>
                <w:rFonts w:ascii="Times New Roman" w:hAnsi="Times New Roman" w:cs="Times New Roman"/>
                <w:sz w:val="18"/>
                <w:szCs w:val="18"/>
              </w:rPr>
            </w:pPr>
            <w:r w:rsidRPr="003C2999">
              <w:rPr>
                <w:rFonts w:ascii="Times New Roman" w:hAnsi="Times New Roman" w:cs="Times New Roman"/>
                <w:sz w:val="18"/>
                <w:szCs w:val="18"/>
              </w:rPr>
              <w:t>г.</w:t>
            </w:r>
          </w:p>
        </w:tc>
      </w:tr>
    </w:tbl>
    <w:p w:rsidR="003C2999" w:rsidRPr="003C2999" w:rsidRDefault="003C2999" w:rsidP="003C2999">
      <w:pPr>
        <w:spacing w:after="0" w:line="240" w:lineRule="auto"/>
        <w:rPr>
          <w:rFonts w:ascii="Times New Roman" w:hAnsi="Times New Roman" w:cs="Times New Roman"/>
          <w:sz w:val="14"/>
          <w:szCs w:val="14"/>
        </w:rPr>
      </w:pPr>
      <w:r w:rsidRPr="003C2999">
        <w:rPr>
          <w:rFonts w:ascii="Times New Roman" w:hAnsi="Times New Roman" w:cs="Times New Roman"/>
          <w:sz w:val="14"/>
          <w:szCs w:val="14"/>
        </w:rPr>
        <w:t>Примечания</w:t>
      </w:r>
    </w:p>
    <w:p w:rsidR="003C2999" w:rsidRPr="003C2999" w:rsidRDefault="003C2999" w:rsidP="003C2999">
      <w:pPr>
        <w:spacing w:after="0" w:line="240" w:lineRule="auto"/>
        <w:rPr>
          <w:rFonts w:ascii="Times New Roman" w:hAnsi="Times New Roman" w:cs="Times New Roman"/>
          <w:sz w:val="14"/>
          <w:szCs w:val="14"/>
        </w:rPr>
      </w:pPr>
      <w:r w:rsidRPr="003C2999">
        <w:rPr>
          <w:rFonts w:ascii="Times New Roman" w:hAnsi="Times New Roman" w:cs="Times New Roman"/>
          <w:sz w:val="14"/>
          <w:szCs w:val="14"/>
        </w:rPr>
        <w:t>1. Указывается номер соответствующего пояснения к бухгалтерскому балансу и отчету о прибылях и убытках.</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2. 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указанным Приказ в государственной регистрации не нуждается), показатели об отдельных активах, обязательствах могут приводиться общей суммой с раскрытием в пояснениях к бухгалтерскому балансу,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3. Указывается отчетная дата отчетного периода.</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4. Указывается предыдущий год.</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5. Указывается год, предшествующий предыдущему.</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6. Некоммерческая организация именует указанный раздел "Целевое финансирование". 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некоммерческая организация включает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
    <w:p w:rsidR="003C2999" w:rsidRPr="003C2999" w:rsidRDefault="003C2999" w:rsidP="003C2999">
      <w:pPr>
        <w:spacing w:after="0" w:line="240" w:lineRule="auto"/>
        <w:jc w:val="both"/>
        <w:rPr>
          <w:rFonts w:ascii="Times New Roman" w:hAnsi="Times New Roman" w:cs="Times New Roman"/>
          <w:sz w:val="14"/>
          <w:szCs w:val="14"/>
        </w:rPr>
      </w:pPr>
      <w:r w:rsidRPr="003C2999">
        <w:rPr>
          <w:rFonts w:ascii="Times New Roman" w:hAnsi="Times New Roman" w:cs="Times New Roman"/>
          <w:sz w:val="14"/>
          <w:szCs w:val="14"/>
        </w:rPr>
        <w:t>7. Здесь и в других формах отчетов вычитаемый или отрицательный показатель показывается в круглых скобках.</w:t>
      </w:r>
    </w:p>
    <w:p w:rsidR="00A954BD" w:rsidRPr="003C2999" w:rsidRDefault="00A954BD" w:rsidP="003C2999">
      <w:pPr>
        <w:spacing w:after="0" w:line="240" w:lineRule="auto"/>
        <w:jc w:val="right"/>
        <w:rPr>
          <w:rFonts w:ascii="Times New Roman" w:hAnsi="Times New Roman" w:cs="Times New Roman"/>
          <w:b/>
          <w:sz w:val="28"/>
          <w:szCs w:val="28"/>
        </w:rPr>
      </w:pPr>
    </w:p>
    <w:p w:rsidR="000D0608" w:rsidRPr="003C2999" w:rsidRDefault="000D0608" w:rsidP="003C2999">
      <w:pPr>
        <w:spacing w:after="0" w:line="240" w:lineRule="auto"/>
        <w:jc w:val="right"/>
        <w:rPr>
          <w:rFonts w:ascii="Times New Roman" w:hAnsi="Times New Roman" w:cs="Times New Roman"/>
          <w:b/>
          <w:sz w:val="28"/>
          <w:szCs w:val="28"/>
        </w:rPr>
      </w:pPr>
    </w:p>
    <w:p w:rsidR="000D0608" w:rsidRPr="004628ED" w:rsidRDefault="004628ED" w:rsidP="003C299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4628ED" w:rsidRPr="004628ED" w:rsidRDefault="004628ED" w:rsidP="004628ED">
      <w:pPr>
        <w:spacing w:after="0" w:line="240" w:lineRule="auto"/>
        <w:jc w:val="center"/>
        <w:rPr>
          <w:rFonts w:ascii="Times New Roman" w:hAnsi="Times New Roman" w:cs="Times New Roman"/>
          <w:b/>
          <w:bCs/>
        </w:rPr>
      </w:pPr>
      <w:r w:rsidRPr="004628ED">
        <w:rPr>
          <w:rFonts w:ascii="Times New Roman" w:hAnsi="Times New Roman" w:cs="Times New Roman"/>
          <w:b/>
          <w:bCs/>
        </w:rPr>
        <w:t>Отчет о прибылях и убытках</w:t>
      </w:r>
    </w:p>
    <w:tbl>
      <w:tblPr>
        <w:tblW w:w="9810" w:type="dxa"/>
        <w:tblLayout w:type="fixed"/>
        <w:tblCellMar>
          <w:left w:w="28" w:type="dxa"/>
          <w:right w:w="28" w:type="dxa"/>
        </w:tblCellMar>
        <w:tblLook w:val="04A0" w:firstRow="1" w:lastRow="0" w:firstColumn="1" w:lastColumn="0" w:noHBand="0" w:noVBand="1"/>
      </w:tblPr>
      <w:tblGrid>
        <w:gridCol w:w="1258"/>
        <w:gridCol w:w="46"/>
        <w:gridCol w:w="567"/>
        <w:gridCol w:w="2552"/>
        <w:gridCol w:w="425"/>
        <w:gridCol w:w="312"/>
        <w:gridCol w:w="113"/>
        <w:gridCol w:w="709"/>
        <w:gridCol w:w="567"/>
        <w:gridCol w:w="284"/>
        <w:gridCol w:w="708"/>
        <w:gridCol w:w="228"/>
        <w:gridCol w:w="680"/>
        <w:gridCol w:w="340"/>
        <w:gridCol w:w="340"/>
        <w:gridCol w:w="681"/>
      </w:tblGrid>
      <w:tr w:rsidR="004628ED" w:rsidRPr="004628ED" w:rsidTr="000E7394">
        <w:trPr>
          <w:cantSplit/>
          <w:trHeight w:val="284"/>
        </w:trPr>
        <w:tc>
          <w:tcPr>
            <w:tcW w:w="1304" w:type="dxa"/>
            <w:gridSpan w:val="2"/>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b/>
                <w:bCs/>
              </w:rPr>
            </w:pPr>
            <w:r w:rsidRPr="004628ED">
              <w:rPr>
                <w:rFonts w:ascii="Times New Roman" w:hAnsi="Times New Roman" w:cs="Times New Roman"/>
                <w:b/>
                <w:bCs/>
              </w:rPr>
              <w:t>за</w:t>
            </w:r>
          </w:p>
        </w:tc>
        <w:tc>
          <w:tcPr>
            <w:tcW w:w="3119" w:type="dxa"/>
            <w:gridSpan w:val="2"/>
            <w:tcBorders>
              <w:top w:val="nil"/>
              <w:left w:val="nil"/>
              <w:bottom w:val="single" w:sz="6" w:space="0" w:color="auto"/>
              <w:right w:val="nil"/>
            </w:tcBorders>
            <w:vAlign w:val="bottom"/>
          </w:tcPr>
          <w:p w:rsidR="004628ED" w:rsidRPr="000E7394" w:rsidRDefault="000E7394" w:rsidP="004628ED">
            <w:pPr>
              <w:autoSpaceDE w:val="0"/>
              <w:autoSpaceDN w:val="0"/>
              <w:spacing w:after="0" w:line="240" w:lineRule="auto"/>
              <w:jc w:val="center"/>
              <w:rPr>
                <w:rFonts w:ascii="Times New Roman" w:hAnsi="Times New Roman" w:cs="Times New Roman"/>
                <w:b/>
                <w:bCs/>
                <w:sz w:val="20"/>
                <w:szCs w:val="20"/>
              </w:rPr>
            </w:pPr>
            <w:r w:rsidRPr="000E7394">
              <w:rPr>
                <w:rFonts w:ascii="Times New Roman" w:hAnsi="Times New Roman" w:cs="Times New Roman"/>
                <w:b/>
                <w:bCs/>
                <w:sz w:val="20"/>
                <w:szCs w:val="20"/>
              </w:rPr>
              <w:t>период с 1 января по 31 декабря</w:t>
            </w:r>
          </w:p>
        </w:tc>
        <w:tc>
          <w:tcPr>
            <w:tcW w:w="425" w:type="dxa"/>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b/>
                <w:bCs/>
              </w:rPr>
            </w:pPr>
            <w:r w:rsidRPr="004628ED">
              <w:rPr>
                <w:rFonts w:ascii="Times New Roman" w:hAnsi="Times New Roman" w:cs="Times New Roman"/>
                <w:b/>
                <w:bCs/>
              </w:rPr>
              <w:t>20</w:t>
            </w:r>
          </w:p>
        </w:tc>
        <w:tc>
          <w:tcPr>
            <w:tcW w:w="425" w:type="dxa"/>
            <w:gridSpan w:val="2"/>
            <w:tcBorders>
              <w:top w:val="nil"/>
              <w:left w:val="nil"/>
              <w:bottom w:val="single" w:sz="6" w:space="0" w:color="auto"/>
              <w:right w:val="nil"/>
            </w:tcBorders>
            <w:vAlign w:val="bottom"/>
          </w:tcPr>
          <w:p w:rsidR="004628ED" w:rsidRPr="004628ED" w:rsidRDefault="000E7394" w:rsidP="004628ED">
            <w:pPr>
              <w:autoSpaceDE w:val="0"/>
              <w:autoSpaceDN w:val="0"/>
              <w:spacing w:after="0" w:line="240" w:lineRule="auto"/>
              <w:rPr>
                <w:rFonts w:ascii="Times New Roman" w:hAnsi="Times New Roman" w:cs="Times New Roman"/>
                <w:b/>
                <w:bCs/>
              </w:rPr>
            </w:pPr>
            <w:r>
              <w:rPr>
                <w:rFonts w:ascii="Times New Roman" w:hAnsi="Times New Roman" w:cs="Times New Roman"/>
                <w:b/>
                <w:bCs/>
              </w:rPr>
              <w:t>12</w:t>
            </w:r>
          </w:p>
        </w:tc>
        <w:tc>
          <w:tcPr>
            <w:tcW w:w="2496" w:type="dxa"/>
            <w:gridSpan w:val="5"/>
            <w:tcBorders>
              <w:top w:val="nil"/>
              <w:left w:val="nil"/>
              <w:bottom w:val="nil"/>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b/>
                <w:bCs/>
              </w:rPr>
            </w:pPr>
            <w:r w:rsidRPr="004628ED">
              <w:rPr>
                <w:rFonts w:ascii="Times New Roman" w:hAnsi="Times New Roman" w:cs="Times New Roman"/>
                <w:b/>
                <w:bCs/>
              </w:rPr>
              <w:t>г.</w:t>
            </w:r>
          </w:p>
        </w:tc>
        <w:tc>
          <w:tcPr>
            <w:tcW w:w="2041" w:type="dxa"/>
            <w:gridSpan w:val="4"/>
            <w:tcBorders>
              <w:top w:val="single" w:sz="6" w:space="0" w:color="auto"/>
              <w:left w:val="nil"/>
              <w:bottom w:val="nil"/>
              <w:right w:val="single" w:sz="6" w:space="0" w:color="auto"/>
            </w:tcBorders>
            <w:vAlign w:val="center"/>
            <w:hideMark/>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r w:rsidRPr="004628ED">
              <w:rPr>
                <w:rFonts w:ascii="Times New Roman" w:hAnsi="Times New Roman" w:cs="Times New Roman"/>
                <w:sz w:val="18"/>
                <w:szCs w:val="18"/>
              </w:rPr>
              <w:t>Коды</w:t>
            </w:r>
          </w:p>
        </w:tc>
      </w:tr>
      <w:tr w:rsidR="004628ED" w:rsidRPr="004628ED" w:rsidTr="000E7394">
        <w:trPr>
          <w:trHeight w:val="284"/>
        </w:trPr>
        <w:tc>
          <w:tcPr>
            <w:tcW w:w="7769" w:type="dxa"/>
            <w:gridSpan w:val="12"/>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r w:rsidRPr="004628ED">
              <w:rPr>
                <w:rFonts w:ascii="Times New Roman" w:hAnsi="Times New Roman" w:cs="Times New Roman"/>
                <w:sz w:val="18"/>
                <w:szCs w:val="18"/>
              </w:rPr>
              <w:t>0710002</w:t>
            </w:r>
          </w:p>
        </w:tc>
      </w:tr>
      <w:tr w:rsidR="004628ED" w:rsidRPr="004628ED" w:rsidTr="000E7394">
        <w:trPr>
          <w:cantSplit/>
          <w:trHeight w:val="284"/>
        </w:trPr>
        <w:tc>
          <w:tcPr>
            <w:tcW w:w="7769" w:type="dxa"/>
            <w:gridSpan w:val="12"/>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c>
          <w:tcPr>
            <w:tcW w:w="681" w:type="dxa"/>
            <w:tcBorders>
              <w:top w:val="single" w:sz="6" w:space="0" w:color="auto"/>
              <w:left w:val="nil"/>
              <w:bottom w:val="single" w:sz="6"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r>
      <w:tr w:rsidR="004628ED" w:rsidRPr="004628ED" w:rsidTr="000E7394">
        <w:trPr>
          <w:cantSplit/>
          <w:trHeight w:val="284"/>
        </w:trPr>
        <w:tc>
          <w:tcPr>
            <w:tcW w:w="1258" w:type="dxa"/>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Организация</w:t>
            </w:r>
          </w:p>
        </w:tc>
        <w:tc>
          <w:tcPr>
            <w:tcW w:w="5291" w:type="dxa"/>
            <w:gridSpan w:val="8"/>
            <w:tcBorders>
              <w:top w:val="nil"/>
              <w:left w:val="nil"/>
              <w:bottom w:val="single" w:sz="6" w:space="0" w:color="auto"/>
              <w:right w:val="nil"/>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ООО «Стройматериалы»</w:t>
            </w:r>
          </w:p>
        </w:tc>
        <w:tc>
          <w:tcPr>
            <w:tcW w:w="1220" w:type="dxa"/>
            <w:gridSpan w:val="3"/>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41064466</w:t>
            </w:r>
          </w:p>
        </w:tc>
      </w:tr>
      <w:tr w:rsidR="004628ED" w:rsidRPr="004628ED" w:rsidTr="000E7394">
        <w:trPr>
          <w:cantSplit/>
          <w:trHeight w:val="284"/>
        </w:trPr>
        <w:tc>
          <w:tcPr>
            <w:tcW w:w="6549" w:type="dxa"/>
            <w:gridSpan w:val="9"/>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Идентификационный номер налогоплательщика</w:t>
            </w:r>
          </w:p>
        </w:tc>
        <w:tc>
          <w:tcPr>
            <w:tcW w:w="1220" w:type="dxa"/>
            <w:gridSpan w:val="3"/>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ИНН</w:t>
            </w:r>
            <w:r w:rsidR="000E7394">
              <w:rPr>
                <w:rFonts w:ascii="Times New Roman" w:hAnsi="Times New Roman" w:cs="Times New Roman"/>
                <w:sz w:val="18"/>
                <w:szCs w:val="18"/>
              </w:rPr>
              <w:t>/КПП</w:t>
            </w:r>
          </w:p>
        </w:tc>
        <w:tc>
          <w:tcPr>
            <w:tcW w:w="2041" w:type="dxa"/>
            <w:gridSpan w:val="4"/>
            <w:tcBorders>
              <w:top w:val="single" w:sz="6" w:space="0" w:color="auto"/>
              <w:left w:val="nil"/>
              <w:bottom w:val="single" w:sz="6" w:space="0" w:color="auto"/>
              <w:right w:val="single" w:sz="12" w:space="0" w:color="auto"/>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2453006043/244801001</w:t>
            </w:r>
          </w:p>
        </w:tc>
      </w:tr>
      <w:tr w:rsidR="004628ED" w:rsidRPr="004628ED" w:rsidTr="000E7394">
        <w:trPr>
          <w:cantSplit/>
          <w:trHeight w:val="227"/>
        </w:trPr>
        <w:tc>
          <w:tcPr>
            <w:tcW w:w="1871" w:type="dxa"/>
            <w:gridSpan w:val="3"/>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Вид экономической</w:t>
            </w:r>
            <w:r w:rsidRPr="004628ED">
              <w:rPr>
                <w:rFonts w:ascii="Times New Roman" w:hAnsi="Times New Roman" w:cs="Times New Roman"/>
                <w:sz w:val="18"/>
                <w:szCs w:val="18"/>
              </w:rPr>
              <w:br/>
              <w:t>деятельности</w:t>
            </w:r>
          </w:p>
        </w:tc>
        <w:tc>
          <w:tcPr>
            <w:tcW w:w="4962" w:type="dxa"/>
            <w:gridSpan w:val="7"/>
            <w:tcBorders>
              <w:top w:val="nil"/>
              <w:left w:val="nil"/>
              <w:bottom w:val="single" w:sz="6" w:space="0" w:color="auto"/>
              <w:right w:val="nil"/>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Торговля, услуги</w:t>
            </w:r>
          </w:p>
        </w:tc>
        <w:tc>
          <w:tcPr>
            <w:tcW w:w="936" w:type="dxa"/>
            <w:gridSpan w:val="2"/>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по</w:t>
            </w:r>
            <w:r w:rsidRPr="004628ED">
              <w:rPr>
                <w:rFonts w:ascii="Times New Roman" w:hAnsi="Times New Roman" w:cs="Times New Roman"/>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53.51.2</w:t>
            </w:r>
          </w:p>
        </w:tc>
      </w:tr>
      <w:tr w:rsidR="004628ED" w:rsidRPr="004628ED" w:rsidTr="000E7394">
        <w:trPr>
          <w:cantSplit/>
          <w:trHeight w:val="227"/>
        </w:trPr>
        <w:tc>
          <w:tcPr>
            <w:tcW w:w="5160" w:type="dxa"/>
            <w:gridSpan w:val="6"/>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Общество</w:t>
            </w:r>
          </w:p>
        </w:tc>
        <w:tc>
          <w:tcPr>
            <w:tcW w:w="228" w:type="dxa"/>
            <w:tcBorders>
              <w:top w:val="nil"/>
              <w:left w:val="nil"/>
              <w:bottom w:val="nil"/>
              <w:right w:val="single" w:sz="12" w:space="0" w:color="auto"/>
            </w:tcBorders>
            <w:vAlign w:val="bottom"/>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p>
        </w:tc>
        <w:tc>
          <w:tcPr>
            <w:tcW w:w="1020" w:type="dxa"/>
            <w:gridSpan w:val="2"/>
            <w:tcBorders>
              <w:top w:val="single" w:sz="6"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c>
          <w:tcPr>
            <w:tcW w:w="1021" w:type="dxa"/>
            <w:gridSpan w:val="2"/>
            <w:tcBorders>
              <w:top w:val="single" w:sz="6" w:space="0" w:color="auto"/>
              <w:left w:val="nil"/>
              <w:bottom w:val="nil"/>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r>
      <w:tr w:rsidR="004628ED" w:rsidRPr="004628ED" w:rsidTr="000E7394">
        <w:trPr>
          <w:cantSplit/>
          <w:trHeight w:val="227"/>
        </w:trPr>
        <w:tc>
          <w:tcPr>
            <w:tcW w:w="5982" w:type="dxa"/>
            <w:gridSpan w:val="8"/>
            <w:tcBorders>
              <w:top w:val="nil"/>
              <w:left w:val="nil"/>
              <w:bottom w:val="single" w:sz="6" w:space="0" w:color="auto"/>
              <w:right w:val="nil"/>
            </w:tcBorders>
            <w:vAlign w:val="bottom"/>
          </w:tcPr>
          <w:p w:rsidR="004628ED" w:rsidRPr="004628ED" w:rsidRDefault="000E7394" w:rsidP="004628ED">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с ограниченной ответственностью / частная</w:t>
            </w:r>
          </w:p>
        </w:tc>
        <w:tc>
          <w:tcPr>
            <w:tcW w:w="1787" w:type="dxa"/>
            <w:gridSpan w:val="4"/>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65</w:t>
            </w:r>
          </w:p>
        </w:tc>
        <w:tc>
          <w:tcPr>
            <w:tcW w:w="1021" w:type="dxa"/>
            <w:gridSpan w:val="2"/>
            <w:tcBorders>
              <w:top w:val="nil"/>
              <w:left w:val="nil"/>
              <w:bottom w:val="single" w:sz="6" w:space="0" w:color="auto"/>
              <w:right w:val="single" w:sz="12" w:space="0" w:color="auto"/>
            </w:tcBorders>
            <w:vAlign w:val="bottom"/>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r>
      <w:tr w:rsidR="004628ED" w:rsidRPr="004628ED" w:rsidTr="000E7394">
        <w:trPr>
          <w:cantSplit/>
          <w:trHeight w:val="284"/>
        </w:trPr>
        <w:tc>
          <w:tcPr>
            <w:tcW w:w="6549" w:type="dxa"/>
            <w:gridSpan w:val="9"/>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Единица измерения: тыс. руб. (млн. руб.)</w:t>
            </w:r>
          </w:p>
        </w:tc>
        <w:tc>
          <w:tcPr>
            <w:tcW w:w="1220" w:type="dxa"/>
            <w:gridSpan w:val="3"/>
            <w:tcBorders>
              <w:top w:val="nil"/>
              <w:left w:val="nil"/>
              <w:bottom w:val="nil"/>
              <w:right w:val="single" w:sz="12" w:space="0" w:color="auto"/>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hideMark/>
          </w:tcPr>
          <w:p w:rsidR="004628ED" w:rsidRPr="004628ED" w:rsidRDefault="000E7394"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384</w:t>
            </w:r>
          </w:p>
        </w:tc>
      </w:tr>
    </w:tbl>
    <w:p w:rsidR="004628ED" w:rsidRPr="004628ED" w:rsidRDefault="004628ED" w:rsidP="004628ED">
      <w:pPr>
        <w:spacing w:after="0" w:line="240" w:lineRule="auto"/>
        <w:rPr>
          <w:rFonts w:ascii="Times New Roman" w:hAnsi="Times New Roman" w:cs="Times New Roman"/>
          <w:sz w:val="20"/>
          <w:szCs w:val="20"/>
        </w:rPr>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4536"/>
        <w:gridCol w:w="249"/>
        <w:gridCol w:w="226"/>
        <w:gridCol w:w="341"/>
        <w:gridCol w:w="425"/>
        <w:gridCol w:w="464"/>
        <w:gridCol w:w="103"/>
        <w:gridCol w:w="232"/>
        <w:gridCol w:w="249"/>
        <w:gridCol w:w="228"/>
        <w:gridCol w:w="425"/>
        <w:gridCol w:w="426"/>
        <w:gridCol w:w="425"/>
        <w:gridCol w:w="27"/>
        <w:gridCol w:w="256"/>
      </w:tblGrid>
      <w:tr w:rsidR="004628ED" w:rsidRPr="004628ED" w:rsidTr="00DB2B38">
        <w:trPr>
          <w:cantSplit/>
          <w:trHeight w:val="340"/>
        </w:trPr>
        <w:tc>
          <w:tcPr>
            <w:tcW w:w="1077" w:type="dxa"/>
            <w:tcBorders>
              <w:top w:val="single" w:sz="6" w:space="0" w:color="auto"/>
              <w:left w:val="single" w:sz="6" w:space="0" w:color="auto"/>
              <w:bottom w:val="nil"/>
              <w:right w:val="single" w:sz="6" w:space="0" w:color="auto"/>
            </w:tcBorders>
            <w:vAlign w:val="center"/>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nil"/>
              <w:right w:val="single" w:sz="6" w:space="0" w:color="auto"/>
            </w:tcBorders>
            <w:vAlign w:val="center"/>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75" w:type="dxa"/>
            <w:gridSpan w:val="2"/>
            <w:tcBorders>
              <w:top w:val="single" w:sz="6" w:space="0" w:color="auto"/>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За</w:t>
            </w:r>
          </w:p>
        </w:tc>
        <w:tc>
          <w:tcPr>
            <w:tcW w:w="1230" w:type="dxa"/>
            <w:gridSpan w:val="3"/>
            <w:tcBorders>
              <w:top w:val="single" w:sz="6" w:space="0" w:color="auto"/>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335" w:type="dxa"/>
            <w:gridSpan w:val="2"/>
            <w:tcBorders>
              <w:top w:val="single" w:sz="6"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77" w:type="dxa"/>
            <w:gridSpan w:val="2"/>
            <w:tcBorders>
              <w:top w:val="single" w:sz="6" w:space="0" w:color="auto"/>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За</w:t>
            </w:r>
          </w:p>
        </w:tc>
        <w:tc>
          <w:tcPr>
            <w:tcW w:w="1276" w:type="dxa"/>
            <w:gridSpan w:val="3"/>
            <w:tcBorders>
              <w:top w:val="single" w:sz="6" w:space="0" w:color="auto"/>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83" w:type="dxa"/>
            <w:gridSpan w:val="2"/>
            <w:tcBorders>
              <w:top w:val="single" w:sz="6"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cantSplit/>
          <w:trHeight w:val="284"/>
        </w:trPr>
        <w:tc>
          <w:tcPr>
            <w:tcW w:w="1077" w:type="dxa"/>
            <w:tcBorders>
              <w:top w:val="nil"/>
              <w:left w:val="single" w:sz="6" w:space="0" w:color="auto"/>
              <w:bottom w:val="nil"/>
              <w:right w:val="single" w:sz="6" w:space="0" w:color="auto"/>
            </w:tcBorders>
            <w:hideMark/>
          </w:tcPr>
          <w:p w:rsidR="004628ED" w:rsidRPr="004628ED" w:rsidRDefault="004628ED" w:rsidP="004628ED">
            <w:pPr>
              <w:autoSpaceDE w:val="0"/>
              <w:autoSpaceDN w:val="0"/>
              <w:spacing w:after="0" w:line="240" w:lineRule="auto"/>
              <w:jc w:val="center"/>
              <w:rPr>
                <w:rFonts w:ascii="Times New Roman" w:hAnsi="Times New Roman" w:cs="Times New Roman"/>
              </w:rPr>
            </w:pPr>
            <w:r w:rsidRPr="004628ED">
              <w:rPr>
                <w:rFonts w:ascii="Times New Roman" w:hAnsi="Times New Roman" w:cs="Times New Roman"/>
              </w:rPr>
              <w:t xml:space="preserve">Пояснения </w:t>
            </w:r>
          </w:p>
        </w:tc>
        <w:tc>
          <w:tcPr>
            <w:tcW w:w="4536" w:type="dxa"/>
            <w:tcBorders>
              <w:top w:val="nil"/>
              <w:left w:val="nil"/>
              <w:bottom w:val="nil"/>
              <w:right w:val="single" w:sz="6" w:space="0" w:color="auto"/>
            </w:tcBorders>
            <w:hideMark/>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r w:rsidRPr="004628ED">
              <w:rPr>
                <w:rFonts w:ascii="Times New Roman" w:hAnsi="Times New Roman" w:cs="Times New Roman"/>
                <w:sz w:val="19"/>
                <w:szCs w:val="19"/>
              </w:rPr>
              <w:t xml:space="preserve">Наименование показателя </w:t>
            </w:r>
            <w:r w:rsidRPr="004628ED">
              <w:rPr>
                <w:rFonts w:ascii="Times New Roman" w:hAnsi="Times New Roman" w:cs="Times New Roman"/>
                <w:sz w:val="19"/>
                <w:szCs w:val="19"/>
                <w:vertAlign w:val="superscript"/>
              </w:rPr>
              <w:t>2</w:t>
            </w:r>
          </w:p>
        </w:tc>
        <w:tc>
          <w:tcPr>
            <w:tcW w:w="816" w:type="dxa"/>
            <w:gridSpan w:val="3"/>
            <w:tcBorders>
              <w:top w:val="nil"/>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20</w:t>
            </w:r>
          </w:p>
        </w:tc>
        <w:tc>
          <w:tcPr>
            <w:tcW w:w="425" w:type="dxa"/>
            <w:tcBorders>
              <w:top w:val="single" w:sz="6" w:space="0" w:color="auto"/>
              <w:left w:val="nil"/>
              <w:bottom w:val="single" w:sz="6" w:space="0" w:color="auto"/>
              <w:right w:val="nil"/>
            </w:tcBorders>
            <w:vAlign w:val="bottom"/>
          </w:tcPr>
          <w:p w:rsidR="004628ED" w:rsidRPr="004628ED" w:rsidRDefault="000E7394" w:rsidP="004628ED">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12</w:t>
            </w:r>
          </w:p>
        </w:tc>
        <w:tc>
          <w:tcPr>
            <w:tcW w:w="799" w:type="dxa"/>
            <w:gridSpan w:val="3"/>
            <w:tcBorders>
              <w:top w:val="nil"/>
              <w:left w:val="nil"/>
              <w:bottom w:val="nil"/>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г.</w:t>
            </w:r>
            <w:r w:rsidRPr="004628ED">
              <w:rPr>
                <w:rFonts w:ascii="Times New Roman" w:hAnsi="Times New Roman" w:cs="Times New Roman"/>
                <w:sz w:val="19"/>
                <w:szCs w:val="19"/>
                <w:vertAlign w:val="superscript"/>
              </w:rPr>
              <w:t>3</w:t>
            </w:r>
          </w:p>
        </w:tc>
        <w:tc>
          <w:tcPr>
            <w:tcW w:w="902" w:type="dxa"/>
            <w:gridSpan w:val="3"/>
            <w:tcBorders>
              <w:top w:val="nil"/>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20</w:t>
            </w:r>
          </w:p>
        </w:tc>
        <w:tc>
          <w:tcPr>
            <w:tcW w:w="426" w:type="dxa"/>
            <w:tcBorders>
              <w:top w:val="single" w:sz="6" w:space="0" w:color="auto"/>
              <w:left w:val="nil"/>
              <w:bottom w:val="single" w:sz="6" w:space="0" w:color="auto"/>
              <w:right w:val="nil"/>
            </w:tcBorders>
            <w:vAlign w:val="bottom"/>
          </w:tcPr>
          <w:p w:rsidR="004628ED" w:rsidRPr="004628ED" w:rsidRDefault="000E7394" w:rsidP="004628ED">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11</w:t>
            </w:r>
          </w:p>
        </w:tc>
        <w:tc>
          <w:tcPr>
            <w:tcW w:w="708" w:type="dxa"/>
            <w:gridSpan w:val="3"/>
            <w:tcBorders>
              <w:top w:val="nil"/>
              <w:left w:val="nil"/>
              <w:bottom w:val="nil"/>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г.</w:t>
            </w:r>
            <w:r w:rsidRPr="004628ED">
              <w:rPr>
                <w:rFonts w:ascii="Times New Roman" w:hAnsi="Times New Roman" w:cs="Times New Roman"/>
                <w:sz w:val="19"/>
                <w:szCs w:val="19"/>
                <w:vertAlign w:val="superscript"/>
              </w:rPr>
              <w:t>4</w:t>
            </w:r>
          </w:p>
        </w:tc>
      </w:tr>
      <w:tr w:rsidR="004628ED" w:rsidRPr="004628ED" w:rsidTr="00DB2B38">
        <w:trPr>
          <w:cantSplit/>
        </w:trPr>
        <w:tc>
          <w:tcPr>
            <w:tcW w:w="1077" w:type="dxa"/>
            <w:tcBorders>
              <w:top w:val="nil"/>
              <w:left w:val="single" w:sz="6" w:space="0" w:color="auto"/>
              <w:bottom w:val="single" w:sz="6" w:space="0" w:color="auto"/>
              <w:right w:val="single" w:sz="6" w:space="0" w:color="auto"/>
            </w:tcBorders>
          </w:tcPr>
          <w:p w:rsidR="004628ED" w:rsidRPr="004628ED" w:rsidRDefault="004628ED" w:rsidP="000E7394">
            <w:pPr>
              <w:autoSpaceDE w:val="0"/>
              <w:autoSpaceDN w:val="0"/>
              <w:spacing w:after="0" w:line="240" w:lineRule="auto"/>
              <w:rPr>
                <w:rFonts w:ascii="Times New Roman" w:hAnsi="Times New Roman" w:cs="Times New Roman"/>
                <w:sz w:val="14"/>
                <w:szCs w:val="14"/>
              </w:rPr>
            </w:pPr>
          </w:p>
        </w:tc>
        <w:tc>
          <w:tcPr>
            <w:tcW w:w="4536" w:type="dxa"/>
            <w:tcBorders>
              <w:top w:val="nil"/>
              <w:left w:val="nil"/>
              <w:bottom w:val="single" w:sz="6" w:space="0" w:color="auto"/>
              <w:right w:val="single" w:sz="6" w:space="0" w:color="auto"/>
            </w:tcBorders>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p>
        </w:tc>
        <w:tc>
          <w:tcPr>
            <w:tcW w:w="816" w:type="dxa"/>
            <w:gridSpan w:val="3"/>
            <w:tcBorders>
              <w:top w:val="nil"/>
              <w:left w:val="nil"/>
              <w:bottom w:val="single" w:sz="12" w:space="0" w:color="auto"/>
              <w:right w:val="nil"/>
            </w:tcBorders>
          </w:tcPr>
          <w:p w:rsidR="004628ED" w:rsidRPr="004628ED" w:rsidRDefault="004628ED" w:rsidP="004628ED">
            <w:pPr>
              <w:autoSpaceDE w:val="0"/>
              <w:autoSpaceDN w:val="0"/>
              <w:spacing w:after="0" w:line="240" w:lineRule="auto"/>
              <w:jc w:val="right"/>
              <w:rPr>
                <w:rFonts w:ascii="Times New Roman" w:hAnsi="Times New Roman" w:cs="Times New Roman"/>
                <w:sz w:val="14"/>
                <w:szCs w:val="14"/>
              </w:rPr>
            </w:pPr>
          </w:p>
        </w:tc>
        <w:tc>
          <w:tcPr>
            <w:tcW w:w="425" w:type="dxa"/>
            <w:tcBorders>
              <w:top w:val="single" w:sz="6" w:space="0" w:color="auto"/>
              <w:left w:val="nil"/>
              <w:bottom w:val="single" w:sz="12" w:space="0" w:color="auto"/>
              <w:right w:val="nil"/>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799" w:type="dxa"/>
            <w:gridSpan w:val="3"/>
            <w:tcBorders>
              <w:top w:val="nil"/>
              <w:left w:val="nil"/>
              <w:bottom w:val="single" w:sz="12" w:space="0" w:color="auto"/>
              <w:right w:val="single" w:sz="6" w:space="0" w:color="auto"/>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902" w:type="dxa"/>
            <w:gridSpan w:val="3"/>
            <w:tcBorders>
              <w:top w:val="nil"/>
              <w:left w:val="nil"/>
              <w:bottom w:val="single" w:sz="12" w:space="0" w:color="auto"/>
              <w:right w:val="nil"/>
            </w:tcBorders>
          </w:tcPr>
          <w:p w:rsidR="004628ED" w:rsidRPr="004628ED" w:rsidRDefault="004628ED" w:rsidP="004628ED">
            <w:pPr>
              <w:autoSpaceDE w:val="0"/>
              <w:autoSpaceDN w:val="0"/>
              <w:spacing w:after="0" w:line="240" w:lineRule="auto"/>
              <w:jc w:val="right"/>
              <w:rPr>
                <w:rFonts w:ascii="Times New Roman" w:hAnsi="Times New Roman" w:cs="Times New Roman"/>
                <w:sz w:val="14"/>
                <w:szCs w:val="14"/>
              </w:rPr>
            </w:pPr>
          </w:p>
        </w:tc>
        <w:tc>
          <w:tcPr>
            <w:tcW w:w="426" w:type="dxa"/>
            <w:tcBorders>
              <w:top w:val="single" w:sz="6" w:space="0" w:color="auto"/>
              <w:left w:val="nil"/>
              <w:bottom w:val="single" w:sz="12" w:space="0" w:color="auto"/>
              <w:right w:val="nil"/>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708" w:type="dxa"/>
            <w:gridSpan w:val="3"/>
            <w:tcBorders>
              <w:top w:val="nil"/>
              <w:left w:val="nil"/>
              <w:bottom w:val="single" w:sz="12" w:space="0" w:color="auto"/>
              <w:right w:val="single" w:sz="6" w:space="0" w:color="auto"/>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 xml:space="preserve">Выручка </w:t>
            </w:r>
            <w:r w:rsidRPr="004628ED">
              <w:rPr>
                <w:rFonts w:ascii="Times New Roman" w:hAnsi="Times New Roman" w:cs="Times New Roman"/>
                <w:sz w:val="19"/>
                <w:szCs w:val="19"/>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49489</w:t>
            </w:r>
          </w:p>
        </w:tc>
        <w:tc>
          <w:tcPr>
            <w:tcW w:w="2036" w:type="dxa"/>
            <w:gridSpan w:val="7"/>
            <w:tcBorders>
              <w:top w:val="single" w:sz="12" w:space="0" w:color="auto"/>
              <w:left w:val="nil"/>
              <w:bottom w:val="single" w:sz="4"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39845</w:t>
            </w:r>
          </w:p>
        </w:tc>
      </w:tr>
      <w:tr w:rsidR="004628ED" w:rsidRPr="004628ED" w:rsidTr="00DB2B3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Себестоимость продаж</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43448</w:t>
            </w:r>
          </w:p>
        </w:tc>
        <w:tc>
          <w:tcPr>
            <w:tcW w:w="232" w:type="dxa"/>
            <w:tcBorders>
              <w:top w:val="single" w:sz="6" w:space="0" w:color="auto"/>
              <w:left w:val="nil"/>
              <w:bottom w:val="single" w:sz="6" w:space="0" w:color="auto"/>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35022</w:t>
            </w:r>
          </w:p>
        </w:tc>
        <w:tc>
          <w:tcPr>
            <w:tcW w:w="25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6041</w:t>
            </w:r>
          </w:p>
        </w:tc>
        <w:tc>
          <w:tcPr>
            <w:tcW w:w="2036" w:type="dxa"/>
            <w:gridSpan w:val="7"/>
            <w:tcBorders>
              <w:top w:val="single" w:sz="4" w:space="0" w:color="auto"/>
              <w:left w:val="nil"/>
              <w:bottom w:val="single" w:sz="4"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4823</w:t>
            </w:r>
          </w:p>
        </w:tc>
      </w:tr>
      <w:tr w:rsidR="004628ED" w:rsidRPr="004628ED" w:rsidTr="00DB2B3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Коммерческие расходы</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4631</w:t>
            </w:r>
          </w:p>
        </w:tc>
        <w:tc>
          <w:tcPr>
            <w:tcW w:w="232" w:type="dxa"/>
            <w:tcBorders>
              <w:top w:val="single" w:sz="6" w:space="0" w:color="auto"/>
              <w:left w:val="nil"/>
              <w:bottom w:val="single" w:sz="6" w:space="0" w:color="auto"/>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3797</w:t>
            </w:r>
          </w:p>
        </w:tc>
        <w:tc>
          <w:tcPr>
            <w:tcW w:w="25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r>
      <w:tr w:rsidR="004628ED" w:rsidRPr="004628ED" w:rsidTr="00DB2B3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Управленческие расходы</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w:t>
            </w:r>
          </w:p>
        </w:tc>
        <w:tc>
          <w:tcPr>
            <w:tcW w:w="232" w:type="dxa"/>
            <w:tcBorders>
              <w:top w:val="single" w:sz="6" w:space="0" w:color="auto"/>
              <w:left w:val="nil"/>
              <w:bottom w:val="single" w:sz="6" w:space="0" w:color="auto"/>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w:t>
            </w:r>
          </w:p>
        </w:tc>
        <w:tc>
          <w:tcPr>
            <w:tcW w:w="25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1410</w:t>
            </w:r>
          </w:p>
        </w:tc>
        <w:tc>
          <w:tcPr>
            <w:tcW w:w="2036" w:type="dxa"/>
            <w:gridSpan w:val="7"/>
            <w:tcBorders>
              <w:top w:val="single" w:sz="4" w:space="0" w:color="auto"/>
              <w:left w:val="nil"/>
              <w:bottom w:val="single" w:sz="6"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1026</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7"/>
            <w:tcBorders>
              <w:top w:val="single" w:sz="4" w:space="0" w:color="auto"/>
              <w:left w:val="nil"/>
              <w:bottom w:val="single" w:sz="4"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24</w:t>
            </w:r>
          </w:p>
        </w:tc>
      </w:tr>
      <w:tr w:rsidR="004628ED" w:rsidRPr="004628ED" w:rsidTr="00DB2B3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Прочие расходы</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42</w:t>
            </w:r>
          </w:p>
        </w:tc>
        <w:tc>
          <w:tcPr>
            <w:tcW w:w="232" w:type="dxa"/>
            <w:tcBorders>
              <w:top w:val="single" w:sz="6" w:space="0" w:color="auto"/>
              <w:left w:val="nil"/>
              <w:bottom w:val="single" w:sz="6" w:space="0" w:color="auto"/>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30</w:t>
            </w:r>
          </w:p>
        </w:tc>
        <w:tc>
          <w:tcPr>
            <w:tcW w:w="25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1368</w:t>
            </w:r>
          </w:p>
        </w:tc>
        <w:tc>
          <w:tcPr>
            <w:tcW w:w="2036" w:type="dxa"/>
            <w:gridSpan w:val="7"/>
            <w:tcBorders>
              <w:top w:val="single" w:sz="4" w:space="0" w:color="auto"/>
              <w:left w:val="nil"/>
              <w:bottom w:val="single" w:sz="4"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1020</w:t>
            </w:r>
          </w:p>
        </w:tc>
      </w:tr>
      <w:tr w:rsidR="004628ED" w:rsidRPr="004628ED" w:rsidTr="00DB2B3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Текущий налог на прибыль</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92</w:t>
            </w:r>
          </w:p>
        </w:tc>
        <w:tc>
          <w:tcPr>
            <w:tcW w:w="232" w:type="dxa"/>
            <w:tcBorders>
              <w:top w:val="single" w:sz="6" w:space="0" w:color="auto"/>
              <w:left w:val="nil"/>
              <w:bottom w:val="single" w:sz="6" w:space="0" w:color="auto"/>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9"/>
                <w:szCs w:val="19"/>
              </w:rPr>
            </w:pPr>
            <w:r w:rsidRPr="004628ED">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52</w:t>
            </w:r>
          </w:p>
        </w:tc>
        <w:tc>
          <w:tcPr>
            <w:tcW w:w="256" w:type="dxa"/>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4"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Прочее</w:t>
            </w:r>
          </w:p>
        </w:tc>
        <w:tc>
          <w:tcPr>
            <w:tcW w:w="2040" w:type="dxa"/>
            <w:gridSpan w:val="7"/>
            <w:tcBorders>
              <w:top w:val="single" w:sz="6" w:space="0" w:color="auto"/>
              <w:left w:val="nil"/>
              <w:bottom w:val="single" w:sz="4"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612</w:t>
            </w:r>
          </w:p>
        </w:tc>
        <w:tc>
          <w:tcPr>
            <w:tcW w:w="2036" w:type="dxa"/>
            <w:gridSpan w:val="7"/>
            <w:tcBorders>
              <w:top w:val="single" w:sz="6" w:space="0" w:color="auto"/>
              <w:left w:val="nil"/>
              <w:bottom w:val="single" w:sz="4"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276</w:t>
            </w: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tcBorders>
              <w:top w:val="single" w:sz="12"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664</w:t>
            </w:r>
          </w:p>
        </w:tc>
        <w:tc>
          <w:tcPr>
            <w:tcW w:w="2036" w:type="dxa"/>
            <w:gridSpan w:val="7"/>
            <w:tcBorders>
              <w:top w:val="single" w:sz="12" w:space="0" w:color="auto"/>
              <w:left w:val="nil"/>
              <w:bottom w:val="single" w:sz="12" w:space="0" w:color="auto"/>
              <w:right w:val="single" w:sz="12" w:space="0" w:color="auto"/>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692</w:t>
            </w:r>
          </w:p>
        </w:tc>
      </w:tr>
    </w:tbl>
    <w:p w:rsidR="004628ED" w:rsidRPr="000E7394" w:rsidRDefault="004628ED" w:rsidP="000E7394">
      <w:pPr>
        <w:spacing w:after="0" w:line="240" w:lineRule="auto"/>
        <w:rPr>
          <w:rFonts w:ascii="Times New Roman" w:hAnsi="Times New Roman" w:cs="Times New Roman"/>
        </w:rPr>
      </w:pPr>
      <w:r w:rsidRPr="000E7394">
        <w:rPr>
          <w:rFonts w:ascii="Times New Roman" w:hAnsi="Times New Roman" w:cs="Times New Roman"/>
        </w:rPr>
        <w:t>Форма 0710002 с. 2</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255"/>
        <w:gridCol w:w="1247"/>
        <w:gridCol w:w="198"/>
        <w:gridCol w:w="2155"/>
        <w:gridCol w:w="681"/>
        <w:gridCol w:w="475"/>
        <w:gridCol w:w="6"/>
        <w:gridCol w:w="335"/>
        <w:gridCol w:w="425"/>
        <w:gridCol w:w="464"/>
        <w:gridCol w:w="23"/>
        <w:gridCol w:w="198"/>
        <w:gridCol w:w="114"/>
        <w:gridCol w:w="477"/>
        <w:gridCol w:w="425"/>
        <w:gridCol w:w="426"/>
        <w:gridCol w:w="425"/>
        <w:gridCol w:w="288"/>
      </w:tblGrid>
      <w:tr w:rsidR="004628ED" w:rsidRPr="004628ED" w:rsidTr="00DB2B38">
        <w:trPr>
          <w:cantSplit/>
          <w:trHeight w:val="340"/>
        </w:trPr>
        <w:tc>
          <w:tcPr>
            <w:tcW w:w="1077" w:type="dxa"/>
            <w:tcBorders>
              <w:top w:val="single" w:sz="6" w:space="0" w:color="auto"/>
              <w:left w:val="single" w:sz="6" w:space="0" w:color="auto"/>
              <w:bottom w:val="nil"/>
              <w:right w:val="single" w:sz="6" w:space="0" w:color="auto"/>
            </w:tcBorders>
            <w:vAlign w:val="center"/>
          </w:tcPr>
          <w:p w:rsidR="004628ED" w:rsidRPr="004628ED" w:rsidRDefault="004628ED" w:rsidP="004628ED">
            <w:pPr>
              <w:autoSpaceDE w:val="0"/>
              <w:autoSpaceDN w:val="0"/>
              <w:spacing w:after="0" w:line="240" w:lineRule="auto"/>
              <w:jc w:val="center"/>
              <w:rPr>
                <w:rFonts w:ascii="Times New Roman" w:hAnsi="Times New Roman" w:cs="Times New Roman"/>
              </w:rPr>
            </w:pPr>
          </w:p>
        </w:tc>
        <w:tc>
          <w:tcPr>
            <w:tcW w:w="4536" w:type="dxa"/>
            <w:gridSpan w:val="5"/>
            <w:tcBorders>
              <w:top w:val="single" w:sz="6" w:space="0" w:color="auto"/>
              <w:left w:val="nil"/>
              <w:bottom w:val="nil"/>
              <w:right w:val="single" w:sz="6" w:space="0" w:color="auto"/>
            </w:tcBorders>
            <w:vAlign w:val="center"/>
          </w:tcPr>
          <w:p w:rsidR="004628ED" w:rsidRPr="004628ED" w:rsidRDefault="004628ED" w:rsidP="004628ED">
            <w:pPr>
              <w:autoSpaceDE w:val="0"/>
              <w:autoSpaceDN w:val="0"/>
              <w:spacing w:after="0" w:line="240" w:lineRule="auto"/>
              <w:jc w:val="center"/>
              <w:rPr>
                <w:rFonts w:ascii="Times New Roman" w:hAnsi="Times New Roman" w:cs="Times New Roman"/>
              </w:rPr>
            </w:pPr>
          </w:p>
        </w:tc>
        <w:tc>
          <w:tcPr>
            <w:tcW w:w="475" w:type="dxa"/>
            <w:tcBorders>
              <w:top w:val="single" w:sz="6" w:space="0" w:color="auto"/>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rPr>
            </w:pPr>
            <w:r w:rsidRPr="004628ED">
              <w:rPr>
                <w:rFonts w:ascii="Times New Roman" w:hAnsi="Times New Roman" w:cs="Times New Roman"/>
              </w:rPr>
              <w:t>За</w:t>
            </w:r>
          </w:p>
        </w:tc>
        <w:tc>
          <w:tcPr>
            <w:tcW w:w="1230" w:type="dxa"/>
            <w:gridSpan w:val="4"/>
            <w:tcBorders>
              <w:top w:val="single" w:sz="6" w:space="0" w:color="auto"/>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rPr>
            </w:pPr>
          </w:p>
        </w:tc>
        <w:tc>
          <w:tcPr>
            <w:tcW w:w="335" w:type="dxa"/>
            <w:gridSpan w:val="3"/>
            <w:tcBorders>
              <w:top w:val="single" w:sz="6"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rPr>
            </w:pPr>
          </w:p>
        </w:tc>
        <w:tc>
          <w:tcPr>
            <w:tcW w:w="477" w:type="dxa"/>
            <w:tcBorders>
              <w:top w:val="single" w:sz="6" w:space="0" w:color="auto"/>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rPr>
            </w:pPr>
            <w:r w:rsidRPr="004628ED">
              <w:rPr>
                <w:rFonts w:ascii="Times New Roman" w:hAnsi="Times New Roman" w:cs="Times New Roman"/>
              </w:rPr>
              <w:t>За</w:t>
            </w:r>
          </w:p>
        </w:tc>
        <w:tc>
          <w:tcPr>
            <w:tcW w:w="1276" w:type="dxa"/>
            <w:gridSpan w:val="3"/>
            <w:tcBorders>
              <w:top w:val="single" w:sz="6" w:space="0" w:color="auto"/>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rPr>
            </w:pPr>
          </w:p>
        </w:tc>
        <w:tc>
          <w:tcPr>
            <w:tcW w:w="283" w:type="dxa"/>
            <w:tcBorders>
              <w:top w:val="single" w:sz="6"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rPr>
            </w:pPr>
          </w:p>
        </w:tc>
      </w:tr>
      <w:tr w:rsidR="004628ED" w:rsidRPr="004628ED" w:rsidTr="00DB2B38">
        <w:trPr>
          <w:cantSplit/>
          <w:trHeight w:val="284"/>
        </w:trPr>
        <w:tc>
          <w:tcPr>
            <w:tcW w:w="1077" w:type="dxa"/>
            <w:tcBorders>
              <w:top w:val="nil"/>
              <w:left w:val="single" w:sz="6" w:space="0" w:color="auto"/>
              <w:bottom w:val="nil"/>
              <w:right w:val="single" w:sz="6" w:space="0" w:color="auto"/>
            </w:tcBorders>
            <w:hideMark/>
          </w:tcPr>
          <w:p w:rsidR="004628ED" w:rsidRPr="004628ED" w:rsidRDefault="004628ED" w:rsidP="004628ED">
            <w:pPr>
              <w:autoSpaceDE w:val="0"/>
              <w:autoSpaceDN w:val="0"/>
              <w:spacing w:after="0" w:line="240" w:lineRule="auto"/>
              <w:jc w:val="center"/>
              <w:rPr>
                <w:rFonts w:ascii="Times New Roman" w:hAnsi="Times New Roman" w:cs="Times New Roman"/>
              </w:rPr>
            </w:pPr>
            <w:r w:rsidRPr="004628ED">
              <w:rPr>
                <w:rFonts w:ascii="Times New Roman" w:hAnsi="Times New Roman" w:cs="Times New Roman"/>
              </w:rPr>
              <w:t xml:space="preserve">Пояснения </w:t>
            </w:r>
            <w:r w:rsidRPr="004628ED">
              <w:rPr>
                <w:rFonts w:ascii="Times New Roman" w:hAnsi="Times New Roman" w:cs="Times New Roman"/>
                <w:vertAlign w:val="superscript"/>
              </w:rPr>
              <w:t>1</w:t>
            </w:r>
          </w:p>
        </w:tc>
        <w:tc>
          <w:tcPr>
            <w:tcW w:w="4536" w:type="dxa"/>
            <w:gridSpan w:val="5"/>
            <w:tcBorders>
              <w:top w:val="nil"/>
              <w:left w:val="nil"/>
              <w:bottom w:val="nil"/>
              <w:right w:val="single" w:sz="6" w:space="0" w:color="auto"/>
            </w:tcBorders>
            <w:hideMark/>
          </w:tcPr>
          <w:p w:rsidR="004628ED" w:rsidRPr="004628ED" w:rsidRDefault="004628ED" w:rsidP="004628ED">
            <w:pPr>
              <w:autoSpaceDE w:val="0"/>
              <w:autoSpaceDN w:val="0"/>
              <w:spacing w:after="0" w:line="240" w:lineRule="auto"/>
              <w:jc w:val="center"/>
              <w:rPr>
                <w:rFonts w:ascii="Times New Roman" w:hAnsi="Times New Roman" w:cs="Times New Roman"/>
              </w:rPr>
            </w:pPr>
            <w:r w:rsidRPr="004628ED">
              <w:rPr>
                <w:rFonts w:ascii="Times New Roman" w:hAnsi="Times New Roman" w:cs="Times New Roman"/>
              </w:rPr>
              <w:t xml:space="preserve">Наименование показателя </w:t>
            </w:r>
            <w:r w:rsidRPr="004628ED">
              <w:rPr>
                <w:rFonts w:ascii="Times New Roman" w:hAnsi="Times New Roman" w:cs="Times New Roman"/>
                <w:vertAlign w:val="superscript"/>
              </w:rPr>
              <w:t>2</w:t>
            </w:r>
          </w:p>
        </w:tc>
        <w:tc>
          <w:tcPr>
            <w:tcW w:w="816" w:type="dxa"/>
            <w:gridSpan w:val="3"/>
            <w:tcBorders>
              <w:top w:val="nil"/>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rPr>
            </w:pPr>
            <w:r w:rsidRPr="004628ED">
              <w:rPr>
                <w:rFonts w:ascii="Times New Roman" w:hAnsi="Times New Roman" w:cs="Times New Roman"/>
              </w:rPr>
              <w:t>20</w:t>
            </w:r>
          </w:p>
        </w:tc>
        <w:tc>
          <w:tcPr>
            <w:tcW w:w="425" w:type="dxa"/>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rPr>
                <w:rFonts w:ascii="Times New Roman" w:hAnsi="Times New Roman" w:cs="Times New Roman"/>
              </w:rPr>
            </w:pPr>
            <w:r>
              <w:rPr>
                <w:rFonts w:ascii="Times New Roman" w:hAnsi="Times New Roman" w:cs="Times New Roman"/>
              </w:rPr>
              <w:t>12</w:t>
            </w:r>
          </w:p>
        </w:tc>
        <w:tc>
          <w:tcPr>
            <w:tcW w:w="799" w:type="dxa"/>
            <w:gridSpan w:val="4"/>
            <w:tcBorders>
              <w:top w:val="nil"/>
              <w:left w:val="nil"/>
              <w:bottom w:val="nil"/>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rPr>
            </w:pPr>
            <w:r w:rsidRPr="004628ED">
              <w:rPr>
                <w:rFonts w:ascii="Times New Roman" w:hAnsi="Times New Roman" w:cs="Times New Roman"/>
              </w:rPr>
              <w:t>г.</w:t>
            </w:r>
            <w:r w:rsidRPr="004628ED">
              <w:rPr>
                <w:rFonts w:ascii="Times New Roman" w:hAnsi="Times New Roman" w:cs="Times New Roman"/>
                <w:vertAlign w:val="superscript"/>
              </w:rPr>
              <w:t>3</w:t>
            </w:r>
          </w:p>
        </w:tc>
        <w:tc>
          <w:tcPr>
            <w:tcW w:w="902" w:type="dxa"/>
            <w:gridSpan w:val="2"/>
            <w:tcBorders>
              <w:top w:val="nil"/>
              <w:left w:val="nil"/>
              <w:bottom w:val="nil"/>
              <w:right w:val="nil"/>
            </w:tcBorders>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rPr>
            </w:pPr>
            <w:r w:rsidRPr="004628ED">
              <w:rPr>
                <w:rFonts w:ascii="Times New Roman" w:hAnsi="Times New Roman" w:cs="Times New Roman"/>
              </w:rPr>
              <w:t>20</w:t>
            </w:r>
          </w:p>
        </w:tc>
        <w:tc>
          <w:tcPr>
            <w:tcW w:w="426" w:type="dxa"/>
            <w:tcBorders>
              <w:top w:val="single" w:sz="6" w:space="0" w:color="auto"/>
              <w:left w:val="nil"/>
              <w:bottom w:val="single" w:sz="6" w:space="0" w:color="auto"/>
              <w:right w:val="nil"/>
            </w:tcBorders>
            <w:vAlign w:val="bottom"/>
          </w:tcPr>
          <w:p w:rsidR="004628ED" w:rsidRPr="004628ED" w:rsidRDefault="00DB2B38" w:rsidP="004628ED">
            <w:pPr>
              <w:autoSpaceDE w:val="0"/>
              <w:autoSpaceDN w:val="0"/>
              <w:spacing w:after="0" w:line="240" w:lineRule="auto"/>
              <w:rPr>
                <w:rFonts w:ascii="Times New Roman" w:hAnsi="Times New Roman" w:cs="Times New Roman"/>
              </w:rPr>
            </w:pPr>
            <w:r>
              <w:rPr>
                <w:rFonts w:ascii="Times New Roman" w:hAnsi="Times New Roman" w:cs="Times New Roman"/>
              </w:rPr>
              <w:t>11</w:t>
            </w:r>
          </w:p>
        </w:tc>
        <w:tc>
          <w:tcPr>
            <w:tcW w:w="708" w:type="dxa"/>
            <w:gridSpan w:val="2"/>
            <w:tcBorders>
              <w:top w:val="nil"/>
              <w:left w:val="nil"/>
              <w:bottom w:val="nil"/>
              <w:right w:val="single" w:sz="6"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rPr>
            </w:pPr>
            <w:r w:rsidRPr="004628ED">
              <w:rPr>
                <w:rFonts w:ascii="Times New Roman" w:hAnsi="Times New Roman" w:cs="Times New Roman"/>
              </w:rPr>
              <w:t>г.</w:t>
            </w:r>
            <w:r w:rsidRPr="004628ED">
              <w:rPr>
                <w:rFonts w:ascii="Times New Roman" w:hAnsi="Times New Roman" w:cs="Times New Roman"/>
                <w:vertAlign w:val="superscript"/>
              </w:rPr>
              <w:t>4</w:t>
            </w:r>
          </w:p>
        </w:tc>
      </w:tr>
      <w:tr w:rsidR="004628ED" w:rsidRPr="004628ED" w:rsidTr="00DB2B38">
        <w:trPr>
          <w:cantSplit/>
        </w:trPr>
        <w:tc>
          <w:tcPr>
            <w:tcW w:w="1077" w:type="dxa"/>
            <w:tcBorders>
              <w:top w:val="nil"/>
              <w:left w:val="single" w:sz="6" w:space="0" w:color="auto"/>
              <w:bottom w:val="single" w:sz="6" w:space="0" w:color="auto"/>
              <w:right w:val="single" w:sz="6" w:space="0" w:color="auto"/>
            </w:tcBorders>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p>
        </w:tc>
        <w:tc>
          <w:tcPr>
            <w:tcW w:w="4536" w:type="dxa"/>
            <w:gridSpan w:val="5"/>
            <w:tcBorders>
              <w:top w:val="nil"/>
              <w:left w:val="nil"/>
              <w:bottom w:val="single" w:sz="6" w:space="0" w:color="auto"/>
              <w:right w:val="single" w:sz="6" w:space="0" w:color="auto"/>
            </w:tcBorders>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p>
        </w:tc>
        <w:tc>
          <w:tcPr>
            <w:tcW w:w="816" w:type="dxa"/>
            <w:gridSpan w:val="3"/>
            <w:tcBorders>
              <w:top w:val="nil"/>
              <w:left w:val="nil"/>
              <w:bottom w:val="single" w:sz="12" w:space="0" w:color="auto"/>
              <w:right w:val="nil"/>
            </w:tcBorders>
          </w:tcPr>
          <w:p w:rsidR="004628ED" w:rsidRPr="004628ED" w:rsidRDefault="004628ED" w:rsidP="004628ED">
            <w:pPr>
              <w:autoSpaceDE w:val="0"/>
              <w:autoSpaceDN w:val="0"/>
              <w:spacing w:after="0" w:line="240" w:lineRule="auto"/>
              <w:jc w:val="right"/>
              <w:rPr>
                <w:rFonts w:ascii="Times New Roman" w:hAnsi="Times New Roman" w:cs="Times New Roman"/>
                <w:sz w:val="14"/>
                <w:szCs w:val="14"/>
              </w:rPr>
            </w:pPr>
          </w:p>
        </w:tc>
        <w:tc>
          <w:tcPr>
            <w:tcW w:w="425" w:type="dxa"/>
            <w:tcBorders>
              <w:top w:val="single" w:sz="6" w:space="0" w:color="auto"/>
              <w:left w:val="nil"/>
              <w:bottom w:val="single" w:sz="12" w:space="0" w:color="auto"/>
              <w:right w:val="nil"/>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799" w:type="dxa"/>
            <w:gridSpan w:val="4"/>
            <w:tcBorders>
              <w:top w:val="nil"/>
              <w:left w:val="nil"/>
              <w:bottom w:val="single" w:sz="12" w:space="0" w:color="auto"/>
              <w:right w:val="single" w:sz="6" w:space="0" w:color="auto"/>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902" w:type="dxa"/>
            <w:gridSpan w:val="2"/>
            <w:tcBorders>
              <w:top w:val="nil"/>
              <w:left w:val="nil"/>
              <w:bottom w:val="single" w:sz="12" w:space="0" w:color="auto"/>
              <w:right w:val="nil"/>
            </w:tcBorders>
          </w:tcPr>
          <w:p w:rsidR="004628ED" w:rsidRPr="004628ED" w:rsidRDefault="004628ED" w:rsidP="004628ED">
            <w:pPr>
              <w:autoSpaceDE w:val="0"/>
              <w:autoSpaceDN w:val="0"/>
              <w:spacing w:after="0" w:line="240" w:lineRule="auto"/>
              <w:jc w:val="right"/>
              <w:rPr>
                <w:rFonts w:ascii="Times New Roman" w:hAnsi="Times New Roman" w:cs="Times New Roman"/>
                <w:sz w:val="14"/>
                <w:szCs w:val="14"/>
              </w:rPr>
            </w:pPr>
          </w:p>
        </w:tc>
        <w:tc>
          <w:tcPr>
            <w:tcW w:w="426" w:type="dxa"/>
            <w:tcBorders>
              <w:top w:val="single" w:sz="6" w:space="0" w:color="auto"/>
              <w:left w:val="nil"/>
              <w:bottom w:val="single" w:sz="12" w:space="0" w:color="auto"/>
              <w:right w:val="nil"/>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708" w:type="dxa"/>
            <w:gridSpan w:val="2"/>
            <w:tcBorders>
              <w:top w:val="nil"/>
              <w:left w:val="nil"/>
              <w:bottom w:val="single" w:sz="12" w:space="0" w:color="auto"/>
              <w:right w:val="single" w:sz="6" w:space="0" w:color="auto"/>
            </w:tcBorders>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r>
      <w:tr w:rsidR="004628ED" w:rsidRPr="004628ED" w:rsidTr="00DB2B38">
        <w:trPr>
          <w:trHeight w:val="284"/>
        </w:trPr>
        <w:tc>
          <w:tcPr>
            <w:tcW w:w="1077" w:type="dxa"/>
            <w:tcBorders>
              <w:top w:val="single" w:sz="6" w:space="0" w:color="auto"/>
              <w:left w:val="single" w:sz="6" w:space="0" w:color="auto"/>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nil"/>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b/>
                <w:bCs/>
                <w:sz w:val="19"/>
                <w:szCs w:val="19"/>
              </w:rPr>
            </w:pPr>
            <w:r w:rsidRPr="004628ED">
              <w:rPr>
                <w:rFonts w:ascii="Times New Roman" w:hAnsi="Times New Roman" w:cs="Times New Roman"/>
                <w:b/>
                <w:bCs/>
                <w:sz w:val="19"/>
                <w:szCs w:val="19"/>
              </w:rPr>
              <w:t>СПРАВОЧНО</w:t>
            </w:r>
          </w:p>
        </w:tc>
        <w:tc>
          <w:tcPr>
            <w:tcW w:w="2040" w:type="dxa"/>
            <w:gridSpan w:val="8"/>
            <w:tcBorders>
              <w:top w:val="single" w:sz="12" w:space="0" w:color="auto"/>
              <w:left w:val="nil"/>
              <w:bottom w:val="nil"/>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12" w:space="0" w:color="auto"/>
              <w:left w:val="nil"/>
              <w:bottom w:val="nil"/>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trHeight w:val="284"/>
        </w:trPr>
        <w:tc>
          <w:tcPr>
            <w:tcW w:w="1077" w:type="dxa"/>
            <w:tcBorders>
              <w:top w:val="nil"/>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nil"/>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Результат от переоценки внеоборотных активов, не включаемый в чистую прибыль (убыток) периода</w:t>
            </w:r>
          </w:p>
        </w:tc>
        <w:tc>
          <w:tcPr>
            <w:tcW w:w="2040" w:type="dxa"/>
            <w:gridSpan w:val="8"/>
            <w:tcBorders>
              <w:top w:val="nil"/>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nil"/>
              <w:left w:val="nil"/>
              <w:bottom w:val="single" w:sz="6"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Результат от прочих операций, не включаемый в чистую прибыль (убыток) периода</w:t>
            </w:r>
          </w:p>
        </w:tc>
        <w:tc>
          <w:tcPr>
            <w:tcW w:w="2040" w:type="dxa"/>
            <w:gridSpan w:val="8"/>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 xml:space="preserve">Совокупный финансовый результат периода </w:t>
            </w:r>
            <w:r w:rsidRPr="004628ED">
              <w:rPr>
                <w:rFonts w:ascii="Times New Roman" w:hAnsi="Times New Roman" w:cs="Times New Roman"/>
                <w:sz w:val="19"/>
                <w:szCs w:val="19"/>
                <w:vertAlign w:val="superscript"/>
              </w:rPr>
              <w:t>6</w:t>
            </w:r>
          </w:p>
        </w:tc>
        <w:tc>
          <w:tcPr>
            <w:tcW w:w="2040" w:type="dxa"/>
            <w:gridSpan w:val="8"/>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Базовая прибыль (убыток) на акцию</w:t>
            </w:r>
          </w:p>
        </w:tc>
        <w:tc>
          <w:tcPr>
            <w:tcW w:w="2040" w:type="dxa"/>
            <w:gridSpan w:val="8"/>
            <w:tcBorders>
              <w:top w:val="single" w:sz="6" w:space="0" w:color="auto"/>
              <w:left w:val="nil"/>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4628ED" w:rsidRPr="004628ED" w:rsidRDefault="004628ED" w:rsidP="004628ED">
            <w:pPr>
              <w:autoSpaceDE w:val="0"/>
              <w:autoSpaceDN w:val="0"/>
              <w:spacing w:after="0" w:line="240" w:lineRule="auto"/>
              <w:rPr>
                <w:rFonts w:ascii="Times New Roman" w:hAnsi="Times New Roman" w:cs="Times New Roman"/>
                <w:sz w:val="19"/>
                <w:szCs w:val="19"/>
              </w:rPr>
            </w:pPr>
            <w:r w:rsidRPr="004628ED">
              <w:rPr>
                <w:rFonts w:ascii="Times New Roman" w:hAnsi="Times New Roman" w:cs="Times New Roman"/>
                <w:sz w:val="19"/>
                <w:szCs w:val="19"/>
              </w:rPr>
              <w:t>Разводненная прибыль (убыток) на акцию</w:t>
            </w:r>
          </w:p>
        </w:tc>
        <w:tc>
          <w:tcPr>
            <w:tcW w:w="2040" w:type="dxa"/>
            <w:gridSpan w:val="8"/>
            <w:tcBorders>
              <w:top w:val="single" w:sz="6" w:space="0" w:color="auto"/>
              <w:left w:val="nil"/>
              <w:bottom w:val="single" w:sz="12" w:space="0" w:color="auto"/>
              <w:right w:val="single" w:sz="6"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12" w:space="0" w:color="auto"/>
              <w:right w:val="single" w:sz="12" w:space="0" w:color="auto"/>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9"/>
                <w:szCs w:val="19"/>
              </w:rPr>
            </w:pPr>
          </w:p>
        </w:tc>
      </w:tr>
      <w:tr w:rsidR="004628ED" w:rsidRPr="004628ED" w:rsidTr="00DB2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2" w:type="dxa"/>
            <w:gridSpan w:val="2"/>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Руководитель</w:t>
            </w:r>
          </w:p>
        </w:tc>
        <w:tc>
          <w:tcPr>
            <w:tcW w:w="1247" w:type="dxa"/>
            <w:tcBorders>
              <w:top w:val="nil"/>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c>
          <w:tcPr>
            <w:tcW w:w="198" w:type="dxa"/>
            <w:vAlign w:val="bottom"/>
          </w:tcPr>
          <w:p w:rsidR="004628ED" w:rsidRPr="004628ED" w:rsidRDefault="004628ED" w:rsidP="004628ED">
            <w:pPr>
              <w:autoSpaceDE w:val="0"/>
              <w:autoSpaceDN w:val="0"/>
              <w:spacing w:after="0" w:line="240" w:lineRule="auto"/>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Конева Марина Васильевна</w:t>
            </w:r>
          </w:p>
        </w:tc>
        <w:tc>
          <w:tcPr>
            <w:tcW w:w="1162" w:type="dxa"/>
            <w:gridSpan w:val="3"/>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Главный</w:t>
            </w:r>
            <w:r w:rsidRPr="004628ED">
              <w:rPr>
                <w:rFonts w:ascii="Times New Roman" w:hAnsi="Times New Roman" w:cs="Times New Roman"/>
                <w:sz w:val="18"/>
                <w:szCs w:val="18"/>
              </w:rPr>
              <w:br/>
              <w:t>бухгалтер</w:t>
            </w:r>
          </w:p>
        </w:tc>
        <w:tc>
          <w:tcPr>
            <w:tcW w:w="1247" w:type="dxa"/>
            <w:gridSpan w:val="4"/>
            <w:tcBorders>
              <w:top w:val="nil"/>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c>
          <w:tcPr>
            <w:tcW w:w="198" w:type="dxa"/>
            <w:vAlign w:val="bottom"/>
          </w:tcPr>
          <w:p w:rsidR="004628ED" w:rsidRPr="004628ED" w:rsidRDefault="004628ED" w:rsidP="004628ED">
            <w:pPr>
              <w:autoSpaceDE w:val="0"/>
              <w:autoSpaceDN w:val="0"/>
              <w:spacing w:after="0" w:line="240" w:lineRule="auto"/>
              <w:rPr>
                <w:rFonts w:ascii="Times New Roman" w:hAnsi="Times New Roman" w:cs="Times New Roman"/>
                <w:sz w:val="18"/>
                <w:szCs w:val="18"/>
              </w:rPr>
            </w:pPr>
          </w:p>
        </w:tc>
        <w:tc>
          <w:tcPr>
            <w:tcW w:w="2155" w:type="dxa"/>
            <w:gridSpan w:val="6"/>
            <w:tcBorders>
              <w:top w:val="nil"/>
              <w:left w:val="nil"/>
              <w:bottom w:val="single" w:sz="6" w:space="0" w:color="auto"/>
              <w:right w:val="nil"/>
            </w:tcBorders>
            <w:vAlign w:val="bottom"/>
          </w:tcPr>
          <w:p w:rsidR="004628ED" w:rsidRPr="004628ED" w:rsidRDefault="004628ED" w:rsidP="004628ED">
            <w:pPr>
              <w:autoSpaceDE w:val="0"/>
              <w:autoSpaceDN w:val="0"/>
              <w:spacing w:after="0" w:line="240" w:lineRule="auto"/>
              <w:jc w:val="center"/>
              <w:rPr>
                <w:rFonts w:ascii="Times New Roman" w:hAnsi="Times New Roman" w:cs="Times New Roman"/>
                <w:sz w:val="18"/>
                <w:szCs w:val="18"/>
              </w:rPr>
            </w:pPr>
          </w:p>
        </w:tc>
      </w:tr>
      <w:tr w:rsidR="004628ED" w:rsidRPr="004628ED" w:rsidTr="00DB2B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2" w:type="dxa"/>
            <w:gridSpan w:val="2"/>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1247" w:type="dxa"/>
            <w:tcBorders>
              <w:top w:val="single" w:sz="6" w:space="0" w:color="auto"/>
              <w:left w:val="nil"/>
              <w:bottom w:val="nil"/>
              <w:right w:val="nil"/>
            </w:tcBorders>
            <w:hideMark/>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r w:rsidRPr="004628ED">
              <w:rPr>
                <w:rFonts w:ascii="Times New Roman" w:hAnsi="Times New Roman" w:cs="Times New Roman"/>
                <w:sz w:val="14"/>
                <w:szCs w:val="14"/>
              </w:rPr>
              <w:t>(подпись)</w:t>
            </w:r>
          </w:p>
        </w:tc>
        <w:tc>
          <w:tcPr>
            <w:tcW w:w="198" w:type="dxa"/>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2155" w:type="dxa"/>
            <w:tcBorders>
              <w:top w:val="single" w:sz="6" w:space="0" w:color="auto"/>
              <w:left w:val="nil"/>
              <w:bottom w:val="nil"/>
              <w:right w:val="nil"/>
            </w:tcBorders>
            <w:hideMark/>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r w:rsidRPr="004628ED">
              <w:rPr>
                <w:rFonts w:ascii="Times New Roman" w:hAnsi="Times New Roman" w:cs="Times New Roman"/>
                <w:sz w:val="14"/>
                <w:szCs w:val="14"/>
              </w:rPr>
              <w:t>(расшифровка подписи)</w:t>
            </w:r>
          </w:p>
        </w:tc>
        <w:tc>
          <w:tcPr>
            <w:tcW w:w="1162" w:type="dxa"/>
            <w:gridSpan w:val="3"/>
          </w:tcPr>
          <w:p w:rsidR="004628ED" w:rsidRPr="004628ED" w:rsidRDefault="004628ED" w:rsidP="004628ED">
            <w:pPr>
              <w:autoSpaceDE w:val="0"/>
              <w:autoSpaceDN w:val="0"/>
              <w:spacing w:after="0" w:line="240" w:lineRule="auto"/>
              <w:jc w:val="right"/>
              <w:rPr>
                <w:rFonts w:ascii="Times New Roman" w:hAnsi="Times New Roman" w:cs="Times New Roman"/>
                <w:sz w:val="14"/>
                <w:szCs w:val="14"/>
              </w:rPr>
            </w:pPr>
          </w:p>
        </w:tc>
        <w:tc>
          <w:tcPr>
            <w:tcW w:w="1247" w:type="dxa"/>
            <w:gridSpan w:val="4"/>
            <w:tcBorders>
              <w:top w:val="single" w:sz="6" w:space="0" w:color="auto"/>
              <w:left w:val="nil"/>
              <w:bottom w:val="nil"/>
              <w:right w:val="nil"/>
            </w:tcBorders>
            <w:hideMark/>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r w:rsidRPr="004628ED">
              <w:rPr>
                <w:rFonts w:ascii="Times New Roman" w:hAnsi="Times New Roman" w:cs="Times New Roman"/>
                <w:sz w:val="14"/>
                <w:szCs w:val="14"/>
              </w:rPr>
              <w:t>(подпись)</w:t>
            </w:r>
          </w:p>
        </w:tc>
        <w:tc>
          <w:tcPr>
            <w:tcW w:w="198" w:type="dxa"/>
          </w:tcPr>
          <w:p w:rsidR="004628ED" w:rsidRPr="004628ED" w:rsidRDefault="004628ED" w:rsidP="004628ED">
            <w:pPr>
              <w:autoSpaceDE w:val="0"/>
              <w:autoSpaceDN w:val="0"/>
              <w:spacing w:after="0" w:line="240" w:lineRule="auto"/>
              <w:rPr>
                <w:rFonts w:ascii="Times New Roman" w:hAnsi="Times New Roman" w:cs="Times New Roman"/>
                <w:sz w:val="14"/>
                <w:szCs w:val="14"/>
              </w:rPr>
            </w:pPr>
          </w:p>
        </w:tc>
        <w:tc>
          <w:tcPr>
            <w:tcW w:w="2155" w:type="dxa"/>
            <w:gridSpan w:val="6"/>
            <w:tcBorders>
              <w:top w:val="single" w:sz="6" w:space="0" w:color="auto"/>
              <w:left w:val="nil"/>
              <w:bottom w:val="nil"/>
              <w:right w:val="nil"/>
            </w:tcBorders>
            <w:hideMark/>
          </w:tcPr>
          <w:p w:rsidR="004628ED" w:rsidRPr="004628ED" w:rsidRDefault="004628ED" w:rsidP="004628ED">
            <w:pPr>
              <w:autoSpaceDE w:val="0"/>
              <w:autoSpaceDN w:val="0"/>
              <w:spacing w:after="0" w:line="240" w:lineRule="auto"/>
              <w:jc w:val="center"/>
              <w:rPr>
                <w:rFonts w:ascii="Times New Roman" w:hAnsi="Times New Roman" w:cs="Times New Roman"/>
                <w:sz w:val="14"/>
                <w:szCs w:val="14"/>
              </w:rPr>
            </w:pPr>
            <w:r w:rsidRPr="004628ED">
              <w:rPr>
                <w:rFonts w:ascii="Times New Roman" w:hAnsi="Times New Roman" w:cs="Times New Roman"/>
                <w:sz w:val="14"/>
                <w:szCs w:val="14"/>
              </w:rPr>
              <w:t>(расшифровка подписи)</w:t>
            </w:r>
          </w:p>
        </w:tc>
      </w:tr>
    </w:tbl>
    <w:p w:rsidR="004628ED" w:rsidRPr="004628ED" w:rsidRDefault="004628ED" w:rsidP="004628ED">
      <w:pPr>
        <w:spacing w:after="0" w:line="240" w:lineRule="auto"/>
        <w:rPr>
          <w:rFonts w:ascii="Times New Roman" w:hAnsi="Times New Roman" w:cs="Times New Roman"/>
          <w:sz w:val="18"/>
          <w:szCs w:val="18"/>
        </w:rPr>
      </w:pPr>
    </w:p>
    <w:tbl>
      <w:tblPr>
        <w:tblW w:w="0" w:type="auto"/>
        <w:tblLayout w:type="fixed"/>
        <w:tblCellMar>
          <w:left w:w="28" w:type="dxa"/>
          <w:right w:w="28" w:type="dxa"/>
        </w:tblCellMar>
        <w:tblLook w:val="04A0" w:firstRow="1" w:lastRow="0" w:firstColumn="1" w:lastColumn="0" w:noHBand="0" w:noVBand="1"/>
      </w:tblPr>
      <w:tblGrid>
        <w:gridCol w:w="170"/>
        <w:gridCol w:w="397"/>
        <w:gridCol w:w="255"/>
        <w:gridCol w:w="1418"/>
        <w:gridCol w:w="340"/>
        <w:gridCol w:w="340"/>
        <w:gridCol w:w="340"/>
      </w:tblGrid>
      <w:tr w:rsidR="004628ED" w:rsidRPr="004628ED" w:rsidTr="004628ED">
        <w:tc>
          <w:tcPr>
            <w:tcW w:w="170" w:type="dxa"/>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w:t>
            </w:r>
          </w:p>
        </w:tc>
        <w:tc>
          <w:tcPr>
            <w:tcW w:w="397" w:type="dxa"/>
            <w:tcBorders>
              <w:top w:val="nil"/>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255" w:type="dxa"/>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w:t>
            </w:r>
          </w:p>
        </w:tc>
        <w:tc>
          <w:tcPr>
            <w:tcW w:w="1418" w:type="dxa"/>
            <w:tcBorders>
              <w:top w:val="nil"/>
              <w:left w:val="nil"/>
              <w:bottom w:val="single" w:sz="6" w:space="0" w:color="auto"/>
              <w:right w:val="nil"/>
            </w:tcBorders>
            <w:vAlign w:val="bottom"/>
          </w:tcPr>
          <w:p w:rsidR="004628ED" w:rsidRPr="004628ED" w:rsidRDefault="00DB2B38" w:rsidP="004628ED">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февраля</w:t>
            </w:r>
          </w:p>
        </w:tc>
        <w:tc>
          <w:tcPr>
            <w:tcW w:w="340" w:type="dxa"/>
            <w:vAlign w:val="bottom"/>
            <w:hideMark/>
          </w:tcPr>
          <w:p w:rsidR="004628ED" w:rsidRPr="004628ED" w:rsidRDefault="004628ED" w:rsidP="004628ED">
            <w:pPr>
              <w:autoSpaceDE w:val="0"/>
              <w:autoSpaceDN w:val="0"/>
              <w:spacing w:after="0" w:line="240" w:lineRule="auto"/>
              <w:jc w:val="right"/>
              <w:rPr>
                <w:rFonts w:ascii="Times New Roman" w:hAnsi="Times New Roman" w:cs="Times New Roman"/>
                <w:sz w:val="18"/>
                <w:szCs w:val="18"/>
              </w:rPr>
            </w:pPr>
            <w:r w:rsidRPr="004628ED">
              <w:rPr>
                <w:rFonts w:ascii="Times New Roman" w:hAnsi="Times New Roman" w:cs="Times New Roman"/>
                <w:sz w:val="18"/>
                <w:szCs w:val="18"/>
              </w:rPr>
              <w:t>20</w:t>
            </w:r>
          </w:p>
        </w:tc>
        <w:tc>
          <w:tcPr>
            <w:tcW w:w="340" w:type="dxa"/>
            <w:tcBorders>
              <w:top w:val="nil"/>
              <w:left w:val="nil"/>
              <w:bottom w:val="single" w:sz="6" w:space="0" w:color="auto"/>
              <w:right w:val="nil"/>
            </w:tcBorders>
            <w:vAlign w:val="bottom"/>
          </w:tcPr>
          <w:p w:rsidR="004628ED" w:rsidRPr="004628ED" w:rsidRDefault="00DB2B38" w:rsidP="004628ED">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13</w:t>
            </w:r>
          </w:p>
        </w:tc>
        <w:tc>
          <w:tcPr>
            <w:tcW w:w="340" w:type="dxa"/>
            <w:vAlign w:val="bottom"/>
            <w:hideMark/>
          </w:tcPr>
          <w:p w:rsidR="004628ED" w:rsidRPr="004628ED" w:rsidRDefault="004628ED" w:rsidP="004628ED">
            <w:pPr>
              <w:autoSpaceDE w:val="0"/>
              <w:autoSpaceDN w:val="0"/>
              <w:spacing w:after="0" w:line="240" w:lineRule="auto"/>
              <w:rPr>
                <w:rFonts w:ascii="Times New Roman" w:hAnsi="Times New Roman" w:cs="Times New Roman"/>
                <w:sz w:val="18"/>
                <w:szCs w:val="18"/>
              </w:rPr>
            </w:pPr>
            <w:r w:rsidRPr="004628ED">
              <w:rPr>
                <w:rFonts w:ascii="Times New Roman" w:hAnsi="Times New Roman" w:cs="Times New Roman"/>
                <w:sz w:val="18"/>
                <w:szCs w:val="18"/>
              </w:rPr>
              <w:t>г.</w:t>
            </w:r>
          </w:p>
        </w:tc>
      </w:tr>
    </w:tbl>
    <w:p w:rsidR="004628ED" w:rsidRPr="004628ED" w:rsidRDefault="004628ED" w:rsidP="004628ED">
      <w:pPr>
        <w:spacing w:after="0" w:line="240" w:lineRule="auto"/>
        <w:rPr>
          <w:rFonts w:ascii="Times New Roman" w:hAnsi="Times New Roman" w:cs="Times New Roman"/>
          <w:sz w:val="14"/>
          <w:szCs w:val="14"/>
        </w:rPr>
      </w:pPr>
      <w:r w:rsidRPr="004628ED">
        <w:rPr>
          <w:rFonts w:ascii="Times New Roman" w:hAnsi="Times New Roman" w:cs="Times New Roman"/>
          <w:sz w:val="14"/>
          <w:szCs w:val="14"/>
        </w:rPr>
        <w:t>Примечания</w:t>
      </w:r>
    </w:p>
    <w:p w:rsidR="004628ED" w:rsidRPr="004628ED" w:rsidRDefault="004628ED" w:rsidP="004628ED">
      <w:pPr>
        <w:spacing w:after="0" w:line="240" w:lineRule="auto"/>
        <w:rPr>
          <w:rFonts w:ascii="Times New Roman" w:hAnsi="Times New Roman" w:cs="Times New Roman"/>
          <w:sz w:val="14"/>
          <w:szCs w:val="14"/>
        </w:rPr>
      </w:pPr>
      <w:r w:rsidRPr="004628ED">
        <w:rPr>
          <w:rFonts w:ascii="Times New Roman" w:hAnsi="Times New Roman" w:cs="Times New Roman"/>
          <w:sz w:val="14"/>
          <w:szCs w:val="14"/>
        </w:rPr>
        <w:t>1. Указывается номер соответствующего пояснения к бухгалтерскому балансу и отчету о прибылях и убытках.</w:t>
      </w:r>
    </w:p>
    <w:p w:rsidR="004628ED" w:rsidRPr="004628ED" w:rsidRDefault="004628ED" w:rsidP="004628ED">
      <w:pPr>
        <w:spacing w:after="0" w:line="240" w:lineRule="auto"/>
        <w:jc w:val="both"/>
        <w:rPr>
          <w:rFonts w:ascii="Times New Roman" w:hAnsi="Times New Roman" w:cs="Times New Roman"/>
          <w:sz w:val="14"/>
          <w:szCs w:val="14"/>
        </w:rPr>
      </w:pPr>
      <w:r w:rsidRPr="004628ED">
        <w:rPr>
          <w:rFonts w:ascii="Times New Roman" w:hAnsi="Times New Roman" w:cs="Times New Roman"/>
          <w:sz w:val="14"/>
          <w:szCs w:val="14"/>
        </w:rPr>
        <w:t>2. 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4628ED" w:rsidRPr="004628ED" w:rsidRDefault="004628ED" w:rsidP="004628ED">
      <w:pPr>
        <w:spacing w:after="0" w:line="240" w:lineRule="auto"/>
        <w:jc w:val="both"/>
        <w:rPr>
          <w:rFonts w:ascii="Times New Roman" w:hAnsi="Times New Roman" w:cs="Times New Roman"/>
          <w:sz w:val="14"/>
          <w:szCs w:val="14"/>
        </w:rPr>
      </w:pPr>
      <w:r w:rsidRPr="004628ED">
        <w:rPr>
          <w:rFonts w:ascii="Times New Roman" w:hAnsi="Times New Roman" w:cs="Times New Roman"/>
          <w:sz w:val="14"/>
          <w:szCs w:val="14"/>
        </w:rPr>
        <w:t>3. Указывается отчетный период.</w:t>
      </w:r>
    </w:p>
    <w:p w:rsidR="004628ED" w:rsidRPr="004628ED" w:rsidRDefault="004628ED" w:rsidP="004628ED">
      <w:pPr>
        <w:spacing w:after="0" w:line="240" w:lineRule="auto"/>
        <w:jc w:val="both"/>
        <w:rPr>
          <w:rFonts w:ascii="Times New Roman" w:hAnsi="Times New Roman" w:cs="Times New Roman"/>
          <w:sz w:val="14"/>
          <w:szCs w:val="14"/>
        </w:rPr>
      </w:pPr>
      <w:r w:rsidRPr="004628ED">
        <w:rPr>
          <w:rFonts w:ascii="Times New Roman" w:hAnsi="Times New Roman" w:cs="Times New Roman"/>
          <w:sz w:val="14"/>
          <w:szCs w:val="14"/>
        </w:rPr>
        <w:t>4. Указывается период предыдущего года, аналогичный отчетному периоду.</w:t>
      </w:r>
    </w:p>
    <w:p w:rsidR="004628ED" w:rsidRPr="004628ED" w:rsidRDefault="004628ED" w:rsidP="004628ED">
      <w:pPr>
        <w:spacing w:after="0" w:line="240" w:lineRule="auto"/>
        <w:jc w:val="both"/>
        <w:rPr>
          <w:rFonts w:ascii="Times New Roman" w:hAnsi="Times New Roman" w:cs="Times New Roman"/>
          <w:sz w:val="14"/>
          <w:szCs w:val="14"/>
        </w:rPr>
      </w:pPr>
      <w:r w:rsidRPr="004628ED">
        <w:rPr>
          <w:rFonts w:ascii="Times New Roman" w:hAnsi="Times New Roman" w:cs="Times New Roman"/>
          <w:sz w:val="14"/>
          <w:szCs w:val="14"/>
        </w:rPr>
        <w:t>5. Выручка отражается за минусом налога на добавленную стоимость, акцизов.</w:t>
      </w:r>
    </w:p>
    <w:p w:rsidR="004628ED" w:rsidRPr="004628ED" w:rsidRDefault="004628ED" w:rsidP="004628ED">
      <w:pPr>
        <w:spacing w:after="0" w:line="240" w:lineRule="auto"/>
        <w:jc w:val="both"/>
        <w:rPr>
          <w:rFonts w:ascii="Times New Roman" w:hAnsi="Times New Roman" w:cs="Times New Roman"/>
          <w:sz w:val="14"/>
          <w:szCs w:val="14"/>
        </w:rPr>
      </w:pPr>
      <w:r w:rsidRPr="004628ED">
        <w:rPr>
          <w:rFonts w:ascii="Times New Roman" w:hAnsi="Times New Roman" w:cs="Times New Roman"/>
          <w:sz w:val="14"/>
          <w:szCs w:val="14"/>
        </w:rPr>
        <w:t>6. Совокупный финансовый результат периода определяется как сумма строк "Чистая прибыль (убыток)", "Результат от переоценки внеоборотных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0D0608" w:rsidRPr="00DB2B38" w:rsidRDefault="00EF5E97" w:rsidP="003C299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Окончание</w:t>
      </w:r>
      <w:r w:rsidR="00DB2B38" w:rsidRPr="00DB2B38">
        <w:rPr>
          <w:rFonts w:ascii="Times New Roman" w:hAnsi="Times New Roman" w:cs="Times New Roman"/>
          <w:sz w:val="28"/>
          <w:szCs w:val="28"/>
        </w:rPr>
        <w:t xml:space="preserve"> приложения 2</w:t>
      </w:r>
    </w:p>
    <w:p w:rsidR="00DB2B38" w:rsidRDefault="00DB2B38" w:rsidP="00DB2B38">
      <w:pPr>
        <w:spacing w:after="0" w:line="240" w:lineRule="auto"/>
        <w:jc w:val="center"/>
        <w:rPr>
          <w:rFonts w:ascii="Times New Roman" w:hAnsi="Times New Roman" w:cs="Times New Roman"/>
          <w:b/>
          <w:bCs/>
        </w:rPr>
      </w:pPr>
      <w:r>
        <w:rPr>
          <w:rFonts w:ascii="Times New Roman" w:hAnsi="Times New Roman" w:cs="Times New Roman"/>
          <w:b/>
          <w:bCs/>
        </w:rPr>
        <w:t>Отчет о прибылях и убытках</w:t>
      </w:r>
    </w:p>
    <w:tbl>
      <w:tblPr>
        <w:tblW w:w="9810" w:type="dxa"/>
        <w:tblLayout w:type="fixed"/>
        <w:tblCellMar>
          <w:left w:w="28" w:type="dxa"/>
          <w:right w:w="28" w:type="dxa"/>
        </w:tblCellMar>
        <w:tblLook w:val="04A0" w:firstRow="1" w:lastRow="0" w:firstColumn="1" w:lastColumn="0" w:noHBand="0" w:noVBand="1"/>
      </w:tblPr>
      <w:tblGrid>
        <w:gridCol w:w="1258"/>
        <w:gridCol w:w="46"/>
        <w:gridCol w:w="567"/>
        <w:gridCol w:w="2552"/>
        <w:gridCol w:w="425"/>
        <w:gridCol w:w="312"/>
        <w:gridCol w:w="113"/>
        <w:gridCol w:w="709"/>
        <w:gridCol w:w="567"/>
        <w:gridCol w:w="284"/>
        <w:gridCol w:w="708"/>
        <w:gridCol w:w="228"/>
        <w:gridCol w:w="680"/>
        <w:gridCol w:w="340"/>
        <w:gridCol w:w="340"/>
        <w:gridCol w:w="681"/>
      </w:tblGrid>
      <w:tr w:rsidR="00DB2B38" w:rsidTr="00DB2B38">
        <w:trPr>
          <w:cantSplit/>
          <w:trHeight w:val="284"/>
        </w:trPr>
        <w:tc>
          <w:tcPr>
            <w:tcW w:w="1304" w:type="dxa"/>
            <w:gridSpan w:val="2"/>
            <w:vAlign w:val="bottom"/>
            <w:hideMark/>
          </w:tcPr>
          <w:p w:rsidR="00DB2B38" w:rsidRDefault="00DB2B38">
            <w:pPr>
              <w:autoSpaceDE w:val="0"/>
              <w:autoSpaceDN w:val="0"/>
              <w:spacing w:after="0" w:line="240" w:lineRule="auto"/>
              <w:jc w:val="right"/>
              <w:rPr>
                <w:rFonts w:ascii="Times New Roman" w:hAnsi="Times New Roman" w:cs="Times New Roman"/>
                <w:b/>
                <w:bCs/>
              </w:rPr>
            </w:pPr>
            <w:r>
              <w:rPr>
                <w:rFonts w:ascii="Times New Roman" w:hAnsi="Times New Roman" w:cs="Times New Roman"/>
                <w:b/>
                <w:bCs/>
              </w:rPr>
              <w:t>за</w:t>
            </w:r>
          </w:p>
        </w:tc>
        <w:tc>
          <w:tcPr>
            <w:tcW w:w="3119" w:type="dxa"/>
            <w:gridSpan w:val="2"/>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период с 1 января по 31 декабря</w:t>
            </w:r>
          </w:p>
        </w:tc>
        <w:tc>
          <w:tcPr>
            <w:tcW w:w="425" w:type="dxa"/>
            <w:vAlign w:val="bottom"/>
            <w:hideMark/>
          </w:tcPr>
          <w:p w:rsidR="00DB2B38" w:rsidRDefault="00DB2B38">
            <w:pPr>
              <w:autoSpaceDE w:val="0"/>
              <w:autoSpaceDN w:val="0"/>
              <w:spacing w:after="0" w:line="240" w:lineRule="auto"/>
              <w:jc w:val="right"/>
              <w:rPr>
                <w:rFonts w:ascii="Times New Roman" w:hAnsi="Times New Roman" w:cs="Times New Roman"/>
                <w:b/>
                <w:bCs/>
              </w:rPr>
            </w:pPr>
            <w:r>
              <w:rPr>
                <w:rFonts w:ascii="Times New Roman" w:hAnsi="Times New Roman" w:cs="Times New Roman"/>
                <w:b/>
                <w:bCs/>
              </w:rPr>
              <w:t>20</w:t>
            </w:r>
          </w:p>
        </w:tc>
        <w:tc>
          <w:tcPr>
            <w:tcW w:w="425" w:type="dxa"/>
            <w:gridSpan w:val="2"/>
            <w:tcBorders>
              <w:top w:val="nil"/>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b/>
                <w:bCs/>
              </w:rPr>
            </w:pPr>
            <w:r>
              <w:rPr>
                <w:rFonts w:ascii="Times New Roman" w:hAnsi="Times New Roman" w:cs="Times New Roman"/>
                <w:b/>
                <w:bCs/>
              </w:rPr>
              <w:t>13</w:t>
            </w:r>
          </w:p>
        </w:tc>
        <w:tc>
          <w:tcPr>
            <w:tcW w:w="2496" w:type="dxa"/>
            <w:gridSpan w:val="5"/>
            <w:tcBorders>
              <w:top w:val="nil"/>
              <w:left w:val="nil"/>
              <w:bottom w:val="nil"/>
              <w:right w:val="single" w:sz="6" w:space="0" w:color="auto"/>
            </w:tcBorders>
            <w:vAlign w:val="bottom"/>
            <w:hideMark/>
          </w:tcPr>
          <w:p w:rsidR="00DB2B38" w:rsidRDefault="00DB2B38">
            <w:pPr>
              <w:autoSpaceDE w:val="0"/>
              <w:autoSpaceDN w:val="0"/>
              <w:spacing w:after="0" w:line="240" w:lineRule="auto"/>
              <w:rPr>
                <w:rFonts w:ascii="Times New Roman" w:hAnsi="Times New Roman" w:cs="Times New Roman"/>
                <w:b/>
                <w:bCs/>
              </w:rPr>
            </w:pPr>
            <w:r>
              <w:rPr>
                <w:rFonts w:ascii="Times New Roman" w:hAnsi="Times New Roman" w:cs="Times New Roman"/>
                <w:b/>
                <w:bCs/>
              </w:rPr>
              <w:t>г.</w:t>
            </w:r>
          </w:p>
        </w:tc>
        <w:tc>
          <w:tcPr>
            <w:tcW w:w="2041" w:type="dxa"/>
            <w:gridSpan w:val="4"/>
            <w:tcBorders>
              <w:top w:val="single" w:sz="6" w:space="0" w:color="auto"/>
              <w:left w:val="nil"/>
              <w:bottom w:val="nil"/>
              <w:right w:val="single" w:sz="6" w:space="0" w:color="auto"/>
            </w:tcBorders>
            <w:vAlign w:val="center"/>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Коды</w:t>
            </w:r>
          </w:p>
        </w:tc>
      </w:tr>
      <w:tr w:rsidR="00DB2B38" w:rsidTr="00DB2B38">
        <w:trPr>
          <w:trHeight w:val="284"/>
        </w:trPr>
        <w:tc>
          <w:tcPr>
            <w:tcW w:w="7769" w:type="dxa"/>
            <w:gridSpan w:val="12"/>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0710002</w:t>
            </w:r>
          </w:p>
        </w:tc>
      </w:tr>
      <w:tr w:rsidR="00DB2B38" w:rsidTr="00DB2B38">
        <w:trPr>
          <w:cantSplit/>
          <w:trHeight w:val="284"/>
        </w:trPr>
        <w:tc>
          <w:tcPr>
            <w:tcW w:w="7769" w:type="dxa"/>
            <w:gridSpan w:val="12"/>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c>
          <w:tcPr>
            <w:tcW w:w="680" w:type="dxa"/>
            <w:gridSpan w:val="2"/>
            <w:tcBorders>
              <w:top w:val="single" w:sz="6" w:space="0" w:color="auto"/>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c>
          <w:tcPr>
            <w:tcW w:w="681" w:type="dxa"/>
            <w:tcBorders>
              <w:top w:val="single" w:sz="6" w:space="0" w:color="auto"/>
              <w:left w:val="nil"/>
              <w:bottom w:val="single" w:sz="6"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r>
      <w:tr w:rsidR="00DB2B38" w:rsidTr="00DB2B38">
        <w:trPr>
          <w:cantSplit/>
          <w:trHeight w:val="284"/>
        </w:trPr>
        <w:tc>
          <w:tcPr>
            <w:tcW w:w="1258" w:type="dxa"/>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Организация</w:t>
            </w:r>
          </w:p>
        </w:tc>
        <w:tc>
          <w:tcPr>
            <w:tcW w:w="5291" w:type="dxa"/>
            <w:gridSpan w:val="8"/>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ООО «Стройматериалы»</w:t>
            </w:r>
          </w:p>
        </w:tc>
        <w:tc>
          <w:tcPr>
            <w:tcW w:w="1220" w:type="dxa"/>
            <w:gridSpan w:val="3"/>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41064466</w:t>
            </w:r>
          </w:p>
        </w:tc>
      </w:tr>
      <w:tr w:rsidR="00DB2B38" w:rsidTr="00DB2B38">
        <w:trPr>
          <w:cantSplit/>
          <w:trHeight w:val="284"/>
        </w:trPr>
        <w:tc>
          <w:tcPr>
            <w:tcW w:w="6549" w:type="dxa"/>
            <w:gridSpan w:val="9"/>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Идентификационный номер налогоплательщика</w:t>
            </w:r>
          </w:p>
        </w:tc>
        <w:tc>
          <w:tcPr>
            <w:tcW w:w="1220" w:type="dxa"/>
            <w:gridSpan w:val="3"/>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ИНН/КПП</w:t>
            </w:r>
          </w:p>
        </w:tc>
        <w:tc>
          <w:tcPr>
            <w:tcW w:w="2041" w:type="dxa"/>
            <w:gridSpan w:val="4"/>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2453006043/244801001</w:t>
            </w:r>
          </w:p>
        </w:tc>
      </w:tr>
      <w:tr w:rsidR="00DB2B38" w:rsidTr="00DB2B38">
        <w:trPr>
          <w:cantSplit/>
          <w:trHeight w:val="227"/>
        </w:trPr>
        <w:tc>
          <w:tcPr>
            <w:tcW w:w="1871" w:type="dxa"/>
            <w:gridSpan w:val="3"/>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Вид экономической</w:t>
            </w:r>
            <w:r>
              <w:rPr>
                <w:rFonts w:ascii="Times New Roman" w:hAnsi="Times New Roman" w:cs="Times New Roman"/>
                <w:sz w:val="18"/>
                <w:szCs w:val="18"/>
              </w:rPr>
              <w:br/>
              <w:t>деятельности</w:t>
            </w:r>
          </w:p>
        </w:tc>
        <w:tc>
          <w:tcPr>
            <w:tcW w:w="4962" w:type="dxa"/>
            <w:gridSpan w:val="7"/>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Торговля, услуги</w:t>
            </w:r>
          </w:p>
        </w:tc>
        <w:tc>
          <w:tcPr>
            <w:tcW w:w="936" w:type="dxa"/>
            <w:gridSpan w:val="2"/>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по</w:t>
            </w:r>
            <w:r>
              <w:rPr>
                <w:rFonts w:ascii="Times New Roman" w:hAnsi="Times New Roman" w:cs="Times New Roman"/>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53.51.2</w:t>
            </w:r>
          </w:p>
        </w:tc>
      </w:tr>
      <w:tr w:rsidR="00DB2B38" w:rsidTr="00DB2B38">
        <w:trPr>
          <w:cantSplit/>
          <w:trHeight w:val="227"/>
        </w:trPr>
        <w:tc>
          <w:tcPr>
            <w:tcW w:w="5160" w:type="dxa"/>
            <w:gridSpan w:val="6"/>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Общество</w:t>
            </w:r>
          </w:p>
        </w:tc>
        <w:tc>
          <w:tcPr>
            <w:tcW w:w="228" w:type="dxa"/>
            <w:tcBorders>
              <w:top w:val="nil"/>
              <w:left w:val="nil"/>
              <w:bottom w:val="nil"/>
              <w:right w:val="single" w:sz="12" w:space="0" w:color="auto"/>
            </w:tcBorders>
            <w:vAlign w:val="bottom"/>
          </w:tcPr>
          <w:p w:rsidR="00DB2B38" w:rsidRDefault="00DB2B38">
            <w:pPr>
              <w:autoSpaceDE w:val="0"/>
              <w:autoSpaceDN w:val="0"/>
              <w:spacing w:after="0" w:line="240" w:lineRule="auto"/>
              <w:jc w:val="right"/>
              <w:rPr>
                <w:rFonts w:ascii="Times New Roman" w:hAnsi="Times New Roman" w:cs="Times New Roman"/>
                <w:sz w:val="18"/>
                <w:szCs w:val="18"/>
              </w:rPr>
            </w:pPr>
          </w:p>
        </w:tc>
        <w:tc>
          <w:tcPr>
            <w:tcW w:w="1020" w:type="dxa"/>
            <w:gridSpan w:val="2"/>
            <w:tcBorders>
              <w:top w:val="single" w:sz="6"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c>
          <w:tcPr>
            <w:tcW w:w="1021" w:type="dxa"/>
            <w:gridSpan w:val="2"/>
            <w:tcBorders>
              <w:top w:val="single" w:sz="6" w:space="0" w:color="auto"/>
              <w:left w:val="nil"/>
              <w:bottom w:val="nil"/>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r>
      <w:tr w:rsidR="00DB2B38" w:rsidTr="00DB2B38">
        <w:trPr>
          <w:cantSplit/>
          <w:trHeight w:val="227"/>
        </w:trPr>
        <w:tc>
          <w:tcPr>
            <w:tcW w:w="5982" w:type="dxa"/>
            <w:gridSpan w:val="8"/>
            <w:tcBorders>
              <w:top w:val="nil"/>
              <w:left w:val="nil"/>
              <w:bottom w:val="single" w:sz="6" w:space="0" w:color="auto"/>
              <w:right w:val="nil"/>
            </w:tcBorders>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с ограниченной ответственностью / частная</w:t>
            </w:r>
          </w:p>
        </w:tc>
        <w:tc>
          <w:tcPr>
            <w:tcW w:w="1787" w:type="dxa"/>
            <w:gridSpan w:val="4"/>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65</w:t>
            </w:r>
          </w:p>
        </w:tc>
        <w:tc>
          <w:tcPr>
            <w:tcW w:w="1021" w:type="dxa"/>
            <w:gridSpan w:val="2"/>
            <w:tcBorders>
              <w:top w:val="nil"/>
              <w:left w:val="nil"/>
              <w:bottom w:val="single" w:sz="6"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r>
      <w:tr w:rsidR="00DB2B38" w:rsidTr="00DB2B38">
        <w:trPr>
          <w:cantSplit/>
          <w:trHeight w:val="284"/>
        </w:trPr>
        <w:tc>
          <w:tcPr>
            <w:tcW w:w="6549" w:type="dxa"/>
            <w:gridSpan w:val="9"/>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Единица измерения: тыс. руб. (млн. руб.)</w:t>
            </w:r>
          </w:p>
        </w:tc>
        <w:tc>
          <w:tcPr>
            <w:tcW w:w="1220" w:type="dxa"/>
            <w:gridSpan w:val="3"/>
            <w:tcBorders>
              <w:top w:val="nil"/>
              <w:left w:val="nil"/>
              <w:bottom w:val="nil"/>
              <w:right w:val="single" w:sz="12" w:space="0" w:color="auto"/>
            </w:tcBorders>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384</w:t>
            </w:r>
          </w:p>
        </w:tc>
      </w:tr>
    </w:tbl>
    <w:p w:rsidR="00DB2B38" w:rsidRDefault="00DB2B38" w:rsidP="00DB2B38">
      <w:pPr>
        <w:spacing w:after="0" w:line="240" w:lineRule="auto"/>
        <w:rPr>
          <w:rFonts w:ascii="Times New Roman" w:hAnsi="Times New Roman" w:cs="Times New Roman"/>
          <w:sz w:val="20"/>
          <w:szCs w:val="20"/>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8"/>
        <w:gridCol w:w="4536"/>
        <w:gridCol w:w="249"/>
        <w:gridCol w:w="226"/>
        <w:gridCol w:w="341"/>
        <w:gridCol w:w="425"/>
        <w:gridCol w:w="464"/>
        <w:gridCol w:w="103"/>
        <w:gridCol w:w="232"/>
        <w:gridCol w:w="249"/>
        <w:gridCol w:w="228"/>
        <w:gridCol w:w="425"/>
        <w:gridCol w:w="426"/>
        <w:gridCol w:w="425"/>
        <w:gridCol w:w="27"/>
        <w:gridCol w:w="256"/>
      </w:tblGrid>
      <w:tr w:rsidR="00DB2B38" w:rsidTr="00863C5B">
        <w:trPr>
          <w:cantSplit/>
          <w:trHeight w:val="340"/>
        </w:trPr>
        <w:tc>
          <w:tcPr>
            <w:tcW w:w="1078" w:type="dxa"/>
            <w:tcBorders>
              <w:top w:val="single" w:sz="6" w:space="0" w:color="auto"/>
              <w:left w:val="single" w:sz="6" w:space="0" w:color="auto"/>
              <w:bottom w:val="nil"/>
              <w:right w:val="single" w:sz="6" w:space="0" w:color="auto"/>
            </w:tcBorders>
            <w:vAlign w:val="center"/>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nil"/>
              <w:right w:val="single" w:sz="6" w:space="0" w:color="auto"/>
            </w:tcBorders>
            <w:vAlign w:val="center"/>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75" w:type="dxa"/>
            <w:gridSpan w:val="2"/>
            <w:tcBorders>
              <w:top w:val="single" w:sz="6" w:space="0" w:color="auto"/>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За</w:t>
            </w:r>
          </w:p>
        </w:tc>
        <w:tc>
          <w:tcPr>
            <w:tcW w:w="1230" w:type="dxa"/>
            <w:gridSpan w:val="3"/>
            <w:tcBorders>
              <w:top w:val="single" w:sz="6" w:space="0" w:color="auto"/>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335" w:type="dxa"/>
            <w:gridSpan w:val="2"/>
            <w:tcBorders>
              <w:top w:val="single" w:sz="6"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77" w:type="dxa"/>
            <w:gridSpan w:val="2"/>
            <w:tcBorders>
              <w:top w:val="single" w:sz="6" w:space="0" w:color="auto"/>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За</w:t>
            </w:r>
          </w:p>
        </w:tc>
        <w:tc>
          <w:tcPr>
            <w:tcW w:w="1276" w:type="dxa"/>
            <w:gridSpan w:val="3"/>
            <w:tcBorders>
              <w:top w:val="single" w:sz="6" w:space="0" w:color="auto"/>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83" w:type="dxa"/>
            <w:gridSpan w:val="2"/>
            <w:tcBorders>
              <w:top w:val="single" w:sz="6"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863C5B">
        <w:trPr>
          <w:cantSplit/>
          <w:trHeight w:val="284"/>
        </w:trPr>
        <w:tc>
          <w:tcPr>
            <w:tcW w:w="1078" w:type="dxa"/>
            <w:tcBorders>
              <w:top w:val="nil"/>
              <w:left w:val="single" w:sz="6" w:space="0" w:color="auto"/>
              <w:bottom w:val="nil"/>
              <w:right w:val="single" w:sz="6" w:space="0" w:color="auto"/>
            </w:tcBorders>
            <w:hideMark/>
          </w:tcPr>
          <w:p w:rsidR="00DB2B38" w:rsidRDefault="00DB2B38">
            <w:pPr>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Пояснения </w:t>
            </w:r>
          </w:p>
        </w:tc>
        <w:tc>
          <w:tcPr>
            <w:tcW w:w="4536" w:type="dxa"/>
            <w:tcBorders>
              <w:top w:val="nil"/>
              <w:left w:val="nil"/>
              <w:bottom w:val="nil"/>
              <w:right w:val="single" w:sz="6" w:space="0" w:color="auto"/>
            </w:tcBorders>
            <w:hideMark/>
          </w:tcPr>
          <w:p w:rsidR="00DB2B38" w:rsidRDefault="00DB2B38">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 xml:space="preserve">Наименование показателя </w:t>
            </w:r>
            <w:r>
              <w:rPr>
                <w:rFonts w:ascii="Times New Roman" w:hAnsi="Times New Roman" w:cs="Times New Roman"/>
                <w:sz w:val="19"/>
                <w:szCs w:val="19"/>
                <w:vertAlign w:val="superscript"/>
              </w:rPr>
              <w:t>2</w:t>
            </w:r>
          </w:p>
        </w:tc>
        <w:tc>
          <w:tcPr>
            <w:tcW w:w="816" w:type="dxa"/>
            <w:gridSpan w:val="3"/>
            <w:tcBorders>
              <w:top w:val="nil"/>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20</w:t>
            </w:r>
          </w:p>
        </w:tc>
        <w:tc>
          <w:tcPr>
            <w:tcW w:w="425" w:type="dxa"/>
            <w:tcBorders>
              <w:top w:val="single" w:sz="6" w:space="0" w:color="auto"/>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13</w:t>
            </w:r>
          </w:p>
        </w:tc>
        <w:tc>
          <w:tcPr>
            <w:tcW w:w="799" w:type="dxa"/>
            <w:gridSpan w:val="3"/>
            <w:tcBorders>
              <w:top w:val="nil"/>
              <w:left w:val="nil"/>
              <w:bottom w:val="nil"/>
              <w:right w:val="single" w:sz="6"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г.</w:t>
            </w:r>
            <w:r>
              <w:rPr>
                <w:rFonts w:ascii="Times New Roman" w:hAnsi="Times New Roman" w:cs="Times New Roman"/>
                <w:sz w:val="19"/>
                <w:szCs w:val="19"/>
                <w:vertAlign w:val="superscript"/>
              </w:rPr>
              <w:t>3</w:t>
            </w:r>
          </w:p>
        </w:tc>
        <w:tc>
          <w:tcPr>
            <w:tcW w:w="902" w:type="dxa"/>
            <w:gridSpan w:val="3"/>
            <w:tcBorders>
              <w:top w:val="nil"/>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20</w:t>
            </w:r>
          </w:p>
        </w:tc>
        <w:tc>
          <w:tcPr>
            <w:tcW w:w="426" w:type="dxa"/>
            <w:tcBorders>
              <w:top w:val="single" w:sz="6" w:space="0" w:color="auto"/>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12</w:t>
            </w:r>
          </w:p>
        </w:tc>
        <w:tc>
          <w:tcPr>
            <w:tcW w:w="708" w:type="dxa"/>
            <w:gridSpan w:val="3"/>
            <w:tcBorders>
              <w:top w:val="nil"/>
              <w:left w:val="nil"/>
              <w:bottom w:val="nil"/>
              <w:right w:val="single" w:sz="6"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г.</w:t>
            </w:r>
            <w:r>
              <w:rPr>
                <w:rFonts w:ascii="Times New Roman" w:hAnsi="Times New Roman" w:cs="Times New Roman"/>
                <w:sz w:val="19"/>
                <w:szCs w:val="19"/>
                <w:vertAlign w:val="superscript"/>
              </w:rPr>
              <w:t>4</w:t>
            </w:r>
          </w:p>
        </w:tc>
      </w:tr>
      <w:tr w:rsidR="00DB2B38" w:rsidTr="00863C5B">
        <w:trPr>
          <w:cantSplit/>
        </w:trPr>
        <w:tc>
          <w:tcPr>
            <w:tcW w:w="1078" w:type="dxa"/>
            <w:tcBorders>
              <w:top w:val="nil"/>
              <w:left w:val="single" w:sz="6" w:space="0" w:color="auto"/>
              <w:bottom w:val="single" w:sz="6" w:space="0" w:color="auto"/>
              <w:right w:val="single" w:sz="6" w:space="0" w:color="auto"/>
            </w:tcBorders>
          </w:tcPr>
          <w:p w:rsidR="00DB2B38" w:rsidRDefault="00DB2B38">
            <w:pPr>
              <w:autoSpaceDE w:val="0"/>
              <w:autoSpaceDN w:val="0"/>
              <w:spacing w:after="0" w:line="240" w:lineRule="auto"/>
              <w:rPr>
                <w:rFonts w:ascii="Times New Roman" w:hAnsi="Times New Roman" w:cs="Times New Roman"/>
                <w:sz w:val="14"/>
                <w:szCs w:val="14"/>
              </w:rPr>
            </w:pPr>
          </w:p>
        </w:tc>
        <w:tc>
          <w:tcPr>
            <w:tcW w:w="4536" w:type="dxa"/>
            <w:tcBorders>
              <w:top w:val="nil"/>
              <w:left w:val="nil"/>
              <w:bottom w:val="single" w:sz="6" w:space="0" w:color="auto"/>
              <w:right w:val="single" w:sz="6" w:space="0" w:color="auto"/>
            </w:tcBorders>
          </w:tcPr>
          <w:p w:rsidR="00DB2B38" w:rsidRDefault="00DB2B38">
            <w:pPr>
              <w:autoSpaceDE w:val="0"/>
              <w:autoSpaceDN w:val="0"/>
              <w:spacing w:after="0" w:line="240" w:lineRule="auto"/>
              <w:jc w:val="center"/>
              <w:rPr>
                <w:rFonts w:ascii="Times New Roman" w:hAnsi="Times New Roman" w:cs="Times New Roman"/>
                <w:sz w:val="14"/>
                <w:szCs w:val="14"/>
              </w:rPr>
            </w:pPr>
          </w:p>
        </w:tc>
        <w:tc>
          <w:tcPr>
            <w:tcW w:w="816" w:type="dxa"/>
            <w:gridSpan w:val="3"/>
            <w:tcBorders>
              <w:top w:val="nil"/>
              <w:left w:val="nil"/>
              <w:bottom w:val="single" w:sz="12" w:space="0" w:color="auto"/>
              <w:right w:val="nil"/>
            </w:tcBorders>
          </w:tcPr>
          <w:p w:rsidR="00DB2B38" w:rsidRDefault="00DB2B38">
            <w:pPr>
              <w:autoSpaceDE w:val="0"/>
              <w:autoSpaceDN w:val="0"/>
              <w:spacing w:after="0" w:line="240" w:lineRule="auto"/>
              <w:jc w:val="right"/>
              <w:rPr>
                <w:rFonts w:ascii="Times New Roman" w:hAnsi="Times New Roman" w:cs="Times New Roman"/>
                <w:sz w:val="14"/>
                <w:szCs w:val="14"/>
              </w:rPr>
            </w:pPr>
          </w:p>
        </w:tc>
        <w:tc>
          <w:tcPr>
            <w:tcW w:w="425" w:type="dxa"/>
            <w:tcBorders>
              <w:top w:val="single" w:sz="6" w:space="0" w:color="auto"/>
              <w:left w:val="nil"/>
              <w:bottom w:val="single" w:sz="12" w:space="0" w:color="auto"/>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799" w:type="dxa"/>
            <w:gridSpan w:val="3"/>
            <w:tcBorders>
              <w:top w:val="nil"/>
              <w:left w:val="nil"/>
              <w:bottom w:val="single" w:sz="12" w:space="0" w:color="auto"/>
              <w:right w:val="single" w:sz="6" w:space="0" w:color="auto"/>
            </w:tcBorders>
          </w:tcPr>
          <w:p w:rsidR="00DB2B38" w:rsidRDefault="00DB2B38">
            <w:pPr>
              <w:autoSpaceDE w:val="0"/>
              <w:autoSpaceDN w:val="0"/>
              <w:spacing w:after="0" w:line="240" w:lineRule="auto"/>
              <w:rPr>
                <w:rFonts w:ascii="Times New Roman" w:hAnsi="Times New Roman" w:cs="Times New Roman"/>
                <w:sz w:val="14"/>
                <w:szCs w:val="14"/>
              </w:rPr>
            </w:pPr>
          </w:p>
        </w:tc>
        <w:tc>
          <w:tcPr>
            <w:tcW w:w="902" w:type="dxa"/>
            <w:gridSpan w:val="3"/>
            <w:tcBorders>
              <w:top w:val="nil"/>
              <w:left w:val="nil"/>
              <w:bottom w:val="single" w:sz="12" w:space="0" w:color="auto"/>
              <w:right w:val="nil"/>
            </w:tcBorders>
          </w:tcPr>
          <w:p w:rsidR="00DB2B38" w:rsidRDefault="00DB2B38">
            <w:pPr>
              <w:autoSpaceDE w:val="0"/>
              <w:autoSpaceDN w:val="0"/>
              <w:spacing w:after="0" w:line="240" w:lineRule="auto"/>
              <w:jc w:val="right"/>
              <w:rPr>
                <w:rFonts w:ascii="Times New Roman" w:hAnsi="Times New Roman" w:cs="Times New Roman"/>
                <w:sz w:val="14"/>
                <w:szCs w:val="14"/>
              </w:rPr>
            </w:pPr>
          </w:p>
        </w:tc>
        <w:tc>
          <w:tcPr>
            <w:tcW w:w="426" w:type="dxa"/>
            <w:tcBorders>
              <w:top w:val="single" w:sz="6" w:space="0" w:color="auto"/>
              <w:left w:val="nil"/>
              <w:bottom w:val="single" w:sz="12" w:space="0" w:color="auto"/>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708" w:type="dxa"/>
            <w:gridSpan w:val="3"/>
            <w:tcBorders>
              <w:top w:val="nil"/>
              <w:left w:val="nil"/>
              <w:bottom w:val="single" w:sz="12" w:space="0" w:color="auto"/>
              <w:right w:val="single" w:sz="6" w:space="0" w:color="auto"/>
            </w:tcBorders>
          </w:tcPr>
          <w:p w:rsidR="00DB2B38" w:rsidRDefault="00DB2B38">
            <w:pPr>
              <w:autoSpaceDE w:val="0"/>
              <w:autoSpaceDN w:val="0"/>
              <w:spacing w:after="0" w:line="240" w:lineRule="auto"/>
              <w:rPr>
                <w:rFonts w:ascii="Times New Roman" w:hAnsi="Times New Roman" w:cs="Times New Roman"/>
                <w:sz w:val="14"/>
                <w:szCs w:val="14"/>
              </w:rPr>
            </w:pP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 xml:space="preserve">Выручка </w:t>
            </w:r>
            <w:r>
              <w:rPr>
                <w:rFonts w:ascii="Times New Roman" w:hAnsi="Times New Roman" w:cs="Times New Roman"/>
                <w:sz w:val="19"/>
                <w:szCs w:val="19"/>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55918</w:t>
            </w:r>
          </w:p>
        </w:tc>
        <w:tc>
          <w:tcPr>
            <w:tcW w:w="2036" w:type="dxa"/>
            <w:gridSpan w:val="7"/>
            <w:tcBorders>
              <w:top w:val="single" w:sz="12" w:space="0" w:color="auto"/>
              <w:left w:val="nil"/>
              <w:bottom w:val="single" w:sz="4"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49489</w:t>
            </w:r>
          </w:p>
        </w:tc>
      </w:tr>
      <w:tr w:rsidR="00863C5B" w:rsidTr="00863C5B">
        <w:trPr>
          <w:cantSplit/>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Себестоимость продаж</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47345</w:t>
            </w:r>
          </w:p>
        </w:tc>
        <w:tc>
          <w:tcPr>
            <w:tcW w:w="232" w:type="dxa"/>
            <w:tcBorders>
              <w:top w:val="single" w:sz="6" w:space="0" w:color="auto"/>
              <w:left w:val="nil"/>
              <w:bottom w:val="single" w:sz="6" w:space="0" w:color="auto"/>
              <w:right w:val="single" w:sz="6"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43448</w:t>
            </w:r>
          </w:p>
        </w:tc>
        <w:tc>
          <w:tcPr>
            <w:tcW w:w="25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8573</w:t>
            </w:r>
          </w:p>
        </w:tc>
        <w:tc>
          <w:tcPr>
            <w:tcW w:w="2036" w:type="dxa"/>
            <w:gridSpan w:val="7"/>
            <w:tcBorders>
              <w:top w:val="single" w:sz="4" w:space="0" w:color="auto"/>
              <w:left w:val="nil"/>
              <w:bottom w:val="single" w:sz="4"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6041</w:t>
            </w:r>
          </w:p>
        </w:tc>
      </w:tr>
      <w:tr w:rsidR="00863C5B" w:rsidTr="00863C5B">
        <w:trPr>
          <w:cantSplit/>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Коммерческие расходы</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6323</w:t>
            </w:r>
          </w:p>
        </w:tc>
        <w:tc>
          <w:tcPr>
            <w:tcW w:w="232" w:type="dxa"/>
            <w:tcBorders>
              <w:top w:val="single" w:sz="6" w:space="0" w:color="auto"/>
              <w:left w:val="nil"/>
              <w:bottom w:val="single" w:sz="6" w:space="0" w:color="auto"/>
              <w:right w:val="single" w:sz="6"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4631</w:t>
            </w:r>
          </w:p>
        </w:tc>
        <w:tc>
          <w:tcPr>
            <w:tcW w:w="25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r>
      <w:tr w:rsidR="00863C5B" w:rsidTr="00863C5B">
        <w:trPr>
          <w:cantSplit/>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Управленческие расходы</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w:t>
            </w:r>
          </w:p>
        </w:tc>
        <w:tc>
          <w:tcPr>
            <w:tcW w:w="232" w:type="dxa"/>
            <w:tcBorders>
              <w:top w:val="single" w:sz="6" w:space="0" w:color="auto"/>
              <w:left w:val="nil"/>
              <w:bottom w:val="single" w:sz="6" w:space="0" w:color="auto"/>
              <w:right w:val="single" w:sz="6"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25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2550</w:t>
            </w:r>
          </w:p>
        </w:tc>
        <w:tc>
          <w:tcPr>
            <w:tcW w:w="2036" w:type="dxa"/>
            <w:gridSpan w:val="7"/>
            <w:tcBorders>
              <w:top w:val="single" w:sz="4" w:space="0" w:color="auto"/>
              <w:left w:val="nil"/>
              <w:bottom w:val="single" w:sz="6"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1410</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2036" w:type="dxa"/>
            <w:gridSpan w:val="7"/>
            <w:tcBorders>
              <w:top w:val="single" w:sz="4" w:space="0" w:color="auto"/>
              <w:left w:val="nil"/>
              <w:bottom w:val="single" w:sz="4"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p>
        </w:tc>
      </w:tr>
      <w:tr w:rsidR="00863C5B" w:rsidTr="00863C5B">
        <w:trPr>
          <w:cantSplit/>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Прочие расходы</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30</w:t>
            </w:r>
          </w:p>
        </w:tc>
        <w:tc>
          <w:tcPr>
            <w:tcW w:w="232" w:type="dxa"/>
            <w:tcBorders>
              <w:top w:val="single" w:sz="6" w:space="0" w:color="auto"/>
              <w:left w:val="nil"/>
              <w:bottom w:val="single" w:sz="6" w:space="0" w:color="auto"/>
              <w:right w:val="single" w:sz="6"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42</w:t>
            </w:r>
          </w:p>
        </w:tc>
        <w:tc>
          <w:tcPr>
            <w:tcW w:w="25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2220</w:t>
            </w:r>
          </w:p>
        </w:tc>
        <w:tc>
          <w:tcPr>
            <w:tcW w:w="2036" w:type="dxa"/>
            <w:gridSpan w:val="7"/>
            <w:tcBorders>
              <w:top w:val="single" w:sz="4" w:space="0" w:color="auto"/>
              <w:left w:val="nil"/>
              <w:bottom w:val="single" w:sz="4"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1368</w:t>
            </w:r>
          </w:p>
        </w:tc>
      </w:tr>
      <w:tr w:rsidR="00863C5B" w:rsidTr="00863C5B">
        <w:trPr>
          <w:cantSplit/>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Текущий налог на прибыль</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59" w:type="dxa"/>
            <w:gridSpan w:val="5"/>
            <w:tcBorders>
              <w:top w:val="single" w:sz="6" w:space="0" w:color="auto"/>
              <w:left w:val="nil"/>
              <w:bottom w:val="single" w:sz="6" w:space="0" w:color="auto"/>
              <w:right w:val="nil"/>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290</w:t>
            </w:r>
          </w:p>
        </w:tc>
        <w:tc>
          <w:tcPr>
            <w:tcW w:w="232" w:type="dxa"/>
            <w:tcBorders>
              <w:top w:val="single" w:sz="6" w:space="0" w:color="auto"/>
              <w:left w:val="nil"/>
              <w:bottom w:val="single" w:sz="6" w:space="0" w:color="auto"/>
              <w:right w:val="single" w:sz="6"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hideMark/>
          </w:tcPr>
          <w:p w:rsidR="00863C5B" w:rsidRDefault="00863C5B">
            <w:pPr>
              <w:autoSpaceDE w:val="0"/>
              <w:autoSpaceDN w:val="0"/>
              <w:spacing w:after="0" w:line="240" w:lineRule="auto"/>
              <w:jc w:val="right"/>
              <w:rPr>
                <w:rFonts w:ascii="Times New Roman" w:hAnsi="Times New Roman" w:cs="Times New Roman"/>
                <w:sz w:val="19"/>
                <w:szCs w:val="19"/>
              </w:rPr>
            </w:pPr>
            <w:r>
              <w:rPr>
                <w:rFonts w:ascii="Times New Roman" w:hAnsi="Times New Roman" w:cs="Times New Roman"/>
                <w:sz w:val="19"/>
                <w:szCs w:val="19"/>
              </w:rPr>
              <w:t>(</w:t>
            </w:r>
          </w:p>
        </w:tc>
        <w:tc>
          <w:tcPr>
            <w:tcW w:w="1531" w:type="dxa"/>
            <w:gridSpan w:val="5"/>
            <w:tcBorders>
              <w:top w:val="single" w:sz="6" w:space="0" w:color="auto"/>
              <w:left w:val="nil"/>
              <w:bottom w:val="single" w:sz="6" w:space="0" w:color="auto"/>
              <w:right w:val="nil"/>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92</w:t>
            </w:r>
          </w:p>
        </w:tc>
        <w:tc>
          <w:tcPr>
            <w:tcW w:w="256" w:type="dxa"/>
            <w:tcBorders>
              <w:top w:val="single" w:sz="6"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6" w:space="0" w:color="auto"/>
              <w:left w:val="nil"/>
              <w:bottom w:val="single" w:sz="4"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Прочее</w:t>
            </w:r>
          </w:p>
        </w:tc>
        <w:tc>
          <w:tcPr>
            <w:tcW w:w="2040" w:type="dxa"/>
            <w:gridSpan w:val="7"/>
            <w:tcBorders>
              <w:top w:val="single" w:sz="6" w:space="0" w:color="auto"/>
              <w:left w:val="nil"/>
              <w:bottom w:val="single" w:sz="4"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269</w:t>
            </w:r>
          </w:p>
        </w:tc>
        <w:tc>
          <w:tcPr>
            <w:tcW w:w="2036" w:type="dxa"/>
            <w:gridSpan w:val="7"/>
            <w:tcBorders>
              <w:top w:val="single" w:sz="6" w:space="0" w:color="auto"/>
              <w:left w:val="nil"/>
              <w:bottom w:val="single" w:sz="4"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612</w:t>
            </w:r>
          </w:p>
        </w:tc>
      </w:tr>
      <w:tr w:rsidR="00863C5B" w:rsidTr="00863C5B">
        <w:trPr>
          <w:trHeight w:val="284"/>
        </w:trPr>
        <w:tc>
          <w:tcPr>
            <w:tcW w:w="1078" w:type="dxa"/>
            <w:tcBorders>
              <w:top w:val="single" w:sz="6" w:space="0" w:color="auto"/>
              <w:left w:val="single" w:sz="6" w:space="0" w:color="auto"/>
              <w:bottom w:val="single" w:sz="6"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p>
        </w:tc>
        <w:tc>
          <w:tcPr>
            <w:tcW w:w="4536" w:type="dxa"/>
            <w:tcBorders>
              <w:top w:val="single" w:sz="12" w:space="0" w:color="auto"/>
              <w:left w:val="nil"/>
              <w:bottom w:val="single" w:sz="6" w:space="0" w:color="auto"/>
              <w:right w:val="single" w:sz="12" w:space="0" w:color="auto"/>
            </w:tcBorders>
            <w:vAlign w:val="bottom"/>
            <w:hideMark/>
          </w:tcPr>
          <w:p w:rsidR="00863C5B" w:rsidRDefault="00863C5B">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863C5B" w:rsidRDefault="00863C5B">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1661</w:t>
            </w:r>
          </w:p>
        </w:tc>
        <w:tc>
          <w:tcPr>
            <w:tcW w:w="2036" w:type="dxa"/>
            <w:gridSpan w:val="7"/>
            <w:tcBorders>
              <w:top w:val="single" w:sz="12" w:space="0" w:color="auto"/>
              <w:left w:val="nil"/>
              <w:bottom w:val="single" w:sz="12" w:space="0" w:color="auto"/>
              <w:right w:val="single" w:sz="12" w:space="0" w:color="auto"/>
            </w:tcBorders>
            <w:vAlign w:val="bottom"/>
          </w:tcPr>
          <w:p w:rsidR="00863C5B" w:rsidRDefault="00863C5B" w:rsidP="00150C14">
            <w:pPr>
              <w:autoSpaceDE w:val="0"/>
              <w:autoSpaceDN w:val="0"/>
              <w:spacing w:after="0" w:line="240" w:lineRule="auto"/>
              <w:jc w:val="center"/>
              <w:rPr>
                <w:rFonts w:ascii="Times New Roman" w:hAnsi="Times New Roman" w:cs="Times New Roman"/>
                <w:sz w:val="19"/>
                <w:szCs w:val="19"/>
              </w:rPr>
            </w:pPr>
            <w:r>
              <w:rPr>
                <w:rFonts w:ascii="Times New Roman" w:hAnsi="Times New Roman" w:cs="Times New Roman"/>
                <w:sz w:val="19"/>
                <w:szCs w:val="19"/>
              </w:rPr>
              <w:t>664</w:t>
            </w:r>
          </w:p>
        </w:tc>
      </w:tr>
    </w:tbl>
    <w:p w:rsidR="00DB2B38" w:rsidRDefault="00DB2B38" w:rsidP="00DB2B38">
      <w:pPr>
        <w:spacing w:after="0" w:line="240" w:lineRule="auto"/>
        <w:rPr>
          <w:rFonts w:ascii="Times New Roman" w:hAnsi="Times New Roman" w:cs="Times New Roman"/>
        </w:rPr>
      </w:pPr>
      <w:r>
        <w:rPr>
          <w:rFonts w:ascii="Times New Roman" w:hAnsi="Times New Roman" w:cs="Times New Roman"/>
        </w:rPr>
        <w:t>Форма 0710002 с. 2</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6"/>
        <w:gridCol w:w="254"/>
        <w:gridCol w:w="1246"/>
        <w:gridCol w:w="198"/>
        <w:gridCol w:w="2154"/>
        <w:gridCol w:w="681"/>
        <w:gridCol w:w="475"/>
        <w:gridCol w:w="6"/>
        <w:gridCol w:w="335"/>
        <w:gridCol w:w="425"/>
        <w:gridCol w:w="464"/>
        <w:gridCol w:w="23"/>
        <w:gridCol w:w="198"/>
        <w:gridCol w:w="114"/>
        <w:gridCol w:w="477"/>
        <w:gridCol w:w="425"/>
        <w:gridCol w:w="426"/>
        <w:gridCol w:w="425"/>
        <w:gridCol w:w="288"/>
      </w:tblGrid>
      <w:tr w:rsidR="00DB2B38" w:rsidTr="00DB2B38">
        <w:trPr>
          <w:cantSplit/>
          <w:trHeight w:val="340"/>
        </w:trPr>
        <w:tc>
          <w:tcPr>
            <w:tcW w:w="1077" w:type="dxa"/>
            <w:tcBorders>
              <w:top w:val="single" w:sz="6" w:space="0" w:color="auto"/>
              <w:left w:val="single" w:sz="6" w:space="0" w:color="auto"/>
              <w:bottom w:val="nil"/>
              <w:right w:val="single" w:sz="6" w:space="0" w:color="auto"/>
            </w:tcBorders>
            <w:vAlign w:val="center"/>
          </w:tcPr>
          <w:p w:rsidR="00DB2B38" w:rsidRDefault="00DB2B38">
            <w:pPr>
              <w:autoSpaceDE w:val="0"/>
              <w:autoSpaceDN w:val="0"/>
              <w:spacing w:after="0" w:line="240" w:lineRule="auto"/>
              <w:jc w:val="center"/>
              <w:rPr>
                <w:rFonts w:ascii="Times New Roman" w:hAnsi="Times New Roman" w:cs="Times New Roman"/>
              </w:rPr>
            </w:pPr>
          </w:p>
        </w:tc>
        <w:tc>
          <w:tcPr>
            <w:tcW w:w="4536" w:type="dxa"/>
            <w:gridSpan w:val="5"/>
            <w:tcBorders>
              <w:top w:val="single" w:sz="6" w:space="0" w:color="auto"/>
              <w:left w:val="nil"/>
              <w:bottom w:val="nil"/>
              <w:right w:val="single" w:sz="6" w:space="0" w:color="auto"/>
            </w:tcBorders>
            <w:vAlign w:val="center"/>
          </w:tcPr>
          <w:p w:rsidR="00DB2B38" w:rsidRDefault="00DB2B38">
            <w:pPr>
              <w:autoSpaceDE w:val="0"/>
              <w:autoSpaceDN w:val="0"/>
              <w:spacing w:after="0" w:line="240" w:lineRule="auto"/>
              <w:jc w:val="center"/>
              <w:rPr>
                <w:rFonts w:ascii="Times New Roman" w:hAnsi="Times New Roman" w:cs="Times New Roman"/>
              </w:rPr>
            </w:pPr>
          </w:p>
        </w:tc>
        <w:tc>
          <w:tcPr>
            <w:tcW w:w="475" w:type="dxa"/>
            <w:tcBorders>
              <w:top w:val="single" w:sz="6" w:space="0" w:color="auto"/>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rPr>
            </w:pPr>
            <w:r>
              <w:rPr>
                <w:rFonts w:ascii="Times New Roman" w:hAnsi="Times New Roman" w:cs="Times New Roman"/>
              </w:rPr>
              <w:t>За</w:t>
            </w:r>
          </w:p>
        </w:tc>
        <w:tc>
          <w:tcPr>
            <w:tcW w:w="1230" w:type="dxa"/>
            <w:gridSpan w:val="4"/>
            <w:tcBorders>
              <w:top w:val="single" w:sz="6" w:space="0" w:color="auto"/>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rPr>
            </w:pPr>
          </w:p>
        </w:tc>
        <w:tc>
          <w:tcPr>
            <w:tcW w:w="335" w:type="dxa"/>
            <w:gridSpan w:val="3"/>
            <w:tcBorders>
              <w:top w:val="single" w:sz="6"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rPr>
            </w:pPr>
          </w:p>
        </w:tc>
        <w:tc>
          <w:tcPr>
            <w:tcW w:w="477" w:type="dxa"/>
            <w:tcBorders>
              <w:top w:val="single" w:sz="6" w:space="0" w:color="auto"/>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rPr>
            </w:pPr>
            <w:r>
              <w:rPr>
                <w:rFonts w:ascii="Times New Roman" w:hAnsi="Times New Roman" w:cs="Times New Roman"/>
              </w:rPr>
              <w:t>За</w:t>
            </w:r>
          </w:p>
        </w:tc>
        <w:tc>
          <w:tcPr>
            <w:tcW w:w="1276" w:type="dxa"/>
            <w:gridSpan w:val="3"/>
            <w:tcBorders>
              <w:top w:val="single" w:sz="6" w:space="0" w:color="auto"/>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rPr>
            </w:pPr>
          </w:p>
        </w:tc>
        <w:tc>
          <w:tcPr>
            <w:tcW w:w="283" w:type="dxa"/>
            <w:tcBorders>
              <w:top w:val="single" w:sz="6"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rPr>
            </w:pPr>
          </w:p>
        </w:tc>
      </w:tr>
      <w:tr w:rsidR="00DB2B38" w:rsidTr="00DB2B38">
        <w:trPr>
          <w:cantSplit/>
          <w:trHeight w:val="284"/>
        </w:trPr>
        <w:tc>
          <w:tcPr>
            <w:tcW w:w="1077" w:type="dxa"/>
            <w:tcBorders>
              <w:top w:val="nil"/>
              <w:left w:val="single" w:sz="6" w:space="0" w:color="auto"/>
              <w:bottom w:val="nil"/>
              <w:right w:val="single" w:sz="6" w:space="0" w:color="auto"/>
            </w:tcBorders>
            <w:hideMark/>
          </w:tcPr>
          <w:p w:rsidR="00DB2B38" w:rsidRDefault="00DB2B38">
            <w:pPr>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Пояснения </w:t>
            </w:r>
            <w:r>
              <w:rPr>
                <w:rFonts w:ascii="Times New Roman" w:hAnsi="Times New Roman" w:cs="Times New Roman"/>
                <w:vertAlign w:val="superscript"/>
              </w:rPr>
              <w:t>1</w:t>
            </w:r>
          </w:p>
        </w:tc>
        <w:tc>
          <w:tcPr>
            <w:tcW w:w="4536" w:type="dxa"/>
            <w:gridSpan w:val="5"/>
            <w:tcBorders>
              <w:top w:val="nil"/>
              <w:left w:val="nil"/>
              <w:bottom w:val="nil"/>
              <w:right w:val="single" w:sz="6" w:space="0" w:color="auto"/>
            </w:tcBorders>
            <w:hideMark/>
          </w:tcPr>
          <w:p w:rsidR="00DB2B38" w:rsidRDefault="00DB2B38">
            <w:pPr>
              <w:autoSpaceDE w:val="0"/>
              <w:autoSpaceDN w:val="0"/>
              <w:spacing w:after="0" w:line="240" w:lineRule="auto"/>
              <w:jc w:val="center"/>
              <w:rPr>
                <w:rFonts w:ascii="Times New Roman" w:hAnsi="Times New Roman" w:cs="Times New Roman"/>
              </w:rPr>
            </w:pPr>
            <w:r>
              <w:rPr>
                <w:rFonts w:ascii="Times New Roman" w:hAnsi="Times New Roman" w:cs="Times New Roman"/>
              </w:rPr>
              <w:t xml:space="preserve">Наименование показателя </w:t>
            </w:r>
            <w:r>
              <w:rPr>
                <w:rFonts w:ascii="Times New Roman" w:hAnsi="Times New Roman" w:cs="Times New Roman"/>
                <w:vertAlign w:val="superscript"/>
              </w:rPr>
              <w:t>2</w:t>
            </w:r>
          </w:p>
        </w:tc>
        <w:tc>
          <w:tcPr>
            <w:tcW w:w="816" w:type="dxa"/>
            <w:gridSpan w:val="3"/>
            <w:tcBorders>
              <w:top w:val="nil"/>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rPr>
            </w:pPr>
            <w:r>
              <w:rPr>
                <w:rFonts w:ascii="Times New Roman" w:hAnsi="Times New Roman" w:cs="Times New Roman"/>
              </w:rPr>
              <w:t>20</w:t>
            </w:r>
          </w:p>
        </w:tc>
        <w:tc>
          <w:tcPr>
            <w:tcW w:w="425" w:type="dxa"/>
            <w:tcBorders>
              <w:top w:val="single" w:sz="6" w:space="0" w:color="auto"/>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rPr>
            </w:pPr>
            <w:r>
              <w:rPr>
                <w:rFonts w:ascii="Times New Roman" w:hAnsi="Times New Roman" w:cs="Times New Roman"/>
              </w:rPr>
              <w:t>13</w:t>
            </w:r>
          </w:p>
        </w:tc>
        <w:tc>
          <w:tcPr>
            <w:tcW w:w="799" w:type="dxa"/>
            <w:gridSpan w:val="4"/>
            <w:tcBorders>
              <w:top w:val="nil"/>
              <w:left w:val="nil"/>
              <w:bottom w:val="nil"/>
              <w:right w:val="single" w:sz="6" w:space="0" w:color="auto"/>
            </w:tcBorders>
            <w:vAlign w:val="bottom"/>
            <w:hideMark/>
          </w:tcPr>
          <w:p w:rsidR="00DB2B38" w:rsidRDefault="00DB2B38">
            <w:pPr>
              <w:autoSpaceDE w:val="0"/>
              <w:autoSpaceDN w:val="0"/>
              <w:spacing w:after="0" w:line="240" w:lineRule="auto"/>
              <w:rPr>
                <w:rFonts w:ascii="Times New Roman" w:hAnsi="Times New Roman" w:cs="Times New Roman"/>
              </w:rPr>
            </w:pPr>
            <w:r>
              <w:rPr>
                <w:rFonts w:ascii="Times New Roman" w:hAnsi="Times New Roman" w:cs="Times New Roman"/>
              </w:rPr>
              <w:t>г.</w:t>
            </w:r>
            <w:r>
              <w:rPr>
                <w:rFonts w:ascii="Times New Roman" w:hAnsi="Times New Roman" w:cs="Times New Roman"/>
                <w:vertAlign w:val="superscript"/>
              </w:rPr>
              <w:t>3</w:t>
            </w:r>
          </w:p>
        </w:tc>
        <w:tc>
          <w:tcPr>
            <w:tcW w:w="902" w:type="dxa"/>
            <w:gridSpan w:val="2"/>
            <w:tcBorders>
              <w:top w:val="nil"/>
              <w:left w:val="nil"/>
              <w:bottom w:val="nil"/>
              <w:right w:val="nil"/>
            </w:tcBorders>
            <w:vAlign w:val="bottom"/>
            <w:hideMark/>
          </w:tcPr>
          <w:p w:rsidR="00DB2B38" w:rsidRDefault="00DB2B38">
            <w:pPr>
              <w:autoSpaceDE w:val="0"/>
              <w:autoSpaceDN w:val="0"/>
              <w:spacing w:after="0" w:line="240" w:lineRule="auto"/>
              <w:jc w:val="right"/>
              <w:rPr>
                <w:rFonts w:ascii="Times New Roman" w:hAnsi="Times New Roman" w:cs="Times New Roman"/>
              </w:rPr>
            </w:pPr>
            <w:r>
              <w:rPr>
                <w:rFonts w:ascii="Times New Roman" w:hAnsi="Times New Roman" w:cs="Times New Roman"/>
              </w:rPr>
              <w:t>20</w:t>
            </w:r>
          </w:p>
        </w:tc>
        <w:tc>
          <w:tcPr>
            <w:tcW w:w="426" w:type="dxa"/>
            <w:tcBorders>
              <w:top w:val="single" w:sz="6" w:space="0" w:color="auto"/>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rPr>
            </w:pPr>
            <w:r>
              <w:rPr>
                <w:rFonts w:ascii="Times New Roman" w:hAnsi="Times New Roman" w:cs="Times New Roman"/>
              </w:rPr>
              <w:t>12</w:t>
            </w:r>
          </w:p>
        </w:tc>
        <w:tc>
          <w:tcPr>
            <w:tcW w:w="708" w:type="dxa"/>
            <w:gridSpan w:val="2"/>
            <w:tcBorders>
              <w:top w:val="nil"/>
              <w:left w:val="nil"/>
              <w:bottom w:val="nil"/>
              <w:right w:val="single" w:sz="6" w:space="0" w:color="auto"/>
            </w:tcBorders>
            <w:vAlign w:val="bottom"/>
            <w:hideMark/>
          </w:tcPr>
          <w:p w:rsidR="00DB2B38" w:rsidRDefault="00DB2B38">
            <w:pPr>
              <w:autoSpaceDE w:val="0"/>
              <w:autoSpaceDN w:val="0"/>
              <w:spacing w:after="0" w:line="240" w:lineRule="auto"/>
              <w:rPr>
                <w:rFonts w:ascii="Times New Roman" w:hAnsi="Times New Roman" w:cs="Times New Roman"/>
              </w:rPr>
            </w:pPr>
            <w:r>
              <w:rPr>
                <w:rFonts w:ascii="Times New Roman" w:hAnsi="Times New Roman" w:cs="Times New Roman"/>
              </w:rPr>
              <w:t>г.</w:t>
            </w:r>
            <w:r>
              <w:rPr>
                <w:rFonts w:ascii="Times New Roman" w:hAnsi="Times New Roman" w:cs="Times New Roman"/>
                <w:vertAlign w:val="superscript"/>
              </w:rPr>
              <w:t>4</w:t>
            </w:r>
          </w:p>
        </w:tc>
      </w:tr>
      <w:tr w:rsidR="00DB2B38" w:rsidTr="00DB2B38">
        <w:trPr>
          <w:cantSplit/>
        </w:trPr>
        <w:tc>
          <w:tcPr>
            <w:tcW w:w="1077" w:type="dxa"/>
            <w:tcBorders>
              <w:top w:val="nil"/>
              <w:left w:val="single" w:sz="6" w:space="0" w:color="auto"/>
              <w:bottom w:val="single" w:sz="6" w:space="0" w:color="auto"/>
              <w:right w:val="single" w:sz="6" w:space="0" w:color="auto"/>
            </w:tcBorders>
          </w:tcPr>
          <w:p w:rsidR="00DB2B38" w:rsidRDefault="00DB2B38">
            <w:pPr>
              <w:autoSpaceDE w:val="0"/>
              <w:autoSpaceDN w:val="0"/>
              <w:spacing w:after="0" w:line="240" w:lineRule="auto"/>
              <w:jc w:val="center"/>
              <w:rPr>
                <w:rFonts w:ascii="Times New Roman" w:hAnsi="Times New Roman" w:cs="Times New Roman"/>
                <w:sz w:val="14"/>
                <w:szCs w:val="14"/>
              </w:rPr>
            </w:pPr>
          </w:p>
        </w:tc>
        <w:tc>
          <w:tcPr>
            <w:tcW w:w="4536" w:type="dxa"/>
            <w:gridSpan w:val="5"/>
            <w:tcBorders>
              <w:top w:val="nil"/>
              <w:left w:val="nil"/>
              <w:bottom w:val="single" w:sz="6" w:space="0" w:color="auto"/>
              <w:right w:val="single" w:sz="6" w:space="0" w:color="auto"/>
            </w:tcBorders>
          </w:tcPr>
          <w:p w:rsidR="00DB2B38" w:rsidRDefault="00DB2B38">
            <w:pPr>
              <w:autoSpaceDE w:val="0"/>
              <w:autoSpaceDN w:val="0"/>
              <w:spacing w:after="0" w:line="240" w:lineRule="auto"/>
              <w:jc w:val="center"/>
              <w:rPr>
                <w:rFonts w:ascii="Times New Roman" w:hAnsi="Times New Roman" w:cs="Times New Roman"/>
                <w:sz w:val="14"/>
                <w:szCs w:val="14"/>
              </w:rPr>
            </w:pPr>
          </w:p>
        </w:tc>
        <w:tc>
          <w:tcPr>
            <w:tcW w:w="816" w:type="dxa"/>
            <w:gridSpan w:val="3"/>
            <w:tcBorders>
              <w:top w:val="nil"/>
              <w:left w:val="nil"/>
              <w:bottom w:val="single" w:sz="12" w:space="0" w:color="auto"/>
              <w:right w:val="nil"/>
            </w:tcBorders>
          </w:tcPr>
          <w:p w:rsidR="00DB2B38" w:rsidRDefault="00DB2B38">
            <w:pPr>
              <w:autoSpaceDE w:val="0"/>
              <w:autoSpaceDN w:val="0"/>
              <w:spacing w:after="0" w:line="240" w:lineRule="auto"/>
              <w:jc w:val="right"/>
              <w:rPr>
                <w:rFonts w:ascii="Times New Roman" w:hAnsi="Times New Roman" w:cs="Times New Roman"/>
                <w:sz w:val="14"/>
                <w:szCs w:val="14"/>
              </w:rPr>
            </w:pPr>
          </w:p>
        </w:tc>
        <w:tc>
          <w:tcPr>
            <w:tcW w:w="425" w:type="dxa"/>
            <w:tcBorders>
              <w:top w:val="single" w:sz="6" w:space="0" w:color="auto"/>
              <w:left w:val="nil"/>
              <w:bottom w:val="single" w:sz="12" w:space="0" w:color="auto"/>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799" w:type="dxa"/>
            <w:gridSpan w:val="4"/>
            <w:tcBorders>
              <w:top w:val="nil"/>
              <w:left w:val="nil"/>
              <w:bottom w:val="single" w:sz="12" w:space="0" w:color="auto"/>
              <w:right w:val="single" w:sz="6" w:space="0" w:color="auto"/>
            </w:tcBorders>
          </w:tcPr>
          <w:p w:rsidR="00DB2B38" w:rsidRDefault="00DB2B38">
            <w:pPr>
              <w:autoSpaceDE w:val="0"/>
              <w:autoSpaceDN w:val="0"/>
              <w:spacing w:after="0" w:line="240" w:lineRule="auto"/>
              <w:rPr>
                <w:rFonts w:ascii="Times New Roman" w:hAnsi="Times New Roman" w:cs="Times New Roman"/>
                <w:sz w:val="14"/>
                <w:szCs w:val="14"/>
              </w:rPr>
            </w:pPr>
          </w:p>
        </w:tc>
        <w:tc>
          <w:tcPr>
            <w:tcW w:w="902" w:type="dxa"/>
            <w:gridSpan w:val="2"/>
            <w:tcBorders>
              <w:top w:val="nil"/>
              <w:left w:val="nil"/>
              <w:bottom w:val="single" w:sz="12" w:space="0" w:color="auto"/>
              <w:right w:val="nil"/>
            </w:tcBorders>
          </w:tcPr>
          <w:p w:rsidR="00DB2B38" w:rsidRDefault="00DB2B38">
            <w:pPr>
              <w:autoSpaceDE w:val="0"/>
              <w:autoSpaceDN w:val="0"/>
              <w:spacing w:after="0" w:line="240" w:lineRule="auto"/>
              <w:jc w:val="right"/>
              <w:rPr>
                <w:rFonts w:ascii="Times New Roman" w:hAnsi="Times New Roman" w:cs="Times New Roman"/>
                <w:sz w:val="14"/>
                <w:szCs w:val="14"/>
              </w:rPr>
            </w:pPr>
          </w:p>
        </w:tc>
        <w:tc>
          <w:tcPr>
            <w:tcW w:w="426" w:type="dxa"/>
            <w:tcBorders>
              <w:top w:val="single" w:sz="6" w:space="0" w:color="auto"/>
              <w:left w:val="nil"/>
              <w:bottom w:val="single" w:sz="12" w:space="0" w:color="auto"/>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708" w:type="dxa"/>
            <w:gridSpan w:val="2"/>
            <w:tcBorders>
              <w:top w:val="nil"/>
              <w:left w:val="nil"/>
              <w:bottom w:val="single" w:sz="12" w:space="0" w:color="auto"/>
              <w:right w:val="single" w:sz="6" w:space="0" w:color="auto"/>
            </w:tcBorders>
          </w:tcPr>
          <w:p w:rsidR="00DB2B38" w:rsidRDefault="00DB2B38">
            <w:pPr>
              <w:autoSpaceDE w:val="0"/>
              <w:autoSpaceDN w:val="0"/>
              <w:spacing w:after="0" w:line="240" w:lineRule="auto"/>
              <w:rPr>
                <w:rFonts w:ascii="Times New Roman" w:hAnsi="Times New Roman" w:cs="Times New Roman"/>
                <w:sz w:val="14"/>
                <w:szCs w:val="14"/>
              </w:rPr>
            </w:pPr>
          </w:p>
        </w:tc>
      </w:tr>
      <w:tr w:rsidR="00DB2B38" w:rsidTr="00DB2B38">
        <w:trPr>
          <w:trHeight w:val="284"/>
        </w:trPr>
        <w:tc>
          <w:tcPr>
            <w:tcW w:w="1077" w:type="dxa"/>
            <w:tcBorders>
              <w:top w:val="single" w:sz="6" w:space="0" w:color="auto"/>
              <w:left w:val="single" w:sz="6" w:space="0" w:color="auto"/>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nil"/>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b/>
                <w:bCs/>
                <w:sz w:val="19"/>
                <w:szCs w:val="19"/>
              </w:rPr>
            </w:pPr>
            <w:r>
              <w:rPr>
                <w:rFonts w:ascii="Times New Roman" w:hAnsi="Times New Roman" w:cs="Times New Roman"/>
                <w:b/>
                <w:bCs/>
                <w:sz w:val="19"/>
                <w:szCs w:val="19"/>
              </w:rPr>
              <w:t>СПРАВОЧНО</w:t>
            </w:r>
          </w:p>
        </w:tc>
        <w:tc>
          <w:tcPr>
            <w:tcW w:w="2040" w:type="dxa"/>
            <w:gridSpan w:val="8"/>
            <w:tcBorders>
              <w:top w:val="single" w:sz="12" w:space="0" w:color="auto"/>
              <w:left w:val="nil"/>
              <w:bottom w:val="nil"/>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12" w:space="0" w:color="auto"/>
              <w:left w:val="nil"/>
              <w:bottom w:val="nil"/>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rPr>
          <w:trHeight w:val="284"/>
        </w:trPr>
        <w:tc>
          <w:tcPr>
            <w:tcW w:w="1077" w:type="dxa"/>
            <w:tcBorders>
              <w:top w:val="nil"/>
              <w:left w:val="single" w:sz="6" w:space="0" w:color="auto"/>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nil"/>
              <w:left w:val="nil"/>
              <w:bottom w:val="single" w:sz="6" w:space="0" w:color="auto"/>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Результат от переоценки внеоборотных активов, не включаемый в чистую прибыль (убыток) периода</w:t>
            </w:r>
          </w:p>
        </w:tc>
        <w:tc>
          <w:tcPr>
            <w:tcW w:w="2040" w:type="dxa"/>
            <w:gridSpan w:val="8"/>
            <w:tcBorders>
              <w:top w:val="nil"/>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nil"/>
              <w:left w:val="nil"/>
              <w:bottom w:val="single" w:sz="6"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Результат от прочих операций, не включаемый в чистую прибыль (убыток) периода</w:t>
            </w:r>
          </w:p>
        </w:tc>
        <w:tc>
          <w:tcPr>
            <w:tcW w:w="2040" w:type="dxa"/>
            <w:gridSpan w:val="8"/>
            <w:tcBorders>
              <w:top w:val="single" w:sz="6" w:space="0" w:color="auto"/>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 xml:space="preserve">Совокупный финансовый результат периода </w:t>
            </w:r>
            <w:r>
              <w:rPr>
                <w:rFonts w:ascii="Times New Roman" w:hAnsi="Times New Roman" w:cs="Times New Roman"/>
                <w:sz w:val="19"/>
                <w:szCs w:val="19"/>
                <w:vertAlign w:val="superscript"/>
              </w:rPr>
              <w:t>6</w:t>
            </w:r>
          </w:p>
        </w:tc>
        <w:tc>
          <w:tcPr>
            <w:tcW w:w="2040" w:type="dxa"/>
            <w:gridSpan w:val="8"/>
            <w:tcBorders>
              <w:top w:val="single" w:sz="6" w:space="0" w:color="auto"/>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Базовая прибыль (убыток) на акцию</w:t>
            </w:r>
          </w:p>
        </w:tc>
        <w:tc>
          <w:tcPr>
            <w:tcW w:w="2040" w:type="dxa"/>
            <w:gridSpan w:val="8"/>
            <w:tcBorders>
              <w:top w:val="single" w:sz="6" w:space="0" w:color="auto"/>
              <w:left w:val="nil"/>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4536" w:type="dxa"/>
            <w:gridSpan w:val="5"/>
            <w:tcBorders>
              <w:top w:val="single" w:sz="6" w:space="0" w:color="auto"/>
              <w:left w:val="nil"/>
              <w:bottom w:val="single" w:sz="6" w:space="0" w:color="auto"/>
              <w:right w:val="single" w:sz="12" w:space="0" w:color="auto"/>
            </w:tcBorders>
            <w:vAlign w:val="bottom"/>
            <w:hideMark/>
          </w:tcPr>
          <w:p w:rsidR="00DB2B38" w:rsidRDefault="00DB2B38">
            <w:pPr>
              <w:autoSpaceDE w:val="0"/>
              <w:autoSpaceDN w:val="0"/>
              <w:spacing w:after="0" w:line="240" w:lineRule="auto"/>
              <w:rPr>
                <w:rFonts w:ascii="Times New Roman" w:hAnsi="Times New Roman" w:cs="Times New Roman"/>
                <w:sz w:val="19"/>
                <w:szCs w:val="19"/>
              </w:rPr>
            </w:pPr>
            <w:r>
              <w:rPr>
                <w:rFonts w:ascii="Times New Roman" w:hAnsi="Times New Roman" w:cs="Times New Roman"/>
                <w:sz w:val="19"/>
                <w:szCs w:val="19"/>
              </w:rPr>
              <w:t>Разводненная прибыль (убыток) на акцию</w:t>
            </w:r>
          </w:p>
        </w:tc>
        <w:tc>
          <w:tcPr>
            <w:tcW w:w="2040" w:type="dxa"/>
            <w:gridSpan w:val="8"/>
            <w:tcBorders>
              <w:top w:val="single" w:sz="6" w:space="0" w:color="auto"/>
              <w:left w:val="nil"/>
              <w:bottom w:val="single" w:sz="12" w:space="0" w:color="auto"/>
              <w:right w:val="single" w:sz="6"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c>
          <w:tcPr>
            <w:tcW w:w="2036" w:type="dxa"/>
            <w:gridSpan w:val="5"/>
            <w:tcBorders>
              <w:top w:val="single" w:sz="6" w:space="0" w:color="auto"/>
              <w:left w:val="nil"/>
              <w:bottom w:val="single" w:sz="12" w:space="0" w:color="auto"/>
              <w:right w:val="single" w:sz="12" w:space="0" w:color="auto"/>
            </w:tcBorders>
            <w:vAlign w:val="bottom"/>
          </w:tcPr>
          <w:p w:rsidR="00DB2B38" w:rsidRDefault="00DB2B38">
            <w:pPr>
              <w:autoSpaceDE w:val="0"/>
              <w:autoSpaceDN w:val="0"/>
              <w:spacing w:after="0" w:line="240" w:lineRule="auto"/>
              <w:jc w:val="center"/>
              <w:rPr>
                <w:rFonts w:ascii="Times New Roman" w:hAnsi="Times New Roman" w:cs="Times New Roman"/>
                <w:sz w:val="19"/>
                <w:szCs w:val="19"/>
              </w:rPr>
            </w:pPr>
          </w:p>
        </w:tc>
      </w:tr>
      <w:tr w:rsidR="00DB2B38" w:rsidTr="00DB2B38">
        <w:tc>
          <w:tcPr>
            <w:tcW w:w="1332" w:type="dxa"/>
            <w:gridSpan w:val="2"/>
            <w:tcBorders>
              <w:top w:val="nil"/>
              <w:left w:val="nil"/>
              <w:bottom w:val="nil"/>
              <w:right w:val="nil"/>
            </w:tcBorders>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Руководитель</w:t>
            </w:r>
          </w:p>
        </w:tc>
        <w:tc>
          <w:tcPr>
            <w:tcW w:w="1247" w:type="dxa"/>
            <w:tcBorders>
              <w:top w:val="nil"/>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c>
          <w:tcPr>
            <w:tcW w:w="198" w:type="dxa"/>
            <w:tcBorders>
              <w:top w:val="nil"/>
              <w:left w:val="nil"/>
              <w:bottom w:val="nil"/>
              <w:right w:val="nil"/>
            </w:tcBorders>
            <w:vAlign w:val="bottom"/>
          </w:tcPr>
          <w:p w:rsidR="00DB2B38" w:rsidRDefault="00DB2B38">
            <w:pPr>
              <w:autoSpaceDE w:val="0"/>
              <w:autoSpaceDN w:val="0"/>
              <w:spacing w:after="0" w:line="240" w:lineRule="auto"/>
              <w:rPr>
                <w:rFonts w:ascii="Times New Roman" w:hAnsi="Times New Roman" w:cs="Times New Roman"/>
                <w:sz w:val="18"/>
                <w:szCs w:val="18"/>
              </w:rPr>
            </w:pPr>
          </w:p>
        </w:tc>
        <w:tc>
          <w:tcPr>
            <w:tcW w:w="2155" w:type="dxa"/>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Конева Марина Васильевна</w:t>
            </w:r>
          </w:p>
        </w:tc>
        <w:tc>
          <w:tcPr>
            <w:tcW w:w="1162" w:type="dxa"/>
            <w:gridSpan w:val="3"/>
            <w:tcBorders>
              <w:top w:val="nil"/>
              <w:left w:val="nil"/>
              <w:bottom w:val="nil"/>
              <w:right w:val="nil"/>
            </w:tcBorders>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Главный</w:t>
            </w:r>
            <w:r>
              <w:rPr>
                <w:rFonts w:ascii="Times New Roman" w:hAnsi="Times New Roman" w:cs="Times New Roman"/>
                <w:sz w:val="18"/>
                <w:szCs w:val="18"/>
              </w:rPr>
              <w:br/>
              <w:t>бухгалтер</w:t>
            </w:r>
          </w:p>
        </w:tc>
        <w:tc>
          <w:tcPr>
            <w:tcW w:w="1247" w:type="dxa"/>
            <w:gridSpan w:val="4"/>
            <w:tcBorders>
              <w:top w:val="nil"/>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c>
          <w:tcPr>
            <w:tcW w:w="198" w:type="dxa"/>
            <w:tcBorders>
              <w:top w:val="nil"/>
              <w:left w:val="nil"/>
              <w:bottom w:val="nil"/>
              <w:right w:val="nil"/>
            </w:tcBorders>
            <w:vAlign w:val="bottom"/>
          </w:tcPr>
          <w:p w:rsidR="00DB2B38" w:rsidRDefault="00DB2B38">
            <w:pPr>
              <w:autoSpaceDE w:val="0"/>
              <w:autoSpaceDN w:val="0"/>
              <w:spacing w:after="0" w:line="240" w:lineRule="auto"/>
              <w:rPr>
                <w:rFonts w:ascii="Times New Roman" w:hAnsi="Times New Roman" w:cs="Times New Roman"/>
                <w:sz w:val="18"/>
                <w:szCs w:val="18"/>
              </w:rPr>
            </w:pPr>
          </w:p>
        </w:tc>
        <w:tc>
          <w:tcPr>
            <w:tcW w:w="2155" w:type="dxa"/>
            <w:gridSpan w:val="6"/>
            <w:tcBorders>
              <w:top w:val="nil"/>
              <w:left w:val="nil"/>
              <w:bottom w:val="single" w:sz="6" w:space="0" w:color="auto"/>
              <w:right w:val="nil"/>
            </w:tcBorders>
            <w:vAlign w:val="bottom"/>
          </w:tcPr>
          <w:p w:rsidR="00DB2B38" w:rsidRDefault="00DB2B38">
            <w:pPr>
              <w:autoSpaceDE w:val="0"/>
              <w:autoSpaceDN w:val="0"/>
              <w:spacing w:after="0" w:line="240" w:lineRule="auto"/>
              <w:jc w:val="center"/>
              <w:rPr>
                <w:rFonts w:ascii="Times New Roman" w:hAnsi="Times New Roman" w:cs="Times New Roman"/>
                <w:sz w:val="18"/>
                <w:szCs w:val="18"/>
              </w:rPr>
            </w:pPr>
          </w:p>
        </w:tc>
      </w:tr>
      <w:tr w:rsidR="00DB2B38" w:rsidTr="00DB2B38">
        <w:tc>
          <w:tcPr>
            <w:tcW w:w="1332" w:type="dxa"/>
            <w:gridSpan w:val="2"/>
            <w:tcBorders>
              <w:top w:val="nil"/>
              <w:left w:val="nil"/>
              <w:bottom w:val="nil"/>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1247" w:type="dxa"/>
            <w:tcBorders>
              <w:top w:val="single" w:sz="6" w:space="0" w:color="auto"/>
              <w:left w:val="nil"/>
              <w:bottom w:val="nil"/>
              <w:right w:val="nil"/>
            </w:tcBorders>
            <w:hideMark/>
          </w:tcPr>
          <w:p w:rsidR="00DB2B38" w:rsidRDefault="00DB2B38">
            <w:pPr>
              <w:autoSpaceDE w:val="0"/>
              <w:autoSpaceDN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(подпись)</w:t>
            </w:r>
          </w:p>
        </w:tc>
        <w:tc>
          <w:tcPr>
            <w:tcW w:w="198" w:type="dxa"/>
            <w:tcBorders>
              <w:top w:val="nil"/>
              <w:left w:val="nil"/>
              <w:bottom w:val="nil"/>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2155" w:type="dxa"/>
            <w:tcBorders>
              <w:top w:val="single" w:sz="6" w:space="0" w:color="auto"/>
              <w:left w:val="nil"/>
              <w:bottom w:val="nil"/>
              <w:right w:val="nil"/>
            </w:tcBorders>
            <w:hideMark/>
          </w:tcPr>
          <w:p w:rsidR="00DB2B38" w:rsidRDefault="00DB2B38">
            <w:pPr>
              <w:autoSpaceDE w:val="0"/>
              <w:autoSpaceDN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(расшифровка подписи)</w:t>
            </w:r>
          </w:p>
        </w:tc>
        <w:tc>
          <w:tcPr>
            <w:tcW w:w="1162" w:type="dxa"/>
            <w:gridSpan w:val="3"/>
            <w:tcBorders>
              <w:top w:val="nil"/>
              <w:left w:val="nil"/>
              <w:bottom w:val="nil"/>
              <w:right w:val="nil"/>
            </w:tcBorders>
          </w:tcPr>
          <w:p w:rsidR="00DB2B38" w:rsidRDefault="00DB2B38">
            <w:pPr>
              <w:autoSpaceDE w:val="0"/>
              <w:autoSpaceDN w:val="0"/>
              <w:spacing w:after="0" w:line="240" w:lineRule="auto"/>
              <w:jc w:val="right"/>
              <w:rPr>
                <w:rFonts w:ascii="Times New Roman" w:hAnsi="Times New Roman" w:cs="Times New Roman"/>
                <w:sz w:val="14"/>
                <w:szCs w:val="14"/>
              </w:rPr>
            </w:pPr>
          </w:p>
        </w:tc>
        <w:tc>
          <w:tcPr>
            <w:tcW w:w="1247" w:type="dxa"/>
            <w:gridSpan w:val="4"/>
            <w:tcBorders>
              <w:top w:val="single" w:sz="6" w:space="0" w:color="auto"/>
              <w:left w:val="nil"/>
              <w:bottom w:val="nil"/>
              <w:right w:val="nil"/>
            </w:tcBorders>
            <w:hideMark/>
          </w:tcPr>
          <w:p w:rsidR="00DB2B38" w:rsidRDefault="00DB2B38">
            <w:pPr>
              <w:autoSpaceDE w:val="0"/>
              <w:autoSpaceDN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(подпись)</w:t>
            </w:r>
          </w:p>
        </w:tc>
        <w:tc>
          <w:tcPr>
            <w:tcW w:w="198" w:type="dxa"/>
            <w:tcBorders>
              <w:top w:val="nil"/>
              <w:left w:val="nil"/>
              <w:bottom w:val="nil"/>
              <w:right w:val="nil"/>
            </w:tcBorders>
          </w:tcPr>
          <w:p w:rsidR="00DB2B38" w:rsidRDefault="00DB2B38">
            <w:pPr>
              <w:autoSpaceDE w:val="0"/>
              <w:autoSpaceDN w:val="0"/>
              <w:spacing w:after="0" w:line="240" w:lineRule="auto"/>
              <w:rPr>
                <w:rFonts w:ascii="Times New Roman" w:hAnsi="Times New Roman" w:cs="Times New Roman"/>
                <w:sz w:val="14"/>
                <w:szCs w:val="14"/>
              </w:rPr>
            </w:pPr>
          </w:p>
        </w:tc>
        <w:tc>
          <w:tcPr>
            <w:tcW w:w="2155" w:type="dxa"/>
            <w:gridSpan w:val="6"/>
            <w:tcBorders>
              <w:top w:val="single" w:sz="6" w:space="0" w:color="auto"/>
              <w:left w:val="nil"/>
              <w:bottom w:val="nil"/>
              <w:right w:val="nil"/>
            </w:tcBorders>
            <w:hideMark/>
          </w:tcPr>
          <w:p w:rsidR="00DB2B38" w:rsidRDefault="00DB2B38">
            <w:pPr>
              <w:autoSpaceDE w:val="0"/>
              <w:autoSpaceDN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(расшифровка подписи)</w:t>
            </w:r>
          </w:p>
        </w:tc>
      </w:tr>
    </w:tbl>
    <w:p w:rsidR="00DB2B38" w:rsidRDefault="00DB2B38" w:rsidP="00DB2B38">
      <w:pPr>
        <w:spacing w:after="0" w:line="240" w:lineRule="auto"/>
        <w:rPr>
          <w:rFonts w:ascii="Times New Roman" w:hAnsi="Times New Roman" w:cs="Times New Roman"/>
          <w:sz w:val="18"/>
          <w:szCs w:val="18"/>
        </w:rPr>
      </w:pPr>
    </w:p>
    <w:tbl>
      <w:tblPr>
        <w:tblW w:w="0" w:type="auto"/>
        <w:tblLayout w:type="fixed"/>
        <w:tblCellMar>
          <w:left w:w="28" w:type="dxa"/>
          <w:right w:w="28" w:type="dxa"/>
        </w:tblCellMar>
        <w:tblLook w:val="04A0" w:firstRow="1" w:lastRow="0" w:firstColumn="1" w:lastColumn="0" w:noHBand="0" w:noVBand="1"/>
      </w:tblPr>
      <w:tblGrid>
        <w:gridCol w:w="170"/>
        <w:gridCol w:w="397"/>
        <w:gridCol w:w="255"/>
        <w:gridCol w:w="1418"/>
        <w:gridCol w:w="340"/>
        <w:gridCol w:w="340"/>
        <w:gridCol w:w="340"/>
      </w:tblGrid>
      <w:tr w:rsidR="00DB2B38" w:rsidTr="00DB2B38">
        <w:tc>
          <w:tcPr>
            <w:tcW w:w="170" w:type="dxa"/>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w:t>
            </w:r>
          </w:p>
        </w:tc>
        <w:tc>
          <w:tcPr>
            <w:tcW w:w="397" w:type="dxa"/>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255" w:type="dxa"/>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w:t>
            </w:r>
          </w:p>
        </w:tc>
        <w:tc>
          <w:tcPr>
            <w:tcW w:w="1418" w:type="dxa"/>
            <w:tcBorders>
              <w:top w:val="nil"/>
              <w:left w:val="nil"/>
              <w:bottom w:val="single" w:sz="6" w:space="0" w:color="auto"/>
              <w:right w:val="nil"/>
            </w:tcBorders>
            <w:vAlign w:val="bottom"/>
            <w:hideMark/>
          </w:tcPr>
          <w:p w:rsidR="00DB2B38" w:rsidRDefault="00DB2B38">
            <w:pPr>
              <w:autoSpaceDE w:val="0"/>
              <w:autoSpaceDN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февраля</w:t>
            </w:r>
          </w:p>
        </w:tc>
        <w:tc>
          <w:tcPr>
            <w:tcW w:w="340" w:type="dxa"/>
            <w:vAlign w:val="bottom"/>
            <w:hideMark/>
          </w:tcPr>
          <w:p w:rsidR="00DB2B38" w:rsidRDefault="00DB2B38">
            <w:pPr>
              <w:autoSpaceDE w:val="0"/>
              <w:autoSpaceDN w:val="0"/>
              <w:spacing w:after="0" w:line="240" w:lineRule="auto"/>
              <w:jc w:val="right"/>
              <w:rPr>
                <w:rFonts w:ascii="Times New Roman" w:hAnsi="Times New Roman" w:cs="Times New Roman"/>
                <w:sz w:val="18"/>
                <w:szCs w:val="18"/>
              </w:rPr>
            </w:pPr>
            <w:r>
              <w:rPr>
                <w:rFonts w:ascii="Times New Roman" w:hAnsi="Times New Roman" w:cs="Times New Roman"/>
                <w:sz w:val="18"/>
                <w:szCs w:val="18"/>
              </w:rPr>
              <w:t>20</w:t>
            </w:r>
          </w:p>
        </w:tc>
        <w:tc>
          <w:tcPr>
            <w:tcW w:w="340" w:type="dxa"/>
            <w:tcBorders>
              <w:top w:val="nil"/>
              <w:left w:val="nil"/>
              <w:bottom w:val="single" w:sz="6" w:space="0" w:color="auto"/>
              <w:right w:val="nil"/>
            </w:tcBorders>
            <w:vAlign w:val="bottom"/>
            <w:hideMark/>
          </w:tcPr>
          <w:p w:rsidR="00DB2B38" w:rsidRDefault="00863C5B">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14</w:t>
            </w:r>
          </w:p>
        </w:tc>
        <w:tc>
          <w:tcPr>
            <w:tcW w:w="340" w:type="dxa"/>
            <w:vAlign w:val="bottom"/>
            <w:hideMark/>
          </w:tcPr>
          <w:p w:rsidR="00DB2B38" w:rsidRDefault="00DB2B38">
            <w:pPr>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г.</w:t>
            </w:r>
          </w:p>
        </w:tc>
      </w:tr>
    </w:tbl>
    <w:p w:rsidR="00DB2B38" w:rsidRDefault="00DB2B38" w:rsidP="00DB2B38">
      <w:pPr>
        <w:spacing w:after="0" w:line="240" w:lineRule="auto"/>
        <w:rPr>
          <w:rFonts w:ascii="Times New Roman" w:hAnsi="Times New Roman" w:cs="Times New Roman"/>
          <w:sz w:val="14"/>
          <w:szCs w:val="14"/>
        </w:rPr>
      </w:pPr>
      <w:r>
        <w:rPr>
          <w:rFonts w:ascii="Times New Roman" w:hAnsi="Times New Roman" w:cs="Times New Roman"/>
          <w:sz w:val="14"/>
          <w:szCs w:val="14"/>
        </w:rPr>
        <w:t>Примечания</w:t>
      </w:r>
    </w:p>
    <w:p w:rsidR="00DB2B38" w:rsidRDefault="00DB2B38" w:rsidP="00DB2B38">
      <w:pPr>
        <w:spacing w:after="0" w:line="240" w:lineRule="auto"/>
        <w:rPr>
          <w:rFonts w:ascii="Times New Roman" w:hAnsi="Times New Roman" w:cs="Times New Roman"/>
          <w:sz w:val="14"/>
          <w:szCs w:val="14"/>
        </w:rPr>
      </w:pPr>
      <w:r>
        <w:rPr>
          <w:rFonts w:ascii="Times New Roman" w:hAnsi="Times New Roman" w:cs="Times New Roman"/>
          <w:sz w:val="14"/>
          <w:szCs w:val="14"/>
        </w:rPr>
        <w:t>1. Указывается номер соответствующего пояснения к бухгалтерскому балансу и отчету о прибылях и убытках.</w:t>
      </w:r>
    </w:p>
    <w:p w:rsidR="00DB2B38" w:rsidRDefault="00DB2B38" w:rsidP="00DB2B3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2. 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DB2B38" w:rsidRDefault="00DB2B38" w:rsidP="00DB2B3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3. Указывается отчетный период.</w:t>
      </w:r>
    </w:p>
    <w:p w:rsidR="00DB2B38" w:rsidRDefault="00DB2B38" w:rsidP="00DB2B3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4. Указывается период предыдущего года, аналогичный отчетному периоду.</w:t>
      </w:r>
    </w:p>
    <w:p w:rsidR="00DB2B38" w:rsidRDefault="00DB2B38" w:rsidP="00DB2B3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5. Выручка отражается за минусом налога на добавленную стоимость, акцизов.</w:t>
      </w:r>
    </w:p>
    <w:p w:rsidR="00DB2B38" w:rsidRDefault="00DB2B38" w:rsidP="00DB2B3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6. Совокупный финансовый результат периода определяется как сумма строк "Чистая прибыль (убыток)", "Результат от переоценки внеоборотных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863C5B" w:rsidRDefault="00863C5B" w:rsidP="00863C5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ГЕНЕРАЛЬНЫЙ ДОГОВОР №</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об общих условиях факторингового обслуживания внутри России</w:t>
      </w:r>
    </w:p>
    <w:p w:rsidR="00150C14" w:rsidRPr="00150C14" w:rsidRDefault="00150C14" w:rsidP="00150C14">
      <w:pPr>
        <w:spacing w:after="0" w:line="240" w:lineRule="auto"/>
        <w:ind w:firstLine="709"/>
        <w:jc w:val="both"/>
        <w:rPr>
          <w:rFonts w:ascii="Times New Roman" w:hAnsi="Times New Roman" w:cs="Times New Roman"/>
          <w:sz w:val="20"/>
          <w:szCs w:val="20"/>
        </w:rPr>
      </w:pP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г. Красноярск</w:t>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r>
      <w:r w:rsidRPr="00150C14">
        <w:rPr>
          <w:rFonts w:ascii="Times New Roman" w:hAnsi="Times New Roman" w:cs="Times New Roman"/>
          <w:sz w:val="20"/>
          <w:szCs w:val="20"/>
        </w:rPr>
        <w:tab/>
        <w:t>«_____»____________2014 г.</w:t>
      </w:r>
    </w:p>
    <w:p w:rsidR="00150C14" w:rsidRPr="00150C14" w:rsidRDefault="00150C14" w:rsidP="00150C14">
      <w:pPr>
        <w:spacing w:after="0" w:line="240" w:lineRule="auto"/>
        <w:ind w:firstLine="709"/>
        <w:jc w:val="both"/>
        <w:rPr>
          <w:rFonts w:ascii="Times New Roman" w:hAnsi="Times New Roman" w:cs="Times New Roman"/>
          <w:sz w:val="20"/>
          <w:szCs w:val="20"/>
        </w:rPr>
      </w:pP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Закрытое акционерное общество (ЗАО) «Русская факторинговая компания», именуемый в дальнейшем «Фактор», в лице директора Компании Пономарева Андрея Юрьевича, действующего на основании Устава, и Общество с ограниченной ответственностью «Стройматериалы» именуемое в дальнейшем «Продавец», в лице__________________________________________, действующего на основании Устава, именуемые в дальнейшем «Стороны», заключили договор о нижеследующем:</w:t>
      </w:r>
    </w:p>
    <w:p w:rsidR="00150C14" w:rsidRPr="00150C14" w:rsidRDefault="00150C14" w:rsidP="00150C14">
      <w:pPr>
        <w:spacing w:after="0" w:line="240" w:lineRule="auto"/>
        <w:ind w:firstLine="709"/>
        <w:jc w:val="both"/>
        <w:rPr>
          <w:rFonts w:ascii="Times New Roman" w:hAnsi="Times New Roman" w:cs="Times New Roman"/>
          <w:sz w:val="20"/>
          <w:szCs w:val="20"/>
        </w:rPr>
      </w:pP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 ОПРЕДЕЛЕНИЯ ОСНОВНЫХ ПОНЯТИЙ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1.1. Определения основных понятий: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Факторинговое обслуживание - финансирование Продавца под уступку денежных требований на условиях и в порядке, определенными настоящим Договором и Дополнительными соглашениями к нему.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для получения финансирования уступает Фактору денежные требования, вытекающие из предоставления Продавцом товаров, выполнения им работ или оказания услуг третьим лицам (Дебиторам).</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Финансирование - предоставление Фактором Продавцу денежных средств в счет денежных требований Продавца к Дебиторам. Финансирование осуществляется в порядке и на условиях, предусмотренных настоящим Договором и Дополнительными Соглашениями к нему.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Контракт - Договор купли-продажи товаров, выполнения работ или оказания услуг между Продавцом и Дебитором.</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2. ПРЕДМЕТ ДОГОВОРА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2.1.</w:t>
      </w:r>
      <w:r w:rsidRPr="00150C14">
        <w:rPr>
          <w:rFonts w:ascii="Times New Roman" w:hAnsi="Times New Roman" w:cs="Times New Roman"/>
          <w:sz w:val="20"/>
          <w:szCs w:val="20"/>
        </w:rPr>
        <w:tab/>
        <w:t>Предметом настоящего Договора является Факторинговое обслуживание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2.2.</w:t>
      </w:r>
      <w:r w:rsidRPr="00150C14">
        <w:rPr>
          <w:rFonts w:ascii="Times New Roman" w:hAnsi="Times New Roman" w:cs="Times New Roman"/>
          <w:sz w:val="20"/>
          <w:szCs w:val="20"/>
        </w:rPr>
        <w:tab/>
        <w:t>В соответствии с настоящим Договором Продавец уступает Фактору денежные требования к Дебиторам в обеспечение исполнения своих обязательств перед Фактором по возврату сумм финансирования и иных обязательств Продавца, связанных с предоставлением финансирования.</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2.3.</w:t>
      </w:r>
      <w:r w:rsidRPr="00150C14">
        <w:rPr>
          <w:rFonts w:ascii="Times New Roman" w:hAnsi="Times New Roman" w:cs="Times New Roman"/>
          <w:sz w:val="20"/>
          <w:szCs w:val="20"/>
        </w:rPr>
        <w:tab/>
        <w:t>Права требования переходят к Фактору с момента подписания Реестра уступленных требований.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2.4.</w:t>
      </w:r>
      <w:r w:rsidRPr="00150C14">
        <w:rPr>
          <w:rFonts w:ascii="Times New Roman" w:hAnsi="Times New Roman" w:cs="Times New Roman"/>
          <w:sz w:val="20"/>
          <w:szCs w:val="20"/>
        </w:rPr>
        <w:tab/>
        <w:t>Порядок и условия уступки Фактору денежных требований и предоставления Финансирования Продавцу регулируется настоящим Договором и Дополнительными соглашениями к нему.</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3. РАССМОТРЕНИЕ ЗАЯВОК И ОФОРМЛЕНИЕ УСТУПКИ ДЕНЕЖНЫХ ТРЕБОВАНИЙ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если Продавец желает уступить Фактору денежные требования к определенному Дебитору, Продавец передает Фактору Извещения о покупателях товаров (работ, услуг) по форме Приложения № 1 к настоящему Договору и пакет документов согласно Приложения № 2 к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рассматривает возможность переуступки требований Продавца к Дебитору в течение 5 (Пяти) рабочих дней. За рассмотрение нового Дебитора Продавец уплачивает Фактору комиссию в размере 1 000 (Одна тысяча) рублей плюс НДС 18%.</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По результатам проверки Фактор включает данного Дебитора в Перечень Дебиторов, Приложение № 3 к настоящему договору, либо дает письменный отказ в приобретении требование от данного Дебитора. В случае отказа комиссия Продавцу не возвращается. По Дебитору, внесенному в Перечень Дебиторов, Продавец предоставляет Фактору Уведомление дебитора об уступке денежных требований по форме Приложения № 4 к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Оформление уступки требований по Дебиторам, занесенным в Перечень Дебиторов, производится в следующем порядке:</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3.4.1. Продавец передает Фактору по одному экземпляру документов, удостоверяющих уступаемое право требования, в том числе:</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Договор (Контракт) с Дебитором, либо его копия, заверенная печатью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Счета на оплату предусмотренные Договором (Контрактом) с Дебитором;</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страховые свидетельства - если страхование предусмотрено Контрактом Продавца с Дебитором;</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подписанные Продавцом и Дебитором Акты приема-передачи товаров (выполненных работ, услуг), подтверждающие получение Дебитором товаров (работ, услуг) на сумму уступаемого денежного требования;</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Акты, подтверждающие отсутствие у Дебитора каких-либо претензий к Продавцу по срокам, количеству и качеству поставленного товара, если таковые предусмотрены Контрактом с Дебитором;</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Акты сверки взаиморасчетов;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иные документы по согласованию Фактора и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предоставления копий документов Продавец обязан предоставить Фактору оригиналы документов по первому требованию. В случае невозможности или отказа предоставления оригиналов документов Продавец является ответственным за возврат (в том числе и досрочный) финансирования и уплату комиссии по данной поставке с момента первого требования Фактора о возврате денежных средств.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3.4.2. Продавец и Фактор подписывают Реестр уступленньгх требований по форме Приложения № 5 к настоящему Договору. Реестр уступленных требований подписывается одновременно с передачей документов по осуществленным поставкам.</w:t>
      </w:r>
    </w:p>
    <w:p w:rsidR="00EF5E97" w:rsidRDefault="00EF5E97" w:rsidP="00EF5E97">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 3</w:t>
      </w:r>
    </w:p>
    <w:p w:rsidR="00EF5E97" w:rsidRPr="00EF5E97" w:rsidRDefault="00EF5E97" w:rsidP="00EF5E97">
      <w:pPr>
        <w:spacing w:after="0" w:line="240" w:lineRule="auto"/>
        <w:ind w:firstLine="709"/>
        <w:jc w:val="right"/>
        <w:rPr>
          <w:rFonts w:ascii="Times New Roman" w:hAnsi="Times New Roman" w:cs="Times New Roman"/>
          <w:sz w:val="28"/>
          <w:szCs w:val="28"/>
        </w:rPr>
      </w:pP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3.5. При уступке Фактору денежного требования по настоящему Договору, к Фактору также переходят все права, обеспечивающие уступленные требования, (по договорам поручительства, залога, права выгодоприобретателя по договорам страхования), а также права, являющиеся дополнительными (право на получение процентов и др.).</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Если для уступки иных прав необходимо совершение Продавцом дополнительных действий (оформление документов и др.), Продавец обязан совершить эти действия до подписания Реестра уступленных требований.</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4. ПРАВА И ОБЯЗАННОСТИ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отвечает солидарно с Дебитором за надлежащее исполнение Дебитором обязательств по уплате платежей в сроки, установленные Контрактом, права требования, по которым уступлены Фактору в порядке установленном в настоящем соглашении.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Риск неисполнения либо ненадлежащего исполнения Покупателем Договора купли-продажи, денежные требования по которым являются предметом уступки, несет Продавец.</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ответственен за погашение задолженности Дебитора в установленный срок, должен уплатить Фактору вознаграждение. Срок финансирования, а также размер вознаграждения Фактора определяются Дополнительными соглашениями к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обязан обеспечить точное и неукоснительное исполнение своих обязательств по Контракту перед Дебитором.</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4.5 Если из-за вычета Дебитором штрафов, пени, неустоек, прочих удержаний, возникших из-за несоблюдения Продавцом условий Контракта, поступившей от Дебитора суммы недостаточно для возмещения выплаченного Продавцу финансирования и уплаты вознаграждения Фактору, то Продавец обязан возместить Фактору недостающую сумму.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4.6.Продавец обязан передавать Фактору копии (с отметкой о принятии Инспекцией Министерства по налогам и сборам (ИМНС) Бухгалтерского баланса, Отчета о прибылях и убытках, а также иной финансовой отчетности, если таковая указана в Дополнительном(ых) соглашении(ях) к настоящему Договору, в течение 30 рабочих дней с момента принятия ее ИМНС.</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4.7. Продавец обязан безотлагательно сообщать ставшую ему известной следующую информацию:</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о негативных обстоятельствах в отношении платежеспособности Дебитора или способных нанести ущерб выполнению уступленного требования;</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о случаях, когда Дебитор по каким-либо причинам оспаривает свои платежные обязательства частично или полностью;</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о случаях, когда по отношению к уступленному требованию или его обеспечению вступает в силу право третьей стороны;</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о случаях, когда один из его поставщиков отзывает, модифицирует предоставленные Продавцу полномочия по дальнейшему отчуждению товара с вытекающими из этого последствиями;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о всех изменениях правового и экономического характера, как у себя, так и у Дебиторов, влияющих на содержание настоящего Договора и / или на возможность исполнения обязательств, являющихся предметом настоящего Договора (например, предоставление скидок, бонусов, заключение договоров о поставках в рассрочку и т. д.), причем даже в тех случаях, когда эти изменения влияют лишь на отдельные обязательства или на отношения с отдельными дебиторами.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Указанная информация сообщается Продавцом Фактору в устном виде по телефону немедленно, а в письменном -не позднее следующего рабочего дня за днем, когда эта информация оказалась в распоряжении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4.8.</w:t>
      </w:r>
      <w:r w:rsidRPr="00150C14">
        <w:rPr>
          <w:rFonts w:ascii="Times New Roman" w:hAnsi="Times New Roman" w:cs="Times New Roman"/>
          <w:sz w:val="20"/>
          <w:szCs w:val="20"/>
        </w:rPr>
        <w:tab/>
        <w:t>В случае поступления оплаты по уступленному Фактору требованию на счет Продавца Продавец обязан перечислить поступившие денежные средства Фактору в течение 2 (Двух) рабочих дней.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нарушения указанных сроков Фактор вправе требовать от Продавца пени из расчета трехкратной ставки рефинансирования Центрального банка РФ (НДС включен) за каждый день просрочки от суммы, уплата которой просрочена.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4.9.</w:t>
      </w:r>
      <w:r w:rsidRPr="00150C14">
        <w:rPr>
          <w:rFonts w:ascii="Times New Roman" w:hAnsi="Times New Roman" w:cs="Times New Roman"/>
          <w:sz w:val="20"/>
          <w:szCs w:val="20"/>
        </w:rPr>
        <w:tab/>
        <w:t>Продавец обязан незамедлительно сообщать Фактору о возврате Дебиторами (грузополучателями) поставленных Продавцом товаров с указанием причин, и в течение 2 (Двух) рабочих дней со дня возврата передать Фактору накладную на возврат либо другой документ, подтверждающий возврат товара. В случае если в результате возврата товара сумма, подлежащая оплате по данному требованию стала меньше суммы выплаченного финансирования и вознаграждения Фактора, Продавец обязан возместить Фактору недостающую сумму в течение 2 (Двух) рабочих дней со дня возврата.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нарушения указанных сроков Фактор вправе требовать от Продавца пени из расчета трехкратной ставки рефинансирования Центрального банка РФ (НДС включен) за каждый день просрочки от суммы, уплата которой просрочена.</w:t>
      </w:r>
    </w:p>
    <w:p w:rsidR="00EF5E97"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4.10.</w:t>
      </w:r>
      <w:r w:rsidRPr="00150C14">
        <w:rPr>
          <w:rFonts w:ascii="Times New Roman" w:hAnsi="Times New Roman" w:cs="Times New Roman"/>
          <w:sz w:val="20"/>
          <w:szCs w:val="20"/>
        </w:rPr>
        <w:tab/>
        <w:t>В случае возникновения спора между Фактором и Дебитором по вопросам, связанным с осуществлением Фактором своих прав по уступленным требованиям, Продавец обязан в течение 3 (трех) рабочих дней с момента соответствующего запроса Фактора предоставить Фактору все документы, которыми он располагает или может получить и сообщить всю информацию, которой он владеет или может получить, относящиеся(юся) к существу спора. Продавец дает все необходимые объяснения для осуществления Фактором своих прав по</w:t>
      </w:r>
    </w:p>
    <w:p w:rsidR="00EF5E97" w:rsidRDefault="00EF5E97" w:rsidP="00EF5E97">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 3</w:t>
      </w:r>
    </w:p>
    <w:p w:rsidR="00EF5E97" w:rsidRDefault="00EF5E97" w:rsidP="00EF5E97">
      <w:pPr>
        <w:spacing w:after="0" w:line="240" w:lineRule="auto"/>
        <w:ind w:firstLine="709"/>
        <w:jc w:val="right"/>
        <w:rPr>
          <w:rFonts w:ascii="Times New Roman" w:hAnsi="Times New Roman" w:cs="Times New Roman"/>
          <w:sz w:val="28"/>
          <w:szCs w:val="28"/>
        </w:rPr>
      </w:pPr>
    </w:p>
    <w:p w:rsidR="00150C14" w:rsidRPr="00150C14" w:rsidRDefault="00150C14" w:rsidP="00EF5E97">
      <w:pPr>
        <w:spacing w:after="0" w:line="240" w:lineRule="auto"/>
        <w:jc w:val="both"/>
        <w:rPr>
          <w:rFonts w:ascii="Times New Roman" w:hAnsi="Times New Roman" w:cs="Times New Roman"/>
          <w:sz w:val="20"/>
          <w:szCs w:val="20"/>
        </w:rPr>
      </w:pPr>
      <w:r w:rsidRPr="00150C14">
        <w:rPr>
          <w:rFonts w:ascii="Times New Roman" w:hAnsi="Times New Roman" w:cs="Times New Roman"/>
          <w:sz w:val="20"/>
          <w:szCs w:val="20"/>
        </w:rPr>
        <w:t>уступленным ему требованиям. Продавец также оказывает Фактору поддержку при реализации Фактором прав по обеспечению исполнения Дебитором своих обязательств (залог, гарантия, поручительство и другие права). Продавец обязан передавать Фактору копии всех документов, которыми он обменивается с Дебитором, в течение 3 (трех) рабочих дней с момента отправки или получения таких документов.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в любой момент в течение срока действия договора вправе направлять Фактору запросы о текущем состоянии его отношений с Дебиторами и требовать предоставления копий документов, возникающих в процессе переписки Фактора с Дебиторами.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обязан в первоочередном порядке удовлетворять требования Фактора об уплате штрафных санкций или иных платежей, которые он обязан уплатить Фактору в соответствии с настоящим Договором и законодательством РФ.</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5. ПОРЯДОК РАСЧЕТОВ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5.1.</w:t>
      </w:r>
      <w:r w:rsidRPr="00150C14">
        <w:rPr>
          <w:rFonts w:ascii="Times New Roman" w:hAnsi="Times New Roman" w:cs="Times New Roman"/>
          <w:sz w:val="20"/>
          <w:szCs w:val="20"/>
        </w:rPr>
        <w:tab/>
        <w:t>Денежные средства, поступающие в оплату денежного требования от Дебиторов и Продавца, направляются на погашение задолженности перед Фактором в следующем порядке:</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сумма начисленных штрафов и пени на день поступления; денежных средств, вознаграждение, начисленное на день поступления денежных средств;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 сумма выплаченного финансирования.</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Остаток средств направляется на расчетный счет Продавца в течение 5 дней с даты поступления денежных средств на счет Фактора. При наличии задолженности Продавца по другому денежному требованию перед Фактором по оплате штрафов, пени, вознаграждения Фактора или по погашению финансирования Фактор имеет право направлять указанный остаток средств в счет погашение данной задолженности.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Основанием для зачисления денежных средств на счет Фактора служит полноформатный электронный документ либо документ на бумажном носителе.</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имеет право также по своему усмотрению определять, в погашение задолженности по какому из уступленных Продавцом Фактору денежных требований направить денежные средства, поступившие от Дебиторов или от Продавца в оплату уступленных Фактору требований.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поступления на счет Фактора от Дебитора денежных средств по поставке, право требования по которой не уступалось Фактору, Фактор обязуется вернуть таковые денежные средства Дебитору, либо по просьбе Дебитора перечислить таковые денежные средства на расчетный счет Продавца.</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6. ПРАВА И ОБЯЗАННОСТИ ФАКТОРА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По требованию Продавца Фактор направляет Продавцу всю доступную ему информацию и документы (за исключением составляющих банковскую и коммерческую тайну), по которым Продавец может следить за состоянием своих коммерческих отношений с Фактором и Дебиторами.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вправе устанавливать и изменять лимиты финансирования на каждого из Дебиторов (группу Дебиторов) и Продавца, определять дату вступления лимитов финансирования в силу.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не несет никаких обязательств по выплате финансирования под уступку денежных требований, если срок оплаты этих денежных требований Дебитором по Контракту совпадает с датой поступления полного комплекта документов по соответствующей поставке и информации о соответствующем Дебиторе от Продавца или наступил раньше этой даты.</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может применять любые меры, разрешенные действующим законодательством, и заключать соглашения с Дебиторами Продавца, которые он считает целесообразными для получения платежа по Контракту.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Для проверки переданных ему счетов в целях соблюдения условий настоящего Договора Фактор имеет право требовать предоставления бухгалтерских и прочих документов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если Продавец не исполнит своевременно обязательства по настоящему Договору, то Фактор вправе взыскать соответствующие суммы в безакцептном порядке путем списания этих сумм с расчетного счета Продавца открытого в Банке.</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вправе приостановить факторинговое обслуживание Продавца в случае невыполнения им своих обязательств по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вправе отказаться от принятия уступки денежных требований, совершенных после даты отказа, и исполнения связанных с этими требованиями обязанностей, если он не менее, чем за 30 календарных дней до даты отказа в Письменной форме уведомил Продавца о своем намерении отказаться от принятия уступки требования. При этом Фактор продолжает нести все свои обязанности по уступленным ранее требованиям.</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7. ОТВЕТСТВЕННОСТЬ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является ответственным за погашение задолженности по финансированию и за уплату Фактору вознаграждения и оплату иных услуг, предоставляемых в соответствии с настоящим Договором. Порядок и сроки возмещения сумм финансирования и уплаты вознаграждения Фактора определяются Дополнительным соглашением к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несет ответственность за действительность всех денежных требований, уступленных в соответствии с настоящим Договором, возможность их передачи и отсутствие возражений по ним.</w:t>
      </w:r>
    </w:p>
    <w:p w:rsidR="00EF5E97" w:rsidRDefault="00EF5E97" w:rsidP="00150C14">
      <w:pPr>
        <w:spacing w:after="0" w:line="240" w:lineRule="auto"/>
        <w:ind w:firstLine="709"/>
        <w:jc w:val="both"/>
        <w:rPr>
          <w:rFonts w:ascii="Times New Roman" w:hAnsi="Times New Roman" w:cs="Times New Roman"/>
          <w:sz w:val="20"/>
          <w:szCs w:val="20"/>
        </w:rPr>
      </w:pPr>
    </w:p>
    <w:p w:rsidR="00EF5E97" w:rsidRDefault="00EF5E97" w:rsidP="00150C14">
      <w:pPr>
        <w:spacing w:after="0" w:line="240" w:lineRule="auto"/>
        <w:ind w:firstLine="709"/>
        <w:jc w:val="both"/>
        <w:rPr>
          <w:rFonts w:ascii="Times New Roman" w:hAnsi="Times New Roman" w:cs="Times New Roman"/>
          <w:sz w:val="20"/>
          <w:szCs w:val="20"/>
        </w:rPr>
      </w:pPr>
    </w:p>
    <w:p w:rsidR="00EF5E97" w:rsidRDefault="00EF5E97" w:rsidP="00EF5E97">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Окончание приложения 3</w:t>
      </w:r>
    </w:p>
    <w:p w:rsidR="00EF5E97" w:rsidRDefault="00EF5E97" w:rsidP="00EF5E97">
      <w:pPr>
        <w:spacing w:after="0" w:line="240" w:lineRule="auto"/>
        <w:jc w:val="both"/>
        <w:rPr>
          <w:rFonts w:ascii="Times New Roman" w:hAnsi="Times New Roman" w:cs="Times New Roman"/>
          <w:sz w:val="20"/>
          <w:szCs w:val="20"/>
        </w:rPr>
      </w:pP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если требование, уступленное Продавцом Фактору, окажется недействительным, Продавец обязан возвратить Фактору полученные им суммы финансирования в трехдневный срок со дня получения соответствующего требования Фактора.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В случае нарушения указанного срока Фактор вправе требовать от Продавца пени из расчета трехкратной ставки рефинансирования Центрального банка РФ (НДС включен) за каждый день просрочки от суммы непогашенной задолженности по финансированию и вознаграждения Фактора.</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8. ВОЗНАГРАЖДЕНИЕ ФАКТОРУ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8.1. За услуги по настоящему Договору Фактор взимает с Продавца вознаграждение в соответствии с условиями указанными в Дополнительных соглашениях.</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9. ФОРС МАЖОР</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Стороны освобождаются от ответственности за частичное или полное неисполнение своих обязательств по настоящему договору, если такое невыполнение вызвано действием чрезвычайных и непредотвратимых при данных условиях обстоятельств (непреодолимая сила). К таким обстоятельствам относятся: наводнение, пожар, землетрясение, военные действия, а также установление на основании закона РФ отсрочки исполнения обязательств (мораторий).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При наступлении указанных в п. 9.1 обстоятельств сторона обязана не позднее 3 (трех) рабочих дней известить о них в письменном виде другую Сторону. Извещение должно содержать сведения о характере обстоятельств, оценку их влияния на исполнение обязательств по Договору и быть подтверждено компетентным государственным органом.</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10. УСТУПКА ТРЕБОВАНИЙ ПО НАСТОЯЩЕМУ ДОГОВОРУ</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Права требования к Фактору по настоящему Договору могут быть уступлены Продавцом только с письменного согласия Фактора.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вправе уступить третьим лицам денежные требования, уступленные ему Продавцом в соответствии с настоящим Договором.</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11. ЗАЯВЛЕНИЯ И ЗАВЕРЕНИЯ</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Продавец заявляет, что он в своей деятельности будет способствовать соблюдению интересов Фактора и, в особенности, в том, чтобы Фактор не нес убытков в связи с исполнением настоящего Договора.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Фактор заявляет, что он будет постоянно стремиться к совершенствованию и расширению факторингового обслуживания Продавца.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Подписанием настоящего Договора Продавец выражает свое согласие на совершение Фактором действий по сбору, хранению, использованию и представлению в бюро кредитных историй имеющихся у Фактора сведений о Продавце в соответствии с действующим законодательством РФ.</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12. СРОК ДЕЙСТВИЯ И ПОРЯДОК РАСТОРЖЕНИЯ ДОГОВОРА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Настоящий договор вступает в силу с момента его подписания. Настоящий Договор заключается на неопределенный срок.</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Настоящий Договор может быть расторгнут Фактором в одностороннем порядке, с предварительным уведомлением Продавца за 5 дней.</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Со дня расторжения настоящего Договора Фактор прекращает финансирование Продавца под уступку денежных требований и оказание ему иных услуг, предусмотренных настоящим договором. При этом обязательства, возникшие по настоящему договору до даты его расторжения, подлежат исполнению в соответствии с их условиями.</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12.3.</w:t>
      </w:r>
      <w:r w:rsidRPr="00150C14">
        <w:rPr>
          <w:rFonts w:ascii="Times New Roman" w:hAnsi="Times New Roman" w:cs="Times New Roman"/>
          <w:sz w:val="20"/>
          <w:szCs w:val="20"/>
        </w:rPr>
        <w:tab/>
        <w:t>Все дополнения и изменения к Договору производятся только в письменной форме и подписываются Продавцом и Фактором. При этом подписи уполномоченных сторонами лиц скрепляются печатями.</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13. МЕСТО ЗАКЛЮЧЕНИЯ ДОГОВОРА. РАССМОТРЕНИЕ СПОРОВ</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13.1 Настоящий Договор подписан в городе Красноярске в 2-х экземплярах, один - для Продавца и один - для Фактора.</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sz w:val="20"/>
          <w:szCs w:val="20"/>
        </w:rPr>
        <w:t>13.2. Все споры, возникающие по настоящему Договору, решаются путем переговоров между сторонами, а при недостижении согласия - в Федеральном суде по месту нахождения банка.</w:t>
      </w: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14. ЮРИДИЧЕСКИЕ АДРЕСА И РЕКВИЗИТЫ СТОРОН</w:t>
      </w:r>
    </w:p>
    <w:p w:rsidR="00150C14" w:rsidRPr="00150C14" w:rsidRDefault="00150C14" w:rsidP="00150C14">
      <w:pPr>
        <w:spacing w:after="0" w:line="240" w:lineRule="auto"/>
        <w:ind w:firstLine="709"/>
        <w:jc w:val="both"/>
        <w:rPr>
          <w:rFonts w:ascii="Times New Roman" w:hAnsi="Times New Roman" w:cs="Times New Roman"/>
          <w:sz w:val="20"/>
          <w:szCs w:val="20"/>
        </w:rPr>
      </w:pPr>
      <w:r w:rsidRPr="00150C14">
        <w:rPr>
          <w:rFonts w:ascii="Times New Roman" w:hAnsi="Times New Roman" w:cs="Times New Roman"/>
          <w:b/>
          <w:sz w:val="20"/>
          <w:szCs w:val="20"/>
        </w:rPr>
        <w:t>ФАКТОР:</w:t>
      </w:r>
      <w:r w:rsidRPr="00150C14">
        <w:rPr>
          <w:rFonts w:ascii="Times New Roman" w:hAnsi="Times New Roman" w:cs="Times New Roman"/>
          <w:sz w:val="20"/>
          <w:szCs w:val="20"/>
        </w:rPr>
        <w:t xml:space="preserve"> Закрытое акционерное общество «Русская факторинговая комнпания» (ЗАО), 660000, г. Красноярск, ул. Ленина, д.30, корсчет 30101810900000000871 в ГРКЦ НБ УР, БИК 049401871, ИНН 1835047032.</w:t>
      </w:r>
    </w:p>
    <w:p w:rsidR="00150C14" w:rsidRPr="00150C14" w:rsidRDefault="00150C14" w:rsidP="00150C14">
      <w:pPr>
        <w:spacing w:after="0" w:line="240" w:lineRule="auto"/>
        <w:ind w:firstLine="709"/>
        <w:jc w:val="both"/>
        <w:rPr>
          <w:rFonts w:ascii="Times New Roman" w:hAnsi="Times New Roman" w:cs="Times New Roman"/>
          <w:sz w:val="20"/>
          <w:szCs w:val="20"/>
        </w:rPr>
      </w:pPr>
    </w:p>
    <w:p w:rsidR="00150C14" w:rsidRPr="00150C14" w:rsidRDefault="00150C14" w:rsidP="00150C14">
      <w:pPr>
        <w:spacing w:after="0" w:line="240" w:lineRule="auto"/>
        <w:ind w:firstLine="709"/>
        <w:jc w:val="both"/>
        <w:rPr>
          <w:rFonts w:ascii="Times New Roman" w:hAnsi="Times New Roman" w:cs="Times New Roman"/>
          <w:b/>
          <w:sz w:val="20"/>
          <w:szCs w:val="20"/>
        </w:rPr>
      </w:pPr>
      <w:r w:rsidRPr="00150C14">
        <w:rPr>
          <w:rFonts w:ascii="Times New Roman" w:hAnsi="Times New Roman" w:cs="Times New Roman"/>
          <w:b/>
          <w:sz w:val="20"/>
          <w:szCs w:val="20"/>
        </w:rPr>
        <w:t>ПРОДАВЕЦ:</w:t>
      </w:r>
    </w:p>
    <w:p w:rsidR="00150C14" w:rsidRPr="00150C14" w:rsidRDefault="00150C14" w:rsidP="00150C14">
      <w:pPr>
        <w:spacing w:after="0" w:line="240" w:lineRule="auto"/>
        <w:ind w:firstLine="709"/>
        <w:jc w:val="both"/>
        <w:rPr>
          <w:rFonts w:ascii="Times New Roman" w:hAnsi="Times New Roman" w:cs="Times New Roman"/>
          <w:sz w:val="20"/>
          <w:szCs w:val="20"/>
        </w:rPr>
      </w:pPr>
    </w:p>
    <w:p w:rsidR="00150C14" w:rsidRPr="00150C14" w:rsidRDefault="00150C14" w:rsidP="00150C14">
      <w:pPr>
        <w:spacing w:after="0" w:line="240" w:lineRule="auto"/>
        <w:ind w:firstLine="709"/>
        <w:jc w:val="center"/>
        <w:rPr>
          <w:rFonts w:ascii="Times New Roman" w:hAnsi="Times New Roman" w:cs="Times New Roman"/>
          <w:b/>
          <w:sz w:val="20"/>
          <w:szCs w:val="20"/>
        </w:rPr>
      </w:pPr>
      <w:r w:rsidRPr="00150C14">
        <w:rPr>
          <w:rFonts w:ascii="Times New Roman" w:hAnsi="Times New Roman" w:cs="Times New Roman"/>
          <w:b/>
          <w:sz w:val="20"/>
          <w:szCs w:val="20"/>
        </w:rPr>
        <w:t>15. ПОДПИСИ СТОРОН</w:t>
      </w:r>
    </w:p>
    <w:p w:rsidR="00863C5B" w:rsidRDefault="00863C5B" w:rsidP="00863C5B">
      <w:pPr>
        <w:spacing w:after="0" w:line="240" w:lineRule="auto"/>
        <w:jc w:val="right"/>
        <w:rPr>
          <w:rFonts w:ascii="Times New Roman" w:hAnsi="Times New Roman" w:cs="Times New Roman"/>
          <w:sz w:val="28"/>
          <w:szCs w:val="28"/>
        </w:rPr>
      </w:pPr>
    </w:p>
    <w:p w:rsidR="00EF5E97" w:rsidRDefault="00EF5E97" w:rsidP="00863C5B">
      <w:pPr>
        <w:spacing w:after="0" w:line="240" w:lineRule="auto"/>
        <w:jc w:val="right"/>
        <w:rPr>
          <w:rFonts w:ascii="Times New Roman" w:hAnsi="Times New Roman" w:cs="Times New Roman"/>
          <w:sz w:val="28"/>
          <w:szCs w:val="28"/>
        </w:rPr>
      </w:pPr>
    </w:p>
    <w:p w:rsidR="00EF5E97" w:rsidRDefault="00EF5E97" w:rsidP="00863C5B">
      <w:pPr>
        <w:spacing w:after="0" w:line="240" w:lineRule="auto"/>
        <w:jc w:val="right"/>
        <w:rPr>
          <w:rFonts w:ascii="Times New Roman" w:hAnsi="Times New Roman" w:cs="Times New Roman"/>
          <w:sz w:val="28"/>
          <w:szCs w:val="28"/>
        </w:rPr>
      </w:pPr>
    </w:p>
    <w:p w:rsidR="00863C5B" w:rsidRDefault="00863C5B" w:rsidP="00863C5B">
      <w:pPr>
        <w:spacing w:after="0" w:line="240" w:lineRule="auto"/>
        <w:jc w:val="right"/>
        <w:rPr>
          <w:rFonts w:ascii="Times New Roman" w:hAnsi="Times New Roman" w:cs="Times New Roman"/>
          <w:sz w:val="28"/>
          <w:szCs w:val="28"/>
        </w:rPr>
      </w:pPr>
    </w:p>
    <w:p w:rsidR="00863C5B" w:rsidRDefault="00863C5B" w:rsidP="00863C5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863C5B" w:rsidRDefault="00863C5B" w:rsidP="00863C5B">
      <w:pPr>
        <w:spacing w:after="0" w:line="240" w:lineRule="auto"/>
        <w:jc w:val="right"/>
        <w:rPr>
          <w:rFonts w:ascii="Times New Roman" w:hAnsi="Times New Roman" w:cs="Times New Roman"/>
          <w:sz w:val="28"/>
          <w:szCs w:val="28"/>
        </w:rPr>
      </w:pPr>
    </w:p>
    <w:p w:rsidR="00863C5B" w:rsidRPr="00863C5B" w:rsidRDefault="00863C5B" w:rsidP="00863C5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Оборотно-сальдовая ведомость ООО «Стройматериалы» за 2011 – 2013 гг.</w:t>
      </w:r>
    </w:p>
    <w:tbl>
      <w:tblPr>
        <w:tblStyle w:val="ab"/>
        <w:tblW w:w="9735" w:type="dxa"/>
        <w:jc w:val="center"/>
        <w:tblLook w:val="04A0" w:firstRow="1" w:lastRow="0" w:firstColumn="1" w:lastColumn="0" w:noHBand="0" w:noVBand="1"/>
      </w:tblPr>
      <w:tblGrid>
        <w:gridCol w:w="2367"/>
        <w:gridCol w:w="1224"/>
        <w:gridCol w:w="1053"/>
        <w:gridCol w:w="1418"/>
        <w:gridCol w:w="1276"/>
        <w:gridCol w:w="1225"/>
        <w:gridCol w:w="1172"/>
      </w:tblGrid>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Субконто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Сальдо на начало периода</w:t>
            </w:r>
          </w:p>
        </w:tc>
        <w:tc>
          <w:tcPr>
            <w:tcW w:w="1053"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Обороты за период</w:t>
            </w:r>
          </w:p>
        </w:tc>
        <w:tc>
          <w:tcPr>
            <w:tcW w:w="1276"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rPr>
            </w:pP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Сальдо на конец периода</w:t>
            </w:r>
          </w:p>
        </w:tc>
        <w:tc>
          <w:tcPr>
            <w:tcW w:w="1172"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rPr>
            </w:pP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rPr>
            </w:pP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Дебет</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Кредит</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Дебет</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Кредит</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Дебет</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Кредит</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Администрация Бородинского сел</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20 200,00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20 200,00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Администрация Ирбейского район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7 534,91</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23 150,00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30 684,91</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Администрация Рыбинского район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99 000,00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99 000,00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Администрация Рыбинского район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69 800,00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43 147,10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26 652,90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Александровская ЦКС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30 896,00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30 896,00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АМК-Енисей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6 405,00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6 405,00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АМПИР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7 879 592,87</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7 879 592,87</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Арт-Керамика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1 659,20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1 659,20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Архив</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5 127,00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5 127,00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АТП</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6 396,50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689 319,11</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663 678,01</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32 037,60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Библиотека Заозерка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40 248,00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40 248,00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БЛОК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18 298,00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18 298,00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Большеключинская школа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6 300,00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6 300,00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Бородинский МОВД</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71 050,00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71 050,00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ВЕГА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22 435 312,08</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22 435 312,08</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ГЖКУ</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32 428,25</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1 369 048,79</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1 395 418,09</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6 058,95</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Гимназия №2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9 579 018,38</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9 285 220,38</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293 798,00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Дельта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455 287,00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403 490,00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51 797,00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Дельфин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411 037,05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411 037,05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22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4 988,00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4 988,00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19</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4 550,80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4 550,80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11 620,00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11 620,00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35 825,00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35 825,00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13</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11 141,00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11 141,00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16</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65 457,00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65 457,00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17</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78 743,00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78 743,00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18</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3 600,00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3 600,00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23</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106 660,30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106 660,30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24</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13 968,00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13 968,00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24</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85 136,50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85 136,50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26</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19 837,50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19 837,50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30</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92 433,01</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92 433,01</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31</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24 306,00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24 306,00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8</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10 540,00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10 540,00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 9</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41 190,00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41 190,00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№11</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3 895,00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3 895,00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№27</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6 800,00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6 800,00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№29</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71 440,00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71 440,00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№3</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93 406,25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93 406,25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№6</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29 680,00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29 680,00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Детский сад №7</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1 145,00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1 145,00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ДК "Искра"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25 697,00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25 697,00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Дом обуви</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3 360,00</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5 680,00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2 320,00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ДЮСШ</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631 822,00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631 822,00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ЕДДС Рыбинского района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5 345,00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5 345,00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Единая диспетчерская</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4 460,00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9 460,00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EF5E97" w:rsidTr="00EF5E97">
        <w:trPr>
          <w:jc w:val="center"/>
        </w:trPr>
        <w:tc>
          <w:tcPr>
            <w:tcW w:w="9735" w:type="dxa"/>
            <w:gridSpan w:val="7"/>
            <w:tcBorders>
              <w:top w:val="nil"/>
              <w:left w:val="nil"/>
              <w:bottom w:val="single" w:sz="4" w:space="0" w:color="auto"/>
              <w:right w:val="nil"/>
            </w:tcBorders>
          </w:tcPr>
          <w:p w:rsidR="00EF5E97" w:rsidRPr="00EF5E97" w:rsidRDefault="00EF5E97" w:rsidP="00EF5E97">
            <w:pPr>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 4</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ЖКУ</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9 473,44</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13 728 870,10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12 406 130,66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1 313 266,00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Заказчик-застройщик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9 556 558,36</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9 556 558,36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Заозерновское АТП</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61 560,00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40 560,00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21 000,00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Здоровый продукт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21 980,00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21 980,00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Ивановская школа № 13</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Идиллия</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35 027,00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35 027,00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ИК-16</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192 003,23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55 935,00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136 068,23</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Ирша администрация поселка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3 500,00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3 500,00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Иршинская школа № 33</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15 750,00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15 750,00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Искра П/Х</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565 018,86</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565 018,86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ИФНС  г. Заозерный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122 936,93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115 856,93</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7 080,00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Казначейство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2 760,00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2 760,00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КБ 42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40 731,00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40 731,00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КБ 42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25 191,00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25 191,00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КБ №42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234 969,00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234 969,00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КБУ</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1 655 587,15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1 655 587,15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КОИС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611 314,53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611 314,53</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Колдаев В.А.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14 800,00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14 800,00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Комитет по делам культуры</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10 968,00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10 968,00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Компания Влатис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8 756,20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8 756,20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Компл. центр  Соц. об Солянка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29 680,00</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85 113,00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55 433,00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Комфорт плюс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56 709,91</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56 709,91</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КОМФОРТЭК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27 745,00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27 745,00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КОМФОРТЭК Москва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16 240,00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16 240,00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Консоль</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6 920,00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6 920,00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КПИИ "ВНИПИЭТ"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1 120,00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Краевая клиническая больница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282 111,20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282 111,20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КРОСС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10 940,00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10 940,00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КФОМС г. Зеленогорск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2 491,00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2 491,00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КЭМТ НИЯУ МИФИ</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2 622,84</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2 622,84</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Лега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1 158 706,03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142 286,76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1 016 419,27</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Ломбард Золотой Меркурий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139 935,48</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139 935,48</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Люксор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16 347,50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10 347,50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Мастер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31 628,00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31 628,00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МБОУ ДОД ДЮСШ Бородино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11 200,00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11 200,00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МБОУ ДОД ЦДТ Рыбин.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4 160,00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4 160,00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МБУЗ "Рыбинская ЦРБ"</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2 074 864,92</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2 074 864,92</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МВД</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426 071,86</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426 071,86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МЕГА КРАСНОЯРСК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3 128,00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3 128,00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Межрегионснаб</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54 692,60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50 720,00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3 972,60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Мильман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259 384,85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244 267,85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15 117,00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Мильман-Агро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27 327,00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27 327,00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Молодежный центр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125 055,40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125 055,40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Мотыгино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2 914 849,00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2 914 849,00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МСУ-75</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837 347,25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837 012,25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335,00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Музейно-выставочный центр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24 087,03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24 087,03</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МУП ТС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422 133,50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422 133,50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МУП ЭС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19 461,75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19 461,75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Налобинская ЦКС"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EF5E97" w:rsidTr="00EF5E97">
        <w:trPr>
          <w:jc w:val="center"/>
        </w:trPr>
        <w:tc>
          <w:tcPr>
            <w:tcW w:w="9735" w:type="dxa"/>
            <w:gridSpan w:val="7"/>
            <w:tcBorders>
              <w:top w:val="nil"/>
              <w:left w:val="nil"/>
              <w:bottom w:val="single" w:sz="4" w:space="0" w:color="auto"/>
              <w:right w:val="nil"/>
            </w:tcBorders>
          </w:tcPr>
          <w:p w:rsidR="00EF5E97" w:rsidRPr="00EF5E97" w:rsidRDefault="00EF5E97" w:rsidP="00EF5E97">
            <w:pPr>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 4</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ОГПС №19</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230 756,70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230 756,70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ООПиТ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82 306,00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82 306,00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Охрана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8 300,00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8 300,00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Паритет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1 093,00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1 093,00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Пенсионный Фонд</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198,00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Переясловский СДК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34 500,00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34 500,00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Перспектива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7 075,00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7 075,00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Перспектива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53 854,15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53 854,15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ПолимерСтрой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3 060,00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3 060,00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Природный зоологический парк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109 848,36</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109 848,36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Профдез</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50 665,00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50 665,00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ПУ- 35</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10 281,00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61 760,07</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72 041,07</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РеалСтрой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1 000 000,00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1 000 000,00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РИЧ</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1 440,00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62 040,25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62 310,25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1 170,00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РМЗ</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3 040,00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3 040,00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РОСТ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17 400,00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17 400,00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Рыбинская ветеринария</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487 011,62</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487 011,62</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Рыбинский ДЮСШ</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17 280,00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17 280,00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Рыбинский сельскохозяйственный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102 850,00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102 850,00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Санаторий-профилакторий ЭХЗ</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32 410,00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32 410,00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Саянская школа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121 000,00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101 000,00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20 000,00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СДЮСШОР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20 428,40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20 428,40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СДЮСШОР "Олимп"</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370 113,10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370 113,10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СДЮСШОР "Старт"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7 828,00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7 828,00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СибГАУ</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79 113,50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79 113,50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Сибирь</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17 455,00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17 455,00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Синий квадрат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3 750,00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3 750,00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СКБ</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347 995,80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347 995,80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СМНУ-70</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6 650,00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6 650,00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СМУ-4</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120 621,34</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120 621,34</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СО "Надежда"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5 900,00</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214 489,65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208 589,65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Совкомбанк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88 018,00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88 018,00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Социально-реабилитационный цен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1 020,00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1 020,00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Спецтеплохиммонтаж</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63 953,85</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1 553 108,20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1 586 051,05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31 011,00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Спортивный комплекс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260 477,82</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260 477,82</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СТРОЙ-ЦЕНТР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12 903,23</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12 903,23</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СТЦ "Витязь"</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280 030,95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280 030,95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СФУ</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40 000,06</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40 000,06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ТВЭЛ-СТРОЙ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25 016,00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25 016,00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Телец</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342 530,00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342 530,00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Теплоэнергоремонт- Сибирь</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1 415,00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1 415,00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ТОиР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69 337,20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68 972,20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365,00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ТОРГОВЫЙ ДОМ МЯСО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550,00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550,00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Транспортная Сервис. Компания</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236 425,65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235 885,65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540,00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ТЭР-Зеленолгорск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11 060,00</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10 855,00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-205,00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УК Эприс 08</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145 458,95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116 500,95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28 958,00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Управление соц. защиты населен</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26 355,00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26 355,00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Уралприбор</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84 375,06</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84 375,06</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Уровень</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5 567,00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26 212 453,70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25 993 034,70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224 986,00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УС-604</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106 891,95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106 891,95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EF5E97" w:rsidTr="00EF5E97">
        <w:trPr>
          <w:jc w:val="center"/>
        </w:trPr>
        <w:tc>
          <w:tcPr>
            <w:tcW w:w="9735" w:type="dxa"/>
            <w:gridSpan w:val="7"/>
            <w:tcBorders>
              <w:top w:val="nil"/>
              <w:left w:val="nil"/>
              <w:bottom w:val="single" w:sz="4" w:space="0" w:color="auto"/>
              <w:right w:val="nil"/>
            </w:tcBorders>
          </w:tcPr>
          <w:p w:rsidR="00EF5E97" w:rsidRPr="00EF5E97" w:rsidRDefault="00EF5E97" w:rsidP="00EF5E97">
            <w:pPr>
              <w:jc w:val="right"/>
              <w:rPr>
                <w:rFonts w:ascii="Times New Roman" w:hAnsi="Times New Roman" w:cs="Times New Roman"/>
                <w:sz w:val="28"/>
                <w:szCs w:val="28"/>
              </w:rPr>
            </w:pPr>
            <w:r>
              <w:rPr>
                <w:rFonts w:ascii="Times New Roman" w:hAnsi="Times New Roman" w:cs="Times New Roman"/>
                <w:sz w:val="28"/>
                <w:szCs w:val="28"/>
              </w:rPr>
              <w:lastRenderedPageBreak/>
              <w:t>Окончание приложения 4</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Усть-Кандыгинский СДК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33 400,00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33 400,00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Фаворит</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досуга и кино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151 890,82</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151 650,82</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занятости г. Зеленогорск</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41 532,50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41 532,50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обеспечения деятельности</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61 958,00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61 958,00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семьи</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1 325,00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1 325,00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соцобслуживания</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5 160,00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5 160,00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экологии и туризма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89 057,20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89 057,20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Центр экологии и туризма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148 990,10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148 990,10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Чистый дом</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42 340,00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42 340,00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Чистый дом</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62 306,40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57 911,40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4 395,00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ЧОП Защита</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145 000,00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145 000,00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Шахтер п/л</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244 988,00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244 988,00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161</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596 690,00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596 690,00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167</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1 970,00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1 970,00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169</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929 577,89</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929 577,89</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170</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6 390,00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6 390,00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166 926,00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166 926,00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172</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252 328,00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252 328,00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174</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169 760,00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169 760,00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175</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734 487,04</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734 487,04</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Школа № 176</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592 087,50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592 087,50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Экспертиза "Движение"</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3 000,00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110 700,00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110 400,00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3 300,00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Энергопромстрой</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9 178,00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3 240,00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12 418,00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Эприс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3 262,50</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333 355,80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330 093,30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ЭПРИС</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404 252,25</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387 898,75</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16 353,50</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Эприс 08</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11 214,00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30 092,40</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41 306,40</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ЭХЗ</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186 777,87</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186 777,87</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Итого развернутое</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484 800,74</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62 735,94</w:t>
            </w:r>
          </w:p>
        </w:tc>
        <w:tc>
          <w:tcPr>
            <w:tcW w:w="1418"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rsidR="000D0608" w:rsidRDefault="000D0608">
            <w:pPr>
              <w:rPr>
                <w:rFonts w:ascii="Times New Roman" w:hAnsi="Times New Roman" w:cs="Times New Roman"/>
                <w:sz w:val="20"/>
                <w:szCs w:val="20"/>
                <w:lang w:val="en-US"/>
              </w:rPr>
            </w:pP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3 271 568,55</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 xml:space="preserve"> </w:t>
            </w:r>
          </w:p>
        </w:tc>
      </w:tr>
      <w:tr w:rsidR="000D0608" w:rsidTr="00EF5E97">
        <w:trPr>
          <w:jc w:val="center"/>
        </w:trPr>
        <w:tc>
          <w:tcPr>
            <w:tcW w:w="2367"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Итого</w:t>
            </w:r>
          </w:p>
        </w:tc>
        <w:tc>
          <w:tcPr>
            <w:tcW w:w="1224"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422 064,80</w:t>
            </w:r>
          </w:p>
        </w:tc>
        <w:tc>
          <w:tcPr>
            <w:tcW w:w="1053"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119 085 679,57</w:t>
            </w:r>
          </w:p>
        </w:tc>
        <w:tc>
          <w:tcPr>
            <w:tcW w:w="1276"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116 236 175,82</w:t>
            </w:r>
          </w:p>
        </w:tc>
        <w:tc>
          <w:tcPr>
            <w:tcW w:w="1225"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3 271 568,55</w:t>
            </w:r>
          </w:p>
        </w:tc>
        <w:tc>
          <w:tcPr>
            <w:tcW w:w="1172" w:type="dxa"/>
            <w:tcBorders>
              <w:top w:val="single" w:sz="4" w:space="0" w:color="auto"/>
              <w:left w:val="single" w:sz="4" w:space="0" w:color="auto"/>
              <w:bottom w:val="single" w:sz="4" w:space="0" w:color="auto"/>
              <w:right w:val="single" w:sz="4" w:space="0" w:color="auto"/>
            </w:tcBorders>
            <w:hideMark/>
          </w:tcPr>
          <w:p w:rsidR="000D0608" w:rsidRDefault="000D0608">
            <w:pPr>
              <w:rPr>
                <w:rFonts w:ascii="Times New Roman" w:hAnsi="Times New Roman" w:cs="Times New Roman"/>
                <w:sz w:val="20"/>
                <w:szCs w:val="20"/>
                <w:lang w:val="en-US"/>
              </w:rPr>
            </w:pPr>
            <w:r>
              <w:rPr>
                <w:rFonts w:ascii="Times New Roman" w:hAnsi="Times New Roman" w:cs="Times New Roman"/>
                <w:sz w:val="20"/>
                <w:szCs w:val="20"/>
              </w:rPr>
              <w:t xml:space="preserve"> </w:t>
            </w:r>
          </w:p>
        </w:tc>
      </w:tr>
    </w:tbl>
    <w:p w:rsidR="000D0608" w:rsidRPr="00922915" w:rsidRDefault="000D0608" w:rsidP="00A954BD">
      <w:pPr>
        <w:spacing w:line="360" w:lineRule="auto"/>
        <w:jc w:val="right"/>
        <w:rPr>
          <w:rFonts w:ascii="Times New Roman" w:hAnsi="Times New Roman" w:cs="Times New Roman"/>
          <w:b/>
          <w:sz w:val="28"/>
          <w:szCs w:val="28"/>
        </w:rPr>
      </w:pPr>
    </w:p>
    <w:sectPr w:rsidR="000D0608" w:rsidRPr="00922915" w:rsidSect="00EF5E97">
      <w:pgSz w:w="11906" w:h="16838"/>
      <w:pgMar w:top="1134" w:right="567" w:bottom="1134" w:left="1134" w:header="709" w:footer="709" w:gutter="0"/>
      <w:pgNumType w:start="7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876" w:rsidRDefault="00AF5876" w:rsidP="00E55492">
      <w:pPr>
        <w:spacing w:after="0" w:line="240" w:lineRule="auto"/>
      </w:pPr>
      <w:r>
        <w:separator/>
      </w:r>
    </w:p>
  </w:endnote>
  <w:endnote w:type="continuationSeparator" w:id="0">
    <w:p w:rsidR="00AF5876" w:rsidRDefault="00AF5876" w:rsidP="00E55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898055"/>
      <w:docPartObj>
        <w:docPartGallery w:val="Page Numbers (Bottom of Page)"/>
        <w:docPartUnique/>
      </w:docPartObj>
    </w:sdtPr>
    <w:sdtEndPr/>
    <w:sdtContent>
      <w:p w:rsidR="00150C14" w:rsidRDefault="00150C14" w:rsidP="00E1619C">
        <w:pPr>
          <w:pStyle w:val="ae"/>
          <w:tabs>
            <w:tab w:val="clear" w:pos="4677"/>
            <w:tab w:val="clear" w:pos="9355"/>
            <w:tab w:val="center" w:pos="-426"/>
            <w:tab w:val="right" w:pos="9781"/>
          </w:tabs>
          <w:jc w:val="center"/>
        </w:pPr>
        <w:r w:rsidRPr="00E1619C">
          <w:rPr>
            <w:rFonts w:ascii="Times New Roman" w:hAnsi="Times New Roman" w:cs="Times New Roman"/>
            <w:sz w:val="24"/>
            <w:szCs w:val="24"/>
          </w:rPr>
          <w:fldChar w:fldCharType="begin"/>
        </w:r>
        <w:r w:rsidRPr="00E1619C">
          <w:rPr>
            <w:rFonts w:ascii="Times New Roman" w:hAnsi="Times New Roman" w:cs="Times New Roman"/>
            <w:sz w:val="24"/>
            <w:szCs w:val="24"/>
          </w:rPr>
          <w:instrText>PAGE   \* MERGEFORMAT</w:instrText>
        </w:r>
        <w:r w:rsidRPr="00E1619C">
          <w:rPr>
            <w:rFonts w:ascii="Times New Roman" w:hAnsi="Times New Roman" w:cs="Times New Roman"/>
            <w:sz w:val="24"/>
            <w:szCs w:val="24"/>
          </w:rPr>
          <w:fldChar w:fldCharType="separate"/>
        </w:r>
        <w:r w:rsidR="00D337B8">
          <w:rPr>
            <w:rFonts w:ascii="Times New Roman" w:hAnsi="Times New Roman" w:cs="Times New Roman"/>
            <w:noProof/>
            <w:sz w:val="24"/>
            <w:szCs w:val="24"/>
          </w:rPr>
          <w:t>47</w:t>
        </w:r>
        <w:r w:rsidRPr="00E1619C">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C14" w:rsidRDefault="00150C14">
    <w:pPr>
      <w:pStyle w:val="ae"/>
    </w:pPr>
    <w:r>
      <w:ptab w:relativeTo="indent"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876" w:rsidRDefault="00AF5876" w:rsidP="00E55492">
      <w:pPr>
        <w:spacing w:after="0" w:line="240" w:lineRule="auto"/>
      </w:pPr>
      <w:r>
        <w:separator/>
      </w:r>
    </w:p>
  </w:footnote>
  <w:footnote w:type="continuationSeparator" w:id="0">
    <w:p w:rsidR="00AF5876" w:rsidRDefault="00AF5876" w:rsidP="00E554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C14" w:rsidRPr="00E55492" w:rsidRDefault="00150C14" w:rsidP="00E55492">
    <w:pPr>
      <w:pStyle w:val="ac"/>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4EB1"/>
    <w:multiLevelType w:val="multilevel"/>
    <w:tmpl w:val="3B742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37471D"/>
    <w:multiLevelType w:val="multilevel"/>
    <w:tmpl w:val="C806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E43825"/>
    <w:multiLevelType w:val="multilevel"/>
    <w:tmpl w:val="31F4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358D6"/>
    <w:multiLevelType w:val="hybridMultilevel"/>
    <w:tmpl w:val="4FD03F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1835A6C"/>
    <w:multiLevelType w:val="hybridMultilevel"/>
    <w:tmpl w:val="E5E28E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4057B63"/>
    <w:multiLevelType w:val="multilevel"/>
    <w:tmpl w:val="B16C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630A27"/>
    <w:multiLevelType w:val="hybridMultilevel"/>
    <w:tmpl w:val="49B29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4E45DB"/>
    <w:multiLevelType w:val="multilevel"/>
    <w:tmpl w:val="27565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6152F9"/>
    <w:multiLevelType w:val="multilevel"/>
    <w:tmpl w:val="B5983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570C46"/>
    <w:multiLevelType w:val="hybridMultilevel"/>
    <w:tmpl w:val="1E2A9E7E"/>
    <w:lvl w:ilvl="0" w:tplc="CFEAF6AA">
      <w:start w:val="1"/>
      <w:numFmt w:val="bullet"/>
      <w:lvlText w:val="-"/>
      <w:lvlJc w:val="left"/>
      <w:pPr>
        <w:ind w:left="1287" w:hanging="360"/>
      </w:pPr>
      <w:rPr>
        <w:rFonts w:ascii="Vrinda" w:hAnsi="Vrinda"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0">
    <w:nsid w:val="48FA7376"/>
    <w:multiLevelType w:val="hybridMultilevel"/>
    <w:tmpl w:val="D9BCBE44"/>
    <w:lvl w:ilvl="0" w:tplc="01C675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C581D31"/>
    <w:multiLevelType w:val="multilevel"/>
    <w:tmpl w:val="38B0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AC24AF"/>
    <w:multiLevelType w:val="multilevel"/>
    <w:tmpl w:val="ED0EE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026F79"/>
    <w:multiLevelType w:val="multilevel"/>
    <w:tmpl w:val="732A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146D68"/>
    <w:multiLevelType w:val="multilevel"/>
    <w:tmpl w:val="1D04A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7AB02FA"/>
    <w:multiLevelType w:val="hybridMultilevel"/>
    <w:tmpl w:val="DF4CF016"/>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B113022"/>
    <w:multiLevelType w:val="hybridMultilevel"/>
    <w:tmpl w:val="77BCE3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B6C4B44"/>
    <w:multiLevelType w:val="hybridMultilevel"/>
    <w:tmpl w:val="F83E2F44"/>
    <w:lvl w:ilvl="0" w:tplc="B7A85758">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D69200C"/>
    <w:multiLevelType w:val="multilevel"/>
    <w:tmpl w:val="3C46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DE737E"/>
    <w:multiLevelType w:val="multilevel"/>
    <w:tmpl w:val="D68A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D05BB8"/>
    <w:multiLevelType w:val="hybridMultilevel"/>
    <w:tmpl w:val="EC5081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ADB7B97"/>
    <w:multiLevelType w:val="hybridMultilevel"/>
    <w:tmpl w:val="807A2ED2"/>
    <w:lvl w:ilvl="0" w:tplc="BDCCAF64">
      <w:start w:val="1"/>
      <w:numFmt w:val="decimal"/>
      <w:lvlText w:val="%1."/>
      <w:lvlJc w:val="left"/>
      <w:pPr>
        <w:ind w:left="720" w:hanging="360"/>
      </w:pPr>
      <w:rPr>
        <w:rFonts w:ascii="Times New Roman" w:eastAsia="Times New Roman" w:hAnsi="Times New Roman" w:cs="Times New Roman"/>
        <w:i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0"/>
  </w:num>
  <w:num w:numId="7">
    <w:abstractNumId w:val="6"/>
  </w:num>
  <w:num w:numId="8">
    <w:abstractNumId w:val="16"/>
  </w:num>
  <w:num w:numId="9">
    <w:abstractNumId w:val="17"/>
  </w:num>
  <w:num w:numId="10">
    <w:abstractNumId w:val="4"/>
  </w:num>
  <w:num w:numId="11">
    <w:abstractNumId w:val="2"/>
  </w:num>
  <w:num w:numId="12">
    <w:abstractNumId w:val="18"/>
  </w:num>
  <w:num w:numId="13">
    <w:abstractNumId w:val="1"/>
  </w:num>
  <w:num w:numId="14">
    <w:abstractNumId w:val="13"/>
  </w:num>
  <w:num w:numId="15">
    <w:abstractNumId w:val="21"/>
    <w:lvlOverride w:ilvl="0">
      <w:startOverride w:val="1"/>
    </w:lvlOverride>
    <w:lvlOverride w:ilvl="1"/>
    <w:lvlOverride w:ilvl="2"/>
    <w:lvlOverride w:ilvl="3"/>
    <w:lvlOverride w:ilvl="4"/>
    <w:lvlOverride w:ilvl="5"/>
    <w:lvlOverride w:ilvl="6"/>
    <w:lvlOverride w:ilvl="7"/>
    <w:lvlOverride w:ilvl="8"/>
  </w:num>
  <w:num w:numId="16">
    <w:abstractNumId w:val="19"/>
  </w:num>
  <w:num w:numId="17">
    <w:abstractNumId w:val="8"/>
  </w:num>
  <w:num w:numId="18">
    <w:abstractNumId w:val="5"/>
  </w:num>
  <w:num w:numId="19">
    <w:abstractNumId w:val="12"/>
  </w:num>
  <w:num w:numId="20">
    <w:abstractNumId w:val="11"/>
  </w:num>
  <w:num w:numId="21">
    <w:abstractNumId w:val="0"/>
  </w:num>
  <w:num w:numId="22">
    <w:abstractNumId w:val="14"/>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902"/>
    <w:rsid w:val="00003F16"/>
    <w:rsid w:val="00015016"/>
    <w:rsid w:val="00023726"/>
    <w:rsid w:val="00024576"/>
    <w:rsid w:val="00025AB5"/>
    <w:rsid w:val="00027A61"/>
    <w:rsid w:val="00034D66"/>
    <w:rsid w:val="00037C2B"/>
    <w:rsid w:val="00054484"/>
    <w:rsid w:val="000661CE"/>
    <w:rsid w:val="00072314"/>
    <w:rsid w:val="00081E86"/>
    <w:rsid w:val="00083A35"/>
    <w:rsid w:val="00087BC0"/>
    <w:rsid w:val="000A24BE"/>
    <w:rsid w:val="000A4ACD"/>
    <w:rsid w:val="000B51D3"/>
    <w:rsid w:val="000C32B2"/>
    <w:rsid w:val="000C67D2"/>
    <w:rsid w:val="000D0608"/>
    <w:rsid w:val="000D4F95"/>
    <w:rsid w:val="000D61BA"/>
    <w:rsid w:val="000E5E46"/>
    <w:rsid w:val="000E7394"/>
    <w:rsid w:val="000F7613"/>
    <w:rsid w:val="000F79BF"/>
    <w:rsid w:val="001300AF"/>
    <w:rsid w:val="0013434C"/>
    <w:rsid w:val="0013636E"/>
    <w:rsid w:val="00136FDD"/>
    <w:rsid w:val="0013710C"/>
    <w:rsid w:val="001410D0"/>
    <w:rsid w:val="0014467A"/>
    <w:rsid w:val="00150C14"/>
    <w:rsid w:val="001515AA"/>
    <w:rsid w:val="001530C2"/>
    <w:rsid w:val="0015469E"/>
    <w:rsid w:val="00157D03"/>
    <w:rsid w:val="00157F53"/>
    <w:rsid w:val="001641C7"/>
    <w:rsid w:val="00166674"/>
    <w:rsid w:val="00182C10"/>
    <w:rsid w:val="00190974"/>
    <w:rsid w:val="0019731F"/>
    <w:rsid w:val="001A2DD4"/>
    <w:rsid w:val="001B1EDE"/>
    <w:rsid w:val="001B5299"/>
    <w:rsid w:val="001C0F43"/>
    <w:rsid w:val="001C52B1"/>
    <w:rsid w:val="001D10BF"/>
    <w:rsid w:val="001E044A"/>
    <w:rsid w:val="001F5872"/>
    <w:rsid w:val="001F6CCB"/>
    <w:rsid w:val="00203B7A"/>
    <w:rsid w:val="00206C61"/>
    <w:rsid w:val="00224D8E"/>
    <w:rsid w:val="00226903"/>
    <w:rsid w:val="00231642"/>
    <w:rsid w:val="0023560B"/>
    <w:rsid w:val="00236713"/>
    <w:rsid w:val="00247D05"/>
    <w:rsid w:val="00250937"/>
    <w:rsid w:val="002542D5"/>
    <w:rsid w:val="00255B26"/>
    <w:rsid w:val="00257046"/>
    <w:rsid w:val="00261DC4"/>
    <w:rsid w:val="00270B0D"/>
    <w:rsid w:val="002711AA"/>
    <w:rsid w:val="00292C51"/>
    <w:rsid w:val="00293B78"/>
    <w:rsid w:val="002956F5"/>
    <w:rsid w:val="002A0BF5"/>
    <w:rsid w:val="002A5902"/>
    <w:rsid w:val="002A7086"/>
    <w:rsid w:val="002B44D4"/>
    <w:rsid w:val="002D2651"/>
    <w:rsid w:val="002E41FC"/>
    <w:rsid w:val="002E48B2"/>
    <w:rsid w:val="002F2260"/>
    <w:rsid w:val="002F3941"/>
    <w:rsid w:val="0030049A"/>
    <w:rsid w:val="003039BB"/>
    <w:rsid w:val="00303D74"/>
    <w:rsid w:val="00321959"/>
    <w:rsid w:val="00333A92"/>
    <w:rsid w:val="003365D9"/>
    <w:rsid w:val="00340540"/>
    <w:rsid w:val="00347740"/>
    <w:rsid w:val="003507D9"/>
    <w:rsid w:val="00350C8C"/>
    <w:rsid w:val="00352ED5"/>
    <w:rsid w:val="00364D98"/>
    <w:rsid w:val="0036574D"/>
    <w:rsid w:val="00365A6E"/>
    <w:rsid w:val="003671B1"/>
    <w:rsid w:val="003830EF"/>
    <w:rsid w:val="00387A59"/>
    <w:rsid w:val="003929D7"/>
    <w:rsid w:val="003A0582"/>
    <w:rsid w:val="003B5E6E"/>
    <w:rsid w:val="003B79B2"/>
    <w:rsid w:val="003C2999"/>
    <w:rsid w:val="003E40B9"/>
    <w:rsid w:val="003E4C48"/>
    <w:rsid w:val="003E57D5"/>
    <w:rsid w:val="003E5C40"/>
    <w:rsid w:val="003E7E61"/>
    <w:rsid w:val="00406A6B"/>
    <w:rsid w:val="00407F2B"/>
    <w:rsid w:val="00410B58"/>
    <w:rsid w:val="00412404"/>
    <w:rsid w:val="00414A9C"/>
    <w:rsid w:val="004200AE"/>
    <w:rsid w:val="00423D14"/>
    <w:rsid w:val="00430A7D"/>
    <w:rsid w:val="00440A7C"/>
    <w:rsid w:val="00440C79"/>
    <w:rsid w:val="00447D49"/>
    <w:rsid w:val="004513A1"/>
    <w:rsid w:val="004551E6"/>
    <w:rsid w:val="00457D4A"/>
    <w:rsid w:val="004603B6"/>
    <w:rsid w:val="004628ED"/>
    <w:rsid w:val="0046542F"/>
    <w:rsid w:val="00474A69"/>
    <w:rsid w:val="004800B3"/>
    <w:rsid w:val="00480BAA"/>
    <w:rsid w:val="00485C0D"/>
    <w:rsid w:val="00486D06"/>
    <w:rsid w:val="004923BD"/>
    <w:rsid w:val="00495B42"/>
    <w:rsid w:val="004A3014"/>
    <w:rsid w:val="004B1C7E"/>
    <w:rsid w:val="004B42AB"/>
    <w:rsid w:val="004C11D4"/>
    <w:rsid w:val="004D3FCF"/>
    <w:rsid w:val="004D7B1E"/>
    <w:rsid w:val="004E2777"/>
    <w:rsid w:val="004E684D"/>
    <w:rsid w:val="004F049E"/>
    <w:rsid w:val="004F4786"/>
    <w:rsid w:val="00501EED"/>
    <w:rsid w:val="005023C2"/>
    <w:rsid w:val="00507E7B"/>
    <w:rsid w:val="00512FE3"/>
    <w:rsid w:val="00517C2E"/>
    <w:rsid w:val="00517DC2"/>
    <w:rsid w:val="00523BEA"/>
    <w:rsid w:val="0052653E"/>
    <w:rsid w:val="005271A8"/>
    <w:rsid w:val="00531A49"/>
    <w:rsid w:val="00550AB1"/>
    <w:rsid w:val="00560CC5"/>
    <w:rsid w:val="005614CF"/>
    <w:rsid w:val="00567D5F"/>
    <w:rsid w:val="00572F34"/>
    <w:rsid w:val="00577046"/>
    <w:rsid w:val="00581A30"/>
    <w:rsid w:val="00590148"/>
    <w:rsid w:val="0059102A"/>
    <w:rsid w:val="00594525"/>
    <w:rsid w:val="005A2A0C"/>
    <w:rsid w:val="005A466F"/>
    <w:rsid w:val="005B49DA"/>
    <w:rsid w:val="005C2284"/>
    <w:rsid w:val="005C6812"/>
    <w:rsid w:val="005D3543"/>
    <w:rsid w:val="005E1AFC"/>
    <w:rsid w:val="005E2EDD"/>
    <w:rsid w:val="005E595D"/>
    <w:rsid w:val="005F239E"/>
    <w:rsid w:val="00600E55"/>
    <w:rsid w:val="00602430"/>
    <w:rsid w:val="00604664"/>
    <w:rsid w:val="00604FE4"/>
    <w:rsid w:val="006063B6"/>
    <w:rsid w:val="006072BB"/>
    <w:rsid w:val="00612641"/>
    <w:rsid w:val="00613472"/>
    <w:rsid w:val="00615DF9"/>
    <w:rsid w:val="00617A6D"/>
    <w:rsid w:val="00617B01"/>
    <w:rsid w:val="00626833"/>
    <w:rsid w:val="00634E51"/>
    <w:rsid w:val="0066503D"/>
    <w:rsid w:val="00670240"/>
    <w:rsid w:val="00670FDB"/>
    <w:rsid w:val="006833C7"/>
    <w:rsid w:val="00686F00"/>
    <w:rsid w:val="00687950"/>
    <w:rsid w:val="006903F1"/>
    <w:rsid w:val="00691C7F"/>
    <w:rsid w:val="006A0578"/>
    <w:rsid w:val="006A2EAB"/>
    <w:rsid w:val="006B1EFB"/>
    <w:rsid w:val="006B6D15"/>
    <w:rsid w:val="006B78F0"/>
    <w:rsid w:val="006C7B1D"/>
    <w:rsid w:val="006D3967"/>
    <w:rsid w:val="006D46D6"/>
    <w:rsid w:val="006D5552"/>
    <w:rsid w:val="006E1443"/>
    <w:rsid w:val="006E1AFA"/>
    <w:rsid w:val="006F1566"/>
    <w:rsid w:val="00703487"/>
    <w:rsid w:val="0070443C"/>
    <w:rsid w:val="00720BE1"/>
    <w:rsid w:val="007327EC"/>
    <w:rsid w:val="007347AB"/>
    <w:rsid w:val="00761195"/>
    <w:rsid w:val="007614B4"/>
    <w:rsid w:val="007625A4"/>
    <w:rsid w:val="00766A27"/>
    <w:rsid w:val="007674D5"/>
    <w:rsid w:val="007729FE"/>
    <w:rsid w:val="007733FF"/>
    <w:rsid w:val="007819C3"/>
    <w:rsid w:val="007848C9"/>
    <w:rsid w:val="0079157E"/>
    <w:rsid w:val="00796B1A"/>
    <w:rsid w:val="007C1666"/>
    <w:rsid w:val="007D7DAC"/>
    <w:rsid w:val="007E7643"/>
    <w:rsid w:val="008066FE"/>
    <w:rsid w:val="00810AA8"/>
    <w:rsid w:val="0081529E"/>
    <w:rsid w:val="0081730D"/>
    <w:rsid w:val="00820BB8"/>
    <w:rsid w:val="0082460E"/>
    <w:rsid w:val="008248F5"/>
    <w:rsid w:val="00826416"/>
    <w:rsid w:val="00830556"/>
    <w:rsid w:val="00831933"/>
    <w:rsid w:val="00833441"/>
    <w:rsid w:val="00841B2D"/>
    <w:rsid w:val="00863C5B"/>
    <w:rsid w:val="00865222"/>
    <w:rsid w:val="00872CE2"/>
    <w:rsid w:val="00873292"/>
    <w:rsid w:val="00875688"/>
    <w:rsid w:val="00877D00"/>
    <w:rsid w:val="00886A32"/>
    <w:rsid w:val="0089147E"/>
    <w:rsid w:val="00896590"/>
    <w:rsid w:val="008A5621"/>
    <w:rsid w:val="008D52AD"/>
    <w:rsid w:val="008E037B"/>
    <w:rsid w:val="008E2FE5"/>
    <w:rsid w:val="008E372D"/>
    <w:rsid w:val="009054C6"/>
    <w:rsid w:val="0090604D"/>
    <w:rsid w:val="00907CE2"/>
    <w:rsid w:val="009130D6"/>
    <w:rsid w:val="00914BF2"/>
    <w:rsid w:val="00922915"/>
    <w:rsid w:val="00935AB5"/>
    <w:rsid w:val="009368CF"/>
    <w:rsid w:val="009454A6"/>
    <w:rsid w:val="00956FED"/>
    <w:rsid w:val="00960ED2"/>
    <w:rsid w:val="00966191"/>
    <w:rsid w:val="00971E0C"/>
    <w:rsid w:val="0097555F"/>
    <w:rsid w:val="00976D65"/>
    <w:rsid w:val="00982096"/>
    <w:rsid w:val="00995B38"/>
    <w:rsid w:val="0099608A"/>
    <w:rsid w:val="009A4A80"/>
    <w:rsid w:val="009A6C3F"/>
    <w:rsid w:val="009B373B"/>
    <w:rsid w:val="009C1C61"/>
    <w:rsid w:val="009C4CD8"/>
    <w:rsid w:val="009D31D7"/>
    <w:rsid w:val="009D4FB5"/>
    <w:rsid w:val="009D5CA3"/>
    <w:rsid w:val="009E1420"/>
    <w:rsid w:val="009F2373"/>
    <w:rsid w:val="009F783B"/>
    <w:rsid w:val="00A02332"/>
    <w:rsid w:val="00A1066A"/>
    <w:rsid w:val="00A133CE"/>
    <w:rsid w:val="00A14735"/>
    <w:rsid w:val="00A23746"/>
    <w:rsid w:val="00A32C26"/>
    <w:rsid w:val="00A34219"/>
    <w:rsid w:val="00A4716B"/>
    <w:rsid w:val="00A57617"/>
    <w:rsid w:val="00A60A4F"/>
    <w:rsid w:val="00A66291"/>
    <w:rsid w:val="00A72583"/>
    <w:rsid w:val="00A74F90"/>
    <w:rsid w:val="00A76822"/>
    <w:rsid w:val="00A77FA8"/>
    <w:rsid w:val="00A8495C"/>
    <w:rsid w:val="00A902BA"/>
    <w:rsid w:val="00A954BD"/>
    <w:rsid w:val="00AA63B5"/>
    <w:rsid w:val="00AB20B9"/>
    <w:rsid w:val="00AB772C"/>
    <w:rsid w:val="00AC2F19"/>
    <w:rsid w:val="00AC6B8C"/>
    <w:rsid w:val="00AD1CE9"/>
    <w:rsid w:val="00AE5538"/>
    <w:rsid w:val="00AE7468"/>
    <w:rsid w:val="00AE7CFA"/>
    <w:rsid w:val="00AF3D33"/>
    <w:rsid w:val="00AF5876"/>
    <w:rsid w:val="00B04525"/>
    <w:rsid w:val="00B110EE"/>
    <w:rsid w:val="00B14E45"/>
    <w:rsid w:val="00B2340D"/>
    <w:rsid w:val="00B261FE"/>
    <w:rsid w:val="00B26907"/>
    <w:rsid w:val="00B3207C"/>
    <w:rsid w:val="00B32176"/>
    <w:rsid w:val="00B34FF8"/>
    <w:rsid w:val="00B350B6"/>
    <w:rsid w:val="00B42FEF"/>
    <w:rsid w:val="00B54CFF"/>
    <w:rsid w:val="00B56105"/>
    <w:rsid w:val="00B57284"/>
    <w:rsid w:val="00B612E3"/>
    <w:rsid w:val="00B6339E"/>
    <w:rsid w:val="00B646A3"/>
    <w:rsid w:val="00B66577"/>
    <w:rsid w:val="00B807C1"/>
    <w:rsid w:val="00B82059"/>
    <w:rsid w:val="00B86865"/>
    <w:rsid w:val="00B9480A"/>
    <w:rsid w:val="00B97114"/>
    <w:rsid w:val="00B97858"/>
    <w:rsid w:val="00BB0FDA"/>
    <w:rsid w:val="00BB55EE"/>
    <w:rsid w:val="00BD0D5F"/>
    <w:rsid w:val="00BE05D7"/>
    <w:rsid w:val="00BE1964"/>
    <w:rsid w:val="00BE4EAA"/>
    <w:rsid w:val="00BE5B0C"/>
    <w:rsid w:val="00BF4716"/>
    <w:rsid w:val="00C02B41"/>
    <w:rsid w:val="00C03B3C"/>
    <w:rsid w:val="00C06098"/>
    <w:rsid w:val="00C105CF"/>
    <w:rsid w:val="00C143F3"/>
    <w:rsid w:val="00C20353"/>
    <w:rsid w:val="00C20D6B"/>
    <w:rsid w:val="00C308D6"/>
    <w:rsid w:val="00C34AB2"/>
    <w:rsid w:val="00C3500D"/>
    <w:rsid w:val="00C44659"/>
    <w:rsid w:val="00C50B39"/>
    <w:rsid w:val="00C51BFA"/>
    <w:rsid w:val="00C602FE"/>
    <w:rsid w:val="00C6202F"/>
    <w:rsid w:val="00C622D0"/>
    <w:rsid w:val="00C64C15"/>
    <w:rsid w:val="00C6551D"/>
    <w:rsid w:val="00C729D2"/>
    <w:rsid w:val="00C74DC5"/>
    <w:rsid w:val="00C765E4"/>
    <w:rsid w:val="00C7705B"/>
    <w:rsid w:val="00C83DDA"/>
    <w:rsid w:val="00C86346"/>
    <w:rsid w:val="00C87A89"/>
    <w:rsid w:val="00C905BA"/>
    <w:rsid w:val="00C95789"/>
    <w:rsid w:val="00CA1B3C"/>
    <w:rsid w:val="00CA70CD"/>
    <w:rsid w:val="00CC01EE"/>
    <w:rsid w:val="00CC6ADD"/>
    <w:rsid w:val="00CC703B"/>
    <w:rsid w:val="00CE4D79"/>
    <w:rsid w:val="00CF11D0"/>
    <w:rsid w:val="00CF12A1"/>
    <w:rsid w:val="00CF12F4"/>
    <w:rsid w:val="00CF781F"/>
    <w:rsid w:val="00D03353"/>
    <w:rsid w:val="00D038E8"/>
    <w:rsid w:val="00D11F0D"/>
    <w:rsid w:val="00D12275"/>
    <w:rsid w:val="00D12655"/>
    <w:rsid w:val="00D17BCE"/>
    <w:rsid w:val="00D17F55"/>
    <w:rsid w:val="00D20B15"/>
    <w:rsid w:val="00D3057D"/>
    <w:rsid w:val="00D337B8"/>
    <w:rsid w:val="00D40D23"/>
    <w:rsid w:val="00D42214"/>
    <w:rsid w:val="00D4449C"/>
    <w:rsid w:val="00D51A1D"/>
    <w:rsid w:val="00D55C55"/>
    <w:rsid w:val="00D56CE7"/>
    <w:rsid w:val="00D63B30"/>
    <w:rsid w:val="00D64DBD"/>
    <w:rsid w:val="00D750C7"/>
    <w:rsid w:val="00D81A40"/>
    <w:rsid w:val="00D850AA"/>
    <w:rsid w:val="00D85A7D"/>
    <w:rsid w:val="00D90204"/>
    <w:rsid w:val="00DA1E2A"/>
    <w:rsid w:val="00DA20DD"/>
    <w:rsid w:val="00DA254C"/>
    <w:rsid w:val="00DB2B38"/>
    <w:rsid w:val="00DC069E"/>
    <w:rsid w:val="00DD41EC"/>
    <w:rsid w:val="00DD4B87"/>
    <w:rsid w:val="00DD5D83"/>
    <w:rsid w:val="00DD7646"/>
    <w:rsid w:val="00DE1EBD"/>
    <w:rsid w:val="00DE26C2"/>
    <w:rsid w:val="00DF447A"/>
    <w:rsid w:val="00DF5C62"/>
    <w:rsid w:val="00E00FB3"/>
    <w:rsid w:val="00E00FC6"/>
    <w:rsid w:val="00E0243A"/>
    <w:rsid w:val="00E03FBE"/>
    <w:rsid w:val="00E1619C"/>
    <w:rsid w:val="00E27145"/>
    <w:rsid w:val="00E3166A"/>
    <w:rsid w:val="00E33B2A"/>
    <w:rsid w:val="00E34E60"/>
    <w:rsid w:val="00E41243"/>
    <w:rsid w:val="00E47BAB"/>
    <w:rsid w:val="00E55492"/>
    <w:rsid w:val="00E80A5C"/>
    <w:rsid w:val="00E92E44"/>
    <w:rsid w:val="00E9458E"/>
    <w:rsid w:val="00EA3788"/>
    <w:rsid w:val="00EB2885"/>
    <w:rsid w:val="00ED2AB5"/>
    <w:rsid w:val="00ED6716"/>
    <w:rsid w:val="00ED706C"/>
    <w:rsid w:val="00EE5098"/>
    <w:rsid w:val="00EE7576"/>
    <w:rsid w:val="00EF0E8A"/>
    <w:rsid w:val="00EF5E97"/>
    <w:rsid w:val="00F01C18"/>
    <w:rsid w:val="00F07A06"/>
    <w:rsid w:val="00F14A5A"/>
    <w:rsid w:val="00F15772"/>
    <w:rsid w:val="00F21DAB"/>
    <w:rsid w:val="00F26087"/>
    <w:rsid w:val="00F471B6"/>
    <w:rsid w:val="00F56F94"/>
    <w:rsid w:val="00F57370"/>
    <w:rsid w:val="00F66093"/>
    <w:rsid w:val="00F75014"/>
    <w:rsid w:val="00F76CCD"/>
    <w:rsid w:val="00F77039"/>
    <w:rsid w:val="00F81B09"/>
    <w:rsid w:val="00F91DE3"/>
    <w:rsid w:val="00F96A7C"/>
    <w:rsid w:val="00F97BB9"/>
    <w:rsid w:val="00FA4862"/>
    <w:rsid w:val="00FA6D5C"/>
    <w:rsid w:val="00FB0D59"/>
    <w:rsid w:val="00FB2914"/>
    <w:rsid w:val="00FB6B12"/>
    <w:rsid w:val="00FC244F"/>
    <w:rsid w:val="00FC2E4D"/>
    <w:rsid w:val="00FC464E"/>
    <w:rsid w:val="00FC5D13"/>
    <w:rsid w:val="00FC6A33"/>
    <w:rsid w:val="00FC7941"/>
    <w:rsid w:val="00FD7652"/>
    <w:rsid w:val="00FE0204"/>
    <w:rsid w:val="00FE1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A5902"/>
  </w:style>
  <w:style w:type="paragraph" w:styleId="1">
    <w:name w:val="heading 1"/>
    <w:basedOn w:val="a"/>
    <w:next w:val="a"/>
    <w:link w:val="10"/>
    <w:uiPriority w:val="9"/>
    <w:qFormat/>
    <w:rsid w:val="007733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733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6">
    <w:name w:val="heading 6"/>
    <w:basedOn w:val="a"/>
    <w:next w:val="a"/>
    <w:link w:val="60"/>
    <w:uiPriority w:val="9"/>
    <w:semiHidden/>
    <w:unhideWhenUsed/>
    <w:qFormat/>
    <w:rsid w:val="0087568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semiHidden/>
    <w:unhideWhenUsed/>
    <w:rsid w:val="002A5902"/>
    <w:pPr>
      <w:spacing w:after="120" w:line="480" w:lineRule="auto"/>
      <w:ind w:left="283"/>
    </w:pPr>
    <w:rPr>
      <w:rFonts w:ascii="Calibri" w:eastAsia="Times New Roman" w:hAnsi="Calibri" w:cs="Times New Roman"/>
      <w:sz w:val="20"/>
      <w:szCs w:val="20"/>
    </w:rPr>
  </w:style>
  <w:style w:type="character" w:customStyle="1" w:styleId="22">
    <w:name w:val="Основной текст с отступом 2 Знак"/>
    <w:basedOn w:val="a0"/>
    <w:link w:val="21"/>
    <w:uiPriority w:val="99"/>
    <w:semiHidden/>
    <w:rsid w:val="002A5902"/>
    <w:rPr>
      <w:rFonts w:ascii="Calibri" w:eastAsia="Times New Roman" w:hAnsi="Calibri" w:cs="Times New Roman"/>
      <w:sz w:val="20"/>
      <w:szCs w:val="20"/>
    </w:rPr>
  </w:style>
  <w:style w:type="paragraph" w:customStyle="1" w:styleId="23">
    <w:name w:val="Абзац списка2"/>
    <w:basedOn w:val="a"/>
    <w:qFormat/>
    <w:rsid w:val="002A5902"/>
    <w:pPr>
      <w:ind w:left="720"/>
      <w:contextualSpacing/>
    </w:pPr>
    <w:rPr>
      <w:rFonts w:ascii="Calibri" w:eastAsia="Times New Roman" w:hAnsi="Calibri" w:cs="Times New Roman"/>
    </w:rPr>
  </w:style>
  <w:style w:type="paragraph" w:styleId="a3">
    <w:name w:val="Normal (Web)"/>
    <w:basedOn w:val="a"/>
    <w:uiPriority w:val="99"/>
    <w:unhideWhenUsed/>
    <w:rsid w:val="002A59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A5902"/>
  </w:style>
  <w:style w:type="paragraph" w:customStyle="1" w:styleId="Default">
    <w:name w:val="Default"/>
    <w:rsid w:val="002A590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2A59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5902"/>
    <w:rPr>
      <w:rFonts w:ascii="Tahoma" w:hAnsi="Tahoma" w:cs="Tahoma"/>
      <w:sz w:val="16"/>
      <w:szCs w:val="16"/>
    </w:rPr>
  </w:style>
  <w:style w:type="paragraph" w:styleId="a6">
    <w:name w:val="Body Text Indent"/>
    <w:basedOn w:val="a"/>
    <w:link w:val="a7"/>
    <w:uiPriority w:val="99"/>
    <w:semiHidden/>
    <w:unhideWhenUsed/>
    <w:rsid w:val="00FC2E4D"/>
    <w:pPr>
      <w:spacing w:after="120"/>
      <w:ind w:left="283"/>
    </w:pPr>
  </w:style>
  <w:style w:type="character" w:customStyle="1" w:styleId="a7">
    <w:name w:val="Основной текст с отступом Знак"/>
    <w:basedOn w:val="a0"/>
    <w:link w:val="a6"/>
    <w:uiPriority w:val="99"/>
    <w:semiHidden/>
    <w:rsid w:val="00FC2E4D"/>
  </w:style>
  <w:style w:type="paragraph" w:styleId="a8">
    <w:name w:val="Body Text"/>
    <w:basedOn w:val="a"/>
    <w:link w:val="a9"/>
    <w:uiPriority w:val="99"/>
    <w:semiHidden/>
    <w:unhideWhenUsed/>
    <w:rsid w:val="00FC2E4D"/>
    <w:pPr>
      <w:spacing w:after="120" w:line="240" w:lineRule="auto"/>
      <w:ind w:firstLine="709"/>
      <w:jc w:val="both"/>
    </w:pPr>
    <w:rPr>
      <w:rFonts w:ascii="Times New Roman" w:eastAsia="Calibri" w:hAnsi="Times New Roman" w:cs="Times New Roman"/>
      <w:sz w:val="24"/>
      <w:szCs w:val="24"/>
      <w:lang w:eastAsia="ru-RU"/>
    </w:rPr>
  </w:style>
  <w:style w:type="character" w:customStyle="1" w:styleId="a9">
    <w:name w:val="Основной текст Знак"/>
    <w:basedOn w:val="a0"/>
    <w:link w:val="a8"/>
    <w:uiPriority w:val="99"/>
    <w:semiHidden/>
    <w:rsid w:val="00FC2E4D"/>
    <w:rPr>
      <w:rFonts w:ascii="Times New Roman" w:eastAsia="Calibri" w:hAnsi="Times New Roman" w:cs="Times New Roman"/>
      <w:sz w:val="24"/>
      <w:szCs w:val="24"/>
      <w:lang w:eastAsia="ru-RU"/>
    </w:rPr>
  </w:style>
  <w:style w:type="paragraph" w:styleId="aa">
    <w:name w:val="List Paragraph"/>
    <w:basedOn w:val="a"/>
    <w:uiPriority w:val="99"/>
    <w:qFormat/>
    <w:rsid w:val="00FC2E4D"/>
    <w:pPr>
      <w:spacing w:after="0" w:line="240" w:lineRule="auto"/>
      <w:ind w:left="720" w:firstLine="709"/>
      <w:contextualSpacing/>
      <w:jc w:val="both"/>
    </w:pPr>
    <w:rPr>
      <w:rFonts w:ascii="Times New Roman" w:eastAsia="Calibri" w:hAnsi="Times New Roman" w:cs="Times New Roman"/>
      <w:sz w:val="24"/>
      <w:szCs w:val="24"/>
      <w:lang w:eastAsia="ru-RU"/>
    </w:rPr>
  </w:style>
  <w:style w:type="table" w:styleId="ab">
    <w:name w:val="Table Grid"/>
    <w:basedOn w:val="a1"/>
    <w:uiPriority w:val="59"/>
    <w:rsid w:val="00FC2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E5549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55492"/>
  </w:style>
  <w:style w:type="paragraph" w:styleId="ae">
    <w:name w:val="footer"/>
    <w:basedOn w:val="a"/>
    <w:link w:val="af"/>
    <w:uiPriority w:val="99"/>
    <w:unhideWhenUsed/>
    <w:rsid w:val="00E554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55492"/>
  </w:style>
  <w:style w:type="paragraph" w:customStyle="1" w:styleId="msonormalcxspmiddle">
    <w:name w:val="msonormalcxspmiddle"/>
    <w:basedOn w:val="a"/>
    <w:rsid w:val="008E2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8E2FE5"/>
  </w:style>
  <w:style w:type="character" w:customStyle="1" w:styleId="u">
    <w:name w:val="u"/>
    <w:rsid w:val="008E2FE5"/>
  </w:style>
  <w:style w:type="paragraph" w:styleId="af0">
    <w:name w:val="Revision"/>
    <w:hidden/>
    <w:uiPriority w:val="99"/>
    <w:semiHidden/>
    <w:rsid w:val="005271A8"/>
    <w:pPr>
      <w:spacing w:after="0" w:line="240" w:lineRule="auto"/>
    </w:pPr>
  </w:style>
  <w:style w:type="character" w:styleId="af1">
    <w:name w:val="annotation reference"/>
    <w:basedOn w:val="a0"/>
    <w:uiPriority w:val="99"/>
    <w:semiHidden/>
    <w:unhideWhenUsed/>
    <w:rsid w:val="005271A8"/>
    <w:rPr>
      <w:sz w:val="16"/>
      <w:szCs w:val="16"/>
    </w:rPr>
  </w:style>
  <w:style w:type="paragraph" w:styleId="af2">
    <w:name w:val="annotation text"/>
    <w:basedOn w:val="a"/>
    <w:link w:val="af3"/>
    <w:uiPriority w:val="99"/>
    <w:semiHidden/>
    <w:unhideWhenUsed/>
    <w:rsid w:val="005271A8"/>
    <w:pPr>
      <w:spacing w:line="240" w:lineRule="auto"/>
    </w:pPr>
    <w:rPr>
      <w:sz w:val="20"/>
      <w:szCs w:val="20"/>
    </w:rPr>
  </w:style>
  <w:style w:type="character" w:customStyle="1" w:styleId="af3">
    <w:name w:val="Текст примечания Знак"/>
    <w:basedOn w:val="a0"/>
    <w:link w:val="af2"/>
    <w:uiPriority w:val="99"/>
    <w:semiHidden/>
    <w:rsid w:val="005271A8"/>
    <w:rPr>
      <w:sz w:val="20"/>
      <w:szCs w:val="20"/>
    </w:rPr>
  </w:style>
  <w:style w:type="paragraph" w:styleId="af4">
    <w:name w:val="annotation subject"/>
    <w:basedOn w:val="af2"/>
    <w:next w:val="af2"/>
    <w:link w:val="af5"/>
    <w:uiPriority w:val="99"/>
    <w:semiHidden/>
    <w:unhideWhenUsed/>
    <w:rsid w:val="005271A8"/>
    <w:rPr>
      <w:b/>
      <w:bCs/>
    </w:rPr>
  </w:style>
  <w:style w:type="character" w:customStyle="1" w:styleId="af5">
    <w:name w:val="Тема примечания Знак"/>
    <w:basedOn w:val="af3"/>
    <w:link w:val="af4"/>
    <w:uiPriority w:val="99"/>
    <w:semiHidden/>
    <w:rsid w:val="005271A8"/>
    <w:rPr>
      <w:b/>
      <w:bCs/>
      <w:sz w:val="20"/>
      <w:szCs w:val="20"/>
    </w:rPr>
  </w:style>
  <w:style w:type="paragraph" w:styleId="af6">
    <w:name w:val="footnote text"/>
    <w:basedOn w:val="a"/>
    <w:link w:val="af7"/>
    <w:uiPriority w:val="99"/>
    <w:semiHidden/>
    <w:unhideWhenUsed/>
    <w:rsid w:val="00B34FF8"/>
    <w:pPr>
      <w:spacing w:after="0" w:line="240" w:lineRule="auto"/>
    </w:pPr>
    <w:rPr>
      <w:rFonts w:ascii="Calibri" w:eastAsia="Times New Roman" w:hAnsi="Calibri" w:cs="Times New Roman"/>
      <w:sz w:val="20"/>
      <w:szCs w:val="20"/>
    </w:rPr>
  </w:style>
  <w:style w:type="character" w:customStyle="1" w:styleId="af7">
    <w:name w:val="Текст сноски Знак"/>
    <w:basedOn w:val="a0"/>
    <w:link w:val="af6"/>
    <w:uiPriority w:val="99"/>
    <w:semiHidden/>
    <w:rsid w:val="00B34FF8"/>
    <w:rPr>
      <w:rFonts w:ascii="Calibri" w:eastAsia="Times New Roman" w:hAnsi="Calibri" w:cs="Times New Roman"/>
      <w:sz w:val="20"/>
      <w:szCs w:val="20"/>
    </w:rPr>
  </w:style>
  <w:style w:type="character" w:styleId="af8">
    <w:name w:val="Hyperlink"/>
    <w:basedOn w:val="a0"/>
    <w:uiPriority w:val="99"/>
    <w:rsid w:val="00B34FF8"/>
    <w:rPr>
      <w:rFonts w:cs="Times New Roman"/>
      <w:color w:val="0000FF"/>
      <w:u w:val="single"/>
    </w:rPr>
  </w:style>
  <w:style w:type="paragraph" w:customStyle="1" w:styleId="16">
    <w:name w:val="Обычный + 16 пт"/>
    <w:basedOn w:val="a"/>
    <w:uiPriority w:val="99"/>
    <w:rsid w:val="00B34FF8"/>
    <w:rPr>
      <w:rFonts w:ascii="Calibri" w:eastAsia="Times New Roman" w:hAnsi="Calibri" w:cs="Times New Roman"/>
      <w:sz w:val="36"/>
      <w:szCs w:val="36"/>
    </w:rPr>
  </w:style>
  <w:style w:type="paragraph" w:customStyle="1" w:styleId="content">
    <w:name w:val="content"/>
    <w:basedOn w:val="a"/>
    <w:uiPriority w:val="99"/>
    <w:rsid w:val="00B34F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uiPriority w:val="22"/>
    <w:qFormat/>
    <w:rsid w:val="00B34FF8"/>
    <w:rPr>
      <w:b/>
      <w:bCs/>
    </w:rPr>
  </w:style>
  <w:style w:type="character" w:styleId="afa">
    <w:name w:val="Emphasis"/>
    <w:uiPriority w:val="20"/>
    <w:qFormat/>
    <w:rsid w:val="00B34FF8"/>
    <w:rPr>
      <w:i/>
      <w:iCs/>
    </w:rPr>
  </w:style>
  <w:style w:type="character" w:styleId="afb">
    <w:name w:val="Placeholder Text"/>
    <w:basedOn w:val="a0"/>
    <w:uiPriority w:val="99"/>
    <w:semiHidden/>
    <w:rsid w:val="00D750C7"/>
    <w:rPr>
      <w:color w:val="808080"/>
    </w:rPr>
  </w:style>
  <w:style w:type="paragraph" w:styleId="afc">
    <w:name w:val="No Spacing"/>
    <w:uiPriority w:val="1"/>
    <w:qFormat/>
    <w:rsid w:val="006C7B1D"/>
    <w:pPr>
      <w:spacing w:after="0" w:line="240" w:lineRule="auto"/>
    </w:pPr>
    <w:rPr>
      <w:rFonts w:eastAsia="Times New Roman" w:cs="Times New Roman"/>
    </w:rPr>
  </w:style>
  <w:style w:type="paragraph" w:customStyle="1" w:styleId="formula">
    <w:name w:val="formula"/>
    <w:basedOn w:val="a"/>
    <w:rsid w:val="00480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733F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7733FF"/>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uiPriority w:val="9"/>
    <w:semiHidden/>
    <w:rsid w:val="00875688"/>
    <w:rPr>
      <w:rFonts w:asciiTheme="majorHAnsi" w:eastAsiaTheme="majorEastAsia" w:hAnsiTheme="majorHAnsi" w:cstheme="majorBidi"/>
      <w:i/>
      <w:iCs/>
      <w:color w:val="243F60" w:themeColor="accent1" w:themeShade="7F"/>
    </w:rPr>
  </w:style>
  <w:style w:type="paragraph" w:styleId="afd">
    <w:name w:val="TOC Heading"/>
    <w:basedOn w:val="1"/>
    <w:next w:val="a"/>
    <w:semiHidden/>
    <w:unhideWhenUsed/>
    <w:qFormat/>
    <w:rsid w:val="00875688"/>
    <w:pPr>
      <w:outlineLvl w:val="9"/>
    </w:pPr>
    <w:rPr>
      <w:rFonts w:ascii="Cambria" w:eastAsia="Times New Roman" w:hAnsi="Cambria" w:cs="Times New Roman"/>
      <w:color w:val="365F9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A5902"/>
  </w:style>
  <w:style w:type="paragraph" w:styleId="1">
    <w:name w:val="heading 1"/>
    <w:basedOn w:val="a"/>
    <w:next w:val="a"/>
    <w:link w:val="10"/>
    <w:uiPriority w:val="9"/>
    <w:qFormat/>
    <w:rsid w:val="007733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733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6">
    <w:name w:val="heading 6"/>
    <w:basedOn w:val="a"/>
    <w:next w:val="a"/>
    <w:link w:val="60"/>
    <w:uiPriority w:val="9"/>
    <w:semiHidden/>
    <w:unhideWhenUsed/>
    <w:qFormat/>
    <w:rsid w:val="0087568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semiHidden/>
    <w:unhideWhenUsed/>
    <w:rsid w:val="002A5902"/>
    <w:pPr>
      <w:spacing w:after="120" w:line="480" w:lineRule="auto"/>
      <w:ind w:left="283"/>
    </w:pPr>
    <w:rPr>
      <w:rFonts w:ascii="Calibri" w:eastAsia="Times New Roman" w:hAnsi="Calibri" w:cs="Times New Roman"/>
      <w:sz w:val="20"/>
      <w:szCs w:val="20"/>
    </w:rPr>
  </w:style>
  <w:style w:type="character" w:customStyle="1" w:styleId="22">
    <w:name w:val="Основной текст с отступом 2 Знак"/>
    <w:basedOn w:val="a0"/>
    <w:link w:val="21"/>
    <w:uiPriority w:val="99"/>
    <w:semiHidden/>
    <w:rsid w:val="002A5902"/>
    <w:rPr>
      <w:rFonts w:ascii="Calibri" w:eastAsia="Times New Roman" w:hAnsi="Calibri" w:cs="Times New Roman"/>
      <w:sz w:val="20"/>
      <w:szCs w:val="20"/>
    </w:rPr>
  </w:style>
  <w:style w:type="paragraph" w:customStyle="1" w:styleId="23">
    <w:name w:val="Абзац списка2"/>
    <w:basedOn w:val="a"/>
    <w:qFormat/>
    <w:rsid w:val="002A5902"/>
    <w:pPr>
      <w:ind w:left="720"/>
      <w:contextualSpacing/>
    </w:pPr>
    <w:rPr>
      <w:rFonts w:ascii="Calibri" w:eastAsia="Times New Roman" w:hAnsi="Calibri" w:cs="Times New Roman"/>
    </w:rPr>
  </w:style>
  <w:style w:type="paragraph" w:styleId="a3">
    <w:name w:val="Normal (Web)"/>
    <w:basedOn w:val="a"/>
    <w:uiPriority w:val="99"/>
    <w:unhideWhenUsed/>
    <w:rsid w:val="002A59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A5902"/>
  </w:style>
  <w:style w:type="paragraph" w:customStyle="1" w:styleId="Default">
    <w:name w:val="Default"/>
    <w:rsid w:val="002A590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2A59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5902"/>
    <w:rPr>
      <w:rFonts w:ascii="Tahoma" w:hAnsi="Tahoma" w:cs="Tahoma"/>
      <w:sz w:val="16"/>
      <w:szCs w:val="16"/>
    </w:rPr>
  </w:style>
  <w:style w:type="paragraph" w:styleId="a6">
    <w:name w:val="Body Text Indent"/>
    <w:basedOn w:val="a"/>
    <w:link w:val="a7"/>
    <w:uiPriority w:val="99"/>
    <w:semiHidden/>
    <w:unhideWhenUsed/>
    <w:rsid w:val="00FC2E4D"/>
    <w:pPr>
      <w:spacing w:after="120"/>
      <w:ind w:left="283"/>
    </w:pPr>
  </w:style>
  <w:style w:type="character" w:customStyle="1" w:styleId="a7">
    <w:name w:val="Основной текст с отступом Знак"/>
    <w:basedOn w:val="a0"/>
    <w:link w:val="a6"/>
    <w:uiPriority w:val="99"/>
    <w:semiHidden/>
    <w:rsid w:val="00FC2E4D"/>
  </w:style>
  <w:style w:type="paragraph" w:styleId="a8">
    <w:name w:val="Body Text"/>
    <w:basedOn w:val="a"/>
    <w:link w:val="a9"/>
    <w:uiPriority w:val="99"/>
    <w:semiHidden/>
    <w:unhideWhenUsed/>
    <w:rsid w:val="00FC2E4D"/>
    <w:pPr>
      <w:spacing w:after="120" w:line="240" w:lineRule="auto"/>
      <w:ind w:firstLine="709"/>
      <w:jc w:val="both"/>
    </w:pPr>
    <w:rPr>
      <w:rFonts w:ascii="Times New Roman" w:eastAsia="Calibri" w:hAnsi="Times New Roman" w:cs="Times New Roman"/>
      <w:sz w:val="24"/>
      <w:szCs w:val="24"/>
      <w:lang w:eastAsia="ru-RU"/>
    </w:rPr>
  </w:style>
  <w:style w:type="character" w:customStyle="1" w:styleId="a9">
    <w:name w:val="Основной текст Знак"/>
    <w:basedOn w:val="a0"/>
    <w:link w:val="a8"/>
    <w:uiPriority w:val="99"/>
    <w:semiHidden/>
    <w:rsid w:val="00FC2E4D"/>
    <w:rPr>
      <w:rFonts w:ascii="Times New Roman" w:eastAsia="Calibri" w:hAnsi="Times New Roman" w:cs="Times New Roman"/>
      <w:sz w:val="24"/>
      <w:szCs w:val="24"/>
      <w:lang w:eastAsia="ru-RU"/>
    </w:rPr>
  </w:style>
  <w:style w:type="paragraph" w:styleId="aa">
    <w:name w:val="List Paragraph"/>
    <w:basedOn w:val="a"/>
    <w:uiPriority w:val="99"/>
    <w:qFormat/>
    <w:rsid w:val="00FC2E4D"/>
    <w:pPr>
      <w:spacing w:after="0" w:line="240" w:lineRule="auto"/>
      <w:ind w:left="720" w:firstLine="709"/>
      <w:contextualSpacing/>
      <w:jc w:val="both"/>
    </w:pPr>
    <w:rPr>
      <w:rFonts w:ascii="Times New Roman" w:eastAsia="Calibri" w:hAnsi="Times New Roman" w:cs="Times New Roman"/>
      <w:sz w:val="24"/>
      <w:szCs w:val="24"/>
      <w:lang w:eastAsia="ru-RU"/>
    </w:rPr>
  </w:style>
  <w:style w:type="table" w:styleId="ab">
    <w:name w:val="Table Grid"/>
    <w:basedOn w:val="a1"/>
    <w:uiPriority w:val="59"/>
    <w:rsid w:val="00FC2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E5549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55492"/>
  </w:style>
  <w:style w:type="paragraph" w:styleId="ae">
    <w:name w:val="footer"/>
    <w:basedOn w:val="a"/>
    <w:link w:val="af"/>
    <w:uiPriority w:val="99"/>
    <w:unhideWhenUsed/>
    <w:rsid w:val="00E554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55492"/>
  </w:style>
  <w:style w:type="paragraph" w:customStyle="1" w:styleId="msonormalcxspmiddle">
    <w:name w:val="msonormalcxspmiddle"/>
    <w:basedOn w:val="a"/>
    <w:rsid w:val="008E2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8E2FE5"/>
  </w:style>
  <w:style w:type="character" w:customStyle="1" w:styleId="u">
    <w:name w:val="u"/>
    <w:rsid w:val="008E2FE5"/>
  </w:style>
  <w:style w:type="paragraph" w:styleId="af0">
    <w:name w:val="Revision"/>
    <w:hidden/>
    <w:uiPriority w:val="99"/>
    <w:semiHidden/>
    <w:rsid w:val="005271A8"/>
    <w:pPr>
      <w:spacing w:after="0" w:line="240" w:lineRule="auto"/>
    </w:pPr>
  </w:style>
  <w:style w:type="character" w:styleId="af1">
    <w:name w:val="annotation reference"/>
    <w:basedOn w:val="a0"/>
    <w:uiPriority w:val="99"/>
    <w:semiHidden/>
    <w:unhideWhenUsed/>
    <w:rsid w:val="005271A8"/>
    <w:rPr>
      <w:sz w:val="16"/>
      <w:szCs w:val="16"/>
    </w:rPr>
  </w:style>
  <w:style w:type="paragraph" w:styleId="af2">
    <w:name w:val="annotation text"/>
    <w:basedOn w:val="a"/>
    <w:link w:val="af3"/>
    <w:uiPriority w:val="99"/>
    <w:semiHidden/>
    <w:unhideWhenUsed/>
    <w:rsid w:val="005271A8"/>
    <w:pPr>
      <w:spacing w:line="240" w:lineRule="auto"/>
    </w:pPr>
    <w:rPr>
      <w:sz w:val="20"/>
      <w:szCs w:val="20"/>
    </w:rPr>
  </w:style>
  <w:style w:type="character" w:customStyle="1" w:styleId="af3">
    <w:name w:val="Текст примечания Знак"/>
    <w:basedOn w:val="a0"/>
    <w:link w:val="af2"/>
    <w:uiPriority w:val="99"/>
    <w:semiHidden/>
    <w:rsid w:val="005271A8"/>
    <w:rPr>
      <w:sz w:val="20"/>
      <w:szCs w:val="20"/>
    </w:rPr>
  </w:style>
  <w:style w:type="paragraph" w:styleId="af4">
    <w:name w:val="annotation subject"/>
    <w:basedOn w:val="af2"/>
    <w:next w:val="af2"/>
    <w:link w:val="af5"/>
    <w:uiPriority w:val="99"/>
    <w:semiHidden/>
    <w:unhideWhenUsed/>
    <w:rsid w:val="005271A8"/>
    <w:rPr>
      <w:b/>
      <w:bCs/>
    </w:rPr>
  </w:style>
  <w:style w:type="character" w:customStyle="1" w:styleId="af5">
    <w:name w:val="Тема примечания Знак"/>
    <w:basedOn w:val="af3"/>
    <w:link w:val="af4"/>
    <w:uiPriority w:val="99"/>
    <w:semiHidden/>
    <w:rsid w:val="005271A8"/>
    <w:rPr>
      <w:b/>
      <w:bCs/>
      <w:sz w:val="20"/>
      <w:szCs w:val="20"/>
    </w:rPr>
  </w:style>
  <w:style w:type="paragraph" w:styleId="af6">
    <w:name w:val="footnote text"/>
    <w:basedOn w:val="a"/>
    <w:link w:val="af7"/>
    <w:uiPriority w:val="99"/>
    <w:semiHidden/>
    <w:unhideWhenUsed/>
    <w:rsid w:val="00B34FF8"/>
    <w:pPr>
      <w:spacing w:after="0" w:line="240" w:lineRule="auto"/>
    </w:pPr>
    <w:rPr>
      <w:rFonts w:ascii="Calibri" w:eastAsia="Times New Roman" w:hAnsi="Calibri" w:cs="Times New Roman"/>
      <w:sz w:val="20"/>
      <w:szCs w:val="20"/>
    </w:rPr>
  </w:style>
  <w:style w:type="character" w:customStyle="1" w:styleId="af7">
    <w:name w:val="Текст сноски Знак"/>
    <w:basedOn w:val="a0"/>
    <w:link w:val="af6"/>
    <w:uiPriority w:val="99"/>
    <w:semiHidden/>
    <w:rsid w:val="00B34FF8"/>
    <w:rPr>
      <w:rFonts w:ascii="Calibri" w:eastAsia="Times New Roman" w:hAnsi="Calibri" w:cs="Times New Roman"/>
      <w:sz w:val="20"/>
      <w:szCs w:val="20"/>
    </w:rPr>
  </w:style>
  <w:style w:type="character" w:styleId="af8">
    <w:name w:val="Hyperlink"/>
    <w:basedOn w:val="a0"/>
    <w:uiPriority w:val="99"/>
    <w:rsid w:val="00B34FF8"/>
    <w:rPr>
      <w:rFonts w:cs="Times New Roman"/>
      <w:color w:val="0000FF"/>
      <w:u w:val="single"/>
    </w:rPr>
  </w:style>
  <w:style w:type="paragraph" w:customStyle="1" w:styleId="16">
    <w:name w:val="Обычный + 16 пт"/>
    <w:basedOn w:val="a"/>
    <w:uiPriority w:val="99"/>
    <w:rsid w:val="00B34FF8"/>
    <w:rPr>
      <w:rFonts w:ascii="Calibri" w:eastAsia="Times New Roman" w:hAnsi="Calibri" w:cs="Times New Roman"/>
      <w:sz w:val="36"/>
      <w:szCs w:val="36"/>
    </w:rPr>
  </w:style>
  <w:style w:type="paragraph" w:customStyle="1" w:styleId="content">
    <w:name w:val="content"/>
    <w:basedOn w:val="a"/>
    <w:uiPriority w:val="99"/>
    <w:rsid w:val="00B34F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uiPriority w:val="22"/>
    <w:qFormat/>
    <w:rsid w:val="00B34FF8"/>
    <w:rPr>
      <w:b/>
      <w:bCs/>
    </w:rPr>
  </w:style>
  <w:style w:type="character" w:styleId="afa">
    <w:name w:val="Emphasis"/>
    <w:uiPriority w:val="20"/>
    <w:qFormat/>
    <w:rsid w:val="00B34FF8"/>
    <w:rPr>
      <w:i/>
      <w:iCs/>
    </w:rPr>
  </w:style>
  <w:style w:type="character" w:styleId="afb">
    <w:name w:val="Placeholder Text"/>
    <w:basedOn w:val="a0"/>
    <w:uiPriority w:val="99"/>
    <w:semiHidden/>
    <w:rsid w:val="00D750C7"/>
    <w:rPr>
      <w:color w:val="808080"/>
    </w:rPr>
  </w:style>
  <w:style w:type="paragraph" w:styleId="afc">
    <w:name w:val="No Spacing"/>
    <w:uiPriority w:val="1"/>
    <w:qFormat/>
    <w:rsid w:val="006C7B1D"/>
    <w:pPr>
      <w:spacing w:after="0" w:line="240" w:lineRule="auto"/>
    </w:pPr>
    <w:rPr>
      <w:rFonts w:eastAsia="Times New Roman" w:cs="Times New Roman"/>
    </w:rPr>
  </w:style>
  <w:style w:type="paragraph" w:customStyle="1" w:styleId="formula">
    <w:name w:val="formula"/>
    <w:basedOn w:val="a"/>
    <w:rsid w:val="00480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733F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7733FF"/>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uiPriority w:val="9"/>
    <w:semiHidden/>
    <w:rsid w:val="00875688"/>
    <w:rPr>
      <w:rFonts w:asciiTheme="majorHAnsi" w:eastAsiaTheme="majorEastAsia" w:hAnsiTheme="majorHAnsi" w:cstheme="majorBidi"/>
      <w:i/>
      <w:iCs/>
      <w:color w:val="243F60" w:themeColor="accent1" w:themeShade="7F"/>
    </w:rPr>
  </w:style>
  <w:style w:type="paragraph" w:styleId="afd">
    <w:name w:val="TOC Heading"/>
    <w:basedOn w:val="1"/>
    <w:next w:val="a"/>
    <w:semiHidden/>
    <w:unhideWhenUsed/>
    <w:qFormat/>
    <w:rsid w:val="00875688"/>
    <w:pPr>
      <w:outlineLvl w:val="9"/>
    </w:pPr>
    <w:rPr>
      <w:rFonts w:ascii="Cambria" w:eastAsia="Times New Roman" w:hAnsi="Cambria" w:cs="Times New Roman"/>
      <w:color w:val="365F9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50741">
      <w:bodyDiv w:val="1"/>
      <w:marLeft w:val="0"/>
      <w:marRight w:val="0"/>
      <w:marTop w:val="0"/>
      <w:marBottom w:val="0"/>
      <w:divBdr>
        <w:top w:val="none" w:sz="0" w:space="0" w:color="auto"/>
        <w:left w:val="none" w:sz="0" w:space="0" w:color="auto"/>
        <w:bottom w:val="none" w:sz="0" w:space="0" w:color="auto"/>
        <w:right w:val="none" w:sz="0" w:space="0" w:color="auto"/>
      </w:divBdr>
    </w:div>
    <w:div w:id="91896880">
      <w:bodyDiv w:val="1"/>
      <w:marLeft w:val="0"/>
      <w:marRight w:val="0"/>
      <w:marTop w:val="0"/>
      <w:marBottom w:val="0"/>
      <w:divBdr>
        <w:top w:val="none" w:sz="0" w:space="0" w:color="auto"/>
        <w:left w:val="none" w:sz="0" w:space="0" w:color="auto"/>
        <w:bottom w:val="none" w:sz="0" w:space="0" w:color="auto"/>
        <w:right w:val="none" w:sz="0" w:space="0" w:color="auto"/>
      </w:divBdr>
    </w:div>
    <w:div w:id="125510287">
      <w:bodyDiv w:val="1"/>
      <w:marLeft w:val="0"/>
      <w:marRight w:val="0"/>
      <w:marTop w:val="0"/>
      <w:marBottom w:val="0"/>
      <w:divBdr>
        <w:top w:val="none" w:sz="0" w:space="0" w:color="auto"/>
        <w:left w:val="none" w:sz="0" w:space="0" w:color="auto"/>
        <w:bottom w:val="none" w:sz="0" w:space="0" w:color="auto"/>
        <w:right w:val="none" w:sz="0" w:space="0" w:color="auto"/>
      </w:divBdr>
    </w:div>
    <w:div w:id="203949976">
      <w:bodyDiv w:val="1"/>
      <w:marLeft w:val="0"/>
      <w:marRight w:val="0"/>
      <w:marTop w:val="0"/>
      <w:marBottom w:val="0"/>
      <w:divBdr>
        <w:top w:val="none" w:sz="0" w:space="0" w:color="auto"/>
        <w:left w:val="none" w:sz="0" w:space="0" w:color="auto"/>
        <w:bottom w:val="none" w:sz="0" w:space="0" w:color="auto"/>
        <w:right w:val="none" w:sz="0" w:space="0" w:color="auto"/>
      </w:divBdr>
    </w:div>
    <w:div w:id="254050009">
      <w:bodyDiv w:val="1"/>
      <w:marLeft w:val="0"/>
      <w:marRight w:val="0"/>
      <w:marTop w:val="0"/>
      <w:marBottom w:val="0"/>
      <w:divBdr>
        <w:top w:val="none" w:sz="0" w:space="0" w:color="auto"/>
        <w:left w:val="none" w:sz="0" w:space="0" w:color="auto"/>
        <w:bottom w:val="none" w:sz="0" w:space="0" w:color="auto"/>
        <w:right w:val="none" w:sz="0" w:space="0" w:color="auto"/>
      </w:divBdr>
    </w:div>
    <w:div w:id="302121989">
      <w:bodyDiv w:val="1"/>
      <w:marLeft w:val="0"/>
      <w:marRight w:val="0"/>
      <w:marTop w:val="0"/>
      <w:marBottom w:val="0"/>
      <w:divBdr>
        <w:top w:val="none" w:sz="0" w:space="0" w:color="auto"/>
        <w:left w:val="none" w:sz="0" w:space="0" w:color="auto"/>
        <w:bottom w:val="none" w:sz="0" w:space="0" w:color="auto"/>
        <w:right w:val="none" w:sz="0" w:space="0" w:color="auto"/>
      </w:divBdr>
    </w:div>
    <w:div w:id="402602078">
      <w:bodyDiv w:val="1"/>
      <w:marLeft w:val="0"/>
      <w:marRight w:val="0"/>
      <w:marTop w:val="0"/>
      <w:marBottom w:val="0"/>
      <w:divBdr>
        <w:top w:val="none" w:sz="0" w:space="0" w:color="auto"/>
        <w:left w:val="none" w:sz="0" w:space="0" w:color="auto"/>
        <w:bottom w:val="none" w:sz="0" w:space="0" w:color="auto"/>
        <w:right w:val="none" w:sz="0" w:space="0" w:color="auto"/>
      </w:divBdr>
    </w:div>
    <w:div w:id="411782436">
      <w:bodyDiv w:val="1"/>
      <w:marLeft w:val="0"/>
      <w:marRight w:val="0"/>
      <w:marTop w:val="0"/>
      <w:marBottom w:val="0"/>
      <w:divBdr>
        <w:top w:val="none" w:sz="0" w:space="0" w:color="auto"/>
        <w:left w:val="none" w:sz="0" w:space="0" w:color="auto"/>
        <w:bottom w:val="none" w:sz="0" w:space="0" w:color="auto"/>
        <w:right w:val="none" w:sz="0" w:space="0" w:color="auto"/>
      </w:divBdr>
    </w:div>
    <w:div w:id="428354429">
      <w:bodyDiv w:val="1"/>
      <w:marLeft w:val="0"/>
      <w:marRight w:val="0"/>
      <w:marTop w:val="0"/>
      <w:marBottom w:val="0"/>
      <w:divBdr>
        <w:top w:val="none" w:sz="0" w:space="0" w:color="auto"/>
        <w:left w:val="none" w:sz="0" w:space="0" w:color="auto"/>
        <w:bottom w:val="none" w:sz="0" w:space="0" w:color="auto"/>
        <w:right w:val="none" w:sz="0" w:space="0" w:color="auto"/>
      </w:divBdr>
    </w:div>
    <w:div w:id="442775171">
      <w:bodyDiv w:val="1"/>
      <w:marLeft w:val="0"/>
      <w:marRight w:val="0"/>
      <w:marTop w:val="0"/>
      <w:marBottom w:val="0"/>
      <w:divBdr>
        <w:top w:val="none" w:sz="0" w:space="0" w:color="auto"/>
        <w:left w:val="none" w:sz="0" w:space="0" w:color="auto"/>
        <w:bottom w:val="none" w:sz="0" w:space="0" w:color="auto"/>
        <w:right w:val="none" w:sz="0" w:space="0" w:color="auto"/>
      </w:divBdr>
    </w:div>
    <w:div w:id="492377123">
      <w:bodyDiv w:val="1"/>
      <w:marLeft w:val="0"/>
      <w:marRight w:val="0"/>
      <w:marTop w:val="0"/>
      <w:marBottom w:val="0"/>
      <w:divBdr>
        <w:top w:val="none" w:sz="0" w:space="0" w:color="auto"/>
        <w:left w:val="none" w:sz="0" w:space="0" w:color="auto"/>
        <w:bottom w:val="none" w:sz="0" w:space="0" w:color="auto"/>
        <w:right w:val="none" w:sz="0" w:space="0" w:color="auto"/>
      </w:divBdr>
    </w:div>
    <w:div w:id="502358307">
      <w:bodyDiv w:val="1"/>
      <w:marLeft w:val="0"/>
      <w:marRight w:val="0"/>
      <w:marTop w:val="0"/>
      <w:marBottom w:val="0"/>
      <w:divBdr>
        <w:top w:val="none" w:sz="0" w:space="0" w:color="auto"/>
        <w:left w:val="none" w:sz="0" w:space="0" w:color="auto"/>
        <w:bottom w:val="none" w:sz="0" w:space="0" w:color="auto"/>
        <w:right w:val="none" w:sz="0" w:space="0" w:color="auto"/>
      </w:divBdr>
    </w:div>
    <w:div w:id="521475577">
      <w:bodyDiv w:val="1"/>
      <w:marLeft w:val="0"/>
      <w:marRight w:val="0"/>
      <w:marTop w:val="0"/>
      <w:marBottom w:val="0"/>
      <w:divBdr>
        <w:top w:val="none" w:sz="0" w:space="0" w:color="auto"/>
        <w:left w:val="none" w:sz="0" w:space="0" w:color="auto"/>
        <w:bottom w:val="none" w:sz="0" w:space="0" w:color="auto"/>
        <w:right w:val="none" w:sz="0" w:space="0" w:color="auto"/>
      </w:divBdr>
    </w:div>
    <w:div w:id="528757648">
      <w:bodyDiv w:val="1"/>
      <w:marLeft w:val="0"/>
      <w:marRight w:val="0"/>
      <w:marTop w:val="0"/>
      <w:marBottom w:val="0"/>
      <w:divBdr>
        <w:top w:val="none" w:sz="0" w:space="0" w:color="auto"/>
        <w:left w:val="none" w:sz="0" w:space="0" w:color="auto"/>
        <w:bottom w:val="none" w:sz="0" w:space="0" w:color="auto"/>
        <w:right w:val="none" w:sz="0" w:space="0" w:color="auto"/>
      </w:divBdr>
      <w:divsChild>
        <w:div w:id="2109427435">
          <w:marLeft w:val="0"/>
          <w:marRight w:val="0"/>
          <w:marTop w:val="0"/>
          <w:marBottom w:val="0"/>
          <w:divBdr>
            <w:top w:val="none" w:sz="0" w:space="0" w:color="auto"/>
            <w:left w:val="none" w:sz="0" w:space="0" w:color="auto"/>
            <w:bottom w:val="none" w:sz="0" w:space="0" w:color="auto"/>
            <w:right w:val="none" w:sz="0" w:space="0" w:color="auto"/>
          </w:divBdr>
        </w:div>
        <w:div w:id="599292513">
          <w:marLeft w:val="0"/>
          <w:marRight w:val="0"/>
          <w:marTop w:val="0"/>
          <w:marBottom w:val="0"/>
          <w:divBdr>
            <w:top w:val="none" w:sz="0" w:space="0" w:color="auto"/>
            <w:left w:val="none" w:sz="0" w:space="0" w:color="auto"/>
            <w:bottom w:val="none" w:sz="0" w:space="0" w:color="auto"/>
            <w:right w:val="none" w:sz="0" w:space="0" w:color="auto"/>
          </w:divBdr>
        </w:div>
        <w:div w:id="2141917603">
          <w:marLeft w:val="0"/>
          <w:marRight w:val="0"/>
          <w:marTop w:val="0"/>
          <w:marBottom w:val="0"/>
          <w:divBdr>
            <w:top w:val="none" w:sz="0" w:space="0" w:color="auto"/>
            <w:left w:val="none" w:sz="0" w:space="0" w:color="auto"/>
            <w:bottom w:val="none" w:sz="0" w:space="0" w:color="auto"/>
            <w:right w:val="none" w:sz="0" w:space="0" w:color="auto"/>
          </w:divBdr>
        </w:div>
      </w:divsChild>
    </w:div>
    <w:div w:id="537275176">
      <w:bodyDiv w:val="1"/>
      <w:marLeft w:val="0"/>
      <w:marRight w:val="0"/>
      <w:marTop w:val="0"/>
      <w:marBottom w:val="0"/>
      <w:divBdr>
        <w:top w:val="none" w:sz="0" w:space="0" w:color="auto"/>
        <w:left w:val="none" w:sz="0" w:space="0" w:color="auto"/>
        <w:bottom w:val="none" w:sz="0" w:space="0" w:color="auto"/>
        <w:right w:val="none" w:sz="0" w:space="0" w:color="auto"/>
      </w:divBdr>
    </w:div>
    <w:div w:id="562833238">
      <w:bodyDiv w:val="1"/>
      <w:marLeft w:val="0"/>
      <w:marRight w:val="0"/>
      <w:marTop w:val="0"/>
      <w:marBottom w:val="0"/>
      <w:divBdr>
        <w:top w:val="none" w:sz="0" w:space="0" w:color="auto"/>
        <w:left w:val="none" w:sz="0" w:space="0" w:color="auto"/>
        <w:bottom w:val="none" w:sz="0" w:space="0" w:color="auto"/>
        <w:right w:val="none" w:sz="0" w:space="0" w:color="auto"/>
      </w:divBdr>
    </w:div>
    <w:div w:id="615916019">
      <w:bodyDiv w:val="1"/>
      <w:marLeft w:val="0"/>
      <w:marRight w:val="0"/>
      <w:marTop w:val="0"/>
      <w:marBottom w:val="0"/>
      <w:divBdr>
        <w:top w:val="none" w:sz="0" w:space="0" w:color="auto"/>
        <w:left w:val="none" w:sz="0" w:space="0" w:color="auto"/>
        <w:bottom w:val="none" w:sz="0" w:space="0" w:color="auto"/>
        <w:right w:val="none" w:sz="0" w:space="0" w:color="auto"/>
      </w:divBdr>
      <w:divsChild>
        <w:div w:id="1808090518">
          <w:marLeft w:val="0"/>
          <w:marRight w:val="0"/>
          <w:marTop w:val="0"/>
          <w:marBottom w:val="0"/>
          <w:divBdr>
            <w:top w:val="none" w:sz="0" w:space="0" w:color="auto"/>
            <w:left w:val="none" w:sz="0" w:space="0" w:color="auto"/>
            <w:bottom w:val="none" w:sz="0" w:space="0" w:color="auto"/>
            <w:right w:val="none" w:sz="0" w:space="0" w:color="auto"/>
          </w:divBdr>
        </w:div>
      </w:divsChild>
    </w:div>
    <w:div w:id="653333435">
      <w:bodyDiv w:val="1"/>
      <w:marLeft w:val="0"/>
      <w:marRight w:val="0"/>
      <w:marTop w:val="0"/>
      <w:marBottom w:val="0"/>
      <w:divBdr>
        <w:top w:val="none" w:sz="0" w:space="0" w:color="auto"/>
        <w:left w:val="none" w:sz="0" w:space="0" w:color="auto"/>
        <w:bottom w:val="none" w:sz="0" w:space="0" w:color="auto"/>
        <w:right w:val="none" w:sz="0" w:space="0" w:color="auto"/>
      </w:divBdr>
      <w:divsChild>
        <w:div w:id="482813171">
          <w:marLeft w:val="0"/>
          <w:marRight w:val="0"/>
          <w:marTop w:val="0"/>
          <w:marBottom w:val="0"/>
          <w:divBdr>
            <w:top w:val="none" w:sz="0" w:space="0" w:color="auto"/>
            <w:left w:val="none" w:sz="0" w:space="0" w:color="auto"/>
            <w:bottom w:val="none" w:sz="0" w:space="0" w:color="auto"/>
            <w:right w:val="none" w:sz="0" w:space="0" w:color="auto"/>
          </w:divBdr>
        </w:div>
        <w:div w:id="523792156">
          <w:marLeft w:val="0"/>
          <w:marRight w:val="0"/>
          <w:marTop w:val="0"/>
          <w:marBottom w:val="0"/>
          <w:divBdr>
            <w:top w:val="none" w:sz="0" w:space="0" w:color="auto"/>
            <w:left w:val="none" w:sz="0" w:space="0" w:color="auto"/>
            <w:bottom w:val="none" w:sz="0" w:space="0" w:color="auto"/>
            <w:right w:val="none" w:sz="0" w:space="0" w:color="auto"/>
          </w:divBdr>
        </w:div>
      </w:divsChild>
    </w:div>
    <w:div w:id="660230278">
      <w:bodyDiv w:val="1"/>
      <w:marLeft w:val="0"/>
      <w:marRight w:val="0"/>
      <w:marTop w:val="0"/>
      <w:marBottom w:val="0"/>
      <w:divBdr>
        <w:top w:val="none" w:sz="0" w:space="0" w:color="auto"/>
        <w:left w:val="none" w:sz="0" w:space="0" w:color="auto"/>
        <w:bottom w:val="none" w:sz="0" w:space="0" w:color="auto"/>
        <w:right w:val="none" w:sz="0" w:space="0" w:color="auto"/>
      </w:divBdr>
    </w:div>
    <w:div w:id="727411763">
      <w:bodyDiv w:val="1"/>
      <w:marLeft w:val="0"/>
      <w:marRight w:val="0"/>
      <w:marTop w:val="0"/>
      <w:marBottom w:val="0"/>
      <w:divBdr>
        <w:top w:val="none" w:sz="0" w:space="0" w:color="auto"/>
        <w:left w:val="none" w:sz="0" w:space="0" w:color="auto"/>
        <w:bottom w:val="none" w:sz="0" w:space="0" w:color="auto"/>
        <w:right w:val="none" w:sz="0" w:space="0" w:color="auto"/>
      </w:divBdr>
    </w:div>
    <w:div w:id="754128530">
      <w:bodyDiv w:val="1"/>
      <w:marLeft w:val="0"/>
      <w:marRight w:val="0"/>
      <w:marTop w:val="0"/>
      <w:marBottom w:val="0"/>
      <w:divBdr>
        <w:top w:val="none" w:sz="0" w:space="0" w:color="auto"/>
        <w:left w:val="none" w:sz="0" w:space="0" w:color="auto"/>
        <w:bottom w:val="none" w:sz="0" w:space="0" w:color="auto"/>
        <w:right w:val="none" w:sz="0" w:space="0" w:color="auto"/>
      </w:divBdr>
      <w:divsChild>
        <w:div w:id="1338340402">
          <w:marLeft w:val="0"/>
          <w:marRight w:val="0"/>
          <w:marTop w:val="0"/>
          <w:marBottom w:val="0"/>
          <w:divBdr>
            <w:top w:val="none" w:sz="0" w:space="0" w:color="auto"/>
            <w:left w:val="none" w:sz="0" w:space="0" w:color="auto"/>
            <w:bottom w:val="none" w:sz="0" w:space="0" w:color="auto"/>
            <w:right w:val="none" w:sz="0" w:space="0" w:color="auto"/>
          </w:divBdr>
        </w:div>
        <w:div w:id="1063483648">
          <w:marLeft w:val="0"/>
          <w:marRight w:val="0"/>
          <w:marTop w:val="0"/>
          <w:marBottom w:val="0"/>
          <w:divBdr>
            <w:top w:val="none" w:sz="0" w:space="0" w:color="auto"/>
            <w:left w:val="none" w:sz="0" w:space="0" w:color="auto"/>
            <w:bottom w:val="none" w:sz="0" w:space="0" w:color="auto"/>
            <w:right w:val="none" w:sz="0" w:space="0" w:color="auto"/>
          </w:divBdr>
        </w:div>
        <w:div w:id="379015355">
          <w:marLeft w:val="0"/>
          <w:marRight w:val="0"/>
          <w:marTop w:val="0"/>
          <w:marBottom w:val="0"/>
          <w:divBdr>
            <w:top w:val="none" w:sz="0" w:space="0" w:color="auto"/>
            <w:left w:val="none" w:sz="0" w:space="0" w:color="auto"/>
            <w:bottom w:val="none" w:sz="0" w:space="0" w:color="auto"/>
            <w:right w:val="none" w:sz="0" w:space="0" w:color="auto"/>
          </w:divBdr>
        </w:div>
      </w:divsChild>
    </w:div>
    <w:div w:id="756710653">
      <w:bodyDiv w:val="1"/>
      <w:marLeft w:val="0"/>
      <w:marRight w:val="0"/>
      <w:marTop w:val="0"/>
      <w:marBottom w:val="0"/>
      <w:divBdr>
        <w:top w:val="none" w:sz="0" w:space="0" w:color="auto"/>
        <w:left w:val="none" w:sz="0" w:space="0" w:color="auto"/>
        <w:bottom w:val="none" w:sz="0" w:space="0" w:color="auto"/>
        <w:right w:val="none" w:sz="0" w:space="0" w:color="auto"/>
      </w:divBdr>
    </w:div>
    <w:div w:id="765422803">
      <w:bodyDiv w:val="1"/>
      <w:marLeft w:val="0"/>
      <w:marRight w:val="0"/>
      <w:marTop w:val="0"/>
      <w:marBottom w:val="0"/>
      <w:divBdr>
        <w:top w:val="none" w:sz="0" w:space="0" w:color="auto"/>
        <w:left w:val="none" w:sz="0" w:space="0" w:color="auto"/>
        <w:bottom w:val="none" w:sz="0" w:space="0" w:color="auto"/>
        <w:right w:val="none" w:sz="0" w:space="0" w:color="auto"/>
      </w:divBdr>
      <w:divsChild>
        <w:div w:id="1134297407">
          <w:marLeft w:val="0"/>
          <w:marRight w:val="0"/>
          <w:marTop w:val="0"/>
          <w:marBottom w:val="0"/>
          <w:divBdr>
            <w:top w:val="none" w:sz="0" w:space="0" w:color="auto"/>
            <w:left w:val="none" w:sz="0" w:space="0" w:color="auto"/>
            <w:bottom w:val="none" w:sz="0" w:space="0" w:color="auto"/>
            <w:right w:val="none" w:sz="0" w:space="0" w:color="auto"/>
          </w:divBdr>
        </w:div>
        <w:div w:id="1135370548">
          <w:marLeft w:val="0"/>
          <w:marRight w:val="0"/>
          <w:marTop w:val="0"/>
          <w:marBottom w:val="0"/>
          <w:divBdr>
            <w:top w:val="none" w:sz="0" w:space="0" w:color="auto"/>
            <w:left w:val="none" w:sz="0" w:space="0" w:color="auto"/>
            <w:bottom w:val="none" w:sz="0" w:space="0" w:color="auto"/>
            <w:right w:val="none" w:sz="0" w:space="0" w:color="auto"/>
          </w:divBdr>
        </w:div>
      </w:divsChild>
    </w:div>
    <w:div w:id="820273963">
      <w:bodyDiv w:val="1"/>
      <w:marLeft w:val="0"/>
      <w:marRight w:val="0"/>
      <w:marTop w:val="0"/>
      <w:marBottom w:val="0"/>
      <w:divBdr>
        <w:top w:val="none" w:sz="0" w:space="0" w:color="auto"/>
        <w:left w:val="none" w:sz="0" w:space="0" w:color="auto"/>
        <w:bottom w:val="none" w:sz="0" w:space="0" w:color="auto"/>
        <w:right w:val="none" w:sz="0" w:space="0" w:color="auto"/>
      </w:divBdr>
    </w:div>
    <w:div w:id="828712888">
      <w:bodyDiv w:val="1"/>
      <w:marLeft w:val="0"/>
      <w:marRight w:val="0"/>
      <w:marTop w:val="0"/>
      <w:marBottom w:val="0"/>
      <w:divBdr>
        <w:top w:val="none" w:sz="0" w:space="0" w:color="auto"/>
        <w:left w:val="none" w:sz="0" w:space="0" w:color="auto"/>
        <w:bottom w:val="none" w:sz="0" w:space="0" w:color="auto"/>
        <w:right w:val="none" w:sz="0" w:space="0" w:color="auto"/>
      </w:divBdr>
    </w:div>
    <w:div w:id="840193724">
      <w:bodyDiv w:val="1"/>
      <w:marLeft w:val="0"/>
      <w:marRight w:val="0"/>
      <w:marTop w:val="0"/>
      <w:marBottom w:val="0"/>
      <w:divBdr>
        <w:top w:val="none" w:sz="0" w:space="0" w:color="auto"/>
        <w:left w:val="none" w:sz="0" w:space="0" w:color="auto"/>
        <w:bottom w:val="none" w:sz="0" w:space="0" w:color="auto"/>
        <w:right w:val="none" w:sz="0" w:space="0" w:color="auto"/>
      </w:divBdr>
    </w:div>
    <w:div w:id="854464473">
      <w:bodyDiv w:val="1"/>
      <w:marLeft w:val="0"/>
      <w:marRight w:val="0"/>
      <w:marTop w:val="0"/>
      <w:marBottom w:val="0"/>
      <w:divBdr>
        <w:top w:val="none" w:sz="0" w:space="0" w:color="auto"/>
        <w:left w:val="none" w:sz="0" w:space="0" w:color="auto"/>
        <w:bottom w:val="none" w:sz="0" w:space="0" w:color="auto"/>
        <w:right w:val="none" w:sz="0" w:space="0" w:color="auto"/>
      </w:divBdr>
    </w:div>
    <w:div w:id="869755506">
      <w:bodyDiv w:val="1"/>
      <w:marLeft w:val="0"/>
      <w:marRight w:val="0"/>
      <w:marTop w:val="0"/>
      <w:marBottom w:val="0"/>
      <w:divBdr>
        <w:top w:val="none" w:sz="0" w:space="0" w:color="auto"/>
        <w:left w:val="none" w:sz="0" w:space="0" w:color="auto"/>
        <w:bottom w:val="none" w:sz="0" w:space="0" w:color="auto"/>
        <w:right w:val="none" w:sz="0" w:space="0" w:color="auto"/>
      </w:divBdr>
    </w:div>
    <w:div w:id="911768926">
      <w:bodyDiv w:val="1"/>
      <w:marLeft w:val="0"/>
      <w:marRight w:val="0"/>
      <w:marTop w:val="0"/>
      <w:marBottom w:val="0"/>
      <w:divBdr>
        <w:top w:val="none" w:sz="0" w:space="0" w:color="auto"/>
        <w:left w:val="none" w:sz="0" w:space="0" w:color="auto"/>
        <w:bottom w:val="none" w:sz="0" w:space="0" w:color="auto"/>
        <w:right w:val="none" w:sz="0" w:space="0" w:color="auto"/>
      </w:divBdr>
      <w:divsChild>
        <w:div w:id="997928051">
          <w:marLeft w:val="0"/>
          <w:marRight w:val="0"/>
          <w:marTop w:val="0"/>
          <w:marBottom w:val="0"/>
          <w:divBdr>
            <w:top w:val="none" w:sz="0" w:space="0" w:color="auto"/>
            <w:left w:val="none" w:sz="0" w:space="0" w:color="auto"/>
            <w:bottom w:val="none" w:sz="0" w:space="0" w:color="auto"/>
            <w:right w:val="none" w:sz="0" w:space="0" w:color="auto"/>
          </w:divBdr>
          <w:divsChild>
            <w:div w:id="87754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02435">
      <w:bodyDiv w:val="1"/>
      <w:marLeft w:val="0"/>
      <w:marRight w:val="0"/>
      <w:marTop w:val="0"/>
      <w:marBottom w:val="0"/>
      <w:divBdr>
        <w:top w:val="none" w:sz="0" w:space="0" w:color="auto"/>
        <w:left w:val="none" w:sz="0" w:space="0" w:color="auto"/>
        <w:bottom w:val="none" w:sz="0" w:space="0" w:color="auto"/>
        <w:right w:val="none" w:sz="0" w:space="0" w:color="auto"/>
      </w:divBdr>
    </w:div>
    <w:div w:id="1024020308">
      <w:bodyDiv w:val="1"/>
      <w:marLeft w:val="0"/>
      <w:marRight w:val="0"/>
      <w:marTop w:val="0"/>
      <w:marBottom w:val="0"/>
      <w:divBdr>
        <w:top w:val="none" w:sz="0" w:space="0" w:color="auto"/>
        <w:left w:val="none" w:sz="0" w:space="0" w:color="auto"/>
        <w:bottom w:val="none" w:sz="0" w:space="0" w:color="auto"/>
        <w:right w:val="none" w:sz="0" w:space="0" w:color="auto"/>
      </w:divBdr>
    </w:div>
    <w:div w:id="1048719458">
      <w:bodyDiv w:val="1"/>
      <w:marLeft w:val="0"/>
      <w:marRight w:val="0"/>
      <w:marTop w:val="0"/>
      <w:marBottom w:val="0"/>
      <w:divBdr>
        <w:top w:val="none" w:sz="0" w:space="0" w:color="auto"/>
        <w:left w:val="none" w:sz="0" w:space="0" w:color="auto"/>
        <w:bottom w:val="none" w:sz="0" w:space="0" w:color="auto"/>
        <w:right w:val="none" w:sz="0" w:space="0" w:color="auto"/>
      </w:divBdr>
    </w:div>
    <w:div w:id="1061905039">
      <w:bodyDiv w:val="1"/>
      <w:marLeft w:val="0"/>
      <w:marRight w:val="0"/>
      <w:marTop w:val="0"/>
      <w:marBottom w:val="0"/>
      <w:divBdr>
        <w:top w:val="none" w:sz="0" w:space="0" w:color="auto"/>
        <w:left w:val="none" w:sz="0" w:space="0" w:color="auto"/>
        <w:bottom w:val="none" w:sz="0" w:space="0" w:color="auto"/>
        <w:right w:val="none" w:sz="0" w:space="0" w:color="auto"/>
      </w:divBdr>
    </w:div>
    <w:div w:id="1069307017">
      <w:bodyDiv w:val="1"/>
      <w:marLeft w:val="0"/>
      <w:marRight w:val="0"/>
      <w:marTop w:val="0"/>
      <w:marBottom w:val="0"/>
      <w:divBdr>
        <w:top w:val="none" w:sz="0" w:space="0" w:color="auto"/>
        <w:left w:val="none" w:sz="0" w:space="0" w:color="auto"/>
        <w:bottom w:val="none" w:sz="0" w:space="0" w:color="auto"/>
        <w:right w:val="none" w:sz="0" w:space="0" w:color="auto"/>
      </w:divBdr>
    </w:div>
    <w:div w:id="1095636783">
      <w:bodyDiv w:val="1"/>
      <w:marLeft w:val="0"/>
      <w:marRight w:val="0"/>
      <w:marTop w:val="0"/>
      <w:marBottom w:val="0"/>
      <w:divBdr>
        <w:top w:val="none" w:sz="0" w:space="0" w:color="auto"/>
        <w:left w:val="none" w:sz="0" w:space="0" w:color="auto"/>
        <w:bottom w:val="none" w:sz="0" w:space="0" w:color="auto"/>
        <w:right w:val="none" w:sz="0" w:space="0" w:color="auto"/>
      </w:divBdr>
    </w:div>
    <w:div w:id="1157767798">
      <w:bodyDiv w:val="1"/>
      <w:marLeft w:val="0"/>
      <w:marRight w:val="0"/>
      <w:marTop w:val="0"/>
      <w:marBottom w:val="0"/>
      <w:divBdr>
        <w:top w:val="none" w:sz="0" w:space="0" w:color="auto"/>
        <w:left w:val="none" w:sz="0" w:space="0" w:color="auto"/>
        <w:bottom w:val="none" w:sz="0" w:space="0" w:color="auto"/>
        <w:right w:val="none" w:sz="0" w:space="0" w:color="auto"/>
      </w:divBdr>
    </w:div>
    <w:div w:id="1167093899">
      <w:bodyDiv w:val="1"/>
      <w:marLeft w:val="0"/>
      <w:marRight w:val="0"/>
      <w:marTop w:val="0"/>
      <w:marBottom w:val="0"/>
      <w:divBdr>
        <w:top w:val="none" w:sz="0" w:space="0" w:color="auto"/>
        <w:left w:val="none" w:sz="0" w:space="0" w:color="auto"/>
        <w:bottom w:val="none" w:sz="0" w:space="0" w:color="auto"/>
        <w:right w:val="none" w:sz="0" w:space="0" w:color="auto"/>
      </w:divBdr>
    </w:div>
    <w:div w:id="1204171794">
      <w:bodyDiv w:val="1"/>
      <w:marLeft w:val="0"/>
      <w:marRight w:val="0"/>
      <w:marTop w:val="0"/>
      <w:marBottom w:val="0"/>
      <w:divBdr>
        <w:top w:val="none" w:sz="0" w:space="0" w:color="auto"/>
        <w:left w:val="none" w:sz="0" w:space="0" w:color="auto"/>
        <w:bottom w:val="none" w:sz="0" w:space="0" w:color="auto"/>
        <w:right w:val="none" w:sz="0" w:space="0" w:color="auto"/>
      </w:divBdr>
    </w:div>
    <w:div w:id="1206874814">
      <w:bodyDiv w:val="1"/>
      <w:marLeft w:val="0"/>
      <w:marRight w:val="0"/>
      <w:marTop w:val="0"/>
      <w:marBottom w:val="0"/>
      <w:divBdr>
        <w:top w:val="none" w:sz="0" w:space="0" w:color="auto"/>
        <w:left w:val="none" w:sz="0" w:space="0" w:color="auto"/>
        <w:bottom w:val="none" w:sz="0" w:space="0" w:color="auto"/>
        <w:right w:val="none" w:sz="0" w:space="0" w:color="auto"/>
      </w:divBdr>
    </w:div>
    <w:div w:id="1208949074">
      <w:bodyDiv w:val="1"/>
      <w:marLeft w:val="0"/>
      <w:marRight w:val="0"/>
      <w:marTop w:val="0"/>
      <w:marBottom w:val="0"/>
      <w:divBdr>
        <w:top w:val="none" w:sz="0" w:space="0" w:color="auto"/>
        <w:left w:val="none" w:sz="0" w:space="0" w:color="auto"/>
        <w:bottom w:val="none" w:sz="0" w:space="0" w:color="auto"/>
        <w:right w:val="none" w:sz="0" w:space="0" w:color="auto"/>
      </w:divBdr>
    </w:div>
    <w:div w:id="1228614641">
      <w:bodyDiv w:val="1"/>
      <w:marLeft w:val="0"/>
      <w:marRight w:val="0"/>
      <w:marTop w:val="0"/>
      <w:marBottom w:val="0"/>
      <w:divBdr>
        <w:top w:val="none" w:sz="0" w:space="0" w:color="auto"/>
        <w:left w:val="none" w:sz="0" w:space="0" w:color="auto"/>
        <w:bottom w:val="none" w:sz="0" w:space="0" w:color="auto"/>
        <w:right w:val="none" w:sz="0" w:space="0" w:color="auto"/>
      </w:divBdr>
    </w:div>
    <w:div w:id="1236628005">
      <w:bodyDiv w:val="1"/>
      <w:marLeft w:val="0"/>
      <w:marRight w:val="0"/>
      <w:marTop w:val="0"/>
      <w:marBottom w:val="0"/>
      <w:divBdr>
        <w:top w:val="none" w:sz="0" w:space="0" w:color="auto"/>
        <w:left w:val="none" w:sz="0" w:space="0" w:color="auto"/>
        <w:bottom w:val="none" w:sz="0" w:space="0" w:color="auto"/>
        <w:right w:val="none" w:sz="0" w:space="0" w:color="auto"/>
      </w:divBdr>
      <w:divsChild>
        <w:div w:id="934244407">
          <w:marLeft w:val="0"/>
          <w:marRight w:val="0"/>
          <w:marTop w:val="0"/>
          <w:marBottom w:val="0"/>
          <w:divBdr>
            <w:top w:val="none" w:sz="0" w:space="0" w:color="auto"/>
            <w:left w:val="none" w:sz="0" w:space="0" w:color="auto"/>
            <w:bottom w:val="none" w:sz="0" w:space="0" w:color="auto"/>
            <w:right w:val="none" w:sz="0" w:space="0" w:color="auto"/>
          </w:divBdr>
        </w:div>
        <w:div w:id="584413844">
          <w:marLeft w:val="0"/>
          <w:marRight w:val="0"/>
          <w:marTop w:val="0"/>
          <w:marBottom w:val="0"/>
          <w:divBdr>
            <w:top w:val="none" w:sz="0" w:space="0" w:color="auto"/>
            <w:left w:val="none" w:sz="0" w:space="0" w:color="auto"/>
            <w:bottom w:val="none" w:sz="0" w:space="0" w:color="auto"/>
            <w:right w:val="none" w:sz="0" w:space="0" w:color="auto"/>
          </w:divBdr>
        </w:div>
        <w:div w:id="995572278">
          <w:marLeft w:val="0"/>
          <w:marRight w:val="0"/>
          <w:marTop w:val="0"/>
          <w:marBottom w:val="0"/>
          <w:divBdr>
            <w:top w:val="none" w:sz="0" w:space="0" w:color="auto"/>
            <w:left w:val="none" w:sz="0" w:space="0" w:color="auto"/>
            <w:bottom w:val="none" w:sz="0" w:space="0" w:color="auto"/>
            <w:right w:val="none" w:sz="0" w:space="0" w:color="auto"/>
          </w:divBdr>
        </w:div>
      </w:divsChild>
    </w:div>
    <w:div w:id="1249776331">
      <w:bodyDiv w:val="1"/>
      <w:marLeft w:val="0"/>
      <w:marRight w:val="0"/>
      <w:marTop w:val="0"/>
      <w:marBottom w:val="0"/>
      <w:divBdr>
        <w:top w:val="none" w:sz="0" w:space="0" w:color="auto"/>
        <w:left w:val="none" w:sz="0" w:space="0" w:color="auto"/>
        <w:bottom w:val="none" w:sz="0" w:space="0" w:color="auto"/>
        <w:right w:val="none" w:sz="0" w:space="0" w:color="auto"/>
      </w:divBdr>
    </w:div>
    <w:div w:id="1275863347">
      <w:bodyDiv w:val="1"/>
      <w:marLeft w:val="0"/>
      <w:marRight w:val="0"/>
      <w:marTop w:val="0"/>
      <w:marBottom w:val="0"/>
      <w:divBdr>
        <w:top w:val="none" w:sz="0" w:space="0" w:color="auto"/>
        <w:left w:val="none" w:sz="0" w:space="0" w:color="auto"/>
        <w:bottom w:val="none" w:sz="0" w:space="0" w:color="auto"/>
        <w:right w:val="none" w:sz="0" w:space="0" w:color="auto"/>
      </w:divBdr>
    </w:div>
    <w:div w:id="1358308660">
      <w:bodyDiv w:val="1"/>
      <w:marLeft w:val="0"/>
      <w:marRight w:val="0"/>
      <w:marTop w:val="0"/>
      <w:marBottom w:val="0"/>
      <w:divBdr>
        <w:top w:val="none" w:sz="0" w:space="0" w:color="auto"/>
        <w:left w:val="none" w:sz="0" w:space="0" w:color="auto"/>
        <w:bottom w:val="none" w:sz="0" w:space="0" w:color="auto"/>
        <w:right w:val="none" w:sz="0" w:space="0" w:color="auto"/>
      </w:divBdr>
    </w:div>
    <w:div w:id="1363557237">
      <w:bodyDiv w:val="1"/>
      <w:marLeft w:val="0"/>
      <w:marRight w:val="0"/>
      <w:marTop w:val="0"/>
      <w:marBottom w:val="0"/>
      <w:divBdr>
        <w:top w:val="none" w:sz="0" w:space="0" w:color="auto"/>
        <w:left w:val="none" w:sz="0" w:space="0" w:color="auto"/>
        <w:bottom w:val="none" w:sz="0" w:space="0" w:color="auto"/>
        <w:right w:val="none" w:sz="0" w:space="0" w:color="auto"/>
      </w:divBdr>
      <w:divsChild>
        <w:div w:id="192771329">
          <w:marLeft w:val="0"/>
          <w:marRight w:val="0"/>
          <w:marTop w:val="0"/>
          <w:marBottom w:val="0"/>
          <w:divBdr>
            <w:top w:val="none" w:sz="0" w:space="0" w:color="auto"/>
            <w:left w:val="none" w:sz="0" w:space="0" w:color="auto"/>
            <w:bottom w:val="none" w:sz="0" w:space="0" w:color="auto"/>
            <w:right w:val="none" w:sz="0" w:space="0" w:color="auto"/>
          </w:divBdr>
        </w:div>
      </w:divsChild>
    </w:div>
    <w:div w:id="1394042428">
      <w:bodyDiv w:val="1"/>
      <w:marLeft w:val="0"/>
      <w:marRight w:val="0"/>
      <w:marTop w:val="0"/>
      <w:marBottom w:val="0"/>
      <w:divBdr>
        <w:top w:val="none" w:sz="0" w:space="0" w:color="auto"/>
        <w:left w:val="none" w:sz="0" w:space="0" w:color="auto"/>
        <w:bottom w:val="none" w:sz="0" w:space="0" w:color="auto"/>
        <w:right w:val="none" w:sz="0" w:space="0" w:color="auto"/>
      </w:divBdr>
    </w:div>
    <w:div w:id="1400666828">
      <w:bodyDiv w:val="1"/>
      <w:marLeft w:val="0"/>
      <w:marRight w:val="0"/>
      <w:marTop w:val="0"/>
      <w:marBottom w:val="0"/>
      <w:divBdr>
        <w:top w:val="none" w:sz="0" w:space="0" w:color="auto"/>
        <w:left w:val="none" w:sz="0" w:space="0" w:color="auto"/>
        <w:bottom w:val="none" w:sz="0" w:space="0" w:color="auto"/>
        <w:right w:val="none" w:sz="0" w:space="0" w:color="auto"/>
      </w:divBdr>
    </w:div>
    <w:div w:id="1426805633">
      <w:bodyDiv w:val="1"/>
      <w:marLeft w:val="0"/>
      <w:marRight w:val="0"/>
      <w:marTop w:val="0"/>
      <w:marBottom w:val="0"/>
      <w:divBdr>
        <w:top w:val="none" w:sz="0" w:space="0" w:color="auto"/>
        <w:left w:val="none" w:sz="0" w:space="0" w:color="auto"/>
        <w:bottom w:val="none" w:sz="0" w:space="0" w:color="auto"/>
        <w:right w:val="none" w:sz="0" w:space="0" w:color="auto"/>
      </w:divBdr>
    </w:div>
    <w:div w:id="1445346793">
      <w:bodyDiv w:val="1"/>
      <w:marLeft w:val="0"/>
      <w:marRight w:val="0"/>
      <w:marTop w:val="0"/>
      <w:marBottom w:val="0"/>
      <w:divBdr>
        <w:top w:val="none" w:sz="0" w:space="0" w:color="auto"/>
        <w:left w:val="none" w:sz="0" w:space="0" w:color="auto"/>
        <w:bottom w:val="none" w:sz="0" w:space="0" w:color="auto"/>
        <w:right w:val="none" w:sz="0" w:space="0" w:color="auto"/>
      </w:divBdr>
      <w:divsChild>
        <w:div w:id="2094427703">
          <w:marLeft w:val="0"/>
          <w:marRight w:val="0"/>
          <w:marTop w:val="0"/>
          <w:marBottom w:val="0"/>
          <w:divBdr>
            <w:top w:val="none" w:sz="0" w:space="0" w:color="auto"/>
            <w:left w:val="none" w:sz="0" w:space="0" w:color="auto"/>
            <w:bottom w:val="none" w:sz="0" w:space="0" w:color="auto"/>
            <w:right w:val="none" w:sz="0" w:space="0" w:color="auto"/>
          </w:divBdr>
        </w:div>
      </w:divsChild>
    </w:div>
    <w:div w:id="1505516561">
      <w:bodyDiv w:val="1"/>
      <w:marLeft w:val="0"/>
      <w:marRight w:val="0"/>
      <w:marTop w:val="0"/>
      <w:marBottom w:val="0"/>
      <w:divBdr>
        <w:top w:val="none" w:sz="0" w:space="0" w:color="auto"/>
        <w:left w:val="none" w:sz="0" w:space="0" w:color="auto"/>
        <w:bottom w:val="none" w:sz="0" w:space="0" w:color="auto"/>
        <w:right w:val="none" w:sz="0" w:space="0" w:color="auto"/>
      </w:divBdr>
    </w:div>
    <w:div w:id="1530600946">
      <w:bodyDiv w:val="1"/>
      <w:marLeft w:val="0"/>
      <w:marRight w:val="0"/>
      <w:marTop w:val="0"/>
      <w:marBottom w:val="0"/>
      <w:divBdr>
        <w:top w:val="none" w:sz="0" w:space="0" w:color="auto"/>
        <w:left w:val="none" w:sz="0" w:space="0" w:color="auto"/>
        <w:bottom w:val="none" w:sz="0" w:space="0" w:color="auto"/>
        <w:right w:val="none" w:sz="0" w:space="0" w:color="auto"/>
      </w:divBdr>
    </w:div>
    <w:div w:id="1534876610">
      <w:bodyDiv w:val="1"/>
      <w:marLeft w:val="0"/>
      <w:marRight w:val="0"/>
      <w:marTop w:val="0"/>
      <w:marBottom w:val="0"/>
      <w:divBdr>
        <w:top w:val="none" w:sz="0" w:space="0" w:color="auto"/>
        <w:left w:val="none" w:sz="0" w:space="0" w:color="auto"/>
        <w:bottom w:val="none" w:sz="0" w:space="0" w:color="auto"/>
        <w:right w:val="none" w:sz="0" w:space="0" w:color="auto"/>
      </w:divBdr>
    </w:div>
    <w:div w:id="1555702479">
      <w:bodyDiv w:val="1"/>
      <w:marLeft w:val="0"/>
      <w:marRight w:val="0"/>
      <w:marTop w:val="0"/>
      <w:marBottom w:val="0"/>
      <w:divBdr>
        <w:top w:val="none" w:sz="0" w:space="0" w:color="auto"/>
        <w:left w:val="none" w:sz="0" w:space="0" w:color="auto"/>
        <w:bottom w:val="none" w:sz="0" w:space="0" w:color="auto"/>
        <w:right w:val="none" w:sz="0" w:space="0" w:color="auto"/>
      </w:divBdr>
    </w:div>
    <w:div w:id="1573420402">
      <w:bodyDiv w:val="1"/>
      <w:marLeft w:val="0"/>
      <w:marRight w:val="0"/>
      <w:marTop w:val="0"/>
      <w:marBottom w:val="0"/>
      <w:divBdr>
        <w:top w:val="none" w:sz="0" w:space="0" w:color="auto"/>
        <w:left w:val="none" w:sz="0" w:space="0" w:color="auto"/>
        <w:bottom w:val="none" w:sz="0" w:space="0" w:color="auto"/>
        <w:right w:val="none" w:sz="0" w:space="0" w:color="auto"/>
      </w:divBdr>
    </w:div>
    <w:div w:id="1581481309">
      <w:bodyDiv w:val="1"/>
      <w:marLeft w:val="0"/>
      <w:marRight w:val="0"/>
      <w:marTop w:val="0"/>
      <w:marBottom w:val="0"/>
      <w:divBdr>
        <w:top w:val="none" w:sz="0" w:space="0" w:color="auto"/>
        <w:left w:val="none" w:sz="0" w:space="0" w:color="auto"/>
        <w:bottom w:val="none" w:sz="0" w:space="0" w:color="auto"/>
        <w:right w:val="none" w:sz="0" w:space="0" w:color="auto"/>
      </w:divBdr>
    </w:div>
    <w:div w:id="1662078245">
      <w:bodyDiv w:val="1"/>
      <w:marLeft w:val="0"/>
      <w:marRight w:val="0"/>
      <w:marTop w:val="0"/>
      <w:marBottom w:val="0"/>
      <w:divBdr>
        <w:top w:val="none" w:sz="0" w:space="0" w:color="auto"/>
        <w:left w:val="none" w:sz="0" w:space="0" w:color="auto"/>
        <w:bottom w:val="none" w:sz="0" w:space="0" w:color="auto"/>
        <w:right w:val="none" w:sz="0" w:space="0" w:color="auto"/>
      </w:divBdr>
    </w:div>
    <w:div w:id="1684630805">
      <w:bodyDiv w:val="1"/>
      <w:marLeft w:val="0"/>
      <w:marRight w:val="0"/>
      <w:marTop w:val="0"/>
      <w:marBottom w:val="0"/>
      <w:divBdr>
        <w:top w:val="none" w:sz="0" w:space="0" w:color="auto"/>
        <w:left w:val="none" w:sz="0" w:space="0" w:color="auto"/>
        <w:bottom w:val="none" w:sz="0" w:space="0" w:color="auto"/>
        <w:right w:val="none" w:sz="0" w:space="0" w:color="auto"/>
      </w:divBdr>
    </w:div>
    <w:div w:id="1695883242">
      <w:bodyDiv w:val="1"/>
      <w:marLeft w:val="0"/>
      <w:marRight w:val="0"/>
      <w:marTop w:val="0"/>
      <w:marBottom w:val="0"/>
      <w:divBdr>
        <w:top w:val="none" w:sz="0" w:space="0" w:color="auto"/>
        <w:left w:val="none" w:sz="0" w:space="0" w:color="auto"/>
        <w:bottom w:val="none" w:sz="0" w:space="0" w:color="auto"/>
        <w:right w:val="none" w:sz="0" w:space="0" w:color="auto"/>
      </w:divBdr>
    </w:div>
    <w:div w:id="1711343412">
      <w:bodyDiv w:val="1"/>
      <w:marLeft w:val="0"/>
      <w:marRight w:val="0"/>
      <w:marTop w:val="0"/>
      <w:marBottom w:val="0"/>
      <w:divBdr>
        <w:top w:val="none" w:sz="0" w:space="0" w:color="auto"/>
        <w:left w:val="none" w:sz="0" w:space="0" w:color="auto"/>
        <w:bottom w:val="none" w:sz="0" w:space="0" w:color="auto"/>
        <w:right w:val="none" w:sz="0" w:space="0" w:color="auto"/>
      </w:divBdr>
    </w:div>
    <w:div w:id="1761558855">
      <w:bodyDiv w:val="1"/>
      <w:marLeft w:val="0"/>
      <w:marRight w:val="0"/>
      <w:marTop w:val="0"/>
      <w:marBottom w:val="0"/>
      <w:divBdr>
        <w:top w:val="none" w:sz="0" w:space="0" w:color="auto"/>
        <w:left w:val="none" w:sz="0" w:space="0" w:color="auto"/>
        <w:bottom w:val="none" w:sz="0" w:space="0" w:color="auto"/>
        <w:right w:val="none" w:sz="0" w:space="0" w:color="auto"/>
      </w:divBdr>
    </w:div>
    <w:div w:id="1881819136">
      <w:bodyDiv w:val="1"/>
      <w:marLeft w:val="0"/>
      <w:marRight w:val="0"/>
      <w:marTop w:val="0"/>
      <w:marBottom w:val="0"/>
      <w:divBdr>
        <w:top w:val="none" w:sz="0" w:space="0" w:color="auto"/>
        <w:left w:val="none" w:sz="0" w:space="0" w:color="auto"/>
        <w:bottom w:val="none" w:sz="0" w:space="0" w:color="auto"/>
        <w:right w:val="none" w:sz="0" w:space="0" w:color="auto"/>
      </w:divBdr>
    </w:div>
    <w:div w:id="1900557793">
      <w:bodyDiv w:val="1"/>
      <w:marLeft w:val="0"/>
      <w:marRight w:val="0"/>
      <w:marTop w:val="0"/>
      <w:marBottom w:val="0"/>
      <w:divBdr>
        <w:top w:val="none" w:sz="0" w:space="0" w:color="auto"/>
        <w:left w:val="none" w:sz="0" w:space="0" w:color="auto"/>
        <w:bottom w:val="none" w:sz="0" w:space="0" w:color="auto"/>
        <w:right w:val="none" w:sz="0" w:space="0" w:color="auto"/>
      </w:divBdr>
    </w:div>
    <w:div w:id="1905414481">
      <w:bodyDiv w:val="1"/>
      <w:marLeft w:val="0"/>
      <w:marRight w:val="0"/>
      <w:marTop w:val="0"/>
      <w:marBottom w:val="0"/>
      <w:divBdr>
        <w:top w:val="none" w:sz="0" w:space="0" w:color="auto"/>
        <w:left w:val="none" w:sz="0" w:space="0" w:color="auto"/>
        <w:bottom w:val="none" w:sz="0" w:space="0" w:color="auto"/>
        <w:right w:val="none" w:sz="0" w:space="0" w:color="auto"/>
      </w:divBdr>
    </w:div>
    <w:div w:id="1911571830">
      <w:bodyDiv w:val="1"/>
      <w:marLeft w:val="0"/>
      <w:marRight w:val="0"/>
      <w:marTop w:val="0"/>
      <w:marBottom w:val="0"/>
      <w:divBdr>
        <w:top w:val="none" w:sz="0" w:space="0" w:color="auto"/>
        <w:left w:val="none" w:sz="0" w:space="0" w:color="auto"/>
        <w:bottom w:val="none" w:sz="0" w:space="0" w:color="auto"/>
        <w:right w:val="none" w:sz="0" w:space="0" w:color="auto"/>
      </w:divBdr>
    </w:div>
    <w:div w:id="1940290910">
      <w:bodyDiv w:val="1"/>
      <w:marLeft w:val="0"/>
      <w:marRight w:val="0"/>
      <w:marTop w:val="0"/>
      <w:marBottom w:val="0"/>
      <w:divBdr>
        <w:top w:val="none" w:sz="0" w:space="0" w:color="auto"/>
        <w:left w:val="none" w:sz="0" w:space="0" w:color="auto"/>
        <w:bottom w:val="none" w:sz="0" w:space="0" w:color="auto"/>
        <w:right w:val="none" w:sz="0" w:space="0" w:color="auto"/>
      </w:divBdr>
    </w:div>
    <w:div w:id="1949925114">
      <w:bodyDiv w:val="1"/>
      <w:marLeft w:val="0"/>
      <w:marRight w:val="0"/>
      <w:marTop w:val="0"/>
      <w:marBottom w:val="0"/>
      <w:divBdr>
        <w:top w:val="none" w:sz="0" w:space="0" w:color="auto"/>
        <w:left w:val="none" w:sz="0" w:space="0" w:color="auto"/>
        <w:bottom w:val="none" w:sz="0" w:space="0" w:color="auto"/>
        <w:right w:val="none" w:sz="0" w:space="0" w:color="auto"/>
      </w:divBdr>
    </w:div>
    <w:div w:id="2009475764">
      <w:bodyDiv w:val="1"/>
      <w:marLeft w:val="0"/>
      <w:marRight w:val="0"/>
      <w:marTop w:val="0"/>
      <w:marBottom w:val="0"/>
      <w:divBdr>
        <w:top w:val="none" w:sz="0" w:space="0" w:color="auto"/>
        <w:left w:val="none" w:sz="0" w:space="0" w:color="auto"/>
        <w:bottom w:val="none" w:sz="0" w:space="0" w:color="auto"/>
        <w:right w:val="none" w:sz="0" w:space="0" w:color="auto"/>
      </w:divBdr>
    </w:div>
    <w:div w:id="2022589125">
      <w:bodyDiv w:val="1"/>
      <w:marLeft w:val="0"/>
      <w:marRight w:val="0"/>
      <w:marTop w:val="0"/>
      <w:marBottom w:val="0"/>
      <w:divBdr>
        <w:top w:val="none" w:sz="0" w:space="0" w:color="auto"/>
        <w:left w:val="none" w:sz="0" w:space="0" w:color="auto"/>
        <w:bottom w:val="none" w:sz="0" w:space="0" w:color="auto"/>
        <w:right w:val="none" w:sz="0" w:space="0" w:color="auto"/>
      </w:divBdr>
    </w:div>
    <w:div w:id="2048092975">
      <w:bodyDiv w:val="1"/>
      <w:marLeft w:val="0"/>
      <w:marRight w:val="0"/>
      <w:marTop w:val="0"/>
      <w:marBottom w:val="0"/>
      <w:divBdr>
        <w:top w:val="none" w:sz="0" w:space="0" w:color="auto"/>
        <w:left w:val="none" w:sz="0" w:space="0" w:color="auto"/>
        <w:bottom w:val="none" w:sz="0" w:space="0" w:color="auto"/>
        <w:right w:val="none" w:sz="0" w:space="0" w:color="auto"/>
      </w:divBdr>
    </w:div>
    <w:div w:id="2087417700">
      <w:bodyDiv w:val="1"/>
      <w:marLeft w:val="0"/>
      <w:marRight w:val="0"/>
      <w:marTop w:val="0"/>
      <w:marBottom w:val="0"/>
      <w:divBdr>
        <w:top w:val="none" w:sz="0" w:space="0" w:color="auto"/>
        <w:left w:val="none" w:sz="0" w:space="0" w:color="auto"/>
        <w:bottom w:val="none" w:sz="0" w:space="0" w:color="auto"/>
        <w:right w:val="none" w:sz="0" w:space="0" w:color="auto"/>
      </w:divBdr>
    </w:div>
    <w:div w:id="214724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oleObject" Target="embeddings/oleObject61.bin"/><Relationship Id="rId159" Type="http://schemas.openxmlformats.org/officeDocument/2006/relationships/image" Target="media/image81.png"/><Relationship Id="rId170" Type="http://schemas.openxmlformats.org/officeDocument/2006/relationships/oleObject" Target="embeddings/oleObject70.bin"/><Relationship Id="rId191" Type="http://schemas.openxmlformats.org/officeDocument/2006/relationships/image" Target="media/image103.png"/><Relationship Id="rId205" Type="http://schemas.openxmlformats.org/officeDocument/2006/relationships/image" Target="media/image113.wmf"/><Relationship Id="rId226" Type="http://schemas.openxmlformats.org/officeDocument/2006/relationships/oleObject" Target="embeddings/oleObject88.bin"/><Relationship Id="rId247" Type="http://schemas.openxmlformats.org/officeDocument/2006/relationships/image" Target="media/image141.png"/><Relationship Id="rId107" Type="http://schemas.openxmlformats.org/officeDocument/2006/relationships/oleObject" Target="embeddings/oleObject46.bin"/><Relationship Id="rId268" Type="http://schemas.openxmlformats.org/officeDocument/2006/relationships/fontTable" Target="fontTable.xml"/><Relationship Id="rId11" Type="http://schemas.openxmlformats.org/officeDocument/2006/relationships/footer" Target="footer2.xml"/><Relationship Id="rId32" Type="http://schemas.openxmlformats.org/officeDocument/2006/relationships/image" Target="media/image11.wmf"/><Relationship Id="rId53" Type="http://schemas.openxmlformats.org/officeDocument/2006/relationships/oleObject" Target="embeddings/oleObject21.bin"/><Relationship Id="rId74" Type="http://schemas.openxmlformats.org/officeDocument/2006/relationships/image" Target="media/image31.wmf"/><Relationship Id="rId128" Type="http://schemas.openxmlformats.org/officeDocument/2006/relationships/oleObject" Target="embeddings/oleObject55.bin"/><Relationship Id="rId149" Type="http://schemas.openxmlformats.org/officeDocument/2006/relationships/image" Target="media/image74.png"/><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image" Target="media/image82.png"/><Relationship Id="rId181" Type="http://schemas.openxmlformats.org/officeDocument/2006/relationships/image" Target="media/image96.png"/><Relationship Id="rId216" Type="http://schemas.openxmlformats.org/officeDocument/2006/relationships/oleObject" Target="embeddings/oleObject85.bin"/><Relationship Id="rId237" Type="http://schemas.openxmlformats.org/officeDocument/2006/relationships/oleObject" Target="embeddings/oleObject92.bin"/><Relationship Id="rId258" Type="http://schemas.openxmlformats.org/officeDocument/2006/relationships/image" Target="media/image149.png"/><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image" Target="media/image27.wmf"/><Relationship Id="rId118" Type="http://schemas.openxmlformats.org/officeDocument/2006/relationships/image" Target="media/image57.wmf"/><Relationship Id="rId139" Type="http://schemas.openxmlformats.org/officeDocument/2006/relationships/image" Target="media/image67.png"/><Relationship Id="rId85" Type="http://schemas.openxmlformats.org/officeDocument/2006/relationships/image" Target="media/image37.png"/><Relationship Id="rId150" Type="http://schemas.openxmlformats.org/officeDocument/2006/relationships/image" Target="media/image75.png"/><Relationship Id="rId171" Type="http://schemas.openxmlformats.org/officeDocument/2006/relationships/image" Target="media/image90.png"/><Relationship Id="rId192" Type="http://schemas.openxmlformats.org/officeDocument/2006/relationships/image" Target="media/image104.wmf"/><Relationship Id="rId206" Type="http://schemas.openxmlformats.org/officeDocument/2006/relationships/oleObject" Target="embeddings/oleObject82.bin"/><Relationship Id="rId227" Type="http://schemas.openxmlformats.org/officeDocument/2006/relationships/image" Target="media/image128.wmf"/><Relationship Id="rId248" Type="http://schemas.openxmlformats.org/officeDocument/2006/relationships/image" Target="media/image142.wmf"/><Relationship Id="rId269" Type="http://schemas.openxmlformats.org/officeDocument/2006/relationships/theme" Target="theme/theme1.xml"/><Relationship Id="rId12" Type="http://schemas.openxmlformats.org/officeDocument/2006/relationships/image" Target="media/image1.emf"/><Relationship Id="rId33" Type="http://schemas.openxmlformats.org/officeDocument/2006/relationships/oleObject" Target="embeddings/oleObject11.bin"/><Relationship Id="rId108" Type="http://schemas.openxmlformats.org/officeDocument/2006/relationships/image" Target="media/image51.png"/><Relationship Id="rId129" Type="http://schemas.openxmlformats.org/officeDocument/2006/relationships/image" Target="media/image63.wmf"/><Relationship Id="rId54" Type="http://schemas.openxmlformats.org/officeDocument/2006/relationships/image" Target="media/image22.wmf"/><Relationship Id="rId75" Type="http://schemas.openxmlformats.org/officeDocument/2006/relationships/oleObject" Target="embeddings/oleObject33.bin"/><Relationship Id="rId96" Type="http://schemas.openxmlformats.org/officeDocument/2006/relationships/oleObject" Target="embeddings/oleObject41.bin"/><Relationship Id="rId140" Type="http://schemas.openxmlformats.org/officeDocument/2006/relationships/image" Target="media/image68.png"/><Relationship Id="rId161" Type="http://schemas.openxmlformats.org/officeDocument/2006/relationships/image" Target="media/image83.png"/><Relationship Id="rId182" Type="http://schemas.openxmlformats.org/officeDocument/2006/relationships/image" Target="media/image97.wmf"/><Relationship Id="rId217" Type="http://schemas.openxmlformats.org/officeDocument/2006/relationships/image" Target="media/image121.wmf"/><Relationship Id="rId6" Type="http://schemas.openxmlformats.org/officeDocument/2006/relationships/webSettings" Target="webSettings.xml"/><Relationship Id="rId238" Type="http://schemas.openxmlformats.org/officeDocument/2006/relationships/image" Target="media/image135.png"/><Relationship Id="rId259" Type="http://schemas.openxmlformats.org/officeDocument/2006/relationships/image" Target="media/image150.png"/><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55.wmf"/><Relationship Id="rId119" Type="http://schemas.openxmlformats.org/officeDocument/2006/relationships/oleObject" Target="embeddings/oleObject51.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oleObject" Target="embeddings/oleObject36.bin"/><Relationship Id="rId86" Type="http://schemas.openxmlformats.org/officeDocument/2006/relationships/image" Target="media/image38.wmf"/><Relationship Id="rId130" Type="http://schemas.openxmlformats.org/officeDocument/2006/relationships/oleObject" Target="embeddings/oleObject56.bin"/><Relationship Id="rId135" Type="http://schemas.openxmlformats.org/officeDocument/2006/relationships/oleObject" Target="embeddings/oleObject59.bin"/><Relationship Id="rId151" Type="http://schemas.openxmlformats.org/officeDocument/2006/relationships/image" Target="media/image76.wmf"/><Relationship Id="rId156" Type="http://schemas.openxmlformats.org/officeDocument/2006/relationships/image" Target="media/image79.png"/><Relationship Id="rId177" Type="http://schemas.openxmlformats.org/officeDocument/2006/relationships/oleObject" Target="embeddings/oleObject73.bin"/><Relationship Id="rId198" Type="http://schemas.openxmlformats.org/officeDocument/2006/relationships/image" Target="media/image108.wmf"/><Relationship Id="rId172" Type="http://schemas.openxmlformats.org/officeDocument/2006/relationships/oleObject" Target="embeddings/oleObject71.bin"/><Relationship Id="rId193" Type="http://schemas.openxmlformats.org/officeDocument/2006/relationships/oleObject" Target="embeddings/oleObject78.bin"/><Relationship Id="rId202" Type="http://schemas.openxmlformats.org/officeDocument/2006/relationships/image" Target="media/image111.wmf"/><Relationship Id="rId207" Type="http://schemas.openxmlformats.org/officeDocument/2006/relationships/image" Target="media/image114.png"/><Relationship Id="rId223" Type="http://schemas.openxmlformats.org/officeDocument/2006/relationships/oleObject" Target="embeddings/oleObject87.bin"/><Relationship Id="rId228" Type="http://schemas.openxmlformats.org/officeDocument/2006/relationships/oleObject" Target="embeddings/oleObject89.bin"/><Relationship Id="rId244" Type="http://schemas.openxmlformats.org/officeDocument/2006/relationships/oleObject" Target="embeddings/oleObject94.bin"/><Relationship Id="rId249" Type="http://schemas.openxmlformats.org/officeDocument/2006/relationships/oleObject" Target="embeddings/oleObject96.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52.wmf"/><Relationship Id="rId260" Type="http://schemas.openxmlformats.org/officeDocument/2006/relationships/image" Target="media/image151.wmf"/><Relationship Id="rId265" Type="http://schemas.openxmlformats.org/officeDocument/2006/relationships/oleObject" Target="embeddings/oleObject101.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8.wmf"/><Relationship Id="rId125" Type="http://schemas.openxmlformats.org/officeDocument/2006/relationships/oleObject" Target="embeddings/oleObject53.bin"/><Relationship Id="rId141" Type="http://schemas.openxmlformats.org/officeDocument/2006/relationships/image" Target="media/image69.png"/><Relationship Id="rId146" Type="http://schemas.openxmlformats.org/officeDocument/2006/relationships/oleObject" Target="embeddings/oleObject63.bin"/><Relationship Id="rId167" Type="http://schemas.openxmlformats.org/officeDocument/2006/relationships/oleObject" Target="embeddings/oleObject69.bin"/><Relationship Id="rId188" Type="http://schemas.openxmlformats.org/officeDocument/2006/relationships/image" Target="media/image101.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2.wmf"/><Relationship Id="rId162" Type="http://schemas.openxmlformats.org/officeDocument/2006/relationships/image" Target="media/image84.png"/><Relationship Id="rId183" Type="http://schemas.openxmlformats.org/officeDocument/2006/relationships/oleObject" Target="embeddings/oleObject75.bin"/><Relationship Id="rId213" Type="http://schemas.openxmlformats.org/officeDocument/2006/relationships/oleObject" Target="embeddings/oleObject84.bin"/><Relationship Id="rId218" Type="http://schemas.openxmlformats.org/officeDocument/2006/relationships/oleObject" Target="embeddings/oleObject86.bin"/><Relationship Id="rId234" Type="http://schemas.openxmlformats.org/officeDocument/2006/relationships/oleObject" Target="embeddings/oleObject91.bin"/><Relationship Id="rId239" Type="http://schemas.openxmlformats.org/officeDocument/2006/relationships/image" Target="media/image136.png"/><Relationship Id="rId2" Type="http://schemas.openxmlformats.org/officeDocument/2006/relationships/numbering" Target="numbering.xml"/><Relationship Id="rId29" Type="http://schemas.openxmlformats.org/officeDocument/2006/relationships/oleObject" Target="embeddings/oleObject9.bin"/><Relationship Id="rId250" Type="http://schemas.openxmlformats.org/officeDocument/2006/relationships/image" Target="media/image143.png"/><Relationship Id="rId255" Type="http://schemas.openxmlformats.org/officeDocument/2006/relationships/oleObject" Target="embeddings/oleObject98.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oleObject" Target="embeddings/oleObject47.bin"/><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oleObject" Target="embeddings/oleObject60.bin"/><Relationship Id="rId157" Type="http://schemas.openxmlformats.org/officeDocument/2006/relationships/image" Target="media/image80.wmf"/><Relationship Id="rId178" Type="http://schemas.openxmlformats.org/officeDocument/2006/relationships/image" Target="media/image94.wmf"/><Relationship Id="rId61" Type="http://schemas.openxmlformats.org/officeDocument/2006/relationships/oleObject" Target="embeddings/oleObject25.bin"/><Relationship Id="rId82" Type="http://schemas.openxmlformats.org/officeDocument/2006/relationships/image" Target="media/image35.png"/><Relationship Id="rId152" Type="http://schemas.openxmlformats.org/officeDocument/2006/relationships/oleObject" Target="embeddings/oleObject65.bin"/><Relationship Id="rId173" Type="http://schemas.openxmlformats.org/officeDocument/2006/relationships/image" Target="media/image91.wmf"/><Relationship Id="rId194" Type="http://schemas.openxmlformats.org/officeDocument/2006/relationships/image" Target="media/image105.png"/><Relationship Id="rId199" Type="http://schemas.openxmlformats.org/officeDocument/2006/relationships/oleObject" Target="embeddings/oleObject80.bin"/><Relationship Id="rId203" Type="http://schemas.openxmlformats.org/officeDocument/2006/relationships/oleObject" Target="embeddings/oleObject81.bin"/><Relationship Id="rId208" Type="http://schemas.openxmlformats.org/officeDocument/2006/relationships/image" Target="media/image115.wmf"/><Relationship Id="rId229" Type="http://schemas.openxmlformats.org/officeDocument/2006/relationships/image" Target="media/image129.png"/><Relationship Id="rId19" Type="http://schemas.openxmlformats.org/officeDocument/2006/relationships/oleObject" Target="embeddings/oleObject4.bin"/><Relationship Id="rId224" Type="http://schemas.openxmlformats.org/officeDocument/2006/relationships/image" Target="media/image126.png"/><Relationship Id="rId240" Type="http://schemas.openxmlformats.org/officeDocument/2006/relationships/image" Target="media/image137.wmf"/><Relationship Id="rId245" Type="http://schemas.openxmlformats.org/officeDocument/2006/relationships/image" Target="media/image140.wmf"/><Relationship Id="rId261" Type="http://schemas.openxmlformats.org/officeDocument/2006/relationships/oleObject" Target="embeddings/oleObject99.bin"/><Relationship Id="rId266" Type="http://schemas.openxmlformats.org/officeDocument/2006/relationships/image" Target="media/image154.wmf"/><Relationship Id="rId14" Type="http://schemas.openxmlformats.org/officeDocument/2006/relationships/image" Target="media/image2.e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image" Target="media/image32.png"/><Relationship Id="rId100" Type="http://schemas.openxmlformats.org/officeDocument/2006/relationships/oleObject" Target="embeddings/oleObject43.bin"/><Relationship Id="rId105" Type="http://schemas.openxmlformats.org/officeDocument/2006/relationships/oleObject" Target="embeddings/oleObject45.bin"/><Relationship Id="rId126" Type="http://schemas.openxmlformats.org/officeDocument/2006/relationships/oleObject" Target="embeddings/oleObject54.bin"/><Relationship Id="rId147" Type="http://schemas.openxmlformats.org/officeDocument/2006/relationships/image" Target="media/image73.wmf"/><Relationship Id="rId168" Type="http://schemas.openxmlformats.org/officeDocument/2006/relationships/image" Target="media/image88.png"/><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0.bin"/><Relationship Id="rId98" Type="http://schemas.openxmlformats.org/officeDocument/2006/relationships/oleObject" Target="embeddings/oleObject42.bin"/><Relationship Id="rId121" Type="http://schemas.openxmlformats.org/officeDocument/2006/relationships/oleObject" Target="embeddings/oleObject52.bin"/><Relationship Id="rId142" Type="http://schemas.openxmlformats.org/officeDocument/2006/relationships/image" Target="media/image70.wmf"/><Relationship Id="rId163" Type="http://schemas.openxmlformats.org/officeDocument/2006/relationships/image" Target="media/image85.wmf"/><Relationship Id="rId184" Type="http://schemas.openxmlformats.org/officeDocument/2006/relationships/image" Target="media/image98.png"/><Relationship Id="rId189" Type="http://schemas.openxmlformats.org/officeDocument/2006/relationships/oleObject" Target="embeddings/oleObject77.bin"/><Relationship Id="rId219" Type="http://schemas.openxmlformats.org/officeDocument/2006/relationships/image" Target="media/image122.png"/><Relationship Id="rId3" Type="http://schemas.openxmlformats.org/officeDocument/2006/relationships/styles" Target="styles.xml"/><Relationship Id="rId214" Type="http://schemas.openxmlformats.org/officeDocument/2006/relationships/image" Target="media/image119.png"/><Relationship Id="rId230" Type="http://schemas.openxmlformats.org/officeDocument/2006/relationships/image" Target="media/image130.wmf"/><Relationship Id="rId235" Type="http://schemas.openxmlformats.org/officeDocument/2006/relationships/image" Target="media/image133.png"/><Relationship Id="rId251" Type="http://schemas.openxmlformats.org/officeDocument/2006/relationships/image" Target="media/image144.wmf"/><Relationship Id="rId256" Type="http://schemas.openxmlformats.org/officeDocument/2006/relationships/image" Target="media/image147.png"/><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67.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image" Target="media/image36.wmf"/><Relationship Id="rId88" Type="http://schemas.openxmlformats.org/officeDocument/2006/relationships/image" Target="media/image39.png"/><Relationship Id="rId111" Type="http://schemas.openxmlformats.org/officeDocument/2006/relationships/image" Target="media/image53.png"/><Relationship Id="rId132" Type="http://schemas.openxmlformats.org/officeDocument/2006/relationships/image" Target="media/image64.wmf"/><Relationship Id="rId153" Type="http://schemas.openxmlformats.org/officeDocument/2006/relationships/image" Target="media/image77.png"/><Relationship Id="rId174" Type="http://schemas.openxmlformats.org/officeDocument/2006/relationships/oleObject" Target="embeddings/oleObject72.bin"/><Relationship Id="rId179" Type="http://schemas.openxmlformats.org/officeDocument/2006/relationships/oleObject" Target="embeddings/oleObject74.bin"/><Relationship Id="rId195" Type="http://schemas.openxmlformats.org/officeDocument/2006/relationships/image" Target="media/image106.wmf"/><Relationship Id="rId209" Type="http://schemas.openxmlformats.org/officeDocument/2006/relationships/oleObject" Target="embeddings/oleObject83.bin"/><Relationship Id="rId190" Type="http://schemas.openxmlformats.org/officeDocument/2006/relationships/image" Target="media/image102.png"/><Relationship Id="rId204" Type="http://schemas.openxmlformats.org/officeDocument/2006/relationships/image" Target="media/image112.png"/><Relationship Id="rId220" Type="http://schemas.openxmlformats.org/officeDocument/2006/relationships/image" Target="media/image123.png"/><Relationship Id="rId225" Type="http://schemas.openxmlformats.org/officeDocument/2006/relationships/image" Target="media/image127.wmf"/><Relationship Id="rId241" Type="http://schemas.openxmlformats.org/officeDocument/2006/relationships/oleObject" Target="embeddings/oleObject93.bin"/><Relationship Id="rId246" Type="http://schemas.openxmlformats.org/officeDocument/2006/relationships/oleObject" Target="embeddings/oleObject95.bin"/><Relationship Id="rId267" Type="http://schemas.openxmlformats.org/officeDocument/2006/relationships/oleObject" Target="embeddings/oleObject102.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image" Target="media/image50.wmf"/><Relationship Id="rId127" Type="http://schemas.openxmlformats.org/officeDocument/2006/relationships/image" Target="media/image62.wmf"/><Relationship Id="rId262" Type="http://schemas.openxmlformats.org/officeDocument/2006/relationships/image" Target="media/image152.wmf"/><Relationship Id="rId10" Type="http://schemas.openxmlformats.org/officeDocument/2006/relationships/footer" Target="footer1.xm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2.bin"/><Relationship Id="rId78" Type="http://schemas.openxmlformats.org/officeDocument/2006/relationships/image" Target="media/image33.wmf"/><Relationship Id="rId94" Type="http://schemas.openxmlformats.org/officeDocument/2006/relationships/image" Target="media/image43.png"/><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9.png"/><Relationship Id="rId143" Type="http://schemas.openxmlformats.org/officeDocument/2006/relationships/oleObject" Target="embeddings/oleObject62.bin"/><Relationship Id="rId148" Type="http://schemas.openxmlformats.org/officeDocument/2006/relationships/oleObject" Target="embeddings/oleObject64.bin"/><Relationship Id="rId164" Type="http://schemas.openxmlformats.org/officeDocument/2006/relationships/oleObject" Target="embeddings/oleObject68.bin"/><Relationship Id="rId169" Type="http://schemas.openxmlformats.org/officeDocument/2006/relationships/image" Target="media/image89.wmf"/><Relationship Id="rId185" Type="http://schemas.openxmlformats.org/officeDocument/2006/relationships/image" Target="media/image99.wmf"/><Relationship Id="rId4" Type="http://schemas.microsoft.com/office/2007/relationships/stylesWithEffects" Target="stylesWithEffects.xml"/><Relationship Id="rId9" Type="http://schemas.openxmlformats.org/officeDocument/2006/relationships/header" Target="header1.xml"/><Relationship Id="rId180" Type="http://schemas.openxmlformats.org/officeDocument/2006/relationships/image" Target="media/image95.png"/><Relationship Id="rId210" Type="http://schemas.openxmlformats.org/officeDocument/2006/relationships/image" Target="media/image116.png"/><Relationship Id="rId215" Type="http://schemas.openxmlformats.org/officeDocument/2006/relationships/image" Target="media/image120.wmf"/><Relationship Id="rId236" Type="http://schemas.openxmlformats.org/officeDocument/2006/relationships/image" Target="media/image134.wmf"/><Relationship Id="rId257" Type="http://schemas.openxmlformats.org/officeDocument/2006/relationships/image" Target="media/image148.png"/><Relationship Id="rId26" Type="http://schemas.openxmlformats.org/officeDocument/2006/relationships/image" Target="media/image8.wmf"/><Relationship Id="rId231" Type="http://schemas.openxmlformats.org/officeDocument/2006/relationships/oleObject" Target="embeddings/oleObject90.bin"/><Relationship Id="rId252" Type="http://schemas.openxmlformats.org/officeDocument/2006/relationships/oleObject" Target="embeddings/oleObject97.bin"/><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image" Target="media/image40.wmf"/><Relationship Id="rId112" Type="http://schemas.openxmlformats.org/officeDocument/2006/relationships/image" Target="media/image54.wmf"/><Relationship Id="rId133" Type="http://schemas.openxmlformats.org/officeDocument/2006/relationships/oleObject" Target="embeddings/oleObject58.bin"/><Relationship Id="rId154" Type="http://schemas.openxmlformats.org/officeDocument/2006/relationships/image" Target="media/image78.wmf"/><Relationship Id="rId175" Type="http://schemas.openxmlformats.org/officeDocument/2006/relationships/image" Target="media/image92.png"/><Relationship Id="rId196" Type="http://schemas.openxmlformats.org/officeDocument/2006/relationships/oleObject" Target="embeddings/oleObject79.bin"/><Relationship Id="rId200" Type="http://schemas.openxmlformats.org/officeDocument/2006/relationships/image" Target="media/image109.png"/><Relationship Id="rId16" Type="http://schemas.openxmlformats.org/officeDocument/2006/relationships/image" Target="media/image3.wmf"/><Relationship Id="rId221" Type="http://schemas.openxmlformats.org/officeDocument/2006/relationships/image" Target="media/image124.png"/><Relationship Id="rId242" Type="http://schemas.openxmlformats.org/officeDocument/2006/relationships/image" Target="media/image138.png"/><Relationship Id="rId263" Type="http://schemas.openxmlformats.org/officeDocument/2006/relationships/oleObject" Target="embeddings/oleObject100.bin"/><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oleObject" Target="embeddings/oleObject35.bin"/><Relationship Id="rId102" Type="http://schemas.openxmlformats.org/officeDocument/2006/relationships/oleObject" Target="embeddings/oleObject44.bin"/><Relationship Id="rId123" Type="http://schemas.openxmlformats.org/officeDocument/2006/relationships/image" Target="media/image60.png"/><Relationship Id="rId144" Type="http://schemas.openxmlformats.org/officeDocument/2006/relationships/image" Target="media/image71.png"/><Relationship Id="rId90" Type="http://schemas.openxmlformats.org/officeDocument/2006/relationships/oleObject" Target="embeddings/oleObject39.bin"/><Relationship Id="rId165" Type="http://schemas.openxmlformats.org/officeDocument/2006/relationships/image" Target="media/image86.png"/><Relationship Id="rId186" Type="http://schemas.openxmlformats.org/officeDocument/2006/relationships/oleObject" Target="embeddings/oleObject76.bin"/><Relationship Id="rId211" Type="http://schemas.openxmlformats.org/officeDocument/2006/relationships/image" Target="media/image117.png"/><Relationship Id="rId232" Type="http://schemas.openxmlformats.org/officeDocument/2006/relationships/image" Target="media/image131.png"/><Relationship Id="rId253" Type="http://schemas.openxmlformats.org/officeDocument/2006/relationships/image" Target="media/image145.png"/><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image" Target="media/image29.wmf"/><Relationship Id="rId113" Type="http://schemas.openxmlformats.org/officeDocument/2006/relationships/oleObject" Target="embeddings/oleObject48.bin"/><Relationship Id="rId134" Type="http://schemas.openxmlformats.org/officeDocument/2006/relationships/image" Target="media/image65.wmf"/><Relationship Id="rId80" Type="http://schemas.openxmlformats.org/officeDocument/2006/relationships/image" Target="media/image34.wmf"/><Relationship Id="rId155" Type="http://schemas.openxmlformats.org/officeDocument/2006/relationships/oleObject" Target="embeddings/oleObject66.bin"/><Relationship Id="rId176" Type="http://schemas.openxmlformats.org/officeDocument/2006/relationships/image" Target="media/image93.wmf"/><Relationship Id="rId197" Type="http://schemas.openxmlformats.org/officeDocument/2006/relationships/image" Target="media/image107.png"/><Relationship Id="rId201" Type="http://schemas.openxmlformats.org/officeDocument/2006/relationships/image" Target="media/image110.png"/><Relationship Id="rId222" Type="http://schemas.openxmlformats.org/officeDocument/2006/relationships/image" Target="media/image125.wmf"/><Relationship Id="rId243" Type="http://schemas.openxmlformats.org/officeDocument/2006/relationships/image" Target="media/image139.wmf"/><Relationship Id="rId264" Type="http://schemas.openxmlformats.org/officeDocument/2006/relationships/image" Target="media/image153.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8.png"/><Relationship Id="rId124" Type="http://schemas.openxmlformats.org/officeDocument/2006/relationships/image" Target="media/image61.wmf"/><Relationship Id="rId70" Type="http://schemas.openxmlformats.org/officeDocument/2006/relationships/oleObject" Target="embeddings/oleObject30.bin"/><Relationship Id="rId91" Type="http://schemas.openxmlformats.org/officeDocument/2006/relationships/image" Target="media/image41.png"/><Relationship Id="rId145" Type="http://schemas.openxmlformats.org/officeDocument/2006/relationships/image" Target="media/image72.wmf"/><Relationship Id="rId166" Type="http://schemas.openxmlformats.org/officeDocument/2006/relationships/image" Target="media/image87.wmf"/><Relationship Id="rId187" Type="http://schemas.openxmlformats.org/officeDocument/2006/relationships/image" Target="media/image100.png"/><Relationship Id="rId1" Type="http://schemas.openxmlformats.org/officeDocument/2006/relationships/customXml" Target="../customXml/item1.xml"/><Relationship Id="rId212" Type="http://schemas.openxmlformats.org/officeDocument/2006/relationships/image" Target="media/image118.wmf"/><Relationship Id="rId233" Type="http://schemas.openxmlformats.org/officeDocument/2006/relationships/image" Target="media/image132.wmf"/><Relationship Id="rId254" Type="http://schemas.openxmlformats.org/officeDocument/2006/relationships/image" Target="media/image14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6D1A2-160B-486F-AD70-C4FB36A6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82</Pages>
  <Words>22052</Words>
  <Characters>125697</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Рифовна</dc:creator>
  <cp:lastModifiedBy>Ольга Рифовна</cp:lastModifiedBy>
  <cp:revision>3</cp:revision>
  <cp:lastPrinted>2014-12-08T22:36:00Z</cp:lastPrinted>
  <dcterms:created xsi:type="dcterms:W3CDTF">2014-12-22T01:10:00Z</dcterms:created>
  <dcterms:modified xsi:type="dcterms:W3CDTF">2014-12-25T13:51:00Z</dcterms:modified>
</cp:coreProperties>
</file>