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2D" w:rsidRDefault="00307A2D" w:rsidP="00307A2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работы</w:t>
      </w:r>
    </w:p>
    <w:p w:rsidR="00307A2D" w:rsidRPr="00D572AB" w:rsidRDefault="00307A2D" w:rsidP="00307A2D">
      <w:pPr>
        <w:spacing w:line="360" w:lineRule="auto"/>
        <w:ind w:right="282" w:firstLine="720"/>
        <w:jc w:val="right"/>
        <w:rPr>
          <w:sz w:val="28"/>
        </w:rPr>
      </w:pPr>
      <w:r>
        <w:rPr>
          <w:sz w:val="28"/>
        </w:rPr>
        <w:t>Стр.</w:t>
      </w:r>
    </w:p>
    <w:tbl>
      <w:tblPr>
        <w:tblW w:w="0" w:type="auto"/>
        <w:tblLook w:val="01E0"/>
      </w:tblPr>
      <w:tblGrid>
        <w:gridCol w:w="8613"/>
        <w:gridCol w:w="723"/>
      </w:tblGrid>
      <w:tr w:rsidR="00307A2D" w:rsidRPr="00063F51" w:rsidTr="00AB1888">
        <w:tc>
          <w:tcPr>
            <w:tcW w:w="8613" w:type="dxa"/>
          </w:tcPr>
          <w:p w:rsidR="00307A2D" w:rsidRPr="00063F51" w:rsidRDefault="00307A2D" w:rsidP="00AB1888">
            <w:pPr>
              <w:spacing w:before="120" w:after="120"/>
              <w:rPr>
                <w:sz w:val="28"/>
                <w:szCs w:val="28"/>
              </w:rPr>
            </w:pPr>
            <w:r w:rsidRPr="00063F51">
              <w:rPr>
                <w:sz w:val="28"/>
                <w:szCs w:val="28"/>
              </w:rPr>
              <w:t>Контрольный теоретический вопрос ........................................................</w:t>
            </w:r>
          </w:p>
        </w:tc>
        <w:tc>
          <w:tcPr>
            <w:tcW w:w="709" w:type="dxa"/>
            <w:shd w:val="clear" w:color="auto" w:fill="FFFFCC"/>
          </w:tcPr>
          <w:p w:rsidR="00307A2D" w:rsidRPr="00063F51" w:rsidRDefault="00307A2D" w:rsidP="00AB1888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 w:rsidRPr="00063F51">
              <w:rPr>
                <w:sz w:val="28"/>
                <w:szCs w:val="28"/>
              </w:rPr>
              <w:t>3</w:t>
            </w:r>
          </w:p>
        </w:tc>
      </w:tr>
      <w:tr w:rsidR="00307A2D" w:rsidRPr="00063F51" w:rsidTr="00AB1888">
        <w:tc>
          <w:tcPr>
            <w:tcW w:w="8613" w:type="dxa"/>
          </w:tcPr>
          <w:p w:rsidR="00307A2D" w:rsidRPr="00063F51" w:rsidRDefault="00307A2D" w:rsidP="00AB1888">
            <w:pPr>
              <w:spacing w:before="120" w:after="120"/>
              <w:rPr>
                <w:sz w:val="28"/>
                <w:szCs w:val="28"/>
              </w:rPr>
            </w:pPr>
            <w:r w:rsidRPr="00063F51">
              <w:rPr>
                <w:sz w:val="28"/>
                <w:szCs w:val="28"/>
              </w:rPr>
              <w:t>Эссе ..............................................................................................................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FFFFCC"/>
          </w:tcPr>
          <w:p w:rsidR="00307A2D" w:rsidRPr="00063F51" w:rsidRDefault="00307A2D" w:rsidP="00AB1888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07A2D" w:rsidRPr="00063F51" w:rsidTr="00AB1888">
        <w:tc>
          <w:tcPr>
            <w:tcW w:w="8613" w:type="dxa"/>
          </w:tcPr>
          <w:p w:rsidR="00307A2D" w:rsidRPr="00063F51" w:rsidRDefault="00307A2D" w:rsidP="00AB1888">
            <w:pPr>
              <w:spacing w:before="120" w:after="120"/>
              <w:rPr>
                <w:sz w:val="28"/>
                <w:szCs w:val="28"/>
              </w:rPr>
            </w:pPr>
            <w:r w:rsidRPr="00063F51">
              <w:rPr>
                <w:sz w:val="28"/>
                <w:szCs w:val="28"/>
              </w:rPr>
              <w:t>Тестовые задания ........................................................................................</w:t>
            </w:r>
          </w:p>
        </w:tc>
        <w:tc>
          <w:tcPr>
            <w:tcW w:w="709" w:type="dxa"/>
            <w:shd w:val="clear" w:color="auto" w:fill="FFFFCC"/>
          </w:tcPr>
          <w:p w:rsidR="00307A2D" w:rsidRPr="00063F51" w:rsidRDefault="00307A2D" w:rsidP="00AB1888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07A2D" w:rsidRPr="00063F51" w:rsidTr="00AB1888">
        <w:tc>
          <w:tcPr>
            <w:tcW w:w="8613" w:type="dxa"/>
          </w:tcPr>
          <w:p w:rsidR="00307A2D" w:rsidRPr="00063F51" w:rsidRDefault="00307A2D" w:rsidP="00AB1888">
            <w:pPr>
              <w:spacing w:before="120" w:after="120"/>
              <w:rPr>
                <w:sz w:val="28"/>
                <w:szCs w:val="28"/>
              </w:rPr>
            </w:pPr>
            <w:r w:rsidRPr="00063F51">
              <w:rPr>
                <w:sz w:val="28"/>
                <w:szCs w:val="28"/>
              </w:rPr>
              <w:t>Список литературы .....................................................................................</w:t>
            </w:r>
          </w:p>
        </w:tc>
        <w:tc>
          <w:tcPr>
            <w:tcW w:w="709" w:type="dxa"/>
            <w:shd w:val="clear" w:color="auto" w:fill="FFFFCC"/>
          </w:tcPr>
          <w:p w:rsidR="00307A2D" w:rsidRPr="00063F51" w:rsidRDefault="00307A2D" w:rsidP="00AB1888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307A2D" w:rsidRDefault="00307A2D" w:rsidP="00307A2D">
      <w:pPr>
        <w:spacing w:line="360" w:lineRule="auto"/>
        <w:rPr>
          <w:sz w:val="28"/>
          <w:szCs w:val="28"/>
        </w:rPr>
      </w:pPr>
    </w:p>
    <w:p w:rsidR="00307A2D" w:rsidRDefault="00307A2D" w:rsidP="00307A2D">
      <w:pPr>
        <w:spacing w:line="360" w:lineRule="auto"/>
        <w:rPr>
          <w:sz w:val="28"/>
          <w:szCs w:val="28"/>
        </w:rPr>
      </w:pPr>
    </w:p>
    <w:p w:rsidR="00307A2D" w:rsidRDefault="00307A2D" w:rsidP="00307A2D">
      <w:pPr>
        <w:spacing w:line="360" w:lineRule="auto"/>
        <w:rPr>
          <w:sz w:val="28"/>
          <w:szCs w:val="28"/>
        </w:rPr>
      </w:pPr>
    </w:p>
    <w:p w:rsidR="00307A2D" w:rsidRDefault="00307A2D" w:rsidP="00307A2D">
      <w:pPr>
        <w:spacing w:line="360" w:lineRule="auto"/>
        <w:rPr>
          <w:sz w:val="28"/>
          <w:szCs w:val="28"/>
        </w:rPr>
      </w:pPr>
    </w:p>
    <w:p w:rsidR="00307A2D" w:rsidRDefault="00307A2D" w:rsidP="00307A2D">
      <w:pPr>
        <w:spacing w:line="360" w:lineRule="auto"/>
        <w:rPr>
          <w:sz w:val="28"/>
          <w:szCs w:val="28"/>
        </w:rPr>
      </w:pPr>
    </w:p>
    <w:p w:rsidR="00307A2D" w:rsidRDefault="00307A2D" w:rsidP="00307A2D">
      <w:pPr>
        <w:spacing w:line="360" w:lineRule="auto"/>
        <w:rPr>
          <w:sz w:val="28"/>
          <w:szCs w:val="28"/>
        </w:rPr>
      </w:pPr>
    </w:p>
    <w:p w:rsidR="00307A2D" w:rsidRDefault="00307A2D" w:rsidP="00307A2D">
      <w:pPr>
        <w:spacing w:line="360" w:lineRule="auto"/>
        <w:rPr>
          <w:sz w:val="28"/>
          <w:szCs w:val="28"/>
        </w:rPr>
      </w:pPr>
    </w:p>
    <w:p w:rsidR="00307A2D" w:rsidRDefault="00307A2D" w:rsidP="00307A2D">
      <w:pPr>
        <w:spacing w:line="360" w:lineRule="auto"/>
        <w:rPr>
          <w:sz w:val="28"/>
          <w:szCs w:val="28"/>
        </w:rPr>
      </w:pPr>
    </w:p>
    <w:p w:rsidR="00307A2D" w:rsidRDefault="00307A2D" w:rsidP="00307A2D">
      <w:pPr>
        <w:spacing w:line="360" w:lineRule="auto"/>
        <w:ind w:firstLine="708"/>
        <w:rPr>
          <w:sz w:val="28"/>
        </w:rPr>
      </w:pPr>
    </w:p>
    <w:p w:rsidR="00307A2D" w:rsidRPr="0079520A" w:rsidRDefault="00307A2D" w:rsidP="00307A2D">
      <w:pPr>
        <w:spacing w:line="360" w:lineRule="auto"/>
        <w:ind w:firstLine="708"/>
        <w:rPr>
          <w:b/>
          <w:sz w:val="28"/>
          <w:szCs w:val="28"/>
        </w:rPr>
        <w:sectPr w:rsidR="00307A2D" w:rsidRPr="0079520A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307A2D" w:rsidRDefault="00307A2D" w:rsidP="00307A2D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Введение"/>
      <w:bookmarkEnd w:id="0"/>
      <w:r w:rsidRPr="009858F4">
        <w:rPr>
          <w:rFonts w:ascii="Times New Roman" w:hAnsi="Times New Roman" w:cs="Times New Roman"/>
          <w:sz w:val="28"/>
          <w:szCs w:val="28"/>
        </w:rPr>
        <w:lastRenderedPageBreak/>
        <w:t>Контрольны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858F4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858F4">
        <w:rPr>
          <w:rFonts w:ascii="Times New Roman" w:hAnsi="Times New Roman" w:cs="Times New Roman"/>
          <w:sz w:val="28"/>
          <w:szCs w:val="28"/>
        </w:rPr>
        <w:t xml:space="preserve"> вопрос</w:t>
      </w:r>
    </w:p>
    <w:p w:rsidR="00307A2D" w:rsidRPr="003A69ED" w:rsidRDefault="00307A2D" w:rsidP="00307A2D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3A69ED">
        <w:rPr>
          <w:i/>
          <w:sz w:val="28"/>
          <w:szCs w:val="28"/>
        </w:rPr>
        <w:t>Социальная политика и ее основные направления. Социальная защита населения.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>На современном этапе развития научно-технической революции ни одна экономическая система не в состоянии обеспечить экономический рост без использования творческого, инновационного потенциала человека и, значит, человеческий фактор становится решающим в социально-экономическом развитии общества.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>Исходя из этого, можно сформулировать основные цели социальной политики: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Р</w:t>
      </w:r>
      <w:r w:rsidRPr="006F3C3D">
        <w:rPr>
          <w:sz w:val="28"/>
          <w:szCs w:val="28"/>
        </w:rPr>
        <w:t>азвитие и устойчивая работа отечественного рыночного хозяйства, обеспечивающего экономическую безопасность для страны;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</w:t>
      </w:r>
      <w:r w:rsidRPr="006F3C3D">
        <w:rPr>
          <w:sz w:val="28"/>
          <w:szCs w:val="28"/>
        </w:rPr>
        <w:t>еальное участие граждан в управлении производством, общественной и государственной жизни;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</w:t>
      </w:r>
      <w:r w:rsidRPr="006F3C3D">
        <w:rPr>
          <w:sz w:val="28"/>
          <w:szCs w:val="28"/>
        </w:rPr>
        <w:t>существление тарифной политики в интересах работодателя и работника;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</w:t>
      </w:r>
      <w:r w:rsidRPr="006F3C3D">
        <w:rPr>
          <w:sz w:val="28"/>
          <w:szCs w:val="28"/>
        </w:rPr>
        <w:t xml:space="preserve">оциальная защита и поддержка </w:t>
      </w:r>
      <w:proofErr w:type="gramStart"/>
      <w:r w:rsidRPr="006F3C3D">
        <w:rPr>
          <w:sz w:val="28"/>
          <w:szCs w:val="28"/>
        </w:rPr>
        <w:t>нуждающихся</w:t>
      </w:r>
      <w:proofErr w:type="gramEnd"/>
      <w:r w:rsidRPr="006F3C3D">
        <w:rPr>
          <w:sz w:val="28"/>
          <w:szCs w:val="28"/>
        </w:rPr>
        <w:t>;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6F3C3D">
        <w:rPr>
          <w:sz w:val="28"/>
          <w:szCs w:val="28"/>
        </w:rPr>
        <w:t>роведение политики справедливого распределения доходов, социальной солидарности граждан;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Р</w:t>
      </w:r>
      <w:r w:rsidRPr="006F3C3D">
        <w:rPr>
          <w:sz w:val="28"/>
          <w:szCs w:val="28"/>
        </w:rPr>
        <w:t>азвитие образования, охрана здоровья, окружающей среды в основном за счет государства;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</w:t>
      </w:r>
      <w:r w:rsidRPr="006F3C3D">
        <w:rPr>
          <w:sz w:val="28"/>
          <w:szCs w:val="28"/>
        </w:rPr>
        <w:t>роведение активной политики, направленной на обеспечение квалификации;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З</w:t>
      </w:r>
      <w:r w:rsidRPr="006F3C3D">
        <w:rPr>
          <w:sz w:val="28"/>
          <w:szCs w:val="28"/>
        </w:rPr>
        <w:t>ащита уровня жизни путем введения разных форм компенсации при повышении цен и проведение индексации.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>Социальная политика – совокупность мер государственного воздействия, направленных на регулирование всего комплекса социальных проц</w:t>
      </w:r>
      <w:r>
        <w:rPr>
          <w:sz w:val="28"/>
          <w:szCs w:val="28"/>
        </w:rPr>
        <w:t>ессов и отношений между людьми.[2, 382]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lastRenderedPageBreak/>
        <w:t>Важнейшим направлением социальной политики является государственная политика доходов. Она направлена на решение двух главных задач: оказание прямой помощи наиболее уязвимым слоям населения через систему социального обеспечения и нейтрализацию инфляционного обесценивания доходов и сбережений населения. Государственная политика доходов заключается в перераспределении их через госбюджет путем дифференцированного налогообложения различных групп получателей дохода и социальных выплат. При этом значительная доля национального дохода переходит от слоев населения с высокими доходами к слоям с низкими доходами. Государство перераспределяет доходы путем выплат социальных трансфертов, введением минимальных ставок заработной платы, а также изменения цен, устанавливаемых рынком. Однако перераспределение доходов внутри общества ведет к снижению экономической эффективности. В случае</w:t>
      </w:r>
      <w:proofErr w:type="gramStart"/>
      <w:r w:rsidRPr="006F3C3D">
        <w:rPr>
          <w:sz w:val="28"/>
          <w:szCs w:val="28"/>
        </w:rPr>
        <w:t>,</w:t>
      </w:r>
      <w:proofErr w:type="gramEnd"/>
      <w:r w:rsidRPr="006F3C3D">
        <w:rPr>
          <w:sz w:val="28"/>
          <w:szCs w:val="28"/>
        </w:rPr>
        <w:t xml:space="preserve"> если эластичность предложения труда по заработной плате высока, повышение налогов с целью увеличения социальных трансфертов приводит к значительному сокращению предложения труда в легальном секторе экономики и перетеканию его в теневой сектор.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>Особое значение в политике доходов имеет проблема защиты денежных доходов населения от инфляции. С этой целью применяется индексация доходов – увеличение денежных доходов и сбережений граждан в соответствии с ростом цен на потребительские товары и услуги. Индексация осуществляется как на уровне общегосударственном, так и отдельных предприятий через коллективный договор. Она предусматривает дифференцированный подход в зависимости от величины доходов: от полной компенсации самых низких до близкой к нулю компенсации самых высоких.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>В рыночной экономике особым направлением социальной политики государства является защита населения от безработицы.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Безработица – такая ситуация, при которой часть трудоспособного населения не может найти работы. Уровень безработицы (УБ) </w:t>
      </w:r>
      <w:r w:rsidRPr="006F3C3D">
        <w:rPr>
          <w:sz w:val="28"/>
          <w:szCs w:val="28"/>
        </w:rPr>
        <w:lastRenderedPageBreak/>
        <w:t>характеризуется нормой, которая рассчитывается как отношение общего числа безработных (Б) к численности рабочей силы (РС) в процентах.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>Экономисты выделяют</w:t>
      </w:r>
      <w:r>
        <w:rPr>
          <w:sz w:val="28"/>
          <w:szCs w:val="28"/>
        </w:rPr>
        <w:t xml:space="preserve"> три основных типа безработицы.[1,481]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1. </w:t>
      </w:r>
      <w:r w:rsidRPr="00BB3B0A">
        <w:rPr>
          <w:b/>
          <w:sz w:val="28"/>
          <w:szCs w:val="28"/>
        </w:rPr>
        <w:t>Фрикционная</w:t>
      </w:r>
      <w:r w:rsidRPr="006F3C3D">
        <w:rPr>
          <w:sz w:val="28"/>
          <w:szCs w:val="28"/>
        </w:rPr>
        <w:t xml:space="preserve"> – добровольная кратковременная безработица, связанная с поиском лучших условий труда. 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2. </w:t>
      </w:r>
      <w:r w:rsidRPr="00BB3B0A">
        <w:rPr>
          <w:b/>
          <w:sz w:val="28"/>
          <w:szCs w:val="28"/>
        </w:rPr>
        <w:t>Структурная</w:t>
      </w:r>
      <w:r w:rsidRPr="006F3C3D">
        <w:rPr>
          <w:sz w:val="28"/>
          <w:szCs w:val="28"/>
        </w:rPr>
        <w:t xml:space="preserve"> безработица порождается технической перестройкой производства, когда спрос на рабочую силу определенной квалификации уменьшается. 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3. </w:t>
      </w:r>
      <w:r w:rsidRPr="00BB3B0A">
        <w:rPr>
          <w:b/>
          <w:sz w:val="28"/>
          <w:szCs w:val="28"/>
        </w:rPr>
        <w:t>Циклическая</w:t>
      </w:r>
      <w:r w:rsidRPr="006F3C3D">
        <w:rPr>
          <w:sz w:val="28"/>
          <w:szCs w:val="28"/>
        </w:rPr>
        <w:t xml:space="preserve"> безработица обусловлена общим падением производства в ходе экономического цикла. </w:t>
      </w:r>
      <w:r>
        <w:rPr>
          <w:sz w:val="28"/>
          <w:szCs w:val="28"/>
        </w:rPr>
        <w:t>[4]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Безработица также сопровождается снижением жизненного уровня людей, потерей квалификации работников, ростом социальной и политической напряженности. Озабоченность экономистов вызывает и связь безработицы с инфляцией. Поэтому антиинфляционная политика всегда сопряжена с мероприятиями социальной политики и проявляется в двух подходах: адаптационном (индексация доходов и </w:t>
      </w:r>
      <w:proofErr w:type="gramStart"/>
      <w:r w:rsidRPr="006F3C3D">
        <w:rPr>
          <w:sz w:val="28"/>
          <w:szCs w:val="28"/>
        </w:rPr>
        <w:t>контроль за</w:t>
      </w:r>
      <w:proofErr w:type="gramEnd"/>
      <w:r w:rsidRPr="006F3C3D">
        <w:rPr>
          <w:sz w:val="28"/>
          <w:szCs w:val="28"/>
        </w:rPr>
        <w:t xml:space="preserve"> уровнем цен) и ликвидационном - снижение инфляции посредством экономического спада и роста безработицы. 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>Социальная защита населения</w:t>
      </w:r>
      <w:r>
        <w:rPr>
          <w:sz w:val="28"/>
          <w:szCs w:val="28"/>
        </w:rPr>
        <w:t>.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Для обеспечения защиты населения государство должно, прежде всего, в законодательном порядке установить основные социальные гарантии, механизмы их реализации, и функции предоставления социальной поддержки. 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Анализ мирового опыта позволяет вычленить четыре институциональные формы социальной защиты населения. Государственная социальная помощь лицам, которые в силу нетрудоспособности, отсутствия работы, источников дохода не в состоянии самостоятельно материально обеспечить свое существование. </w:t>
      </w:r>
      <w:proofErr w:type="gramStart"/>
      <w:r w:rsidRPr="006F3C3D">
        <w:rPr>
          <w:sz w:val="28"/>
          <w:szCs w:val="28"/>
        </w:rPr>
        <w:t xml:space="preserve">Финансовыми источниками данного института защиты являются государственный, региональные и муниципальные бюджеты, формируемые за счет общей налоговой </w:t>
      </w:r>
      <w:r>
        <w:rPr>
          <w:sz w:val="28"/>
          <w:szCs w:val="28"/>
        </w:rPr>
        <w:t xml:space="preserve">системы </w:t>
      </w:r>
      <w:r>
        <w:rPr>
          <w:sz w:val="28"/>
          <w:szCs w:val="28"/>
        </w:rPr>
        <w:lastRenderedPageBreak/>
        <w:t>[3,653].</w:t>
      </w:r>
      <w:proofErr w:type="gramEnd"/>
      <w:r>
        <w:rPr>
          <w:sz w:val="28"/>
          <w:szCs w:val="28"/>
        </w:rPr>
        <w:t xml:space="preserve"> </w:t>
      </w:r>
      <w:r w:rsidRPr="006F3C3D">
        <w:rPr>
          <w:sz w:val="28"/>
          <w:szCs w:val="28"/>
        </w:rPr>
        <w:t xml:space="preserve">Определяющая характеристика данного института защиты социально-алиментарные недоговорные отношения государства с уязвимыми категориями населения (инвалидами; гражданами, не имеющими необходимого страхового стажа для получения пенсий и пособий по обязательному социальному страхованию). Выплаты в рамках этой системы осуществляются после проверки нуждаемости и призваны обеспечить минимальный доход, размеры которого сопоставимы с уровнем, определяющим черту бедности. 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Обязательное (по закону) социальное страхование утраты дохода (заработной платы) из-за потери трудоспосо6ности (болезни, несчастного случая, старости) или места работы. Финансовые источники – страховые взносы работодателей, работников (иногда государства), организованные на принципах и с помощью механизмов обязательного социального страхования. Определяющие характеристики социально-страховых отношений: замещение утраченной заработной платы (это означает, что пособия увязаны с предыдущими заработками и взносами, т.е. предполагается наличие страхового стажа), солидарность и </w:t>
      </w:r>
      <w:proofErr w:type="spellStart"/>
      <w:r w:rsidRPr="006F3C3D">
        <w:rPr>
          <w:sz w:val="28"/>
          <w:szCs w:val="28"/>
        </w:rPr>
        <w:t>самоответственность</w:t>
      </w:r>
      <w:proofErr w:type="spellEnd"/>
      <w:r w:rsidRPr="006F3C3D">
        <w:rPr>
          <w:sz w:val="28"/>
          <w:szCs w:val="28"/>
        </w:rPr>
        <w:t xml:space="preserve"> страхователей и застрахованных. 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Добровольное личное (коллективное) страхование работников (от несчастных случаев, медицинское и пенсионное обеспечение). Финансовые источники – страховые взносы самих работников (иногда в их пользу – работодателей), организованные на принципах и с помощью механизмов личного страхования. Определяющие характеристики - наличие страхового договора, </w:t>
      </w:r>
      <w:proofErr w:type="spellStart"/>
      <w:r w:rsidRPr="006F3C3D">
        <w:rPr>
          <w:sz w:val="28"/>
          <w:szCs w:val="28"/>
        </w:rPr>
        <w:t>самоответственность</w:t>
      </w:r>
      <w:proofErr w:type="spellEnd"/>
      <w:r w:rsidRPr="006F3C3D">
        <w:rPr>
          <w:sz w:val="28"/>
          <w:szCs w:val="28"/>
        </w:rPr>
        <w:t xml:space="preserve"> граждан. 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Корпоративные системы социальной защиты работников, организуемые работодателями (медицинская и оздоровительная помощь, оплата жилищных, транспортных, учебных и культурных услуг, фирменные пенсионные выплаты). Финансовые источники – средства предприятий. </w:t>
      </w:r>
    </w:p>
    <w:p w:rsidR="00307A2D" w:rsidRPr="006F3C3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6F3C3D">
        <w:rPr>
          <w:sz w:val="28"/>
          <w:szCs w:val="28"/>
        </w:rPr>
        <w:t xml:space="preserve">Среди названных институтов социальной защиты базовым (по объему финансовых средств, массовости охвата разнообразию и качеству услуг) </w:t>
      </w:r>
      <w:r w:rsidRPr="006F3C3D">
        <w:rPr>
          <w:sz w:val="28"/>
          <w:szCs w:val="28"/>
        </w:rPr>
        <w:lastRenderedPageBreak/>
        <w:t>является обязательное социальное страхование (пенсионное и медицинское, от несчастных случаев на производстве и в связи с безработицей). В развитых странах эти виды социального страхования поглощают, как правило, 60-70% всех затрат на цели социальной защиты и составляют примерно 15-25% ВВП в России же на долю государственных внебюджетных социальных фондов приходится около 45% затрат на цел</w:t>
      </w:r>
      <w:r>
        <w:rPr>
          <w:sz w:val="28"/>
          <w:szCs w:val="28"/>
        </w:rPr>
        <w:t>и социальной защиты и 7,3% ВВП. [4]</w:t>
      </w:r>
    </w:p>
    <w:p w:rsidR="00307A2D" w:rsidRPr="0095265B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 w:rsidRPr="006F3C3D">
        <w:rPr>
          <w:sz w:val="28"/>
          <w:szCs w:val="28"/>
        </w:rPr>
        <w:t>Необходимо развивать социальное обслуживание незащищенных слоев населения. Для непосредственной организации социальной помощи важны местные социальные программы, которые очень различаются по областям и даже по районам в пределах одной области. Вместе с тем, все большее значение приобретает вопрос о создании единой системы социальной защиты, соединяющей интересы государства, работодателей и граждан. В данной системе форм преобладает участие государства и работодател</w:t>
      </w:r>
      <w:r>
        <w:rPr>
          <w:sz w:val="28"/>
          <w:szCs w:val="28"/>
        </w:rPr>
        <w:t>ей.</w:t>
      </w:r>
    </w:p>
    <w:p w:rsidR="00307A2D" w:rsidRPr="00151FF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9858F4" w:rsidRDefault="00307A2D" w:rsidP="00307A2D">
      <w:pPr>
        <w:spacing w:line="360" w:lineRule="auto"/>
        <w:jc w:val="center"/>
        <w:rPr>
          <w:b/>
          <w:sz w:val="28"/>
          <w:szCs w:val="28"/>
        </w:rPr>
      </w:pPr>
    </w:p>
    <w:p w:rsidR="00307A2D" w:rsidRDefault="00307A2D" w:rsidP="00307A2D">
      <w:pPr>
        <w:spacing w:line="360" w:lineRule="auto"/>
        <w:jc w:val="center"/>
        <w:rPr>
          <w:b/>
          <w:sz w:val="28"/>
          <w:szCs w:val="28"/>
        </w:rPr>
        <w:sectPr w:rsidR="00307A2D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307A2D" w:rsidRDefault="00307A2D" w:rsidP="00307A2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Контрольные_теоретические_вопросы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Эссе</w:t>
      </w:r>
    </w:p>
    <w:p w:rsidR="00307A2D" w:rsidRDefault="00307A2D" w:rsidP="00307A2D"/>
    <w:p w:rsidR="00307A2D" w:rsidRDefault="00307A2D" w:rsidP="00307A2D">
      <w:pPr>
        <w:spacing w:line="360" w:lineRule="auto"/>
        <w:ind w:firstLine="284"/>
        <w:jc w:val="both"/>
        <w:rPr>
          <w:color w:val="1A171C"/>
          <w:sz w:val="28"/>
          <w:szCs w:val="28"/>
        </w:rPr>
      </w:pPr>
      <w:r w:rsidRPr="00131B2F">
        <w:rPr>
          <w:b/>
          <w:color w:val="1A171C"/>
          <w:sz w:val="28"/>
          <w:szCs w:val="28"/>
        </w:rPr>
        <w:t>на тему:</w:t>
      </w:r>
      <w:r>
        <w:rPr>
          <w:color w:val="1A171C"/>
          <w:sz w:val="28"/>
          <w:szCs w:val="28"/>
        </w:rPr>
        <w:t xml:space="preserve"> </w:t>
      </w:r>
      <w:r w:rsidRPr="009F0727">
        <w:rPr>
          <w:b/>
          <w:color w:val="1A171C"/>
          <w:sz w:val="28"/>
          <w:szCs w:val="28"/>
        </w:rPr>
        <w:t>«Особенности современной социальной политики российского государства экономике (на основе статистических данных последних трех лет)».</w:t>
      </w:r>
    </w:p>
    <w:p w:rsidR="00307A2D" w:rsidRDefault="00307A2D" w:rsidP="00307A2D">
      <w:pPr>
        <w:spacing w:line="360" w:lineRule="auto"/>
        <w:jc w:val="both"/>
        <w:rPr>
          <w:color w:val="1A171C"/>
          <w:sz w:val="28"/>
          <w:szCs w:val="28"/>
        </w:rPr>
      </w:pPr>
    </w:p>
    <w:p w:rsidR="00307A2D" w:rsidRPr="00EB2868" w:rsidRDefault="00307A2D" w:rsidP="00307A2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EB2868">
        <w:rPr>
          <w:color w:val="000000"/>
          <w:sz w:val="28"/>
          <w:szCs w:val="28"/>
        </w:rPr>
        <w:t>ема социальной политики государства актуальна, прежде всего, свои</w:t>
      </w:r>
      <w:r>
        <w:rPr>
          <w:color w:val="000000"/>
          <w:sz w:val="28"/>
          <w:szCs w:val="28"/>
        </w:rPr>
        <w:t>м</w:t>
      </w:r>
      <w:r w:rsidRPr="00EB2868">
        <w:rPr>
          <w:color w:val="000000"/>
          <w:sz w:val="28"/>
          <w:szCs w:val="28"/>
        </w:rPr>
        <w:t xml:space="preserve"> влиянием на  качество и уровень жизни населения. В любом государстве, на любом этапе развития общества нельзя недооценивать степень значимости социальной политики, ведь она направлена на обеспечение благополучия и всестороннего развития граждан страны и общества в целом. </w:t>
      </w:r>
    </w:p>
    <w:p w:rsidR="00307A2D" w:rsidRPr="00EB2868" w:rsidRDefault="00307A2D" w:rsidP="00307A2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B2868">
        <w:rPr>
          <w:color w:val="000000"/>
          <w:sz w:val="28"/>
          <w:szCs w:val="28"/>
        </w:rPr>
        <w:t xml:space="preserve"> Согласно Конституции нашей страны (ст. 7), «Российская Федерация - социальное государство, политика которого направлена на создание условий, обеспечивающих достойную жизнь и свободное развитие человека». </w:t>
      </w:r>
    </w:p>
    <w:p w:rsidR="00307A2D" w:rsidRDefault="00307A2D" w:rsidP="00307A2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B2868">
        <w:rPr>
          <w:color w:val="000000"/>
          <w:sz w:val="28"/>
          <w:szCs w:val="28"/>
        </w:rPr>
        <w:t xml:space="preserve"> Социальная политика - это деятельность государства по созданию и регулированию социально-экономических условий жизни общества с целью повышения благосостояния членов общества, ликвидации негативных последствий функционирования рыночных процессов, обеспечения социальной справедливости и социально-политической стабильности в стране.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4F44FF">
        <w:rPr>
          <w:sz w:val="28"/>
          <w:szCs w:val="28"/>
        </w:rPr>
        <w:t>Вопрос социальной защиты населения является одним из ключевых, стоящих на повестке дня</w:t>
      </w:r>
      <w:r>
        <w:rPr>
          <w:sz w:val="28"/>
          <w:szCs w:val="28"/>
        </w:rPr>
        <w:t xml:space="preserve"> Президента и Правительства РФ. На 2010 г. расходы на социальную сферу составляют в России в среднем около 18% от ВВП. Однако основная тяжесть социальных расходов </w:t>
      </w:r>
      <w:proofErr w:type="gramStart"/>
      <w:r>
        <w:rPr>
          <w:sz w:val="28"/>
          <w:szCs w:val="28"/>
        </w:rPr>
        <w:t>по прежнему</w:t>
      </w:r>
      <w:proofErr w:type="gramEnd"/>
      <w:r>
        <w:rPr>
          <w:sz w:val="28"/>
          <w:szCs w:val="28"/>
        </w:rPr>
        <w:t xml:space="preserve"> остается на бюджетах субъектов РФ и их муниципальных образований, из которых финансируется примерно 80% всей социальной сферы. Параллельно с бюджетной системой в России функционирует сопоставимая с ней по масштабам внебюджетная финансовая система. Средства самых крупных государственных социально – страховых фондов.</w:t>
      </w:r>
    </w:p>
    <w:p w:rsidR="00307A2D" w:rsidRPr="004F44FF" w:rsidRDefault="00307A2D" w:rsidP="00307A2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44FF">
        <w:rPr>
          <w:sz w:val="28"/>
          <w:szCs w:val="28"/>
        </w:rPr>
        <w:lastRenderedPageBreak/>
        <w:t>В 2011 году наиболее происходит дальнейший рост социальных расходов региональных бюджетов, чему способствовали как инфляционные процессы, так и  специфика предвыборного периода.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4F44FF">
        <w:rPr>
          <w:sz w:val="28"/>
          <w:szCs w:val="28"/>
        </w:rPr>
        <w:t>Показателем эффективности социальной политики является также уровень благосостояния населения. Позитивная динамика экономического развития в Российской Федерации за счет экспорта природных ресурсов не могла не отразиться на благосостоянии населения.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Особую остроту приобрела проблема безработицы. Социальная защищенность от безработицы реализуется через подготовку и переподготовку кадров, организацию фонда помощи безработным с установлением величины пособия.</w:t>
      </w:r>
    </w:p>
    <w:p w:rsidR="00307A2D" w:rsidRDefault="00307A2D" w:rsidP="00307A2D">
      <w:pPr>
        <w:shd w:val="clear" w:color="auto" w:fill="FFFFFF"/>
        <w:spacing w:after="105" w:line="360" w:lineRule="auto"/>
        <w:ind w:firstLine="709"/>
        <w:jc w:val="both"/>
        <w:rPr>
          <w:sz w:val="28"/>
          <w:szCs w:val="28"/>
        </w:rPr>
      </w:pPr>
      <w:proofErr w:type="gramStart"/>
      <w:r w:rsidRPr="004F44FF">
        <w:rPr>
          <w:sz w:val="28"/>
          <w:szCs w:val="28"/>
        </w:rPr>
        <w:t>Официальные данные свидетельствуют  о том, что с января 2010 года по сентябрь 2011 года в России общая  численность безработных (по методике МОТ) снизилась с 6,8 млн. чел. до 4,8 млн. чел. При этом число безработных, зарегистрированных в государственной службе занятости, снизилось с 2,2 млн. чел. до 1,3 млн. чел. Динамика явно положительная.</w:t>
      </w:r>
      <w:proofErr w:type="gramEnd"/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немаловажной проблемой  социальной политики государства является сегодня проблема семьи, которая есть главная ячейка общества. У нашего государства до сих пор нет семенной политики. Под влиянием бедности и масштабной </w:t>
      </w:r>
      <w:proofErr w:type="spellStart"/>
      <w:r>
        <w:rPr>
          <w:sz w:val="28"/>
          <w:szCs w:val="28"/>
        </w:rPr>
        <w:t>малообеспеченности</w:t>
      </w:r>
      <w:proofErr w:type="spellEnd"/>
      <w:r>
        <w:rPr>
          <w:sz w:val="28"/>
          <w:szCs w:val="28"/>
        </w:rPr>
        <w:t xml:space="preserve"> произошла дезорганизация эмоционально – психологических </w:t>
      </w:r>
      <w:r w:rsidRPr="00D07DE9">
        <w:rPr>
          <w:sz w:val="28"/>
          <w:szCs w:val="28"/>
        </w:rPr>
        <w:t>связей и межличностных отношений, негативно повлиявшая на качество и продолжительность жизни семьи.</w:t>
      </w:r>
      <w:r>
        <w:rPr>
          <w:sz w:val="28"/>
          <w:szCs w:val="28"/>
        </w:rPr>
        <w:t xml:space="preserve"> Уровень распада российской семьи растет, и в настоящее время он почти в два раза  выше, чем в развитых странах Западной Европы. 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Определяющим фактором погружения семьи в бедность является сегодня рождение детей. Примерно половина семей с двумя детьми и двое трети семей с тремя детьми и более детьми имеют среднедушевой доход ниже прожиточного минимума, т.е. живут в бедности.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Введение с 1 января 2007 года материнского капитала, которое направлено на стимулирование рождаемости в стране и укрепление престижа института семьи, по моему мнению, является очень хорошей поддержкой для семьи. Делалось это для того,  чтобы каждая женщина, принимая решение о рождении ребенка, ощущала поддержку государства и была спокойна за будущее семьи.  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материнского капитала – это не наличные денежные средства, предусмотренные федеральным бюджетом для реализации закрепленного Законом о материнском капитале права граждан, имеющих двух или более детей, для улучшения жилищных условий семьи, получения детьми образования или на пенсионное обеспечение матери. 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Сумма материнского капитала ежегодно индексируется с учетом инфляции и не облагается НДФЛ: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 1 января 2007 года – 250 000руб., а уже с 1 января 2013 года – 408 960,5 руб.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важнейшим направлением социальной политики российского государства являются образовательные услуги.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Нынешнее состояние российского образования  характеризуется тем, что, во-первых, современная массовая школа не обеспечивает качественного образовательного стандарта в области информатики, иностранных языков; во-вторых, уровень финансового обеспечения школы составляет 25 – 40% расчетной нормативной потребности. Реальное же недофинансирование составляет 50-60%, что приводит к неравному, зависящему от доходов семьи, доступу к качественному образованию.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современное развитие России, наряду с </w:t>
      </w:r>
      <w:proofErr w:type="gramStart"/>
      <w:r>
        <w:rPr>
          <w:sz w:val="28"/>
          <w:szCs w:val="28"/>
        </w:rPr>
        <w:t>положительными</w:t>
      </w:r>
      <w:proofErr w:type="gramEnd"/>
      <w:r>
        <w:rPr>
          <w:sz w:val="28"/>
          <w:szCs w:val="28"/>
        </w:rPr>
        <w:t>, влияют и негативные факторы. На заседании Госсовета Российской Федерации, посвященном стратегии развития страны до 2020 года, были сформулированы три основные стратегические задачи социального развития: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создать общество равных возможностей;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сформировать мотивации для инновационного развития;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обеспечить экономический рост за счет повышения производительности труда на основе всестороннего развития человеческого капитала.</w:t>
      </w:r>
    </w:p>
    <w:p w:rsidR="00307A2D" w:rsidRPr="00BA3DA4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Обеспечит новое качество развития страны можно только при постоянной ориентированности государственной </w:t>
      </w:r>
      <w:proofErr w:type="gramStart"/>
      <w:r>
        <w:rPr>
          <w:sz w:val="28"/>
          <w:szCs w:val="28"/>
        </w:rPr>
        <w:t>политики на совершенствование</w:t>
      </w:r>
      <w:proofErr w:type="gramEnd"/>
      <w:r>
        <w:rPr>
          <w:sz w:val="28"/>
          <w:szCs w:val="28"/>
        </w:rPr>
        <w:t xml:space="preserve"> социальных отношений, обеспечение равных возможностей и социальной консолидации.</w:t>
      </w: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0408B9" w:rsidRDefault="00307A2D" w:rsidP="00307A2D">
      <w:pPr>
        <w:ind w:firstLine="284"/>
        <w:jc w:val="both"/>
        <w:sectPr w:rsidR="00307A2D" w:rsidRPr="000408B9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307A2D" w:rsidRPr="009858F4" w:rsidRDefault="00307A2D" w:rsidP="00307A2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858F4">
        <w:rPr>
          <w:rFonts w:ascii="Times New Roman" w:hAnsi="Times New Roman" w:cs="Times New Roman"/>
          <w:sz w:val="28"/>
          <w:szCs w:val="28"/>
        </w:rPr>
        <w:lastRenderedPageBreak/>
        <w:t>Контрольные те</w:t>
      </w:r>
      <w:r>
        <w:rPr>
          <w:rFonts w:ascii="Times New Roman" w:hAnsi="Times New Roman" w:cs="Times New Roman"/>
          <w:sz w:val="28"/>
          <w:szCs w:val="28"/>
        </w:rPr>
        <w:t>стовые задания</w:t>
      </w:r>
    </w:p>
    <w:p w:rsidR="00307A2D" w:rsidRPr="006735D8" w:rsidRDefault="00307A2D" w:rsidP="00307A2D">
      <w:pPr>
        <w:spacing w:before="60" w:after="60"/>
        <w:jc w:val="center"/>
        <w:rPr>
          <w:color w:val="800000"/>
        </w:rPr>
      </w:pPr>
      <w:r>
        <w:rPr>
          <w:noProof/>
          <w:color w:val="800000"/>
        </w:rPr>
        <w:pict>
          <v:rect id="_x0000_s1026" style="position:absolute;left:0;text-align:left;margin-left:403.45pt;margin-top:-2.75pt;width:19.85pt;height:19.85pt;z-index:251660288" fillcolor="#ffc" strokecolor="maroon">
            <v:textbox style="mso-next-textbox:#_x0000_s1026">
              <w:txbxContent>
                <w:p w:rsidR="00307A2D" w:rsidRPr="006735D8" w:rsidRDefault="00307A2D" w:rsidP="00307A2D">
                  <w:pPr>
                    <w:rPr>
                      <w:b/>
                      <w:color w:val="800000"/>
                      <w:lang w:val="en-US"/>
                    </w:rPr>
                  </w:pPr>
                  <w:r w:rsidRPr="006735D8">
                    <w:rPr>
                      <w:b/>
                      <w:color w:val="800000"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Pr="006735D8">
        <w:rPr>
          <w:color w:val="800000"/>
        </w:rPr>
        <w:t>/отметьте правильный вариант (варианты) ответа</w:t>
      </w:r>
      <w:r>
        <w:rPr>
          <w:color w:val="800000"/>
        </w:rPr>
        <w:t xml:space="preserve"> следующим образом:</w:t>
      </w:r>
      <w:r w:rsidRPr="006735D8">
        <w:rPr>
          <w:color w:val="800000"/>
        </w:rPr>
        <w:t xml:space="preserve">          /</w:t>
      </w:r>
    </w:p>
    <w:p w:rsidR="00307A2D" w:rsidRPr="00361527" w:rsidRDefault="00307A2D" w:rsidP="00307A2D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left:0;text-align:left;margin-left:-11.05pt;margin-top:22.45pt;width:19.85pt;height:19.85pt;z-index:251661312" fillcolor="#ffc">
            <v:textbox style="mso-next-textbox:#_x0000_s1027">
              <w:txbxContent>
                <w:p w:rsidR="00307A2D" w:rsidRPr="009858F4" w:rsidRDefault="00307A2D" w:rsidP="00307A2D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sz w:val="28"/>
          <w:szCs w:val="28"/>
        </w:rPr>
        <w:t>1</w:t>
      </w:r>
      <w:r w:rsidRPr="00361527">
        <w:rPr>
          <w:sz w:val="28"/>
          <w:szCs w:val="28"/>
        </w:rPr>
        <w:t xml:space="preserve">. </w:t>
      </w:r>
      <w:r>
        <w:rPr>
          <w:color w:val="1A171C"/>
          <w:sz w:val="28"/>
          <w:szCs w:val="28"/>
        </w:rPr>
        <w:t>Прожиточный минимум – это</w:t>
      </w:r>
      <w:r w:rsidRPr="00682949">
        <w:rPr>
          <w:color w:val="1A171C"/>
          <w:sz w:val="28"/>
          <w:szCs w:val="28"/>
        </w:rPr>
        <w:t>:</w:t>
      </w:r>
    </w:p>
    <w:p w:rsidR="00307A2D" w:rsidRPr="00361527" w:rsidRDefault="00307A2D" w:rsidP="00307A2D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left:0;text-align:left;margin-left:-11.05pt;margin-top:119.65pt;width:19.85pt;height:19.85pt;z-index:251662336" fillcolor="#ffc">
            <v:textbox style="mso-next-textbox:#_x0000_s1028">
              <w:txbxContent>
                <w:p w:rsidR="00307A2D" w:rsidRPr="009858F4" w:rsidRDefault="00307A2D" w:rsidP="00307A2D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361527">
        <w:rPr>
          <w:sz w:val="28"/>
          <w:szCs w:val="28"/>
        </w:rPr>
        <w:t xml:space="preserve">а) </w:t>
      </w:r>
      <w:r>
        <w:rPr>
          <w:color w:val="1A171C"/>
          <w:sz w:val="28"/>
          <w:szCs w:val="28"/>
        </w:rPr>
        <w:t xml:space="preserve">натуральный набор продуктов питания, учитывающий диетологические ограничения и обеспечивающий минимально необходимое количество калорий, а также расходы на непродовольственные товары и услуги, налоги  и обязательные платежи, соответствующие по структуре затрат на эти цели бюджетам </w:t>
      </w:r>
      <w:proofErr w:type="spellStart"/>
      <w:r>
        <w:rPr>
          <w:color w:val="1A171C"/>
          <w:sz w:val="28"/>
          <w:szCs w:val="28"/>
        </w:rPr>
        <w:t>низкодоходных</w:t>
      </w:r>
      <w:proofErr w:type="spellEnd"/>
      <w:r>
        <w:rPr>
          <w:color w:val="1A171C"/>
          <w:sz w:val="28"/>
          <w:szCs w:val="28"/>
        </w:rPr>
        <w:t xml:space="preserve"> семей;</w:t>
      </w:r>
    </w:p>
    <w:p w:rsidR="00307A2D" w:rsidRPr="00361527" w:rsidRDefault="00307A2D" w:rsidP="00307A2D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-11.05pt;margin-top:70.85pt;width:19.85pt;height:19.85pt;z-index:251663360" fillcolor="#ffc">
            <v:textbox style="mso-next-textbox:#_x0000_s1029">
              <w:txbxContent>
                <w:p w:rsidR="00307A2D" w:rsidRPr="009858F4" w:rsidRDefault="00307A2D" w:rsidP="00307A2D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361527">
        <w:rPr>
          <w:sz w:val="28"/>
          <w:szCs w:val="28"/>
        </w:rPr>
        <w:t xml:space="preserve">б) </w:t>
      </w:r>
      <w:r w:rsidRPr="00916275">
        <w:rPr>
          <w:color w:val="1A171C"/>
          <w:sz w:val="28"/>
          <w:szCs w:val="28"/>
        </w:rPr>
        <w:t>натуральный набор продуктов питания, учитывающий диетологические ограничения и обеспечивающий минимально</w:t>
      </w:r>
      <w:r>
        <w:rPr>
          <w:color w:val="1A171C"/>
          <w:sz w:val="28"/>
          <w:szCs w:val="28"/>
        </w:rPr>
        <w:t xml:space="preserve"> необходимое количество калорий;</w:t>
      </w:r>
    </w:p>
    <w:p w:rsidR="00307A2D" w:rsidRPr="00361527" w:rsidRDefault="00307A2D" w:rsidP="00307A2D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left:0;text-align:left;margin-left:-11.05pt;margin-top:46.8pt;width:19.85pt;height:19.85pt;z-index:251664384" fillcolor="#ffc">
            <v:textbox style="mso-next-textbox:#_x0000_s1030">
              <w:txbxContent>
                <w:p w:rsidR="00307A2D" w:rsidRPr="009858F4" w:rsidRDefault="00307A2D" w:rsidP="00307A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Pr="00361527">
        <w:rPr>
          <w:sz w:val="28"/>
          <w:szCs w:val="28"/>
        </w:rPr>
        <w:t xml:space="preserve">в) </w:t>
      </w:r>
      <w:r w:rsidRPr="00916275">
        <w:rPr>
          <w:color w:val="1A171C"/>
          <w:sz w:val="28"/>
          <w:szCs w:val="28"/>
        </w:rPr>
        <w:t>расходы на непродовольственные товары и услуги, налоги  и обязательные платежи</w:t>
      </w:r>
      <w:r>
        <w:rPr>
          <w:color w:val="1A171C"/>
          <w:sz w:val="28"/>
          <w:szCs w:val="28"/>
        </w:rPr>
        <w:t>;</w:t>
      </w:r>
    </w:p>
    <w:p w:rsidR="00307A2D" w:rsidRDefault="00307A2D" w:rsidP="00307A2D">
      <w:pPr>
        <w:spacing w:line="360" w:lineRule="auto"/>
        <w:ind w:firstLine="284"/>
        <w:jc w:val="both"/>
        <w:rPr>
          <w:sz w:val="28"/>
          <w:szCs w:val="28"/>
        </w:rPr>
      </w:pPr>
      <w:r w:rsidRPr="00361527">
        <w:rPr>
          <w:sz w:val="28"/>
          <w:szCs w:val="28"/>
        </w:rPr>
        <w:t xml:space="preserve">г) </w:t>
      </w:r>
      <w:r w:rsidRPr="00916275">
        <w:rPr>
          <w:color w:val="1A171C"/>
          <w:sz w:val="28"/>
          <w:szCs w:val="28"/>
        </w:rPr>
        <w:t>набор продуктов питания, расходы на непродовольственные товары и услуги, налоги  и обязательные платежи, соответствующие по структуре затрат на эти це</w:t>
      </w:r>
      <w:r>
        <w:rPr>
          <w:color w:val="1A171C"/>
          <w:sz w:val="28"/>
          <w:szCs w:val="28"/>
        </w:rPr>
        <w:t xml:space="preserve">ли бюджетам </w:t>
      </w:r>
      <w:proofErr w:type="spellStart"/>
      <w:r>
        <w:rPr>
          <w:color w:val="1A171C"/>
          <w:sz w:val="28"/>
          <w:szCs w:val="28"/>
        </w:rPr>
        <w:t>низкодоходных</w:t>
      </w:r>
      <w:proofErr w:type="spellEnd"/>
      <w:r>
        <w:rPr>
          <w:color w:val="1A171C"/>
          <w:sz w:val="28"/>
          <w:szCs w:val="28"/>
        </w:rPr>
        <w:t xml:space="preserve"> семей.</w:t>
      </w:r>
    </w:p>
    <w:p w:rsidR="00307A2D" w:rsidRDefault="00307A2D" w:rsidP="00307A2D">
      <w:pPr>
        <w:spacing w:line="360" w:lineRule="auto"/>
        <w:ind w:firstLine="280"/>
        <w:rPr>
          <w:sz w:val="28"/>
          <w:szCs w:val="28"/>
        </w:rPr>
      </w:pPr>
    </w:p>
    <w:p w:rsidR="00307A2D" w:rsidRPr="00AD5EB3" w:rsidRDefault="00307A2D" w:rsidP="00307A2D">
      <w:pPr>
        <w:spacing w:line="360" w:lineRule="auto"/>
        <w:ind w:firstLine="280"/>
        <w:rPr>
          <w:i/>
          <w:sz w:val="28"/>
          <w:szCs w:val="28"/>
        </w:rPr>
      </w:pPr>
      <w:r w:rsidRPr="00AD5EB3">
        <w:rPr>
          <w:i/>
          <w:sz w:val="28"/>
          <w:szCs w:val="28"/>
        </w:rPr>
        <w:t>Обоснование ответа:</w:t>
      </w:r>
      <w:r>
        <w:rPr>
          <w:i/>
          <w:sz w:val="28"/>
          <w:szCs w:val="28"/>
        </w:rPr>
        <w:t xml:space="preserve"> </w:t>
      </w:r>
    </w:p>
    <w:p w:rsidR="00307A2D" w:rsidRDefault="00307A2D" w:rsidP="00307A2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4F44FF">
        <w:rPr>
          <w:sz w:val="28"/>
          <w:szCs w:val="28"/>
        </w:rPr>
        <w:t>Прожиточный минимум - это  стоимостная оценка потребительской корзины, включающая в себя минимальные наборы продуктов питания, непродовольственных товаров и услуг, необходимых для обеспечения жизнедеятельности человека и сохранения его здоровья, а так же обязательные налоги и сборы. Именно такое определение дано в федеральном законе № 134-ФЗ, "О прожиточном минимуме в Российской Федерации", вступившем в силу 24 октября 1997 года и являющегося основным документом, регламентирующим величину прожиточного минимума. Из приведенных вариантов ответов максимально похожим является пункт Г.</w:t>
      </w:r>
    </w:p>
    <w:p w:rsidR="00307A2D" w:rsidRDefault="00307A2D" w:rsidP="00307A2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307A2D" w:rsidRDefault="00307A2D" w:rsidP="00307A2D">
      <w:pPr>
        <w:tabs>
          <w:tab w:val="left" w:pos="560"/>
        </w:tabs>
        <w:spacing w:line="360" w:lineRule="auto"/>
        <w:ind w:firstLine="280"/>
        <w:rPr>
          <w:sz w:val="28"/>
          <w:szCs w:val="28"/>
        </w:rPr>
      </w:pPr>
    </w:p>
    <w:p w:rsidR="00307A2D" w:rsidRPr="00361527" w:rsidRDefault="00307A2D" w:rsidP="00307A2D">
      <w:pPr>
        <w:tabs>
          <w:tab w:val="left" w:pos="560"/>
        </w:tabs>
        <w:spacing w:line="360" w:lineRule="auto"/>
        <w:ind w:firstLine="28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1031" style="position:absolute;left:0;text-align:left;margin-left:-11.05pt;margin-top:22.35pt;width:19.85pt;height:19.85pt;z-index:251665408" fillcolor="#ffc">
            <v:textbox style="mso-next-textbox:#_x0000_s1031">
              <w:txbxContent>
                <w:p w:rsidR="00307A2D" w:rsidRPr="009858F4" w:rsidRDefault="00307A2D" w:rsidP="00307A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>
        <w:rPr>
          <w:sz w:val="28"/>
          <w:szCs w:val="28"/>
        </w:rPr>
        <w:t>2</w:t>
      </w:r>
      <w:r w:rsidRPr="00361527">
        <w:rPr>
          <w:sz w:val="28"/>
          <w:szCs w:val="28"/>
        </w:rPr>
        <w:t xml:space="preserve">. </w:t>
      </w:r>
      <w:r>
        <w:rPr>
          <w:color w:val="1A171C"/>
          <w:sz w:val="28"/>
          <w:szCs w:val="28"/>
        </w:rPr>
        <w:t>К основным направлениям социальной защиты относят</w:t>
      </w:r>
      <w:r w:rsidRPr="00361527">
        <w:rPr>
          <w:sz w:val="28"/>
          <w:szCs w:val="28"/>
        </w:rPr>
        <w:t>:</w:t>
      </w:r>
    </w:p>
    <w:p w:rsidR="00307A2D" w:rsidRPr="00361527" w:rsidRDefault="00307A2D" w:rsidP="00307A2D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-11.05pt;margin-top:22.6pt;width:19.85pt;height:19.85pt;z-index:251667456" fillcolor="#ffc">
            <v:textbox style="mso-next-textbox:#_x0000_s1033">
              <w:txbxContent>
                <w:p w:rsidR="00307A2D" w:rsidRPr="009858F4" w:rsidRDefault="00307A2D" w:rsidP="00307A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Pr="00361527">
        <w:rPr>
          <w:sz w:val="28"/>
          <w:szCs w:val="28"/>
        </w:rPr>
        <w:t xml:space="preserve">а) </w:t>
      </w:r>
      <w:r>
        <w:rPr>
          <w:color w:val="1A171C"/>
          <w:sz w:val="28"/>
          <w:szCs w:val="28"/>
        </w:rPr>
        <w:t>социальное страхование;</w:t>
      </w:r>
    </w:p>
    <w:p w:rsidR="00307A2D" w:rsidRDefault="00307A2D" w:rsidP="00307A2D">
      <w:pPr>
        <w:spacing w:line="360" w:lineRule="auto"/>
        <w:ind w:firstLine="280"/>
        <w:jc w:val="both"/>
        <w:rPr>
          <w:color w:val="1A171C"/>
          <w:sz w:val="28"/>
          <w:szCs w:val="28"/>
        </w:rPr>
      </w:pPr>
      <w:r>
        <w:rPr>
          <w:noProof/>
          <w:sz w:val="28"/>
          <w:szCs w:val="28"/>
        </w:rPr>
        <w:pict>
          <v:rect id="_x0000_s1032" style="position:absolute;left:0;text-align:left;margin-left:-11.05pt;margin-top:22.35pt;width:19.85pt;height:19.85pt;z-index:251666432" fillcolor="#ffc">
            <v:textbox style="mso-next-textbox:#_x0000_s1032">
              <w:txbxContent>
                <w:p w:rsidR="00307A2D" w:rsidRPr="009858F4" w:rsidRDefault="00307A2D" w:rsidP="00307A2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Pr="00361527">
        <w:rPr>
          <w:sz w:val="28"/>
          <w:szCs w:val="28"/>
        </w:rPr>
        <w:t xml:space="preserve">б) </w:t>
      </w:r>
      <w:r>
        <w:rPr>
          <w:color w:val="1A171C"/>
          <w:sz w:val="28"/>
          <w:szCs w:val="28"/>
        </w:rPr>
        <w:t>социальную помощь;</w:t>
      </w:r>
    </w:p>
    <w:p w:rsidR="00307A2D" w:rsidRDefault="00307A2D" w:rsidP="00307A2D">
      <w:pPr>
        <w:spacing w:line="360" w:lineRule="auto"/>
        <w:ind w:firstLine="280"/>
        <w:jc w:val="both"/>
        <w:rPr>
          <w:sz w:val="28"/>
          <w:szCs w:val="28"/>
        </w:rPr>
      </w:pPr>
      <w:r w:rsidRPr="00361527">
        <w:rPr>
          <w:sz w:val="28"/>
          <w:szCs w:val="28"/>
        </w:rPr>
        <w:t xml:space="preserve">в) </w:t>
      </w:r>
      <w:r>
        <w:rPr>
          <w:color w:val="1A171C"/>
          <w:sz w:val="28"/>
          <w:szCs w:val="28"/>
        </w:rPr>
        <w:t>обеспечение всеобщей доступности базовых социальных благ и минимальных гарантий.</w:t>
      </w:r>
    </w:p>
    <w:p w:rsidR="00307A2D" w:rsidRPr="00AD5EB3" w:rsidRDefault="00307A2D" w:rsidP="00307A2D">
      <w:pPr>
        <w:spacing w:line="360" w:lineRule="auto"/>
        <w:ind w:firstLine="280"/>
        <w:rPr>
          <w:i/>
          <w:sz w:val="28"/>
          <w:szCs w:val="28"/>
        </w:rPr>
      </w:pPr>
      <w:r w:rsidRPr="00AD5EB3">
        <w:rPr>
          <w:i/>
          <w:sz w:val="28"/>
          <w:szCs w:val="28"/>
        </w:rPr>
        <w:t>Обоснование ответа:</w:t>
      </w:r>
      <w:r>
        <w:rPr>
          <w:i/>
          <w:sz w:val="28"/>
          <w:szCs w:val="28"/>
        </w:rPr>
        <w:t xml:space="preserve"> </w:t>
      </w:r>
    </w:p>
    <w:p w:rsidR="00307A2D" w:rsidRPr="00B56970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</w:t>
      </w:r>
      <w:r w:rsidRPr="00B56970">
        <w:rPr>
          <w:sz w:val="28"/>
          <w:szCs w:val="28"/>
        </w:rPr>
        <w:t xml:space="preserve"> направления</w:t>
      </w:r>
      <w:r>
        <w:rPr>
          <w:sz w:val="28"/>
          <w:szCs w:val="28"/>
        </w:rPr>
        <w:t>ми</w:t>
      </w:r>
      <w:r w:rsidRPr="00B56970">
        <w:rPr>
          <w:sz w:val="28"/>
          <w:szCs w:val="28"/>
        </w:rPr>
        <w:t xml:space="preserve"> системы социальной защиты</w:t>
      </w:r>
      <w:r>
        <w:rPr>
          <w:sz w:val="28"/>
          <w:szCs w:val="28"/>
        </w:rPr>
        <w:t xml:space="preserve"> являются</w:t>
      </w:r>
      <w:r w:rsidRPr="00B56970">
        <w:rPr>
          <w:sz w:val="28"/>
          <w:szCs w:val="28"/>
        </w:rPr>
        <w:t>:</w:t>
      </w:r>
    </w:p>
    <w:p w:rsidR="00307A2D" w:rsidRPr="00B56970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B56970">
        <w:rPr>
          <w:sz w:val="28"/>
          <w:szCs w:val="28"/>
        </w:rPr>
        <w:t>а) социальное обеспечение, предполагающее социальное страхование и социальную помощь;</w:t>
      </w:r>
    </w:p>
    <w:p w:rsidR="00307A2D" w:rsidRPr="00B56970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B56970">
        <w:rPr>
          <w:sz w:val="28"/>
          <w:szCs w:val="28"/>
        </w:rPr>
        <w:t xml:space="preserve">б) социальные гарантии (минимум базовых социальных услуг). </w:t>
      </w:r>
    </w:p>
    <w:p w:rsidR="00307A2D" w:rsidRPr="00B56970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B56970">
        <w:rPr>
          <w:sz w:val="28"/>
          <w:szCs w:val="28"/>
        </w:rPr>
        <w:t>Социальное страхование предназначено для материального обеспечения в случае наступления социального риска (наступления нежелательной ситуации в виде временной нетрудоспособности, несчастного случая и др.). Оно должно носить обязательный характер.</w:t>
      </w:r>
    </w:p>
    <w:p w:rsidR="00307A2D" w:rsidRPr="00B56970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B56970">
        <w:rPr>
          <w:sz w:val="28"/>
          <w:szCs w:val="28"/>
        </w:rPr>
        <w:t xml:space="preserve">Социальная помощь — оказание адресной поддержки в связи с ухудшением материального, семейного положения, состояния здоровья, а также в связи с возрастом. Социальная помощь предоставляется в виде льгот и выплат и осуществляется деньгами, услугами, товарами. Она имеет адресный и категориальный характер. Для социальной помощи используются средства бюджета, центральных бюджетных и внебюджетных фондов, кредитные ресурсы национальной банковской системы. </w:t>
      </w:r>
    </w:p>
    <w:p w:rsidR="00307A2D" w:rsidRDefault="00307A2D" w:rsidP="00307A2D">
      <w:pPr>
        <w:spacing w:line="360" w:lineRule="auto"/>
        <w:ind w:firstLine="709"/>
        <w:jc w:val="both"/>
        <w:rPr>
          <w:sz w:val="28"/>
          <w:szCs w:val="28"/>
        </w:rPr>
      </w:pPr>
      <w:r w:rsidRPr="00B56970">
        <w:rPr>
          <w:sz w:val="28"/>
          <w:szCs w:val="28"/>
        </w:rPr>
        <w:t>Минимальные социальные гарантии обеспечивают равный доступ всех граждан к базовым социальным благам на основе соответствующих гарантий государства. Для этого устанавливаются минимальные нормативы обеспечения граждан социальными благами, осуществляется финансирование развития и затрат социальных отраслей (здравоохранение, образование, ЖКХ и др.), устанавливаются минимальные размеры оплаты труда, пенсий, стипендий, пособий по безработице.</w:t>
      </w:r>
    </w:p>
    <w:p w:rsidR="00307A2D" w:rsidRDefault="00307A2D" w:rsidP="00307A2D">
      <w:pPr>
        <w:shd w:val="clear" w:color="auto" w:fill="FFFFCC"/>
        <w:spacing w:line="360" w:lineRule="auto"/>
        <w:ind w:firstLine="280"/>
        <w:rPr>
          <w:sz w:val="28"/>
          <w:szCs w:val="28"/>
        </w:rPr>
      </w:pPr>
    </w:p>
    <w:p w:rsidR="00307A2D" w:rsidRDefault="00307A2D" w:rsidP="00307A2D">
      <w:pPr>
        <w:spacing w:line="360" w:lineRule="auto"/>
        <w:rPr>
          <w:b/>
          <w:sz w:val="28"/>
          <w:szCs w:val="28"/>
        </w:rPr>
        <w:sectPr w:rsidR="00307A2D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307A2D" w:rsidRPr="009858F4" w:rsidRDefault="00307A2D" w:rsidP="00307A2D">
      <w:pPr>
        <w:pStyle w:val="1"/>
        <w:spacing w:before="480"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186005304"/>
      <w:bookmarkStart w:id="3" w:name="_Заключение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>Список л</w:t>
      </w:r>
      <w:r w:rsidRPr="009858F4">
        <w:rPr>
          <w:rFonts w:ascii="Times New Roman" w:hAnsi="Times New Roman" w:cs="Times New Roman"/>
          <w:sz w:val="28"/>
          <w:szCs w:val="28"/>
        </w:rPr>
        <w:t>итературы</w:t>
      </w:r>
    </w:p>
    <w:p w:rsidR="00307A2D" w:rsidRDefault="00307A2D" w:rsidP="00307A2D">
      <w:pPr>
        <w:shd w:val="clear" w:color="auto" w:fill="FFFFCC"/>
        <w:spacing w:line="360" w:lineRule="auto"/>
        <w:ind w:firstLine="709"/>
        <w:jc w:val="both"/>
        <w:rPr>
          <w:sz w:val="28"/>
          <w:szCs w:val="28"/>
        </w:rPr>
      </w:pPr>
      <w:r w:rsidRPr="00C963B2">
        <w:rPr>
          <w:sz w:val="28"/>
          <w:szCs w:val="28"/>
        </w:rPr>
        <w:t>1</w:t>
      </w:r>
      <w:r>
        <w:rPr>
          <w:sz w:val="28"/>
          <w:szCs w:val="28"/>
        </w:rPr>
        <w:t xml:space="preserve">. Экономическая теория: учебник / М.А. Сажина, Г.Г. </w:t>
      </w:r>
      <w:proofErr w:type="spellStart"/>
      <w:r>
        <w:rPr>
          <w:sz w:val="28"/>
          <w:szCs w:val="28"/>
        </w:rPr>
        <w:t>Чибриков</w:t>
      </w:r>
      <w:proofErr w:type="spellEnd"/>
      <w:r>
        <w:rPr>
          <w:sz w:val="28"/>
          <w:szCs w:val="28"/>
        </w:rPr>
        <w:t xml:space="preserve">. –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ИД «ФОРУМ» : ИНФРА-М, 2011. – 608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ил. – (Классический университетский учебник).</w:t>
      </w:r>
    </w:p>
    <w:p w:rsidR="00307A2D" w:rsidRDefault="00307A2D" w:rsidP="00307A2D">
      <w:pPr>
        <w:shd w:val="clear" w:color="auto" w:fill="FFFFC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Экономическая теория: учебное пособие / В.М. Соколинский, В.Е. Королько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 xml:space="preserve"> и др.); под ред. А.Г. Грязновой и В.М. Соколинского. –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М.: КНОРУС, 2066. – 464с.</w:t>
      </w:r>
    </w:p>
    <w:p w:rsidR="00307A2D" w:rsidRDefault="00307A2D" w:rsidP="00307A2D">
      <w:pPr>
        <w:shd w:val="clear" w:color="auto" w:fill="FFFFC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F3591">
        <w:rPr>
          <w:sz w:val="28"/>
          <w:szCs w:val="28"/>
        </w:rPr>
        <w:t>Курс экономической теории.  Под ред. Сидоровича А.В.</w:t>
      </w:r>
      <w:r>
        <w:rPr>
          <w:sz w:val="28"/>
          <w:szCs w:val="28"/>
        </w:rPr>
        <w:t xml:space="preserve">; </w:t>
      </w:r>
      <w:r w:rsidRPr="009F3591">
        <w:rPr>
          <w:sz w:val="28"/>
          <w:szCs w:val="28"/>
        </w:rPr>
        <w:t>Общие основы экономической теории. Микроэкономика. Макроэкономика. Основы национальной экономики.</w:t>
      </w:r>
      <w:r w:rsidRPr="009121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</w:t>
      </w:r>
      <w:r w:rsidRPr="00117F32">
        <w:rPr>
          <w:sz w:val="28"/>
          <w:szCs w:val="28"/>
        </w:rPr>
        <w:t xml:space="preserve">2-е изд., </w:t>
      </w:r>
      <w:proofErr w:type="spellStart"/>
      <w:r w:rsidRPr="00117F32">
        <w:rPr>
          <w:sz w:val="28"/>
          <w:szCs w:val="28"/>
        </w:rPr>
        <w:t>перераб</w:t>
      </w:r>
      <w:proofErr w:type="spellEnd"/>
      <w:r w:rsidRPr="00117F32">
        <w:rPr>
          <w:sz w:val="28"/>
          <w:szCs w:val="28"/>
        </w:rPr>
        <w:t xml:space="preserve">. и доп. - М.: Дело и Сервис, 2001. — 832 </w:t>
      </w:r>
      <w:proofErr w:type="gramStart"/>
      <w:r w:rsidRPr="00117F32">
        <w:rPr>
          <w:sz w:val="28"/>
          <w:szCs w:val="28"/>
        </w:rPr>
        <w:t>с</w:t>
      </w:r>
      <w:proofErr w:type="gramEnd"/>
      <w:r w:rsidRPr="00117F32">
        <w:rPr>
          <w:sz w:val="28"/>
          <w:szCs w:val="28"/>
        </w:rPr>
        <w:t>.</w:t>
      </w:r>
    </w:p>
    <w:p w:rsidR="00307A2D" w:rsidRPr="009D175D" w:rsidRDefault="00307A2D" w:rsidP="00307A2D">
      <w:pPr>
        <w:pStyle w:val="a3"/>
        <w:widowControl w:val="0"/>
        <w:spacing w:after="0" w:line="360" w:lineRule="auto"/>
        <w:jc w:val="both"/>
        <w:rPr>
          <w:rFonts w:ascii="Times New Roman" w:hAnsi="Times New Roman"/>
          <w:color w:val="000000"/>
          <w:spacing w:val="20"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9D175D">
        <w:rPr>
          <w:rFonts w:ascii="Times New Roman" w:hAnsi="Times New Roman"/>
          <w:color w:val="000000"/>
          <w:spacing w:val="20"/>
          <w:sz w:val="28"/>
          <w:szCs w:val="28"/>
        </w:rPr>
        <w:t>ru.wikipedia.org</w:t>
      </w:r>
      <w:proofErr w:type="spellEnd"/>
    </w:p>
    <w:p w:rsidR="00307A2D" w:rsidRPr="00117F32" w:rsidRDefault="00307A2D" w:rsidP="00307A2D">
      <w:pPr>
        <w:shd w:val="clear" w:color="auto" w:fill="FFFFCC"/>
        <w:spacing w:line="360" w:lineRule="auto"/>
        <w:ind w:firstLine="709"/>
        <w:jc w:val="both"/>
        <w:rPr>
          <w:sz w:val="28"/>
          <w:szCs w:val="28"/>
        </w:rPr>
      </w:pPr>
    </w:p>
    <w:p w:rsidR="00307A2D" w:rsidRPr="00F242C4" w:rsidRDefault="00307A2D" w:rsidP="00307A2D">
      <w:pPr>
        <w:shd w:val="clear" w:color="auto" w:fill="FFFFCC"/>
        <w:spacing w:line="360" w:lineRule="auto"/>
        <w:ind w:firstLine="567"/>
        <w:jc w:val="both"/>
        <w:rPr>
          <w:color w:val="000000"/>
          <w:sz w:val="28"/>
          <w:szCs w:val="28"/>
          <w:u w:val="single"/>
        </w:rPr>
      </w:pPr>
    </w:p>
    <w:p w:rsidR="00307A2D" w:rsidRPr="00F66888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307A2D" w:rsidRPr="00C963B2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bookmarkEnd w:id="2"/>
    <w:p w:rsidR="00307A2D" w:rsidRPr="00C963B2" w:rsidRDefault="00307A2D" w:rsidP="00307A2D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E13BDE" w:rsidRDefault="00BB56B7"/>
    <w:sectPr w:rsidR="00E13BDE">
      <w:pgSz w:w="11906" w:h="16838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7A2D"/>
    <w:rsid w:val="00307A2D"/>
    <w:rsid w:val="00524747"/>
    <w:rsid w:val="006F35C3"/>
    <w:rsid w:val="00AB41FA"/>
    <w:rsid w:val="00BB5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7A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7A2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qFormat/>
    <w:rsid w:val="00307A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2588</Words>
  <Characters>14758</Characters>
  <Application>Microsoft Office Word</Application>
  <DocSecurity>0</DocSecurity>
  <Lines>122</Lines>
  <Paragraphs>34</Paragraphs>
  <ScaleCrop>false</ScaleCrop>
  <Company/>
  <LinksUpToDate>false</LinksUpToDate>
  <CharactersWithSpaces>17312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2015-01-16T17:45:00Z</dcterms:created>
  <dcterms:modified xsi:type="dcterms:W3CDTF">2015-01-16T17:45:00Z</dcterms:modified>
</cp:coreProperties>
</file>