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9B" w:rsidRPr="007756B8" w:rsidRDefault="008066BE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Содержание</w:t>
      </w:r>
    </w:p>
    <w:p w:rsidR="008066BE" w:rsidRPr="007756B8" w:rsidRDefault="008066BE" w:rsidP="007756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7B9B" w:rsidRPr="007756B8" w:rsidRDefault="008066BE" w:rsidP="007756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Теоре</w:t>
      </w:r>
      <w:r w:rsidR="0073786D" w:rsidRPr="007756B8">
        <w:rPr>
          <w:rFonts w:ascii="Times New Roman" w:hAnsi="Times New Roman" w:cs="Times New Roman"/>
          <w:sz w:val="28"/>
          <w:szCs w:val="28"/>
        </w:rPr>
        <w:t>тические</w:t>
      </w:r>
      <w:r w:rsidRPr="007756B8">
        <w:rPr>
          <w:rFonts w:ascii="Times New Roman" w:hAnsi="Times New Roman" w:cs="Times New Roman"/>
          <w:sz w:val="28"/>
          <w:szCs w:val="28"/>
        </w:rPr>
        <w:t xml:space="preserve"> вопросы</w:t>
      </w:r>
    </w:p>
    <w:p w:rsidR="00827B9B" w:rsidRPr="007756B8" w:rsidRDefault="00827B9B" w:rsidP="006D3CD5">
      <w:pPr>
        <w:pStyle w:val="ad"/>
        <w:tabs>
          <w:tab w:val="right" w:leader="dot" w:pos="9356"/>
        </w:tabs>
        <w:spacing w:line="360" w:lineRule="auto"/>
        <w:jc w:val="left"/>
        <w:rPr>
          <w:bCs/>
          <w:sz w:val="28"/>
          <w:szCs w:val="28"/>
        </w:rPr>
      </w:pPr>
      <w:r w:rsidRPr="007756B8">
        <w:rPr>
          <w:bCs/>
          <w:sz w:val="28"/>
          <w:szCs w:val="28"/>
        </w:rPr>
        <w:t>1.</w:t>
      </w:r>
      <w:r w:rsidRPr="007756B8">
        <w:rPr>
          <w:rFonts w:eastAsia="Times New Roman"/>
          <w:spacing w:val="-2"/>
          <w:sz w:val="28"/>
          <w:szCs w:val="28"/>
        </w:rPr>
        <w:t xml:space="preserve">  Нормативно-правовое обеспечение аудиторской деятельности </w:t>
      </w:r>
      <w:r w:rsidRPr="007756B8">
        <w:rPr>
          <w:rFonts w:eastAsia="Times New Roman"/>
          <w:sz w:val="28"/>
          <w:szCs w:val="28"/>
        </w:rPr>
        <w:t>в Российской Федерации. Основные нормативно-правовые доку</w:t>
      </w:r>
      <w:r w:rsidRPr="007756B8">
        <w:rPr>
          <w:rFonts w:eastAsia="Times New Roman"/>
          <w:sz w:val="28"/>
          <w:szCs w:val="28"/>
        </w:rPr>
        <w:softHyphen/>
        <w:t>менты</w:t>
      </w:r>
      <w:r w:rsidR="008066BE" w:rsidRPr="007756B8">
        <w:rPr>
          <w:bCs/>
          <w:sz w:val="28"/>
          <w:szCs w:val="28"/>
        </w:rPr>
        <w:tab/>
      </w:r>
      <w:r w:rsidR="006D3CD5">
        <w:rPr>
          <w:bCs/>
          <w:sz w:val="28"/>
          <w:szCs w:val="28"/>
        </w:rPr>
        <w:t>2</w:t>
      </w:r>
    </w:p>
    <w:p w:rsidR="00827B9B" w:rsidRPr="007756B8" w:rsidRDefault="00827B9B" w:rsidP="006D3CD5">
      <w:pPr>
        <w:widowControl w:val="0"/>
        <w:shd w:val="clear" w:color="auto" w:fill="FFFFFF"/>
        <w:tabs>
          <w:tab w:val="left" w:pos="504"/>
          <w:tab w:val="left" w:pos="851"/>
          <w:tab w:val="left" w:pos="1276"/>
          <w:tab w:val="right" w:leader="dot" w:pos="9356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7756B8">
        <w:rPr>
          <w:rFonts w:ascii="Times New Roman" w:eastAsia="Times New Roman" w:hAnsi="Times New Roman" w:cs="Times New Roman"/>
          <w:spacing w:val="-1"/>
          <w:sz w:val="28"/>
          <w:szCs w:val="28"/>
        </w:rPr>
        <w:t>Получение разъяснений от руководства проверяемого эконо</w:t>
      </w:r>
      <w:r w:rsidRPr="007756B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мического субъекта в ходе аудиторской проверки в соответствии с </w:t>
      </w:r>
      <w:r w:rsidRPr="007756B8">
        <w:rPr>
          <w:rFonts w:ascii="Times New Roman" w:eastAsia="Times New Roman" w:hAnsi="Times New Roman" w:cs="Times New Roman"/>
          <w:spacing w:val="-2"/>
          <w:sz w:val="28"/>
          <w:szCs w:val="28"/>
        </w:rPr>
        <w:t>федеральным стандартом. Общение с руководством экономическо</w:t>
      </w:r>
      <w:r w:rsidRPr="007756B8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7756B8">
        <w:rPr>
          <w:rFonts w:ascii="Times New Roman" w:eastAsia="Times New Roman" w:hAnsi="Times New Roman" w:cs="Times New Roman"/>
          <w:sz w:val="28"/>
          <w:szCs w:val="28"/>
        </w:rPr>
        <w:t>го субъекта в ходе аудиторской проверки</w:t>
      </w:r>
      <w:r w:rsidR="006D3CD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…………………………………………………………….9</w:t>
      </w:r>
    </w:p>
    <w:p w:rsidR="00827B9B" w:rsidRPr="007756B8" w:rsidRDefault="000A14E9" w:rsidP="006D3CD5">
      <w:pPr>
        <w:pStyle w:val="ad"/>
        <w:tabs>
          <w:tab w:val="right" w:leader="dot" w:pos="9356"/>
        </w:tabs>
        <w:spacing w:line="360" w:lineRule="auto"/>
        <w:jc w:val="left"/>
        <w:rPr>
          <w:bCs/>
          <w:sz w:val="28"/>
          <w:szCs w:val="28"/>
        </w:rPr>
      </w:pPr>
      <w:r w:rsidRPr="007756B8">
        <w:rPr>
          <w:bCs/>
          <w:sz w:val="28"/>
          <w:szCs w:val="28"/>
        </w:rPr>
        <w:t xml:space="preserve">Ситуация </w:t>
      </w:r>
      <w:r w:rsidR="00827B9B" w:rsidRPr="007756B8">
        <w:rPr>
          <w:bCs/>
          <w:sz w:val="28"/>
          <w:szCs w:val="28"/>
        </w:rPr>
        <w:t xml:space="preserve"> (Вариант 10</w:t>
      </w:r>
      <w:r w:rsidR="008066BE" w:rsidRPr="007756B8">
        <w:rPr>
          <w:bCs/>
          <w:sz w:val="28"/>
          <w:szCs w:val="28"/>
        </w:rPr>
        <w:t xml:space="preserve">) </w:t>
      </w:r>
      <w:r w:rsidR="008066BE" w:rsidRPr="007756B8">
        <w:rPr>
          <w:bCs/>
          <w:sz w:val="28"/>
          <w:szCs w:val="28"/>
        </w:rPr>
        <w:tab/>
        <w:t>1</w:t>
      </w:r>
      <w:r w:rsidR="006D3CD5">
        <w:rPr>
          <w:bCs/>
          <w:sz w:val="28"/>
          <w:szCs w:val="28"/>
        </w:rPr>
        <w:t>5</w:t>
      </w:r>
    </w:p>
    <w:p w:rsidR="00827B9B" w:rsidRPr="007756B8" w:rsidRDefault="00827B9B" w:rsidP="006D3CD5">
      <w:pPr>
        <w:pStyle w:val="ad"/>
        <w:tabs>
          <w:tab w:val="right" w:leader="dot" w:pos="9356"/>
        </w:tabs>
        <w:spacing w:line="360" w:lineRule="auto"/>
        <w:jc w:val="left"/>
        <w:rPr>
          <w:bCs/>
          <w:sz w:val="28"/>
          <w:szCs w:val="28"/>
        </w:rPr>
      </w:pPr>
      <w:r w:rsidRPr="007756B8">
        <w:rPr>
          <w:bCs/>
          <w:sz w:val="28"/>
          <w:szCs w:val="28"/>
        </w:rPr>
        <w:t>Тест</w:t>
      </w:r>
      <w:bookmarkStart w:id="0" w:name="_GoBack"/>
      <w:bookmarkEnd w:id="0"/>
      <w:r w:rsidR="008066BE" w:rsidRPr="007756B8">
        <w:rPr>
          <w:bCs/>
          <w:sz w:val="28"/>
          <w:szCs w:val="28"/>
        </w:rPr>
        <w:tab/>
        <w:t>1</w:t>
      </w:r>
      <w:r w:rsidR="006D3CD5">
        <w:rPr>
          <w:bCs/>
          <w:sz w:val="28"/>
          <w:szCs w:val="28"/>
        </w:rPr>
        <w:t>6</w:t>
      </w:r>
    </w:p>
    <w:p w:rsidR="00827B9B" w:rsidRPr="007756B8" w:rsidRDefault="008066BE" w:rsidP="006D3CD5">
      <w:pPr>
        <w:pStyle w:val="ad"/>
        <w:tabs>
          <w:tab w:val="right" w:leader="dot" w:pos="9356"/>
        </w:tabs>
        <w:spacing w:line="360" w:lineRule="auto"/>
        <w:jc w:val="left"/>
        <w:rPr>
          <w:bCs/>
          <w:sz w:val="28"/>
          <w:szCs w:val="28"/>
        </w:rPr>
      </w:pPr>
      <w:r w:rsidRPr="007756B8">
        <w:rPr>
          <w:bCs/>
          <w:sz w:val="28"/>
          <w:szCs w:val="28"/>
        </w:rPr>
        <w:t xml:space="preserve">Список литературы </w:t>
      </w:r>
      <w:r w:rsidRPr="007756B8">
        <w:rPr>
          <w:bCs/>
          <w:sz w:val="28"/>
          <w:szCs w:val="28"/>
        </w:rPr>
        <w:tab/>
      </w:r>
      <w:r w:rsidR="006D3CD5">
        <w:rPr>
          <w:bCs/>
          <w:sz w:val="28"/>
          <w:szCs w:val="28"/>
        </w:rPr>
        <w:t>21</w:t>
      </w:r>
    </w:p>
    <w:p w:rsidR="00827B9B" w:rsidRPr="007756B8" w:rsidRDefault="00827B9B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40ADA" w:rsidRPr="007756B8" w:rsidRDefault="00440ADA" w:rsidP="007756B8">
      <w:pPr>
        <w:pStyle w:val="1"/>
        <w:spacing w:before="0" w:after="60" w:line="360" w:lineRule="auto"/>
        <w:ind w:firstLine="1134"/>
        <w:jc w:val="both"/>
        <w:rPr>
          <w:rFonts w:ascii="Times New Roman" w:eastAsia="Times New Roman" w:hAnsi="Times New Roman" w:cs="Times New Roman"/>
          <w:b w:val="0"/>
          <w:sz w:val="28"/>
        </w:rPr>
      </w:pPr>
    </w:p>
    <w:p w:rsidR="009E1AA5" w:rsidRPr="007756B8" w:rsidRDefault="00440ADA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br w:type="page"/>
      </w:r>
    </w:p>
    <w:p w:rsidR="005514E1" w:rsidRPr="007756B8" w:rsidRDefault="005514E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after="6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Нормативно-правовое обеспечение аудиторской деятельности в Российской Федерации. Основные нормативно-правовые доку</w:t>
      </w:r>
      <w:r w:rsidRPr="007756B8">
        <w:rPr>
          <w:rFonts w:ascii="Times New Roman" w:eastAsia="Times New Roman" w:hAnsi="Times New Roman" w:cs="Times New Roman"/>
          <w:sz w:val="28"/>
          <w:szCs w:val="28"/>
        </w:rPr>
        <w:softHyphen/>
        <w:t>менты</w:t>
      </w:r>
    </w:p>
    <w:p w:rsidR="00674FAB" w:rsidRPr="007756B8" w:rsidRDefault="00674FAB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after="6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«Об аудиторской деятельности» под аудитом принято подразумевать независимую проверку бухгалтерской отчетности лица, подлежащего аудиту, с целью установления степени достоверности, правильности формирования такой отчетности. Деятельность по оказанию аудиторских услуг (аудиторская деятельность, аудиторские услуги) - это деятельность аудиторских организаций или частных аудиторов по проведению аудита, оказанию разного рода сопутствующих услуг. Такой перечень услуг содержат государственные стандарты аудиторской деятельности.[7]</w:t>
      </w:r>
    </w:p>
    <w:p w:rsidR="00100869" w:rsidRPr="007756B8" w:rsidRDefault="00B979AB" w:rsidP="007756B8">
      <w:pPr>
        <w:spacing w:line="360" w:lineRule="auto"/>
        <w:ind w:firstLine="1134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Аудиторская деятельность – это деятельность по </w:t>
      </w:r>
      <w:r w:rsidRPr="007756B8">
        <w:rPr>
          <w:rStyle w:val="blk"/>
          <w:rFonts w:ascii="Times New Roman" w:hAnsi="Times New Roman" w:cs="Times New Roman"/>
          <w:sz w:val="28"/>
          <w:szCs w:val="28"/>
        </w:rPr>
        <w:t>проведению аудита и оказанию сопутствующих аудиту услуг, осуществляемая аудиторскими организациями, индивидуальными аудиторами.</w:t>
      </w:r>
    </w:p>
    <w:p w:rsidR="00B979AB" w:rsidRPr="007756B8" w:rsidRDefault="00B979AB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Аудит – это независимая проверка бухгалтерской отчетности аудируемого лица, в целях выражения мнения о достоверности такой отчетности.</w:t>
      </w:r>
      <w:r w:rsidR="00460BD4" w:rsidRPr="007756B8">
        <w:rPr>
          <w:rFonts w:ascii="Times New Roman" w:hAnsi="Times New Roman" w:cs="Times New Roman"/>
          <w:sz w:val="28"/>
          <w:szCs w:val="28"/>
        </w:rPr>
        <w:t xml:space="preserve"> </w:t>
      </w:r>
      <w:r w:rsidR="004D3F61" w:rsidRPr="007756B8">
        <w:rPr>
          <w:rFonts w:ascii="Times New Roman" w:hAnsi="Times New Roman" w:cs="Times New Roman"/>
          <w:sz w:val="28"/>
          <w:szCs w:val="28"/>
        </w:rPr>
        <w:t>[3</w:t>
      </w:r>
      <w:r w:rsidR="004D3F61" w:rsidRPr="007756B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Необходимость в регулярном проведен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дита финансовой отчетности специализированными компаниями, имеющими соответствующие лицензии, обусловили такие причины, как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возможность недостаточно объективно оценить достоверность представленной информации и правильность формирования бухгалтерской отчетности ее составителями,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прямая зависимость результатов решений, которые принимают пользователи (инвесторы), от качества имеющейся у них информации,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отсутствие у пользователей доступа к информации и специальных знаний для ее надлежащей проверки.[8]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lastRenderedPageBreak/>
        <w:t>Для достижения цели аудита в ходе проверки специалисту необходимо решить основные задачи аудита: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сбор достоверной первичной информации о финансово-хозяйственной деятельности подлежащего аудиту лица и формирование на основе полученной информации выводов об истинном финансовом состоянии субъекта хозяйствования;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- функциональные задачи аудита, включающие корректирование (предоставление рекомендаций относительно возможных способов исправления выявленных ошибок),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стратегические задачи аудита (предоставление консультаций относительно оптимальной стратегии развития хозяйствующего субъекта на основе полученных данных);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- оперативный контроль (регулярный и систематический контроль деятельности предприятия с целью недопущения в будущем подобных и других ошибок).</w:t>
      </w:r>
    </w:p>
    <w:p w:rsidR="00825559" w:rsidRPr="007756B8" w:rsidRDefault="00825559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В ходе проведения проверки устанавливается полнота использования в отчетности финансово-хозяйственной документации, всестороннее отражение движения активов и пассивов, наличие каких-либо отклонений в методике оценки активов 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 xml:space="preserve"> установленной на предприятии.</w:t>
      </w:r>
    </w:p>
    <w:p w:rsidR="00B979AB" w:rsidRPr="007756B8" w:rsidRDefault="00B979AB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В настоящее время в Российской Федерац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ии</w:t>
      </w:r>
      <w:r w:rsidR="008066BE" w:rsidRPr="007756B8">
        <w:rPr>
          <w:rFonts w:ascii="Times New Roman" w:hAnsi="Times New Roman" w:cs="Times New Roman"/>
          <w:sz w:val="28"/>
          <w:szCs w:val="28"/>
        </w:rPr>
        <w:t xml:space="preserve"> </w:t>
      </w:r>
      <w:r w:rsidRPr="007756B8"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диторская деятельность регулируется:</w:t>
      </w:r>
    </w:p>
    <w:p w:rsidR="00B979AB" w:rsidRPr="007756B8" w:rsidRDefault="00B979AB" w:rsidP="007756B8">
      <w:pPr>
        <w:pStyle w:val="a3"/>
        <w:numPr>
          <w:ilvl w:val="0"/>
          <w:numId w:val="2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Уполномоченным федеральным органом государственного регулирования </w:t>
      </w:r>
      <w:r w:rsidR="004D3F61" w:rsidRPr="007756B8">
        <w:rPr>
          <w:rFonts w:ascii="Times New Roman" w:hAnsi="Times New Roman" w:cs="Times New Roman"/>
          <w:sz w:val="28"/>
          <w:szCs w:val="28"/>
        </w:rPr>
        <w:t>– министерство финансов России.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Функциями государственного регулирования аудиторской деятельности являются: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 1) выработка государственной политики в сфере аудиторской деятельности;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 2) нормативно-правовое регулирование в сфере аудиторской деятельности, в том числе утверждение федеральных стандартов </w:t>
      </w: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аудиторской деятельности, а также принятие в пределах своей компетенции иных нормативных правовых актов, регулирующих аудиторскую деятельность;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 3) ведение государственного реестра саморегулируемых организаций аудиторов, а также контрольного экземпляра реестра аудиторов и аудиторских организаций;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 4) анализ состояния рынка аудиторских услуг в Российской Федерации;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 5) иные предусмотренные настоящим Федеральным законом функции</w:t>
      </w:r>
      <w:proofErr w:type="gramStart"/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  <w:r w:rsidR="004D3F61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D3F61" w:rsidRPr="007756B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="004D3F61" w:rsidRPr="007756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D3F61" w:rsidRPr="007756B8">
        <w:rPr>
          <w:rFonts w:ascii="Times New Roman" w:hAnsi="Times New Roman" w:cs="Times New Roman"/>
          <w:sz w:val="28"/>
          <w:szCs w:val="28"/>
        </w:rPr>
        <w:t>т. 15, 1]</w:t>
      </w:r>
    </w:p>
    <w:p w:rsidR="00460BD4" w:rsidRPr="007756B8" w:rsidRDefault="00460BD4" w:rsidP="007756B8">
      <w:pPr>
        <w:pStyle w:val="a3"/>
        <w:numPr>
          <w:ilvl w:val="0"/>
          <w:numId w:val="28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Совет по аудиторской деятельности. Он осуществляет следующие функции: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1) рассматривает вопросы государственной политики в сфере аудиторской деятельности;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 2) рассматривает проекты федеральных стандартов аудиторской деятельности и иных нормативных правовых актов, регулирующих аудиторскую деятельность, и рекомендует их к утверждению уполномоченным федеральным органом;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3) оценивает деятельность саморегулируемых организаций;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4) рассматривает обращения и ходатайства саморегулируемых организаций (СРО) в сфере аудиторской деятельности;</w:t>
      </w:r>
    </w:p>
    <w:p w:rsidR="00460BD4" w:rsidRPr="007756B8" w:rsidRDefault="00460BD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5)</w:t>
      </w:r>
      <w:r w:rsidRPr="007756B8">
        <w:rPr>
          <w:rStyle w:val="10"/>
          <w:rFonts w:ascii="Times New Roman" w:hAnsi="Times New Roman" w:cs="Times New Roman"/>
        </w:rPr>
        <w:t xml:space="preserve"> </w:t>
      </w:r>
      <w:r w:rsidRPr="007756B8">
        <w:rPr>
          <w:rStyle w:val="blk"/>
          <w:rFonts w:ascii="Times New Roman" w:hAnsi="Times New Roman" w:cs="Times New Roman"/>
          <w:sz w:val="28"/>
          <w:szCs w:val="28"/>
        </w:rPr>
        <w:t>осуществляет в соответствии с настоящим Федеральным законом и положением о совете по аудиторской деятельности иные функции, необходимые для поддержания высокого профессионального уровня аудиторской деятельности в общественных интересах</w:t>
      </w:r>
      <w:proofErr w:type="gramStart"/>
      <w:r w:rsidRPr="007756B8">
        <w:rPr>
          <w:rStyle w:val="blk"/>
          <w:rFonts w:ascii="Times New Roman" w:hAnsi="Times New Roman" w:cs="Times New Roman"/>
          <w:sz w:val="28"/>
          <w:szCs w:val="28"/>
        </w:rPr>
        <w:t>.</w:t>
      </w:r>
      <w:proofErr w:type="gramEnd"/>
      <w:r w:rsidR="004D3F61" w:rsidRPr="007756B8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="004D3F61" w:rsidRPr="007756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D3F61" w:rsidRPr="007756B8">
        <w:rPr>
          <w:rFonts w:ascii="Times New Roman" w:hAnsi="Times New Roman" w:cs="Times New Roman"/>
          <w:sz w:val="28"/>
          <w:szCs w:val="28"/>
        </w:rPr>
        <w:t>т. 16, 1]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Задачи аудита основных средств состоят в подтверждении имеющейся в финансовой отчетности субъекта хозяйствования информации относительно основных средств. Они предполагают изучение и анализ состава и структуры ОС, а также условий их хранения и эксплуатации, </w:t>
      </w:r>
      <w:r w:rsidRPr="007756B8">
        <w:rPr>
          <w:rFonts w:ascii="Times New Roman" w:hAnsi="Times New Roman" w:cs="Times New Roman"/>
          <w:sz w:val="28"/>
          <w:szCs w:val="28"/>
        </w:rPr>
        <w:lastRenderedPageBreak/>
        <w:t>проверку правильности отражения в учете соответствующих операций по движению ОС, оценку начисленной амортизации и правильности ее отражения в учете, подтверждение результатов проведенной переоценки основных средств в отчетном году и др.[9]</w:t>
      </w:r>
    </w:p>
    <w:p w:rsidR="00125126" w:rsidRPr="007756B8" w:rsidRDefault="00125126" w:rsidP="007756B8">
      <w:pPr>
        <w:pStyle w:val="a3"/>
        <w:numPr>
          <w:ilvl w:val="0"/>
          <w:numId w:val="4"/>
        </w:numPr>
        <w:spacing w:line="360" w:lineRule="auto"/>
        <w:ind w:left="0" w:firstLine="1134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7756B8">
        <w:rPr>
          <w:rStyle w:val="blk"/>
          <w:rFonts w:ascii="Times New Roman" w:hAnsi="Times New Roman" w:cs="Times New Roman"/>
          <w:sz w:val="28"/>
          <w:szCs w:val="28"/>
        </w:rPr>
        <w:t>СРО – это некоммерческая организация, созданная на условиях членства в целях обеспечения условий осуществления аудиторской деятельности, требования которой предъявляются к созданию саморегулируемых организаций:</w:t>
      </w:r>
      <w:r w:rsidR="004A780D" w:rsidRPr="007756B8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</w:p>
    <w:p w:rsidR="00125126" w:rsidRPr="007756B8" w:rsidRDefault="009137D6" w:rsidP="007756B8">
      <w:pPr>
        <w:pStyle w:val="a3"/>
        <w:numPr>
          <w:ilvl w:val="0"/>
          <w:numId w:val="3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объединения в составе членов СРО не менее 700 физических лиц или 500 коммерческих организаций;</w:t>
      </w:r>
    </w:p>
    <w:p w:rsidR="009137D6" w:rsidRPr="007756B8" w:rsidRDefault="009137D6" w:rsidP="007756B8">
      <w:pPr>
        <w:pStyle w:val="a3"/>
        <w:numPr>
          <w:ilvl w:val="0"/>
          <w:numId w:val="3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наличие утвержденных </w:t>
      </w:r>
      <w:proofErr w:type="gramStart"/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правил осуществления внешнего контроля качества работы аудитора</w:t>
      </w:r>
      <w:proofErr w:type="gramEnd"/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137D6" w:rsidRPr="007756B8" w:rsidRDefault="009137D6" w:rsidP="007756B8">
      <w:pPr>
        <w:pStyle w:val="a3"/>
        <w:numPr>
          <w:ilvl w:val="0"/>
          <w:numId w:val="3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кодекса профессиональной этики</w:t>
      </w:r>
      <w:r w:rsidR="004A780D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аудитора;</w:t>
      </w:r>
    </w:p>
    <w:p w:rsidR="004A780D" w:rsidRPr="007756B8" w:rsidRDefault="004A780D" w:rsidP="007756B8">
      <w:pPr>
        <w:pStyle w:val="a3"/>
        <w:numPr>
          <w:ilvl w:val="0"/>
          <w:numId w:val="3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дополнительной имущественной ответственности каждого ее члена перед потребителями аудиторских услуг</w:t>
      </w:r>
      <w:proofErr w:type="gramStart"/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  <w:r w:rsidR="004D3F61" w:rsidRPr="007756B8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="004D3F61" w:rsidRPr="007756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D3F61" w:rsidRPr="007756B8">
        <w:rPr>
          <w:rFonts w:ascii="Times New Roman" w:hAnsi="Times New Roman" w:cs="Times New Roman"/>
          <w:sz w:val="28"/>
          <w:szCs w:val="28"/>
        </w:rPr>
        <w:t>т. 17, 1]</w:t>
      </w:r>
    </w:p>
    <w:p w:rsidR="00960D38" w:rsidRPr="007756B8" w:rsidRDefault="001F5B60" w:rsidP="007756B8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Сейчас в России существуют следующие саморегулирующие организации:</w:t>
      </w:r>
    </w:p>
    <w:p w:rsidR="00960D38" w:rsidRPr="007756B8" w:rsidRDefault="001F5B60" w:rsidP="007756B8">
      <w:pPr>
        <w:pStyle w:val="a3"/>
        <w:numPr>
          <w:ilvl w:val="0"/>
          <w:numId w:val="7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аудиторская палата России, </w:t>
      </w:r>
    </w:p>
    <w:p w:rsidR="00960D38" w:rsidRPr="007756B8" w:rsidRDefault="001F5B60" w:rsidP="007756B8">
      <w:pPr>
        <w:pStyle w:val="a3"/>
        <w:numPr>
          <w:ilvl w:val="0"/>
          <w:numId w:val="7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московская аудиторская палата, </w:t>
      </w:r>
    </w:p>
    <w:p w:rsidR="00960D38" w:rsidRPr="007756B8" w:rsidRDefault="001F5B60" w:rsidP="007756B8">
      <w:pPr>
        <w:pStyle w:val="a3"/>
        <w:numPr>
          <w:ilvl w:val="0"/>
          <w:numId w:val="7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российская коллегия аудиторов, </w:t>
      </w:r>
    </w:p>
    <w:p w:rsidR="00960D38" w:rsidRPr="007756B8" w:rsidRDefault="001F5B60" w:rsidP="007756B8">
      <w:pPr>
        <w:pStyle w:val="a3"/>
        <w:numPr>
          <w:ilvl w:val="0"/>
          <w:numId w:val="7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институт проф</w:t>
      </w:r>
      <w:r w:rsidR="00960D38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ессиональных аудиторов, </w:t>
      </w:r>
    </w:p>
    <w:p w:rsidR="004A780D" w:rsidRPr="007756B8" w:rsidRDefault="00960D38" w:rsidP="007756B8">
      <w:pPr>
        <w:pStyle w:val="a3"/>
        <w:numPr>
          <w:ilvl w:val="0"/>
          <w:numId w:val="7"/>
        </w:numPr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аудиторская организация «Содружество».</w:t>
      </w:r>
      <w:r w:rsidR="001F5B60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60D38" w:rsidRPr="007756B8" w:rsidRDefault="00960D38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Система нормативного регулирования в Российской Федерации по аудиторской деятельности состоит из четырех уровней:</w:t>
      </w:r>
    </w:p>
    <w:p w:rsidR="00ED00E6" w:rsidRPr="007756B8" w:rsidRDefault="00960D38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Документами первого уровня</w:t>
      </w:r>
      <w:r w:rsidR="00ED00E6" w:rsidRPr="007756B8">
        <w:rPr>
          <w:rFonts w:ascii="Times New Roman" w:hAnsi="Times New Roman" w:cs="Times New Roman"/>
          <w:sz w:val="28"/>
          <w:szCs w:val="28"/>
        </w:rPr>
        <w:t xml:space="preserve"> являе</w:t>
      </w:r>
      <w:r w:rsidRPr="007756B8">
        <w:rPr>
          <w:rFonts w:ascii="Times New Roman" w:hAnsi="Times New Roman" w:cs="Times New Roman"/>
          <w:sz w:val="28"/>
          <w:szCs w:val="28"/>
        </w:rPr>
        <w:t xml:space="preserve">тся </w:t>
      </w:r>
      <w:r w:rsidR="00ED00E6" w:rsidRPr="007756B8">
        <w:rPr>
          <w:rFonts w:ascii="Times New Roman" w:hAnsi="Times New Roman" w:cs="Times New Roman"/>
          <w:sz w:val="28"/>
          <w:szCs w:val="28"/>
        </w:rPr>
        <w:t xml:space="preserve">Федеральный закон «Об аудиторской деятельности», определяющий: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1) понятие аудиторской деятельности, ее цель и способы осуществления;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2) права и обязанности субъектов аудита и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 xml:space="preserve"> лиц;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lastRenderedPageBreak/>
        <w:t xml:space="preserve"> 3) понятие обязательного аудита и порядок его осуществления;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4) понятие, структуру и роль правил (стандартов) аудиторской деятельности;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5) понятие, структуру и роль аудиторского заключения;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6) правовые основы контроля качества аудиторской работы;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7) порядок аттестац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 xml:space="preserve">диторов, лицензирования аудиторской деятельности;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8) понятие и сферу деятельности аккредитованных профессиональных аудиторских объединений;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9) порядок государственного регулирования аудиторской деятельности; </w:t>
      </w:r>
    </w:p>
    <w:p w:rsidR="00ED00E6" w:rsidRPr="007756B8" w:rsidRDefault="00ED00E6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10) ответственность за нарушение законодательства об аудиторской деятельности. </w:t>
      </w:r>
      <w:r w:rsidRPr="007756B8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Pr="007756B8">
        <w:rPr>
          <w:rFonts w:ascii="Times New Roman" w:hAnsi="Times New Roman" w:cs="Times New Roman"/>
          <w:sz w:val="28"/>
          <w:szCs w:val="28"/>
        </w:rPr>
        <w:t>0</w:t>
      </w:r>
      <w:r w:rsidRPr="007756B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60D38" w:rsidRPr="007756B8" w:rsidRDefault="00960D38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 К таким документам относятся: </w:t>
      </w:r>
    </w:p>
    <w:p w:rsidR="00960D38" w:rsidRPr="007756B8" w:rsidRDefault="007761F3" w:rsidP="007756B8">
      <w:pPr>
        <w:numPr>
          <w:ilvl w:val="0"/>
          <w:numId w:val="8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960D38" w:rsidRPr="007756B8">
        <w:rPr>
          <w:rFonts w:ascii="Times New Roman" w:hAnsi="Times New Roman" w:cs="Times New Roman"/>
          <w:sz w:val="28"/>
          <w:szCs w:val="28"/>
        </w:rPr>
        <w:t>закон РФ «Об аудиторской деятельности» от 7 августа 2001г. № 119-ФЗ (</w:t>
      </w:r>
      <w:proofErr w:type="spellStart"/>
      <w:r w:rsidR="00960D38" w:rsidRPr="007756B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960D38" w:rsidRPr="007756B8">
        <w:rPr>
          <w:rFonts w:ascii="Times New Roman" w:hAnsi="Times New Roman" w:cs="Times New Roman"/>
          <w:sz w:val="28"/>
          <w:szCs w:val="28"/>
        </w:rPr>
        <w:t xml:space="preserve">. и доп. №307-ФЗ от30.12.2008года), </w:t>
      </w:r>
    </w:p>
    <w:p w:rsidR="007761F3" w:rsidRPr="007756B8" w:rsidRDefault="007761F3" w:rsidP="007756B8">
      <w:pPr>
        <w:numPr>
          <w:ilvl w:val="0"/>
          <w:numId w:val="8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федеральный закон РФ «О саморегулируемых организациях» от 1 декабря 2007 г. № 315-ФЗ и другие федеральные законы.</w:t>
      </w:r>
    </w:p>
    <w:p w:rsidR="00960D38" w:rsidRPr="007756B8" w:rsidRDefault="00960D38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А так же это такие нормативные документы как:</w:t>
      </w:r>
    </w:p>
    <w:p w:rsidR="007761F3" w:rsidRPr="007756B8" w:rsidRDefault="007761F3" w:rsidP="007756B8">
      <w:pPr>
        <w:numPr>
          <w:ilvl w:val="0"/>
          <w:numId w:val="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Конституция Российской федерации,</w:t>
      </w:r>
    </w:p>
    <w:p w:rsidR="00960D38" w:rsidRPr="007756B8" w:rsidRDefault="00960D38" w:rsidP="007756B8">
      <w:pPr>
        <w:numPr>
          <w:ilvl w:val="0"/>
          <w:numId w:val="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Федерации, </w:t>
      </w:r>
    </w:p>
    <w:p w:rsidR="00960D38" w:rsidRPr="007756B8" w:rsidRDefault="00960D38" w:rsidP="007756B8">
      <w:pPr>
        <w:numPr>
          <w:ilvl w:val="0"/>
          <w:numId w:val="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Таможенный Кодекс РФ, </w:t>
      </w:r>
    </w:p>
    <w:p w:rsidR="00960D38" w:rsidRPr="007756B8" w:rsidRDefault="00960D38" w:rsidP="007756B8">
      <w:pPr>
        <w:numPr>
          <w:ilvl w:val="0"/>
          <w:numId w:val="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Трудовой Кодекс РФ, </w:t>
      </w:r>
    </w:p>
    <w:p w:rsidR="00960D38" w:rsidRPr="007756B8" w:rsidRDefault="00960D38" w:rsidP="007756B8">
      <w:pPr>
        <w:numPr>
          <w:ilvl w:val="0"/>
          <w:numId w:val="9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законодательство о бухгалтерском учете и другие документы, используемые в ходе аудиторских проверок.</w:t>
      </w:r>
      <w:r w:rsidR="004D3F61" w:rsidRPr="007756B8">
        <w:rPr>
          <w:rFonts w:ascii="Times New Roman" w:hAnsi="Times New Roman" w:cs="Times New Roman"/>
          <w:sz w:val="28"/>
          <w:szCs w:val="28"/>
        </w:rPr>
        <w:t xml:space="preserve"> </w:t>
      </w:r>
      <w:r w:rsidR="004D3F61" w:rsidRPr="007756B8">
        <w:rPr>
          <w:rFonts w:ascii="Times New Roman" w:hAnsi="Times New Roman" w:cs="Times New Roman"/>
          <w:sz w:val="28"/>
          <w:szCs w:val="28"/>
          <w:lang w:val="en-US"/>
        </w:rPr>
        <w:t>[4</w:t>
      </w:r>
      <w:r w:rsidR="004D3F61" w:rsidRPr="007756B8">
        <w:rPr>
          <w:rFonts w:ascii="Times New Roman" w:hAnsi="Times New Roman" w:cs="Times New Roman"/>
          <w:sz w:val="28"/>
          <w:szCs w:val="28"/>
        </w:rPr>
        <w:t>, стр. 100</w:t>
      </w:r>
      <w:r w:rsidR="004D3F61" w:rsidRPr="007756B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60D38" w:rsidRPr="007756B8" w:rsidRDefault="00960D38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Закон об аудиторской деятельности в Российской Федерации относится к основным законодательным актам. В нем отражаются основные понятия и аспекты аудиторской деятельности, сопутствующие аудиту услуги, аудитора и аудиторских организаций. Приведены права и обязанности </w:t>
      </w:r>
      <w:r w:rsidRPr="007756B8">
        <w:rPr>
          <w:rFonts w:ascii="Times New Roman" w:hAnsi="Times New Roman" w:cs="Times New Roman"/>
          <w:sz w:val="28"/>
          <w:szCs w:val="28"/>
        </w:rPr>
        <w:lastRenderedPageBreak/>
        <w:t>аудиторских организаций и индивидуальных аудиторов, а также права и обязанности аудируемых лиц и лиц, заключивших договор на оказание аудиторских услуг.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Документами второго уровня, </w:t>
      </w:r>
      <w:r w:rsidR="0099019D" w:rsidRPr="007756B8">
        <w:rPr>
          <w:rFonts w:ascii="Times New Roman" w:hAnsi="Times New Roman" w:cs="Times New Roman"/>
          <w:sz w:val="28"/>
          <w:szCs w:val="28"/>
        </w:rPr>
        <w:t>Постановления Правительства РФ, регулирующие ряд общих вопросов, утверждающие правила лицензирования аудиторской деятельности и федеральные правила (стандарты) аудиторской деятельности. К документам данного уровня относятся также нормативные правовые акты уполномоченного федерального органа государственного регулирования аудиторской деятельности</w:t>
      </w:r>
      <w:r w:rsidRPr="007756B8">
        <w:rPr>
          <w:rFonts w:ascii="Times New Roman" w:hAnsi="Times New Roman" w:cs="Times New Roman"/>
          <w:sz w:val="28"/>
          <w:szCs w:val="28"/>
        </w:rPr>
        <w:t>, касающихся таких аспектов:</w:t>
      </w:r>
    </w:p>
    <w:p w:rsidR="005516B4" w:rsidRPr="007756B8" w:rsidRDefault="005516B4" w:rsidP="007756B8">
      <w:pPr>
        <w:numPr>
          <w:ilvl w:val="0"/>
          <w:numId w:val="10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порядка проведения открытых конкурсов на заключение договора оказания аудиторских услуг организациям, уставных (складочных) 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капиталах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 xml:space="preserve"> которых доля государственной собственности или собственности субъекта Российской Федерации составляет не менее 25%;</w:t>
      </w:r>
    </w:p>
    <w:p w:rsidR="005516B4" w:rsidRPr="007756B8" w:rsidRDefault="005516B4" w:rsidP="007756B8">
      <w:pPr>
        <w:numPr>
          <w:ilvl w:val="0"/>
          <w:numId w:val="10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федеральных правил (стандартов) аудиторской деятельности;</w:t>
      </w:r>
    </w:p>
    <w:p w:rsidR="005516B4" w:rsidRPr="007756B8" w:rsidRDefault="005516B4" w:rsidP="007756B8">
      <w:pPr>
        <w:numPr>
          <w:ilvl w:val="0"/>
          <w:numId w:val="10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положения о федеральном органе, уполномоченном осуществлять государственное регулирование аудиторской деятельности;</w:t>
      </w:r>
    </w:p>
    <w:p w:rsidR="005516B4" w:rsidRPr="007756B8" w:rsidRDefault="005516B4" w:rsidP="007756B8">
      <w:pPr>
        <w:numPr>
          <w:ilvl w:val="0"/>
          <w:numId w:val="10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правила обмена квалификационных аттестатов аудитора;</w:t>
      </w:r>
    </w:p>
    <w:p w:rsidR="005516B4" w:rsidRPr="007756B8" w:rsidRDefault="005516B4" w:rsidP="007756B8">
      <w:pPr>
        <w:numPr>
          <w:ilvl w:val="0"/>
          <w:numId w:val="10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лицензирование аудиторской деятельности.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Документами второго уровня системы нормативного регулирования являются федеральные правила (стандарты) аудиторской деятельности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казы президента РФ, федеральные стандарты аудиторской деятельности и пр.)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Основное назначение документов этого уровня состоит в установлении норм аудита, однозначно интерпретируемых всеми субъектами финансово-хозяйственной деятельности, и прежде всего арбитражем.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Все аспекты аудиторской деятельности, права и обязанности аудиторов и предприятий, пользующихся их услугами, должны пониматься однозначно, стандарты аудита регулируют взаимоотношения аудиторских </w:t>
      </w:r>
      <w:r w:rsidRPr="007756B8">
        <w:rPr>
          <w:rFonts w:ascii="Times New Roman" w:hAnsi="Times New Roman" w:cs="Times New Roman"/>
          <w:sz w:val="28"/>
          <w:szCs w:val="28"/>
        </w:rPr>
        <w:lastRenderedPageBreak/>
        <w:t>фирм, предприятий, налоговых и других служб, проверяющих законность деятельности предприятий, а также учитываться в арбитражном процессе.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В настоящее время разработаны и постоянно дополняются Федеральные правила (стандарты) аудиторской деятельности, которые позволяют более подробно детализировать технологию аудиторских проверок в рамках нормативно-правовой базы. Все федеральные правила (стандарты) аудиторской деятельности, разработаны с учетом международных стандартов аудита, устанавливает единые требования, касающиеся концепции существенности и ее взаимосвязи с аудиторским риском. </w:t>
      </w:r>
    </w:p>
    <w:p w:rsidR="005516B4" w:rsidRPr="007756B8" w:rsidRDefault="005516B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Документы третьего уровня включают стандарты профессиональных аудиторских объединений, устанавливающие правила организац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диторской деятельности и проведения аудита для членов таких объединений.</w:t>
      </w:r>
      <w:r w:rsidR="00EB423C" w:rsidRPr="007756B8">
        <w:rPr>
          <w:rFonts w:ascii="Times New Roman" w:hAnsi="Times New Roman" w:cs="Times New Roman"/>
          <w:sz w:val="28"/>
          <w:szCs w:val="28"/>
        </w:rPr>
        <w:t xml:space="preserve"> Они имеют характер общественного регулирования аудиторской деятельности.</w:t>
      </w:r>
      <w:r w:rsidR="004D3F61" w:rsidRPr="00775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23C" w:rsidRPr="007756B8" w:rsidRDefault="00EB423C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Документы четвертого уровня осуществляют внутрифирменное регулирование. К ним относятся: стандарты аудиторских организаций и индивидуальных аудиторов. Как правило, такие документы разрабатываются аудиторами с учетом отраслевой принадлежности их клиентов/аудируемых лиц. </w:t>
      </w:r>
      <w:r w:rsidR="004D3F61" w:rsidRPr="007756B8">
        <w:rPr>
          <w:rFonts w:ascii="Times New Roman" w:hAnsi="Times New Roman" w:cs="Times New Roman"/>
          <w:sz w:val="28"/>
          <w:szCs w:val="28"/>
        </w:rPr>
        <w:t>[3]</w:t>
      </w:r>
    </w:p>
    <w:p w:rsidR="00EB423C" w:rsidRPr="007756B8" w:rsidRDefault="00EB423C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32B9A" w:rsidRPr="007756B8" w:rsidRDefault="00432B9A" w:rsidP="007756B8">
      <w:pPr>
        <w:pStyle w:val="1"/>
        <w:spacing w:before="0" w:after="60" w:line="360" w:lineRule="auto"/>
        <w:ind w:firstLine="1134"/>
        <w:jc w:val="both"/>
        <w:rPr>
          <w:rFonts w:ascii="Times New Roman" w:hAnsi="Times New Roman" w:cs="Times New Roman"/>
          <w:b w:val="0"/>
          <w:sz w:val="28"/>
        </w:rPr>
      </w:pPr>
      <w:bookmarkStart w:id="1" w:name="_Toc403404240"/>
    </w:p>
    <w:p w:rsidR="00432B9A" w:rsidRPr="007756B8" w:rsidRDefault="00432B9A" w:rsidP="007756B8">
      <w:pPr>
        <w:pStyle w:val="1"/>
        <w:spacing w:before="0" w:after="60" w:line="360" w:lineRule="auto"/>
        <w:ind w:firstLine="1134"/>
        <w:jc w:val="both"/>
        <w:rPr>
          <w:rFonts w:ascii="Times New Roman" w:hAnsi="Times New Roman" w:cs="Times New Roman"/>
          <w:b w:val="0"/>
          <w:sz w:val="28"/>
        </w:rPr>
      </w:pPr>
    </w:p>
    <w:p w:rsidR="00432B9A" w:rsidRPr="007756B8" w:rsidRDefault="00432B9A" w:rsidP="007756B8">
      <w:pPr>
        <w:pStyle w:val="1"/>
        <w:spacing w:before="0" w:after="60" w:line="360" w:lineRule="auto"/>
        <w:ind w:firstLine="1134"/>
        <w:jc w:val="both"/>
        <w:rPr>
          <w:rFonts w:ascii="Times New Roman" w:hAnsi="Times New Roman" w:cs="Times New Roman"/>
          <w:b w:val="0"/>
          <w:sz w:val="28"/>
        </w:rPr>
      </w:pPr>
    </w:p>
    <w:p w:rsidR="00432B9A" w:rsidRPr="007756B8" w:rsidRDefault="00432B9A" w:rsidP="007756B8">
      <w:pPr>
        <w:spacing w:after="200" w:line="360" w:lineRule="auto"/>
        <w:ind w:firstLine="1134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756B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21ABA" w:rsidRDefault="00521ABA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Получение разъяснений от руководства проверяемого эконо</w:t>
      </w:r>
      <w:r w:rsidRPr="007756B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мического субъекта в ходе аудиторской проверки в соответствии с </w:t>
      </w:r>
      <w:r w:rsidRPr="007756B8">
        <w:rPr>
          <w:rFonts w:ascii="Times New Roman" w:eastAsia="Times New Roman" w:hAnsi="Times New Roman" w:cs="Times New Roman"/>
          <w:spacing w:val="-2"/>
          <w:sz w:val="28"/>
          <w:szCs w:val="28"/>
        </w:rPr>
        <w:t>федеральным стандартом. Общение с руководством экономическо</w:t>
      </w:r>
      <w:r w:rsidRPr="007756B8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7756B8">
        <w:rPr>
          <w:rFonts w:ascii="Times New Roman" w:eastAsia="Times New Roman" w:hAnsi="Times New Roman" w:cs="Times New Roman"/>
          <w:sz w:val="28"/>
          <w:szCs w:val="28"/>
        </w:rPr>
        <w:t>го субъекта в ходе аудиторской проверки</w:t>
      </w:r>
    </w:p>
    <w:p w:rsidR="007756B8" w:rsidRPr="007756B8" w:rsidRDefault="007756B8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2012" w:rsidRPr="007756B8" w:rsidRDefault="00F02012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Аудит представляет собой независимую проверку отчетности финансов для того чтобы выразить достоверное мнение относительно проводимой деятельности той или иной организации. Такая проверка является процедурой необходимой каждому предприятию, так как с ее помощью можно выявить, достоверны ли бухгалтерские отчеты, корректно ли ведутся расчеты с контрагентами и ко всему прочему осуществляется проверка сохранности имущества. Другими словами аудиторскую проверку можно назвать знаком качества, потому что она является подтверждением порядочного ведения дел какой-либо компании в глазах ее партнеров по бизнесу. Полученные в результате показатели отражают бюджетные расчеты, а это само собой способствует отсутствию риска к возникновению конфликтов между  кредитными организациями и сотрудниками фискальных органов.</w:t>
      </w:r>
    </w:p>
    <w:p w:rsidR="00F02012" w:rsidRPr="007756B8" w:rsidRDefault="00F02012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Обязательная аудиторская проверка, в свою очередь, представляет собой мероприятие, которое проводится каждый год и регламентировано законодательными органами власти. В результате осуществляется контроль и наблюдение за бухгалтерской отчетностью, а также финансово-экономический анализ хозяйственной деятельности предприятия.</w:t>
      </w:r>
    </w:p>
    <w:p w:rsidR="00F02012" w:rsidRPr="007756B8" w:rsidRDefault="00F02012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Аудиторские проверки предполагают наличие заключения, которое и определяет эффективность работы и упрощает взаимодействие организации с банками, налоговыми инспекциями и прочими.</w:t>
      </w:r>
    </w:p>
    <w:p w:rsidR="00F02012" w:rsidRPr="007756B8" w:rsidRDefault="00F02012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Следует также отметить порядок проведения мероприятий подобного рода. Для начала необходимо составить информационную базу, на основании которой будет осуществлен контроль. Затем исследуются </w:t>
      </w:r>
      <w:r w:rsidRPr="007756B8">
        <w:rPr>
          <w:rFonts w:ascii="Times New Roman" w:hAnsi="Times New Roman" w:cs="Times New Roman"/>
          <w:sz w:val="28"/>
          <w:szCs w:val="28"/>
        </w:rPr>
        <w:lastRenderedPageBreak/>
        <w:t>различные формы бухгалтерского учета, выявляется уровень их достоверности и полноты. Далее проверяется наличие персональных должностных инструкций всех работников бухгалтерского отдела. После этого следует вывод о достоверности отображения хозяйственной деятельности организации в отчетной документации, а также соответствие имеющейся системы учета и характера работы предприятия.</w:t>
      </w:r>
    </w:p>
    <w:p w:rsidR="00F02012" w:rsidRPr="007756B8" w:rsidRDefault="00F02012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Проведение аудиторской проверки позволяет выявить наличие и состав распорядительной документации, общую политику учета, а также степень ее соблюдения, способы ведения бухгалтерского учета и их полноту раскрытия, соответствие форм и сроков принятия бумаг, которые описывают характер деятельности компании. Итоги проверки иллюстрируют финансовое состояние и имущественные результаты труда.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Аудитор в определенных случаях должен получить от руководства экономического субъекта разъяснения, необходимые ему для достижения целей его работы. Необходимый объем информации, а также перечень случаев, в которых необходимо получение таких разъяснений, определяются аудитором самостоятельно.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Разъяснения, получаемые аудитором от руководства проверяемого экономического субъекта, могут быть запрошены на этапе предварительного планирования аудита, на этапе подготовки общего плана и программы аудита, непосредственно на этапе проверки - в ходе выполнения аудиторских процедур по существу и тестирования средств контроля, на этапе завершения аудита и подготовки аудиторского заключения.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На разных этапах проведения проверки аудитору следует получать разъяснения от руководства проверяемого экономического субъекта в следующих целях: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а) на этапе предварительного планирования аудита эти разъяснения могут быть использованы для подтверждения допущения непрерывности деятельности предприятия, а также для первичной оценки надежности систем </w:t>
      </w:r>
      <w:r w:rsidRPr="007756B8">
        <w:rPr>
          <w:rFonts w:ascii="Times New Roman" w:hAnsi="Times New Roman" w:cs="Times New Roman"/>
          <w:spacing w:val="-5"/>
          <w:sz w:val="28"/>
          <w:szCs w:val="28"/>
        </w:rPr>
        <w:lastRenderedPageBreak/>
        <w:t>бухгалтерского учета и внутреннего контроля экономического субъекта;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б) на этапе подготовки общего плана и программы аудита такие разъяснения могут способствовать пониманию деятельности экономического субъекта и особенностей его системы внутреннего контроля, а также получению оценок аудиторских рисков;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в) на этапе тестирования средств контроля и выполнения аудиторских процедур по существу такие разъяснения могут подтвердить или опровергнуть сделанные аудитором выводы о надежности отдельных средств контроля, а также </w:t>
      </w:r>
      <w:proofErr w:type="gramStart"/>
      <w:r w:rsidRPr="007756B8">
        <w:rPr>
          <w:rFonts w:ascii="Times New Roman" w:hAnsi="Times New Roman" w:cs="Times New Roman"/>
          <w:spacing w:val="-5"/>
          <w:sz w:val="28"/>
          <w:szCs w:val="28"/>
        </w:rPr>
        <w:t>предоставить аудиторские доказательства</w:t>
      </w:r>
      <w:proofErr w:type="gramEnd"/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 в тех случаях, когда такие доказательства сложно или невозможно получить иными способами;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г) на этапе завершения аудита и составления аудиторского заключения такие разъяснения могут служить источником свидетельств о наличии существенных искажений бухгалтерской отчетности, а также свидетельств о возможном существовании неопределенных обязательств.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При этом аудитору следует иметь в виду, что руководство проверяемого экономического субъекта не вправе ограничивать круг вопросов, подлежащих аудиту.</w:t>
      </w:r>
      <w:r w:rsidR="000A14E9"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A14E9" w:rsidRPr="007756B8">
        <w:rPr>
          <w:rFonts w:ascii="Times New Roman" w:hAnsi="Times New Roman" w:cs="Times New Roman"/>
          <w:spacing w:val="-5"/>
          <w:sz w:val="28"/>
          <w:szCs w:val="28"/>
          <w:lang w:val="en-US"/>
        </w:rPr>
        <w:t>[2]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Порядок обращения аудитора к руководству может быть оговорен при заключении договора на аудиторскую проверку, а также в письме-обязательстве. В случае если такой порядок не оговорен, аудитор вправе сам определить способ обращения к руководству экономического субъекта в зависимости от степени важности, объема и содержания требуемой информации. Таковыми могут быть как устное, так и письменное обращение непосредственно к руководителю или представителям руководства проверяемого экономического субъекта, как для получения информации от них самих, так и для содействия их в обращен</w:t>
      </w:r>
      <w:proofErr w:type="gramStart"/>
      <w:r w:rsidRPr="007756B8">
        <w:rPr>
          <w:rFonts w:ascii="Times New Roman" w:hAnsi="Times New Roman" w:cs="Times New Roman"/>
          <w:spacing w:val="-5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pacing w:val="-5"/>
          <w:sz w:val="28"/>
          <w:szCs w:val="28"/>
        </w:rPr>
        <w:t>дитора непосредственно к руководителям низовых подразделений проверяемого экономического субъекта.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При любой форме обращения аудитор должен по возможности точно и конкретно сформулировать перечень необходимых сведений, которые он </w:t>
      </w:r>
      <w:r w:rsidRPr="007756B8">
        <w:rPr>
          <w:rFonts w:ascii="Times New Roman" w:hAnsi="Times New Roman" w:cs="Times New Roman"/>
          <w:spacing w:val="-5"/>
          <w:sz w:val="28"/>
          <w:szCs w:val="28"/>
        </w:rPr>
        <w:lastRenderedPageBreak/>
        <w:t>предполагает получить или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подтвердить, а также может снабдить свой запрос пояснениями, которые сочтет необходимыми.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Аудитор должен убедиться, что его запрос правильно понят. Свидетельством тому могут служить уточнение вопроса в устной беседе, а также анализ полученного ответа.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При получении разъяснений аудитор должен быть готов уточнить отдельные стороны ответа для того, чтобы иметь достаточную уверенность в том, что предоставленные ему разъяснения поняты и истолкованы им правильно. Форма обращения аудитора за уточнением может быть устной или письменной и выбирается самим аудитором.</w:t>
      </w:r>
      <w:r w:rsidR="000A14E9"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 [1]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Отказ руководства экономического субъекта предоставить информацию по запросу аудитора может непосредственным образом повлиять на возможность аудитора сформировать свое мнение. Аудитору следует оценить степень влияния отказа руководства проверяемого экономического субъекта в даче разъяснений по конкретному вопросу на выводы, которые он сделает по результатам аудита. В существенных случаях отказ руководства проверяемого экономического субъекта в предоставлении сведений по запросу аудитора либо неполное предоставление таких сведений должно расцениваться аудитором как ограничение объема аудита и как фактор, который может привести к подготовке аудиторского заключения, отличного </w:t>
      </w:r>
      <w:proofErr w:type="gramStart"/>
      <w:r w:rsidRPr="007756B8">
        <w:rPr>
          <w:rFonts w:ascii="Times New Roman" w:hAnsi="Times New Roman" w:cs="Times New Roman"/>
          <w:spacing w:val="-5"/>
          <w:sz w:val="28"/>
          <w:szCs w:val="28"/>
        </w:rPr>
        <w:t>от</w:t>
      </w:r>
      <w:proofErr w:type="gramEnd"/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 безусловно положительного.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Общение с руководством экономического субъекта может осуществляться как в устной форме во время посещения аудиторами экономического субъекта, так и в письменной форме путем направления аудиторской организацией запросов и других материалов на имя руководства экономического субъекта.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При общении с руководством экономического субъекта аудиторская организация должна рассматривать полученную информацию с точки зрения ее уместности, надежности и достаточности, а также полномочий и </w:t>
      </w:r>
      <w:r w:rsidRPr="007756B8">
        <w:rPr>
          <w:rFonts w:ascii="Times New Roman" w:hAnsi="Times New Roman" w:cs="Times New Roman"/>
          <w:spacing w:val="-5"/>
          <w:sz w:val="28"/>
          <w:szCs w:val="28"/>
        </w:rPr>
        <w:lastRenderedPageBreak/>
        <w:t>компетентности лица, ее предоставившего.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Все существенные вопросы общения с руководством экономического субъекта и полученные от него разъяснения должны быть отражены в рабочей документации проверки.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Целью общения с руководством экономического субъекта до начала аудита являются оценка возможности проведения аудита и заключение договора на оказание аудиторских и/или сопутствующих аудиту услуг. Общение с руководством экономического субъекта до начала аудита включает общение на стадии предварительного планирования аудита и общение на стадии переговоров.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На стадии переговоров с руководством экономического субъекта должны быть определены и согласованы существенные условия предстоящего договора. Аудиторской организации рекомендуется разработать с учетом требований законодательства типовые договоры на оказание аудиторских и/или сопутствующих аудиту услуг, которые должны применяться на постоянной основе.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Целью общения с руководством экономического субъекта во время аудита являются оптимизация аудиторских процедур и обеспечение достижения целей аудита с максимально возможной эффективностью. Во время аудита с руководством экономического субъекта могут обсуждаться вопросы: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а) планирования аудита;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б) получения аудиторских доказательств;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в) оценки аудиторского риска и уровня существенности;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г) изучения и оценки систем бухгалтерского учета и внутреннего контроля;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д) использования работы экспертов;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е) организационные вопросы, связанные с проведением аудита;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ж) другие вопросы, связанные с подготовкой и проведением аудита.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 xml:space="preserve">Целью общения с руководством экономического субъекта на </w:t>
      </w:r>
      <w:r w:rsidRPr="007756B8">
        <w:rPr>
          <w:rFonts w:ascii="Times New Roman" w:hAnsi="Times New Roman" w:cs="Times New Roman"/>
          <w:spacing w:val="-5"/>
          <w:sz w:val="28"/>
          <w:szCs w:val="28"/>
        </w:rPr>
        <w:lastRenderedPageBreak/>
        <w:t>заключительной стад</w:t>
      </w:r>
      <w:proofErr w:type="gramStart"/>
      <w:r w:rsidRPr="007756B8">
        <w:rPr>
          <w:rFonts w:ascii="Times New Roman" w:hAnsi="Times New Roman" w:cs="Times New Roman"/>
          <w:spacing w:val="-5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pacing w:val="-5"/>
          <w:sz w:val="28"/>
          <w:szCs w:val="28"/>
        </w:rPr>
        <w:t>дита являются обсуждение выявленных в ходе аудита проблем и согласование предлагаемых аудиторской организацией поправок к бухгалтерской отчетности экономического субъекта. На заключительной стад</w:t>
      </w:r>
      <w:proofErr w:type="gramStart"/>
      <w:r w:rsidRPr="007756B8">
        <w:rPr>
          <w:rFonts w:ascii="Times New Roman" w:hAnsi="Times New Roman" w:cs="Times New Roman"/>
          <w:spacing w:val="-5"/>
          <w:sz w:val="28"/>
          <w:szCs w:val="28"/>
        </w:rPr>
        <w:t>ии ау</w:t>
      </w:r>
      <w:proofErr w:type="gramEnd"/>
      <w:r w:rsidRPr="007756B8">
        <w:rPr>
          <w:rFonts w:ascii="Times New Roman" w:hAnsi="Times New Roman" w:cs="Times New Roman"/>
          <w:spacing w:val="-5"/>
          <w:sz w:val="28"/>
          <w:szCs w:val="28"/>
        </w:rPr>
        <w:t>дита с руководством экономического субъекта могут обсуждаться: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а) проблемы, с которыми столкнулась аудиторская организация в ходе аудита;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б) вопросы ведения бухгалтерского учета и составления бухгалтерской отчетности, по которым у экономического субъекта и аудиторской организации возникли разногласия;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в) поправки к бухгалтерской отчетности, предложенные аудиторской организацией, вне зависимости от того, произведены ли они в этой отчетности;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г) нарушения установленного законодательством Российской Федерации порядка ведения бухгалтерского учета и составления отчетности, влияющие или способные повлиять на ее достоверность;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д) выявленные в ходе аудита особенности внешней или внутренней среды, существенно влияющие или способные повлиять на непрерывность деятельности экономического субъекта (нарушение допущения непрерывности деятельности);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е) существенные события, произошедшие после даты подписания аудиторского заключения;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ж) другие вопросы, связанные с завершением аудита.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Существенные вопросы, связанные с завершением аудита, должны быть обсуждены с руководством экономического субъекта, а результаты обсуждения - отражены в рабочей документации проверки.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7756B8">
        <w:rPr>
          <w:rFonts w:ascii="Times New Roman" w:hAnsi="Times New Roman" w:cs="Times New Roman"/>
          <w:spacing w:val="-5"/>
          <w:sz w:val="28"/>
          <w:szCs w:val="28"/>
        </w:rPr>
        <w:t> </w:t>
      </w:r>
    </w:p>
    <w:p w:rsidR="005A7AF1" w:rsidRPr="007756B8" w:rsidRDefault="005A7AF1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521ABA" w:rsidRPr="007756B8" w:rsidRDefault="00521ABA" w:rsidP="007756B8">
      <w:pPr>
        <w:widowControl w:val="0"/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bookmarkEnd w:id="1"/>
    <w:p w:rsidR="00674EEC" w:rsidRPr="007756B8" w:rsidRDefault="00674EEC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5A7AF1" w:rsidRPr="007756B8" w:rsidRDefault="005A7AF1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5A7AF1" w:rsidRPr="007756B8" w:rsidRDefault="005A7AF1" w:rsidP="007756B8">
      <w:pPr>
        <w:widowControl w:val="0"/>
        <w:shd w:val="clear" w:color="auto" w:fill="FFFFFF"/>
        <w:spacing w:line="360" w:lineRule="auto"/>
        <w:ind w:firstLine="113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56B8">
        <w:rPr>
          <w:rFonts w:ascii="Times New Roman" w:hAnsi="Times New Roman" w:cs="Times New Roman"/>
          <w:iCs/>
          <w:sz w:val="28"/>
          <w:szCs w:val="28"/>
        </w:rPr>
        <w:lastRenderedPageBreak/>
        <w:t>Ситуация</w:t>
      </w:r>
    </w:p>
    <w:p w:rsidR="005A7AF1" w:rsidRPr="007756B8" w:rsidRDefault="005A7AF1" w:rsidP="007756B8">
      <w:pPr>
        <w:widowControl w:val="0"/>
        <w:shd w:val="clear" w:color="auto" w:fill="FFFFFF"/>
        <w:spacing w:line="360" w:lineRule="auto"/>
        <w:ind w:firstLine="1134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74EEC" w:rsidRPr="007756B8" w:rsidRDefault="00E529EB" w:rsidP="007756B8">
      <w:pPr>
        <w:widowControl w:val="0"/>
        <w:shd w:val="clear" w:color="auto" w:fill="FFFFFF"/>
        <w:spacing w:line="360" w:lineRule="auto"/>
        <w:ind w:firstLine="113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6B8">
        <w:rPr>
          <w:rFonts w:ascii="Times New Roman" w:hAnsi="Times New Roman" w:cs="Times New Roman"/>
          <w:iCs/>
          <w:sz w:val="28"/>
          <w:szCs w:val="28"/>
        </w:rPr>
        <w:t>Исходные данные</w:t>
      </w:r>
      <w:r w:rsidRPr="007756B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E529EB" w:rsidRPr="007756B8" w:rsidRDefault="00E529EB" w:rsidP="007756B8">
      <w:pPr>
        <w:widowControl w:val="0"/>
        <w:shd w:val="clear" w:color="auto" w:fill="FFFFFF"/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Проводя аудит, старший аудитор дал поручение рядовому аудитору сделать проверку расчетов налогообложения организации-клиента. По окончании проверки аудитор сообщил, что никаких ошибок обнаружено не было. Через неделю после этого было подготовлено заключение.</w:t>
      </w:r>
    </w:p>
    <w:p w:rsidR="00E529EB" w:rsidRPr="007756B8" w:rsidRDefault="00E529EB" w:rsidP="007756B8">
      <w:pPr>
        <w:widowControl w:val="0"/>
        <w:shd w:val="clear" w:color="auto" w:fill="FFFFFF"/>
        <w:tabs>
          <w:tab w:val="left" w:pos="9027"/>
        </w:tabs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Спустя два месяца налоговая инспекция провела проверку и обнаружила ряд ошибок в налоговых расчетах организации-клиента, после чего последняя должна доплачивать налоги и уплатить штрафы.</w:t>
      </w:r>
    </w:p>
    <w:p w:rsidR="00E529EB" w:rsidRPr="007756B8" w:rsidRDefault="00E529EB" w:rsidP="007756B8">
      <w:pPr>
        <w:widowControl w:val="0"/>
        <w:shd w:val="clear" w:color="auto" w:fill="FFFFFF"/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iCs/>
          <w:sz w:val="28"/>
          <w:szCs w:val="28"/>
        </w:rPr>
        <w:t>Требуется</w:t>
      </w:r>
      <w:r w:rsidRPr="007756B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56B8">
        <w:rPr>
          <w:rFonts w:ascii="Times New Roman" w:hAnsi="Times New Roman" w:cs="Times New Roman"/>
          <w:sz w:val="28"/>
          <w:szCs w:val="28"/>
        </w:rPr>
        <w:t>определить, что послужило причиной этой ситуации.</w:t>
      </w:r>
    </w:p>
    <w:p w:rsidR="00E529EB" w:rsidRPr="007756B8" w:rsidRDefault="00E529EB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E5ABD" w:rsidRPr="007756B8">
        <w:rPr>
          <w:rFonts w:ascii="Times New Roman" w:hAnsi="Times New Roman" w:cs="Times New Roman"/>
          <w:sz w:val="28"/>
          <w:szCs w:val="28"/>
        </w:rPr>
        <w:t>1)</w:t>
      </w:r>
      <w:r w:rsidRPr="007756B8">
        <w:rPr>
          <w:rFonts w:ascii="Times New Roman" w:hAnsi="Times New Roman" w:cs="Times New Roman"/>
          <w:sz w:val="28"/>
          <w:szCs w:val="28"/>
        </w:rPr>
        <w:t>Так как аудит при проверке использует выборочный метод показателей, аудитор не может обнаружить все ошибки. Следовательно, аудитор не несет ответственности в таком случае.</w:t>
      </w:r>
    </w:p>
    <w:p w:rsidR="00CE5ABD" w:rsidRPr="007756B8" w:rsidRDefault="00CE5ABD" w:rsidP="007756B8">
      <w:pPr>
        <w:pStyle w:val="a3"/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2) Ошибки могли быть допущены после проверки.</w:t>
      </w:r>
    </w:p>
    <w:p w:rsidR="00CE5ABD" w:rsidRPr="007756B8" w:rsidRDefault="00CE5ABD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32B9A" w:rsidRPr="007756B8" w:rsidRDefault="00432B9A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529EB" w:rsidRPr="007756B8" w:rsidRDefault="00432B9A" w:rsidP="007756B8">
      <w:pPr>
        <w:spacing w:after="200"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403404241"/>
      <w:r w:rsidRPr="007756B8">
        <w:rPr>
          <w:rFonts w:ascii="Times New Roman" w:hAnsi="Times New Roman" w:cs="Times New Roman"/>
          <w:b/>
          <w:sz w:val="28"/>
          <w:szCs w:val="28"/>
        </w:rPr>
        <w:br w:type="page"/>
      </w:r>
      <w:r w:rsidR="00E529EB" w:rsidRPr="007756B8">
        <w:rPr>
          <w:rFonts w:ascii="Times New Roman" w:hAnsi="Times New Roman" w:cs="Times New Roman"/>
          <w:sz w:val="28"/>
          <w:szCs w:val="28"/>
        </w:rPr>
        <w:lastRenderedPageBreak/>
        <w:t>Тестовое задание</w:t>
      </w:r>
      <w:bookmarkEnd w:id="2"/>
      <w:r w:rsidR="00E529EB" w:rsidRPr="00775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9EB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1. Слово 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аудитор</w:t>
      </w:r>
      <w:r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переводе с латинского языка означает:</w:t>
      </w:r>
    </w:p>
    <w:p w:rsidR="00E529EB" w:rsidRPr="007756B8" w:rsidRDefault="007756B8" w:rsidP="007756B8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слушатель</w:t>
      </w:r>
      <w:r w:rsidR="00E529EB"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выслушивающий;</w:t>
      </w:r>
    </w:p>
    <w:p w:rsidR="00E529EB" w:rsidRPr="007756B8" w:rsidRDefault="007756B8" w:rsidP="007756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56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проверяющий;</w:t>
      </w:r>
    </w:p>
    <w:p w:rsidR="00E529EB" w:rsidRPr="007756B8" w:rsidRDefault="007756B8" w:rsidP="007756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56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подтверждающий;</w:t>
      </w:r>
    </w:p>
    <w:p w:rsidR="00E529EB" w:rsidRPr="007756B8" w:rsidRDefault="007756B8" w:rsidP="007756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56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</w:t>
      </w:r>
      <w:r w:rsidR="00E529EB"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удостоверяющий.</w:t>
      </w:r>
    </w:p>
    <w:p w:rsidR="00E529EB" w:rsidRPr="007756B8" w:rsidRDefault="00E529EB" w:rsidP="007756B8">
      <w:pPr>
        <w:widowControl w:val="0"/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50C4B" w:rsidRPr="007756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56B8">
        <w:rPr>
          <w:rFonts w:ascii="Times New Roman" w:eastAsia="Times New Roman" w:hAnsi="Times New Roman" w:cs="Times New Roman"/>
          <w:sz w:val="28"/>
          <w:szCs w:val="28"/>
        </w:rPr>
        <w:t>В каком случае обязательный аудит может проводить только аудиторская организация?</w:t>
      </w:r>
    </w:p>
    <w:p w:rsidR="00E529EB" w:rsidRPr="007756B8" w:rsidRDefault="007756B8" w:rsidP="007756B8">
      <w:pPr>
        <w:pStyle w:val="a3"/>
        <w:widowControl w:val="0"/>
        <w:numPr>
          <w:ilvl w:val="0"/>
          <w:numId w:val="31"/>
        </w:numPr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E529EB" w:rsidRPr="007756B8">
        <w:rPr>
          <w:rFonts w:ascii="Times New Roman" w:eastAsia="Times New Roman" w:hAnsi="Times New Roman" w:cs="Times New Roman"/>
          <w:sz w:val="28"/>
          <w:szCs w:val="28"/>
        </w:rPr>
        <w:t>в страховой организации;</w:t>
      </w:r>
    </w:p>
    <w:p w:rsidR="00E529EB" w:rsidRPr="007756B8" w:rsidRDefault="00E529EB" w:rsidP="007756B8">
      <w:pPr>
        <w:widowControl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2. в организации оптовой торговли;</w:t>
      </w:r>
    </w:p>
    <w:p w:rsidR="00E529EB" w:rsidRPr="007756B8" w:rsidRDefault="00E529EB" w:rsidP="007756B8">
      <w:pPr>
        <w:widowControl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3. в строительной организации.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Аудит</w:t>
      </w: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это:</w:t>
      </w:r>
    </w:p>
    <w:p w:rsidR="00E529EB" w:rsidRPr="007756B8" w:rsidRDefault="007756B8" w:rsidP="007756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функция управления деятельностью хозяйствующих субъектов;</w:t>
      </w:r>
    </w:p>
    <w:p w:rsidR="00E529EB" w:rsidRPr="007756B8" w:rsidRDefault="007756B8" w:rsidP="007756B8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метод осуществления независимого вневедомственного финансового контроля;</w:t>
      </w:r>
    </w:p>
    <w:p w:rsidR="00E529EB" w:rsidRPr="007756B8" w:rsidRDefault="007756B8" w:rsidP="007756B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. основное средство контроля деятельности предпринимательских структур.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4.</w:t>
      </w:r>
      <w:r w:rsidR="00250C4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Правовые основы осуществления аудиторской деятельности в РФ определены:</w:t>
      </w:r>
    </w:p>
    <w:p w:rsidR="00E529EB" w:rsidRPr="00257219" w:rsidRDefault="00257219" w:rsidP="00257219">
      <w:pPr>
        <w:pStyle w:val="a3"/>
        <w:numPr>
          <w:ilvl w:val="0"/>
          <w:numId w:val="31"/>
        </w:numPr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5721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</w:t>
      </w:r>
      <w:r w:rsidR="00E529EB" w:rsidRPr="0025721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Федеральным законом «Об аудиторской деятельности»;</w:t>
      </w:r>
    </w:p>
    <w:p w:rsidR="00E529EB" w:rsidRPr="007756B8" w:rsidRDefault="00257219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«Временными правилами аудиторской деятельности в РФ», утвержденными Указом Президента РФ;</w:t>
      </w:r>
    </w:p>
    <w:p w:rsidR="00E529EB" w:rsidRDefault="00257219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«Порядком осуществления аудиторской деятельности в РФ», утвержденным приказом Минфином РФ.</w:t>
      </w:r>
    </w:p>
    <w:p w:rsidR="00C33484" w:rsidRDefault="00C33484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Pr="007756B8" w:rsidRDefault="00C33484" w:rsidP="0025721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5. Совет по аудиторской деятельности создается </w:t>
      </w:r>
      <w:proofErr w:type="gramStart"/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</w:t>
      </w:r>
      <w:proofErr w:type="gramEnd"/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:</w:t>
      </w:r>
    </w:p>
    <w:p w:rsidR="00E529EB" w:rsidRPr="007756B8" w:rsidRDefault="00E529EB" w:rsidP="001320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1. </w:t>
      </w:r>
      <w:proofErr w:type="gramStart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Правительстве</w:t>
      </w:r>
      <w:proofErr w:type="gramEnd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РФ;</w:t>
      </w:r>
    </w:p>
    <w:p w:rsidR="00E529EB" w:rsidRPr="007756B8" w:rsidRDefault="00E529EB" w:rsidP="001320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2. </w:t>
      </w:r>
      <w:proofErr w:type="gramStart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Президенте</w:t>
      </w:r>
      <w:proofErr w:type="gramEnd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РФ;</w:t>
      </w:r>
    </w:p>
    <w:p w:rsidR="00E529EB" w:rsidRPr="007756B8" w:rsidRDefault="00E529EB" w:rsidP="001320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3. Саморегулируемых </w:t>
      </w:r>
      <w:proofErr w:type="gramStart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организациях</w:t>
      </w:r>
      <w:proofErr w:type="gramEnd"/>
      <w:r w:rsidRPr="007756B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аудиторов;</w:t>
      </w:r>
    </w:p>
    <w:p w:rsidR="00E529EB" w:rsidRPr="0013208A" w:rsidRDefault="00E655EC" w:rsidP="0013208A">
      <w:pPr>
        <w:pStyle w:val="a3"/>
        <w:numPr>
          <w:ilvl w:val="0"/>
          <w:numId w:val="3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13208A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4.</w:t>
      </w:r>
      <w:proofErr w:type="gramStart"/>
      <w:r w:rsidR="00E529EB" w:rsidRPr="0013208A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Уполномоченном</w:t>
      </w:r>
      <w:proofErr w:type="gramEnd"/>
      <w:r w:rsidR="00E529EB" w:rsidRPr="0013208A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федеральном органе исполнительной власти, осуществляющем государственное регулирование аудиторской деятельности.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Обязательному</w:t>
      </w: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аудиту подлежат ОАО:</w:t>
      </w:r>
    </w:p>
    <w:p w:rsidR="00E529EB" w:rsidRPr="007756B8" w:rsidRDefault="00000E8E" w:rsidP="00000E8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численностью участников (акционеров) более 1000;</w:t>
      </w:r>
    </w:p>
    <w:p w:rsidR="00E529EB" w:rsidRPr="007756B8" w:rsidRDefault="00000E8E" w:rsidP="00000E8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численностью участников (акционеров) более 100.</w:t>
      </w:r>
    </w:p>
    <w:p w:rsidR="00E529EB" w:rsidRPr="00000E8E" w:rsidRDefault="00000E8E" w:rsidP="00000E8E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djustRightInd w:val="0"/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E529EB" w:rsidRPr="00000E8E">
        <w:rPr>
          <w:rFonts w:ascii="Times New Roman" w:eastAsia="Calibri" w:hAnsi="Times New Roman" w:cs="Times New Roman"/>
          <w:sz w:val="28"/>
          <w:szCs w:val="28"/>
          <w:lang w:eastAsia="en-US"/>
        </w:rPr>
        <w:t>независимо от числа акционеров и величины уставного капитала.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7.Обязательный аудит могут проводить:</w:t>
      </w:r>
    </w:p>
    <w:p w:rsidR="00E529EB" w:rsidRPr="007756B8" w:rsidRDefault="00E529EB" w:rsidP="006E0EB8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1. индивидуальные аудиторы;</w:t>
      </w:r>
    </w:p>
    <w:p w:rsidR="00E529EB" w:rsidRPr="007756B8" w:rsidRDefault="00E529EB" w:rsidP="006E0EB8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2. аудиторские организации;</w:t>
      </w:r>
    </w:p>
    <w:p w:rsidR="00E529EB" w:rsidRPr="006E0EB8" w:rsidRDefault="00E529EB" w:rsidP="006E0EB8">
      <w:pPr>
        <w:pStyle w:val="a3"/>
        <w:numPr>
          <w:ilvl w:val="0"/>
          <w:numId w:val="31"/>
        </w:numPr>
        <w:autoSpaceDE w:val="0"/>
        <w:autoSpaceDN w:val="0"/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0EB8">
        <w:rPr>
          <w:rFonts w:ascii="Times New Roman" w:eastAsia="Times New Roman" w:hAnsi="Times New Roman" w:cs="Times New Roman"/>
          <w:color w:val="auto"/>
          <w:sz w:val="28"/>
          <w:szCs w:val="28"/>
        </w:rPr>
        <w:t>3. индивидуальные аудиторы и аудиторские организации;</w:t>
      </w:r>
    </w:p>
    <w:p w:rsidR="00E529EB" w:rsidRPr="007756B8" w:rsidRDefault="00E529EB" w:rsidP="006E0EB8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4. индивидуальные аудиторы и аудиторские организации за исключением организаций, аудит которых могут проводить только аудиторские фирмы.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8. Аудиторскую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деятельность в РФ могут осуществлять:</w:t>
      </w:r>
    </w:p>
    <w:p w:rsidR="00E529EB" w:rsidRPr="007756B8" w:rsidRDefault="004738AC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индивидуальные аудиторы;</w:t>
      </w:r>
    </w:p>
    <w:p w:rsidR="00E529EB" w:rsidRPr="007756B8" w:rsidRDefault="004738AC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аудиторские организации;</w:t>
      </w:r>
    </w:p>
    <w:p w:rsidR="00E529EB" w:rsidRPr="007756B8" w:rsidRDefault="004738AC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СОА;</w:t>
      </w:r>
    </w:p>
    <w:p w:rsidR="00E529EB" w:rsidRPr="004738AC" w:rsidRDefault="004738AC" w:rsidP="004738AC">
      <w:pPr>
        <w:pStyle w:val="a3"/>
        <w:numPr>
          <w:ilvl w:val="0"/>
          <w:numId w:val="31"/>
        </w:numPr>
        <w:tabs>
          <w:tab w:val="left" w:pos="0"/>
        </w:tabs>
        <w:autoSpaceDE w:val="0"/>
        <w:autoSpaceDN w:val="0"/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738A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4.</w:t>
      </w:r>
      <w:r w:rsidR="00E529EB" w:rsidRPr="004738A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индивидуальные аудиторы и аудиторские организации;</w:t>
      </w:r>
    </w:p>
    <w:p w:rsidR="00E529EB" w:rsidRDefault="004738AC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5.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индивидуальные аудиторы, аудиторские организации и СОА.</w:t>
      </w:r>
    </w:p>
    <w:p w:rsidR="00C33484" w:rsidRDefault="00C33484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Default="00C33484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33484" w:rsidRPr="007756B8" w:rsidRDefault="00C33484" w:rsidP="004738AC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9. Аттестация</w:t>
      </w: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– это:</w:t>
      </w:r>
    </w:p>
    <w:p w:rsidR="00E529EB" w:rsidRPr="00F34EB9" w:rsidRDefault="00F34EB9" w:rsidP="00F34EB9">
      <w:pPr>
        <w:pStyle w:val="a3"/>
        <w:numPr>
          <w:ilvl w:val="0"/>
          <w:numId w:val="31"/>
        </w:numPr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34E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</w:t>
      </w:r>
      <w:r w:rsidR="00E529EB" w:rsidRPr="00F34E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проверка квалификации физических лиц, желающих заниматься аудиторской деятельностью;</w:t>
      </w:r>
    </w:p>
    <w:p w:rsidR="00E529EB" w:rsidRPr="007756B8" w:rsidRDefault="00F34EB9" w:rsidP="00F34EB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оценка профессиональной компетентности аудиторов;</w:t>
      </w:r>
    </w:p>
    <w:p w:rsidR="00E529EB" w:rsidRPr="007756B8" w:rsidRDefault="00F34EB9" w:rsidP="00F34EB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процесс ежегодного повышения квалификац</w:t>
      </w:r>
      <w:proofErr w:type="gramStart"/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ии ау</w:t>
      </w:r>
      <w:proofErr w:type="gramEnd"/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диторов;</w:t>
      </w:r>
    </w:p>
    <w:p w:rsidR="00E529EB" w:rsidRPr="007756B8" w:rsidRDefault="00F34EB9" w:rsidP="00F34EB9">
      <w:pPr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проверка качества работы аудиторов.</w:t>
      </w:r>
    </w:p>
    <w:p w:rsidR="00E529EB" w:rsidRPr="007756B8" w:rsidRDefault="00E529EB" w:rsidP="007756B8">
      <w:pPr>
        <w:tabs>
          <w:tab w:val="left" w:pos="0"/>
        </w:tabs>
        <w:spacing w:line="360" w:lineRule="auto"/>
        <w:ind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10. Могут ли аудиторские организации отказаться от проведения аудиторской проверки или от выражения своего мнения о достоверности отчетности в аудиторском заключении в случае непредставления </w:t>
      </w:r>
      <w:proofErr w:type="spellStart"/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аудируемым</w:t>
      </w:r>
      <w:proofErr w:type="spellEnd"/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лицом всей необходимой документации?</w:t>
      </w:r>
    </w:p>
    <w:p w:rsidR="00E529EB" w:rsidRPr="00D716B7" w:rsidRDefault="00D716B7" w:rsidP="00D716B7">
      <w:pPr>
        <w:pStyle w:val="a3"/>
        <w:numPr>
          <w:ilvl w:val="0"/>
          <w:numId w:val="31"/>
        </w:numPr>
        <w:tabs>
          <w:tab w:val="left" w:pos="54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</w:t>
      </w:r>
      <w:r w:rsidR="00E529EB" w:rsidRPr="00D716B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да;</w:t>
      </w:r>
    </w:p>
    <w:p w:rsidR="00E529EB" w:rsidRPr="007756B8" w:rsidRDefault="00E529EB" w:rsidP="00D716B7">
      <w:pPr>
        <w:tabs>
          <w:tab w:val="left" w:pos="540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 нет;</w:t>
      </w:r>
    </w:p>
    <w:p w:rsidR="00E529EB" w:rsidRPr="007756B8" w:rsidRDefault="00E529EB" w:rsidP="00D716B7">
      <w:pPr>
        <w:tabs>
          <w:tab w:val="left" w:pos="540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 это неправомерно.</w:t>
      </w:r>
    </w:p>
    <w:p w:rsidR="00E529EB" w:rsidRPr="007756B8" w:rsidRDefault="00E529EB" w:rsidP="007756B8">
      <w:pPr>
        <w:numPr>
          <w:ilvl w:val="0"/>
          <w:numId w:val="1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Обнаружение в ходе аудита фактов нарушения налогового законодательства влечет к необходимости информирования налоговых органов аудитором о выявленных нарушениях?</w:t>
      </w:r>
    </w:p>
    <w:p w:rsidR="00E529EB" w:rsidRPr="007756B8" w:rsidRDefault="00ED066D" w:rsidP="00ED066D">
      <w:pPr>
        <w:tabs>
          <w:tab w:val="left" w:pos="0"/>
          <w:tab w:val="left" w:pos="284"/>
          <w:tab w:val="left" w:pos="851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да;</w:t>
      </w:r>
    </w:p>
    <w:p w:rsidR="00E529EB" w:rsidRPr="00ED066D" w:rsidRDefault="00ED066D" w:rsidP="00ED066D">
      <w:pPr>
        <w:pStyle w:val="a3"/>
        <w:numPr>
          <w:ilvl w:val="0"/>
          <w:numId w:val="31"/>
        </w:numPr>
        <w:tabs>
          <w:tab w:val="left" w:pos="0"/>
          <w:tab w:val="left" w:pos="284"/>
          <w:tab w:val="left" w:pos="851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066D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E529EB" w:rsidRPr="00ED066D">
        <w:rPr>
          <w:rFonts w:ascii="Times New Roman" w:eastAsia="Calibri" w:hAnsi="Times New Roman" w:cs="Times New Roman"/>
          <w:sz w:val="28"/>
          <w:szCs w:val="28"/>
          <w:lang w:eastAsia="en-US"/>
        </w:rPr>
        <w:t>нет;</w:t>
      </w:r>
    </w:p>
    <w:p w:rsidR="00E529EB" w:rsidRPr="007756B8" w:rsidRDefault="00ED066D" w:rsidP="00ED066D">
      <w:pPr>
        <w:tabs>
          <w:tab w:val="left" w:pos="0"/>
          <w:tab w:val="left" w:pos="284"/>
          <w:tab w:val="left" w:pos="851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представляется информация по первому требованию налоговых органов.</w:t>
      </w:r>
    </w:p>
    <w:p w:rsidR="00E529EB" w:rsidRPr="007756B8" w:rsidRDefault="00E529EB" w:rsidP="007756B8">
      <w:pPr>
        <w:numPr>
          <w:ilvl w:val="0"/>
          <w:numId w:val="1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При проведении проверки финансовой (бухгалтерской) отчетности аудируемых лиц, подготовленной по российским требованиям предпочтение отдается:</w:t>
      </w:r>
    </w:p>
    <w:p w:rsidR="00E529EB" w:rsidRPr="007756B8" w:rsidRDefault="00AE4E05" w:rsidP="00AE4E05">
      <w:pPr>
        <w:tabs>
          <w:tab w:val="left" w:pos="0"/>
          <w:tab w:val="left" w:pos="1134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международным стандартам аудита;</w:t>
      </w:r>
    </w:p>
    <w:p w:rsidR="00E529EB" w:rsidRPr="007756B8" w:rsidRDefault="00AE4E05" w:rsidP="00AE4E05">
      <w:pPr>
        <w:tabs>
          <w:tab w:val="left" w:pos="0"/>
          <w:tab w:val="left" w:pos="1134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стандартам аудита;</w:t>
      </w:r>
    </w:p>
    <w:p w:rsidR="00E529EB" w:rsidRDefault="00AE4E05" w:rsidP="00AE4E05">
      <w:pPr>
        <w:pStyle w:val="a3"/>
        <w:numPr>
          <w:ilvl w:val="0"/>
          <w:numId w:val="31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E05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E529EB" w:rsidRPr="00AE4E05">
        <w:rPr>
          <w:rFonts w:ascii="Times New Roman" w:eastAsia="Calibri" w:hAnsi="Times New Roman" w:cs="Times New Roman"/>
          <w:sz w:val="28"/>
          <w:szCs w:val="28"/>
          <w:lang w:eastAsia="en-US"/>
        </w:rPr>
        <w:t>и международным и федеральным стандартам аудита.</w:t>
      </w:r>
    </w:p>
    <w:p w:rsidR="00C33484" w:rsidRDefault="00C33484" w:rsidP="00C33484">
      <w:pPr>
        <w:tabs>
          <w:tab w:val="left" w:pos="0"/>
          <w:tab w:val="left" w:pos="284"/>
          <w:tab w:val="left" w:pos="1134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3484" w:rsidRDefault="00C33484" w:rsidP="00C33484">
      <w:pPr>
        <w:tabs>
          <w:tab w:val="left" w:pos="0"/>
          <w:tab w:val="left" w:pos="284"/>
          <w:tab w:val="left" w:pos="1134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3484" w:rsidRPr="00C33484" w:rsidRDefault="00C33484" w:rsidP="00C33484">
      <w:pPr>
        <w:tabs>
          <w:tab w:val="left" w:pos="0"/>
          <w:tab w:val="left" w:pos="284"/>
          <w:tab w:val="left" w:pos="1134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529EB" w:rsidRPr="007756B8" w:rsidRDefault="00E529EB" w:rsidP="007756B8">
      <w:pPr>
        <w:numPr>
          <w:ilvl w:val="0"/>
          <w:numId w:val="1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Аудиторские доказательства – это:</w:t>
      </w:r>
    </w:p>
    <w:p w:rsidR="00E529EB" w:rsidRPr="004D5A11" w:rsidRDefault="004D5A11" w:rsidP="004D5A11">
      <w:pPr>
        <w:pStyle w:val="a3"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D5A1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</w:t>
      </w:r>
      <w:r w:rsidR="00E529EB" w:rsidRPr="004D5A1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информация, полученная аудитором при проведении проверки, и результат анализа указанной информации, на которых основывается мнение аудитора; </w:t>
      </w:r>
    </w:p>
    <w:p w:rsidR="00E529EB" w:rsidRPr="007756B8" w:rsidRDefault="004D5A11" w:rsidP="004D5A11">
      <w:pPr>
        <w:tabs>
          <w:tab w:val="left" w:pos="0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информация, полученная аудитором при проведении проверки, на которой основывается мнение аудитора;</w:t>
      </w:r>
    </w:p>
    <w:p w:rsidR="00E529EB" w:rsidRPr="007756B8" w:rsidRDefault="004D5A11" w:rsidP="004D5A11">
      <w:pPr>
        <w:tabs>
          <w:tab w:val="left" w:pos="0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</w:t>
      </w:r>
      <w:r w:rsidR="00E529EB"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результат анализа указанной информации, на котором основывается мнение аудитора.</w:t>
      </w:r>
    </w:p>
    <w:p w:rsidR="00E529EB" w:rsidRPr="007756B8" w:rsidRDefault="00E529EB" w:rsidP="007756B8">
      <w:pPr>
        <w:numPr>
          <w:ilvl w:val="0"/>
          <w:numId w:val="1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качества работы аудитора заключается </w:t>
      </w:r>
      <w:proofErr w:type="gramStart"/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E529EB" w:rsidRPr="00B01BB4" w:rsidRDefault="00B01BB4" w:rsidP="00B01BB4">
      <w:pPr>
        <w:pStyle w:val="a3"/>
        <w:numPr>
          <w:ilvl w:val="0"/>
          <w:numId w:val="31"/>
        </w:numPr>
        <w:tabs>
          <w:tab w:val="left" w:pos="284"/>
          <w:tab w:val="left" w:pos="1134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1BB4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proofErr w:type="gramStart"/>
      <w:r w:rsidR="00E529EB" w:rsidRPr="00B01BB4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контроле</w:t>
      </w:r>
      <w:proofErr w:type="gramEnd"/>
      <w:r w:rsidR="00E529EB" w:rsidRPr="00B01B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руководителя аудиторской группы за работой ее членов;</w:t>
      </w:r>
    </w:p>
    <w:p w:rsidR="00E529EB" w:rsidRPr="007756B8" w:rsidRDefault="00B01BB4" w:rsidP="00B01BB4">
      <w:pPr>
        <w:tabs>
          <w:tab w:val="left" w:pos="0"/>
          <w:tab w:val="left" w:pos="1134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проверке заказчиком качества представляемой письменной информации;</w:t>
      </w:r>
    </w:p>
    <w:p w:rsidR="00E529EB" w:rsidRPr="007756B8" w:rsidRDefault="00B01BB4" w:rsidP="00B01BB4">
      <w:pPr>
        <w:tabs>
          <w:tab w:val="left" w:pos="0"/>
          <w:tab w:val="left" w:pos="1134"/>
        </w:tabs>
        <w:spacing w:line="36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proofErr w:type="gramStart"/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контроле</w:t>
      </w:r>
      <w:proofErr w:type="gramEnd"/>
      <w:r w:rsidR="00E529EB" w:rsidRPr="00775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налоговыми органами.</w:t>
      </w:r>
    </w:p>
    <w:p w:rsidR="00E529EB" w:rsidRPr="007756B8" w:rsidRDefault="00E529EB" w:rsidP="007756B8">
      <w:pPr>
        <w:numPr>
          <w:ilvl w:val="0"/>
          <w:numId w:val="11"/>
        </w:numPr>
        <w:tabs>
          <w:tab w:val="left" w:pos="0"/>
        </w:tabs>
        <w:spacing w:line="360" w:lineRule="auto"/>
        <w:ind w:left="0" w:firstLine="113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56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Какое количество подходов к формированию методик аудита существует в настоящее время?</w:t>
      </w:r>
    </w:p>
    <w:p w:rsidR="00E529EB" w:rsidRPr="007756B8" w:rsidRDefault="001C4CFE" w:rsidP="001C4CFE">
      <w:pPr>
        <w:tabs>
          <w:tab w:val="left" w:pos="0"/>
        </w:tabs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E529EB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три подхода;</w:t>
      </w:r>
    </w:p>
    <w:p w:rsidR="00E529EB" w:rsidRPr="001C4CFE" w:rsidRDefault="001C4CFE" w:rsidP="001C4CFE">
      <w:pPr>
        <w:pStyle w:val="a3"/>
        <w:numPr>
          <w:ilvl w:val="0"/>
          <w:numId w:val="31"/>
        </w:numPr>
        <w:tabs>
          <w:tab w:val="left" w:pos="284"/>
        </w:tabs>
        <w:autoSpaceDE w:val="0"/>
        <w:autoSpaceDN w:val="0"/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4CFE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E529EB" w:rsidRPr="001C4CFE">
        <w:rPr>
          <w:rFonts w:ascii="Times New Roman" w:eastAsia="Times New Roman" w:hAnsi="Times New Roman" w:cs="Times New Roman"/>
          <w:color w:val="auto"/>
          <w:sz w:val="28"/>
          <w:szCs w:val="28"/>
        </w:rPr>
        <w:t>четыре подхода;</w:t>
      </w:r>
    </w:p>
    <w:p w:rsidR="00E529EB" w:rsidRDefault="001C4CFE" w:rsidP="001C4CFE">
      <w:pPr>
        <w:tabs>
          <w:tab w:val="left" w:pos="284"/>
        </w:tabs>
        <w:autoSpaceDE w:val="0"/>
        <w:autoSpaceDN w:val="0"/>
        <w:spacing w:line="360" w:lineRule="auto"/>
        <w:ind w:left="357" w:firstLine="106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E529EB"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>пять подходов.</w:t>
      </w:r>
    </w:p>
    <w:p w:rsidR="00E529EB" w:rsidRPr="007756B8" w:rsidRDefault="00E529EB" w:rsidP="007756B8">
      <w:pPr>
        <w:autoSpaceDE w:val="0"/>
        <w:autoSpaceDN w:val="0"/>
        <w:spacing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16. </w:t>
      </w:r>
      <w:r w:rsidRPr="007756B8">
        <w:rPr>
          <w:rFonts w:ascii="Times New Roman" w:eastAsia="Times New Roman" w:hAnsi="Times New Roman" w:cs="Times New Roman"/>
          <w:sz w:val="28"/>
          <w:szCs w:val="28"/>
        </w:rPr>
        <w:t>Модель аудиторского риска состоит из компонентов:</w:t>
      </w:r>
    </w:p>
    <w:p w:rsidR="00E529EB" w:rsidRPr="007756B8" w:rsidRDefault="00E529EB" w:rsidP="00F01A5A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1. пяти;</w:t>
      </w:r>
    </w:p>
    <w:p w:rsidR="00E529EB" w:rsidRPr="007756B8" w:rsidRDefault="00E529EB" w:rsidP="00F01A5A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2. двух;</w:t>
      </w:r>
    </w:p>
    <w:p w:rsidR="00EC24AE" w:rsidRDefault="00E529EB" w:rsidP="00F01A5A">
      <w:pPr>
        <w:pStyle w:val="a3"/>
        <w:numPr>
          <w:ilvl w:val="0"/>
          <w:numId w:val="31"/>
        </w:numPr>
        <w:autoSpaceDE w:val="0"/>
        <w:autoSpaceDN w:val="0"/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A5A">
        <w:rPr>
          <w:rFonts w:ascii="Times New Roman" w:eastAsia="Times New Roman" w:hAnsi="Times New Roman" w:cs="Times New Roman"/>
          <w:sz w:val="28"/>
          <w:szCs w:val="28"/>
        </w:rPr>
        <w:t>3. трех.</w:t>
      </w:r>
    </w:p>
    <w:p w:rsidR="00E529EB" w:rsidRPr="007756B8" w:rsidRDefault="00E529EB" w:rsidP="007756B8">
      <w:pPr>
        <w:autoSpaceDE w:val="0"/>
        <w:autoSpaceDN w:val="0"/>
        <w:spacing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17. </w:t>
      </w:r>
      <w:r w:rsidRPr="007756B8">
        <w:rPr>
          <w:rFonts w:ascii="Times New Roman" w:eastAsia="Times New Roman" w:hAnsi="Times New Roman" w:cs="Times New Roman"/>
          <w:sz w:val="28"/>
          <w:szCs w:val="28"/>
        </w:rPr>
        <w:t>Отсутствие четко сформулированных и письменно оформленных должностных инструкций сотрудников:</w:t>
      </w:r>
    </w:p>
    <w:p w:rsidR="00E529EB" w:rsidRPr="007756B8" w:rsidRDefault="00E529EB" w:rsidP="001B0823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1. не влияет на оценку системы внутреннего контроля;</w:t>
      </w:r>
    </w:p>
    <w:p w:rsidR="00E529EB" w:rsidRPr="007756B8" w:rsidRDefault="00E529EB" w:rsidP="001B0823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2. уменьшает риск системы контроля;</w:t>
      </w:r>
    </w:p>
    <w:p w:rsidR="00E529EB" w:rsidRDefault="00E529EB" w:rsidP="001B0823">
      <w:pPr>
        <w:pStyle w:val="a3"/>
        <w:numPr>
          <w:ilvl w:val="0"/>
          <w:numId w:val="31"/>
        </w:numPr>
        <w:autoSpaceDE w:val="0"/>
        <w:autoSpaceDN w:val="0"/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823">
        <w:rPr>
          <w:rFonts w:ascii="Times New Roman" w:eastAsia="Times New Roman" w:hAnsi="Times New Roman" w:cs="Times New Roman"/>
          <w:sz w:val="28"/>
          <w:szCs w:val="28"/>
        </w:rPr>
        <w:t>3. увеличивает риск существенных искажений.</w:t>
      </w:r>
    </w:p>
    <w:p w:rsidR="001B0823" w:rsidRPr="001B0823" w:rsidRDefault="001B0823" w:rsidP="001B0823">
      <w:pPr>
        <w:pStyle w:val="a3"/>
        <w:autoSpaceDE w:val="0"/>
        <w:autoSpaceDN w:val="0"/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9EB" w:rsidRPr="007756B8" w:rsidRDefault="00E529EB" w:rsidP="007756B8">
      <w:pPr>
        <w:autoSpaceDE w:val="0"/>
        <w:autoSpaceDN w:val="0"/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lastRenderedPageBreak/>
        <w:t>18. В соответствии с действующим законодательством аудиторские организации помимо проведения проверок могут оказывать услуги:</w:t>
      </w:r>
    </w:p>
    <w:p w:rsidR="00E529EB" w:rsidRPr="007756B8" w:rsidRDefault="00E529EB" w:rsidP="00C35732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 xml:space="preserve">1. по продаже выпускаемой проверяемыми экономическими субъектами </w:t>
      </w:r>
      <w:r w:rsidR="00432B9A" w:rsidRPr="007756B8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Pr="007756B8">
        <w:rPr>
          <w:rFonts w:ascii="Times New Roman" w:eastAsia="Times New Roman" w:hAnsi="Times New Roman" w:cs="Times New Roman"/>
          <w:sz w:val="28"/>
          <w:szCs w:val="28"/>
        </w:rPr>
        <w:t xml:space="preserve"> литературы</w:t>
      </w:r>
    </w:p>
    <w:p w:rsidR="00E529EB" w:rsidRPr="007756B8" w:rsidRDefault="00E529EB" w:rsidP="00C35732">
      <w:pPr>
        <w:autoSpaceDE w:val="0"/>
        <w:autoSpaceDN w:val="0"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6B8">
        <w:rPr>
          <w:rFonts w:ascii="Times New Roman" w:eastAsia="Times New Roman" w:hAnsi="Times New Roman" w:cs="Times New Roman"/>
          <w:sz w:val="28"/>
          <w:szCs w:val="28"/>
        </w:rPr>
        <w:t>2. по рекламированию выпускаемой проверяемыми экономическими субъектами продукции</w:t>
      </w:r>
    </w:p>
    <w:p w:rsidR="00E529EB" w:rsidRPr="00C35732" w:rsidRDefault="00E529EB" w:rsidP="00C35732">
      <w:pPr>
        <w:pStyle w:val="a3"/>
        <w:numPr>
          <w:ilvl w:val="0"/>
          <w:numId w:val="31"/>
        </w:numPr>
        <w:autoSpaceDE w:val="0"/>
        <w:autoSpaceDN w:val="0"/>
        <w:spacing w:line="360" w:lineRule="auto"/>
        <w:ind w:left="0" w:firstLine="113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35732">
        <w:rPr>
          <w:rFonts w:ascii="Times New Roman" w:eastAsia="Times New Roman" w:hAnsi="Times New Roman" w:cs="Times New Roman"/>
          <w:sz w:val="28"/>
          <w:szCs w:val="28"/>
        </w:rPr>
        <w:t>3. по налоговому консультированию</w:t>
      </w:r>
    </w:p>
    <w:p w:rsidR="00B979AB" w:rsidRPr="007756B8" w:rsidRDefault="00432B9A" w:rsidP="007756B8">
      <w:pPr>
        <w:spacing w:after="200" w:line="360" w:lineRule="auto"/>
        <w:ind w:firstLine="1134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" w:name="_Toc403404242"/>
      <w:r w:rsidRPr="007756B8">
        <w:rPr>
          <w:rFonts w:ascii="Times New Roman" w:hAnsi="Times New Roman" w:cs="Times New Roman"/>
          <w:b/>
          <w:sz w:val="28"/>
          <w:szCs w:val="28"/>
        </w:rPr>
        <w:br w:type="page"/>
      </w:r>
      <w:r w:rsidR="00236127" w:rsidRPr="007756B8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  <w:bookmarkEnd w:id="3"/>
    </w:p>
    <w:p w:rsidR="00427CC4" w:rsidRPr="007756B8" w:rsidRDefault="00427CC4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236127" w:rsidRPr="007756B8" w:rsidRDefault="00236127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Российская Федерация. Законы. Об аудиторской деятельности: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 xml:space="preserve">. </w:t>
      </w:r>
      <w:r w:rsidR="00B37167" w:rsidRPr="007756B8">
        <w:rPr>
          <w:rFonts w:ascii="Times New Roman" w:hAnsi="Times New Roman" w:cs="Times New Roman"/>
          <w:sz w:val="28"/>
          <w:szCs w:val="28"/>
        </w:rPr>
        <w:t>З</w:t>
      </w:r>
      <w:r w:rsidRPr="007756B8">
        <w:rPr>
          <w:rFonts w:ascii="Times New Roman" w:hAnsi="Times New Roman" w:cs="Times New Roman"/>
          <w:sz w:val="28"/>
          <w:szCs w:val="28"/>
        </w:rPr>
        <w:t>акон</w:t>
      </w:r>
      <w:r w:rsidR="00B37167" w:rsidRPr="007756B8">
        <w:rPr>
          <w:rFonts w:ascii="Times New Roman" w:hAnsi="Times New Roman" w:cs="Times New Roman"/>
          <w:sz w:val="28"/>
          <w:szCs w:val="28"/>
        </w:rPr>
        <w:t xml:space="preserve"> </w:t>
      </w:r>
      <w:r w:rsidRPr="007756B8">
        <w:rPr>
          <w:rFonts w:ascii="Times New Roman" w:hAnsi="Times New Roman" w:cs="Times New Roman"/>
          <w:sz w:val="28"/>
          <w:szCs w:val="28"/>
        </w:rPr>
        <w:t xml:space="preserve"> РФ от </w:t>
      </w:r>
      <w:r w:rsidR="005E4DAF" w:rsidRPr="007756B8">
        <w:rPr>
          <w:rFonts w:ascii="Times New Roman" w:hAnsi="Times New Roman" w:cs="Times New Roman"/>
          <w:sz w:val="28"/>
          <w:szCs w:val="28"/>
        </w:rPr>
        <w:t>31 декабря 2008 года</w:t>
      </w:r>
      <w:r w:rsidR="00CE4E19" w:rsidRPr="007756B8">
        <w:rPr>
          <w:rFonts w:ascii="Times New Roman" w:hAnsi="Times New Roman" w:cs="Times New Roman"/>
          <w:sz w:val="28"/>
          <w:szCs w:val="28"/>
        </w:rPr>
        <w:t xml:space="preserve"> № 307-ФЗ</w:t>
      </w:r>
      <w:r w:rsidR="005E4DAF" w:rsidRPr="007756B8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="005E4DAF" w:rsidRPr="007756B8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CE4E19" w:rsidRPr="007756B8">
        <w:rPr>
          <w:rFonts w:ascii="Times New Roman" w:hAnsi="Times New Roman" w:cs="Times New Roman"/>
          <w:sz w:val="28"/>
          <w:szCs w:val="28"/>
        </w:rPr>
        <w:t>.</w:t>
      </w:r>
      <w:r w:rsidR="005E4DAF" w:rsidRPr="007756B8">
        <w:rPr>
          <w:rFonts w:ascii="Times New Roman" w:hAnsi="Times New Roman" w:cs="Times New Roman"/>
          <w:sz w:val="28"/>
          <w:szCs w:val="28"/>
        </w:rPr>
        <w:t xml:space="preserve"> </w:t>
      </w:r>
      <w:r w:rsidR="005E4DAF" w:rsidRPr="007756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E4DAF" w:rsidRPr="007756B8">
        <w:rPr>
          <w:rFonts w:ascii="Times New Roman" w:hAnsi="Times New Roman" w:cs="Times New Roman"/>
          <w:sz w:val="28"/>
          <w:szCs w:val="28"/>
        </w:rPr>
        <w:t xml:space="preserve">: </w:t>
      </w:r>
      <w:r w:rsidRPr="007756B8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7756B8">
        <w:rPr>
          <w:rFonts w:ascii="Times New Roman" w:hAnsi="Times New Roman" w:cs="Times New Roman"/>
          <w:sz w:val="28"/>
          <w:szCs w:val="28"/>
          <w:u w:val="single"/>
        </w:rPr>
        <w:t>://</w:t>
      </w:r>
      <w:r w:rsidRPr="007756B8">
        <w:rPr>
          <w:rFonts w:ascii="Times New Roman" w:hAnsi="Times New Roman" w:cs="Times New Roman"/>
          <w:sz w:val="28"/>
          <w:szCs w:val="28"/>
          <w:u w:val="single"/>
          <w:lang w:val="en-US"/>
        </w:rPr>
        <w:t>base</w:t>
      </w:r>
      <w:r w:rsidRPr="007756B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756B8">
        <w:rPr>
          <w:rFonts w:ascii="Times New Roman" w:hAnsi="Times New Roman" w:cs="Times New Roman"/>
          <w:sz w:val="28"/>
          <w:szCs w:val="28"/>
          <w:u w:val="single"/>
          <w:lang w:val="en-US"/>
        </w:rPr>
        <w:t>consultant</w:t>
      </w:r>
      <w:r w:rsidRPr="007756B8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7756B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7756B8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5E4DAF" w:rsidRPr="007756B8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="005E4DAF" w:rsidRPr="007756B8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5E4DAF" w:rsidRPr="007756B8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="005E4DAF" w:rsidRPr="007756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E4DAF" w:rsidRPr="007756B8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="005E4DAF" w:rsidRPr="007756B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5E4DAF" w:rsidRPr="007756B8">
        <w:rPr>
          <w:rFonts w:ascii="Times New Roman" w:hAnsi="Times New Roman" w:cs="Times New Roman"/>
          <w:sz w:val="28"/>
          <w:szCs w:val="28"/>
        </w:rPr>
        <w:t>ата обращения: 09.11.2014).</w:t>
      </w:r>
    </w:p>
    <w:p w:rsidR="005E4DAF" w:rsidRPr="007756B8" w:rsidRDefault="00CE4E19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Российская Федерация. Законы. О саморегулируемых организациях: федеральный закон от 1 декабря 2007 г. № 315-ФЗ //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информациаонно-правовой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 xml:space="preserve"> портал Гарант. </w:t>
      </w:r>
      <w:r w:rsidRPr="007756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756B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anchor="block_3" w:history="1">
        <w:r w:rsidRPr="007756B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56B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7756B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base</w:t>
        </w:r>
        <w:r w:rsidRPr="007756B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56B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garant</w:t>
        </w:r>
        <w:proofErr w:type="spellEnd"/>
        <w:r w:rsidRPr="007756B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56B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56B8">
          <w:rPr>
            <w:rStyle w:val="a5"/>
            <w:rFonts w:ascii="Times New Roman" w:hAnsi="Times New Roman" w:cs="Times New Roman"/>
            <w:sz w:val="28"/>
            <w:szCs w:val="28"/>
          </w:rPr>
          <w:t>/12157433/#</w:t>
        </w:r>
        <w:r w:rsidRPr="007756B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block</w:t>
        </w:r>
        <w:r w:rsidRPr="007756B8">
          <w:rPr>
            <w:rStyle w:val="a5"/>
            <w:rFonts w:ascii="Times New Roman" w:hAnsi="Times New Roman" w:cs="Times New Roman"/>
            <w:sz w:val="28"/>
            <w:szCs w:val="28"/>
          </w:rPr>
          <w:t>_3</w:t>
        </w:r>
      </w:hyperlink>
      <w:r w:rsidRPr="007756B8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>.</w:t>
      </w:r>
      <w:r w:rsidR="00B37167" w:rsidRPr="007756B8">
        <w:rPr>
          <w:rFonts w:ascii="Times New Roman" w:hAnsi="Times New Roman" w:cs="Times New Roman"/>
          <w:sz w:val="28"/>
          <w:szCs w:val="28"/>
        </w:rPr>
        <w:t xml:space="preserve"> с экрана</w:t>
      </w:r>
      <w:proofErr w:type="gramStart"/>
      <w:r w:rsidR="00B37167" w:rsidRPr="007756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37167" w:rsidRPr="007756B8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="00B37167" w:rsidRPr="007756B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37167" w:rsidRPr="007756B8">
        <w:rPr>
          <w:rFonts w:ascii="Times New Roman" w:hAnsi="Times New Roman" w:cs="Times New Roman"/>
          <w:sz w:val="28"/>
          <w:szCs w:val="28"/>
        </w:rPr>
        <w:t>ата обращения: 16</w:t>
      </w:r>
      <w:r w:rsidRPr="007756B8">
        <w:rPr>
          <w:rFonts w:ascii="Times New Roman" w:hAnsi="Times New Roman" w:cs="Times New Roman"/>
          <w:sz w:val="28"/>
          <w:szCs w:val="28"/>
        </w:rPr>
        <w:t xml:space="preserve">.11.2014).  </w:t>
      </w:r>
    </w:p>
    <w:p w:rsidR="00CE4E19" w:rsidRPr="007756B8" w:rsidRDefault="00CE4E19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Глубокова Л. Г. Основы аудита: конспект лекций.</w:t>
      </w:r>
    </w:p>
    <w:p w:rsidR="00CE4E19" w:rsidRPr="007756B8" w:rsidRDefault="00CE4E19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Основы аудита: учебник</w:t>
      </w:r>
      <w:r w:rsidR="00440ADA" w:rsidRPr="007756B8">
        <w:rPr>
          <w:rFonts w:ascii="Times New Roman" w:hAnsi="Times New Roman" w:cs="Times New Roman"/>
          <w:sz w:val="28"/>
          <w:szCs w:val="28"/>
        </w:rPr>
        <w:t xml:space="preserve"> / Т. М. </w:t>
      </w:r>
      <w:proofErr w:type="spellStart"/>
      <w:r w:rsidR="00440ADA" w:rsidRPr="007756B8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="00440ADA" w:rsidRPr="007756B8">
        <w:rPr>
          <w:rFonts w:ascii="Times New Roman" w:hAnsi="Times New Roman" w:cs="Times New Roman"/>
          <w:sz w:val="28"/>
          <w:szCs w:val="28"/>
        </w:rPr>
        <w:t xml:space="preserve">, с. В. Пономарева. – 3-е изд. </w:t>
      </w:r>
      <w:proofErr w:type="gramStart"/>
      <w:r w:rsidR="00440ADA" w:rsidRPr="007756B8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440ADA" w:rsidRPr="007756B8">
        <w:rPr>
          <w:rFonts w:ascii="Times New Roman" w:hAnsi="Times New Roman" w:cs="Times New Roman"/>
          <w:sz w:val="28"/>
          <w:szCs w:val="28"/>
        </w:rPr>
        <w:t>.: Флинта: МПСИ, 2011. – 512 с.</w:t>
      </w:r>
    </w:p>
    <w:p w:rsidR="00B37167" w:rsidRPr="007756B8" w:rsidRDefault="00B37167" w:rsidP="007756B8">
      <w:pPr>
        <w:pStyle w:val="2"/>
        <w:numPr>
          <w:ilvl w:val="0"/>
          <w:numId w:val="23"/>
        </w:numPr>
        <w:spacing w:line="360" w:lineRule="auto"/>
        <w:ind w:left="0" w:firstLine="1134"/>
        <w:jc w:val="both"/>
        <w:rPr>
          <w:sz w:val="28"/>
          <w:szCs w:val="28"/>
        </w:rPr>
      </w:pPr>
      <w:r w:rsidRPr="007756B8">
        <w:rPr>
          <w:sz w:val="28"/>
          <w:szCs w:val="28"/>
        </w:rPr>
        <w:t>Аудит: практическое пособие./</w:t>
      </w:r>
      <w:proofErr w:type="spellStart"/>
      <w:r w:rsidRPr="007756B8">
        <w:rPr>
          <w:sz w:val="28"/>
          <w:szCs w:val="28"/>
        </w:rPr>
        <w:t>Т.В.Шимаханская</w:t>
      </w:r>
      <w:proofErr w:type="spellEnd"/>
      <w:r w:rsidRPr="007756B8">
        <w:rPr>
          <w:sz w:val="28"/>
          <w:szCs w:val="28"/>
        </w:rPr>
        <w:t xml:space="preserve">.- М.: «Экзамен», 2012.- 189 </w:t>
      </w:r>
      <w:proofErr w:type="gramStart"/>
      <w:r w:rsidRPr="007756B8">
        <w:rPr>
          <w:sz w:val="28"/>
          <w:szCs w:val="28"/>
        </w:rPr>
        <w:t>с</w:t>
      </w:r>
      <w:proofErr w:type="gramEnd"/>
      <w:r w:rsidRPr="007756B8">
        <w:rPr>
          <w:sz w:val="28"/>
          <w:szCs w:val="28"/>
        </w:rPr>
        <w:t>.</w:t>
      </w:r>
    </w:p>
    <w:p w:rsidR="00B37167" w:rsidRPr="007756B8" w:rsidRDefault="00B37167" w:rsidP="007756B8">
      <w:pPr>
        <w:pStyle w:val="2"/>
        <w:numPr>
          <w:ilvl w:val="0"/>
          <w:numId w:val="23"/>
        </w:numPr>
        <w:spacing w:line="360" w:lineRule="auto"/>
        <w:ind w:left="0" w:firstLine="1134"/>
        <w:jc w:val="both"/>
        <w:rPr>
          <w:sz w:val="28"/>
          <w:szCs w:val="28"/>
        </w:rPr>
      </w:pPr>
      <w:r w:rsidRPr="007756B8">
        <w:rPr>
          <w:sz w:val="28"/>
          <w:szCs w:val="28"/>
        </w:rPr>
        <w:t xml:space="preserve">Аудит: учебное пособие/В.А.Ерофеева.- М.: ИД </w:t>
      </w:r>
      <w:proofErr w:type="spellStart"/>
      <w:r w:rsidRPr="007756B8">
        <w:rPr>
          <w:sz w:val="28"/>
          <w:szCs w:val="28"/>
        </w:rPr>
        <w:t>Юрайт</w:t>
      </w:r>
      <w:proofErr w:type="spellEnd"/>
      <w:r w:rsidRPr="007756B8">
        <w:rPr>
          <w:sz w:val="28"/>
          <w:szCs w:val="28"/>
        </w:rPr>
        <w:t xml:space="preserve">, 2011.- 638 </w:t>
      </w:r>
      <w:proofErr w:type="gramStart"/>
      <w:r w:rsidRPr="007756B8">
        <w:rPr>
          <w:sz w:val="28"/>
          <w:szCs w:val="28"/>
        </w:rPr>
        <w:t>с</w:t>
      </w:r>
      <w:proofErr w:type="gramEnd"/>
      <w:r w:rsidRPr="007756B8">
        <w:rPr>
          <w:sz w:val="28"/>
          <w:szCs w:val="28"/>
        </w:rPr>
        <w:t>.</w:t>
      </w:r>
    </w:p>
    <w:p w:rsidR="00825559" w:rsidRPr="007756B8" w:rsidRDefault="00825559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>Федеральный закон от 06.12.2011 N 402-ФЗ "О бухгалтерском учете" // Правовая справочно-информационная система «Консультант Плюс»</w:t>
      </w:r>
    </w:p>
    <w:p w:rsidR="00825559" w:rsidRPr="007756B8" w:rsidRDefault="00825559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Кирьянова З. В. Теория бухгалтерского учёта. – М.: «Финансы и статистика», 2011. – 602 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.</w:t>
      </w:r>
    </w:p>
    <w:p w:rsidR="00ED00E6" w:rsidRPr="007756B8" w:rsidRDefault="00ED00E6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Кондраков Н.П. Бухгалтерский учет: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>. пособие. - М.: «ИНФРА-М», 2012. – 394 с.</w:t>
      </w:r>
    </w:p>
    <w:p w:rsidR="00ED00E6" w:rsidRPr="007756B8" w:rsidRDefault="00ED00E6" w:rsidP="007756B8">
      <w:pPr>
        <w:pStyle w:val="a3"/>
        <w:numPr>
          <w:ilvl w:val="0"/>
          <w:numId w:val="23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756B8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proofErr w:type="spellStart"/>
      <w:r w:rsidRPr="007756B8">
        <w:rPr>
          <w:rFonts w:ascii="Times New Roman" w:hAnsi="Times New Roman" w:cs="Times New Roman"/>
          <w:sz w:val="28"/>
          <w:szCs w:val="28"/>
        </w:rPr>
        <w:t>РФ</w:t>
      </w:r>
      <w:proofErr w:type="gramStart"/>
      <w:r w:rsidRPr="007756B8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7756B8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7756B8">
        <w:rPr>
          <w:rFonts w:ascii="Times New Roman" w:hAnsi="Times New Roman" w:cs="Times New Roman"/>
          <w:sz w:val="28"/>
          <w:szCs w:val="28"/>
        </w:rPr>
        <w:t>. 1 и 2. // Правовая справочно-информационная система «Консультант Плюс»</w:t>
      </w:r>
    </w:p>
    <w:p w:rsidR="00B37167" w:rsidRPr="007756B8" w:rsidRDefault="00B37167" w:rsidP="007756B8">
      <w:pPr>
        <w:pStyle w:val="a3"/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37167" w:rsidRPr="007756B8" w:rsidRDefault="00B37167" w:rsidP="007756B8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37167" w:rsidRPr="007756B8" w:rsidRDefault="00B37167" w:rsidP="007756B8">
      <w:pPr>
        <w:pStyle w:val="a3"/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B37167" w:rsidRPr="007756B8" w:rsidSect="00C33484">
      <w:footerReference w:type="default" r:id="rId9"/>
      <w:footerReference w:type="first" r:id="rId10"/>
      <w:pgSz w:w="11906" w:h="16838"/>
      <w:pgMar w:top="1134" w:right="850" w:bottom="1560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7D7" w:rsidRDefault="00CD57D7" w:rsidP="00432B9A">
      <w:r>
        <w:separator/>
      </w:r>
    </w:p>
  </w:endnote>
  <w:endnote w:type="continuationSeparator" w:id="0">
    <w:p w:rsidR="00CD57D7" w:rsidRDefault="00CD57D7" w:rsidP="00432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8230068"/>
      <w:docPartObj>
        <w:docPartGallery w:val="Page Numbers (Bottom of Page)"/>
        <w:docPartUnique/>
      </w:docPartObj>
    </w:sdtPr>
    <w:sdtContent>
      <w:p w:rsidR="008066BE" w:rsidRDefault="00A76D77">
        <w:pPr>
          <w:pStyle w:val="ab"/>
          <w:jc w:val="center"/>
        </w:pPr>
        <w:r>
          <w:fldChar w:fldCharType="begin"/>
        </w:r>
        <w:r w:rsidR="008066BE">
          <w:instrText>PAGE   \* MERGEFORMAT</w:instrText>
        </w:r>
        <w:r>
          <w:fldChar w:fldCharType="separate"/>
        </w:r>
        <w:r w:rsidR="006D3CD5">
          <w:rPr>
            <w:noProof/>
          </w:rPr>
          <w:t>2</w:t>
        </w:r>
        <w:r>
          <w:fldChar w:fldCharType="end"/>
        </w:r>
      </w:p>
    </w:sdtContent>
  </w:sdt>
  <w:p w:rsidR="008066BE" w:rsidRDefault="008066B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6BE" w:rsidRDefault="008066BE" w:rsidP="008066BE">
    <w:pPr>
      <w:pStyle w:val="ab"/>
    </w:pPr>
  </w:p>
  <w:p w:rsidR="008066BE" w:rsidRDefault="008066B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7D7" w:rsidRDefault="00CD57D7" w:rsidP="00432B9A">
      <w:r>
        <w:separator/>
      </w:r>
    </w:p>
  </w:footnote>
  <w:footnote w:type="continuationSeparator" w:id="0">
    <w:p w:rsidR="00CD57D7" w:rsidRDefault="00CD57D7" w:rsidP="00432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0DF9"/>
    <w:multiLevelType w:val="hybridMultilevel"/>
    <w:tmpl w:val="51602E0E"/>
    <w:lvl w:ilvl="0" w:tplc="395291A4">
      <w:start w:val="1"/>
      <w:numFmt w:val="decimal"/>
      <w:lvlText w:val="%1."/>
      <w:lvlJc w:val="left"/>
      <w:pPr>
        <w:tabs>
          <w:tab w:val="num" w:pos="749"/>
        </w:tabs>
        <w:ind w:left="69" w:firstLine="288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6936"/>
    <w:multiLevelType w:val="singleLevel"/>
    <w:tmpl w:val="312E1A78"/>
    <w:lvl w:ilvl="0">
      <w:start w:val="19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0E587355"/>
    <w:multiLevelType w:val="hybridMultilevel"/>
    <w:tmpl w:val="9B745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6351C"/>
    <w:multiLevelType w:val="hybridMultilevel"/>
    <w:tmpl w:val="B92E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56A2A"/>
    <w:multiLevelType w:val="singleLevel"/>
    <w:tmpl w:val="122EC048"/>
    <w:lvl w:ilvl="0">
      <w:start w:val="10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18065005"/>
    <w:multiLevelType w:val="hybridMultilevel"/>
    <w:tmpl w:val="11CE8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B2780E"/>
    <w:multiLevelType w:val="hybridMultilevel"/>
    <w:tmpl w:val="6C7AEAF0"/>
    <w:lvl w:ilvl="0" w:tplc="560EB9EE">
      <w:start w:val="1"/>
      <w:numFmt w:val="decimal"/>
      <w:lvlText w:val="%1)"/>
      <w:lvlJc w:val="left"/>
      <w:pPr>
        <w:ind w:left="1417" w:hanging="870"/>
      </w:pPr>
    </w:lvl>
    <w:lvl w:ilvl="1" w:tplc="04190019">
      <w:start w:val="1"/>
      <w:numFmt w:val="lowerLetter"/>
      <w:lvlText w:val="%2."/>
      <w:lvlJc w:val="left"/>
      <w:pPr>
        <w:ind w:left="1627" w:hanging="360"/>
      </w:pPr>
    </w:lvl>
    <w:lvl w:ilvl="2" w:tplc="0419001B">
      <w:start w:val="1"/>
      <w:numFmt w:val="lowerRoman"/>
      <w:lvlText w:val="%3."/>
      <w:lvlJc w:val="right"/>
      <w:pPr>
        <w:ind w:left="2347" w:hanging="180"/>
      </w:pPr>
    </w:lvl>
    <w:lvl w:ilvl="3" w:tplc="0419000F">
      <w:start w:val="1"/>
      <w:numFmt w:val="decimal"/>
      <w:lvlText w:val="%4."/>
      <w:lvlJc w:val="left"/>
      <w:pPr>
        <w:ind w:left="3067" w:hanging="360"/>
      </w:pPr>
    </w:lvl>
    <w:lvl w:ilvl="4" w:tplc="04190019">
      <w:start w:val="1"/>
      <w:numFmt w:val="lowerLetter"/>
      <w:lvlText w:val="%5."/>
      <w:lvlJc w:val="left"/>
      <w:pPr>
        <w:ind w:left="3787" w:hanging="360"/>
      </w:pPr>
    </w:lvl>
    <w:lvl w:ilvl="5" w:tplc="0419001B">
      <w:start w:val="1"/>
      <w:numFmt w:val="lowerRoman"/>
      <w:lvlText w:val="%6."/>
      <w:lvlJc w:val="right"/>
      <w:pPr>
        <w:ind w:left="4507" w:hanging="180"/>
      </w:pPr>
    </w:lvl>
    <w:lvl w:ilvl="6" w:tplc="0419000F">
      <w:start w:val="1"/>
      <w:numFmt w:val="decimal"/>
      <w:lvlText w:val="%7."/>
      <w:lvlJc w:val="left"/>
      <w:pPr>
        <w:ind w:left="5227" w:hanging="360"/>
      </w:pPr>
    </w:lvl>
    <w:lvl w:ilvl="7" w:tplc="04190019">
      <w:start w:val="1"/>
      <w:numFmt w:val="lowerLetter"/>
      <w:lvlText w:val="%8."/>
      <w:lvlJc w:val="left"/>
      <w:pPr>
        <w:ind w:left="5947" w:hanging="360"/>
      </w:pPr>
    </w:lvl>
    <w:lvl w:ilvl="8" w:tplc="0419001B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27FC299C"/>
    <w:multiLevelType w:val="hybridMultilevel"/>
    <w:tmpl w:val="1D885ACA"/>
    <w:lvl w:ilvl="0" w:tplc="97AAF170">
      <w:start w:val="1"/>
      <w:numFmt w:val="bullet"/>
      <w:lvlText w:val="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86B3875"/>
    <w:multiLevelType w:val="hybridMultilevel"/>
    <w:tmpl w:val="4B80DCC8"/>
    <w:lvl w:ilvl="0" w:tplc="97AAF170">
      <w:start w:val="1"/>
      <w:numFmt w:val="bullet"/>
      <w:lvlText w:val="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ED3117F"/>
    <w:multiLevelType w:val="hybridMultilevel"/>
    <w:tmpl w:val="EB085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21FF4"/>
    <w:multiLevelType w:val="hybridMultilevel"/>
    <w:tmpl w:val="19760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B523B"/>
    <w:multiLevelType w:val="hybridMultilevel"/>
    <w:tmpl w:val="FFA299D8"/>
    <w:lvl w:ilvl="0" w:tplc="88DA788E">
      <w:start w:val="1"/>
      <w:numFmt w:val="decimal"/>
      <w:lvlText w:val="%1."/>
      <w:lvlJc w:val="left"/>
      <w:pPr>
        <w:tabs>
          <w:tab w:val="num" w:pos="749"/>
        </w:tabs>
        <w:ind w:left="69" w:firstLine="288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331B0"/>
    <w:multiLevelType w:val="hybridMultilevel"/>
    <w:tmpl w:val="38B856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0012E8C"/>
    <w:multiLevelType w:val="hybridMultilevel"/>
    <w:tmpl w:val="680AAF42"/>
    <w:lvl w:ilvl="0" w:tplc="B57491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231F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1304BD"/>
    <w:multiLevelType w:val="hybridMultilevel"/>
    <w:tmpl w:val="3D8460BC"/>
    <w:lvl w:ilvl="0" w:tplc="A3B4B528">
      <w:start w:val="1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4418A"/>
    <w:multiLevelType w:val="hybridMultilevel"/>
    <w:tmpl w:val="946EEF26"/>
    <w:lvl w:ilvl="0" w:tplc="214245CC">
      <w:start w:val="1"/>
      <w:numFmt w:val="decimal"/>
      <w:lvlText w:val="%1."/>
      <w:lvlJc w:val="left"/>
      <w:pPr>
        <w:tabs>
          <w:tab w:val="num" w:pos="1037"/>
        </w:tabs>
        <w:ind w:left="357" w:firstLine="288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4718A"/>
    <w:multiLevelType w:val="hybridMultilevel"/>
    <w:tmpl w:val="070EF898"/>
    <w:lvl w:ilvl="0" w:tplc="97AAF17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76B1C"/>
    <w:multiLevelType w:val="hybridMultilevel"/>
    <w:tmpl w:val="A4B0815E"/>
    <w:lvl w:ilvl="0" w:tplc="861A143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C6FA9"/>
    <w:multiLevelType w:val="hybridMultilevel"/>
    <w:tmpl w:val="5A9434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507BC6"/>
    <w:multiLevelType w:val="hybridMultilevel"/>
    <w:tmpl w:val="6FFA3C48"/>
    <w:lvl w:ilvl="0" w:tplc="E1480F5C">
      <w:start w:val="1"/>
      <w:numFmt w:val="decimal"/>
      <w:lvlText w:val="%1."/>
      <w:lvlJc w:val="left"/>
      <w:pPr>
        <w:ind w:left="1135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0">
    <w:nsid w:val="5A524A25"/>
    <w:multiLevelType w:val="hybridMultilevel"/>
    <w:tmpl w:val="8320D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A1904"/>
    <w:multiLevelType w:val="hybridMultilevel"/>
    <w:tmpl w:val="8E2E13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C253F9"/>
    <w:multiLevelType w:val="hybridMultilevel"/>
    <w:tmpl w:val="B076203C"/>
    <w:lvl w:ilvl="0" w:tplc="F8D4765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06C12"/>
    <w:multiLevelType w:val="hybridMultilevel"/>
    <w:tmpl w:val="959273D2"/>
    <w:lvl w:ilvl="0" w:tplc="AE3E264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0E6D3A"/>
    <w:multiLevelType w:val="hybridMultilevel"/>
    <w:tmpl w:val="476ED544"/>
    <w:lvl w:ilvl="0" w:tplc="65165D4A">
      <w:start w:val="1"/>
      <w:numFmt w:val="decimal"/>
      <w:lvlText w:val="%1."/>
      <w:lvlJc w:val="left"/>
      <w:pPr>
        <w:ind w:left="15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5">
    <w:nsid w:val="6E895192"/>
    <w:multiLevelType w:val="hybridMultilevel"/>
    <w:tmpl w:val="0E8A0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F10E6"/>
    <w:multiLevelType w:val="hybridMultilevel"/>
    <w:tmpl w:val="0A607304"/>
    <w:lvl w:ilvl="0" w:tplc="C5EA545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C0E9F"/>
    <w:multiLevelType w:val="hybridMultilevel"/>
    <w:tmpl w:val="2AB49B46"/>
    <w:lvl w:ilvl="0" w:tplc="EF924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7C310E"/>
    <w:multiLevelType w:val="hybridMultilevel"/>
    <w:tmpl w:val="D7FEA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B62A06"/>
    <w:multiLevelType w:val="hybridMultilevel"/>
    <w:tmpl w:val="7514D9F2"/>
    <w:lvl w:ilvl="0" w:tplc="C39E1EC6">
      <w:start w:val="1"/>
      <w:numFmt w:val="decimal"/>
      <w:lvlText w:val="%1."/>
      <w:lvlJc w:val="left"/>
      <w:pPr>
        <w:tabs>
          <w:tab w:val="num" w:pos="749"/>
        </w:tabs>
        <w:ind w:left="69" w:firstLine="288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F746AE"/>
    <w:multiLevelType w:val="hybridMultilevel"/>
    <w:tmpl w:val="92181A54"/>
    <w:lvl w:ilvl="0" w:tplc="6186DCB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342CB9"/>
    <w:multiLevelType w:val="hybridMultilevel"/>
    <w:tmpl w:val="A27AC11E"/>
    <w:lvl w:ilvl="0" w:tplc="9DA6747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7DD368C9"/>
    <w:multiLevelType w:val="hybridMultilevel"/>
    <w:tmpl w:val="DF58CEEC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5"/>
  </w:num>
  <w:num w:numId="4">
    <w:abstractNumId w:val="16"/>
  </w:num>
  <w:num w:numId="5">
    <w:abstractNumId w:val="21"/>
  </w:num>
  <w:num w:numId="6">
    <w:abstractNumId w:val="18"/>
  </w:num>
  <w:num w:numId="7">
    <w:abstractNumId w:val="20"/>
  </w:num>
  <w:num w:numId="8">
    <w:abstractNumId w:val="10"/>
  </w:num>
  <w:num w:numId="9">
    <w:abstractNumId w:val="9"/>
  </w:num>
  <w:num w:numId="10">
    <w:abstractNumId w:val="5"/>
  </w:num>
  <w:num w:numId="11">
    <w:abstractNumId w:val="14"/>
  </w:num>
  <w:num w:numId="12">
    <w:abstractNumId w:val="19"/>
  </w:num>
  <w:num w:numId="13">
    <w:abstractNumId w:val="26"/>
  </w:num>
  <w:num w:numId="14">
    <w:abstractNumId w:val="27"/>
  </w:num>
  <w:num w:numId="15">
    <w:abstractNumId w:val="17"/>
  </w:num>
  <w:num w:numId="16">
    <w:abstractNumId w:val="23"/>
  </w:num>
  <w:num w:numId="17">
    <w:abstractNumId w:val="22"/>
  </w:num>
  <w:num w:numId="18">
    <w:abstractNumId w:val="15"/>
  </w:num>
  <w:num w:numId="19">
    <w:abstractNumId w:val="11"/>
  </w:num>
  <w:num w:numId="20">
    <w:abstractNumId w:val="30"/>
  </w:num>
  <w:num w:numId="21">
    <w:abstractNumId w:val="29"/>
  </w:num>
  <w:num w:numId="22">
    <w:abstractNumId w:val="0"/>
  </w:num>
  <w:num w:numId="23">
    <w:abstractNumId w:val="28"/>
  </w:num>
  <w:num w:numId="24">
    <w:abstractNumId w:val="13"/>
  </w:num>
  <w:num w:numId="25">
    <w:abstractNumId w:val="1"/>
  </w:num>
  <w:num w:numId="26">
    <w:abstractNumId w:val="2"/>
  </w:num>
  <w:num w:numId="27">
    <w:abstractNumId w:val="12"/>
  </w:num>
  <w:num w:numId="28">
    <w:abstractNumId w:val="7"/>
  </w:num>
  <w:num w:numId="29">
    <w:abstractNumId w:val="8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4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514E1"/>
    <w:rsid w:val="00000E8E"/>
    <w:rsid w:val="0002542D"/>
    <w:rsid w:val="000341DE"/>
    <w:rsid w:val="000A14E9"/>
    <w:rsid w:val="000E0BE8"/>
    <w:rsid w:val="000F3FAF"/>
    <w:rsid w:val="00100869"/>
    <w:rsid w:val="00125126"/>
    <w:rsid w:val="0013208A"/>
    <w:rsid w:val="0019778C"/>
    <w:rsid w:val="001B0823"/>
    <w:rsid w:val="001C4CFE"/>
    <w:rsid w:val="001F5B60"/>
    <w:rsid w:val="00236127"/>
    <w:rsid w:val="00250C4B"/>
    <w:rsid w:val="00257219"/>
    <w:rsid w:val="0026099F"/>
    <w:rsid w:val="0032357C"/>
    <w:rsid w:val="00357E96"/>
    <w:rsid w:val="00427CC4"/>
    <w:rsid w:val="00432B9A"/>
    <w:rsid w:val="00440ADA"/>
    <w:rsid w:val="00460BD4"/>
    <w:rsid w:val="004738AC"/>
    <w:rsid w:val="004A780D"/>
    <w:rsid w:val="004D3F61"/>
    <w:rsid w:val="004D5A11"/>
    <w:rsid w:val="00510D8C"/>
    <w:rsid w:val="00521ABA"/>
    <w:rsid w:val="005514E1"/>
    <w:rsid w:val="005516B4"/>
    <w:rsid w:val="005A1C98"/>
    <w:rsid w:val="005A7AF1"/>
    <w:rsid w:val="005D293C"/>
    <w:rsid w:val="005E4DAF"/>
    <w:rsid w:val="00602CFB"/>
    <w:rsid w:val="00674EEC"/>
    <w:rsid w:val="00674FAB"/>
    <w:rsid w:val="006D3CD5"/>
    <w:rsid w:val="006E0EB8"/>
    <w:rsid w:val="0073786D"/>
    <w:rsid w:val="007756B8"/>
    <w:rsid w:val="007761F3"/>
    <w:rsid w:val="008066BE"/>
    <w:rsid w:val="0082089B"/>
    <w:rsid w:val="00825559"/>
    <w:rsid w:val="00827B9B"/>
    <w:rsid w:val="008320BE"/>
    <w:rsid w:val="009137D6"/>
    <w:rsid w:val="00960D38"/>
    <w:rsid w:val="0099019D"/>
    <w:rsid w:val="009E1AA5"/>
    <w:rsid w:val="009F0BE2"/>
    <w:rsid w:val="00A76D77"/>
    <w:rsid w:val="00AD7FDD"/>
    <w:rsid w:val="00AE4E05"/>
    <w:rsid w:val="00B01BB4"/>
    <w:rsid w:val="00B37167"/>
    <w:rsid w:val="00B979AB"/>
    <w:rsid w:val="00BC309B"/>
    <w:rsid w:val="00BF4570"/>
    <w:rsid w:val="00C33484"/>
    <w:rsid w:val="00C35732"/>
    <w:rsid w:val="00CB2B03"/>
    <w:rsid w:val="00CD57D7"/>
    <w:rsid w:val="00CE4E19"/>
    <w:rsid w:val="00CE5ABD"/>
    <w:rsid w:val="00D34304"/>
    <w:rsid w:val="00D44913"/>
    <w:rsid w:val="00D60C8D"/>
    <w:rsid w:val="00D716B7"/>
    <w:rsid w:val="00E20BE8"/>
    <w:rsid w:val="00E4310E"/>
    <w:rsid w:val="00E529EB"/>
    <w:rsid w:val="00E655EC"/>
    <w:rsid w:val="00EB423C"/>
    <w:rsid w:val="00EC24AE"/>
    <w:rsid w:val="00ED00E6"/>
    <w:rsid w:val="00ED066D"/>
    <w:rsid w:val="00F01A5A"/>
    <w:rsid w:val="00F02012"/>
    <w:rsid w:val="00F34EB9"/>
    <w:rsid w:val="00F57A76"/>
    <w:rsid w:val="00F65305"/>
    <w:rsid w:val="00F8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4E1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357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57C"/>
    <w:rPr>
      <w:rFonts w:eastAsiaTheme="majorEastAsia" w:cstheme="majorBidi"/>
      <w:b/>
      <w:bC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B979AB"/>
    <w:pPr>
      <w:ind w:left="720"/>
      <w:contextualSpacing/>
    </w:pPr>
  </w:style>
  <w:style w:type="character" w:customStyle="1" w:styleId="blk">
    <w:name w:val="blk"/>
    <w:basedOn w:val="a0"/>
    <w:rsid w:val="00B979AB"/>
  </w:style>
  <w:style w:type="character" w:styleId="a5">
    <w:name w:val="Hyperlink"/>
    <w:basedOn w:val="a0"/>
    <w:uiPriority w:val="99"/>
    <w:unhideWhenUsed/>
    <w:rsid w:val="00CE4E19"/>
    <w:rPr>
      <w:color w:val="0000FF" w:themeColor="hyperlink"/>
      <w:u w:val="single"/>
    </w:rPr>
  </w:style>
  <w:style w:type="paragraph" w:styleId="a6">
    <w:name w:val="TOC Heading"/>
    <w:basedOn w:val="1"/>
    <w:next w:val="a"/>
    <w:uiPriority w:val="39"/>
    <w:semiHidden/>
    <w:unhideWhenUsed/>
    <w:qFormat/>
    <w:rsid w:val="00432B9A"/>
    <w:pPr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32B9A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432B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B9A"/>
    <w:rPr>
      <w:rFonts w:ascii="Tahoma" w:eastAsia="Arial Unicode MS" w:hAnsi="Tahoma" w:cs="Tahoma"/>
      <w:color w:val="000000"/>
      <w:kern w:val="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32B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2B9A"/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2B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2B9A"/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2">
    <w:name w:val="Абзац списка2"/>
    <w:basedOn w:val="a"/>
    <w:rsid w:val="00B37167"/>
    <w:pPr>
      <w:ind w:left="720"/>
    </w:pPr>
    <w:rPr>
      <w:rFonts w:ascii="Times New Roman" w:eastAsia="Calibri" w:hAnsi="Times New Roman" w:cs="Times New Roman"/>
      <w:color w:val="auto"/>
    </w:rPr>
  </w:style>
  <w:style w:type="paragraph" w:styleId="ad">
    <w:name w:val="Title"/>
    <w:basedOn w:val="a"/>
    <w:link w:val="ae"/>
    <w:qFormat/>
    <w:rsid w:val="00827B9B"/>
    <w:pPr>
      <w:jc w:val="center"/>
    </w:pPr>
    <w:rPr>
      <w:rFonts w:ascii="Times New Roman" w:eastAsia="Calibri" w:hAnsi="Times New Roman" w:cs="Times New Roman"/>
      <w:color w:val="auto"/>
    </w:rPr>
  </w:style>
  <w:style w:type="character" w:customStyle="1" w:styleId="ae">
    <w:name w:val="Название Знак"/>
    <w:basedOn w:val="a0"/>
    <w:link w:val="ad"/>
    <w:rsid w:val="00827B9B"/>
    <w:rPr>
      <w:rFonts w:eastAsia="Calibri"/>
      <w:kern w:val="0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521A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Абзац списка Знак"/>
    <w:link w:val="a3"/>
    <w:uiPriority w:val="34"/>
    <w:rsid w:val="00825559"/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4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57433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F37C43B-59E5-4D63-A3BA-4A66FF89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21</Pages>
  <Words>4037</Words>
  <Characters>23013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Окей-ксюша</cp:lastModifiedBy>
  <cp:revision>38</cp:revision>
  <dcterms:created xsi:type="dcterms:W3CDTF">2014-11-08T16:58:00Z</dcterms:created>
  <dcterms:modified xsi:type="dcterms:W3CDTF">2015-01-11T02:04:00Z</dcterms:modified>
</cp:coreProperties>
</file>