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B02" w:rsidRDefault="00FC0B02" w:rsidP="00FC0B02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FC0B02" w:rsidRDefault="00FC0B02" w:rsidP="00FC0B02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FC0B02" w:rsidRDefault="00FC0B02" w:rsidP="00FC0B02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FC0B02" w:rsidRDefault="00FC0B02" w:rsidP="00FC0B02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FC0B02" w:rsidRDefault="00FC0B02" w:rsidP="00FC0B02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FC0B02" w:rsidRDefault="00FC0B02" w:rsidP="00FC0B02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FC0B02" w:rsidRDefault="00FC0B02" w:rsidP="00FC0B02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FC0B02" w:rsidRDefault="00FC0B02" w:rsidP="00FC0B02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FC0B02" w:rsidRDefault="00FC0B02" w:rsidP="00FC0B02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FC0B02" w:rsidRDefault="00FC0B02" w:rsidP="00FC0B02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FC0B02" w:rsidRDefault="00FC0B02" w:rsidP="00FC0B02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FC0B02" w:rsidRPr="00AB7476" w:rsidRDefault="00FC0B02" w:rsidP="00FC0B02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FC0B02" w:rsidRPr="000B116C" w:rsidRDefault="000B116C" w:rsidP="000B116C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B116C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74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0B02" w:rsidRPr="000B116C">
        <w:rPr>
          <w:rFonts w:ascii="Times New Roman" w:hAnsi="Times New Roman" w:cs="Times New Roman"/>
          <w:b/>
          <w:sz w:val="28"/>
          <w:szCs w:val="28"/>
        </w:rPr>
        <w:t>Задача 5</w:t>
      </w:r>
    </w:p>
    <w:p w:rsidR="00FC0B02" w:rsidRPr="00FC0B02" w:rsidRDefault="00FC0B02" w:rsidP="00FC0B02">
      <w:pPr>
        <w:widowControl w:val="0"/>
        <w:spacing w:after="0" w:line="36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0B02">
        <w:rPr>
          <w:rFonts w:ascii="Times New Roman" w:hAnsi="Times New Roman" w:cs="Times New Roman"/>
          <w:color w:val="000000"/>
          <w:sz w:val="28"/>
          <w:szCs w:val="28"/>
        </w:rPr>
        <w:t>Определите чистую приведенную стоимость инвестиционного проекта, если</w:t>
      </w:r>
    </w:p>
    <w:tbl>
      <w:tblPr>
        <w:tblStyle w:val="a4"/>
        <w:tblW w:w="0" w:type="auto"/>
        <w:jc w:val="center"/>
        <w:tblInd w:w="928" w:type="dxa"/>
        <w:tblLook w:val="04A0" w:firstRow="1" w:lastRow="0" w:firstColumn="1" w:lastColumn="0" w:noHBand="0" w:noVBand="1"/>
      </w:tblPr>
      <w:tblGrid>
        <w:gridCol w:w="2441"/>
        <w:gridCol w:w="1176"/>
        <w:gridCol w:w="924"/>
        <w:gridCol w:w="876"/>
        <w:gridCol w:w="1276"/>
        <w:gridCol w:w="1134"/>
        <w:gridCol w:w="816"/>
      </w:tblGrid>
      <w:tr w:rsidR="00FC0B02" w:rsidRPr="00FC0B02" w:rsidTr="00FC0B02">
        <w:trPr>
          <w:jc w:val="center"/>
        </w:trPr>
        <w:tc>
          <w:tcPr>
            <w:tcW w:w="2441" w:type="dxa"/>
            <w:vAlign w:val="center"/>
          </w:tcPr>
          <w:p w:rsidR="00FC0B02" w:rsidRPr="00FC0B02" w:rsidRDefault="00FC0B02" w:rsidP="00FC0B02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Величина денежного потока, тыс. руб.</w:t>
            </w:r>
          </w:p>
        </w:tc>
        <w:tc>
          <w:tcPr>
            <w:tcW w:w="1176" w:type="dxa"/>
            <w:vAlign w:val="center"/>
          </w:tcPr>
          <w:p w:rsidR="00FC0B02" w:rsidRPr="00FC0B02" w:rsidRDefault="00FC0B02" w:rsidP="00FC0B02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-1500</w:t>
            </w:r>
          </w:p>
        </w:tc>
        <w:tc>
          <w:tcPr>
            <w:tcW w:w="924" w:type="dxa"/>
            <w:vAlign w:val="center"/>
          </w:tcPr>
          <w:p w:rsidR="00FC0B02" w:rsidRPr="00FC0B02" w:rsidRDefault="00FC0B02" w:rsidP="00FC0B02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400</w:t>
            </w:r>
          </w:p>
        </w:tc>
        <w:tc>
          <w:tcPr>
            <w:tcW w:w="876" w:type="dxa"/>
            <w:vAlign w:val="center"/>
          </w:tcPr>
          <w:p w:rsidR="00FC0B02" w:rsidRPr="00FC0B02" w:rsidRDefault="00FC0B02" w:rsidP="00FC0B02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300</w:t>
            </w:r>
          </w:p>
        </w:tc>
        <w:tc>
          <w:tcPr>
            <w:tcW w:w="1276" w:type="dxa"/>
            <w:vAlign w:val="center"/>
          </w:tcPr>
          <w:p w:rsidR="00FC0B02" w:rsidRPr="00FC0B02" w:rsidRDefault="00FC0B02" w:rsidP="00FC0B02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365</w:t>
            </w:r>
          </w:p>
        </w:tc>
        <w:tc>
          <w:tcPr>
            <w:tcW w:w="1134" w:type="dxa"/>
            <w:vAlign w:val="center"/>
          </w:tcPr>
          <w:p w:rsidR="00FC0B02" w:rsidRPr="00FC0B02" w:rsidRDefault="00FC0B02" w:rsidP="00FC0B02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550</w:t>
            </w:r>
          </w:p>
        </w:tc>
        <w:tc>
          <w:tcPr>
            <w:tcW w:w="816" w:type="dxa"/>
            <w:vAlign w:val="center"/>
          </w:tcPr>
          <w:p w:rsidR="00FC0B02" w:rsidRPr="00FC0B02" w:rsidRDefault="00FC0B02" w:rsidP="00FC0B02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100</w:t>
            </w:r>
          </w:p>
        </w:tc>
      </w:tr>
      <w:tr w:rsidR="00FC0B02" w:rsidRPr="00FC0B02" w:rsidTr="00FC0B02">
        <w:trPr>
          <w:jc w:val="center"/>
        </w:trPr>
        <w:tc>
          <w:tcPr>
            <w:tcW w:w="2441" w:type="dxa"/>
            <w:vAlign w:val="center"/>
          </w:tcPr>
          <w:p w:rsidR="00FC0B02" w:rsidRPr="00FC0B02" w:rsidRDefault="00FC0B02" w:rsidP="00FC0B02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Период</w:t>
            </w:r>
          </w:p>
        </w:tc>
        <w:tc>
          <w:tcPr>
            <w:tcW w:w="1176" w:type="dxa"/>
            <w:vAlign w:val="center"/>
          </w:tcPr>
          <w:p w:rsidR="00FC0B02" w:rsidRPr="00FC0B02" w:rsidRDefault="00FC0B02" w:rsidP="00FC0B02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924" w:type="dxa"/>
            <w:vAlign w:val="center"/>
          </w:tcPr>
          <w:p w:rsidR="00FC0B02" w:rsidRPr="00FC0B02" w:rsidRDefault="00FC0B02" w:rsidP="00FC0B02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6" w:type="dxa"/>
            <w:vAlign w:val="center"/>
          </w:tcPr>
          <w:p w:rsidR="00FC0B02" w:rsidRPr="00FC0B02" w:rsidRDefault="00FC0B02" w:rsidP="00FC0B02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FC0B02" w:rsidRPr="00FC0B02" w:rsidRDefault="00FC0B02" w:rsidP="00FC0B02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  <w:vAlign w:val="center"/>
          </w:tcPr>
          <w:p w:rsidR="00FC0B02" w:rsidRPr="00FC0B02" w:rsidRDefault="00FC0B02" w:rsidP="00FC0B02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816" w:type="dxa"/>
            <w:vAlign w:val="center"/>
          </w:tcPr>
          <w:p w:rsidR="00FC0B02" w:rsidRPr="00FC0B02" w:rsidRDefault="00FC0B02" w:rsidP="00FC0B02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</w:p>
        </w:tc>
      </w:tr>
    </w:tbl>
    <w:p w:rsidR="00437FD6" w:rsidRDefault="00437FD6" w:rsidP="00FC0B02">
      <w:pPr>
        <w:widowControl w:val="0"/>
        <w:spacing w:after="0" w:line="36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FC0B02" w:rsidRPr="00FC0B02" w:rsidRDefault="00FC0B02" w:rsidP="00FC0B02">
      <w:pPr>
        <w:widowControl w:val="0"/>
        <w:spacing w:after="0" w:line="360" w:lineRule="auto"/>
        <w:ind w:firstLine="426"/>
        <w:jc w:val="both"/>
        <w:rPr>
          <w:rFonts w:ascii="Times New Roman" w:hAnsi="Times New Roman" w:cs="Times New Roman"/>
          <w:color w:val="000000"/>
        </w:rPr>
      </w:pPr>
      <w:r w:rsidRPr="00FC0B02">
        <w:rPr>
          <w:rFonts w:ascii="Times New Roman" w:hAnsi="Times New Roman" w:cs="Times New Roman"/>
          <w:color w:val="000000"/>
          <w:sz w:val="28"/>
          <w:szCs w:val="28"/>
        </w:rPr>
        <w:t xml:space="preserve">В прошедшем году ОАО выплатило дивиденды по обыкновенным акциям в сумме 100 ед. на одну акцию. Ожидается прирост дивидендов на 5% в год, </w:t>
      </w:r>
      <w:r w:rsidRPr="00FC0B02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текущая рыночная стоимость акции – 400 ед</w:t>
      </w:r>
      <w:r w:rsidRPr="00FC0B02">
        <w:rPr>
          <w:rFonts w:ascii="Times New Roman" w:hAnsi="Times New Roman" w:cs="Times New Roman"/>
          <w:color w:val="000000"/>
        </w:rPr>
        <w:t>.</w:t>
      </w:r>
    </w:p>
    <w:p w:rsidR="00FC0B02" w:rsidRPr="00FC0B02" w:rsidRDefault="00FC0B02" w:rsidP="00FC0B02">
      <w:pPr>
        <w:widowControl w:val="0"/>
        <w:spacing w:after="0" w:line="360" w:lineRule="auto"/>
        <w:ind w:firstLine="426"/>
        <w:jc w:val="center"/>
        <w:rPr>
          <w:rFonts w:ascii="Times New Roman" w:hAnsi="Times New Roman" w:cs="Times New Roman"/>
          <w:i/>
          <w:color w:val="000000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793"/>
        <w:gridCol w:w="852"/>
        <w:gridCol w:w="993"/>
        <w:gridCol w:w="992"/>
        <w:gridCol w:w="850"/>
        <w:gridCol w:w="992"/>
        <w:gridCol w:w="1099"/>
      </w:tblGrid>
      <w:tr w:rsidR="00FC0B02" w:rsidRPr="00FC0B02" w:rsidTr="00871343">
        <w:tc>
          <w:tcPr>
            <w:tcW w:w="1982" w:type="pct"/>
          </w:tcPr>
          <w:p w:rsidR="00FC0B02" w:rsidRPr="00FC0B02" w:rsidRDefault="00FC0B02" w:rsidP="00FC0B0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4"/>
              </w:rPr>
              <w:t>Денежный поток</w:t>
            </w:r>
          </w:p>
        </w:tc>
        <w:tc>
          <w:tcPr>
            <w:tcW w:w="445" w:type="pct"/>
            <w:vAlign w:val="center"/>
          </w:tcPr>
          <w:p w:rsidR="00FC0B02" w:rsidRPr="00FC0B02" w:rsidRDefault="00FC0B02" w:rsidP="00FC0B0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519" w:type="pct"/>
            <w:vAlign w:val="center"/>
          </w:tcPr>
          <w:p w:rsidR="00FC0B02" w:rsidRPr="00FC0B02" w:rsidRDefault="00FC0B02" w:rsidP="00FC0B0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518" w:type="pct"/>
            <w:vAlign w:val="center"/>
          </w:tcPr>
          <w:p w:rsidR="00FC0B02" w:rsidRPr="00FC0B02" w:rsidRDefault="00FC0B02" w:rsidP="00FC0B0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44" w:type="pct"/>
            <w:vAlign w:val="center"/>
          </w:tcPr>
          <w:p w:rsidR="00FC0B02" w:rsidRPr="00FC0B02" w:rsidRDefault="00FC0B02" w:rsidP="00FC0B0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518" w:type="pct"/>
            <w:vAlign w:val="center"/>
          </w:tcPr>
          <w:p w:rsidR="00FC0B02" w:rsidRPr="00FC0B02" w:rsidRDefault="00FC0B02" w:rsidP="00FC0B0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574" w:type="pct"/>
            <w:vAlign w:val="center"/>
          </w:tcPr>
          <w:p w:rsidR="00FC0B02" w:rsidRPr="00FC0B02" w:rsidRDefault="00FC0B02" w:rsidP="00FC0B0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</w:tr>
      <w:tr w:rsidR="00FC0B02" w:rsidRPr="00FC0B02" w:rsidTr="00871343">
        <w:tc>
          <w:tcPr>
            <w:tcW w:w="1982" w:type="pct"/>
            <w:vAlign w:val="center"/>
          </w:tcPr>
          <w:p w:rsidR="00FC0B02" w:rsidRPr="00FC0B02" w:rsidRDefault="00FC0B02" w:rsidP="00FC0B02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4"/>
              </w:rPr>
              <w:t>1. Величина чистого денежного потока тыс. руб.</w:t>
            </w:r>
          </w:p>
        </w:tc>
        <w:tc>
          <w:tcPr>
            <w:tcW w:w="445" w:type="pct"/>
            <w:vAlign w:val="center"/>
          </w:tcPr>
          <w:p w:rsidR="00FC0B02" w:rsidRPr="00FC0B02" w:rsidRDefault="00FC0B02" w:rsidP="00FC0B0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4"/>
              </w:rPr>
              <w:t>-1500</w:t>
            </w:r>
          </w:p>
        </w:tc>
        <w:tc>
          <w:tcPr>
            <w:tcW w:w="519" w:type="pct"/>
            <w:vAlign w:val="center"/>
          </w:tcPr>
          <w:p w:rsidR="00FC0B02" w:rsidRPr="00FC0B02" w:rsidRDefault="00FC0B02" w:rsidP="00FC0B0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4"/>
              </w:rPr>
              <w:t>400</w:t>
            </w:r>
          </w:p>
        </w:tc>
        <w:tc>
          <w:tcPr>
            <w:tcW w:w="518" w:type="pct"/>
            <w:vAlign w:val="center"/>
          </w:tcPr>
          <w:p w:rsidR="00FC0B02" w:rsidRPr="00FC0B02" w:rsidRDefault="00FC0B02" w:rsidP="00FC0B0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4"/>
              </w:rPr>
              <w:t>300</w:t>
            </w:r>
          </w:p>
        </w:tc>
        <w:tc>
          <w:tcPr>
            <w:tcW w:w="444" w:type="pct"/>
            <w:vAlign w:val="center"/>
          </w:tcPr>
          <w:p w:rsidR="00FC0B02" w:rsidRPr="00FC0B02" w:rsidRDefault="00FC0B02" w:rsidP="00FC0B0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4"/>
              </w:rPr>
              <w:t>365</w:t>
            </w:r>
          </w:p>
        </w:tc>
        <w:tc>
          <w:tcPr>
            <w:tcW w:w="518" w:type="pct"/>
            <w:vAlign w:val="center"/>
          </w:tcPr>
          <w:p w:rsidR="00FC0B02" w:rsidRPr="00FC0B02" w:rsidRDefault="00FC0B02" w:rsidP="00FC0B0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4"/>
              </w:rPr>
              <w:t>550</w:t>
            </w:r>
          </w:p>
        </w:tc>
        <w:tc>
          <w:tcPr>
            <w:tcW w:w="574" w:type="pct"/>
            <w:vAlign w:val="center"/>
          </w:tcPr>
          <w:p w:rsidR="00FC0B02" w:rsidRPr="00FC0B02" w:rsidRDefault="00FC0B02" w:rsidP="00FC0B0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4"/>
              </w:rPr>
              <w:t>100</w:t>
            </w:r>
          </w:p>
        </w:tc>
      </w:tr>
      <w:tr w:rsidR="00FC0B02" w:rsidRPr="00FC0B02" w:rsidTr="00871343">
        <w:tc>
          <w:tcPr>
            <w:tcW w:w="1982" w:type="pct"/>
            <w:vAlign w:val="center"/>
          </w:tcPr>
          <w:p w:rsidR="00FC0B02" w:rsidRPr="00FC0B02" w:rsidRDefault="00FC0B02" w:rsidP="00FC0B02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4"/>
              </w:rPr>
              <w:t>2. Коэффициент дисконтирования</w:t>
            </w:r>
          </w:p>
        </w:tc>
        <w:tc>
          <w:tcPr>
            <w:tcW w:w="445" w:type="pct"/>
            <w:vAlign w:val="center"/>
          </w:tcPr>
          <w:p w:rsidR="00FC0B02" w:rsidRPr="00FC0B02" w:rsidRDefault="00FC0B02" w:rsidP="00FC0B0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519" w:type="pct"/>
            <w:vAlign w:val="center"/>
          </w:tcPr>
          <w:p w:rsidR="00FC0B02" w:rsidRPr="00FC0B02" w:rsidRDefault="00FC0B02" w:rsidP="00FC0B0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4"/>
              </w:rPr>
              <w:t>0,769</w:t>
            </w:r>
          </w:p>
        </w:tc>
        <w:tc>
          <w:tcPr>
            <w:tcW w:w="518" w:type="pct"/>
            <w:vAlign w:val="center"/>
          </w:tcPr>
          <w:p w:rsidR="00FC0B02" w:rsidRPr="00FC0B02" w:rsidRDefault="00FC0B02" w:rsidP="00FC0B0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4"/>
              </w:rPr>
              <w:t>0,592</w:t>
            </w:r>
          </w:p>
        </w:tc>
        <w:tc>
          <w:tcPr>
            <w:tcW w:w="444" w:type="pct"/>
            <w:vAlign w:val="center"/>
          </w:tcPr>
          <w:p w:rsidR="00FC0B02" w:rsidRPr="00FC0B02" w:rsidRDefault="00FC0B02" w:rsidP="00FC0B0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4"/>
              </w:rPr>
              <w:t>0,455</w:t>
            </w:r>
          </w:p>
        </w:tc>
        <w:tc>
          <w:tcPr>
            <w:tcW w:w="518" w:type="pct"/>
            <w:vAlign w:val="center"/>
          </w:tcPr>
          <w:p w:rsidR="00FC0B02" w:rsidRPr="00FC0B02" w:rsidRDefault="00054307" w:rsidP="00FC0B0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0,350</w:t>
            </w:r>
          </w:p>
        </w:tc>
        <w:tc>
          <w:tcPr>
            <w:tcW w:w="574" w:type="pct"/>
            <w:vAlign w:val="center"/>
          </w:tcPr>
          <w:p w:rsidR="00FC0B02" w:rsidRPr="00FC0B02" w:rsidRDefault="00054307" w:rsidP="00FC0B0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0,269</w:t>
            </w:r>
          </w:p>
        </w:tc>
      </w:tr>
      <w:tr w:rsidR="00FC0B02" w:rsidRPr="00FC0B02" w:rsidTr="00871343">
        <w:tc>
          <w:tcPr>
            <w:tcW w:w="1982" w:type="pct"/>
            <w:vAlign w:val="center"/>
          </w:tcPr>
          <w:p w:rsidR="00FC0B02" w:rsidRPr="00FC0B02" w:rsidRDefault="00FC0B02" w:rsidP="00FC0B02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4"/>
              </w:rPr>
              <w:t>3. Дисконтированный денежный поток</w:t>
            </w:r>
            <w:r w:rsidR="00C67DCA">
              <w:rPr>
                <w:rFonts w:ascii="Times New Roman" w:hAnsi="Times New Roman" w:cs="Times New Roman"/>
                <w:color w:val="000000"/>
                <w:sz w:val="24"/>
              </w:rPr>
              <w:t>(1стр.*2стр.)</w:t>
            </w:r>
          </w:p>
        </w:tc>
        <w:tc>
          <w:tcPr>
            <w:tcW w:w="445" w:type="pct"/>
            <w:vAlign w:val="center"/>
          </w:tcPr>
          <w:p w:rsidR="00FC0B02" w:rsidRPr="00FC0B02" w:rsidRDefault="00FC0B02" w:rsidP="00FC0B0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4"/>
              </w:rPr>
              <w:t>-1500</w:t>
            </w:r>
          </w:p>
        </w:tc>
        <w:tc>
          <w:tcPr>
            <w:tcW w:w="519" w:type="pct"/>
            <w:vAlign w:val="center"/>
          </w:tcPr>
          <w:p w:rsidR="00FC0B02" w:rsidRPr="00FC0B02" w:rsidRDefault="00FC0B02" w:rsidP="00FC0B0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4"/>
              </w:rPr>
              <w:t>307,6</w:t>
            </w:r>
          </w:p>
        </w:tc>
        <w:tc>
          <w:tcPr>
            <w:tcW w:w="518" w:type="pct"/>
            <w:vAlign w:val="center"/>
          </w:tcPr>
          <w:p w:rsidR="00FC0B02" w:rsidRPr="00FC0B02" w:rsidRDefault="00FC0B02" w:rsidP="00FC0B0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4"/>
              </w:rPr>
              <w:t>177,6</w:t>
            </w:r>
          </w:p>
        </w:tc>
        <w:tc>
          <w:tcPr>
            <w:tcW w:w="444" w:type="pct"/>
            <w:vAlign w:val="center"/>
          </w:tcPr>
          <w:p w:rsidR="00FC0B02" w:rsidRPr="00FC0B02" w:rsidRDefault="00FC0B02" w:rsidP="00FC0B0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4"/>
              </w:rPr>
              <w:t>166,1</w:t>
            </w:r>
          </w:p>
        </w:tc>
        <w:tc>
          <w:tcPr>
            <w:tcW w:w="518" w:type="pct"/>
            <w:vAlign w:val="center"/>
          </w:tcPr>
          <w:p w:rsidR="00FC0B02" w:rsidRPr="00FC0B02" w:rsidRDefault="00FC0B02" w:rsidP="00FC0B0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4"/>
              </w:rPr>
              <w:t>192,6</w:t>
            </w:r>
          </w:p>
        </w:tc>
        <w:tc>
          <w:tcPr>
            <w:tcW w:w="574" w:type="pct"/>
            <w:vAlign w:val="center"/>
          </w:tcPr>
          <w:p w:rsidR="00FC0B02" w:rsidRPr="00FC0B02" w:rsidRDefault="00FC0B02" w:rsidP="00FC0B0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4"/>
              </w:rPr>
              <w:t>26,9</w:t>
            </w:r>
          </w:p>
        </w:tc>
      </w:tr>
      <w:tr w:rsidR="00FC0B02" w:rsidRPr="00FC0B02" w:rsidTr="00871343">
        <w:tc>
          <w:tcPr>
            <w:tcW w:w="1982" w:type="pct"/>
            <w:vAlign w:val="center"/>
          </w:tcPr>
          <w:p w:rsidR="00FC0B02" w:rsidRPr="00FC0B02" w:rsidRDefault="00FC0B02" w:rsidP="00FC0B02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4"/>
              </w:rPr>
              <w:t>4. Сальдо дисконтированного денежного потока</w:t>
            </w:r>
          </w:p>
        </w:tc>
        <w:tc>
          <w:tcPr>
            <w:tcW w:w="445" w:type="pct"/>
            <w:vAlign w:val="center"/>
          </w:tcPr>
          <w:p w:rsidR="00FC0B02" w:rsidRPr="00FC0B02" w:rsidRDefault="00FC0B02" w:rsidP="00FC0B0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4"/>
              </w:rPr>
              <w:t>-1500</w:t>
            </w:r>
          </w:p>
        </w:tc>
        <w:tc>
          <w:tcPr>
            <w:tcW w:w="519" w:type="pct"/>
            <w:vAlign w:val="center"/>
          </w:tcPr>
          <w:p w:rsidR="00FC0B02" w:rsidRPr="00FC0B02" w:rsidRDefault="00FC0B02" w:rsidP="00FC0B0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4"/>
              </w:rPr>
              <w:t>-1192,4</w:t>
            </w:r>
          </w:p>
        </w:tc>
        <w:tc>
          <w:tcPr>
            <w:tcW w:w="518" w:type="pct"/>
            <w:vAlign w:val="center"/>
          </w:tcPr>
          <w:p w:rsidR="00FC0B02" w:rsidRPr="00FC0B02" w:rsidRDefault="00FC0B02" w:rsidP="00FC0B0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4"/>
              </w:rPr>
              <w:t>-1014,8</w:t>
            </w:r>
          </w:p>
        </w:tc>
        <w:tc>
          <w:tcPr>
            <w:tcW w:w="444" w:type="pct"/>
            <w:vAlign w:val="center"/>
          </w:tcPr>
          <w:p w:rsidR="00FC0B02" w:rsidRPr="00FC0B02" w:rsidRDefault="00FC0B02" w:rsidP="00FC0B0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4"/>
              </w:rPr>
              <w:t>-848,7</w:t>
            </w:r>
          </w:p>
        </w:tc>
        <w:tc>
          <w:tcPr>
            <w:tcW w:w="518" w:type="pct"/>
            <w:vAlign w:val="center"/>
          </w:tcPr>
          <w:p w:rsidR="00FC0B02" w:rsidRPr="00FC0B02" w:rsidRDefault="00FC0B02" w:rsidP="00FC0B0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4"/>
              </w:rPr>
              <w:t>-656,1</w:t>
            </w:r>
          </w:p>
        </w:tc>
        <w:tc>
          <w:tcPr>
            <w:tcW w:w="574" w:type="pct"/>
            <w:vAlign w:val="center"/>
          </w:tcPr>
          <w:p w:rsidR="00FC0B02" w:rsidRPr="00FC0B02" w:rsidRDefault="00FC0B02" w:rsidP="00FC0B0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C0B02">
              <w:rPr>
                <w:rFonts w:ascii="Times New Roman" w:hAnsi="Times New Roman" w:cs="Times New Roman"/>
                <w:color w:val="000000"/>
                <w:sz w:val="24"/>
              </w:rPr>
              <w:t>-629,2</w:t>
            </w:r>
          </w:p>
        </w:tc>
      </w:tr>
    </w:tbl>
    <w:p w:rsidR="00453A3B" w:rsidRDefault="00453A3B" w:rsidP="00FC0B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A3B" w:rsidRDefault="00453A3B" w:rsidP="00437FD6">
      <w:pPr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453A3B">
        <w:rPr>
          <w:rFonts w:ascii="Times New Roman" w:eastAsia="Times New Roman" w:hAnsi="Times New Roman" w:cs="Times New Roman"/>
          <w:sz w:val="28"/>
          <w:szCs w:val="28"/>
          <w:lang w:eastAsia="ru-RU"/>
        </w:rPr>
        <w:t>=100/400+0.05=0.3</w:t>
      </w:r>
    </w:p>
    <w:p w:rsidR="00453A3B" w:rsidRPr="00453A3B" w:rsidRDefault="00453A3B" w:rsidP="00437FD6">
      <w:pPr>
        <w:pStyle w:val="a5"/>
        <w:spacing w:before="0" w:beforeAutospacing="0" w:after="0" w:afterAutospacing="0" w:line="360" w:lineRule="auto"/>
        <w:ind w:firstLine="284"/>
        <w:textAlignment w:val="baseline"/>
        <w:rPr>
          <w:color w:val="000000"/>
          <w:sz w:val="28"/>
          <w:szCs w:val="23"/>
        </w:rPr>
      </w:pPr>
      <w:r w:rsidRPr="00453A3B">
        <w:rPr>
          <w:bCs/>
          <w:color w:val="000000"/>
          <w:sz w:val="28"/>
          <w:szCs w:val="23"/>
        </w:rPr>
        <w:t>K</w:t>
      </w:r>
      <w:r>
        <w:rPr>
          <w:bCs/>
          <w:color w:val="000000"/>
          <w:sz w:val="28"/>
          <w:szCs w:val="23"/>
          <w:vertAlign w:val="subscript"/>
        </w:rPr>
        <w:t>д</w:t>
      </w:r>
      <w:r w:rsidRPr="00453A3B">
        <w:rPr>
          <w:bCs/>
          <w:color w:val="000000"/>
          <w:sz w:val="28"/>
          <w:szCs w:val="23"/>
        </w:rPr>
        <w:t>=1/(1+i)</w:t>
      </w:r>
      <w:r w:rsidRPr="00453A3B">
        <w:rPr>
          <w:bCs/>
          <w:color w:val="000000"/>
          <w:sz w:val="28"/>
          <w:szCs w:val="23"/>
          <w:vertAlign w:val="superscript"/>
        </w:rPr>
        <w:t>n  </w:t>
      </w:r>
      <w:r w:rsidRPr="00453A3B">
        <w:rPr>
          <w:rStyle w:val="apple-converted-space"/>
          <w:bCs/>
          <w:color w:val="000000"/>
          <w:sz w:val="28"/>
          <w:szCs w:val="23"/>
          <w:vertAlign w:val="superscript"/>
        </w:rPr>
        <w:t> </w:t>
      </w:r>
    </w:p>
    <w:p w:rsidR="00453A3B" w:rsidRPr="00054307" w:rsidRDefault="00054307" w:rsidP="00437FD6">
      <w:pPr>
        <w:pStyle w:val="a3"/>
        <w:numPr>
          <w:ilvl w:val="0"/>
          <w:numId w:val="11"/>
        </w:numPr>
        <w:ind w:left="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307">
        <w:rPr>
          <w:rFonts w:ascii="Times New Roman" w:hAnsi="Times New Roman" w:cs="Times New Roman"/>
          <w:bCs/>
          <w:color w:val="000000"/>
          <w:sz w:val="28"/>
          <w:szCs w:val="23"/>
        </w:rPr>
        <w:t>K</w:t>
      </w:r>
      <w:r w:rsidRPr="00054307">
        <w:rPr>
          <w:bCs/>
          <w:color w:val="000000"/>
          <w:sz w:val="28"/>
          <w:szCs w:val="23"/>
          <w:vertAlign w:val="subscript"/>
        </w:rPr>
        <w:t>д</w:t>
      </w:r>
      <w:r w:rsidRPr="00054307">
        <w:rPr>
          <w:rFonts w:ascii="Times New Roman" w:hAnsi="Times New Roman" w:cs="Times New Roman"/>
          <w:bCs/>
          <w:color w:val="000000"/>
          <w:sz w:val="28"/>
          <w:szCs w:val="23"/>
        </w:rPr>
        <w:t>=</w:t>
      </w:r>
      <w:r>
        <w:rPr>
          <w:rFonts w:ascii="Times New Roman" w:hAnsi="Times New Roman" w:cs="Times New Roman"/>
          <w:bCs/>
          <w:color w:val="000000"/>
          <w:sz w:val="28"/>
          <w:szCs w:val="23"/>
        </w:rPr>
        <w:t>1/(1+0,3)</w:t>
      </w:r>
      <w:r w:rsidRPr="00054307">
        <w:rPr>
          <w:rFonts w:ascii="Times New Roman" w:hAnsi="Times New Roman" w:cs="Times New Roman"/>
          <w:bCs/>
          <w:color w:val="000000"/>
          <w:sz w:val="28"/>
          <w:szCs w:val="23"/>
          <w:vertAlign w:val="superscript"/>
        </w:rPr>
        <w:t>0</w:t>
      </w:r>
      <w:r>
        <w:rPr>
          <w:rFonts w:ascii="Times New Roman" w:hAnsi="Times New Roman" w:cs="Times New Roman"/>
          <w:bCs/>
          <w:color w:val="000000"/>
          <w:sz w:val="28"/>
          <w:szCs w:val="23"/>
        </w:rPr>
        <w:t>=1</w:t>
      </w:r>
    </w:p>
    <w:p w:rsidR="00054307" w:rsidRPr="00054307" w:rsidRDefault="00054307" w:rsidP="00437FD6">
      <w:pPr>
        <w:pStyle w:val="a3"/>
        <w:numPr>
          <w:ilvl w:val="0"/>
          <w:numId w:val="11"/>
        </w:numPr>
        <w:ind w:left="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307">
        <w:rPr>
          <w:rFonts w:ascii="Times New Roman" w:hAnsi="Times New Roman" w:cs="Times New Roman"/>
          <w:bCs/>
          <w:color w:val="000000"/>
          <w:sz w:val="28"/>
          <w:szCs w:val="23"/>
        </w:rPr>
        <w:t>K</w:t>
      </w:r>
      <w:r w:rsidRPr="00054307">
        <w:rPr>
          <w:bCs/>
          <w:color w:val="000000"/>
          <w:sz w:val="28"/>
          <w:szCs w:val="23"/>
          <w:vertAlign w:val="subscript"/>
        </w:rPr>
        <w:t>д</w:t>
      </w:r>
      <w:r w:rsidRPr="00054307">
        <w:rPr>
          <w:rFonts w:ascii="Times New Roman" w:hAnsi="Times New Roman" w:cs="Times New Roman"/>
          <w:bCs/>
          <w:color w:val="000000"/>
          <w:sz w:val="28"/>
          <w:szCs w:val="23"/>
        </w:rPr>
        <w:t>=</w:t>
      </w:r>
      <w:r>
        <w:rPr>
          <w:rFonts w:ascii="Times New Roman" w:hAnsi="Times New Roman" w:cs="Times New Roman"/>
          <w:bCs/>
          <w:color w:val="000000"/>
          <w:sz w:val="28"/>
          <w:szCs w:val="23"/>
        </w:rPr>
        <w:t>1/(1+0,3)</w:t>
      </w:r>
      <w:r>
        <w:rPr>
          <w:rFonts w:ascii="Times New Roman" w:hAnsi="Times New Roman" w:cs="Times New Roman"/>
          <w:bCs/>
          <w:color w:val="000000"/>
          <w:sz w:val="28"/>
          <w:szCs w:val="23"/>
          <w:vertAlign w:val="superscript"/>
        </w:rPr>
        <w:t>1</w:t>
      </w:r>
      <w:r>
        <w:rPr>
          <w:rFonts w:ascii="Times New Roman" w:hAnsi="Times New Roman" w:cs="Times New Roman"/>
          <w:bCs/>
          <w:color w:val="000000"/>
          <w:sz w:val="28"/>
          <w:szCs w:val="23"/>
        </w:rPr>
        <w:t>=0,769</w:t>
      </w:r>
    </w:p>
    <w:p w:rsidR="00054307" w:rsidRPr="00054307" w:rsidRDefault="00054307" w:rsidP="00437FD6">
      <w:pPr>
        <w:pStyle w:val="a3"/>
        <w:numPr>
          <w:ilvl w:val="0"/>
          <w:numId w:val="11"/>
        </w:numPr>
        <w:ind w:left="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307">
        <w:rPr>
          <w:rFonts w:ascii="Times New Roman" w:hAnsi="Times New Roman" w:cs="Times New Roman"/>
          <w:bCs/>
          <w:color w:val="000000"/>
          <w:sz w:val="28"/>
          <w:szCs w:val="23"/>
        </w:rPr>
        <w:t>K</w:t>
      </w:r>
      <w:r w:rsidRPr="00054307">
        <w:rPr>
          <w:bCs/>
          <w:color w:val="000000"/>
          <w:sz w:val="28"/>
          <w:szCs w:val="23"/>
          <w:vertAlign w:val="subscript"/>
        </w:rPr>
        <w:t>д</w:t>
      </w:r>
      <w:r w:rsidRPr="00054307">
        <w:rPr>
          <w:rFonts w:ascii="Times New Roman" w:hAnsi="Times New Roman" w:cs="Times New Roman"/>
          <w:bCs/>
          <w:color w:val="000000"/>
          <w:sz w:val="28"/>
          <w:szCs w:val="23"/>
        </w:rPr>
        <w:t>=</w:t>
      </w:r>
      <w:r>
        <w:rPr>
          <w:rFonts w:ascii="Times New Roman" w:hAnsi="Times New Roman" w:cs="Times New Roman"/>
          <w:bCs/>
          <w:color w:val="000000"/>
          <w:sz w:val="28"/>
          <w:szCs w:val="23"/>
        </w:rPr>
        <w:t>1/(1+0,3)</w:t>
      </w:r>
      <w:r>
        <w:rPr>
          <w:rFonts w:ascii="Times New Roman" w:hAnsi="Times New Roman" w:cs="Times New Roman"/>
          <w:bCs/>
          <w:color w:val="000000"/>
          <w:sz w:val="28"/>
          <w:szCs w:val="23"/>
          <w:vertAlign w:val="superscript"/>
        </w:rPr>
        <w:t>2</w:t>
      </w:r>
      <w:r>
        <w:rPr>
          <w:rFonts w:ascii="Times New Roman" w:hAnsi="Times New Roman" w:cs="Times New Roman"/>
          <w:bCs/>
          <w:color w:val="000000"/>
          <w:sz w:val="28"/>
          <w:szCs w:val="23"/>
        </w:rPr>
        <w:t>=0,592</w:t>
      </w:r>
    </w:p>
    <w:p w:rsidR="00054307" w:rsidRPr="00054307" w:rsidRDefault="00054307" w:rsidP="00437FD6">
      <w:pPr>
        <w:pStyle w:val="a3"/>
        <w:numPr>
          <w:ilvl w:val="0"/>
          <w:numId w:val="11"/>
        </w:numPr>
        <w:ind w:left="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307">
        <w:rPr>
          <w:rFonts w:ascii="Times New Roman" w:hAnsi="Times New Roman" w:cs="Times New Roman"/>
          <w:bCs/>
          <w:color w:val="000000"/>
          <w:sz w:val="28"/>
          <w:szCs w:val="23"/>
        </w:rPr>
        <w:t>K</w:t>
      </w:r>
      <w:r w:rsidRPr="00054307">
        <w:rPr>
          <w:bCs/>
          <w:color w:val="000000"/>
          <w:sz w:val="28"/>
          <w:szCs w:val="23"/>
          <w:vertAlign w:val="subscript"/>
        </w:rPr>
        <w:t>д</w:t>
      </w:r>
      <w:r w:rsidRPr="00054307">
        <w:rPr>
          <w:rFonts w:ascii="Times New Roman" w:hAnsi="Times New Roman" w:cs="Times New Roman"/>
          <w:bCs/>
          <w:color w:val="000000"/>
          <w:sz w:val="28"/>
          <w:szCs w:val="23"/>
        </w:rPr>
        <w:t>=</w:t>
      </w:r>
      <w:r>
        <w:rPr>
          <w:rFonts w:ascii="Times New Roman" w:hAnsi="Times New Roman" w:cs="Times New Roman"/>
          <w:bCs/>
          <w:color w:val="000000"/>
          <w:sz w:val="28"/>
          <w:szCs w:val="23"/>
        </w:rPr>
        <w:t>1/(1+0,3)</w:t>
      </w:r>
      <w:r>
        <w:rPr>
          <w:rFonts w:ascii="Times New Roman" w:hAnsi="Times New Roman" w:cs="Times New Roman"/>
          <w:bCs/>
          <w:color w:val="000000"/>
          <w:sz w:val="28"/>
          <w:szCs w:val="23"/>
          <w:vertAlign w:val="superscript"/>
        </w:rPr>
        <w:t>3</w:t>
      </w:r>
      <w:r>
        <w:rPr>
          <w:rFonts w:ascii="Times New Roman" w:hAnsi="Times New Roman" w:cs="Times New Roman"/>
          <w:bCs/>
          <w:color w:val="000000"/>
          <w:sz w:val="28"/>
          <w:szCs w:val="23"/>
        </w:rPr>
        <w:t>=0,455</w:t>
      </w:r>
    </w:p>
    <w:p w:rsidR="00054307" w:rsidRPr="00054307" w:rsidRDefault="00054307" w:rsidP="00437FD6">
      <w:pPr>
        <w:pStyle w:val="a3"/>
        <w:numPr>
          <w:ilvl w:val="0"/>
          <w:numId w:val="11"/>
        </w:numPr>
        <w:ind w:left="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307">
        <w:rPr>
          <w:rFonts w:ascii="Times New Roman" w:hAnsi="Times New Roman" w:cs="Times New Roman"/>
          <w:bCs/>
          <w:color w:val="000000"/>
          <w:sz w:val="28"/>
          <w:szCs w:val="23"/>
        </w:rPr>
        <w:t>K</w:t>
      </w:r>
      <w:r w:rsidRPr="00054307">
        <w:rPr>
          <w:bCs/>
          <w:color w:val="000000"/>
          <w:sz w:val="28"/>
          <w:szCs w:val="23"/>
          <w:vertAlign w:val="subscript"/>
        </w:rPr>
        <w:t>д</w:t>
      </w:r>
      <w:r w:rsidRPr="00054307">
        <w:rPr>
          <w:rFonts w:ascii="Times New Roman" w:hAnsi="Times New Roman" w:cs="Times New Roman"/>
          <w:bCs/>
          <w:color w:val="000000"/>
          <w:sz w:val="28"/>
          <w:szCs w:val="23"/>
        </w:rPr>
        <w:t>=</w:t>
      </w:r>
      <w:r>
        <w:rPr>
          <w:rFonts w:ascii="Times New Roman" w:hAnsi="Times New Roman" w:cs="Times New Roman"/>
          <w:bCs/>
          <w:color w:val="000000"/>
          <w:sz w:val="28"/>
          <w:szCs w:val="23"/>
        </w:rPr>
        <w:t>1/(1+0,3)</w:t>
      </w:r>
      <w:r>
        <w:rPr>
          <w:rFonts w:ascii="Times New Roman" w:hAnsi="Times New Roman" w:cs="Times New Roman"/>
          <w:bCs/>
          <w:color w:val="000000"/>
          <w:sz w:val="28"/>
          <w:szCs w:val="23"/>
          <w:vertAlign w:val="superscript"/>
        </w:rPr>
        <w:t>4</w:t>
      </w:r>
      <w:r>
        <w:rPr>
          <w:rFonts w:ascii="Times New Roman" w:hAnsi="Times New Roman" w:cs="Times New Roman"/>
          <w:bCs/>
          <w:color w:val="000000"/>
          <w:sz w:val="28"/>
          <w:szCs w:val="23"/>
        </w:rPr>
        <w:t>=0,350</w:t>
      </w:r>
    </w:p>
    <w:p w:rsidR="00054307" w:rsidRPr="00F7096A" w:rsidRDefault="00054307" w:rsidP="00437FD6">
      <w:pPr>
        <w:pStyle w:val="a3"/>
        <w:numPr>
          <w:ilvl w:val="0"/>
          <w:numId w:val="11"/>
        </w:numPr>
        <w:ind w:left="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307">
        <w:rPr>
          <w:rFonts w:ascii="Times New Roman" w:hAnsi="Times New Roman" w:cs="Times New Roman"/>
          <w:bCs/>
          <w:color w:val="000000"/>
          <w:sz w:val="28"/>
          <w:szCs w:val="23"/>
        </w:rPr>
        <w:t>K</w:t>
      </w:r>
      <w:r w:rsidRPr="00054307">
        <w:rPr>
          <w:bCs/>
          <w:color w:val="000000"/>
          <w:sz w:val="28"/>
          <w:szCs w:val="23"/>
          <w:vertAlign w:val="subscript"/>
        </w:rPr>
        <w:t>д</w:t>
      </w:r>
      <w:r w:rsidRPr="00054307">
        <w:rPr>
          <w:rFonts w:ascii="Times New Roman" w:hAnsi="Times New Roman" w:cs="Times New Roman"/>
          <w:bCs/>
          <w:color w:val="000000"/>
          <w:sz w:val="28"/>
          <w:szCs w:val="23"/>
        </w:rPr>
        <w:t>=</w:t>
      </w:r>
      <w:r>
        <w:rPr>
          <w:rFonts w:ascii="Times New Roman" w:hAnsi="Times New Roman" w:cs="Times New Roman"/>
          <w:bCs/>
          <w:color w:val="000000"/>
          <w:sz w:val="28"/>
          <w:szCs w:val="23"/>
        </w:rPr>
        <w:t>1/(1+0,3)</w:t>
      </w:r>
      <w:r>
        <w:rPr>
          <w:rFonts w:ascii="Times New Roman" w:hAnsi="Times New Roman" w:cs="Times New Roman"/>
          <w:bCs/>
          <w:color w:val="000000"/>
          <w:sz w:val="28"/>
          <w:szCs w:val="23"/>
          <w:vertAlign w:val="superscript"/>
        </w:rPr>
        <w:t>5</w:t>
      </w:r>
      <w:r>
        <w:rPr>
          <w:rFonts w:ascii="Times New Roman" w:hAnsi="Times New Roman" w:cs="Times New Roman"/>
          <w:bCs/>
          <w:color w:val="000000"/>
          <w:sz w:val="28"/>
          <w:szCs w:val="23"/>
        </w:rPr>
        <w:t>=0,269</w:t>
      </w:r>
    </w:p>
    <w:p w:rsidR="00F7096A" w:rsidRPr="00054307" w:rsidRDefault="00F7096A" w:rsidP="00F7096A">
      <w:pPr>
        <w:pStyle w:val="a3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629" w:rsidRPr="00437FD6" w:rsidRDefault="00306629" w:rsidP="00437FD6">
      <w:pPr>
        <w:pStyle w:val="a3"/>
        <w:ind w:left="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="00437F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PV</w:t>
      </w:r>
      <w:r w:rsidR="00437FD6" w:rsidRPr="00437FD6">
        <w:rPr>
          <w:rFonts w:ascii="Times New Roman" w:eastAsia="Times New Roman" w:hAnsi="Times New Roman" w:cs="Times New Roman"/>
          <w:sz w:val="28"/>
          <w:szCs w:val="28"/>
          <w:lang w:eastAsia="ru-RU"/>
        </w:rPr>
        <w:t>0= - 1500</w:t>
      </w:r>
    </w:p>
    <w:p w:rsidR="00437FD6" w:rsidRPr="00437FD6" w:rsidRDefault="00437FD6" w:rsidP="00437FD6">
      <w:pPr>
        <w:pStyle w:val="a3"/>
        <w:ind w:left="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NPV</w:t>
      </w:r>
      <w:r w:rsidRPr="00437FD6">
        <w:rPr>
          <w:rFonts w:ascii="Times New Roman" w:eastAsia="Times New Roman" w:hAnsi="Times New Roman" w:cs="Times New Roman"/>
          <w:sz w:val="28"/>
          <w:szCs w:val="28"/>
          <w:lang w:eastAsia="ru-RU"/>
        </w:rPr>
        <w:t>1= - 1500+307.6=-1192.4</w:t>
      </w:r>
    </w:p>
    <w:p w:rsidR="00437FD6" w:rsidRPr="00437FD6" w:rsidRDefault="00437FD6" w:rsidP="00437FD6">
      <w:pPr>
        <w:pStyle w:val="a3"/>
        <w:ind w:left="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NPV</w:t>
      </w:r>
      <w:r w:rsidRPr="00437FD6">
        <w:rPr>
          <w:rFonts w:ascii="Times New Roman" w:eastAsia="Times New Roman" w:hAnsi="Times New Roman" w:cs="Times New Roman"/>
          <w:sz w:val="28"/>
          <w:szCs w:val="28"/>
          <w:lang w:eastAsia="ru-RU"/>
        </w:rPr>
        <w:t>2= - 1192.4+177.6=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437FD6">
        <w:rPr>
          <w:rFonts w:ascii="Times New Roman" w:eastAsia="Times New Roman" w:hAnsi="Times New Roman" w:cs="Times New Roman"/>
          <w:sz w:val="28"/>
          <w:szCs w:val="28"/>
          <w:lang w:eastAsia="ru-RU"/>
        </w:rPr>
        <w:t>-1014.8</w:t>
      </w:r>
    </w:p>
    <w:p w:rsidR="00437FD6" w:rsidRPr="00437FD6" w:rsidRDefault="00437FD6" w:rsidP="00437FD6">
      <w:pPr>
        <w:pStyle w:val="a3"/>
        <w:ind w:left="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NPV</w:t>
      </w:r>
      <w:r w:rsidRPr="00437FD6">
        <w:rPr>
          <w:rFonts w:ascii="Times New Roman" w:eastAsia="Times New Roman" w:hAnsi="Times New Roman" w:cs="Times New Roman"/>
          <w:sz w:val="28"/>
          <w:szCs w:val="28"/>
          <w:lang w:eastAsia="ru-RU"/>
        </w:rPr>
        <w:t>3= - 1014.8+166.1=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437FD6">
        <w:rPr>
          <w:rFonts w:ascii="Times New Roman" w:eastAsia="Times New Roman" w:hAnsi="Times New Roman" w:cs="Times New Roman"/>
          <w:sz w:val="28"/>
          <w:szCs w:val="28"/>
          <w:lang w:eastAsia="ru-RU"/>
        </w:rPr>
        <w:t>-848.7</w:t>
      </w:r>
    </w:p>
    <w:p w:rsidR="00437FD6" w:rsidRPr="00437FD6" w:rsidRDefault="00437FD6" w:rsidP="00437FD6">
      <w:pPr>
        <w:pStyle w:val="a3"/>
        <w:ind w:left="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NPV</w:t>
      </w:r>
      <w:r w:rsidRPr="00437FD6">
        <w:rPr>
          <w:rFonts w:ascii="Times New Roman" w:eastAsia="Times New Roman" w:hAnsi="Times New Roman" w:cs="Times New Roman"/>
          <w:sz w:val="28"/>
          <w:szCs w:val="28"/>
          <w:lang w:eastAsia="ru-RU"/>
        </w:rPr>
        <w:t>4= - 848.7+192.6=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437FD6">
        <w:rPr>
          <w:rFonts w:ascii="Times New Roman" w:eastAsia="Times New Roman" w:hAnsi="Times New Roman" w:cs="Times New Roman"/>
          <w:sz w:val="28"/>
          <w:szCs w:val="28"/>
          <w:lang w:eastAsia="ru-RU"/>
        </w:rPr>
        <w:t>-656.1</w:t>
      </w:r>
    </w:p>
    <w:p w:rsidR="00054307" w:rsidRPr="00437FD6" w:rsidRDefault="00437FD6" w:rsidP="00437FD6">
      <w:pPr>
        <w:pStyle w:val="a3"/>
        <w:ind w:left="0" w:firstLine="284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NPV</w:t>
      </w:r>
      <w:r w:rsidRPr="00437FD6">
        <w:rPr>
          <w:rFonts w:ascii="Times New Roman" w:eastAsia="Times New Roman" w:hAnsi="Times New Roman" w:cs="Times New Roman"/>
          <w:sz w:val="28"/>
          <w:szCs w:val="28"/>
          <w:lang w:eastAsia="ru-RU"/>
        </w:rPr>
        <w:t>5= - 656.1+26.9=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437FD6">
        <w:rPr>
          <w:rFonts w:ascii="Times New Roman" w:eastAsia="Times New Roman" w:hAnsi="Times New Roman" w:cs="Times New Roman"/>
          <w:sz w:val="28"/>
          <w:szCs w:val="28"/>
          <w:lang w:eastAsia="ru-RU"/>
        </w:rPr>
        <w:t>-629.2</w:t>
      </w:r>
    </w:p>
    <w:p w:rsidR="00FC0B02" w:rsidRPr="00437FD6" w:rsidRDefault="00FC0B02" w:rsidP="00437FD6">
      <w:pPr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Ответ: </w:t>
      </w:r>
      <w:r w:rsidRPr="00FC0B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NPV</w:t>
      </w:r>
      <w:r w:rsidRPr="00FC0B02">
        <w:rPr>
          <w:rFonts w:ascii="Times New Roman" w:eastAsia="Times New Roman" w:hAnsi="Times New Roman" w:cs="Times New Roman"/>
          <w:sz w:val="28"/>
          <w:szCs w:val="28"/>
          <w:lang w:eastAsia="ru-RU"/>
        </w:rPr>
        <w:t>= - 629,2</w:t>
      </w:r>
    </w:p>
    <w:p w:rsidR="00FC0B02" w:rsidRPr="00FC0B02" w:rsidRDefault="00FC0B02" w:rsidP="00FC0B02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C0B02" w:rsidRDefault="00FC0B02" w:rsidP="00FC0B02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B7476" w:rsidRDefault="00AB7476" w:rsidP="00FC0B02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B7476" w:rsidRDefault="00AB7476" w:rsidP="00FC0B02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B7476" w:rsidRDefault="00AB7476" w:rsidP="00FC0B02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B7476" w:rsidRDefault="00AB7476" w:rsidP="00FC0B02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B7476" w:rsidRDefault="00AB7476" w:rsidP="00FC0B02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B7476" w:rsidRDefault="00AB7476" w:rsidP="00FC0B02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B7476" w:rsidRDefault="00AB7476" w:rsidP="00FC0B02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B7476" w:rsidRDefault="00AB7476" w:rsidP="00FC0B02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B7476" w:rsidRDefault="00AB7476" w:rsidP="00FC0B02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B7476" w:rsidRDefault="00AB7476" w:rsidP="00FC0B02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5456C" w:rsidRPr="00A5456C" w:rsidRDefault="00A5456C" w:rsidP="00AB747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A5456C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Список литературы</w:t>
      </w:r>
    </w:p>
    <w:p w:rsidR="000A744B" w:rsidRPr="000A744B" w:rsidRDefault="000A744B" w:rsidP="000A744B">
      <w:pPr>
        <w:pStyle w:val="a3"/>
        <w:numPr>
          <w:ilvl w:val="0"/>
          <w:numId w:val="12"/>
        </w:numPr>
        <w:shd w:val="clear" w:color="auto" w:fill="FFFFFF"/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4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Балдин К.В. Инвестиции: вопросы и ответы/К.В. Балдин,  И.И. Передеряев, Р.С. Голов.- Издательство: Дашков и К, 2012.- 238 с.</w:t>
      </w:r>
    </w:p>
    <w:p w:rsidR="000A744B" w:rsidRDefault="000A744B" w:rsidP="000A744B">
      <w:pPr>
        <w:pStyle w:val="a3"/>
        <w:numPr>
          <w:ilvl w:val="0"/>
          <w:numId w:val="12"/>
        </w:numPr>
        <w:shd w:val="clear" w:color="auto" w:fill="FFFFFF"/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4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Басовский Л.Е. Финансовый менеджмент/Л.Е. Басовский - М: ИНФРА-М, 2011.-165 с.</w:t>
      </w:r>
    </w:p>
    <w:p w:rsidR="000A744B" w:rsidRPr="000A744B" w:rsidRDefault="000A744B" w:rsidP="000A744B">
      <w:pPr>
        <w:pStyle w:val="a3"/>
        <w:numPr>
          <w:ilvl w:val="0"/>
          <w:numId w:val="12"/>
        </w:numPr>
        <w:shd w:val="clear" w:color="auto" w:fill="FFFFFF"/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4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Инвестиции/ под ред. Г.П. Подшиваленко. - М.: КНОРУС, 2012. - 496 с.</w:t>
      </w:r>
    </w:p>
    <w:p w:rsidR="000A744B" w:rsidRDefault="000A744B" w:rsidP="000A744B">
      <w:pPr>
        <w:pStyle w:val="a3"/>
        <w:numPr>
          <w:ilvl w:val="0"/>
          <w:numId w:val="12"/>
        </w:numPr>
        <w:shd w:val="clear" w:color="auto" w:fill="FFFFFF"/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4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Инвестиции: Учеб. пособие / под ред. В.А. Слепова. - М.: Экономистъ, 2013. - 478 с.</w:t>
      </w:r>
    </w:p>
    <w:p w:rsidR="000A744B" w:rsidRDefault="000A744B" w:rsidP="000A744B">
      <w:pPr>
        <w:pStyle w:val="a3"/>
        <w:numPr>
          <w:ilvl w:val="0"/>
          <w:numId w:val="12"/>
        </w:numPr>
        <w:shd w:val="clear" w:color="auto" w:fill="FFFFFF"/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4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Кучарина Е.А. Инвестиционный анализ/ Е.А. Кучарина. - СПб.: Питер, 2011.-349 с.</w:t>
      </w:r>
    </w:p>
    <w:p w:rsidR="000A744B" w:rsidRDefault="000A744B" w:rsidP="000A744B">
      <w:pPr>
        <w:pStyle w:val="a3"/>
        <w:numPr>
          <w:ilvl w:val="0"/>
          <w:numId w:val="12"/>
        </w:numPr>
        <w:shd w:val="clear" w:color="auto" w:fill="FFFFFF"/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4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Орлова Е.Р. Финансы и кредит. Инвестиции./Е.Р. Орлова.- Издательство: Омега-Л, 2012 .- 240 с.</w:t>
      </w:r>
    </w:p>
    <w:p w:rsidR="000A744B" w:rsidRPr="000A744B" w:rsidRDefault="000A744B" w:rsidP="000A744B">
      <w:pPr>
        <w:pStyle w:val="a3"/>
        <w:numPr>
          <w:ilvl w:val="0"/>
          <w:numId w:val="12"/>
        </w:numPr>
        <w:shd w:val="clear" w:color="auto" w:fill="FFFFFF"/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4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Староверова  Г.С. Экономическая оценка инвестиций/ Г.С. Староверова, А.Ю. Медведев, И.В. Сорокина. - М.: КНОРУС, 2010. - 240 с.</w:t>
      </w:r>
    </w:p>
    <w:p w:rsidR="009B3979" w:rsidRPr="00A5456C" w:rsidRDefault="009B3979" w:rsidP="00A5456C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sectPr w:rsidR="009B3979" w:rsidRPr="00A5456C" w:rsidSect="00276083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CCF" w:rsidRDefault="00823CCF" w:rsidP="00276083">
      <w:pPr>
        <w:spacing w:after="0" w:line="240" w:lineRule="auto"/>
      </w:pPr>
      <w:r>
        <w:separator/>
      </w:r>
    </w:p>
  </w:endnote>
  <w:endnote w:type="continuationSeparator" w:id="0">
    <w:p w:rsidR="00823CCF" w:rsidRDefault="00823CCF" w:rsidP="00276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6841362"/>
      <w:docPartObj>
        <w:docPartGallery w:val="Page Numbers (Bottom of Page)"/>
        <w:docPartUnique/>
      </w:docPartObj>
    </w:sdtPr>
    <w:sdtEndPr/>
    <w:sdtContent>
      <w:p w:rsidR="00276083" w:rsidRDefault="0027608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FF6">
          <w:rPr>
            <w:noProof/>
          </w:rPr>
          <w:t>2</w:t>
        </w:r>
        <w:r>
          <w:fldChar w:fldCharType="end"/>
        </w:r>
      </w:p>
    </w:sdtContent>
  </w:sdt>
  <w:p w:rsidR="00276083" w:rsidRDefault="0027608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CCF" w:rsidRDefault="00823CCF" w:rsidP="00276083">
      <w:pPr>
        <w:spacing w:after="0" w:line="240" w:lineRule="auto"/>
      </w:pPr>
      <w:r>
        <w:separator/>
      </w:r>
    </w:p>
  </w:footnote>
  <w:footnote w:type="continuationSeparator" w:id="0">
    <w:p w:rsidR="00823CCF" w:rsidRDefault="00823CCF" w:rsidP="002760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B2E17"/>
    <w:multiLevelType w:val="hybridMultilevel"/>
    <w:tmpl w:val="F3C0CB3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D1E88"/>
    <w:multiLevelType w:val="hybridMultilevel"/>
    <w:tmpl w:val="85DE3074"/>
    <w:lvl w:ilvl="0" w:tplc="36D25E72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B383D"/>
    <w:multiLevelType w:val="hybridMultilevel"/>
    <w:tmpl w:val="F3C0CB3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428B9"/>
    <w:multiLevelType w:val="hybridMultilevel"/>
    <w:tmpl w:val="EC18E88E"/>
    <w:lvl w:ilvl="0" w:tplc="819C9C68">
      <w:start w:val="20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25E3B6A"/>
    <w:multiLevelType w:val="hybridMultilevel"/>
    <w:tmpl w:val="A39E5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614BBB"/>
    <w:multiLevelType w:val="hybridMultilevel"/>
    <w:tmpl w:val="927296EE"/>
    <w:lvl w:ilvl="0" w:tplc="46CEA154">
      <w:start w:val="1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2B6F6BAF"/>
    <w:multiLevelType w:val="hybridMultilevel"/>
    <w:tmpl w:val="D3D67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3D43A4"/>
    <w:multiLevelType w:val="hybridMultilevel"/>
    <w:tmpl w:val="F3C0CB3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7C2F62"/>
    <w:multiLevelType w:val="hybridMultilevel"/>
    <w:tmpl w:val="DF9A98B4"/>
    <w:lvl w:ilvl="0" w:tplc="AB64AB5C">
      <w:start w:val="30"/>
      <w:numFmt w:val="decimal"/>
      <w:lvlText w:val="%1."/>
      <w:lvlJc w:val="left"/>
      <w:pPr>
        <w:ind w:left="928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37B85343"/>
    <w:multiLevelType w:val="hybridMultilevel"/>
    <w:tmpl w:val="F3C0CB3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B5CFF"/>
    <w:multiLevelType w:val="hybridMultilevel"/>
    <w:tmpl w:val="5614AE0A"/>
    <w:lvl w:ilvl="0" w:tplc="77CE9BC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FD327B"/>
    <w:multiLevelType w:val="hybridMultilevel"/>
    <w:tmpl w:val="F3C0CB3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2"/>
  </w:num>
  <w:num w:numId="5">
    <w:abstractNumId w:val="11"/>
  </w:num>
  <w:num w:numId="6">
    <w:abstractNumId w:val="7"/>
  </w:num>
  <w:num w:numId="7">
    <w:abstractNumId w:val="1"/>
  </w:num>
  <w:num w:numId="8">
    <w:abstractNumId w:val="5"/>
  </w:num>
  <w:num w:numId="9">
    <w:abstractNumId w:val="3"/>
  </w:num>
  <w:num w:numId="10">
    <w:abstractNumId w:val="8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B02"/>
    <w:rsid w:val="0001456D"/>
    <w:rsid w:val="00054307"/>
    <w:rsid w:val="000A744B"/>
    <w:rsid w:val="000B116C"/>
    <w:rsid w:val="00111485"/>
    <w:rsid w:val="00276083"/>
    <w:rsid w:val="002B5294"/>
    <w:rsid w:val="00306629"/>
    <w:rsid w:val="003C6FF6"/>
    <w:rsid w:val="00437FD6"/>
    <w:rsid w:val="00453A3B"/>
    <w:rsid w:val="004761DC"/>
    <w:rsid w:val="004C1FC8"/>
    <w:rsid w:val="004F1311"/>
    <w:rsid w:val="00530A58"/>
    <w:rsid w:val="005D1471"/>
    <w:rsid w:val="00632D07"/>
    <w:rsid w:val="006F1F5D"/>
    <w:rsid w:val="006F67C9"/>
    <w:rsid w:val="00823CCF"/>
    <w:rsid w:val="00835935"/>
    <w:rsid w:val="00860A6F"/>
    <w:rsid w:val="009250B8"/>
    <w:rsid w:val="00961765"/>
    <w:rsid w:val="009B3979"/>
    <w:rsid w:val="00A5456C"/>
    <w:rsid w:val="00AB7476"/>
    <w:rsid w:val="00B65457"/>
    <w:rsid w:val="00C67DCA"/>
    <w:rsid w:val="00D018DC"/>
    <w:rsid w:val="00D702F0"/>
    <w:rsid w:val="00F7096A"/>
    <w:rsid w:val="00FC0B02"/>
    <w:rsid w:val="00FC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0B02"/>
    <w:pPr>
      <w:ind w:left="720"/>
      <w:contextualSpacing/>
    </w:pPr>
  </w:style>
  <w:style w:type="table" w:styleId="a4">
    <w:name w:val="Table Grid"/>
    <w:basedOn w:val="a1"/>
    <w:uiPriority w:val="59"/>
    <w:rsid w:val="00FC0B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453A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53A3B"/>
  </w:style>
  <w:style w:type="paragraph" w:styleId="a6">
    <w:name w:val="Balloon Text"/>
    <w:basedOn w:val="a"/>
    <w:link w:val="a7"/>
    <w:uiPriority w:val="99"/>
    <w:semiHidden/>
    <w:unhideWhenUsed/>
    <w:rsid w:val="006F6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F67C9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702F0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2760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76083"/>
  </w:style>
  <w:style w:type="paragraph" w:styleId="ab">
    <w:name w:val="footer"/>
    <w:basedOn w:val="a"/>
    <w:link w:val="ac"/>
    <w:uiPriority w:val="99"/>
    <w:unhideWhenUsed/>
    <w:rsid w:val="002760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760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0B02"/>
    <w:pPr>
      <w:ind w:left="720"/>
      <w:contextualSpacing/>
    </w:pPr>
  </w:style>
  <w:style w:type="table" w:styleId="a4">
    <w:name w:val="Table Grid"/>
    <w:basedOn w:val="a1"/>
    <w:uiPriority w:val="59"/>
    <w:rsid w:val="00FC0B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453A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53A3B"/>
  </w:style>
  <w:style w:type="paragraph" w:styleId="a6">
    <w:name w:val="Balloon Text"/>
    <w:basedOn w:val="a"/>
    <w:link w:val="a7"/>
    <w:uiPriority w:val="99"/>
    <w:semiHidden/>
    <w:unhideWhenUsed/>
    <w:rsid w:val="006F6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F67C9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702F0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2760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76083"/>
  </w:style>
  <w:style w:type="paragraph" w:styleId="ab">
    <w:name w:val="footer"/>
    <w:basedOn w:val="a"/>
    <w:link w:val="ac"/>
    <w:uiPriority w:val="99"/>
    <w:unhideWhenUsed/>
    <w:rsid w:val="002760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760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4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Катюшка</dc:creator>
  <cp:lastModifiedBy>Катюшка</cp:lastModifiedBy>
  <cp:revision>2</cp:revision>
  <dcterms:created xsi:type="dcterms:W3CDTF">2014-11-18T17:09:00Z</dcterms:created>
  <dcterms:modified xsi:type="dcterms:W3CDTF">2014-11-18T17:09:00Z</dcterms:modified>
</cp:coreProperties>
</file>