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eastAsiaTheme="minorHAnsi" w:hAnsi="Times New Roman" w:cs="Times New Roman"/>
          <w:color w:val="auto"/>
          <w:sz w:val="28"/>
          <w:szCs w:val="28"/>
          <w:lang w:eastAsia="en-US"/>
        </w:rPr>
        <w:id w:val="860009689"/>
        <w:docPartObj>
          <w:docPartGallery w:val="Table of Contents"/>
          <w:docPartUnique/>
        </w:docPartObj>
      </w:sdtPr>
      <w:sdtEndPr>
        <w:rPr>
          <w:b/>
          <w:bCs/>
        </w:rPr>
      </w:sdtEndPr>
      <w:sdtContent>
        <w:p w:rsidR="006C0ABF" w:rsidRPr="00807DBC" w:rsidRDefault="006C0ABF" w:rsidP="002B08D0">
          <w:pPr>
            <w:pStyle w:val="a4"/>
            <w:spacing w:before="0" w:line="360" w:lineRule="auto"/>
            <w:ind w:firstLine="709"/>
            <w:jc w:val="both"/>
            <w:rPr>
              <w:rFonts w:ascii="Times New Roman" w:hAnsi="Times New Roman" w:cs="Times New Roman"/>
              <w:color w:val="auto"/>
              <w:sz w:val="28"/>
              <w:szCs w:val="28"/>
            </w:rPr>
          </w:pPr>
          <w:r w:rsidRPr="00807DBC">
            <w:rPr>
              <w:rFonts w:ascii="Times New Roman" w:hAnsi="Times New Roman" w:cs="Times New Roman"/>
              <w:color w:val="auto"/>
              <w:sz w:val="28"/>
              <w:szCs w:val="28"/>
            </w:rPr>
            <w:t>Содерж</w:t>
          </w:r>
          <w:bookmarkStart w:id="0" w:name="_GoBack"/>
          <w:bookmarkEnd w:id="0"/>
          <w:r w:rsidRPr="00807DBC">
            <w:rPr>
              <w:rFonts w:ascii="Times New Roman" w:hAnsi="Times New Roman" w:cs="Times New Roman"/>
              <w:color w:val="auto"/>
              <w:sz w:val="28"/>
              <w:szCs w:val="28"/>
            </w:rPr>
            <w:t>ание</w:t>
          </w:r>
        </w:p>
        <w:p w:rsidR="00CD7E71" w:rsidRDefault="006C0ABF">
          <w:pPr>
            <w:pStyle w:val="11"/>
            <w:rPr>
              <w:rFonts w:asciiTheme="minorHAnsi" w:eastAsiaTheme="minorEastAsia" w:hAnsiTheme="minorHAnsi" w:cstheme="minorBidi"/>
              <w:sz w:val="22"/>
              <w:szCs w:val="22"/>
              <w:lang w:eastAsia="ru-RU"/>
            </w:rPr>
          </w:pPr>
          <w:r w:rsidRPr="00807DBC">
            <w:fldChar w:fldCharType="begin"/>
          </w:r>
          <w:r w:rsidRPr="00807DBC">
            <w:instrText xml:space="preserve"> TOC \o "1-3" \h \z \u </w:instrText>
          </w:r>
          <w:r w:rsidRPr="00807DBC">
            <w:fldChar w:fldCharType="separate"/>
          </w:r>
          <w:hyperlink w:anchor="_Toc405841063" w:history="1">
            <w:r w:rsidR="00CD7E71" w:rsidRPr="0085258A">
              <w:rPr>
                <w:rStyle w:val="a5"/>
              </w:rPr>
              <w:t>ВВЕДЕНИЕ</w:t>
            </w:r>
            <w:r w:rsidR="00CD7E71">
              <w:rPr>
                <w:webHidden/>
              </w:rPr>
              <w:tab/>
            </w:r>
            <w:r w:rsidR="00CD7E71">
              <w:rPr>
                <w:webHidden/>
              </w:rPr>
              <w:fldChar w:fldCharType="begin"/>
            </w:r>
            <w:r w:rsidR="00CD7E71">
              <w:rPr>
                <w:webHidden/>
              </w:rPr>
              <w:instrText xml:space="preserve"> PAGEREF _Toc405841063 \h </w:instrText>
            </w:r>
            <w:r w:rsidR="00CD7E71">
              <w:rPr>
                <w:webHidden/>
              </w:rPr>
            </w:r>
            <w:r w:rsidR="00CD7E71">
              <w:rPr>
                <w:webHidden/>
              </w:rPr>
              <w:fldChar w:fldCharType="separate"/>
            </w:r>
            <w:r w:rsidR="00CD7E71">
              <w:rPr>
                <w:webHidden/>
              </w:rPr>
              <w:t>3</w:t>
            </w:r>
            <w:r w:rsidR="00CD7E71">
              <w:rPr>
                <w:webHidden/>
              </w:rPr>
              <w:fldChar w:fldCharType="end"/>
            </w:r>
          </w:hyperlink>
        </w:p>
        <w:p w:rsidR="00CD7E71" w:rsidRDefault="00CD7E71">
          <w:pPr>
            <w:pStyle w:val="11"/>
            <w:tabs>
              <w:tab w:val="left" w:pos="1320"/>
            </w:tabs>
            <w:rPr>
              <w:rFonts w:asciiTheme="minorHAnsi" w:eastAsiaTheme="minorEastAsia" w:hAnsiTheme="minorHAnsi" w:cstheme="minorBidi"/>
              <w:sz w:val="22"/>
              <w:szCs w:val="22"/>
              <w:lang w:eastAsia="ru-RU"/>
            </w:rPr>
          </w:pPr>
          <w:hyperlink w:anchor="_Toc405841064" w:history="1">
            <w:r w:rsidRPr="0085258A">
              <w:rPr>
                <w:rStyle w:val="a5"/>
              </w:rPr>
              <w:t>1.</w:t>
            </w:r>
            <w:r>
              <w:rPr>
                <w:rFonts w:asciiTheme="minorHAnsi" w:eastAsiaTheme="minorEastAsia" w:hAnsiTheme="minorHAnsi" w:cstheme="minorBidi"/>
                <w:sz w:val="22"/>
                <w:szCs w:val="22"/>
                <w:lang w:eastAsia="ru-RU"/>
              </w:rPr>
              <w:tab/>
            </w:r>
            <w:r w:rsidRPr="0085258A">
              <w:rPr>
                <w:rStyle w:val="a5"/>
              </w:rPr>
              <w:t>СИСТЕМА ИНТЕРНЕТ-БАНКИНГА</w:t>
            </w:r>
            <w:r>
              <w:rPr>
                <w:webHidden/>
              </w:rPr>
              <w:tab/>
            </w:r>
            <w:r>
              <w:rPr>
                <w:webHidden/>
              </w:rPr>
              <w:fldChar w:fldCharType="begin"/>
            </w:r>
            <w:r>
              <w:rPr>
                <w:webHidden/>
              </w:rPr>
              <w:instrText xml:space="preserve"> PAGEREF _Toc405841064 \h </w:instrText>
            </w:r>
            <w:r>
              <w:rPr>
                <w:webHidden/>
              </w:rPr>
            </w:r>
            <w:r>
              <w:rPr>
                <w:webHidden/>
              </w:rPr>
              <w:fldChar w:fldCharType="separate"/>
            </w:r>
            <w:r>
              <w:rPr>
                <w:webHidden/>
              </w:rPr>
              <w:t>5</w:t>
            </w:r>
            <w:r>
              <w:rPr>
                <w:webHidden/>
              </w:rPr>
              <w:fldChar w:fldCharType="end"/>
            </w:r>
          </w:hyperlink>
        </w:p>
        <w:p w:rsidR="00CD7E71" w:rsidRDefault="00CD7E71">
          <w:pPr>
            <w:pStyle w:val="11"/>
            <w:tabs>
              <w:tab w:val="left" w:pos="1320"/>
            </w:tabs>
            <w:rPr>
              <w:rFonts w:asciiTheme="minorHAnsi" w:eastAsiaTheme="minorEastAsia" w:hAnsiTheme="minorHAnsi" w:cstheme="minorBidi"/>
              <w:sz w:val="22"/>
              <w:szCs w:val="22"/>
              <w:lang w:eastAsia="ru-RU"/>
            </w:rPr>
          </w:pPr>
          <w:hyperlink w:anchor="_Toc405841065" w:history="1">
            <w:r w:rsidRPr="0085258A">
              <w:rPr>
                <w:rStyle w:val="a5"/>
              </w:rPr>
              <w:t>2.</w:t>
            </w:r>
            <w:r>
              <w:rPr>
                <w:rFonts w:asciiTheme="minorHAnsi" w:eastAsiaTheme="minorEastAsia" w:hAnsiTheme="minorHAnsi" w:cstheme="minorBidi"/>
                <w:sz w:val="22"/>
                <w:szCs w:val="22"/>
                <w:lang w:eastAsia="ru-RU"/>
              </w:rPr>
              <w:tab/>
            </w:r>
            <w:r w:rsidRPr="0085258A">
              <w:rPr>
                <w:rStyle w:val="a5"/>
              </w:rPr>
              <w:t>БЕЗОПАСНОСТЬ</w:t>
            </w:r>
            <w:r>
              <w:rPr>
                <w:webHidden/>
              </w:rPr>
              <w:tab/>
            </w:r>
            <w:r>
              <w:rPr>
                <w:webHidden/>
              </w:rPr>
              <w:fldChar w:fldCharType="begin"/>
            </w:r>
            <w:r>
              <w:rPr>
                <w:webHidden/>
              </w:rPr>
              <w:instrText xml:space="preserve"> PAGEREF _Toc405841065 \h </w:instrText>
            </w:r>
            <w:r>
              <w:rPr>
                <w:webHidden/>
              </w:rPr>
            </w:r>
            <w:r>
              <w:rPr>
                <w:webHidden/>
              </w:rPr>
              <w:fldChar w:fldCharType="separate"/>
            </w:r>
            <w:r>
              <w:rPr>
                <w:webHidden/>
              </w:rPr>
              <w:t>9</w:t>
            </w:r>
            <w:r>
              <w:rPr>
                <w:webHidden/>
              </w:rPr>
              <w:fldChar w:fldCharType="end"/>
            </w:r>
          </w:hyperlink>
        </w:p>
        <w:p w:rsidR="00CD7E71" w:rsidRDefault="00CD7E71">
          <w:pPr>
            <w:pStyle w:val="11"/>
            <w:tabs>
              <w:tab w:val="left" w:pos="1320"/>
            </w:tabs>
            <w:rPr>
              <w:rFonts w:asciiTheme="minorHAnsi" w:eastAsiaTheme="minorEastAsia" w:hAnsiTheme="minorHAnsi" w:cstheme="minorBidi"/>
              <w:sz w:val="22"/>
              <w:szCs w:val="22"/>
              <w:lang w:eastAsia="ru-RU"/>
            </w:rPr>
          </w:pPr>
          <w:hyperlink w:anchor="_Toc405841066" w:history="1">
            <w:r w:rsidRPr="0085258A">
              <w:rPr>
                <w:rStyle w:val="a5"/>
              </w:rPr>
              <w:t>3.</w:t>
            </w:r>
            <w:r>
              <w:rPr>
                <w:rFonts w:asciiTheme="minorHAnsi" w:eastAsiaTheme="minorEastAsia" w:hAnsiTheme="minorHAnsi" w:cstheme="minorBidi"/>
                <w:sz w:val="22"/>
                <w:szCs w:val="22"/>
                <w:lang w:eastAsia="ru-RU"/>
              </w:rPr>
              <w:tab/>
            </w:r>
            <w:r w:rsidRPr="0085258A">
              <w:rPr>
                <w:rStyle w:val="a5"/>
              </w:rPr>
              <w:t>МОБИЛЬНЫЕ ПРИЛОЖЕНИЯ</w:t>
            </w:r>
            <w:r>
              <w:rPr>
                <w:webHidden/>
              </w:rPr>
              <w:tab/>
            </w:r>
            <w:r>
              <w:rPr>
                <w:webHidden/>
              </w:rPr>
              <w:fldChar w:fldCharType="begin"/>
            </w:r>
            <w:r>
              <w:rPr>
                <w:webHidden/>
              </w:rPr>
              <w:instrText xml:space="preserve"> PAGEREF _Toc405841066 \h </w:instrText>
            </w:r>
            <w:r>
              <w:rPr>
                <w:webHidden/>
              </w:rPr>
            </w:r>
            <w:r>
              <w:rPr>
                <w:webHidden/>
              </w:rPr>
              <w:fldChar w:fldCharType="separate"/>
            </w:r>
            <w:r>
              <w:rPr>
                <w:webHidden/>
              </w:rPr>
              <w:t>12</w:t>
            </w:r>
            <w:r>
              <w:rPr>
                <w:webHidden/>
              </w:rPr>
              <w:fldChar w:fldCharType="end"/>
            </w:r>
          </w:hyperlink>
        </w:p>
        <w:p w:rsidR="00CD7E71" w:rsidRDefault="00CD7E71">
          <w:pPr>
            <w:pStyle w:val="11"/>
            <w:rPr>
              <w:rFonts w:asciiTheme="minorHAnsi" w:eastAsiaTheme="minorEastAsia" w:hAnsiTheme="minorHAnsi" w:cstheme="minorBidi"/>
              <w:sz w:val="22"/>
              <w:szCs w:val="22"/>
              <w:lang w:eastAsia="ru-RU"/>
            </w:rPr>
          </w:pPr>
          <w:hyperlink w:anchor="_Toc405841067" w:history="1">
            <w:r w:rsidRPr="0085258A">
              <w:rPr>
                <w:rStyle w:val="a5"/>
              </w:rPr>
              <w:t>ЗАКЛЮЧЕНИЕ</w:t>
            </w:r>
            <w:r>
              <w:rPr>
                <w:webHidden/>
              </w:rPr>
              <w:tab/>
            </w:r>
            <w:r>
              <w:rPr>
                <w:webHidden/>
              </w:rPr>
              <w:fldChar w:fldCharType="begin"/>
            </w:r>
            <w:r>
              <w:rPr>
                <w:webHidden/>
              </w:rPr>
              <w:instrText xml:space="preserve"> PAGEREF _Toc405841067 \h </w:instrText>
            </w:r>
            <w:r>
              <w:rPr>
                <w:webHidden/>
              </w:rPr>
            </w:r>
            <w:r>
              <w:rPr>
                <w:webHidden/>
              </w:rPr>
              <w:fldChar w:fldCharType="separate"/>
            </w:r>
            <w:r>
              <w:rPr>
                <w:webHidden/>
              </w:rPr>
              <w:t>17</w:t>
            </w:r>
            <w:r>
              <w:rPr>
                <w:webHidden/>
              </w:rPr>
              <w:fldChar w:fldCharType="end"/>
            </w:r>
          </w:hyperlink>
        </w:p>
        <w:p w:rsidR="00CD7E71" w:rsidRDefault="00CD7E71">
          <w:pPr>
            <w:pStyle w:val="11"/>
            <w:rPr>
              <w:rFonts w:asciiTheme="minorHAnsi" w:eastAsiaTheme="minorEastAsia" w:hAnsiTheme="minorHAnsi" w:cstheme="minorBidi"/>
              <w:sz w:val="22"/>
              <w:szCs w:val="22"/>
              <w:lang w:eastAsia="ru-RU"/>
            </w:rPr>
          </w:pPr>
          <w:hyperlink w:anchor="_Toc405841068" w:history="1">
            <w:r w:rsidRPr="0085258A">
              <w:rPr>
                <w:rStyle w:val="a5"/>
              </w:rPr>
              <w:t>СПИСОК ИСПОЛЬЗОВАННОЙ ЛИТЕРАТУРЫ</w:t>
            </w:r>
            <w:r>
              <w:rPr>
                <w:webHidden/>
              </w:rPr>
              <w:tab/>
            </w:r>
            <w:r>
              <w:rPr>
                <w:webHidden/>
              </w:rPr>
              <w:fldChar w:fldCharType="begin"/>
            </w:r>
            <w:r>
              <w:rPr>
                <w:webHidden/>
              </w:rPr>
              <w:instrText xml:space="preserve"> PAGEREF _Toc405841068 \h </w:instrText>
            </w:r>
            <w:r>
              <w:rPr>
                <w:webHidden/>
              </w:rPr>
            </w:r>
            <w:r>
              <w:rPr>
                <w:webHidden/>
              </w:rPr>
              <w:fldChar w:fldCharType="separate"/>
            </w:r>
            <w:r>
              <w:rPr>
                <w:webHidden/>
              </w:rPr>
              <w:t>19</w:t>
            </w:r>
            <w:r>
              <w:rPr>
                <w:webHidden/>
              </w:rPr>
              <w:fldChar w:fldCharType="end"/>
            </w:r>
          </w:hyperlink>
        </w:p>
        <w:p w:rsidR="006C0ABF" w:rsidRPr="00807DBC" w:rsidRDefault="006C0ABF" w:rsidP="002B08D0">
          <w:pPr>
            <w:rPr>
              <w:rFonts w:cs="Times New Roman"/>
              <w:szCs w:val="28"/>
            </w:rPr>
          </w:pPr>
          <w:r w:rsidRPr="00807DBC">
            <w:rPr>
              <w:rFonts w:cs="Times New Roman"/>
              <w:b/>
              <w:bCs/>
              <w:szCs w:val="28"/>
            </w:rPr>
            <w:fldChar w:fldCharType="end"/>
          </w:r>
        </w:p>
      </w:sdtContent>
    </w:sdt>
    <w:p w:rsidR="00B96B25" w:rsidRPr="00B96B25" w:rsidRDefault="002B08D0" w:rsidP="00AD21FC">
      <w:pPr>
        <w:pStyle w:val="1"/>
        <w:rPr>
          <w:rFonts w:ascii="Times New Roman" w:hAnsi="Times New Roman" w:cs="Times New Roman"/>
          <w:color w:val="auto"/>
          <w:sz w:val="28"/>
          <w:szCs w:val="28"/>
        </w:rPr>
      </w:pPr>
      <w:r w:rsidRPr="00807DBC">
        <w:rPr>
          <w:color w:val="auto"/>
        </w:rPr>
        <w:br w:type="page"/>
      </w:r>
      <w:bookmarkStart w:id="1" w:name="_Toc405841063"/>
      <w:r w:rsidR="00E65C19" w:rsidRPr="00B96B25">
        <w:rPr>
          <w:rFonts w:ascii="Times New Roman" w:hAnsi="Times New Roman" w:cs="Times New Roman"/>
          <w:color w:val="auto"/>
          <w:sz w:val="28"/>
          <w:szCs w:val="28"/>
        </w:rPr>
        <w:lastRenderedPageBreak/>
        <w:t>В</w:t>
      </w:r>
      <w:r w:rsidR="00B96B25">
        <w:rPr>
          <w:rFonts w:ascii="Times New Roman" w:hAnsi="Times New Roman" w:cs="Times New Roman"/>
          <w:color w:val="auto"/>
          <w:sz w:val="28"/>
          <w:szCs w:val="28"/>
        </w:rPr>
        <w:t>ВЕДЕНИЕ</w:t>
      </w:r>
      <w:bookmarkEnd w:id="1"/>
    </w:p>
    <w:p w:rsidR="00B96B25" w:rsidRPr="00B96B25" w:rsidRDefault="00B96B25" w:rsidP="00AD21FC">
      <w:pPr>
        <w:pStyle w:val="aa"/>
        <w:shd w:val="clear" w:color="auto" w:fill="FFFFFF"/>
        <w:spacing w:before="0" w:beforeAutospacing="0" w:after="0" w:afterAutospacing="0" w:line="360" w:lineRule="auto"/>
        <w:ind w:firstLine="709"/>
        <w:jc w:val="both"/>
        <w:rPr>
          <w:color w:val="000000"/>
          <w:szCs w:val="28"/>
        </w:rPr>
      </w:pPr>
      <w:r w:rsidRPr="00B96B25">
        <w:rPr>
          <w:iCs/>
          <w:color w:val="000000"/>
          <w:szCs w:val="28"/>
        </w:rPr>
        <w:t>Интернет как глобальная сеть оказал и оказывает огромное влияние на все сферы деятельности человечества, включая экономику и бизнес. Одним из важных аспектов использования интернета является дальнейшее развитие тенденции к глобальной мобильности и ликвидности капитала для всех категорий клиентов. На практике эта тенденция выразилась в появлении интернет-банкинга. За рубежом крупнейшие банки предоставляют самый богатый набор интернет-услуг. В России же использование интернет-технологий в значительной мере пока является не бизнесом, а похвальным стремлением к новаторству.</w:t>
      </w:r>
    </w:p>
    <w:p w:rsidR="00B96B25" w:rsidRPr="00B96B25" w:rsidRDefault="00B96B25" w:rsidP="00B96B25">
      <w:pPr>
        <w:pStyle w:val="aa"/>
        <w:shd w:val="clear" w:color="auto" w:fill="FFFFFF"/>
        <w:spacing w:before="0" w:beforeAutospacing="0" w:after="0" w:afterAutospacing="0" w:line="360" w:lineRule="auto"/>
        <w:ind w:firstLine="709"/>
        <w:jc w:val="both"/>
        <w:rPr>
          <w:color w:val="000000"/>
          <w:szCs w:val="28"/>
        </w:rPr>
      </w:pPr>
      <w:r w:rsidRPr="00B96B25">
        <w:rPr>
          <w:color w:val="000000"/>
          <w:szCs w:val="28"/>
        </w:rPr>
        <w:t>Начиная с середины 1990-х годов, все большие число финансовых институтов для предоставления своих услуг используют возможности сети интернет. Первыми, кто представил свои услуги в интернете, были банки. В 1995 году западные банковские организации предоставили своим клиентам прямой доступ к своим счетам, позволяющий управлять ими из любой точки мира, где есть интернет. Такой доступ к счету через Сеть получил название интернет-банкинга. Сейчас под данным понятием подразумевается нечто большее, чем просто дистанционное управление счетом. Сегодня банки позволяют клиенту получать в электронном виде выписки со счета, переводить средства на любой счет в другом банке, а также по специальным шаблонам осуществлять коммунальные платежи, оплачивать счета за связь и пр. Клиент через интернет может купить/продать иностранную валюту, а также торговать на фондовых рынках. Некоторые банки предоставляют такие услуги, как получение кредита и страхование депозитов, непосредственно через интернет.</w:t>
      </w:r>
    </w:p>
    <w:p w:rsidR="00B96B25" w:rsidRPr="00B96B25" w:rsidRDefault="00B96B25" w:rsidP="00B96B25">
      <w:pPr>
        <w:pStyle w:val="aa"/>
        <w:shd w:val="clear" w:color="auto" w:fill="FFFFFF"/>
        <w:spacing w:before="0" w:beforeAutospacing="0" w:after="0" w:afterAutospacing="0" w:line="360" w:lineRule="auto"/>
        <w:ind w:firstLine="709"/>
        <w:jc w:val="both"/>
        <w:rPr>
          <w:color w:val="000000"/>
          <w:szCs w:val="28"/>
        </w:rPr>
      </w:pPr>
      <w:r w:rsidRPr="00B96B25">
        <w:rPr>
          <w:color w:val="000000"/>
          <w:szCs w:val="28"/>
        </w:rPr>
        <w:t xml:space="preserve">Еще до 1995 года, когда интернет не был так широко распространен, банки предоставляли удаленный доступ к счету через системы "Клиент-Банк". Для этого на стороне клиента устанавливалось специальное программное обеспечение, и обмен информацией с банком, как правило, происходил через прямое модемное соединение. Такие системы применялись в первую очередь </w:t>
      </w:r>
      <w:r w:rsidRPr="00B96B25">
        <w:rPr>
          <w:color w:val="000000"/>
          <w:szCs w:val="28"/>
        </w:rPr>
        <w:lastRenderedPageBreak/>
        <w:t>корпоративными клиентами, и на Западе к сегодняшнему дню почти все банки модернизировали их до уровня Клиент-Интернет-Банк.</w:t>
      </w:r>
    </w:p>
    <w:p w:rsidR="00077BAD" w:rsidRPr="00077BAD" w:rsidRDefault="00077BAD" w:rsidP="00077BAD">
      <w:pPr>
        <w:shd w:val="clear" w:color="auto" w:fill="FFFFFF"/>
        <w:rPr>
          <w:rFonts w:eastAsia="Times New Roman" w:cs="Times New Roman"/>
          <w:szCs w:val="28"/>
          <w:lang w:eastAsia="ru-RU"/>
        </w:rPr>
      </w:pPr>
      <w:r w:rsidRPr="00077BAD">
        <w:rPr>
          <w:rFonts w:eastAsia="Times New Roman" w:cs="Times New Roman"/>
          <w:szCs w:val="28"/>
          <w:lang w:eastAsia="ru-RU"/>
        </w:rPr>
        <w:t xml:space="preserve">Интернет-банкинг направлен на повышение качества обслуживания клиентов и обладает многочисленными преимуществами: оперативность проведения операций (экономия времени), осуществление любых </w:t>
      </w:r>
      <w:proofErr w:type="spellStart"/>
      <w:r w:rsidRPr="00077BAD">
        <w:rPr>
          <w:rFonts w:eastAsia="Times New Roman" w:cs="Times New Roman"/>
          <w:szCs w:val="28"/>
          <w:lang w:eastAsia="ru-RU"/>
        </w:rPr>
        <w:t>online</w:t>
      </w:r>
      <w:proofErr w:type="spellEnd"/>
      <w:r w:rsidRPr="00077BAD">
        <w:rPr>
          <w:rFonts w:eastAsia="Times New Roman" w:cs="Times New Roman"/>
          <w:szCs w:val="28"/>
          <w:lang w:eastAsia="ru-RU"/>
        </w:rPr>
        <w:t xml:space="preserve"> платежей без задержек; круглосуточный доступ ко многим операциям без посещения офиса банка; отслеживание операций с пластиковыми карточками; возможность совершать безналичные платежи любого назначения и управлять различными счетами одновременно; осуществление денежных переводов; круглосуточный контроль счетов; возможность открытия счета в любом банке.</w:t>
      </w:r>
    </w:p>
    <w:p w:rsidR="00077BAD" w:rsidRPr="00077BAD" w:rsidRDefault="00077BAD" w:rsidP="00077BAD">
      <w:pPr>
        <w:shd w:val="clear" w:color="auto" w:fill="FFFFFF"/>
        <w:rPr>
          <w:rFonts w:eastAsia="Times New Roman" w:cs="Times New Roman"/>
          <w:szCs w:val="28"/>
          <w:lang w:eastAsia="ru-RU"/>
        </w:rPr>
      </w:pPr>
      <w:r w:rsidRPr="00077BAD">
        <w:rPr>
          <w:rFonts w:eastAsia="Times New Roman" w:cs="Times New Roman"/>
          <w:szCs w:val="28"/>
          <w:lang w:eastAsia="ru-RU"/>
        </w:rPr>
        <w:t>Используя систему интернет-банкинга, коммерческие банки предоставляют новые возможности при работе со своим банковским счетом через интернет, эта деятельность становится намного проще, функциональнее и доступнее, что отражено в таблице.</w:t>
      </w:r>
    </w:p>
    <w:p w:rsidR="00077BAD" w:rsidRPr="00077BAD" w:rsidRDefault="00077BAD" w:rsidP="00077BAD">
      <w:pPr>
        <w:shd w:val="clear" w:color="auto" w:fill="FFFFFF"/>
        <w:rPr>
          <w:rFonts w:eastAsia="Times New Roman" w:cs="Times New Roman"/>
          <w:szCs w:val="28"/>
          <w:lang w:eastAsia="ru-RU"/>
        </w:rPr>
      </w:pPr>
      <w:r w:rsidRPr="00077BAD">
        <w:rPr>
          <w:rFonts w:eastAsia="Times New Roman" w:cs="Times New Roman"/>
          <w:szCs w:val="28"/>
          <w:lang w:eastAsia="ru-RU"/>
        </w:rPr>
        <w:t>Интернет-банкинг в РФ развивается стремительными темпами, растет качество предлагаемых услуг, повышается уровень сервиса. Российские банки успешно осваивают интернет-пространства. В перспективе интернет-банкинг в России займет достойное место в денежном обороте, так как управление счетами с помощью интернета очень удобно, экономит время клиента и позволяет произвести необходимые ему операции, не выходя из дома или офиса. К тому же интернет-банкинг значит</w:t>
      </w:r>
      <w:r>
        <w:rPr>
          <w:rFonts w:eastAsia="Times New Roman" w:cs="Times New Roman"/>
          <w:szCs w:val="28"/>
          <w:lang w:eastAsia="ru-RU"/>
        </w:rPr>
        <w:t>ельно экономит расходы банка</w:t>
      </w:r>
      <w:r w:rsidRPr="00077BAD">
        <w:rPr>
          <w:rFonts w:eastAsia="Times New Roman" w:cs="Times New Roman"/>
          <w:szCs w:val="28"/>
          <w:lang w:eastAsia="ru-RU"/>
        </w:rPr>
        <w:t>. Развитию Интернет-банкинга в России способствуют расширение функциональных возможностей текущих решений, развитие перспективных сервисов WAP, SMS, создание торговых площадок и отраслевых интернет-аукционов; усовершенствование и доступность карманных персональных компьютеров, цифровых коммуникаторов, смартфонов и мобильных телефонов.</w:t>
      </w:r>
    </w:p>
    <w:p w:rsidR="00B96B25" w:rsidRPr="00B96B25" w:rsidRDefault="00B96B25" w:rsidP="00B96B25"/>
    <w:p w:rsidR="001E5ECA" w:rsidRPr="00AD21FC" w:rsidRDefault="00077BAD" w:rsidP="00AD21FC">
      <w:pPr>
        <w:pStyle w:val="1"/>
        <w:numPr>
          <w:ilvl w:val="0"/>
          <w:numId w:val="8"/>
        </w:numPr>
        <w:spacing w:before="0"/>
        <w:rPr>
          <w:rFonts w:ascii="Times New Roman" w:hAnsi="Times New Roman" w:cs="Times New Roman"/>
          <w:color w:val="auto"/>
          <w:sz w:val="28"/>
          <w:szCs w:val="28"/>
        </w:rPr>
      </w:pPr>
      <w:bookmarkStart w:id="2" w:name="_Toc405841064"/>
      <w:r w:rsidRPr="00AD21FC">
        <w:rPr>
          <w:rFonts w:ascii="Times New Roman" w:hAnsi="Times New Roman" w:cs="Times New Roman"/>
          <w:color w:val="auto"/>
          <w:sz w:val="28"/>
          <w:szCs w:val="28"/>
        </w:rPr>
        <w:lastRenderedPageBreak/>
        <w:t>С</w:t>
      </w:r>
      <w:r w:rsidR="001E5ECA" w:rsidRPr="00AD21FC">
        <w:rPr>
          <w:rFonts w:ascii="Times New Roman" w:hAnsi="Times New Roman" w:cs="Times New Roman"/>
          <w:color w:val="auto"/>
          <w:sz w:val="28"/>
          <w:szCs w:val="28"/>
        </w:rPr>
        <w:t>ИСТЕМА ИНТЕРНЕТ-БАНКИНГА</w:t>
      </w:r>
      <w:bookmarkEnd w:id="2"/>
    </w:p>
    <w:p w:rsidR="00665158" w:rsidRPr="00665158" w:rsidRDefault="00665158" w:rsidP="00AD21FC">
      <w:pPr>
        <w:pStyle w:val="a3"/>
        <w:shd w:val="clear" w:color="auto" w:fill="FFFFFF"/>
        <w:ind w:left="0"/>
        <w:rPr>
          <w:rFonts w:eastAsia="Times New Roman" w:cs="Times New Roman"/>
          <w:szCs w:val="28"/>
          <w:lang w:eastAsia="ru-RU"/>
        </w:rPr>
      </w:pPr>
      <w:r w:rsidRPr="00665158">
        <w:rPr>
          <w:rFonts w:eastAsia="Times New Roman" w:cs="Times New Roman"/>
          <w:szCs w:val="28"/>
          <w:lang w:eastAsia="ru-RU"/>
        </w:rPr>
        <w:t>Наиболее динамично развивающимся канал</w:t>
      </w:r>
      <w:r>
        <w:rPr>
          <w:rFonts w:eastAsia="Times New Roman" w:cs="Times New Roman"/>
          <w:szCs w:val="28"/>
          <w:lang w:eastAsia="ru-RU"/>
        </w:rPr>
        <w:t>ом ДБО, действующим в режиме он</w:t>
      </w:r>
      <w:r w:rsidRPr="00665158">
        <w:rPr>
          <w:rFonts w:eastAsia="Times New Roman" w:cs="Times New Roman"/>
          <w:szCs w:val="28"/>
          <w:lang w:eastAsia="ru-RU"/>
        </w:rPr>
        <w:t>лайн, является дистрибуция продуктов и услуг через глобальную сеть Интернет.</w:t>
      </w:r>
    </w:p>
    <w:p w:rsidR="00665158" w:rsidRPr="00665158" w:rsidRDefault="00665158" w:rsidP="00665158">
      <w:pPr>
        <w:pStyle w:val="a3"/>
        <w:shd w:val="clear" w:color="auto" w:fill="FFFFFF"/>
        <w:ind w:left="0"/>
        <w:rPr>
          <w:rFonts w:eastAsia="Times New Roman" w:cs="Times New Roman"/>
          <w:szCs w:val="28"/>
          <w:lang w:eastAsia="ru-RU"/>
        </w:rPr>
      </w:pPr>
      <w:r w:rsidRPr="00665158">
        <w:rPr>
          <w:rFonts w:eastAsia="Times New Roman" w:cs="Times New Roman"/>
          <w:i/>
          <w:iCs/>
          <w:szCs w:val="28"/>
          <w:lang w:eastAsia="ru-RU"/>
        </w:rPr>
        <w:t>Интернет-банкинг</w:t>
      </w:r>
      <w:r w:rsidRPr="00665158">
        <w:rPr>
          <w:rFonts w:eastAsia="Times New Roman" w:cs="Times New Roman"/>
          <w:szCs w:val="28"/>
          <w:lang w:eastAsia="ru-RU"/>
        </w:rPr>
        <w:t> (</w:t>
      </w:r>
      <w:proofErr w:type="spellStart"/>
      <w:r w:rsidRPr="00665158">
        <w:rPr>
          <w:rFonts w:eastAsia="Times New Roman" w:cs="Times New Roman"/>
          <w:szCs w:val="28"/>
          <w:lang w:eastAsia="ru-RU"/>
        </w:rPr>
        <w:t>оnline</w:t>
      </w:r>
      <w:proofErr w:type="spellEnd"/>
      <w:r w:rsidRPr="00665158">
        <w:rPr>
          <w:rFonts w:eastAsia="Times New Roman" w:cs="Times New Roman"/>
          <w:szCs w:val="28"/>
          <w:lang w:eastAsia="ru-RU"/>
        </w:rPr>
        <w:t xml:space="preserve"> </w:t>
      </w:r>
      <w:proofErr w:type="spellStart"/>
      <w:r w:rsidRPr="00665158">
        <w:rPr>
          <w:rFonts w:eastAsia="Times New Roman" w:cs="Times New Roman"/>
          <w:szCs w:val="28"/>
          <w:lang w:eastAsia="ru-RU"/>
        </w:rPr>
        <w:t>banking</w:t>
      </w:r>
      <w:proofErr w:type="spellEnd"/>
      <w:r w:rsidRPr="00665158">
        <w:rPr>
          <w:rFonts w:eastAsia="Times New Roman" w:cs="Times New Roman"/>
          <w:szCs w:val="28"/>
          <w:lang w:eastAsia="ru-RU"/>
        </w:rPr>
        <w:t>, e-</w:t>
      </w:r>
      <w:proofErr w:type="spellStart"/>
      <w:r w:rsidRPr="00665158">
        <w:rPr>
          <w:rFonts w:eastAsia="Times New Roman" w:cs="Times New Roman"/>
          <w:szCs w:val="28"/>
          <w:lang w:eastAsia="ru-RU"/>
        </w:rPr>
        <w:t>banking</w:t>
      </w:r>
      <w:proofErr w:type="spellEnd"/>
      <w:r w:rsidRPr="00665158">
        <w:rPr>
          <w:rFonts w:eastAsia="Times New Roman" w:cs="Times New Roman"/>
          <w:szCs w:val="28"/>
          <w:lang w:eastAsia="ru-RU"/>
        </w:rPr>
        <w:t xml:space="preserve">) - один из видов дистанционного банковского обслуживания частных клиентов, использующий среду Интернет в качестве транспорта и стандартные (доступные на данный момент большинству пользователей Интернета) </w:t>
      </w:r>
      <w:proofErr w:type="spellStart"/>
      <w:r w:rsidRPr="00665158">
        <w:rPr>
          <w:rFonts w:eastAsia="Times New Roman" w:cs="Times New Roman"/>
          <w:szCs w:val="28"/>
          <w:lang w:eastAsia="ru-RU"/>
        </w:rPr>
        <w:t>Web</w:t>
      </w:r>
      <w:proofErr w:type="spellEnd"/>
      <w:r w:rsidRPr="00665158">
        <w:rPr>
          <w:rFonts w:eastAsia="Times New Roman" w:cs="Times New Roman"/>
          <w:szCs w:val="28"/>
          <w:lang w:eastAsia="ru-RU"/>
        </w:rPr>
        <w:t>-браузеры, не требующие установки дополнительного программного обеспечения на стороне клиента.</w:t>
      </w:r>
    </w:p>
    <w:p w:rsidR="00665158" w:rsidRPr="00665158" w:rsidRDefault="00665158" w:rsidP="00665158">
      <w:pPr>
        <w:pStyle w:val="a3"/>
        <w:shd w:val="clear" w:color="auto" w:fill="FFFFFF"/>
        <w:ind w:left="0"/>
        <w:rPr>
          <w:rFonts w:eastAsia="Times New Roman" w:cs="Times New Roman"/>
          <w:szCs w:val="28"/>
          <w:lang w:eastAsia="ru-RU"/>
        </w:rPr>
      </w:pPr>
      <w:r w:rsidRPr="00665158">
        <w:rPr>
          <w:rFonts w:eastAsia="Times New Roman" w:cs="Times New Roman"/>
          <w:szCs w:val="28"/>
          <w:lang w:eastAsia="ru-RU"/>
        </w:rPr>
        <w:t>Интернет-банкинг не меняет сути банковского бизнеса - привлечение и размещение финансовых ресурсов. Меняется и совершенствуется только форма предоставления услуг. Его появлению способствовало развитие новых технологий, позволивших коммерции проникнуть в сеть Интернет. Вполне логичным после появления Интернет-магазинов и Интернет-порталов, оказывающих широкий спектр услуг, стало создание Интернет-банков.</w:t>
      </w:r>
    </w:p>
    <w:p w:rsidR="00665158" w:rsidRPr="00665158" w:rsidRDefault="00665158" w:rsidP="00665158">
      <w:pPr>
        <w:pStyle w:val="a3"/>
        <w:shd w:val="clear" w:color="auto" w:fill="FFFFFF"/>
        <w:ind w:left="0"/>
        <w:rPr>
          <w:rFonts w:eastAsia="Times New Roman" w:cs="Times New Roman"/>
          <w:szCs w:val="28"/>
          <w:lang w:eastAsia="ru-RU"/>
        </w:rPr>
      </w:pPr>
      <w:r w:rsidRPr="00665158">
        <w:rPr>
          <w:rFonts w:eastAsia="Times New Roman" w:cs="Times New Roman"/>
          <w:szCs w:val="28"/>
          <w:lang w:eastAsia="ru-RU"/>
        </w:rPr>
        <w:t>Существует 2 возможности реализации данного вида деятельности: первая - это </w:t>
      </w:r>
      <w:r w:rsidRPr="00665158">
        <w:rPr>
          <w:rFonts w:eastAsia="Times New Roman" w:cs="Times New Roman"/>
          <w:i/>
          <w:iCs/>
          <w:szCs w:val="28"/>
          <w:lang w:eastAsia="ru-RU"/>
        </w:rPr>
        <w:t>классический банк</w:t>
      </w:r>
      <w:r w:rsidRPr="00665158">
        <w:rPr>
          <w:rFonts w:eastAsia="Times New Roman" w:cs="Times New Roman"/>
          <w:szCs w:val="28"/>
          <w:lang w:eastAsia="ru-RU"/>
        </w:rPr>
        <w:t>, который имеет свои офисы и операционные залы и предоставляет клиентам возможность управлять своими счетами посредством Интернет. Вторая - это так называемый </w:t>
      </w:r>
      <w:r w:rsidRPr="00665158">
        <w:rPr>
          <w:rFonts w:eastAsia="Times New Roman" w:cs="Times New Roman"/>
          <w:i/>
          <w:iCs/>
          <w:szCs w:val="28"/>
          <w:lang w:eastAsia="ru-RU"/>
        </w:rPr>
        <w:t>"виртуальный" банк</w:t>
      </w:r>
      <w:r w:rsidRPr="00665158">
        <w:rPr>
          <w:rFonts w:eastAsia="Times New Roman" w:cs="Times New Roman"/>
          <w:szCs w:val="28"/>
          <w:lang w:eastAsia="ru-RU"/>
        </w:rPr>
        <w:t>, который осуществляет свою деятельность только во всемирной компьютерной сети. Принципиальная разница между ними в том, что "виртуальный" банк привлекает и обслуживает клиентов исключительно через Сеть, и клиент полностью лишен возможности контакта с его фронт-офисом.</w:t>
      </w:r>
    </w:p>
    <w:p w:rsidR="00665158" w:rsidRPr="00665158" w:rsidRDefault="00665158" w:rsidP="00665158">
      <w:pPr>
        <w:rPr>
          <w:rFonts w:cs="Times New Roman"/>
          <w:szCs w:val="28"/>
          <w:shd w:val="clear" w:color="auto" w:fill="FFFFFF"/>
        </w:rPr>
      </w:pPr>
      <w:r w:rsidRPr="00665158">
        <w:rPr>
          <w:rFonts w:cs="Times New Roman"/>
          <w:szCs w:val="28"/>
          <w:shd w:val="clear" w:color="auto" w:fill="FFFFFF"/>
        </w:rPr>
        <w:t>Для клиента работа с таким сервисом вполне доступна — для соединения достаточно обычного настольного компьютера или ноутбука с любой современной операционной системой (</w:t>
      </w:r>
      <w:proofErr w:type="spellStart"/>
      <w:r w:rsidRPr="00665158">
        <w:rPr>
          <w:rFonts w:cs="Times New Roman"/>
          <w:szCs w:val="28"/>
          <w:shd w:val="clear" w:color="auto" w:fill="FFFFFF"/>
        </w:rPr>
        <w:t>Windows</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Linux</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MacOS</w:t>
      </w:r>
      <w:proofErr w:type="spellEnd"/>
      <w:r w:rsidRPr="00665158">
        <w:rPr>
          <w:rFonts w:cs="Times New Roman"/>
          <w:szCs w:val="28"/>
          <w:shd w:val="clear" w:color="auto" w:fill="FFFFFF"/>
        </w:rPr>
        <w:t xml:space="preserve"> и пр.) и любым </w:t>
      </w:r>
      <w:proofErr w:type="spellStart"/>
      <w:r w:rsidRPr="00665158">
        <w:rPr>
          <w:rFonts w:cs="Times New Roman"/>
          <w:szCs w:val="28"/>
          <w:shd w:val="clear" w:color="auto" w:fill="FFFFFF"/>
        </w:rPr>
        <w:t>Web</w:t>
      </w:r>
      <w:proofErr w:type="spellEnd"/>
      <w:r w:rsidRPr="00665158">
        <w:rPr>
          <w:rFonts w:cs="Times New Roman"/>
          <w:szCs w:val="28"/>
          <w:shd w:val="clear" w:color="auto" w:fill="FFFFFF"/>
        </w:rPr>
        <w:t xml:space="preserve">-браузером (PC, </w:t>
      </w:r>
      <w:proofErr w:type="spellStart"/>
      <w:r w:rsidRPr="00665158">
        <w:rPr>
          <w:rFonts w:cs="Times New Roman"/>
          <w:szCs w:val="28"/>
          <w:shd w:val="clear" w:color="auto" w:fill="FFFFFF"/>
        </w:rPr>
        <w:t>Mac</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Sun</w:t>
      </w:r>
      <w:proofErr w:type="spellEnd"/>
      <w:r w:rsidRPr="00665158">
        <w:rPr>
          <w:rFonts w:cs="Times New Roman"/>
          <w:szCs w:val="28"/>
          <w:shd w:val="clear" w:color="auto" w:fill="FFFFFF"/>
        </w:rPr>
        <w:t xml:space="preserve"> и т. д.). Требования к интернет-каналу минимальны — для комфортной работы нужен всего лишь </w:t>
      </w:r>
      <w:proofErr w:type="spellStart"/>
      <w:r w:rsidRPr="00665158">
        <w:rPr>
          <w:rFonts w:cs="Times New Roman"/>
          <w:szCs w:val="28"/>
          <w:shd w:val="clear" w:color="auto" w:fill="FFFFFF"/>
        </w:rPr>
        <w:t>Dial</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Up</w:t>
      </w:r>
      <w:proofErr w:type="spellEnd"/>
      <w:r w:rsidRPr="00665158">
        <w:rPr>
          <w:rFonts w:cs="Times New Roman"/>
          <w:szCs w:val="28"/>
          <w:shd w:val="clear" w:color="auto" w:fill="FFFFFF"/>
        </w:rPr>
        <w:t xml:space="preserve"> (доступ в интернет по модему или выделенному каналу) или GPRS-соединение.</w:t>
      </w:r>
    </w:p>
    <w:p w:rsidR="00665158" w:rsidRPr="00665158" w:rsidRDefault="00665158" w:rsidP="00665158">
      <w:pPr>
        <w:rPr>
          <w:rFonts w:eastAsia="Times New Roman" w:cs="Times New Roman"/>
          <w:szCs w:val="28"/>
          <w:lang w:eastAsia="ru-RU"/>
        </w:rPr>
      </w:pPr>
      <w:r w:rsidRPr="00665158">
        <w:rPr>
          <w:rFonts w:eastAsia="Times New Roman" w:cs="Times New Roman"/>
          <w:bCs/>
          <w:szCs w:val="28"/>
          <w:shd w:val="clear" w:color="auto" w:fill="FFFFFF"/>
          <w:lang w:eastAsia="ru-RU"/>
        </w:rPr>
        <w:lastRenderedPageBreak/>
        <w:t>Интернет-банкинг имеет ряд серьезных преимуществ:</w:t>
      </w:r>
    </w:p>
    <w:p w:rsidR="00665158" w:rsidRPr="00665158" w:rsidRDefault="00665158" w:rsidP="00665158">
      <w:pPr>
        <w:numPr>
          <w:ilvl w:val="0"/>
          <w:numId w:val="9"/>
        </w:numPr>
        <w:shd w:val="clear" w:color="auto" w:fill="FFFFFF"/>
        <w:ind w:left="0" w:firstLine="709"/>
        <w:rPr>
          <w:rFonts w:eastAsia="Times New Roman" w:cs="Times New Roman"/>
          <w:color w:val="000000"/>
          <w:szCs w:val="28"/>
          <w:lang w:eastAsia="ru-RU"/>
        </w:rPr>
      </w:pPr>
      <w:r w:rsidRPr="00665158">
        <w:rPr>
          <w:rFonts w:eastAsia="Times New Roman" w:cs="Times New Roman"/>
          <w:color w:val="000000"/>
          <w:szCs w:val="28"/>
          <w:lang w:eastAsia="ru-RU"/>
        </w:rPr>
        <w:t>экономия времени;</w:t>
      </w:r>
    </w:p>
    <w:p w:rsidR="00665158" w:rsidRPr="00665158" w:rsidRDefault="00665158" w:rsidP="00665158">
      <w:pPr>
        <w:numPr>
          <w:ilvl w:val="0"/>
          <w:numId w:val="9"/>
        </w:numPr>
        <w:shd w:val="clear" w:color="auto" w:fill="FFFFFF"/>
        <w:ind w:left="0" w:firstLine="709"/>
        <w:rPr>
          <w:rFonts w:eastAsia="Times New Roman" w:cs="Times New Roman"/>
          <w:color w:val="000000"/>
          <w:szCs w:val="28"/>
          <w:lang w:eastAsia="ru-RU"/>
        </w:rPr>
      </w:pPr>
      <w:r w:rsidRPr="00665158">
        <w:rPr>
          <w:rFonts w:eastAsia="Times New Roman" w:cs="Times New Roman"/>
          <w:color w:val="000000"/>
          <w:szCs w:val="28"/>
          <w:lang w:eastAsia="ru-RU"/>
        </w:rPr>
        <w:t>счета контролируются круглосуточно;</w:t>
      </w:r>
    </w:p>
    <w:p w:rsidR="00665158" w:rsidRDefault="00665158" w:rsidP="00665158">
      <w:pPr>
        <w:numPr>
          <w:ilvl w:val="0"/>
          <w:numId w:val="9"/>
        </w:numPr>
        <w:shd w:val="clear" w:color="auto" w:fill="FFFFFF"/>
        <w:ind w:left="0" w:firstLine="709"/>
        <w:rPr>
          <w:rFonts w:eastAsia="Times New Roman" w:cs="Times New Roman"/>
          <w:color w:val="000000"/>
          <w:szCs w:val="28"/>
          <w:lang w:eastAsia="ru-RU"/>
        </w:rPr>
      </w:pPr>
      <w:r w:rsidRPr="00665158">
        <w:rPr>
          <w:rFonts w:eastAsia="Times New Roman" w:cs="Times New Roman"/>
          <w:color w:val="000000"/>
          <w:szCs w:val="28"/>
          <w:lang w:eastAsia="ru-RU"/>
        </w:rPr>
        <w:t>любые онлайн-платежи проходят без задержки и без личного участия владельца счета.</w:t>
      </w:r>
    </w:p>
    <w:p w:rsidR="00665158" w:rsidRDefault="00665158" w:rsidP="001E5ECA">
      <w:pPr>
        <w:rPr>
          <w:rFonts w:cs="Times New Roman"/>
          <w:szCs w:val="28"/>
        </w:rPr>
      </w:pPr>
      <w:proofErr w:type="spellStart"/>
      <w:r w:rsidRPr="00665158">
        <w:rPr>
          <w:rFonts w:cs="Times New Roman"/>
          <w:szCs w:val="28"/>
          <w:shd w:val="clear" w:color="auto" w:fill="FFFFFF"/>
        </w:rPr>
        <w:t>Internet</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Banking</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Rank</w:t>
      </w:r>
      <w:proofErr w:type="spellEnd"/>
      <w:r w:rsidRPr="00665158">
        <w:rPr>
          <w:rFonts w:cs="Times New Roman"/>
          <w:szCs w:val="28"/>
          <w:shd w:val="clear" w:color="auto" w:fill="FFFFFF"/>
        </w:rPr>
        <w:t xml:space="preserve"> 2014 — третья волна ежегодного исследования эффективности сервисов интернет-банкинга физических лиц, проводимого аналитическим агентством </w:t>
      </w:r>
      <w:proofErr w:type="spellStart"/>
      <w:r w:rsidRPr="00665158">
        <w:rPr>
          <w:rFonts w:cs="Times New Roman"/>
          <w:szCs w:val="28"/>
          <w:shd w:val="clear" w:color="auto" w:fill="FFFFFF"/>
        </w:rPr>
        <w:t>Markswebb</w:t>
      </w:r>
      <w:proofErr w:type="spellEnd"/>
      <w:r w:rsidRPr="00665158">
        <w:rPr>
          <w:rFonts w:cs="Times New Roman"/>
          <w:szCs w:val="28"/>
          <w:shd w:val="clear" w:color="auto" w:fill="FFFFFF"/>
        </w:rPr>
        <w:t xml:space="preserve"> </w:t>
      </w:r>
      <w:proofErr w:type="spellStart"/>
      <w:r w:rsidRPr="00665158">
        <w:rPr>
          <w:rFonts w:cs="Times New Roman"/>
          <w:szCs w:val="28"/>
          <w:shd w:val="clear" w:color="auto" w:fill="FFFFFF"/>
        </w:rPr>
        <w:t>Rank</w:t>
      </w:r>
      <w:proofErr w:type="spellEnd"/>
      <w:r w:rsidRPr="00665158">
        <w:rPr>
          <w:rFonts w:cs="Times New Roman"/>
          <w:szCs w:val="28"/>
          <w:shd w:val="clear" w:color="auto" w:fill="FFFFFF"/>
        </w:rPr>
        <w:t xml:space="preserve"> &amp; </w:t>
      </w:r>
      <w:proofErr w:type="spellStart"/>
      <w:r w:rsidRPr="00665158">
        <w:rPr>
          <w:rFonts w:cs="Times New Roman"/>
          <w:szCs w:val="28"/>
          <w:shd w:val="clear" w:color="auto" w:fill="FFFFFF"/>
        </w:rPr>
        <w:t>Report</w:t>
      </w:r>
      <w:proofErr w:type="spellEnd"/>
      <w:r w:rsidRPr="00665158">
        <w:rPr>
          <w:rFonts w:cs="Times New Roman"/>
          <w:szCs w:val="28"/>
          <w:shd w:val="clear" w:color="auto" w:fill="FFFFFF"/>
        </w:rPr>
        <w:t>.</w:t>
      </w:r>
      <w:r>
        <w:rPr>
          <w:rFonts w:cs="Times New Roman"/>
          <w:szCs w:val="28"/>
        </w:rPr>
        <w:t xml:space="preserve"> </w:t>
      </w:r>
    </w:p>
    <w:p w:rsidR="00665158" w:rsidRDefault="00665158" w:rsidP="001E5ECA">
      <w:pPr>
        <w:rPr>
          <w:rFonts w:cs="Times New Roman"/>
          <w:szCs w:val="28"/>
        </w:rPr>
      </w:pPr>
      <w:r>
        <w:rPr>
          <w:rFonts w:cs="Times New Roman"/>
          <w:szCs w:val="28"/>
        </w:rPr>
        <w:t>Самые популярные системы интернет-банка согласно это</w:t>
      </w:r>
      <w:r w:rsidR="001D032C">
        <w:rPr>
          <w:rFonts w:cs="Times New Roman"/>
          <w:szCs w:val="28"/>
        </w:rPr>
        <w:t>м</w:t>
      </w:r>
      <w:r>
        <w:rPr>
          <w:rFonts w:cs="Times New Roman"/>
          <w:szCs w:val="28"/>
        </w:rPr>
        <w:t>у исследованию:</w:t>
      </w:r>
    </w:p>
    <w:p w:rsidR="00665158" w:rsidRPr="00665158" w:rsidRDefault="00665158" w:rsidP="00665158">
      <w:pPr>
        <w:shd w:val="clear" w:color="auto" w:fill="FFFFFF"/>
        <w:rPr>
          <w:rFonts w:eastAsia="Times New Roman" w:cs="Times New Roman"/>
          <w:szCs w:val="28"/>
          <w:lang w:eastAsia="ru-RU"/>
        </w:rPr>
      </w:pPr>
      <w:r w:rsidRPr="00665158">
        <w:rPr>
          <w:rFonts w:eastAsia="Times New Roman" w:cs="Times New Roman"/>
          <w:noProof/>
          <w:szCs w:val="28"/>
          <w:lang w:eastAsia="ru-RU"/>
        </w:rPr>
        <w:drawing>
          <wp:inline distT="0" distB="0" distL="0" distR="0">
            <wp:extent cx="4419600" cy="4186990"/>
            <wp:effectExtent l="0" t="0" r="0" b="4445"/>
            <wp:docPr id="29" name="Рисунок 29" descr="D:\Desktop\i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ib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23116" cy="4190321"/>
                    </a:xfrm>
                    <a:prstGeom prst="rect">
                      <a:avLst/>
                    </a:prstGeom>
                    <a:noFill/>
                    <a:ln>
                      <a:noFill/>
                    </a:ln>
                  </pic:spPr>
                </pic:pic>
              </a:graphicData>
            </a:graphic>
          </wp:inline>
        </w:drawing>
      </w:r>
    </w:p>
    <w:p w:rsidR="001D032C" w:rsidRPr="00665158" w:rsidRDefault="001D032C" w:rsidP="001D032C">
      <w:pPr>
        <w:shd w:val="clear" w:color="auto" w:fill="FFFFFF"/>
        <w:rPr>
          <w:rFonts w:eastAsia="Times New Roman" w:cs="Times New Roman"/>
          <w:szCs w:val="28"/>
          <w:lang w:eastAsia="ru-RU"/>
        </w:rPr>
      </w:pPr>
      <w:r w:rsidRPr="00665158">
        <w:rPr>
          <w:rFonts w:eastAsia="Times New Roman" w:cs="Times New Roman"/>
          <w:szCs w:val="28"/>
          <w:lang w:eastAsia="ru-RU"/>
        </w:rPr>
        <w:t>Самым популярным интернет-банком в России с существенным отрывом от конкурентов является Сбербанк Онлайн — им пользуются 3 из 4 пользователей интернет-банкинга. У Сбербанк Онлайн также и самая большая доля эксклюзивной аудитории — 46% его пользователей не пользуются другими интернет-банками.</w:t>
      </w:r>
    </w:p>
    <w:p w:rsidR="001D032C" w:rsidRDefault="001D032C" w:rsidP="001D032C">
      <w:pPr>
        <w:shd w:val="clear" w:color="auto" w:fill="FFFFFF"/>
        <w:rPr>
          <w:rFonts w:eastAsia="Times New Roman" w:cs="Times New Roman"/>
          <w:szCs w:val="28"/>
          <w:lang w:eastAsia="ru-RU"/>
        </w:rPr>
      </w:pPr>
      <w:r w:rsidRPr="00665158">
        <w:rPr>
          <w:rFonts w:eastAsia="Times New Roman" w:cs="Times New Roman"/>
          <w:szCs w:val="28"/>
          <w:lang w:eastAsia="ru-RU"/>
        </w:rPr>
        <w:lastRenderedPageBreak/>
        <w:t>В совокупности аудитория интернет-банков Альфа-Банка, ВТБ24, «Русского Стандарта» и ТКС Банка составляет 38% всех российских пользователей интернет-банкинга. Вместе с Сбербанк Онлайн пятерка наиболее популярных интернет-банков охватывает почти 90% пользователей интернет-банкинга. Именно эти интернет-банки формируют мнение об интернет-банкинге, пользовательские привычки и ожидания.</w:t>
      </w:r>
    </w:p>
    <w:p w:rsidR="004058A9" w:rsidRDefault="00665158" w:rsidP="001E5ECA">
      <w:pPr>
        <w:rPr>
          <w:rFonts w:cs="Times New Roman"/>
          <w:szCs w:val="28"/>
        </w:rPr>
      </w:pPr>
      <w:r>
        <w:rPr>
          <w:rFonts w:cs="Times New Roman"/>
          <w:szCs w:val="28"/>
        </w:rPr>
        <w:t xml:space="preserve"> </w:t>
      </w:r>
      <w:r w:rsidR="001D032C">
        <w:rPr>
          <w:rFonts w:cs="Times New Roman"/>
          <w:szCs w:val="28"/>
        </w:rPr>
        <w:t xml:space="preserve">Количество возможных для совершения в интернет-банке операций огромно. </w:t>
      </w:r>
      <w:r w:rsidR="004058A9">
        <w:rPr>
          <w:rFonts w:cs="Times New Roman"/>
          <w:szCs w:val="28"/>
        </w:rPr>
        <w:t xml:space="preserve">Посмотрим это на примере интернет-банка от </w:t>
      </w:r>
      <w:proofErr w:type="spellStart"/>
      <w:r w:rsidR="004058A9">
        <w:rPr>
          <w:rFonts w:cs="Times New Roman"/>
          <w:szCs w:val="28"/>
        </w:rPr>
        <w:t>Альфа-банка</w:t>
      </w:r>
      <w:proofErr w:type="spellEnd"/>
      <w:r w:rsidR="004058A9">
        <w:rPr>
          <w:rFonts w:cs="Times New Roman"/>
          <w:szCs w:val="28"/>
        </w:rPr>
        <w:t xml:space="preserve"> «Альфа-клик».</w:t>
      </w:r>
    </w:p>
    <w:p w:rsidR="004058A9" w:rsidRDefault="004058A9" w:rsidP="001E5ECA">
      <w:pPr>
        <w:rPr>
          <w:rFonts w:cs="Times New Roman"/>
          <w:szCs w:val="28"/>
        </w:rPr>
      </w:pPr>
      <w:r>
        <w:rPr>
          <w:noProof/>
          <w:lang w:eastAsia="ru-RU"/>
        </w:rPr>
        <w:drawing>
          <wp:inline distT="0" distB="0" distL="0" distR="0" wp14:anchorId="443BA0D9" wp14:editId="5AB921DC">
            <wp:extent cx="5857875" cy="30194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21" t="5988" r="1710" b="3613"/>
                    <a:stretch/>
                  </pic:blipFill>
                  <pic:spPr bwMode="auto">
                    <a:xfrm>
                      <a:off x="0" y="0"/>
                      <a:ext cx="5857875" cy="3019425"/>
                    </a:xfrm>
                    <a:prstGeom prst="rect">
                      <a:avLst/>
                    </a:prstGeom>
                    <a:ln>
                      <a:noFill/>
                    </a:ln>
                    <a:extLst>
                      <a:ext uri="{53640926-AAD7-44D8-BBD7-CCE9431645EC}">
                        <a14:shadowObscured xmlns:a14="http://schemas.microsoft.com/office/drawing/2010/main"/>
                      </a:ext>
                    </a:extLst>
                  </pic:spPr>
                </pic:pic>
              </a:graphicData>
            </a:graphic>
          </wp:inline>
        </w:drawing>
      </w:r>
    </w:p>
    <w:p w:rsidR="004058A9" w:rsidRDefault="004058A9" w:rsidP="001E5ECA">
      <w:pPr>
        <w:rPr>
          <w:rFonts w:cs="Times New Roman"/>
          <w:szCs w:val="28"/>
        </w:rPr>
      </w:pPr>
      <w:r>
        <w:rPr>
          <w:rFonts w:cs="Times New Roman"/>
          <w:szCs w:val="28"/>
        </w:rPr>
        <w:t xml:space="preserve">Список возможных платежей через интернет-банк весьма широк: </w:t>
      </w:r>
    </w:p>
    <w:p w:rsidR="004058A9" w:rsidRDefault="004058A9" w:rsidP="001E5ECA">
      <w:pPr>
        <w:rPr>
          <w:rFonts w:cs="Times New Roman"/>
          <w:szCs w:val="28"/>
        </w:rPr>
      </w:pPr>
      <w:r>
        <w:rPr>
          <w:noProof/>
          <w:lang w:eastAsia="ru-RU"/>
        </w:rPr>
        <w:lastRenderedPageBreak/>
        <w:drawing>
          <wp:inline distT="0" distB="0" distL="0" distR="0" wp14:anchorId="68C708F7" wp14:editId="719A36EA">
            <wp:extent cx="4419600" cy="4242816"/>
            <wp:effectExtent l="0" t="0" r="0" b="571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6093" t="9126" r="45804" b="8745"/>
                    <a:stretch/>
                  </pic:blipFill>
                  <pic:spPr bwMode="auto">
                    <a:xfrm>
                      <a:off x="0" y="0"/>
                      <a:ext cx="4429082" cy="4251919"/>
                    </a:xfrm>
                    <a:prstGeom prst="rect">
                      <a:avLst/>
                    </a:prstGeom>
                    <a:ln>
                      <a:noFill/>
                    </a:ln>
                    <a:extLst>
                      <a:ext uri="{53640926-AAD7-44D8-BBD7-CCE9431645EC}">
                        <a14:shadowObscured xmlns:a14="http://schemas.microsoft.com/office/drawing/2010/main"/>
                      </a:ext>
                    </a:extLst>
                  </pic:spPr>
                </pic:pic>
              </a:graphicData>
            </a:graphic>
          </wp:inline>
        </w:drawing>
      </w:r>
    </w:p>
    <w:p w:rsidR="004058A9" w:rsidRDefault="004058A9" w:rsidP="001E5ECA">
      <w:pPr>
        <w:rPr>
          <w:rFonts w:cs="Times New Roman"/>
          <w:szCs w:val="28"/>
        </w:rPr>
      </w:pPr>
      <w:r>
        <w:rPr>
          <w:rFonts w:cs="Times New Roman"/>
          <w:szCs w:val="28"/>
        </w:rPr>
        <w:t>Также через интернет банк можно осуществлять переводы:</w:t>
      </w:r>
    </w:p>
    <w:p w:rsidR="004058A9" w:rsidRDefault="004058A9" w:rsidP="001E5ECA">
      <w:pPr>
        <w:rPr>
          <w:rFonts w:cs="Times New Roman"/>
          <w:szCs w:val="28"/>
        </w:rPr>
      </w:pPr>
      <w:r>
        <w:rPr>
          <w:noProof/>
          <w:lang w:eastAsia="ru-RU"/>
        </w:rPr>
        <w:drawing>
          <wp:inline distT="0" distB="0" distL="0" distR="0" wp14:anchorId="057DDD78" wp14:editId="19DF727F">
            <wp:extent cx="5476875" cy="10953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496" t="46154" r="10875" b="30660"/>
                    <a:stretch/>
                  </pic:blipFill>
                  <pic:spPr bwMode="auto">
                    <a:xfrm>
                      <a:off x="0" y="0"/>
                      <a:ext cx="5476875" cy="1095375"/>
                    </a:xfrm>
                    <a:prstGeom prst="rect">
                      <a:avLst/>
                    </a:prstGeom>
                    <a:ln>
                      <a:noFill/>
                    </a:ln>
                    <a:extLst>
                      <a:ext uri="{53640926-AAD7-44D8-BBD7-CCE9431645EC}">
                        <a14:shadowObscured xmlns:a14="http://schemas.microsoft.com/office/drawing/2010/main"/>
                      </a:ext>
                    </a:extLst>
                  </pic:spPr>
                </pic:pic>
              </a:graphicData>
            </a:graphic>
          </wp:inline>
        </w:drawing>
      </w:r>
    </w:p>
    <w:p w:rsidR="004058A9" w:rsidRDefault="004058A9" w:rsidP="001E5ECA">
      <w:pPr>
        <w:rPr>
          <w:rFonts w:cs="Times New Roman"/>
          <w:szCs w:val="28"/>
        </w:rPr>
      </w:pPr>
      <w:r>
        <w:rPr>
          <w:rFonts w:cs="Times New Roman"/>
          <w:szCs w:val="28"/>
        </w:rPr>
        <w:t>Также можно получать детальную информацию о своих счетах, вкладах, кредитах, смотреть выписку по счетам, заказывать, блокировать карты и многое другое.</w:t>
      </w:r>
    </w:p>
    <w:p w:rsidR="004058A9" w:rsidRPr="004058A9" w:rsidRDefault="004058A9" w:rsidP="004058A9">
      <w:pPr>
        <w:rPr>
          <w:rFonts w:cs="Times New Roman"/>
          <w:szCs w:val="28"/>
        </w:rPr>
      </w:pPr>
      <w:r>
        <w:rPr>
          <w:rFonts w:cs="Times New Roman"/>
          <w:szCs w:val="28"/>
        </w:rPr>
        <w:br w:type="page"/>
      </w:r>
    </w:p>
    <w:p w:rsidR="00451131" w:rsidRPr="00AD21FC" w:rsidRDefault="004058A9" w:rsidP="00AD21FC">
      <w:pPr>
        <w:pStyle w:val="1"/>
        <w:numPr>
          <w:ilvl w:val="0"/>
          <w:numId w:val="8"/>
        </w:numPr>
        <w:spacing w:before="0"/>
        <w:rPr>
          <w:rFonts w:ascii="Times New Roman" w:hAnsi="Times New Roman" w:cs="Times New Roman"/>
          <w:color w:val="auto"/>
          <w:sz w:val="28"/>
          <w:szCs w:val="28"/>
        </w:rPr>
      </w:pPr>
      <w:bookmarkStart w:id="3" w:name="_Toc405841065"/>
      <w:r w:rsidRPr="00AD21FC">
        <w:rPr>
          <w:rFonts w:ascii="Times New Roman" w:hAnsi="Times New Roman" w:cs="Times New Roman"/>
          <w:color w:val="auto"/>
          <w:sz w:val="28"/>
          <w:szCs w:val="28"/>
        </w:rPr>
        <w:lastRenderedPageBreak/>
        <w:t>БЕЗОПАСНОСТЬ</w:t>
      </w:r>
      <w:bookmarkEnd w:id="3"/>
      <w:r w:rsidRPr="00AD21FC">
        <w:rPr>
          <w:rFonts w:ascii="Times New Roman" w:hAnsi="Times New Roman" w:cs="Times New Roman"/>
          <w:color w:val="auto"/>
          <w:sz w:val="28"/>
          <w:szCs w:val="28"/>
        </w:rPr>
        <w:t xml:space="preserve"> </w:t>
      </w:r>
    </w:p>
    <w:p w:rsidR="00451131" w:rsidRDefault="00451131" w:rsidP="00AD21FC">
      <w:pPr>
        <w:shd w:val="clear" w:color="auto" w:fill="FFFFFF"/>
        <w:ind w:left="720" w:firstLine="0"/>
        <w:jc w:val="left"/>
        <w:rPr>
          <w:rFonts w:cs="Times New Roman"/>
          <w:color w:val="000000"/>
          <w:szCs w:val="28"/>
        </w:rPr>
      </w:pPr>
      <w:r>
        <w:rPr>
          <w:rFonts w:cs="Times New Roman"/>
          <w:color w:val="000000"/>
          <w:szCs w:val="28"/>
        </w:rPr>
        <w:t>Как банки осуществляют безопасность своих клиентов:</w:t>
      </w:r>
    </w:p>
    <w:p w:rsidR="00451131" w:rsidRPr="00451131" w:rsidRDefault="00451131" w:rsidP="00AD21FC">
      <w:pPr>
        <w:numPr>
          <w:ilvl w:val="0"/>
          <w:numId w:val="10"/>
        </w:numPr>
        <w:shd w:val="clear" w:color="auto" w:fill="FFFFFF"/>
        <w:ind w:left="0" w:firstLine="720"/>
        <w:rPr>
          <w:rFonts w:cs="Times New Roman"/>
          <w:color w:val="000000"/>
          <w:szCs w:val="28"/>
        </w:rPr>
      </w:pPr>
      <w:r w:rsidRPr="00451131">
        <w:rPr>
          <w:rFonts w:cs="Times New Roman"/>
          <w:color w:val="000000"/>
          <w:szCs w:val="28"/>
        </w:rPr>
        <w:t>Вся информация шифруется через защищенный протокол SSL (</w:t>
      </w:r>
      <w:proofErr w:type="spellStart"/>
      <w:r w:rsidRPr="00451131">
        <w:rPr>
          <w:rFonts w:cs="Times New Roman"/>
          <w:color w:val="000000"/>
          <w:szCs w:val="28"/>
        </w:rPr>
        <w:t>Secure</w:t>
      </w:r>
      <w:proofErr w:type="spellEnd"/>
      <w:r w:rsidRPr="00451131">
        <w:rPr>
          <w:rFonts w:cs="Times New Roman"/>
          <w:color w:val="000000"/>
          <w:szCs w:val="28"/>
        </w:rPr>
        <w:t xml:space="preserve"> </w:t>
      </w:r>
      <w:proofErr w:type="spellStart"/>
      <w:r w:rsidRPr="00451131">
        <w:rPr>
          <w:rFonts w:cs="Times New Roman"/>
          <w:color w:val="000000"/>
          <w:szCs w:val="28"/>
        </w:rPr>
        <w:t>Sockets</w:t>
      </w:r>
      <w:proofErr w:type="spellEnd"/>
      <w:r w:rsidRPr="00451131">
        <w:rPr>
          <w:rFonts w:cs="Times New Roman"/>
          <w:color w:val="000000"/>
          <w:szCs w:val="28"/>
        </w:rPr>
        <w:t xml:space="preserve"> </w:t>
      </w:r>
      <w:proofErr w:type="spellStart"/>
      <w:r w:rsidRPr="00451131">
        <w:rPr>
          <w:rFonts w:cs="Times New Roman"/>
          <w:color w:val="000000"/>
          <w:szCs w:val="28"/>
        </w:rPr>
        <w:t>Layer</w:t>
      </w:r>
      <w:proofErr w:type="spellEnd"/>
      <w:r w:rsidRPr="00451131">
        <w:rPr>
          <w:rFonts w:cs="Times New Roman"/>
          <w:color w:val="000000"/>
          <w:szCs w:val="28"/>
        </w:rPr>
        <w:t>).</w:t>
      </w:r>
    </w:p>
    <w:p w:rsidR="00451131" w:rsidRPr="00451131" w:rsidRDefault="00451131" w:rsidP="00451131">
      <w:pPr>
        <w:numPr>
          <w:ilvl w:val="0"/>
          <w:numId w:val="10"/>
        </w:numPr>
        <w:shd w:val="clear" w:color="auto" w:fill="FFFFFF"/>
        <w:ind w:left="0" w:firstLine="720"/>
        <w:rPr>
          <w:rFonts w:cs="Times New Roman"/>
          <w:color w:val="000000"/>
          <w:szCs w:val="28"/>
        </w:rPr>
      </w:pPr>
      <w:r w:rsidRPr="00451131">
        <w:rPr>
          <w:rFonts w:cs="Times New Roman"/>
          <w:color w:val="000000"/>
          <w:szCs w:val="28"/>
        </w:rPr>
        <w:t>Вход в интернет-банк осуществляется с использованием логина и пароля. В случае пяти попыток входа в интернет-банк с использованием неверной комбинации «логин-пароль» доступ в интернет-банк блокируется.</w:t>
      </w:r>
    </w:p>
    <w:p w:rsidR="00451131" w:rsidRPr="00451131" w:rsidRDefault="00451131" w:rsidP="00451131">
      <w:pPr>
        <w:numPr>
          <w:ilvl w:val="0"/>
          <w:numId w:val="10"/>
        </w:numPr>
        <w:shd w:val="clear" w:color="auto" w:fill="FFFFFF"/>
        <w:ind w:left="0" w:firstLine="720"/>
        <w:rPr>
          <w:rFonts w:cs="Times New Roman"/>
          <w:color w:val="000000"/>
          <w:szCs w:val="28"/>
        </w:rPr>
      </w:pPr>
      <w:r w:rsidRPr="00451131">
        <w:rPr>
          <w:rFonts w:cs="Times New Roman"/>
          <w:color w:val="000000"/>
          <w:szCs w:val="28"/>
        </w:rPr>
        <w:t>Для ввода вашего пароля может быть использована виртуальная клавиатура (с целью защиты информации от вирусов – клавиатурных перехватчиков).</w:t>
      </w:r>
    </w:p>
    <w:p w:rsidR="00451131" w:rsidRPr="00451131" w:rsidRDefault="00451131" w:rsidP="00451131">
      <w:pPr>
        <w:numPr>
          <w:ilvl w:val="0"/>
          <w:numId w:val="10"/>
        </w:numPr>
        <w:shd w:val="clear" w:color="auto" w:fill="FFFFFF"/>
        <w:ind w:left="0" w:firstLine="720"/>
        <w:rPr>
          <w:rFonts w:cs="Times New Roman"/>
          <w:color w:val="000000"/>
          <w:szCs w:val="28"/>
        </w:rPr>
      </w:pPr>
      <w:r w:rsidRPr="00451131">
        <w:rPr>
          <w:rFonts w:cs="Times New Roman"/>
          <w:color w:val="000000"/>
          <w:szCs w:val="28"/>
        </w:rPr>
        <w:t>Каждая операция в интернет-банке подтверждается с использованием альтернативного канала связи (SMS). Никто не сможет совершать операции по вашему счету без вашего ведома, поскольку для осуществления любой операции необходимо ввести одноразовый пароль, полученный посредством SMS на ваш мобильный телефон.</w:t>
      </w:r>
    </w:p>
    <w:p w:rsidR="00451131" w:rsidRPr="00451131" w:rsidRDefault="00451131" w:rsidP="00451131">
      <w:pPr>
        <w:numPr>
          <w:ilvl w:val="0"/>
          <w:numId w:val="10"/>
        </w:numPr>
        <w:shd w:val="clear" w:color="auto" w:fill="FFFFFF"/>
        <w:ind w:left="0" w:firstLine="720"/>
        <w:rPr>
          <w:rFonts w:cs="Times New Roman"/>
          <w:color w:val="000000"/>
          <w:szCs w:val="28"/>
        </w:rPr>
      </w:pPr>
      <w:r w:rsidRPr="00451131">
        <w:rPr>
          <w:rFonts w:cs="Times New Roman"/>
          <w:color w:val="000000"/>
          <w:szCs w:val="28"/>
        </w:rPr>
        <w:t xml:space="preserve">Вся информация хранится на </w:t>
      </w:r>
      <w:proofErr w:type="spellStart"/>
      <w:r w:rsidRPr="00451131">
        <w:rPr>
          <w:rFonts w:cs="Times New Roman"/>
          <w:color w:val="000000"/>
          <w:szCs w:val="28"/>
        </w:rPr>
        <w:t>сверхзащищенных</w:t>
      </w:r>
      <w:proofErr w:type="spellEnd"/>
      <w:r w:rsidRPr="00451131">
        <w:rPr>
          <w:rFonts w:cs="Times New Roman"/>
          <w:color w:val="000000"/>
          <w:szCs w:val="28"/>
        </w:rPr>
        <w:t xml:space="preserve"> серверах Банка. Никто не сможет получить доступ к вашей личной информации.</w:t>
      </w:r>
    </w:p>
    <w:p w:rsidR="00451131" w:rsidRPr="00451131" w:rsidRDefault="00451131" w:rsidP="00451131">
      <w:pPr>
        <w:numPr>
          <w:ilvl w:val="0"/>
          <w:numId w:val="10"/>
        </w:numPr>
        <w:shd w:val="clear" w:color="auto" w:fill="FFFFFF"/>
        <w:ind w:left="0" w:firstLine="720"/>
        <w:rPr>
          <w:rFonts w:cs="Times New Roman"/>
          <w:color w:val="000000"/>
          <w:szCs w:val="28"/>
        </w:rPr>
      </w:pPr>
      <w:r w:rsidRPr="00451131">
        <w:rPr>
          <w:rFonts w:cs="Times New Roman"/>
          <w:color w:val="000000"/>
          <w:szCs w:val="28"/>
        </w:rPr>
        <w:t>Номер вашего мобильного телефона и номера ваших банковских карт дополнительно защищены: часть цифр в них всегда закрыта звездочками.</w:t>
      </w:r>
    </w:p>
    <w:p w:rsidR="00451131" w:rsidRPr="00451131" w:rsidRDefault="00451131" w:rsidP="00451131">
      <w:pPr>
        <w:numPr>
          <w:ilvl w:val="0"/>
          <w:numId w:val="10"/>
        </w:numPr>
        <w:shd w:val="clear" w:color="auto" w:fill="FFFFFF"/>
        <w:ind w:left="0" w:firstLine="720"/>
        <w:rPr>
          <w:rFonts w:cs="Times New Roman"/>
          <w:color w:val="000000"/>
          <w:szCs w:val="28"/>
        </w:rPr>
      </w:pPr>
      <w:r w:rsidRPr="00451131">
        <w:rPr>
          <w:rFonts w:cs="Times New Roman"/>
          <w:color w:val="000000"/>
          <w:szCs w:val="28"/>
        </w:rPr>
        <w:t>Сессия в интернет-банке автоматически прерывается в результате отсутствия активности в течение 15 минут – это имеет целью защитить вас в случае, если вы забудете отключить интернет-банк, отойдя от компьютера.</w:t>
      </w:r>
    </w:p>
    <w:p w:rsidR="00451131" w:rsidRPr="00451131" w:rsidRDefault="00451131" w:rsidP="002B679A">
      <w:r w:rsidRPr="00451131">
        <w:t>Как можете вы сами позаботиться о вашей безопасности</w:t>
      </w:r>
    </w:p>
    <w:p w:rsidR="00451131" w:rsidRPr="00451131" w:rsidRDefault="00451131" w:rsidP="00451131">
      <w:pPr>
        <w:pStyle w:val="aa"/>
        <w:shd w:val="clear" w:color="auto" w:fill="FFFFFF"/>
        <w:spacing w:before="0" w:beforeAutospacing="0" w:after="0" w:afterAutospacing="0" w:line="360" w:lineRule="auto"/>
        <w:ind w:firstLine="720"/>
        <w:jc w:val="both"/>
        <w:rPr>
          <w:color w:val="000000"/>
          <w:szCs w:val="28"/>
        </w:rPr>
      </w:pPr>
      <w:r w:rsidRPr="00451131">
        <w:rPr>
          <w:color w:val="000000"/>
          <w:szCs w:val="28"/>
        </w:rPr>
        <w:t>При работе с интернет-банком для повышения уровня безопасности следуйте приведенным ниже рекомендациям:</w:t>
      </w:r>
    </w:p>
    <w:p w:rsidR="00451131" w:rsidRPr="00451131" w:rsidRDefault="00451131" w:rsidP="00451131">
      <w:pPr>
        <w:numPr>
          <w:ilvl w:val="0"/>
          <w:numId w:val="11"/>
        </w:numPr>
        <w:shd w:val="clear" w:color="auto" w:fill="FFFFFF"/>
        <w:ind w:left="0" w:firstLine="720"/>
        <w:rPr>
          <w:rFonts w:cs="Times New Roman"/>
          <w:color w:val="000000"/>
          <w:szCs w:val="28"/>
        </w:rPr>
      </w:pPr>
      <w:r w:rsidRPr="00451131">
        <w:rPr>
          <w:rFonts w:cs="Times New Roman"/>
          <w:color w:val="000000"/>
          <w:szCs w:val="28"/>
        </w:rPr>
        <w:t>Введите ваш логин доступа к интернет-банку с помощью обычной клавиатуры. При вводе логина виртуальная клавиатура не используется.</w:t>
      </w:r>
    </w:p>
    <w:p w:rsidR="00451131" w:rsidRPr="00451131" w:rsidRDefault="00451131" w:rsidP="00451131">
      <w:pPr>
        <w:numPr>
          <w:ilvl w:val="0"/>
          <w:numId w:val="11"/>
        </w:numPr>
        <w:shd w:val="clear" w:color="auto" w:fill="FFFFFF"/>
        <w:ind w:left="0" w:firstLine="720"/>
        <w:rPr>
          <w:rFonts w:cs="Times New Roman"/>
          <w:color w:val="000000"/>
          <w:szCs w:val="28"/>
        </w:rPr>
      </w:pPr>
      <w:r w:rsidRPr="00451131">
        <w:rPr>
          <w:rFonts w:cs="Times New Roman"/>
          <w:color w:val="000000"/>
          <w:szCs w:val="28"/>
        </w:rPr>
        <w:t xml:space="preserve">Используйте надежные пароли для входа в </w:t>
      </w:r>
      <w:r>
        <w:rPr>
          <w:rFonts w:cs="Times New Roman"/>
          <w:color w:val="000000"/>
          <w:szCs w:val="28"/>
        </w:rPr>
        <w:t>интернет-банк</w:t>
      </w:r>
      <w:r w:rsidRPr="00451131">
        <w:rPr>
          <w:rFonts w:cs="Times New Roman"/>
          <w:color w:val="000000"/>
          <w:szCs w:val="28"/>
        </w:rPr>
        <w:t xml:space="preserve">. Никому и никогда не сообщайте свой пароль! </w:t>
      </w:r>
    </w:p>
    <w:p w:rsidR="00451131" w:rsidRPr="00451131" w:rsidRDefault="00451131" w:rsidP="00451131">
      <w:pPr>
        <w:numPr>
          <w:ilvl w:val="0"/>
          <w:numId w:val="11"/>
        </w:numPr>
        <w:shd w:val="clear" w:color="auto" w:fill="FFFFFF"/>
        <w:ind w:left="0" w:firstLine="720"/>
        <w:rPr>
          <w:rFonts w:cs="Times New Roman"/>
          <w:color w:val="000000"/>
          <w:szCs w:val="28"/>
        </w:rPr>
      </w:pPr>
      <w:r>
        <w:rPr>
          <w:rFonts w:cs="Times New Roman"/>
          <w:color w:val="000000"/>
          <w:szCs w:val="28"/>
        </w:rPr>
        <w:lastRenderedPageBreak/>
        <w:t>Проверьте адрес интернет-банка</w:t>
      </w:r>
      <w:r w:rsidRPr="00451131">
        <w:rPr>
          <w:rFonts w:cs="Times New Roman"/>
          <w:color w:val="000000"/>
          <w:szCs w:val="28"/>
        </w:rPr>
        <w:t xml:space="preserve"> перед началом работы. </w:t>
      </w:r>
      <w:r>
        <w:rPr>
          <w:rFonts w:cs="Times New Roman"/>
          <w:color w:val="000000"/>
          <w:szCs w:val="28"/>
        </w:rPr>
        <w:t xml:space="preserve">Адрес интернет-банка всегда начинается: </w:t>
      </w:r>
      <w:r>
        <w:rPr>
          <w:rFonts w:cs="Times New Roman"/>
          <w:color w:val="000000"/>
          <w:szCs w:val="28"/>
          <w:lang w:val="en-US"/>
        </w:rPr>
        <w:t>https</w:t>
      </w:r>
      <w:r w:rsidRPr="00451131">
        <w:rPr>
          <w:rFonts w:cs="Times New Roman"/>
          <w:color w:val="000000"/>
          <w:szCs w:val="28"/>
        </w:rPr>
        <w:t xml:space="preserve">:// вместо стандартного </w:t>
      </w:r>
      <w:r>
        <w:rPr>
          <w:rFonts w:cs="Times New Roman"/>
          <w:color w:val="000000"/>
          <w:szCs w:val="28"/>
          <w:lang w:val="en-US"/>
        </w:rPr>
        <w:t>http</w:t>
      </w:r>
      <w:r>
        <w:rPr>
          <w:rFonts w:cs="Times New Roman"/>
          <w:color w:val="000000"/>
          <w:szCs w:val="28"/>
        </w:rPr>
        <w:t xml:space="preserve">://, используемого на </w:t>
      </w:r>
      <w:proofErr w:type="gramStart"/>
      <w:r>
        <w:rPr>
          <w:rFonts w:cs="Times New Roman"/>
          <w:color w:val="000000"/>
          <w:szCs w:val="28"/>
        </w:rPr>
        <w:t xml:space="preserve">простых </w:t>
      </w:r>
      <w:r w:rsidRPr="00451131">
        <w:rPr>
          <w:rStyle w:val="apple-converted-space"/>
          <w:rFonts w:cs="Times New Roman"/>
          <w:color w:val="000000"/>
          <w:szCs w:val="28"/>
        </w:rPr>
        <w:t> </w:t>
      </w:r>
      <w:r>
        <w:rPr>
          <w:rStyle w:val="apple-converted-space"/>
          <w:rFonts w:cs="Times New Roman"/>
          <w:color w:val="000000"/>
          <w:szCs w:val="28"/>
        </w:rPr>
        <w:t>сайтах</w:t>
      </w:r>
      <w:proofErr w:type="gramEnd"/>
      <w:r>
        <w:rPr>
          <w:rStyle w:val="apple-converted-space"/>
          <w:rFonts w:cs="Times New Roman"/>
          <w:color w:val="000000"/>
          <w:szCs w:val="28"/>
        </w:rPr>
        <w:t>, либо выделен зеле</w:t>
      </w:r>
      <w:r w:rsidR="00D347E4">
        <w:rPr>
          <w:rStyle w:val="apple-converted-space"/>
          <w:rFonts w:cs="Times New Roman"/>
          <w:color w:val="000000"/>
          <w:szCs w:val="28"/>
        </w:rPr>
        <w:t>ным цветом:</w:t>
      </w:r>
    </w:p>
    <w:p w:rsidR="00451131" w:rsidRPr="00451131" w:rsidRDefault="00451131" w:rsidP="00451131">
      <w:pPr>
        <w:shd w:val="clear" w:color="auto" w:fill="FFFFFF"/>
        <w:ind w:firstLine="720"/>
        <w:rPr>
          <w:rFonts w:cs="Times New Roman"/>
          <w:color w:val="000000"/>
          <w:szCs w:val="28"/>
        </w:rPr>
      </w:pPr>
      <w:r w:rsidRPr="00451131">
        <w:rPr>
          <w:rFonts w:cs="Times New Roman"/>
          <w:noProof/>
          <w:color w:val="000000"/>
          <w:szCs w:val="28"/>
          <w:lang w:eastAsia="ru-RU"/>
        </w:rPr>
        <w:drawing>
          <wp:inline distT="0" distB="0" distL="0" distR="0">
            <wp:extent cx="4200525" cy="333375"/>
            <wp:effectExtent l="0" t="0" r="9525" b="9525"/>
            <wp:docPr id="56" name="Рисунок 56" descr="https://click.alfabank.ru/cs/groups/public/documents/document/mdaw/mtc5/~edisp/0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click.alfabank.ru/cs/groups/public/documents/document/mdaw/mtc5/~edisp/01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00525" cy="333375"/>
                    </a:xfrm>
                    <a:prstGeom prst="rect">
                      <a:avLst/>
                    </a:prstGeom>
                    <a:noFill/>
                    <a:ln>
                      <a:noFill/>
                    </a:ln>
                  </pic:spPr>
                </pic:pic>
              </a:graphicData>
            </a:graphic>
          </wp:inline>
        </w:drawing>
      </w:r>
    </w:p>
    <w:p w:rsidR="00451131" w:rsidRPr="00451131" w:rsidRDefault="00451131" w:rsidP="00451131">
      <w:pPr>
        <w:numPr>
          <w:ilvl w:val="0"/>
          <w:numId w:val="11"/>
        </w:numPr>
        <w:shd w:val="clear" w:color="auto" w:fill="FFFFFF"/>
        <w:ind w:left="0" w:firstLine="720"/>
        <w:rPr>
          <w:rFonts w:cs="Times New Roman"/>
          <w:color w:val="000000"/>
          <w:szCs w:val="28"/>
        </w:rPr>
      </w:pPr>
      <w:r w:rsidRPr="00451131">
        <w:rPr>
          <w:rFonts w:cs="Times New Roman"/>
          <w:color w:val="000000"/>
          <w:szCs w:val="28"/>
        </w:rPr>
        <w:t>Убедитесь, что в работе сайта используется криптографическая защита, а соединение действительно происходит в защищенном режиме SSL. Проверить это можно по значку закрытого замка и префиксу https:// в начале адреса</w:t>
      </w:r>
    </w:p>
    <w:p w:rsidR="00451131" w:rsidRPr="00451131" w:rsidRDefault="00451131" w:rsidP="00451131">
      <w:pPr>
        <w:numPr>
          <w:ilvl w:val="0"/>
          <w:numId w:val="11"/>
        </w:numPr>
        <w:shd w:val="clear" w:color="auto" w:fill="FFFFFF"/>
        <w:ind w:left="0" w:firstLine="720"/>
        <w:rPr>
          <w:rFonts w:cs="Times New Roman"/>
          <w:color w:val="000000"/>
          <w:szCs w:val="28"/>
        </w:rPr>
      </w:pPr>
      <w:r w:rsidRPr="00451131">
        <w:rPr>
          <w:rFonts w:cs="Times New Roman"/>
          <w:color w:val="000000"/>
          <w:szCs w:val="28"/>
        </w:rPr>
        <w:t>Одноразовый пароль по SMS действует только на подтверждение платежа. Банк никогда не попросит вас ввести одноразовый пароль для отмены операции.</w:t>
      </w:r>
    </w:p>
    <w:p w:rsidR="00451131" w:rsidRPr="00451131" w:rsidRDefault="00451131" w:rsidP="002B679A">
      <w:r w:rsidRPr="00451131">
        <w:t>Отдельные элементы системы безопасности</w:t>
      </w:r>
    </w:p>
    <w:p w:rsidR="00451131" w:rsidRPr="00451131" w:rsidRDefault="00451131" w:rsidP="00451131">
      <w:pPr>
        <w:pStyle w:val="aa"/>
        <w:shd w:val="clear" w:color="auto" w:fill="FFFFFF"/>
        <w:spacing w:before="0" w:beforeAutospacing="0" w:after="0" w:afterAutospacing="0" w:line="360" w:lineRule="auto"/>
        <w:ind w:firstLine="720"/>
        <w:jc w:val="both"/>
        <w:rPr>
          <w:color w:val="000000"/>
          <w:szCs w:val="28"/>
        </w:rPr>
      </w:pPr>
      <w:r w:rsidRPr="00451131">
        <w:rPr>
          <w:color w:val="000000"/>
          <w:szCs w:val="28"/>
        </w:rPr>
        <w:t xml:space="preserve">Пароль </w:t>
      </w:r>
      <w:r w:rsidR="00D347E4" w:rsidRPr="00451131">
        <w:rPr>
          <w:color w:val="000000"/>
          <w:szCs w:val="28"/>
        </w:rPr>
        <w:t xml:space="preserve">для входа в интернет-банк </w:t>
      </w:r>
      <w:r w:rsidRPr="00451131">
        <w:rPr>
          <w:color w:val="000000"/>
          <w:szCs w:val="28"/>
        </w:rPr>
        <w:t>назначается самим клиентом</w:t>
      </w:r>
      <w:r w:rsidR="00D347E4">
        <w:rPr>
          <w:color w:val="000000"/>
          <w:szCs w:val="28"/>
        </w:rPr>
        <w:t>.</w:t>
      </w:r>
      <w:r w:rsidRPr="00451131">
        <w:rPr>
          <w:color w:val="000000"/>
          <w:szCs w:val="28"/>
        </w:rPr>
        <w:t xml:space="preserve"> Банк настоятельно рекомендует вам использовать достаточно сложные пароли, включающие сочетания прописных и заглавных латинских символов, а также цифр.</w:t>
      </w:r>
      <w:r w:rsidRPr="00451131">
        <w:rPr>
          <w:rStyle w:val="apple-converted-space"/>
          <w:color w:val="000000"/>
          <w:szCs w:val="28"/>
        </w:rPr>
        <w:t> </w:t>
      </w:r>
      <w:r w:rsidRPr="00451131">
        <w:rPr>
          <w:color w:val="000000"/>
          <w:szCs w:val="28"/>
        </w:rPr>
        <w:br/>
        <w:t>Никогда не сообщайте свой пароль никому, в том числе и сотрудникам Банка, и не вводите его нигде, кроме как на странице авториз</w:t>
      </w:r>
      <w:r w:rsidR="00D347E4">
        <w:rPr>
          <w:color w:val="000000"/>
          <w:szCs w:val="28"/>
        </w:rPr>
        <w:t>ации интернет-банка</w:t>
      </w:r>
      <w:r w:rsidRPr="00451131">
        <w:rPr>
          <w:color w:val="000000"/>
          <w:szCs w:val="28"/>
        </w:rPr>
        <w:t>.</w:t>
      </w:r>
    </w:p>
    <w:p w:rsidR="00451131" w:rsidRPr="00451131" w:rsidRDefault="00451131" w:rsidP="002B679A">
      <w:r w:rsidRPr="00451131">
        <w:t>Виртуальная клавиатура</w:t>
      </w:r>
    </w:p>
    <w:p w:rsidR="00451131" w:rsidRPr="00451131" w:rsidRDefault="00451131" w:rsidP="00451131">
      <w:pPr>
        <w:pStyle w:val="aa"/>
        <w:shd w:val="clear" w:color="auto" w:fill="FFFFFF"/>
        <w:spacing w:before="0" w:beforeAutospacing="0" w:after="0" w:afterAutospacing="0" w:line="360" w:lineRule="auto"/>
        <w:ind w:firstLine="720"/>
        <w:jc w:val="both"/>
        <w:rPr>
          <w:color w:val="000000"/>
          <w:szCs w:val="28"/>
        </w:rPr>
      </w:pPr>
      <w:r w:rsidRPr="00451131">
        <w:rPr>
          <w:color w:val="000000"/>
          <w:szCs w:val="28"/>
        </w:rPr>
        <w:t>Виртуальная клавиатура – дополнительная мера безопасности, которая позволяет обеспечить более высокий уровень защиты конфиденциальной информации клиентов, использ</w:t>
      </w:r>
      <w:r w:rsidR="00D347E4">
        <w:rPr>
          <w:color w:val="000000"/>
          <w:szCs w:val="28"/>
        </w:rPr>
        <w:t>ующих интернет-банк</w:t>
      </w:r>
      <w:r w:rsidRPr="00451131">
        <w:rPr>
          <w:color w:val="000000"/>
          <w:szCs w:val="28"/>
        </w:rPr>
        <w:t>. Данная технология повышает степень защищенности вашего пароля от вирусов-</w:t>
      </w:r>
      <w:proofErr w:type="spellStart"/>
      <w:r w:rsidRPr="00451131">
        <w:rPr>
          <w:color w:val="000000"/>
          <w:szCs w:val="28"/>
        </w:rPr>
        <w:t>кейлоггеров</w:t>
      </w:r>
      <w:proofErr w:type="spellEnd"/>
      <w:r w:rsidRPr="00451131">
        <w:rPr>
          <w:color w:val="000000"/>
          <w:szCs w:val="28"/>
        </w:rPr>
        <w:t xml:space="preserve"> (клавиатурных перехватчиков), которые запоминают и пересылают данные, введенные с клавиатуры вашего компьютера.</w:t>
      </w:r>
    </w:p>
    <w:p w:rsidR="00451131" w:rsidRPr="00451131" w:rsidRDefault="00451131" w:rsidP="00451131">
      <w:pPr>
        <w:pStyle w:val="aa"/>
        <w:shd w:val="clear" w:color="auto" w:fill="FFFFFF"/>
        <w:spacing w:before="0" w:beforeAutospacing="0" w:after="0" w:afterAutospacing="0" w:line="360" w:lineRule="auto"/>
        <w:ind w:firstLine="720"/>
        <w:jc w:val="both"/>
        <w:rPr>
          <w:color w:val="000000"/>
          <w:szCs w:val="28"/>
        </w:rPr>
      </w:pPr>
      <w:r w:rsidRPr="00451131">
        <w:rPr>
          <w:color w:val="000000"/>
          <w:szCs w:val="28"/>
        </w:rPr>
        <w:t>Как пользоваться Виртуальной клавиатурой:</w:t>
      </w:r>
    </w:p>
    <w:p w:rsidR="00451131" w:rsidRPr="00451131" w:rsidRDefault="00451131" w:rsidP="00451131">
      <w:pPr>
        <w:numPr>
          <w:ilvl w:val="0"/>
          <w:numId w:val="12"/>
        </w:numPr>
        <w:shd w:val="clear" w:color="auto" w:fill="FFFFFF"/>
        <w:ind w:left="0" w:firstLine="720"/>
        <w:rPr>
          <w:rFonts w:cs="Times New Roman"/>
          <w:color w:val="000000"/>
          <w:szCs w:val="28"/>
        </w:rPr>
      </w:pPr>
      <w:r w:rsidRPr="00451131">
        <w:rPr>
          <w:rFonts w:cs="Times New Roman"/>
          <w:color w:val="000000"/>
          <w:szCs w:val="28"/>
        </w:rPr>
        <w:t>Введите ваш логин доступа к интернет-банку с помощью обычной клавиатуры. При вводе логина виртуальная клавиатура не используется.</w:t>
      </w:r>
    </w:p>
    <w:p w:rsidR="00451131" w:rsidRPr="00451131" w:rsidRDefault="00451131" w:rsidP="00451131">
      <w:pPr>
        <w:shd w:val="clear" w:color="auto" w:fill="FFFFFF"/>
        <w:ind w:firstLine="720"/>
        <w:rPr>
          <w:rFonts w:cs="Times New Roman"/>
          <w:color w:val="000000"/>
          <w:szCs w:val="28"/>
        </w:rPr>
      </w:pPr>
      <w:r w:rsidRPr="00451131">
        <w:rPr>
          <w:rFonts w:cs="Times New Roman"/>
          <w:noProof/>
          <w:color w:val="000000"/>
          <w:szCs w:val="28"/>
          <w:lang w:eastAsia="ru-RU"/>
        </w:rPr>
        <w:lastRenderedPageBreak/>
        <w:drawing>
          <wp:inline distT="0" distB="0" distL="0" distR="0">
            <wp:extent cx="3629025" cy="1000125"/>
            <wp:effectExtent l="0" t="0" r="9525" b="9525"/>
            <wp:docPr id="55" name="Рисунок 55" descr="https://click.alfabank.ru/cs/groups/public/documents/document/mdaw/mtc5/~edisp/0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click.alfabank.ru/cs/groups/public/documents/document/mdaw/mtc5/~edisp/02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9025" cy="1000125"/>
                    </a:xfrm>
                    <a:prstGeom prst="rect">
                      <a:avLst/>
                    </a:prstGeom>
                    <a:noFill/>
                    <a:ln>
                      <a:noFill/>
                    </a:ln>
                  </pic:spPr>
                </pic:pic>
              </a:graphicData>
            </a:graphic>
          </wp:inline>
        </w:drawing>
      </w:r>
    </w:p>
    <w:p w:rsidR="00451131" w:rsidRPr="00451131" w:rsidRDefault="00451131" w:rsidP="00451131">
      <w:pPr>
        <w:numPr>
          <w:ilvl w:val="0"/>
          <w:numId w:val="12"/>
        </w:numPr>
        <w:shd w:val="clear" w:color="auto" w:fill="FFFFFF"/>
        <w:ind w:left="0" w:firstLine="720"/>
        <w:rPr>
          <w:rFonts w:cs="Times New Roman"/>
          <w:color w:val="000000"/>
          <w:szCs w:val="28"/>
        </w:rPr>
      </w:pPr>
      <w:r w:rsidRPr="00451131">
        <w:rPr>
          <w:rFonts w:cs="Times New Roman"/>
          <w:color w:val="000000"/>
          <w:szCs w:val="28"/>
        </w:rPr>
        <w:t>Перейдите в поле «Пароль» - и при помощи указателя мыши введите на появившейся виртуальной клавиатуре пароль доступа к интернет-банку. Для окончания набора пароля нажмите кнопку «Ввод».</w:t>
      </w:r>
    </w:p>
    <w:p w:rsidR="00451131" w:rsidRPr="00451131" w:rsidRDefault="00451131" w:rsidP="00451131">
      <w:pPr>
        <w:shd w:val="clear" w:color="auto" w:fill="FFFFFF"/>
        <w:ind w:firstLine="720"/>
        <w:rPr>
          <w:rFonts w:cs="Times New Roman"/>
          <w:color w:val="000000"/>
          <w:szCs w:val="28"/>
        </w:rPr>
      </w:pPr>
      <w:r w:rsidRPr="00451131">
        <w:rPr>
          <w:rFonts w:cs="Times New Roman"/>
          <w:noProof/>
          <w:color w:val="000000"/>
          <w:szCs w:val="28"/>
          <w:lang w:eastAsia="ru-RU"/>
        </w:rPr>
        <w:drawing>
          <wp:inline distT="0" distB="0" distL="0" distR="0">
            <wp:extent cx="3752850" cy="1714500"/>
            <wp:effectExtent l="0" t="0" r="0" b="0"/>
            <wp:docPr id="54" name="Рисунок 54" descr="https://click.alfabank.ru/cs/groups/public/documents/document/mdaw/mtc5/~edisp/0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click.alfabank.ru/cs/groups/public/documents/document/mdaw/mtc5/~edisp/03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2850" cy="1714500"/>
                    </a:xfrm>
                    <a:prstGeom prst="rect">
                      <a:avLst/>
                    </a:prstGeom>
                    <a:noFill/>
                    <a:ln>
                      <a:noFill/>
                    </a:ln>
                  </pic:spPr>
                </pic:pic>
              </a:graphicData>
            </a:graphic>
          </wp:inline>
        </w:drawing>
      </w:r>
    </w:p>
    <w:p w:rsidR="00451131" w:rsidRPr="00451131" w:rsidRDefault="00451131" w:rsidP="00451131">
      <w:pPr>
        <w:pStyle w:val="aa"/>
        <w:shd w:val="clear" w:color="auto" w:fill="FFFFFF"/>
        <w:spacing w:before="0" w:beforeAutospacing="0" w:after="0" w:afterAutospacing="0" w:line="360" w:lineRule="auto"/>
        <w:ind w:firstLine="720"/>
        <w:jc w:val="both"/>
        <w:rPr>
          <w:color w:val="000000"/>
          <w:szCs w:val="28"/>
        </w:rPr>
      </w:pPr>
      <w:r w:rsidRPr="00451131">
        <w:rPr>
          <w:color w:val="000000"/>
          <w:szCs w:val="28"/>
        </w:rPr>
        <w:t>Назначение кнопок виртуальной клавиатуры:</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980"/>
        <w:gridCol w:w="5696"/>
      </w:tblGrid>
      <w:tr w:rsidR="00451131" w:rsidRPr="00451131" w:rsidTr="00451131">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noProof/>
                <w:color w:val="000000"/>
                <w:szCs w:val="28"/>
                <w:lang w:eastAsia="ru-RU"/>
              </w:rPr>
              <w:drawing>
                <wp:inline distT="0" distB="0" distL="0" distR="0">
                  <wp:extent cx="457200" cy="219075"/>
                  <wp:effectExtent l="0" t="0" r="0" b="9525"/>
                  <wp:docPr id="53" name="Рисунок 53" descr="https://click.alfabank.ru/cs/groups/public/documents/document/mdaw/mtc5/~edisp/0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click.alfabank.ru/cs/groups/public/documents/document/mdaw/mtc5/~edisp/04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color w:val="000000"/>
                <w:szCs w:val="28"/>
              </w:rPr>
              <w:t>- удалить последний символ;</w:t>
            </w:r>
          </w:p>
        </w:tc>
      </w:tr>
      <w:tr w:rsidR="00451131" w:rsidRPr="00451131" w:rsidTr="00451131">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noProof/>
                <w:color w:val="000000"/>
                <w:szCs w:val="28"/>
                <w:lang w:eastAsia="ru-RU"/>
              </w:rPr>
              <w:drawing>
                <wp:inline distT="0" distB="0" distL="0" distR="0">
                  <wp:extent cx="695325" cy="219075"/>
                  <wp:effectExtent l="0" t="0" r="9525" b="9525"/>
                  <wp:docPr id="52" name="Рисунок 52" descr="https://click.alfabank.ru/cs/groups/public/documents/document/mdaw/mtc5/~edisp/0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click.alfabank.ru/cs/groups/public/documents/document/mdaw/mtc5/~edisp/05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5325" cy="2190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color w:val="000000"/>
                <w:szCs w:val="28"/>
              </w:rPr>
              <w:t>- закончить ввод информации;</w:t>
            </w:r>
          </w:p>
        </w:tc>
      </w:tr>
      <w:tr w:rsidR="00451131" w:rsidRPr="00451131" w:rsidTr="00451131">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noProof/>
                <w:color w:val="000000"/>
                <w:szCs w:val="28"/>
                <w:lang w:eastAsia="ru-RU"/>
              </w:rPr>
              <w:drawing>
                <wp:inline distT="0" distB="0" distL="0" distR="0">
                  <wp:extent cx="695325" cy="219075"/>
                  <wp:effectExtent l="0" t="0" r="9525" b="9525"/>
                  <wp:docPr id="51" name="Рисунок 51" descr="https://click.alfabank.ru/cs/groups/public/documents/document/mdaw/mtc5/~edisp/0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click.alfabank.ru/cs/groups/public/documents/document/mdaw/mtc5/~edisp/06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5325" cy="2190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color w:val="000000"/>
                <w:szCs w:val="28"/>
              </w:rPr>
              <w:t>- удалить все введенные символы;</w:t>
            </w:r>
          </w:p>
        </w:tc>
      </w:tr>
      <w:tr w:rsidR="00451131" w:rsidRPr="00451131" w:rsidTr="00451131">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noProof/>
                <w:color w:val="000000"/>
                <w:szCs w:val="28"/>
                <w:lang w:eastAsia="ru-RU"/>
              </w:rPr>
              <w:drawing>
                <wp:inline distT="0" distB="0" distL="0" distR="0">
                  <wp:extent cx="457200" cy="219075"/>
                  <wp:effectExtent l="0" t="0" r="0" b="9525"/>
                  <wp:docPr id="50" name="Рисунок 50" descr="https://click.alfabank.ru/cs/groups/public/documents/document/mdaw/mtc5/~edisp/0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click.alfabank.ru/cs/groups/public/documents/document/mdaw/mtc5/~edisp/07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75" w:type="dxa"/>
              <w:bottom w:w="30" w:type="dxa"/>
              <w:right w:w="75" w:type="dxa"/>
            </w:tcMar>
            <w:vAlign w:val="center"/>
            <w:hideMark/>
          </w:tcPr>
          <w:p w:rsidR="00451131" w:rsidRPr="00451131" w:rsidRDefault="00451131" w:rsidP="00451131">
            <w:pPr>
              <w:ind w:firstLine="720"/>
              <w:rPr>
                <w:rFonts w:cs="Times New Roman"/>
                <w:color w:val="000000"/>
                <w:szCs w:val="28"/>
              </w:rPr>
            </w:pPr>
            <w:r w:rsidRPr="00451131">
              <w:rPr>
                <w:rFonts w:cs="Times New Roman"/>
                <w:color w:val="000000"/>
                <w:szCs w:val="28"/>
              </w:rPr>
              <w:t>- ввод заглавных букв и иных символов;</w:t>
            </w:r>
          </w:p>
        </w:tc>
      </w:tr>
    </w:tbl>
    <w:p w:rsidR="00451131" w:rsidRPr="00451131" w:rsidRDefault="00451131" w:rsidP="002B679A">
      <w:r w:rsidRPr="00451131">
        <w:t>Одноразовые пароли на совершение операции</w:t>
      </w:r>
    </w:p>
    <w:p w:rsidR="00D347E4" w:rsidRDefault="00451131" w:rsidP="00D347E4">
      <w:pPr>
        <w:pStyle w:val="aa"/>
        <w:shd w:val="clear" w:color="auto" w:fill="FFFFFF"/>
        <w:spacing w:before="0" w:beforeAutospacing="0" w:after="0" w:afterAutospacing="0" w:line="360" w:lineRule="auto"/>
        <w:ind w:firstLine="720"/>
        <w:jc w:val="both"/>
        <w:rPr>
          <w:color w:val="000000"/>
          <w:szCs w:val="28"/>
        </w:rPr>
      </w:pPr>
      <w:r w:rsidRPr="00451131">
        <w:rPr>
          <w:color w:val="000000"/>
          <w:szCs w:val="28"/>
        </w:rPr>
        <w:t>Одноразовый пароль необходим для осуществления</w:t>
      </w:r>
      <w:r w:rsidR="00D347E4">
        <w:rPr>
          <w:color w:val="000000"/>
          <w:szCs w:val="28"/>
        </w:rPr>
        <w:t xml:space="preserve"> операций в интернет-банке</w:t>
      </w:r>
      <w:r w:rsidRPr="00451131">
        <w:rPr>
          <w:color w:val="000000"/>
          <w:szCs w:val="28"/>
        </w:rPr>
        <w:t xml:space="preserve">. Для получения одноразового пароля необходим мобильный телефон, номер которого был указан вами при подключении услуги </w:t>
      </w:r>
      <w:r w:rsidR="00D347E4">
        <w:rPr>
          <w:color w:val="000000"/>
          <w:szCs w:val="28"/>
        </w:rPr>
        <w:t>интернет-банкинга, либо при открытии счета, оформлении карты в банке.</w:t>
      </w:r>
    </w:p>
    <w:p w:rsidR="00D347E4" w:rsidRDefault="00D347E4" w:rsidP="00D347E4">
      <w:pPr>
        <w:pStyle w:val="aa"/>
        <w:shd w:val="clear" w:color="auto" w:fill="FFFFFF"/>
        <w:spacing w:before="0" w:beforeAutospacing="0" w:after="0" w:afterAutospacing="0" w:line="360" w:lineRule="auto"/>
        <w:ind w:firstLine="720"/>
        <w:jc w:val="both"/>
        <w:rPr>
          <w:color w:val="000000"/>
          <w:szCs w:val="28"/>
        </w:rPr>
      </w:pPr>
    </w:p>
    <w:p w:rsidR="00D347E4" w:rsidRDefault="00D347E4" w:rsidP="00D347E4">
      <w:pPr>
        <w:pStyle w:val="aa"/>
        <w:shd w:val="clear" w:color="auto" w:fill="FFFFFF"/>
        <w:spacing w:before="0" w:beforeAutospacing="0" w:after="0" w:afterAutospacing="0" w:line="360" w:lineRule="auto"/>
        <w:ind w:firstLine="720"/>
        <w:jc w:val="both"/>
        <w:rPr>
          <w:color w:val="000000"/>
          <w:szCs w:val="28"/>
        </w:rPr>
      </w:pPr>
    </w:p>
    <w:p w:rsidR="00D347E4" w:rsidRDefault="00D347E4">
      <w:pPr>
        <w:rPr>
          <w:rFonts w:eastAsia="Times New Roman" w:cs="Times New Roman"/>
          <w:bCs/>
          <w:szCs w:val="28"/>
          <w:lang w:eastAsia="ru-RU"/>
        </w:rPr>
      </w:pPr>
      <w:r>
        <w:rPr>
          <w:bCs/>
          <w:szCs w:val="28"/>
        </w:rPr>
        <w:br w:type="page"/>
      </w:r>
    </w:p>
    <w:p w:rsidR="00913B73" w:rsidRPr="002B679A" w:rsidRDefault="002B679A" w:rsidP="00AD21FC">
      <w:pPr>
        <w:pStyle w:val="1"/>
        <w:numPr>
          <w:ilvl w:val="0"/>
          <w:numId w:val="8"/>
        </w:numPr>
        <w:spacing w:before="0"/>
        <w:rPr>
          <w:rFonts w:ascii="Times New Roman" w:hAnsi="Times New Roman" w:cs="Times New Roman"/>
          <w:color w:val="auto"/>
          <w:sz w:val="28"/>
          <w:szCs w:val="28"/>
        </w:rPr>
      </w:pPr>
      <w:bookmarkStart w:id="4" w:name="_Toc405841066"/>
      <w:r w:rsidRPr="002B679A">
        <w:rPr>
          <w:rFonts w:ascii="Times New Roman" w:hAnsi="Times New Roman" w:cs="Times New Roman"/>
          <w:color w:val="auto"/>
          <w:sz w:val="28"/>
          <w:szCs w:val="28"/>
        </w:rPr>
        <w:lastRenderedPageBreak/>
        <w:t>МОБИЛЬНЫЕ ПРИЛОЖЕНИЯ</w:t>
      </w:r>
      <w:bookmarkEnd w:id="4"/>
    </w:p>
    <w:p w:rsidR="00913B73" w:rsidRDefault="00913B73" w:rsidP="00AD21FC">
      <w:pPr>
        <w:pStyle w:val="aa"/>
        <w:spacing w:before="0" w:beforeAutospacing="0" w:after="0" w:afterAutospacing="0" w:line="360" w:lineRule="auto"/>
        <w:ind w:firstLine="709"/>
        <w:jc w:val="both"/>
        <w:textAlignment w:val="baseline"/>
        <w:rPr>
          <w:szCs w:val="28"/>
        </w:rPr>
      </w:pPr>
      <w:r w:rsidRPr="00807DBC">
        <w:rPr>
          <w:szCs w:val="28"/>
        </w:rPr>
        <w:t xml:space="preserve">Банковский сектор – один из самых динамично развивающихся в сфере новых технологий за последние годы, в том числе и в области мобильной разработки. Это и логично – конкуренция между банками колоссальная, приходится придумывать новые пути для удовлетворения пользовательских интересов, а реклама уже давно не является единственным способом привлечения аудитории. Стоит ли говорить о том, что и возможности для функционального развития банков сегодня возросли неимоверно по сравнению с несколькими годами ранее. Так, у банков появляются новые интересные предложения, сервисы и технологии. Одна из них – клиентские приложения на мобильных платформах. Как известно, смартфон сегодня является не просто развлекательным устройством – сейчас это наш органайзер, помощник, правая рука, поэтому наличие банковского приложения на смартфоне, определенно, сближает клиента с банком, а также значительно улучшает предоставляемый сервис. Ну а в совокупности с непрерывным ростом популярности мобильных платформ, этот сектор является отличным фронтом для продвижения банковских услуг. </w:t>
      </w:r>
    </w:p>
    <w:p w:rsidR="00EE1257" w:rsidRDefault="00EE1257" w:rsidP="00807DBC">
      <w:pPr>
        <w:pStyle w:val="aa"/>
        <w:spacing w:before="0" w:beforeAutospacing="0" w:after="0" w:afterAutospacing="0" w:line="360" w:lineRule="auto"/>
        <w:ind w:firstLine="709"/>
        <w:jc w:val="both"/>
        <w:textAlignment w:val="baseline"/>
        <w:rPr>
          <w:szCs w:val="28"/>
        </w:rPr>
      </w:pPr>
      <w:r>
        <w:rPr>
          <w:szCs w:val="28"/>
        </w:rPr>
        <w:t xml:space="preserve">Мобильные приложения банков – это интернет-банк, только в виде мобильного приложения. В мобильном приложении также можно посмотреть выписки по своим счетам, оплатить услуги или совершить перевод денежных средств, есть возможность оплаты по шаблонам. </w:t>
      </w:r>
    </w:p>
    <w:p w:rsidR="00763BB1" w:rsidRDefault="00763BB1" w:rsidP="00807DBC">
      <w:pPr>
        <w:pStyle w:val="aa"/>
        <w:spacing w:before="0" w:beforeAutospacing="0" w:after="0" w:afterAutospacing="0" w:line="360" w:lineRule="auto"/>
        <w:ind w:firstLine="709"/>
        <w:jc w:val="both"/>
        <w:textAlignment w:val="baseline"/>
        <w:rPr>
          <w:szCs w:val="28"/>
        </w:rPr>
      </w:pPr>
      <w:r>
        <w:rPr>
          <w:szCs w:val="28"/>
        </w:rPr>
        <w:t>Также в мобильных приложениях есть возможность поиска отделений банка или банкоматов на карте или по адресу. Если на смартфоне включена возможность определения местоположения, то приложение покажет ближайший банкомат и отделение банка, есть возможность установить фильтр что именно искать – банкомат, платежный терминал или же отделение банка.</w:t>
      </w:r>
    </w:p>
    <w:p w:rsidR="00763BB1" w:rsidRDefault="00763BB1" w:rsidP="00807DBC">
      <w:pPr>
        <w:pStyle w:val="aa"/>
        <w:spacing w:before="0" w:beforeAutospacing="0" w:after="0" w:afterAutospacing="0" w:line="360" w:lineRule="auto"/>
        <w:ind w:firstLine="709"/>
        <w:jc w:val="both"/>
        <w:textAlignment w:val="baseline"/>
        <w:rPr>
          <w:szCs w:val="28"/>
        </w:rPr>
      </w:pPr>
      <w:r>
        <w:rPr>
          <w:szCs w:val="28"/>
        </w:rPr>
        <w:t>Есть в меню приложения и возможность посмотреть курсы валют, более того, во многих приложениях можно покупать или продавать валюту прямо из мобильного приложения банка, что тоже очень удобно.</w:t>
      </w:r>
    </w:p>
    <w:p w:rsidR="00763BB1" w:rsidRDefault="00763BB1" w:rsidP="00763BB1">
      <w:pPr>
        <w:pStyle w:val="aa"/>
        <w:spacing w:before="0" w:beforeAutospacing="0" w:after="0" w:afterAutospacing="0" w:line="360" w:lineRule="auto"/>
        <w:ind w:firstLine="709"/>
        <w:jc w:val="both"/>
        <w:textAlignment w:val="baseline"/>
        <w:rPr>
          <w:szCs w:val="28"/>
        </w:rPr>
      </w:pPr>
      <w:r>
        <w:rPr>
          <w:szCs w:val="28"/>
        </w:rPr>
        <w:lastRenderedPageBreak/>
        <w:t xml:space="preserve">Несколько слов о безопасности мобильных приложений. Так же, как и для входа в интернет-банк, для входа в мобильное приложение необходима пара логин/пароль. Их можно получить несколькими способами в зависимости от того, какой способ предоставляет конкретный банк. Это может быть подключение услуги в отделение банка, получение чека с логином и паролем в банкомате, либо по звонку </w:t>
      </w:r>
      <w:r w:rsidR="00F9599F">
        <w:rPr>
          <w:szCs w:val="28"/>
        </w:rPr>
        <w:t xml:space="preserve">на горячую линию банка. Сначала предлагается временный пароль, который пользователь потом меняет на постоянный, который придумывает сам. При первом входе в мобильное приложение для многих банков пользователю предлагается выбрать короткий код (обычно 4-5 цифр), который сохраняется в памяти телефона, и при следующем входе приложение уже просит ввести короткий код, а не пару логин/пароль. Также чаще всего пользователю приходит смс сообщение на номер телефона, привязанный к счету, о том, что совершен вход в мобильное приложение. </w:t>
      </w:r>
      <w:r w:rsidR="00884D3C">
        <w:rPr>
          <w:szCs w:val="28"/>
        </w:rPr>
        <w:t>И, как в интернет-банке, для подтверждения совершения операций на мобильный телефон приходят смс сообщения с коротким кодом.</w:t>
      </w:r>
    </w:p>
    <w:p w:rsidR="00AB6B9F" w:rsidRDefault="00AB6B9F" w:rsidP="00763BB1">
      <w:pPr>
        <w:pStyle w:val="aa"/>
        <w:spacing w:before="0" w:beforeAutospacing="0" w:after="0" w:afterAutospacing="0" w:line="360" w:lineRule="auto"/>
        <w:ind w:firstLine="709"/>
        <w:jc w:val="both"/>
        <w:textAlignment w:val="baseline"/>
        <w:rPr>
          <w:szCs w:val="28"/>
        </w:rPr>
      </w:pPr>
      <w:r>
        <w:rPr>
          <w:szCs w:val="28"/>
        </w:rPr>
        <w:t>Далее несколько скриншотов мобильных приложений, характеризующих все выше описанные возможности.</w:t>
      </w:r>
    </w:p>
    <w:p w:rsidR="00913B73" w:rsidRPr="00807DBC" w:rsidRDefault="00913B73" w:rsidP="00CD7E71">
      <w:pPr>
        <w:pStyle w:val="aa"/>
        <w:spacing w:before="0" w:beforeAutospacing="0" w:after="0" w:afterAutospacing="0" w:line="360" w:lineRule="auto"/>
        <w:jc w:val="both"/>
        <w:textAlignment w:val="baseline"/>
        <w:rPr>
          <w:szCs w:val="28"/>
        </w:rPr>
      </w:pPr>
      <w:r w:rsidRPr="00807DBC">
        <w:rPr>
          <w:noProof/>
          <w:szCs w:val="28"/>
        </w:rPr>
        <w:drawing>
          <wp:inline distT="0" distB="0" distL="0" distR="0" wp14:anchorId="0AF8C2E3" wp14:editId="045922CF">
            <wp:extent cx="6022178" cy="2676525"/>
            <wp:effectExtent l="0" t="0" r="0" b="0"/>
            <wp:docPr id="27" name="Рисунок 27" descr="53c393a850ec74.41677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3c393a850ec74.41677729.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60120" cy="2693388"/>
                    </a:xfrm>
                    <a:prstGeom prst="rect">
                      <a:avLst/>
                    </a:prstGeom>
                    <a:noFill/>
                    <a:ln>
                      <a:noFill/>
                    </a:ln>
                  </pic:spPr>
                </pic:pic>
              </a:graphicData>
            </a:graphic>
          </wp:inline>
        </w:drawing>
      </w:r>
    </w:p>
    <w:p w:rsidR="00913B73" w:rsidRPr="00807DBC" w:rsidRDefault="00913B73" w:rsidP="00CD7E71">
      <w:pPr>
        <w:pStyle w:val="aa"/>
        <w:spacing w:before="0" w:beforeAutospacing="0" w:after="0" w:afterAutospacing="0" w:line="360" w:lineRule="auto"/>
        <w:jc w:val="both"/>
        <w:textAlignment w:val="baseline"/>
        <w:rPr>
          <w:szCs w:val="28"/>
        </w:rPr>
      </w:pPr>
      <w:r w:rsidRPr="00807DBC">
        <w:rPr>
          <w:noProof/>
          <w:szCs w:val="28"/>
        </w:rPr>
        <w:lastRenderedPageBreak/>
        <w:drawing>
          <wp:inline distT="0" distB="0" distL="0" distR="0" wp14:anchorId="765B3458" wp14:editId="23F41AEB">
            <wp:extent cx="6010275" cy="3563403"/>
            <wp:effectExtent l="0" t="0" r="0" b="0"/>
            <wp:docPr id="25" name="Рисунок 25" descr="53c393e4a85335.60887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3c393e4a85335.6088773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36113" cy="3578722"/>
                    </a:xfrm>
                    <a:prstGeom prst="rect">
                      <a:avLst/>
                    </a:prstGeom>
                    <a:noFill/>
                    <a:ln>
                      <a:noFill/>
                    </a:ln>
                  </pic:spPr>
                </pic:pic>
              </a:graphicData>
            </a:graphic>
          </wp:inline>
        </w:drawing>
      </w:r>
    </w:p>
    <w:p w:rsidR="00913B73" w:rsidRPr="00807DBC" w:rsidRDefault="00913B73" w:rsidP="00CD7E71">
      <w:pPr>
        <w:pStyle w:val="aa"/>
        <w:spacing w:before="0" w:beforeAutospacing="0" w:after="0" w:afterAutospacing="0" w:line="360" w:lineRule="auto"/>
        <w:jc w:val="both"/>
        <w:textAlignment w:val="baseline"/>
        <w:rPr>
          <w:szCs w:val="28"/>
        </w:rPr>
      </w:pPr>
      <w:r w:rsidRPr="00807DBC">
        <w:rPr>
          <w:noProof/>
          <w:szCs w:val="28"/>
        </w:rPr>
        <w:drawing>
          <wp:inline distT="0" distB="0" distL="0" distR="0" wp14:anchorId="41A22E8F" wp14:editId="05E106B5">
            <wp:extent cx="6029325" cy="2679701"/>
            <wp:effectExtent l="0" t="0" r="0" b="6350"/>
            <wp:docPr id="22" name="Рисунок 22" descr="53c39555cded98.76009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3c39555cded98.7600908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77095" cy="2700932"/>
                    </a:xfrm>
                    <a:prstGeom prst="rect">
                      <a:avLst/>
                    </a:prstGeom>
                    <a:noFill/>
                    <a:ln>
                      <a:noFill/>
                    </a:ln>
                  </pic:spPr>
                </pic:pic>
              </a:graphicData>
            </a:graphic>
          </wp:inline>
        </w:drawing>
      </w:r>
    </w:p>
    <w:p w:rsidR="00913B73" w:rsidRPr="00807DBC" w:rsidRDefault="00913B73" w:rsidP="00CD7E71">
      <w:pPr>
        <w:pStyle w:val="aa"/>
        <w:spacing w:before="0" w:beforeAutospacing="0" w:after="0" w:afterAutospacing="0" w:line="360" w:lineRule="auto"/>
        <w:jc w:val="both"/>
        <w:textAlignment w:val="baseline"/>
        <w:rPr>
          <w:szCs w:val="28"/>
        </w:rPr>
      </w:pPr>
      <w:r w:rsidRPr="00807DBC">
        <w:rPr>
          <w:noProof/>
          <w:szCs w:val="28"/>
        </w:rPr>
        <w:lastRenderedPageBreak/>
        <w:drawing>
          <wp:inline distT="0" distB="0" distL="0" distR="0" wp14:anchorId="6D50ADFA" wp14:editId="4B2F4A7A">
            <wp:extent cx="6065042" cy="2695575"/>
            <wp:effectExtent l="0" t="0" r="0" b="0"/>
            <wp:docPr id="15" name="Рисунок 15" descr="53c396b5891128.98290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3c396b5891128.9829059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6174" cy="2718300"/>
                    </a:xfrm>
                    <a:prstGeom prst="rect">
                      <a:avLst/>
                    </a:prstGeom>
                    <a:noFill/>
                    <a:ln>
                      <a:noFill/>
                    </a:ln>
                  </pic:spPr>
                </pic:pic>
              </a:graphicData>
            </a:graphic>
          </wp:inline>
        </w:drawing>
      </w:r>
    </w:p>
    <w:p w:rsidR="00913B73" w:rsidRPr="00807DBC" w:rsidRDefault="00913B73" w:rsidP="00CD7E71">
      <w:pPr>
        <w:pStyle w:val="aa"/>
        <w:spacing w:before="0" w:beforeAutospacing="0" w:after="0" w:afterAutospacing="0" w:line="360" w:lineRule="auto"/>
        <w:jc w:val="both"/>
        <w:textAlignment w:val="baseline"/>
        <w:rPr>
          <w:szCs w:val="28"/>
        </w:rPr>
      </w:pPr>
      <w:r w:rsidRPr="00807DBC">
        <w:rPr>
          <w:noProof/>
          <w:szCs w:val="28"/>
        </w:rPr>
        <w:drawing>
          <wp:inline distT="0" distB="0" distL="0" distR="0" wp14:anchorId="7BC7B69A" wp14:editId="37B51C7F">
            <wp:extent cx="6038850" cy="3578577"/>
            <wp:effectExtent l="0" t="0" r="0" b="3175"/>
            <wp:docPr id="13" name="Рисунок 13" descr="53c39717efd3a9.01404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53c39717efd3a9.0140478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76860" cy="3601101"/>
                    </a:xfrm>
                    <a:prstGeom prst="rect">
                      <a:avLst/>
                    </a:prstGeom>
                    <a:noFill/>
                    <a:ln>
                      <a:noFill/>
                    </a:ln>
                  </pic:spPr>
                </pic:pic>
              </a:graphicData>
            </a:graphic>
          </wp:inline>
        </w:drawing>
      </w:r>
    </w:p>
    <w:p w:rsidR="00913B73" w:rsidRPr="00807DBC" w:rsidRDefault="00913B73" w:rsidP="00CD7E71">
      <w:pPr>
        <w:pStyle w:val="aa"/>
        <w:spacing w:before="0" w:beforeAutospacing="0" w:after="0" w:afterAutospacing="0" w:line="360" w:lineRule="auto"/>
        <w:jc w:val="both"/>
        <w:textAlignment w:val="baseline"/>
        <w:rPr>
          <w:szCs w:val="28"/>
        </w:rPr>
      </w:pPr>
      <w:r w:rsidRPr="00807DBC">
        <w:rPr>
          <w:noProof/>
          <w:szCs w:val="28"/>
        </w:rPr>
        <w:lastRenderedPageBreak/>
        <w:drawing>
          <wp:inline distT="0" distB="0" distL="0" distR="0" wp14:anchorId="3A12F301" wp14:editId="0401300E">
            <wp:extent cx="6065043" cy="2695575"/>
            <wp:effectExtent l="0" t="0" r="0" b="0"/>
            <wp:docPr id="12" name="Рисунок 12" descr="53c3974023e570.19126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3c3974023e570.19126439.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3073" cy="2716922"/>
                    </a:xfrm>
                    <a:prstGeom prst="rect">
                      <a:avLst/>
                    </a:prstGeom>
                    <a:noFill/>
                    <a:ln>
                      <a:noFill/>
                    </a:ln>
                  </pic:spPr>
                </pic:pic>
              </a:graphicData>
            </a:graphic>
          </wp:inline>
        </w:drawing>
      </w:r>
    </w:p>
    <w:p w:rsidR="003350D7" w:rsidRPr="00807DBC" w:rsidRDefault="003350D7" w:rsidP="003350D7">
      <w:pPr>
        <w:rPr>
          <w:rFonts w:asciiTheme="majorHAnsi" w:eastAsiaTheme="majorEastAsia" w:hAnsiTheme="majorHAnsi" w:cstheme="majorBidi"/>
          <w:sz w:val="32"/>
          <w:szCs w:val="32"/>
        </w:rPr>
      </w:pPr>
    </w:p>
    <w:p w:rsidR="00AB6B9F" w:rsidRDefault="00AB6B9F">
      <w:pPr>
        <w:rPr>
          <w:rFonts w:asciiTheme="majorHAnsi" w:eastAsiaTheme="majorEastAsia" w:hAnsiTheme="majorHAnsi" w:cstheme="majorBidi"/>
          <w:sz w:val="32"/>
          <w:szCs w:val="32"/>
        </w:rPr>
      </w:pPr>
      <w:r>
        <w:br w:type="page"/>
      </w:r>
    </w:p>
    <w:p w:rsidR="002B08D0" w:rsidRPr="00AD21FC" w:rsidRDefault="00AD21FC" w:rsidP="00E65C19">
      <w:pPr>
        <w:pStyle w:val="1"/>
        <w:ind w:left="1069" w:firstLine="0"/>
        <w:rPr>
          <w:rFonts w:ascii="Times New Roman" w:hAnsi="Times New Roman" w:cs="Times New Roman"/>
          <w:color w:val="auto"/>
          <w:sz w:val="28"/>
          <w:szCs w:val="28"/>
        </w:rPr>
      </w:pPr>
      <w:bookmarkStart w:id="5" w:name="_Toc405841067"/>
      <w:r w:rsidRPr="00AD21FC">
        <w:rPr>
          <w:rFonts w:ascii="Times New Roman" w:hAnsi="Times New Roman" w:cs="Times New Roman"/>
          <w:color w:val="auto"/>
          <w:sz w:val="28"/>
          <w:szCs w:val="28"/>
        </w:rPr>
        <w:lastRenderedPageBreak/>
        <w:t>ЗАКЛЮЧЕНИЕ</w:t>
      </w:r>
      <w:bookmarkEnd w:id="5"/>
    </w:p>
    <w:p w:rsidR="00C1476A" w:rsidRPr="006264FE" w:rsidRDefault="00C1476A" w:rsidP="00C1476A">
      <w:pPr>
        <w:pStyle w:val="aa"/>
        <w:widowControl w:val="0"/>
        <w:suppressAutoHyphens/>
        <w:spacing w:before="0" w:beforeAutospacing="0" w:after="0" w:afterAutospacing="0" w:line="360" w:lineRule="auto"/>
        <w:ind w:firstLine="709"/>
        <w:jc w:val="both"/>
      </w:pPr>
      <w:r>
        <w:t>И</w:t>
      </w:r>
      <w:r w:rsidRPr="006264FE">
        <w:t>нтернет-банкинг как система дистанционного банковского обслуживания стала, на мой взгляд, естественным продолжением эволюционного развития информационных технологий в мире. С одной стороны, появление интернет-банкинга стало следствием развития дистанционного обслуживания с использованием телефонных линий (</w:t>
      </w:r>
      <w:r w:rsidRPr="006264FE">
        <w:rPr>
          <w:lang w:val="en-US"/>
        </w:rPr>
        <w:t>call</w:t>
      </w:r>
      <w:r w:rsidRPr="006264FE">
        <w:t>-центры) и выделенных каналов связи с банком, например, таких систем как, клиент-банк. С другой стороны, развитие Интернета как нового канала связи, и появившиеся в мире первые "виртуальные" банки (без открытия физического офиса) дали толчок "классическим" банкам для развития дополнительных услуг и такого направления как интернет-банкинг, в котором "классические" банки на ряду с предоставлением своих обычных услуг при непосредственном физическом общении с клиентом стали представлять свои услуги через каналы всемирной паутины, т.е. без присутствия клиента при совершении банковской операции.</w:t>
      </w:r>
    </w:p>
    <w:p w:rsidR="00C1476A" w:rsidRPr="006264FE" w:rsidRDefault="00C1476A" w:rsidP="00C1476A">
      <w:pPr>
        <w:pStyle w:val="aa"/>
        <w:widowControl w:val="0"/>
        <w:suppressAutoHyphens/>
        <w:spacing w:before="0" w:beforeAutospacing="0" w:after="0" w:afterAutospacing="0" w:line="360" w:lineRule="auto"/>
        <w:ind w:firstLine="709"/>
        <w:jc w:val="both"/>
      </w:pPr>
      <w:r w:rsidRPr="006264FE">
        <w:t xml:space="preserve">На сегодняшний день круг услуг, предоставляемых банками достаточно широк. Клиент, будь то юридическое или физическое лицо, подключившись к системе интернет-банкинга получает возможность осуществлять различные операции: открывать банковские счета, осуществлять банковские переводы, </w:t>
      </w:r>
      <w:proofErr w:type="spellStart"/>
      <w:r w:rsidRPr="006264FE">
        <w:t>валютообменные</w:t>
      </w:r>
      <w:proofErr w:type="spellEnd"/>
      <w:r w:rsidRPr="006264FE">
        <w:t xml:space="preserve"> операции, получать выписки по счетам и т.д. Физические лица получают также </w:t>
      </w:r>
      <w:proofErr w:type="gramStart"/>
      <w:r w:rsidRPr="006264FE">
        <w:t>возможность</w:t>
      </w:r>
      <w:proofErr w:type="gramEnd"/>
      <w:r w:rsidRPr="006264FE">
        <w:t xml:space="preserve"> не выходя из дома оплачивать коммунальные услуги, оплачивать телефонные счета, счета газовых компаний. Одним из немаловажных факторов является то, что практически все эти операции клиент может осуществлять не только круглые сутки (что обычные подразделения кредитных организаций себе позволить не могут), но и независимо от своего местоположения.</w:t>
      </w:r>
    </w:p>
    <w:p w:rsidR="00C1476A" w:rsidRPr="006264FE" w:rsidRDefault="00C1476A" w:rsidP="00C1476A">
      <w:pPr>
        <w:widowControl w:val="0"/>
        <w:suppressAutoHyphens/>
      </w:pPr>
      <w:r w:rsidRPr="006264FE">
        <w:t>Хотелось бы отметить, что при внедрении систем интернет-банкинга основная масса банков прибегает к услугам сторонних фирм-разработчиков банковского программного обеспечения. Лидерами на данном рынке являются: компания "БИФИТ", компания "</w:t>
      </w:r>
      <w:proofErr w:type="spellStart"/>
      <w:r w:rsidRPr="006264FE">
        <w:t>Банк’с</w:t>
      </w:r>
      <w:proofErr w:type="spellEnd"/>
      <w:r w:rsidRPr="006264FE">
        <w:t xml:space="preserve"> Софт Системс", "Центр </w:t>
      </w:r>
      <w:r w:rsidRPr="006264FE">
        <w:lastRenderedPageBreak/>
        <w:t>финансовых технологий", компания "ИНИСТ", "</w:t>
      </w:r>
      <w:proofErr w:type="spellStart"/>
      <w:r w:rsidRPr="006264FE">
        <w:rPr>
          <w:lang w:val="en-US"/>
        </w:rPr>
        <w:t>Diasoft</w:t>
      </w:r>
      <w:proofErr w:type="spellEnd"/>
      <w:r w:rsidRPr="006264FE">
        <w:t>", "СТЕП АП" и фирма "</w:t>
      </w:r>
      <w:r w:rsidRPr="006264FE">
        <w:rPr>
          <w:lang w:val="en-US"/>
        </w:rPr>
        <w:t>R</w:t>
      </w:r>
      <w:r w:rsidRPr="006264FE">
        <w:t>-</w:t>
      </w:r>
      <w:r w:rsidRPr="006264FE">
        <w:rPr>
          <w:lang w:val="en-US"/>
        </w:rPr>
        <w:t>Style</w:t>
      </w:r>
      <w:r w:rsidRPr="006264FE">
        <w:t xml:space="preserve"> </w:t>
      </w:r>
      <w:proofErr w:type="spellStart"/>
      <w:r w:rsidRPr="006264FE">
        <w:rPr>
          <w:lang w:val="en-US"/>
        </w:rPr>
        <w:t>Softlab</w:t>
      </w:r>
      <w:proofErr w:type="spellEnd"/>
      <w:r w:rsidRPr="006264FE">
        <w:t>"</w:t>
      </w:r>
      <w:r>
        <w:t>.</w:t>
      </w:r>
    </w:p>
    <w:p w:rsidR="00C1476A" w:rsidRPr="006264FE" w:rsidRDefault="00C1476A" w:rsidP="00C1476A">
      <w:pPr>
        <w:widowControl w:val="0"/>
        <w:suppressAutoHyphens/>
      </w:pPr>
      <w:r w:rsidRPr="006264FE">
        <w:t>В качестве перспектив развития российского интернет-банкинга было отмечено активное развитие в России новейшей отрасли дистанционного банковского обслуживания, как мобильный банкинг, в котором благодаря распространенности сотовых телефонов этот вид коммуникационных терминалов достаточно часто стал использоваться в качестве мобильных устройств доступа для проведения банковских операций.</w:t>
      </w:r>
    </w:p>
    <w:p w:rsidR="003350D7" w:rsidRPr="00807DBC" w:rsidRDefault="003350D7" w:rsidP="003350D7"/>
    <w:p w:rsidR="006C0ABF" w:rsidRPr="00807DBC" w:rsidRDefault="006C0ABF" w:rsidP="002B08D0">
      <w:pPr>
        <w:rPr>
          <w:rFonts w:eastAsiaTheme="majorEastAsia" w:cs="Times New Roman"/>
          <w:szCs w:val="28"/>
        </w:rPr>
      </w:pPr>
      <w:r w:rsidRPr="00807DBC">
        <w:rPr>
          <w:rFonts w:cs="Times New Roman"/>
          <w:szCs w:val="28"/>
        </w:rPr>
        <w:br w:type="page"/>
      </w:r>
    </w:p>
    <w:p w:rsidR="0081458D" w:rsidRPr="00807DBC" w:rsidRDefault="00AD21FC" w:rsidP="002B08D0">
      <w:pPr>
        <w:pStyle w:val="1"/>
        <w:spacing w:before="0"/>
        <w:rPr>
          <w:rFonts w:ascii="Times New Roman" w:hAnsi="Times New Roman" w:cs="Times New Roman"/>
          <w:color w:val="auto"/>
          <w:sz w:val="28"/>
          <w:szCs w:val="28"/>
        </w:rPr>
      </w:pPr>
      <w:bookmarkStart w:id="6" w:name="_Toc405841068"/>
      <w:r>
        <w:rPr>
          <w:rFonts w:ascii="Times New Roman" w:hAnsi="Times New Roman" w:cs="Times New Roman"/>
          <w:color w:val="auto"/>
          <w:sz w:val="28"/>
          <w:szCs w:val="28"/>
        </w:rPr>
        <w:lastRenderedPageBreak/>
        <w:t>СПИСОК ИСПОЛЬЗОВАННОЙ ЛИТЕРАТУРЫ</w:t>
      </w:r>
      <w:bookmarkEnd w:id="6"/>
    </w:p>
    <w:p w:rsidR="006C0ABF" w:rsidRPr="00314CF3" w:rsidRDefault="006C0ABF" w:rsidP="00314CF3">
      <w:pPr>
        <w:pStyle w:val="a3"/>
        <w:numPr>
          <w:ilvl w:val="0"/>
          <w:numId w:val="1"/>
        </w:numPr>
        <w:ind w:left="0" w:firstLine="397"/>
        <w:rPr>
          <w:rFonts w:cs="Times New Roman"/>
          <w:szCs w:val="28"/>
        </w:rPr>
      </w:pPr>
      <w:r w:rsidRPr="00314CF3">
        <w:rPr>
          <w:rFonts w:cs="Times New Roman"/>
          <w:szCs w:val="28"/>
        </w:rPr>
        <w:t xml:space="preserve">Информационные технологии в финансово-банковской сфере. Учебное пособие / В.М. Вдовин, Л.Е. Суркова. – М.: Издательско-торговая корпорация «Дашков и К°», 2012. </w:t>
      </w:r>
    </w:p>
    <w:p w:rsidR="006C0ABF" w:rsidRPr="00314CF3" w:rsidRDefault="001C7F97" w:rsidP="00314CF3">
      <w:pPr>
        <w:pStyle w:val="a3"/>
        <w:numPr>
          <w:ilvl w:val="0"/>
          <w:numId w:val="1"/>
        </w:numPr>
        <w:ind w:left="0" w:firstLine="397"/>
        <w:rPr>
          <w:rFonts w:cs="Times New Roman"/>
          <w:szCs w:val="28"/>
        </w:rPr>
      </w:pPr>
      <w:hyperlink r:id="rId25" w:history="1">
        <w:r w:rsidR="00853F70" w:rsidRPr="00314CF3">
          <w:rPr>
            <w:rStyle w:val="a5"/>
            <w:rFonts w:cs="Times New Roman"/>
            <w:color w:val="auto"/>
            <w:szCs w:val="28"/>
            <w:u w:val="none"/>
          </w:rPr>
          <w:t>http://mobile.studme.org/199404128851/informatika/informatsionnoe_programmnoe_obespechenie_bankovskih_sistem</w:t>
        </w:r>
      </w:hyperlink>
    </w:p>
    <w:p w:rsidR="002222ED" w:rsidRPr="00314CF3" w:rsidRDefault="001C7F97" w:rsidP="00314CF3">
      <w:pPr>
        <w:pStyle w:val="a3"/>
        <w:numPr>
          <w:ilvl w:val="0"/>
          <w:numId w:val="1"/>
        </w:numPr>
        <w:ind w:left="0" w:firstLine="397"/>
        <w:rPr>
          <w:rFonts w:cs="Times New Roman"/>
          <w:szCs w:val="28"/>
        </w:rPr>
      </w:pPr>
      <w:hyperlink r:id="rId26" w:history="1">
        <w:r w:rsidR="005A131A" w:rsidRPr="00314CF3">
          <w:rPr>
            <w:rStyle w:val="a5"/>
            <w:rFonts w:cs="Times New Roman"/>
            <w:color w:val="auto"/>
            <w:szCs w:val="28"/>
            <w:u w:val="none"/>
          </w:rPr>
          <w:t>http://www.cnews.ru/reviews/free/banks2013/articles/rossijskie_banki_v_10_raz_prevzoshli_mirovye_pokazateli_po_rostu/</w:t>
        </w:r>
      </w:hyperlink>
    </w:p>
    <w:p w:rsidR="005A131A" w:rsidRPr="00314CF3" w:rsidRDefault="001C7F97" w:rsidP="00314CF3">
      <w:pPr>
        <w:pStyle w:val="a3"/>
        <w:numPr>
          <w:ilvl w:val="0"/>
          <w:numId w:val="1"/>
        </w:numPr>
        <w:ind w:left="0" w:firstLine="397"/>
        <w:rPr>
          <w:rFonts w:cs="Times New Roman"/>
          <w:szCs w:val="28"/>
        </w:rPr>
      </w:pPr>
      <w:hyperlink r:id="rId27" w:history="1">
        <w:r w:rsidR="002222ED" w:rsidRPr="00314CF3">
          <w:rPr>
            <w:rStyle w:val="a5"/>
            <w:rFonts w:cs="Times New Roman"/>
            <w:color w:val="auto"/>
            <w:szCs w:val="28"/>
            <w:u w:val="none"/>
          </w:rPr>
          <w:t>http://www.tadviser.ru/index.php</w:t>
        </w:r>
      </w:hyperlink>
    </w:p>
    <w:p w:rsidR="002222ED" w:rsidRPr="00314CF3" w:rsidRDefault="001C7F97" w:rsidP="00314CF3">
      <w:pPr>
        <w:pStyle w:val="a3"/>
        <w:numPr>
          <w:ilvl w:val="0"/>
          <w:numId w:val="1"/>
        </w:numPr>
        <w:ind w:left="0" w:firstLine="397"/>
        <w:rPr>
          <w:rFonts w:cs="Times New Roman"/>
          <w:szCs w:val="28"/>
        </w:rPr>
      </w:pPr>
      <w:hyperlink r:id="rId28" w:history="1">
        <w:r w:rsidR="00314CF3" w:rsidRPr="00314CF3">
          <w:rPr>
            <w:rStyle w:val="a5"/>
            <w:rFonts w:cs="Times New Roman"/>
            <w:color w:val="auto"/>
            <w:szCs w:val="28"/>
            <w:u w:val="none"/>
          </w:rPr>
          <w:t>http://apps4all.ru/post/07-14-14-top-5-bankovskih-mobilnyh-prilozhenij</w:t>
        </w:r>
      </w:hyperlink>
    </w:p>
    <w:p w:rsidR="00314CF3" w:rsidRPr="00314CF3" w:rsidRDefault="001C7F97" w:rsidP="00314CF3">
      <w:pPr>
        <w:pStyle w:val="a3"/>
        <w:numPr>
          <w:ilvl w:val="0"/>
          <w:numId w:val="1"/>
        </w:numPr>
        <w:ind w:left="0" w:firstLine="397"/>
        <w:rPr>
          <w:rFonts w:cs="Times New Roman"/>
          <w:szCs w:val="28"/>
        </w:rPr>
      </w:pPr>
      <w:hyperlink r:id="rId29" w:history="1">
        <w:r w:rsidR="00314CF3" w:rsidRPr="00314CF3">
          <w:rPr>
            <w:rStyle w:val="a5"/>
            <w:rFonts w:cs="Times New Roman"/>
            <w:color w:val="auto"/>
            <w:szCs w:val="28"/>
            <w:u w:val="none"/>
          </w:rPr>
          <w:t>http://www.tcb.vtb24.ru/common/ru/retail/remote/internet/internet_bank_manual.pdf?from=tcb</w:t>
        </w:r>
      </w:hyperlink>
    </w:p>
    <w:p w:rsidR="00314CF3" w:rsidRPr="00314CF3" w:rsidRDefault="001C7F97" w:rsidP="00314CF3">
      <w:pPr>
        <w:pStyle w:val="a3"/>
        <w:numPr>
          <w:ilvl w:val="0"/>
          <w:numId w:val="1"/>
        </w:numPr>
        <w:ind w:left="0" w:firstLine="397"/>
        <w:rPr>
          <w:rFonts w:cs="Times New Roman"/>
          <w:szCs w:val="28"/>
        </w:rPr>
      </w:pPr>
      <w:hyperlink r:id="rId30" w:history="1">
        <w:r w:rsidR="00314CF3" w:rsidRPr="00314CF3">
          <w:rPr>
            <w:rStyle w:val="a5"/>
            <w:rFonts w:cs="Times New Roman"/>
            <w:color w:val="auto"/>
            <w:szCs w:val="28"/>
            <w:u w:val="none"/>
          </w:rPr>
          <w:t>https://online.sberbank.ru/PhizIC/faq.do</w:t>
        </w:r>
      </w:hyperlink>
    </w:p>
    <w:p w:rsidR="00314CF3" w:rsidRPr="00314CF3" w:rsidRDefault="001C7F97" w:rsidP="00314CF3">
      <w:pPr>
        <w:pStyle w:val="a3"/>
        <w:numPr>
          <w:ilvl w:val="0"/>
          <w:numId w:val="1"/>
        </w:numPr>
        <w:ind w:left="0" w:firstLine="397"/>
        <w:rPr>
          <w:rFonts w:cs="Times New Roman"/>
          <w:szCs w:val="28"/>
        </w:rPr>
      </w:pPr>
      <w:hyperlink r:id="rId31" w:history="1">
        <w:r w:rsidR="00314CF3" w:rsidRPr="00314CF3">
          <w:rPr>
            <w:rStyle w:val="a5"/>
            <w:rFonts w:cs="Times New Roman"/>
            <w:color w:val="auto"/>
            <w:szCs w:val="28"/>
            <w:u w:val="none"/>
          </w:rPr>
          <w:t>https://click.alfabank.ru/cs/groups/public/documents/document/mdaw/mtc5/~edisp/alfa_help.html</w:t>
        </w:r>
      </w:hyperlink>
    </w:p>
    <w:p w:rsidR="00314CF3" w:rsidRPr="00807DBC" w:rsidRDefault="00314CF3" w:rsidP="00314CF3">
      <w:pPr>
        <w:pStyle w:val="a3"/>
        <w:ind w:left="1069" w:firstLine="0"/>
        <w:rPr>
          <w:rFonts w:cs="Times New Roman"/>
          <w:szCs w:val="28"/>
        </w:rPr>
      </w:pPr>
    </w:p>
    <w:sectPr w:rsidR="00314CF3" w:rsidRPr="00807DBC" w:rsidSect="006C0ABF">
      <w:footerReference w:type="default" r:id="rId32"/>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7F97" w:rsidRDefault="001C7F97" w:rsidP="006C0ABF">
      <w:pPr>
        <w:spacing w:line="240" w:lineRule="auto"/>
      </w:pPr>
      <w:r>
        <w:separator/>
      </w:r>
    </w:p>
  </w:endnote>
  <w:endnote w:type="continuationSeparator" w:id="0">
    <w:p w:rsidR="001C7F97" w:rsidRDefault="001C7F97" w:rsidP="006C0A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213710"/>
      <w:docPartObj>
        <w:docPartGallery w:val="Page Numbers (Bottom of Page)"/>
        <w:docPartUnique/>
      </w:docPartObj>
    </w:sdtPr>
    <w:sdtEndPr/>
    <w:sdtContent>
      <w:p w:rsidR="00451131" w:rsidRDefault="00451131">
        <w:pPr>
          <w:pStyle w:val="a8"/>
          <w:jc w:val="right"/>
        </w:pPr>
        <w:r>
          <w:fldChar w:fldCharType="begin"/>
        </w:r>
        <w:r>
          <w:instrText>PAGE   \* MERGEFORMAT</w:instrText>
        </w:r>
        <w:r>
          <w:fldChar w:fldCharType="separate"/>
        </w:r>
        <w:r w:rsidR="00CD7E71">
          <w:rPr>
            <w:noProof/>
          </w:rPr>
          <w:t>2</w:t>
        </w:r>
        <w:r>
          <w:fldChar w:fldCharType="end"/>
        </w:r>
      </w:p>
    </w:sdtContent>
  </w:sdt>
  <w:p w:rsidR="00451131" w:rsidRDefault="00451131">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7F97" w:rsidRDefault="001C7F97" w:rsidP="006C0ABF">
      <w:pPr>
        <w:spacing w:line="240" w:lineRule="auto"/>
      </w:pPr>
      <w:r>
        <w:separator/>
      </w:r>
    </w:p>
  </w:footnote>
  <w:footnote w:type="continuationSeparator" w:id="0">
    <w:p w:rsidR="001C7F97" w:rsidRDefault="001C7F97" w:rsidP="006C0AB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21EE3"/>
    <w:multiLevelType w:val="hybridMultilevel"/>
    <w:tmpl w:val="AC56D638"/>
    <w:lvl w:ilvl="0" w:tplc="7018CD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F51525A"/>
    <w:multiLevelType w:val="multilevel"/>
    <w:tmpl w:val="31B66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751F43"/>
    <w:multiLevelType w:val="hybridMultilevel"/>
    <w:tmpl w:val="042EBA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8203DF1"/>
    <w:multiLevelType w:val="hybridMultilevel"/>
    <w:tmpl w:val="86D074EC"/>
    <w:lvl w:ilvl="0" w:tplc="E59A0BFA">
      <w:start w:val="1"/>
      <w:numFmt w:val="decimal"/>
      <w:lvlText w:val="%1."/>
      <w:lvlJc w:val="left"/>
      <w:pPr>
        <w:ind w:left="1069" w:hanging="360"/>
      </w:pPr>
      <w:rPr>
        <w:rFonts w:ascii="Times New Roman" w:eastAsiaTheme="majorEastAsia"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8954703"/>
    <w:multiLevelType w:val="hybridMultilevel"/>
    <w:tmpl w:val="0CB287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4485AD3"/>
    <w:multiLevelType w:val="hybridMultilevel"/>
    <w:tmpl w:val="282804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9AB22F9"/>
    <w:multiLevelType w:val="multilevel"/>
    <w:tmpl w:val="C4A21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BD06220"/>
    <w:multiLevelType w:val="hybridMultilevel"/>
    <w:tmpl w:val="5FF844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596B1833"/>
    <w:multiLevelType w:val="hybridMultilevel"/>
    <w:tmpl w:val="160E61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5BD41DC9"/>
    <w:multiLevelType w:val="multilevel"/>
    <w:tmpl w:val="B90EC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E9956FC"/>
    <w:multiLevelType w:val="multilevel"/>
    <w:tmpl w:val="6E5E8F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B776FF6"/>
    <w:multiLevelType w:val="hybridMultilevel"/>
    <w:tmpl w:val="0F0A35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70ED064F"/>
    <w:multiLevelType w:val="multilevel"/>
    <w:tmpl w:val="55FAC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4"/>
  </w:num>
  <w:num w:numId="4">
    <w:abstractNumId w:val="5"/>
  </w:num>
  <w:num w:numId="5">
    <w:abstractNumId w:val="8"/>
  </w:num>
  <w:num w:numId="6">
    <w:abstractNumId w:val="11"/>
  </w:num>
  <w:num w:numId="7">
    <w:abstractNumId w:val="7"/>
  </w:num>
  <w:num w:numId="8">
    <w:abstractNumId w:val="3"/>
  </w:num>
  <w:num w:numId="9">
    <w:abstractNumId w:val="10"/>
  </w:num>
  <w:num w:numId="10">
    <w:abstractNumId w:val="12"/>
  </w:num>
  <w:num w:numId="11">
    <w:abstractNumId w:val="9"/>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660"/>
    <w:rsid w:val="00077BAD"/>
    <w:rsid w:val="000F7DA2"/>
    <w:rsid w:val="001C7F97"/>
    <w:rsid w:val="001D032C"/>
    <w:rsid w:val="001D739F"/>
    <w:rsid w:val="001E5ECA"/>
    <w:rsid w:val="002222ED"/>
    <w:rsid w:val="002B08D0"/>
    <w:rsid w:val="002B679A"/>
    <w:rsid w:val="00314CF3"/>
    <w:rsid w:val="003350D7"/>
    <w:rsid w:val="00384799"/>
    <w:rsid w:val="003B736A"/>
    <w:rsid w:val="004058A9"/>
    <w:rsid w:val="004415B1"/>
    <w:rsid w:val="00451131"/>
    <w:rsid w:val="005567B8"/>
    <w:rsid w:val="00565F7A"/>
    <w:rsid w:val="005A131A"/>
    <w:rsid w:val="00665158"/>
    <w:rsid w:val="006C0ABF"/>
    <w:rsid w:val="007045ED"/>
    <w:rsid w:val="00736FBD"/>
    <w:rsid w:val="00763BB1"/>
    <w:rsid w:val="00771226"/>
    <w:rsid w:val="007A763A"/>
    <w:rsid w:val="007B60B0"/>
    <w:rsid w:val="007C18F2"/>
    <w:rsid w:val="00807DBC"/>
    <w:rsid w:val="0081458D"/>
    <w:rsid w:val="00853F70"/>
    <w:rsid w:val="00884D3C"/>
    <w:rsid w:val="00913B73"/>
    <w:rsid w:val="009E3D14"/>
    <w:rsid w:val="009F2208"/>
    <w:rsid w:val="00AB6B9F"/>
    <w:rsid w:val="00AD21FC"/>
    <w:rsid w:val="00B55C88"/>
    <w:rsid w:val="00B96B25"/>
    <w:rsid w:val="00C1476A"/>
    <w:rsid w:val="00CC2DF0"/>
    <w:rsid w:val="00CD7E71"/>
    <w:rsid w:val="00D347E4"/>
    <w:rsid w:val="00D73B6E"/>
    <w:rsid w:val="00DF0181"/>
    <w:rsid w:val="00E26660"/>
    <w:rsid w:val="00E65C19"/>
    <w:rsid w:val="00EA0DC0"/>
    <w:rsid w:val="00EE1257"/>
    <w:rsid w:val="00F9599F"/>
    <w:rsid w:val="00FB27B0"/>
    <w:rsid w:val="00FC6A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C56E258-531B-4BAC-96A0-F0A9F254D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B25"/>
    <w:rPr>
      <w:rFonts w:ascii="Times New Roman" w:hAnsi="Times New Roman"/>
      <w:sz w:val="28"/>
    </w:rPr>
  </w:style>
  <w:style w:type="paragraph" w:styleId="1">
    <w:name w:val="heading 1"/>
    <w:basedOn w:val="a"/>
    <w:next w:val="a"/>
    <w:link w:val="10"/>
    <w:uiPriority w:val="9"/>
    <w:qFormat/>
    <w:rsid w:val="006C0ABF"/>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5A131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853F70"/>
    <w:pPr>
      <w:keepNext/>
      <w:keepLines/>
      <w:spacing w:before="40"/>
      <w:outlineLvl w:val="2"/>
    </w:pPr>
    <w:rPr>
      <w:rFonts w:asciiTheme="majorHAnsi" w:eastAsiaTheme="majorEastAsia" w:hAnsiTheme="majorHAnsi" w:cstheme="majorBidi"/>
      <w:color w:val="1F4D78" w:themeColor="accent1" w:themeShade="7F"/>
      <w:szCs w:val="24"/>
    </w:rPr>
  </w:style>
  <w:style w:type="paragraph" w:styleId="4">
    <w:name w:val="heading 4"/>
    <w:basedOn w:val="a"/>
    <w:next w:val="a"/>
    <w:link w:val="40"/>
    <w:uiPriority w:val="9"/>
    <w:semiHidden/>
    <w:unhideWhenUsed/>
    <w:qFormat/>
    <w:rsid w:val="00913B73"/>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C0ABF"/>
    <w:rPr>
      <w:rFonts w:asciiTheme="majorHAnsi" w:eastAsiaTheme="majorEastAsia" w:hAnsiTheme="majorHAnsi" w:cstheme="majorBidi"/>
      <w:color w:val="2E74B5" w:themeColor="accent1" w:themeShade="BF"/>
      <w:sz w:val="32"/>
      <w:szCs w:val="32"/>
    </w:rPr>
  </w:style>
  <w:style w:type="paragraph" w:styleId="a3">
    <w:name w:val="List Paragraph"/>
    <w:basedOn w:val="a"/>
    <w:uiPriority w:val="34"/>
    <w:qFormat/>
    <w:rsid w:val="006C0ABF"/>
    <w:pPr>
      <w:ind w:left="720"/>
      <w:contextualSpacing/>
    </w:pPr>
  </w:style>
  <w:style w:type="paragraph" w:styleId="a4">
    <w:name w:val="TOC Heading"/>
    <w:basedOn w:val="1"/>
    <w:next w:val="a"/>
    <w:uiPriority w:val="39"/>
    <w:unhideWhenUsed/>
    <w:qFormat/>
    <w:rsid w:val="006C0ABF"/>
    <w:pPr>
      <w:spacing w:line="259" w:lineRule="auto"/>
      <w:ind w:firstLine="0"/>
      <w:jc w:val="left"/>
      <w:outlineLvl w:val="9"/>
    </w:pPr>
    <w:rPr>
      <w:lang w:eastAsia="ru-RU"/>
    </w:rPr>
  </w:style>
  <w:style w:type="paragraph" w:styleId="11">
    <w:name w:val="toc 1"/>
    <w:basedOn w:val="a"/>
    <w:next w:val="a"/>
    <w:autoRedefine/>
    <w:uiPriority w:val="39"/>
    <w:unhideWhenUsed/>
    <w:rsid w:val="006C0ABF"/>
    <w:pPr>
      <w:tabs>
        <w:tab w:val="right" w:leader="dot" w:pos="9345"/>
      </w:tabs>
      <w:spacing w:after="100"/>
    </w:pPr>
    <w:rPr>
      <w:rFonts w:cs="Times New Roman"/>
      <w:noProof/>
      <w:szCs w:val="28"/>
    </w:rPr>
  </w:style>
  <w:style w:type="character" w:styleId="a5">
    <w:name w:val="Hyperlink"/>
    <w:basedOn w:val="a0"/>
    <w:uiPriority w:val="99"/>
    <w:unhideWhenUsed/>
    <w:rsid w:val="006C0ABF"/>
    <w:rPr>
      <w:color w:val="0563C1" w:themeColor="hyperlink"/>
      <w:u w:val="single"/>
    </w:rPr>
  </w:style>
  <w:style w:type="paragraph" w:styleId="a6">
    <w:name w:val="header"/>
    <w:basedOn w:val="a"/>
    <w:link w:val="a7"/>
    <w:uiPriority w:val="99"/>
    <w:unhideWhenUsed/>
    <w:rsid w:val="006C0ABF"/>
    <w:pPr>
      <w:tabs>
        <w:tab w:val="center" w:pos="4677"/>
        <w:tab w:val="right" w:pos="9355"/>
      </w:tabs>
      <w:spacing w:line="240" w:lineRule="auto"/>
    </w:pPr>
  </w:style>
  <w:style w:type="character" w:customStyle="1" w:styleId="a7">
    <w:name w:val="Верхний колонтитул Знак"/>
    <w:basedOn w:val="a0"/>
    <w:link w:val="a6"/>
    <w:uiPriority w:val="99"/>
    <w:rsid w:val="006C0ABF"/>
    <w:rPr>
      <w:rFonts w:ascii="Times New Roman" w:hAnsi="Times New Roman"/>
      <w:sz w:val="24"/>
    </w:rPr>
  </w:style>
  <w:style w:type="paragraph" w:styleId="a8">
    <w:name w:val="footer"/>
    <w:basedOn w:val="a"/>
    <w:link w:val="a9"/>
    <w:uiPriority w:val="99"/>
    <w:unhideWhenUsed/>
    <w:rsid w:val="006C0ABF"/>
    <w:pPr>
      <w:tabs>
        <w:tab w:val="center" w:pos="4677"/>
        <w:tab w:val="right" w:pos="9355"/>
      </w:tabs>
      <w:spacing w:line="240" w:lineRule="auto"/>
    </w:pPr>
  </w:style>
  <w:style w:type="character" w:customStyle="1" w:styleId="a9">
    <w:name w:val="Нижний колонтитул Знак"/>
    <w:basedOn w:val="a0"/>
    <w:link w:val="a8"/>
    <w:uiPriority w:val="99"/>
    <w:rsid w:val="006C0ABF"/>
    <w:rPr>
      <w:rFonts w:ascii="Times New Roman" w:hAnsi="Times New Roman"/>
      <w:sz w:val="24"/>
    </w:rPr>
  </w:style>
  <w:style w:type="character" w:customStyle="1" w:styleId="30">
    <w:name w:val="Заголовок 3 Знак"/>
    <w:basedOn w:val="a0"/>
    <w:link w:val="3"/>
    <w:uiPriority w:val="9"/>
    <w:semiHidden/>
    <w:rsid w:val="00853F70"/>
    <w:rPr>
      <w:rFonts w:asciiTheme="majorHAnsi" w:eastAsiaTheme="majorEastAsia" w:hAnsiTheme="majorHAnsi" w:cstheme="majorBidi"/>
      <w:color w:val="1F4D78" w:themeColor="accent1" w:themeShade="7F"/>
      <w:sz w:val="24"/>
      <w:szCs w:val="24"/>
    </w:rPr>
  </w:style>
  <w:style w:type="paragraph" w:styleId="aa">
    <w:name w:val="Normal (Web)"/>
    <w:basedOn w:val="a"/>
    <w:uiPriority w:val="99"/>
    <w:unhideWhenUsed/>
    <w:rsid w:val="00853F70"/>
    <w:pPr>
      <w:spacing w:before="100" w:beforeAutospacing="1" w:after="100" w:afterAutospacing="1" w:line="240" w:lineRule="auto"/>
      <w:ind w:firstLine="0"/>
      <w:jc w:val="left"/>
    </w:pPr>
    <w:rPr>
      <w:rFonts w:eastAsia="Times New Roman" w:cs="Times New Roman"/>
      <w:szCs w:val="24"/>
      <w:lang w:eastAsia="ru-RU"/>
    </w:rPr>
  </w:style>
  <w:style w:type="character" w:styleId="ab">
    <w:name w:val="Strong"/>
    <w:basedOn w:val="a0"/>
    <w:uiPriority w:val="22"/>
    <w:qFormat/>
    <w:rsid w:val="00853F70"/>
    <w:rPr>
      <w:b/>
      <w:bCs/>
    </w:rPr>
  </w:style>
  <w:style w:type="character" w:customStyle="1" w:styleId="apple-converted-space">
    <w:name w:val="apple-converted-space"/>
    <w:basedOn w:val="a0"/>
    <w:rsid w:val="00853F70"/>
  </w:style>
  <w:style w:type="paragraph" w:customStyle="1" w:styleId="wysiwyg-text-align-center">
    <w:name w:val="wysiwyg-text-align-center"/>
    <w:basedOn w:val="a"/>
    <w:rsid w:val="005A131A"/>
    <w:pPr>
      <w:spacing w:before="100" w:beforeAutospacing="1" w:after="100" w:afterAutospacing="1" w:line="240" w:lineRule="auto"/>
      <w:ind w:firstLine="0"/>
      <w:jc w:val="left"/>
    </w:pPr>
    <w:rPr>
      <w:rFonts w:eastAsia="Times New Roman" w:cs="Times New Roman"/>
      <w:szCs w:val="24"/>
      <w:lang w:eastAsia="ru-RU"/>
    </w:rPr>
  </w:style>
  <w:style w:type="paragraph" w:customStyle="1" w:styleId="wysiwyg-text-align-right">
    <w:name w:val="wysiwyg-text-align-right"/>
    <w:basedOn w:val="a"/>
    <w:rsid w:val="005A131A"/>
    <w:pPr>
      <w:spacing w:before="100" w:beforeAutospacing="1" w:after="100" w:afterAutospacing="1" w:line="240" w:lineRule="auto"/>
      <w:ind w:firstLine="0"/>
      <w:jc w:val="left"/>
    </w:pPr>
    <w:rPr>
      <w:rFonts w:eastAsia="Times New Roman" w:cs="Times New Roman"/>
      <w:szCs w:val="24"/>
      <w:lang w:eastAsia="ru-RU"/>
    </w:rPr>
  </w:style>
  <w:style w:type="character" w:customStyle="1" w:styleId="20">
    <w:name w:val="Заголовок 2 Знак"/>
    <w:basedOn w:val="a0"/>
    <w:link w:val="2"/>
    <w:uiPriority w:val="9"/>
    <w:rsid w:val="005A131A"/>
    <w:rPr>
      <w:rFonts w:asciiTheme="majorHAnsi" w:eastAsiaTheme="majorEastAsia" w:hAnsiTheme="majorHAnsi" w:cstheme="majorBidi"/>
      <w:color w:val="2E74B5" w:themeColor="accent1" w:themeShade="BF"/>
      <w:sz w:val="26"/>
      <w:szCs w:val="26"/>
    </w:rPr>
  </w:style>
  <w:style w:type="character" w:customStyle="1" w:styleId="mw-headline">
    <w:name w:val="mw-headline"/>
    <w:basedOn w:val="a0"/>
    <w:rsid w:val="005A131A"/>
  </w:style>
  <w:style w:type="paragraph" w:styleId="21">
    <w:name w:val="toc 2"/>
    <w:basedOn w:val="a"/>
    <w:next w:val="a"/>
    <w:autoRedefine/>
    <w:uiPriority w:val="39"/>
    <w:unhideWhenUsed/>
    <w:rsid w:val="00913B73"/>
    <w:pPr>
      <w:spacing w:after="100"/>
      <w:ind w:left="240"/>
    </w:pPr>
  </w:style>
  <w:style w:type="character" w:customStyle="1" w:styleId="40">
    <w:name w:val="Заголовок 4 Знак"/>
    <w:basedOn w:val="a0"/>
    <w:link w:val="4"/>
    <w:uiPriority w:val="9"/>
    <w:semiHidden/>
    <w:rsid w:val="00913B73"/>
    <w:rPr>
      <w:rFonts w:asciiTheme="majorHAnsi" w:eastAsiaTheme="majorEastAsia" w:hAnsiTheme="majorHAnsi" w:cstheme="majorBidi"/>
      <w:i/>
      <w:iCs/>
      <w:color w:val="2E74B5" w:themeColor="accent1" w:themeShade="BF"/>
      <w:sz w:val="24"/>
    </w:rPr>
  </w:style>
  <w:style w:type="character" w:styleId="ac">
    <w:name w:val="Emphasis"/>
    <w:basedOn w:val="a0"/>
    <w:uiPriority w:val="20"/>
    <w:qFormat/>
    <w:rsid w:val="00665158"/>
    <w:rPr>
      <w:i/>
      <w:iCs/>
    </w:rPr>
  </w:style>
  <w:style w:type="character" w:customStyle="1" w:styleId="review-h5">
    <w:name w:val="review-h5"/>
    <w:basedOn w:val="a0"/>
    <w:rsid w:val="00665158"/>
  </w:style>
  <w:style w:type="paragraph" w:styleId="31">
    <w:name w:val="toc 3"/>
    <w:basedOn w:val="a"/>
    <w:next w:val="a"/>
    <w:autoRedefine/>
    <w:uiPriority w:val="39"/>
    <w:unhideWhenUsed/>
    <w:rsid w:val="002B679A"/>
    <w:pPr>
      <w:spacing w:after="100"/>
      <w:ind w:left="5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210730">
      <w:bodyDiv w:val="1"/>
      <w:marLeft w:val="0"/>
      <w:marRight w:val="0"/>
      <w:marTop w:val="0"/>
      <w:marBottom w:val="0"/>
      <w:divBdr>
        <w:top w:val="none" w:sz="0" w:space="0" w:color="auto"/>
        <w:left w:val="none" w:sz="0" w:space="0" w:color="auto"/>
        <w:bottom w:val="none" w:sz="0" w:space="0" w:color="auto"/>
        <w:right w:val="none" w:sz="0" w:space="0" w:color="auto"/>
      </w:divBdr>
    </w:div>
    <w:div w:id="60561275">
      <w:bodyDiv w:val="1"/>
      <w:marLeft w:val="0"/>
      <w:marRight w:val="0"/>
      <w:marTop w:val="0"/>
      <w:marBottom w:val="0"/>
      <w:divBdr>
        <w:top w:val="none" w:sz="0" w:space="0" w:color="auto"/>
        <w:left w:val="none" w:sz="0" w:space="0" w:color="auto"/>
        <w:bottom w:val="none" w:sz="0" w:space="0" w:color="auto"/>
        <w:right w:val="none" w:sz="0" w:space="0" w:color="auto"/>
      </w:divBdr>
      <w:divsChild>
        <w:div w:id="1939681770">
          <w:blockQuote w:val="1"/>
          <w:marLeft w:val="420"/>
          <w:marRight w:val="0"/>
          <w:marTop w:val="168"/>
          <w:marBottom w:val="168"/>
          <w:divBdr>
            <w:top w:val="none" w:sz="0" w:space="0" w:color="auto"/>
            <w:left w:val="none" w:sz="0" w:space="0" w:color="auto"/>
            <w:bottom w:val="none" w:sz="0" w:space="0" w:color="auto"/>
            <w:right w:val="none" w:sz="0" w:space="0" w:color="auto"/>
          </w:divBdr>
        </w:div>
        <w:div w:id="2108886684">
          <w:blockQuote w:val="1"/>
          <w:marLeft w:val="420"/>
          <w:marRight w:val="0"/>
          <w:marTop w:val="168"/>
          <w:marBottom w:val="168"/>
          <w:divBdr>
            <w:top w:val="none" w:sz="0" w:space="0" w:color="auto"/>
            <w:left w:val="none" w:sz="0" w:space="0" w:color="auto"/>
            <w:bottom w:val="none" w:sz="0" w:space="0" w:color="auto"/>
            <w:right w:val="none" w:sz="0" w:space="0" w:color="auto"/>
          </w:divBdr>
        </w:div>
      </w:divsChild>
    </w:div>
    <w:div w:id="99842315">
      <w:bodyDiv w:val="1"/>
      <w:marLeft w:val="0"/>
      <w:marRight w:val="0"/>
      <w:marTop w:val="0"/>
      <w:marBottom w:val="0"/>
      <w:divBdr>
        <w:top w:val="none" w:sz="0" w:space="0" w:color="auto"/>
        <w:left w:val="none" w:sz="0" w:space="0" w:color="auto"/>
        <w:bottom w:val="none" w:sz="0" w:space="0" w:color="auto"/>
        <w:right w:val="none" w:sz="0" w:space="0" w:color="auto"/>
      </w:divBdr>
    </w:div>
    <w:div w:id="470636093">
      <w:bodyDiv w:val="1"/>
      <w:marLeft w:val="0"/>
      <w:marRight w:val="0"/>
      <w:marTop w:val="0"/>
      <w:marBottom w:val="0"/>
      <w:divBdr>
        <w:top w:val="none" w:sz="0" w:space="0" w:color="auto"/>
        <w:left w:val="none" w:sz="0" w:space="0" w:color="auto"/>
        <w:bottom w:val="none" w:sz="0" w:space="0" w:color="auto"/>
        <w:right w:val="none" w:sz="0" w:space="0" w:color="auto"/>
      </w:divBdr>
      <w:divsChild>
        <w:div w:id="464273860">
          <w:marLeft w:val="-255"/>
          <w:marRight w:val="-255"/>
          <w:marTop w:val="0"/>
          <w:marBottom w:val="0"/>
          <w:divBdr>
            <w:top w:val="none" w:sz="0" w:space="0" w:color="auto"/>
            <w:left w:val="none" w:sz="0" w:space="0" w:color="auto"/>
            <w:bottom w:val="none" w:sz="0" w:space="0" w:color="auto"/>
            <w:right w:val="none" w:sz="0" w:space="0" w:color="auto"/>
          </w:divBdr>
          <w:divsChild>
            <w:div w:id="1816218221">
              <w:marLeft w:val="-255"/>
              <w:marRight w:val="75"/>
              <w:marTop w:val="0"/>
              <w:marBottom w:val="0"/>
              <w:divBdr>
                <w:top w:val="none" w:sz="0" w:space="0" w:color="auto"/>
                <w:left w:val="none" w:sz="0" w:space="0" w:color="auto"/>
                <w:bottom w:val="none" w:sz="0" w:space="0" w:color="auto"/>
                <w:right w:val="none" w:sz="0" w:space="0" w:color="auto"/>
              </w:divBdr>
            </w:div>
            <w:div w:id="1198590600">
              <w:marLeft w:val="0"/>
              <w:marRight w:val="0"/>
              <w:marTop w:val="0"/>
              <w:marBottom w:val="0"/>
              <w:divBdr>
                <w:top w:val="none" w:sz="0" w:space="0" w:color="auto"/>
                <w:left w:val="none" w:sz="0" w:space="0" w:color="auto"/>
                <w:bottom w:val="none" w:sz="0" w:space="0" w:color="auto"/>
                <w:right w:val="none" w:sz="0" w:space="0" w:color="auto"/>
              </w:divBdr>
              <w:divsChild>
                <w:div w:id="1347172148">
                  <w:marLeft w:val="0"/>
                  <w:marRight w:val="645"/>
                  <w:marTop w:val="345"/>
                  <w:marBottom w:val="450"/>
                  <w:divBdr>
                    <w:top w:val="none" w:sz="0" w:space="0" w:color="auto"/>
                    <w:left w:val="none" w:sz="0" w:space="0" w:color="auto"/>
                    <w:bottom w:val="none" w:sz="0" w:space="0" w:color="auto"/>
                    <w:right w:val="none" w:sz="0" w:space="0" w:color="auto"/>
                  </w:divBdr>
                  <w:divsChild>
                    <w:div w:id="881285156">
                      <w:marLeft w:val="0"/>
                      <w:marRight w:val="0"/>
                      <w:marTop w:val="0"/>
                      <w:marBottom w:val="240"/>
                      <w:divBdr>
                        <w:top w:val="none" w:sz="0" w:space="0" w:color="auto"/>
                        <w:left w:val="none" w:sz="0" w:space="0" w:color="auto"/>
                        <w:bottom w:val="none" w:sz="0" w:space="0" w:color="auto"/>
                        <w:right w:val="none" w:sz="0" w:space="0" w:color="auto"/>
                      </w:divBdr>
                      <w:divsChild>
                        <w:div w:id="1270696400">
                          <w:marLeft w:val="0"/>
                          <w:marRight w:val="150"/>
                          <w:marTop w:val="0"/>
                          <w:marBottom w:val="0"/>
                          <w:divBdr>
                            <w:top w:val="none" w:sz="0" w:space="0" w:color="auto"/>
                            <w:left w:val="none" w:sz="0" w:space="0" w:color="auto"/>
                            <w:bottom w:val="none" w:sz="0" w:space="0" w:color="auto"/>
                            <w:right w:val="none" w:sz="0" w:space="0" w:color="auto"/>
                          </w:divBdr>
                        </w:div>
                        <w:div w:id="2128039059">
                          <w:marLeft w:val="1035"/>
                          <w:marRight w:val="0"/>
                          <w:marTop w:val="0"/>
                          <w:marBottom w:val="0"/>
                          <w:divBdr>
                            <w:top w:val="none" w:sz="0" w:space="0" w:color="auto"/>
                            <w:left w:val="none" w:sz="0" w:space="0" w:color="auto"/>
                            <w:bottom w:val="none" w:sz="0" w:space="0" w:color="auto"/>
                            <w:right w:val="none" w:sz="0" w:space="0" w:color="auto"/>
                          </w:divBdr>
                        </w:div>
                      </w:divsChild>
                    </w:div>
                    <w:div w:id="744887028">
                      <w:marLeft w:val="1050"/>
                      <w:marRight w:val="0"/>
                      <w:marTop w:val="0"/>
                      <w:marBottom w:val="195"/>
                      <w:divBdr>
                        <w:top w:val="none" w:sz="0" w:space="0" w:color="auto"/>
                        <w:left w:val="none" w:sz="0" w:space="0" w:color="auto"/>
                        <w:bottom w:val="none" w:sz="0" w:space="0" w:color="auto"/>
                        <w:right w:val="none" w:sz="0" w:space="0" w:color="auto"/>
                      </w:divBdr>
                      <w:divsChild>
                        <w:div w:id="2108848539">
                          <w:marLeft w:val="0"/>
                          <w:marRight w:val="0"/>
                          <w:marTop w:val="0"/>
                          <w:marBottom w:val="0"/>
                          <w:divBdr>
                            <w:top w:val="none" w:sz="0" w:space="0" w:color="auto"/>
                            <w:left w:val="none" w:sz="0" w:space="0" w:color="auto"/>
                            <w:bottom w:val="none" w:sz="0" w:space="0" w:color="auto"/>
                            <w:right w:val="none" w:sz="0" w:space="0" w:color="auto"/>
                          </w:divBdr>
                          <w:divsChild>
                            <w:div w:id="987785073">
                              <w:marLeft w:val="0"/>
                              <w:marRight w:val="0"/>
                              <w:marTop w:val="0"/>
                              <w:marBottom w:val="0"/>
                              <w:divBdr>
                                <w:top w:val="none" w:sz="0" w:space="0" w:color="auto"/>
                                <w:left w:val="none" w:sz="0" w:space="0" w:color="auto"/>
                                <w:bottom w:val="none" w:sz="0" w:space="0" w:color="auto"/>
                                <w:right w:val="none" w:sz="0" w:space="0" w:color="auto"/>
                              </w:divBdr>
                            </w:div>
                          </w:divsChild>
                        </w:div>
                        <w:div w:id="1863590629">
                          <w:marLeft w:val="0"/>
                          <w:marRight w:val="0"/>
                          <w:marTop w:val="0"/>
                          <w:marBottom w:val="0"/>
                          <w:divBdr>
                            <w:top w:val="none" w:sz="0" w:space="0" w:color="auto"/>
                            <w:left w:val="none" w:sz="0" w:space="0" w:color="auto"/>
                            <w:bottom w:val="none" w:sz="0" w:space="0" w:color="auto"/>
                            <w:right w:val="none" w:sz="0" w:space="0" w:color="auto"/>
                          </w:divBdr>
                          <w:divsChild>
                            <w:div w:id="151682517">
                              <w:marLeft w:val="0"/>
                              <w:marRight w:val="0"/>
                              <w:marTop w:val="0"/>
                              <w:marBottom w:val="0"/>
                              <w:divBdr>
                                <w:top w:val="none" w:sz="0" w:space="0" w:color="auto"/>
                                <w:left w:val="none" w:sz="0" w:space="0" w:color="auto"/>
                                <w:bottom w:val="none" w:sz="0" w:space="0" w:color="auto"/>
                                <w:right w:val="none" w:sz="0" w:space="0" w:color="auto"/>
                              </w:divBdr>
                            </w:div>
                          </w:divsChild>
                        </w:div>
                        <w:div w:id="1328364806">
                          <w:marLeft w:val="0"/>
                          <w:marRight w:val="0"/>
                          <w:marTop w:val="0"/>
                          <w:marBottom w:val="0"/>
                          <w:divBdr>
                            <w:top w:val="none" w:sz="0" w:space="0" w:color="auto"/>
                            <w:left w:val="none" w:sz="0" w:space="0" w:color="auto"/>
                            <w:bottom w:val="none" w:sz="0" w:space="0" w:color="auto"/>
                            <w:right w:val="none" w:sz="0" w:space="0" w:color="auto"/>
                          </w:divBdr>
                          <w:divsChild>
                            <w:div w:id="1017081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979774">
                      <w:marLeft w:val="0"/>
                      <w:marRight w:val="0"/>
                      <w:marTop w:val="0"/>
                      <w:marBottom w:val="240"/>
                      <w:divBdr>
                        <w:top w:val="none" w:sz="0" w:space="0" w:color="auto"/>
                        <w:left w:val="none" w:sz="0" w:space="0" w:color="auto"/>
                        <w:bottom w:val="none" w:sz="0" w:space="0" w:color="auto"/>
                        <w:right w:val="none" w:sz="0" w:space="0" w:color="auto"/>
                      </w:divBdr>
                      <w:divsChild>
                        <w:div w:id="1246452647">
                          <w:marLeft w:val="0"/>
                          <w:marRight w:val="150"/>
                          <w:marTop w:val="0"/>
                          <w:marBottom w:val="0"/>
                          <w:divBdr>
                            <w:top w:val="none" w:sz="0" w:space="0" w:color="auto"/>
                            <w:left w:val="none" w:sz="0" w:space="0" w:color="auto"/>
                            <w:bottom w:val="none" w:sz="0" w:space="0" w:color="auto"/>
                            <w:right w:val="none" w:sz="0" w:space="0" w:color="auto"/>
                          </w:divBdr>
                        </w:div>
                        <w:div w:id="337199333">
                          <w:marLeft w:val="1035"/>
                          <w:marRight w:val="0"/>
                          <w:marTop w:val="0"/>
                          <w:marBottom w:val="0"/>
                          <w:divBdr>
                            <w:top w:val="none" w:sz="0" w:space="0" w:color="auto"/>
                            <w:left w:val="none" w:sz="0" w:space="0" w:color="auto"/>
                            <w:bottom w:val="none" w:sz="0" w:space="0" w:color="auto"/>
                            <w:right w:val="none" w:sz="0" w:space="0" w:color="auto"/>
                          </w:divBdr>
                        </w:div>
                      </w:divsChild>
                    </w:div>
                  </w:divsChild>
                </w:div>
                <w:div w:id="982585414">
                  <w:marLeft w:val="0"/>
                  <w:marRight w:val="0"/>
                  <w:marTop w:val="345"/>
                  <w:marBottom w:val="450"/>
                  <w:divBdr>
                    <w:top w:val="none" w:sz="0" w:space="0" w:color="auto"/>
                    <w:left w:val="none" w:sz="0" w:space="0" w:color="auto"/>
                    <w:bottom w:val="none" w:sz="0" w:space="0" w:color="auto"/>
                    <w:right w:val="none" w:sz="0" w:space="0" w:color="auto"/>
                  </w:divBdr>
                  <w:divsChild>
                    <w:div w:id="1536234260">
                      <w:marLeft w:val="0"/>
                      <w:marRight w:val="0"/>
                      <w:marTop w:val="0"/>
                      <w:marBottom w:val="240"/>
                      <w:divBdr>
                        <w:top w:val="none" w:sz="0" w:space="0" w:color="auto"/>
                        <w:left w:val="none" w:sz="0" w:space="0" w:color="auto"/>
                        <w:bottom w:val="none" w:sz="0" w:space="0" w:color="auto"/>
                        <w:right w:val="none" w:sz="0" w:space="0" w:color="auto"/>
                      </w:divBdr>
                      <w:divsChild>
                        <w:div w:id="73164136">
                          <w:marLeft w:val="0"/>
                          <w:marRight w:val="150"/>
                          <w:marTop w:val="0"/>
                          <w:marBottom w:val="0"/>
                          <w:divBdr>
                            <w:top w:val="none" w:sz="0" w:space="0" w:color="auto"/>
                            <w:left w:val="none" w:sz="0" w:space="0" w:color="auto"/>
                            <w:bottom w:val="none" w:sz="0" w:space="0" w:color="auto"/>
                            <w:right w:val="none" w:sz="0" w:space="0" w:color="auto"/>
                          </w:divBdr>
                        </w:div>
                        <w:div w:id="833910391">
                          <w:marLeft w:val="1035"/>
                          <w:marRight w:val="0"/>
                          <w:marTop w:val="0"/>
                          <w:marBottom w:val="0"/>
                          <w:divBdr>
                            <w:top w:val="none" w:sz="0" w:space="0" w:color="auto"/>
                            <w:left w:val="none" w:sz="0" w:space="0" w:color="auto"/>
                            <w:bottom w:val="none" w:sz="0" w:space="0" w:color="auto"/>
                            <w:right w:val="none" w:sz="0" w:space="0" w:color="auto"/>
                          </w:divBdr>
                        </w:div>
                      </w:divsChild>
                    </w:div>
                    <w:div w:id="140267979">
                      <w:marLeft w:val="0"/>
                      <w:marRight w:val="0"/>
                      <w:marTop w:val="0"/>
                      <w:marBottom w:val="240"/>
                      <w:divBdr>
                        <w:top w:val="none" w:sz="0" w:space="0" w:color="auto"/>
                        <w:left w:val="none" w:sz="0" w:space="0" w:color="auto"/>
                        <w:bottom w:val="none" w:sz="0" w:space="0" w:color="auto"/>
                        <w:right w:val="none" w:sz="0" w:space="0" w:color="auto"/>
                      </w:divBdr>
                      <w:divsChild>
                        <w:div w:id="926233743">
                          <w:marLeft w:val="0"/>
                          <w:marRight w:val="150"/>
                          <w:marTop w:val="0"/>
                          <w:marBottom w:val="0"/>
                          <w:divBdr>
                            <w:top w:val="none" w:sz="0" w:space="0" w:color="auto"/>
                            <w:left w:val="none" w:sz="0" w:space="0" w:color="auto"/>
                            <w:bottom w:val="none" w:sz="0" w:space="0" w:color="auto"/>
                            <w:right w:val="none" w:sz="0" w:space="0" w:color="auto"/>
                          </w:divBdr>
                        </w:div>
                        <w:div w:id="2116049913">
                          <w:marLeft w:val="1035"/>
                          <w:marRight w:val="0"/>
                          <w:marTop w:val="0"/>
                          <w:marBottom w:val="0"/>
                          <w:divBdr>
                            <w:top w:val="none" w:sz="0" w:space="0" w:color="auto"/>
                            <w:left w:val="none" w:sz="0" w:space="0" w:color="auto"/>
                            <w:bottom w:val="none" w:sz="0" w:space="0" w:color="auto"/>
                            <w:right w:val="none" w:sz="0" w:space="0" w:color="auto"/>
                          </w:divBdr>
                        </w:div>
                      </w:divsChild>
                    </w:div>
                    <w:div w:id="1052654277">
                      <w:marLeft w:val="0"/>
                      <w:marRight w:val="0"/>
                      <w:marTop w:val="0"/>
                      <w:marBottom w:val="240"/>
                      <w:divBdr>
                        <w:top w:val="none" w:sz="0" w:space="0" w:color="auto"/>
                        <w:left w:val="none" w:sz="0" w:space="0" w:color="auto"/>
                        <w:bottom w:val="none" w:sz="0" w:space="0" w:color="auto"/>
                        <w:right w:val="none" w:sz="0" w:space="0" w:color="auto"/>
                      </w:divBdr>
                      <w:divsChild>
                        <w:div w:id="2040466396">
                          <w:marLeft w:val="0"/>
                          <w:marRight w:val="150"/>
                          <w:marTop w:val="0"/>
                          <w:marBottom w:val="0"/>
                          <w:divBdr>
                            <w:top w:val="none" w:sz="0" w:space="0" w:color="auto"/>
                            <w:left w:val="none" w:sz="0" w:space="0" w:color="auto"/>
                            <w:bottom w:val="none" w:sz="0" w:space="0" w:color="auto"/>
                            <w:right w:val="none" w:sz="0" w:space="0" w:color="auto"/>
                          </w:divBdr>
                        </w:div>
                        <w:div w:id="1839416393">
                          <w:marLeft w:val="1035"/>
                          <w:marRight w:val="0"/>
                          <w:marTop w:val="0"/>
                          <w:marBottom w:val="0"/>
                          <w:divBdr>
                            <w:top w:val="none" w:sz="0" w:space="0" w:color="auto"/>
                            <w:left w:val="none" w:sz="0" w:space="0" w:color="auto"/>
                            <w:bottom w:val="none" w:sz="0" w:space="0" w:color="auto"/>
                            <w:right w:val="none" w:sz="0" w:space="0" w:color="auto"/>
                          </w:divBdr>
                        </w:div>
                      </w:divsChild>
                    </w:div>
                    <w:div w:id="1563904109">
                      <w:marLeft w:val="0"/>
                      <w:marRight w:val="0"/>
                      <w:marTop w:val="0"/>
                      <w:marBottom w:val="240"/>
                      <w:divBdr>
                        <w:top w:val="none" w:sz="0" w:space="0" w:color="auto"/>
                        <w:left w:val="none" w:sz="0" w:space="0" w:color="auto"/>
                        <w:bottom w:val="none" w:sz="0" w:space="0" w:color="auto"/>
                        <w:right w:val="none" w:sz="0" w:space="0" w:color="auto"/>
                      </w:divBdr>
                      <w:divsChild>
                        <w:div w:id="890964410">
                          <w:marLeft w:val="0"/>
                          <w:marRight w:val="150"/>
                          <w:marTop w:val="0"/>
                          <w:marBottom w:val="0"/>
                          <w:divBdr>
                            <w:top w:val="none" w:sz="0" w:space="0" w:color="auto"/>
                            <w:left w:val="none" w:sz="0" w:space="0" w:color="auto"/>
                            <w:bottom w:val="none" w:sz="0" w:space="0" w:color="auto"/>
                            <w:right w:val="none" w:sz="0" w:space="0" w:color="auto"/>
                          </w:divBdr>
                        </w:div>
                        <w:div w:id="1767386321">
                          <w:marLeft w:val="1035"/>
                          <w:marRight w:val="0"/>
                          <w:marTop w:val="0"/>
                          <w:marBottom w:val="0"/>
                          <w:divBdr>
                            <w:top w:val="none" w:sz="0" w:space="0" w:color="auto"/>
                            <w:left w:val="none" w:sz="0" w:space="0" w:color="auto"/>
                            <w:bottom w:val="none" w:sz="0" w:space="0" w:color="auto"/>
                            <w:right w:val="none" w:sz="0" w:space="0" w:color="auto"/>
                          </w:divBdr>
                        </w:div>
                      </w:divsChild>
                    </w:div>
                    <w:div w:id="2108646725">
                      <w:marLeft w:val="0"/>
                      <w:marRight w:val="0"/>
                      <w:marTop w:val="0"/>
                      <w:marBottom w:val="240"/>
                      <w:divBdr>
                        <w:top w:val="none" w:sz="0" w:space="0" w:color="auto"/>
                        <w:left w:val="none" w:sz="0" w:space="0" w:color="auto"/>
                        <w:bottom w:val="none" w:sz="0" w:space="0" w:color="auto"/>
                        <w:right w:val="none" w:sz="0" w:space="0" w:color="auto"/>
                      </w:divBdr>
                      <w:divsChild>
                        <w:div w:id="364794670">
                          <w:marLeft w:val="0"/>
                          <w:marRight w:val="150"/>
                          <w:marTop w:val="0"/>
                          <w:marBottom w:val="0"/>
                          <w:divBdr>
                            <w:top w:val="none" w:sz="0" w:space="0" w:color="auto"/>
                            <w:left w:val="none" w:sz="0" w:space="0" w:color="auto"/>
                            <w:bottom w:val="none" w:sz="0" w:space="0" w:color="auto"/>
                            <w:right w:val="none" w:sz="0" w:space="0" w:color="auto"/>
                          </w:divBdr>
                        </w:div>
                        <w:div w:id="1175536845">
                          <w:marLeft w:val="103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512">
          <w:marLeft w:val="0"/>
          <w:marRight w:val="0"/>
          <w:marTop w:val="0"/>
          <w:marBottom w:val="0"/>
          <w:divBdr>
            <w:top w:val="none" w:sz="0" w:space="0" w:color="auto"/>
            <w:left w:val="none" w:sz="0" w:space="0" w:color="auto"/>
            <w:bottom w:val="none" w:sz="0" w:space="0" w:color="auto"/>
            <w:right w:val="none" w:sz="0" w:space="0" w:color="auto"/>
          </w:divBdr>
          <w:divsChild>
            <w:div w:id="1733575965">
              <w:marLeft w:val="-255"/>
              <w:marRight w:val="-255"/>
              <w:marTop w:val="0"/>
              <w:marBottom w:val="0"/>
              <w:divBdr>
                <w:top w:val="none" w:sz="0" w:space="0" w:color="auto"/>
                <w:left w:val="none" w:sz="0" w:space="0" w:color="auto"/>
                <w:bottom w:val="none" w:sz="0" w:space="0" w:color="auto"/>
                <w:right w:val="none" w:sz="0" w:space="0" w:color="auto"/>
              </w:divBdr>
              <w:divsChild>
                <w:div w:id="694042308">
                  <w:marLeft w:val="30"/>
                  <w:marRight w:val="75"/>
                  <w:marTop w:val="0"/>
                  <w:marBottom w:val="0"/>
                  <w:divBdr>
                    <w:top w:val="none" w:sz="0" w:space="0" w:color="auto"/>
                    <w:left w:val="none" w:sz="0" w:space="0" w:color="auto"/>
                    <w:bottom w:val="none" w:sz="0" w:space="0" w:color="auto"/>
                    <w:right w:val="none" w:sz="0" w:space="0" w:color="auto"/>
                  </w:divBdr>
                </w:div>
                <w:div w:id="1387953204">
                  <w:marLeft w:val="0"/>
                  <w:marRight w:val="0"/>
                  <w:marTop w:val="0"/>
                  <w:marBottom w:val="0"/>
                  <w:divBdr>
                    <w:top w:val="none" w:sz="0" w:space="0" w:color="auto"/>
                    <w:left w:val="none" w:sz="0" w:space="0" w:color="auto"/>
                    <w:bottom w:val="none" w:sz="0" w:space="0" w:color="auto"/>
                    <w:right w:val="none" w:sz="0" w:space="0" w:color="auto"/>
                  </w:divBdr>
                  <w:divsChild>
                    <w:div w:id="66998290">
                      <w:marLeft w:val="-60"/>
                      <w:marRight w:val="0"/>
                      <w:marTop w:val="75"/>
                      <w:marBottom w:val="0"/>
                      <w:divBdr>
                        <w:top w:val="none" w:sz="0" w:space="0" w:color="auto"/>
                        <w:left w:val="none" w:sz="0" w:space="0" w:color="auto"/>
                        <w:bottom w:val="none" w:sz="0" w:space="0" w:color="auto"/>
                        <w:right w:val="none" w:sz="0" w:space="0" w:color="auto"/>
                      </w:divBdr>
                    </w:div>
                  </w:divsChild>
                </w:div>
                <w:div w:id="1296329775">
                  <w:marLeft w:val="0"/>
                  <w:marRight w:val="0"/>
                  <w:marTop w:val="0"/>
                  <w:marBottom w:val="0"/>
                  <w:divBdr>
                    <w:top w:val="none" w:sz="0" w:space="0" w:color="auto"/>
                    <w:left w:val="none" w:sz="0" w:space="0" w:color="auto"/>
                    <w:bottom w:val="none" w:sz="0" w:space="0" w:color="auto"/>
                    <w:right w:val="none" w:sz="0" w:space="0" w:color="auto"/>
                  </w:divBdr>
                  <w:divsChild>
                    <w:div w:id="611933412">
                      <w:marLeft w:val="0"/>
                      <w:marRight w:val="0"/>
                      <w:marTop w:val="75"/>
                      <w:marBottom w:val="0"/>
                      <w:divBdr>
                        <w:top w:val="none" w:sz="0" w:space="0" w:color="auto"/>
                        <w:left w:val="none" w:sz="0" w:space="0" w:color="auto"/>
                        <w:bottom w:val="none" w:sz="0" w:space="0" w:color="auto"/>
                        <w:right w:val="none" w:sz="0" w:space="0" w:color="auto"/>
                      </w:divBdr>
                      <w:divsChild>
                        <w:div w:id="1835098253">
                          <w:marLeft w:val="0"/>
                          <w:marRight w:val="0"/>
                          <w:marTop w:val="0"/>
                          <w:marBottom w:val="0"/>
                          <w:divBdr>
                            <w:top w:val="none" w:sz="0" w:space="0" w:color="auto"/>
                            <w:left w:val="none" w:sz="0" w:space="0" w:color="auto"/>
                            <w:bottom w:val="none" w:sz="0" w:space="0" w:color="auto"/>
                            <w:right w:val="none" w:sz="0" w:space="0" w:color="auto"/>
                          </w:divBdr>
                          <w:divsChild>
                            <w:div w:id="1825394049">
                              <w:marLeft w:val="75"/>
                              <w:marRight w:val="90"/>
                              <w:marTop w:val="0"/>
                              <w:marBottom w:val="0"/>
                              <w:divBdr>
                                <w:top w:val="none" w:sz="0" w:space="0" w:color="auto"/>
                                <w:left w:val="none" w:sz="0" w:space="0" w:color="auto"/>
                                <w:bottom w:val="none" w:sz="0" w:space="0" w:color="auto"/>
                                <w:right w:val="none" w:sz="0" w:space="0" w:color="auto"/>
                              </w:divBdr>
                              <w:divsChild>
                                <w:div w:id="1882739977">
                                  <w:marLeft w:val="0"/>
                                  <w:marRight w:val="0"/>
                                  <w:marTop w:val="0"/>
                                  <w:marBottom w:val="0"/>
                                  <w:divBdr>
                                    <w:top w:val="none" w:sz="0" w:space="0" w:color="auto"/>
                                    <w:left w:val="none" w:sz="0" w:space="0" w:color="auto"/>
                                    <w:bottom w:val="none" w:sz="0" w:space="0" w:color="auto"/>
                                    <w:right w:val="none" w:sz="0" w:space="0" w:color="auto"/>
                                  </w:divBdr>
                                  <w:divsChild>
                                    <w:div w:id="1720400993">
                                      <w:marLeft w:val="0"/>
                                      <w:marRight w:val="0"/>
                                      <w:marTop w:val="75"/>
                                      <w:marBottom w:val="45"/>
                                      <w:divBdr>
                                        <w:top w:val="none" w:sz="0" w:space="0" w:color="auto"/>
                                        <w:left w:val="none" w:sz="0" w:space="0" w:color="auto"/>
                                        <w:bottom w:val="none" w:sz="0" w:space="0" w:color="auto"/>
                                        <w:right w:val="none" w:sz="0" w:space="0" w:color="auto"/>
                                      </w:divBdr>
                                      <w:divsChild>
                                        <w:div w:id="1266646014">
                                          <w:marLeft w:val="0"/>
                                          <w:marRight w:val="0"/>
                                          <w:marTop w:val="0"/>
                                          <w:marBottom w:val="0"/>
                                          <w:divBdr>
                                            <w:top w:val="single" w:sz="6" w:space="0" w:color="54B159"/>
                                            <w:left w:val="single" w:sz="6" w:space="17" w:color="28982E"/>
                                            <w:bottom w:val="single" w:sz="6" w:space="0" w:color="1F7624"/>
                                            <w:right w:val="single" w:sz="6" w:space="17" w:color="28982E"/>
                                          </w:divBdr>
                                          <w:divsChild>
                                            <w:div w:id="214010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5511075">
          <w:marLeft w:val="0"/>
          <w:marRight w:val="0"/>
          <w:marTop w:val="0"/>
          <w:marBottom w:val="0"/>
          <w:divBdr>
            <w:top w:val="none" w:sz="0" w:space="0" w:color="auto"/>
            <w:left w:val="none" w:sz="0" w:space="0" w:color="auto"/>
            <w:bottom w:val="none" w:sz="0" w:space="0" w:color="auto"/>
            <w:right w:val="none" w:sz="0" w:space="0" w:color="auto"/>
          </w:divBdr>
          <w:divsChild>
            <w:div w:id="1044476963">
              <w:marLeft w:val="0"/>
              <w:marRight w:val="0"/>
              <w:marTop w:val="0"/>
              <w:marBottom w:val="375"/>
              <w:divBdr>
                <w:top w:val="none" w:sz="0" w:space="0" w:color="auto"/>
                <w:left w:val="none" w:sz="0" w:space="0" w:color="auto"/>
                <w:bottom w:val="none" w:sz="0" w:space="0" w:color="auto"/>
                <w:right w:val="none" w:sz="0" w:space="0" w:color="auto"/>
              </w:divBdr>
              <w:divsChild>
                <w:div w:id="862716016">
                  <w:marLeft w:val="0"/>
                  <w:marRight w:val="0"/>
                  <w:marTop w:val="0"/>
                  <w:marBottom w:val="0"/>
                  <w:divBdr>
                    <w:top w:val="none" w:sz="0" w:space="0" w:color="auto"/>
                    <w:left w:val="none" w:sz="0" w:space="0" w:color="auto"/>
                    <w:bottom w:val="none" w:sz="0" w:space="0" w:color="auto"/>
                    <w:right w:val="none" w:sz="0" w:space="0" w:color="auto"/>
                  </w:divBdr>
                  <w:divsChild>
                    <w:div w:id="1019625498">
                      <w:marLeft w:val="-60"/>
                      <w:marRight w:val="0"/>
                      <w:marTop w:val="0"/>
                      <w:marBottom w:val="0"/>
                      <w:divBdr>
                        <w:top w:val="none" w:sz="0" w:space="0" w:color="auto"/>
                        <w:left w:val="none" w:sz="0" w:space="0" w:color="auto"/>
                        <w:bottom w:val="none" w:sz="0" w:space="0" w:color="auto"/>
                        <w:right w:val="none" w:sz="0" w:space="0" w:color="auto"/>
                      </w:divBdr>
                      <w:divsChild>
                        <w:div w:id="658965021">
                          <w:marLeft w:val="0"/>
                          <w:marRight w:val="255"/>
                          <w:marTop w:val="255"/>
                          <w:marBottom w:val="180"/>
                          <w:divBdr>
                            <w:top w:val="none" w:sz="0" w:space="0" w:color="auto"/>
                            <w:left w:val="none" w:sz="0" w:space="0" w:color="auto"/>
                            <w:bottom w:val="none" w:sz="0" w:space="0" w:color="auto"/>
                            <w:right w:val="none" w:sz="0" w:space="0" w:color="auto"/>
                          </w:divBdr>
                          <w:divsChild>
                            <w:div w:id="381100145">
                              <w:marLeft w:val="0"/>
                              <w:marRight w:val="0"/>
                              <w:marTop w:val="0"/>
                              <w:marBottom w:val="0"/>
                              <w:divBdr>
                                <w:top w:val="none" w:sz="0" w:space="0" w:color="auto"/>
                                <w:left w:val="none" w:sz="0" w:space="0" w:color="auto"/>
                                <w:bottom w:val="none" w:sz="0" w:space="0" w:color="auto"/>
                                <w:right w:val="none" w:sz="0" w:space="0" w:color="auto"/>
                              </w:divBdr>
                            </w:div>
                          </w:divsChild>
                        </w:div>
                        <w:div w:id="361368127">
                          <w:marLeft w:val="0"/>
                          <w:marRight w:val="0"/>
                          <w:marTop w:val="0"/>
                          <w:marBottom w:val="0"/>
                          <w:divBdr>
                            <w:top w:val="none" w:sz="0" w:space="0" w:color="auto"/>
                            <w:left w:val="none" w:sz="0" w:space="0" w:color="auto"/>
                            <w:bottom w:val="none" w:sz="0" w:space="0" w:color="auto"/>
                            <w:right w:val="none" w:sz="0" w:space="0" w:color="auto"/>
                          </w:divBdr>
                        </w:div>
                        <w:div w:id="108552286">
                          <w:marLeft w:val="0"/>
                          <w:marRight w:val="255"/>
                          <w:marTop w:val="255"/>
                          <w:marBottom w:val="180"/>
                          <w:divBdr>
                            <w:top w:val="none" w:sz="0" w:space="0" w:color="auto"/>
                            <w:left w:val="none" w:sz="0" w:space="0" w:color="auto"/>
                            <w:bottom w:val="none" w:sz="0" w:space="0" w:color="auto"/>
                            <w:right w:val="none" w:sz="0" w:space="0" w:color="auto"/>
                          </w:divBdr>
                          <w:divsChild>
                            <w:div w:id="880556251">
                              <w:marLeft w:val="0"/>
                              <w:marRight w:val="0"/>
                              <w:marTop w:val="0"/>
                              <w:marBottom w:val="0"/>
                              <w:divBdr>
                                <w:top w:val="none" w:sz="0" w:space="0" w:color="auto"/>
                                <w:left w:val="none" w:sz="0" w:space="0" w:color="auto"/>
                                <w:bottom w:val="none" w:sz="0" w:space="0" w:color="auto"/>
                                <w:right w:val="none" w:sz="0" w:space="0" w:color="auto"/>
                              </w:divBdr>
                            </w:div>
                          </w:divsChild>
                        </w:div>
                        <w:div w:id="746461758">
                          <w:marLeft w:val="0"/>
                          <w:marRight w:val="0"/>
                          <w:marTop w:val="0"/>
                          <w:marBottom w:val="0"/>
                          <w:divBdr>
                            <w:top w:val="none" w:sz="0" w:space="0" w:color="auto"/>
                            <w:left w:val="none" w:sz="0" w:space="0" w:color="auto"/>
                            <w:bottom w:val="none" w:sz="0" w:space="0" w:color="auto"/>
                            <w:right w:val="none" w:sz="0" w:space="0" w:color="auto"/>
                          </w:divBdr>
                        </w:div>
                        <w:div w:id="1392193998">
                          <w:marLeft w:val="0"/>
                          <w:marRight w:val="255"/>
                          <w:marTop w:val="255"/>
                          <w:marBottom w:val="180"/>
                          <w:divBdr>
                            <w:top w:val="none" w:sz="0" w:space="0" w:color="auto"/>
                            <w:left w:val="none" w:sz="0" w:space="0" w:color="auto"/>
                            <w:bottom w:val="none" w:sz="0" w:space="0" w:color="auto"/>
                            <w:right w:val="none" w:sz="0" w:space="0" w:color="auto"/>
                          </w:divBdr>
                          <w:divsChild>
                            <w:div w:id="450366310">
                              <w:marLeft w:val="0"/>
                              <w:marRight w:val="0"/>
                              <w:marTop w:val="0"/>
                              <w:marBottom w:val="0"/>
                              <w:divBdr>
                                <w:top w:val="none" w:sz="0" w:space="0" w:color="auto"/>
                                <w:left w:val="none" w:sz="0" w:space="0" w:color="auto"/>
                                <w:bottom w:val="none" w:sz="0" w:space="0" w:color="auto"/>
                                <w:right w:val="none" w:sz="0" w:space="0" w:color="auto"/>
                              </w:divBdr>
                            </w:div>
                          </w:divsChild>
                        </w:div>
                        <w:div w:id="1319725451">
                          <w:marLeft w:val="0"/>
                          <w:marRight w:val="0"/>
                          <w:marTop w:val="0"/>
                          <w:marBottom w:val="0"/>
                          <w:divBdr>
                            <w:top w:val="none" w:sz="0" w:space="0" w:color="auto"/>
                            <w:left w:val="none" w:sz="0" w:space="0" w:color="auto"/>
                            <w:bottom w:val="none" w:sz="0" w:space="0" w:color="auto"/>
                            <w:right w:val="none" w:sz="0" w:space="0" w:color="auto"/>
                          </w:divBdr>
                        </w:div>
                        <w:div w:id="1194003769">
                          <w:marLeft w:val="0"/>
                          <w:marRight w:val="255"/>
                          <w:marTop w:val="255"/>
                          <w:marBottom w:val="180"/>
                          <w:divBdr>
                            <w:top w:val="none" w:sz="0" w:space="0" w:color="auto"/>
                            <w:left w:val="none" w:sz="0" w:space="0" w:color="auto"/>
                            <w:bottom w:val="none" w:sz="0" w:space="0" w:color="auto"/>
                            <w:right w:val="none" w:sz="0" w:space="0" w:color="auto"/>
                          </w:divBdr>
                          <w:divsChild>
                            <w:div w:id="1238055710">
                              <w:marLeft w:val="0"/>
                              <w:marRight w:val="0"/>
                              <w:marTop w:val="0"/>
                              <w:marBottom w:val="0"/>
                              <w:divBdr>
                                <w:top w:val="none" w:sz="0" w:space="0" w:color="auto"/>
                                <w:left w:val="none" w:sz="0" w:space="0" w:color="auto"/>
                                <w:bottom w:val="none" w:sz="0" w:space="0" w:color="auto"/>
                                <w:right w:val="none" w:sz="0" w:space="0" w:color="auto"/>
                              </w:divBdr>
                            </w:div>
                          </w:divsChild>
                        </w:div>
                        <w:div w:id="1649481747">
                          <w:marLeft w:val="0"/>
                          <w:marRight w:val="0"/>
                          <w:marTop w:val="0"/>
                          <w:marBottom w:val="0"/>
                          <w:divBdr>
                            <w:top w:val="none" w:sz="0" w:space="0" w:color="auto"/>
                            <w:left w:val="none" w:sz="0" w:space="0" w:color="auto"/>
                            <w:bottom w:val="none" w:sz="0" w:space="0" w:color="auto"/>
                            <w:right w:val="none" w:sz="0" w:space="0" w:color="auto"/>
                          </w:divBdr>
                        </w:div>
                        <w:div w:id="126433706">
                          <w:marLeft w:val="0"/>
                          <w:marRight w:val="255"/>
                          <w:marTop w:val="255"/>
                          <w:marBottom w:val="180"/>
                          <w:divBdr>
                            <w:top w:val="none" w:sz="0" w:space="0" w:color="auto"/>
                            <w:left w:val="none" w:sz="0" w:space="0" w:color="auto"/>
                            <w:bottom w:val="none" w:sz="0" w:space="0" w:color="auto"/>
                            <w:right w:val="none" w:sz="0" w:space="0" w:color="auto"/>
                          </w:divBdr>
                          <w:divsChild>
                            <w:div w:id="235675362">
                              <w:marLeft w:val="0"/>
                              <w:marRight w:val="0"/>
                              <w:marTop w:val="0"/>
                              <w:marBottom w:val="0"/>
                              <w:divBdr>
                                <w:top w:val="none" w:sz="0" w:space="0" w:color="auto"/>
                                <w:left w:val="none" w:sz="0" w:space="0" w:color="auto"/>
                                <w:bottom w:val="none" w:sz="0" w:space="0" w:color="auto"/>
                                <w:right w:val="none" w:sz="0" w:space="0" w:color="auto"/>
                              </w:divBdr>
                            </w:div>
                          </w:divsChild>
                        </w:div>
                        <w:div w:id="1446465307">
                          <w:marLeft w:val="0"/>
                          <w:marRight w:val="0"/>
                          <w:marTop w:val="0"/>
                          <w:marBottom w:val="0"/>
                          <w:divBdr>
                            <w:top w:val="none" w:sz="0" w:space="0" w:color="auto"/>
                            <w:left w:val="none" w:sz="0" w:space="0" w:color="auto"/>
                            <w:bottom w:val="none" w:sz="0" w:space="0" w:color="auto"/>
                            <w:right w:val="none" w:sz="0" w:space="0" w:color="auto"/>
                          </w:divBdr>
                        </w:div>
                        <w:div w:id="1069570702">
                          <w:marLeft w:val="0"/>
                          <w:marRight w:val="255"/>
                          <w:marTop w:val="255"/>
                          <w:marBottom w:val="180"/>
                          <w:divBdr>
                            <w:top w:val="none" w:sz="0" w:space="0" w:color="auto"/>
                            <w:left w:val="none" w:sz="0" w:space="0" w:color="auto"/>
                            <w:bottom w:val="none" w:sz="0" w:space="0" w:color="auto"/>
                            <w:right w:val="none" w:sz="0" w:space="0" w:color="auto"/>
                          </w:divBdr>
                          <w:divsChild>
                            <w:div w:id="49376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1575175">
      <w:bodyDiv w:val="1"/>
      <w:marLeft w:val="0"/>
      <w:marRight w:val="0"/>
      <w:marTop w:val="0"/>
      <w:marBottom w:val="0"/>
      <w:divBdr>
        <w:top w:val="none" w:sz="0" w:space="0" w:color="auto"/>
        <w:left w:val="none" w:sz="0" w:space="0" w:color="auto"/>
        <w:bottom w:val="none" w:sz="0" w:space="0" w:color="auto"/>
        <w:right w:val="none" w:sz="0" w:space="0" w:color="auto"/>
      </w:divBdr>
    </w:div>
    <w:div w:id="688677172">
      <w:bodyDiv w:val="1"/>
      <w:marLeft w:val="0"/>
      <w:marRight w:val="0"/>
      <w:marTop w:val="0"/>
      <w:marBottom w:val="0"/>
      <w:divBdr>
        <w:top w:val="none" w:sz="0" w:space="0" w:color="auto"/>
        <w:left w:val="none" w:sz="0" w:space="0" w:color="auto"/>
        <w:bottom w:val="none" w:sz="0" w:space="0" w:color="auto"/>
        <w:right w:val="none" w:sz="0" w:space="0" w:color="auto"/>
      </w:divBdr>
      <w:divsChild>
        <w:div w:id="770467497">
          <w:marLeft w:val="0"/>
          <w:marRight w:val="0"/>
          <w:marTop w:val="0"/>
          <w:marBottom w:val="300"/>
          <w:divBdr>
            <w:top w:val="none" w:sz="0" w:space="0" w:color="auto"/>
            <w:left w:val="none" w:sz="0" w:space="0" w:color="auto"/>
            <w:bottom w:val="none" w:sz="0" w:space="0" w:color="auto"/>
            <w:right w:val="none" w:sz="0" w:space="0" w:color="auto"/>
          </w:divBdr>
        </w:div>
        <w:div w:id="417948570">
          <w:marLeft w:val="0"/>
          <w:marRight w:val="0"/>
          <w:marTop w:val="0"/>
          <w:marBottom w:val="375"/>
          <w:divBdr>
            <w:top w:val="none" w:sz="0" w:space="0" w:color="auto"/>
            <w:left w:val="none" w:sz="0" w:space="0" w:color="auto"/>
            <w:bottom w:val="single" w:sz="18" w:space="8" w:color="5386C5"/>
            <w:right w:val="none" w:sz="0" w:space="0" w:color="auto"/>
          </w:divBdr>
        </w:div>
      </w:divsChild>
    </w:div>
    <w:div w:id="1169910288">
      <w:bodyDiv w:val="1"/>
      <w:marLeft w:val="0"/>
      <w:marRight w:val="0"/>
      <w:marTop w:val="0"/>
      <w:marBottom w:val="0"/>
      <w:divBdr>
        <w:top w:val="none" w:sz="0" w:space="0" w:color="auto"/>
        <w:left w:val="none" w:sz="0" w:space="0" w:color="auto"/>
        <w:bottom w:val="none" w:sz="0" w:space="0" w:color="auto"/>
        <w:right w:val="none" w:sz="0" w:space="0" w:color="auto"/>
      </w:divBdr>
      <w:divsChild>
        <w:div w:id="663360989">
          <w:blockQuote w:val="1"/>
          <w:marLeft w:val="420"/>
          <w:marRight w:val="0"/>
          <w:marTop w:val="168"/>
          <w:marBottom w:val="168"/>
          <w:divBdr>
            <w:top w:val="none" w:sz="0" w:space="0" w:color="auto"/>
            <w:left w:val="none" w:sz="0" w:space="0" w:color="auto"/>
            <w:bottom w:val="none" w:sz="0" w:space="0" w:color="auto"/>
            <w:right w:val="none" w:sz="0" w:space="0" w:color="auto"/>
          </w:divBdr>
        </w:div>
        <w:div w:id="1355304777">
          <w:blockQuote w:val="1"/>
          <w:marLeft w:val="420"/>
          <w:marRight w:val="0"/>
          <w:marTop w:val="168"/>
          <w:marBottom w:val="168"/>
          <w:divBdr>
            <w:top w:val="none" w:sz="0" w:space="0" w:color="auto"/>
            <w:left w:val="none" w:sz="0" w:space="0" w:color="auto"/>
            <w:bottom w:val="none" w:sz="0" w:space="0" w:color="auto"/>
            <w:right w:val="none" w:sz="0" w:space="0" w:color="auto"/>
          </w:divBdr>
        </w:div>
      </w:divsChild>
    </w:div>
    <w:div w:id="1298992452">
      <w:bodyDiv w:val="1"/>
      <w:marLeft w:val="0"/>
      <w:marRight w:val="0"/>
      <w:marTop w:val="0"/>
      <w:marBottom w:val="0"/>
      <w:divBdr>
        <w:top w:val="none" w:sz="0" w:space="0" w:color="auto"/>
        <w:left w:val="none" w:sz="0" w:space="0" w:color="auto"/>
        <w:bottom w:val="none" w:sz="0" w:space="0" w:color="auto"/>
        <w:right w:val="none" w:sz="0" w:space="0" w:color="auto"/>
      </w:divBdr>
    </w:div>
    <w:div w:id="1309482279">
      <w:bodyDiv w:val="1"/>
      <w:marLeft w:val="0"/>
      <w:marRight w:val="0"/>
      <w:marTop w:val="0"/>
      <w:marBottom w:val="0"/>
      <w:divBdr>
        <w:top w:val="none" w:sz="0" w:space="0" w:color="auto"/>
        <w:left w:val="none" w:sz="0" w:space="0" w:color="auto"/>
        <w:bottom w:val="none" w:sz="0" w:space="0" w:color="auto"/>
        <w:right w:val="none" w:sz="0" w:space="0" w:color="auto"/>
      </w:divBdr>
      <w:divsChild>
        <w:div w:id="1220357812">
          <w:marLeft w:val="0"/>
          <w:marRight w:val="0"/>
          <w:marTop w:val="180"/>
          <w:marBottom w:val="180"/>
          <w:divBdr>
            <w:top w:val="none" w:sz="0" w:space="0" w:color="auto"/>
            <w:left w:val="none" w:sz="0" w:space="0" w:color="auto"/>
            <w:bottom w:val="none" w:sz="0" w:space="0" w:color="auto"/>
            <w:right w:val="none" w:sz="0" w:space="0" w:color="auto"/>
          </w:divBdr>
        </w:div>
        <w:div w:id="1032532634">
          <w:marLeft w:val="0"/>
          <w:marRight w:val="0"/>
          <w:marTop w:val="180"/>
          <w:marBottom w:val="180"/>
          <w:divBdr>
            <w:top w:val="none" w:sz="0" w:space="0" w:color="auto"/>
            <w:left w:val="none" w:sz="0" w:space="0" w:color="auto"/>
            <w:bottom w:val="none" w:sz="0" w:space="0" w:color="auto"/>
            <w:right w:val="none" w:sz="0" w:space="0" w:color="auto"/>
          </w:divBdr>
        </w:div>
        <w:div w:id="1480463008">
          <w:marLeft w:val="0"/>
          <w:marRight w:val="0"/>
          <w:marTop w:val="180"/>
          <w:marBottom w:val="180"/>
          <w:divBdr>
            <w:top w:val="none" w:sz="0" w:space="0" w:color="auto"/>
            <w:left w:val="none" w:sz="0" w:space="0" w:color="auto"/>
            <w:bottom w:val="none" w:sz="0" w:space="0" w:color="auto"/>
            <w:right w:val="none" w:sz="0" w:space="0" w:color="auto"/>
          </w:divBdr>
        </w:div>
      </w:divsChild>
    </w:div>
    <w:div w:id="1357079355">
      <w:bodyDiv w:val="1"/>
      <w:marLeft w:val="0"/>
      <w:marRight w:val="0"/>
      <w:marTop w:val="0"/>
      <w:marBottom w:val="0"/>
      <w:divBdr>
        <w:top w:val="none" w:sz="0" w:space="0" w:color="auto"/>
        <w:left w:val="none" w:sz="0" w:space="0" w:color="auto"/>
        <w:bottom w:val="none" w:sz="0" w:space="0" w:color="auto"/>
        <w:right w:val="none" w:sz="0" w:space="0" w:color="auto"/>
      </w:divBdr>
    </w:div>
    <w:div w:id="1602879801">
      <w:bodyDiv w:val="1"/>
      <w:marLeft w:val="0"/>
      <w:marRight w:val="0"/>
      <w:marTop w:val="0"/>
      <w:marBottom w:val="0"/>
      <w:divBdr>
        <w:top w:val="none" w:sz="0" w:space="0" w:color="auto"/>
        <w:left w:val="none" w:sz="0" w:space="0" w:color="auto"/>
        <w:bottom w:val="none" w:sz="0" w:space="0" w:color="auto"/>
        <w:right w:val="none" w:sz="0" w:space="0" w:color="auto"/>
      </w:divBdr>
      <w:divsChild>
        <w:div w:id="260383641">
          <w:blockQuote w:val="1"/>
          <w:marLeft w:val="420"/>
          <w:marRight w:val="0"/>
          <w:marTop w:val="168"/>
          <w:marBottom w:val="168"/>
          <w:divBdr>
            <w:top w:val="none" w:sz="0" w:space="0" w:color="auto"/>
            <w:left w:val="none" w:sz="0" w:space="0" w:color="auto"/>
            <w:bottom w:val="none" w:sz="0" w:space="0" w:color="auto"/>
            <w:right w:val="none" w:sz="0" w:space="0" w:color="auto"/>
          </w:divBdr>
        </w:div>
        <w:div w:id="906375778">
          <w:blockQuote w:val="1"/>
          <w:marLeft w:val="420"/>
          <w:marRight w:val="0"/>
          <w:marTop w:val="168"/>
          <w:marBottom w:val="168"/>
          <w:divBdr>
            <w:top w:val="none" w:sz="0" w:space="0" w:color="auto"/>
            <w:left w:val="none" w:sz="0" w:space="0" w:color="auto"/>
            <w:bottom w:val="none" w:sz="0" w:space="0" w:color="auto"/>
            <w:right w:val="none" w:sz="0" w:space="0" w:color="auto"/>
          </w:divBdr>
        </w:div>
      </w:divsChild>
    </w:div>
    <w:div w:id="1630088699">
      <w:bodyDiv w:val="1"/>
      <w:marLeft w:val="0"/>
      <w:marRight w:val="0"/>
      <w:marTop w:val="0"/>
      <w:marBottom w:val="0"/>
      <w:divBdr>
        <w:top w:val="none" w:sz="0" w:space="0" w:color="auto"/>
        <w:left w:val="none" w:sz="0" w:space="0" w:color="auto"/>
        <w:bottom w:val="none" w:sz="0" w:space="0" w:color="auto"/>
        <w:right w:val="none" w:sz="0" w:space="0" w:color="auto"/>
      </w:divBdr>
    </w:div>
    <w:div w:id="1896306487">
      <w:bodyDiv w:val="1"/>
      <w:marLeft w:val="0"/>
      <w:marRight w:val="0"/>
      <w:marTop w:val="0"/>
      <w:marBottom w:val="0"/>
      <w:divBdr>
        <w:top w:val="none" w:sz="0" w:space="0" w:color="auto"/>
        <w:left w:val="none" w:sz="0" w:space="0" w:color="auto"/>
        <w:bottom w:val="none" w:sz="0" w:space="0" w:color="auto"/>
        <w:right w:val="none" w:sz="0" w:space="0" w:color="auto"/>
      </w:divBdr>
    </w:div>
    <w:div w:id="1898929141">
      <w:bodyDiv w:val="1"/>
      <w:marLeft w:val="0"/>
      <w:marRight w:val="0"/>
      <w:marTop w:val="0"/>
      <w:marBottom w:val="0"/>
      <w:divBdr>
        <w:top w:val="none" w:sz="0" w:space="0" w:color="auto"/>
        <w:left w:val="none" w:sz="0" w:space="0" w:color="auto"/>
        <w:bottom w:val="none" w:sz="0" w:space="0" w:color="auto"/>
        <w:right w:val="none" w:sz="0" w:space="0" w:color="auto"/>
      </w:divBdr>
    </w:div>
    <w:div w:id="1932229184">
      <w:bodyDiv w:val="1"/>
      <w:marLeft w:val="0"/>
      <w:marRight w:val="0"/>
      <w:marTop w:val="0"/>
      <w:marBottom w:val="0"/>
      <w:divBdr>
        <w:top w:val="none" w:sz="0" w:space="0" w:color="auto"/>
        <w:left w:val="none" w:sz="0" w:space="0" w:color="auto"/>
        <w:bottom w:val="none" w:sz="0" w:space="0" w:color="auto"/>
        <w:right w:val="none" w:sz="0" w:space="0" w:color="auto"/>
      </w:divBdr>
      <w:divsChild>
        <w:div w:id="481894710">
          <w:blockQuote w:val="1"/>
          <w:marLeft w:val="420"/>
          <w:marRight w:val="0"/>
          <w:marTop w:val="168"/>
          <w:marBottom w:val="168"/>
          <w:divBdr>
            <w:top w:val="none" w:sz="0" w:space="0" w:color="auto"/>
            <w:left w:val="none" w:sz="0" w:space="0" w:color="auto"/>
            <w:bottom w:val="none" w:sz="0" w:space="0" w:color="auto"/>
            <w:right w:val="none" w:sz="0" w:space="0" w:color="auto"/>
          </w:divBdr>
        </w:div>
        <w:div w:id="671833975">
          <w:blockQuote w:val="1"/>
          <w:marLeft w:val="420"/>
          <w:marRight w:val="0"/>
          <w:marTop w:val="168"/>
          <w:marBottom w:val="16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www.cnews.ru/reviews/free/banks2013/articles/rossijskie_banki_v_10_raz_prevzoshli_mirovye_pokazateli_po_rostu/" TargetMode="Externa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mobile.studme.org/199404128851/informatika/informatsionnoe_programmnoe_obespechenie_bankovskih_siste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www.tcb.vtb24.ru/common/ru/retail/remote/internet/internet_bank_manual.pdf?from=tcb"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apps4all.ru/post/07-14-14-top-5-bankovskih-mobilnyh-prilozhenij" TargetMode="Externa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s://click.alfabank.ru/cs/groups/public/documents/document/mdaw/mtc5/~edisp/alfa_help.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www.tadviser.ru/index.php" TargetMode="External"/><Relationship Id="rId30" Type="http://schemas.openxmlformats.org/officeDocument/2006/relationships/hyperlink" Target="https://online.sberbank.ru/PhizIC/faq.do" TargetMode="Externa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A2986B-7EEC-4A6A-A501-F033C6FF2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1</Pages>
  <Words>2735</Words>
  <Characters>15594</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belka892403@live.com</dc:creator>
  <cp:keywords/>
  <dc:description/>
  <cp:lastModifiedBy>Cats</cp:lastModifiedBy>
  <cp:revision>27</cp:revision>
  <dcterms:created xsi:type="dcterms:W3CDTF">2014-10-29T21:16:00Z</dcterms:created>
  <dcterms:modified xsi:type="dcterms:W3CDTF">2014-12-08T19:29:00Z</dcterms:modified>
</cp:coreProperties>
</file>