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F04" w:rsidRDefault="00517F04" w:rsidP="00C85192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517F04" w:rsidRDefault="00517F04" w:rsidP="00C85192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«Финансовый университет при Правительстве Российской Федерации»</w:t>
      </w:r>
    </w:p>
    <w:p w:rsidR="00517F04" w:rsidRDefault="00517F04" w:rsidP="00C85192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(Финуниверситет)</w:t>
      </w:r>
    </w:p>
    <w:p w:rsidR="00517F04" w:rsidRDefault="00517F04" w:rsidP="00C85192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Брянский филиал Финуниверситета</w:t>
      </w:r>
    </w:p>
    <w:p w:rsidR="00517F04" w:rsidRDefault="00517F04" w:rsidP="00C85192">
      <w:pPr>
        <w:spacing w:line="360" w:lineRule="auto"/>
        <w:jc w:val="center"/>
        <w:rPr>
          <w:color w:val="000000"/>
          <w:sz w:val="28"/>
          <w:szCs w:val="28"/>
        </w:rPr>
      </w:pPr>
    </w:p>
    <w:p w:rsidR="00517F04" w:rsidRDefault="00517F04" w:rsidP="00C85192">
      <w:pPr>
        <w:spacing w:line="360" w:lineRule="auto"/>
        <w:jc w:val="center"/>
        <w:rPr>
          <w:color w:val="000000"/>
          <w:sz w:val="28"/>
          <w:szCs w:val="28"/>
        </w:rPr>
      </w:pPr>
    </w:p>
    <w:p w:rsidR="00517F04" w:rsidRDefault="00517F04" w:rsidP="00C85192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Кафедра экономики организации и управления персоналом</w:t>
      </w:r>
    </w:p>
    <w:p w:rsidR="00517F04" w:rsidRDefault="00517F04" w:rsidP="00C85192">
      <w:pPr>
        <w:spacing w:line="360" w:lineRule="auto"/>
        <w:jc w:val="center"/>
        <w:rPr>
          <w:color w:val="000000"/>
          <w:sz w:val="28"/>
          <w:szCs w:val="28"/>
        </w:rPr>
      </w:pPr>
    </w:p>
    <w:p w:rsidR="00517F04" w:rsidRDefault="00517F04" w:rsidP="00C85192">
      <w:pPr>
        <w:spacing w:line="360" w:lineRule="auto"/>
        <w:jc w:val="center"/>
        <w:rPr>
          <w:color w:val="000000"/>
          <w:sz w:val="28"/>
          <w:szCs w:val="28"/>
        </w:rPr>
      </w:pPr>
    </w:p>
    <w:p w:rsidR="00517F04" w:rsidRDefault="00517F04" w:rsidP="00C85192">
      <w:pPr>
        <w:spacing w:line="360" w:lineRule="auto"/>
        <w:jc w:val="center"/>
        <w:rPr>
          <w:color w:val="000000"/>
          <w:sz w:val="28"/>
          <w:szCs w:val="28"/>
        </w:rPr>
      </w:pPr>
    </w:p>
    <w:p w:rsidR="00517F04" w:rsidRPr="00A46B5F" w:rsidRDefault="00517F04" w:rsidP="00C85192">
      <w:pPr>
        <w:spacing w:line="360" w:lineRule="auto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Контрольная</w:t>
      </w:r>
      <w:r w:rsidRPr="00A46B5F">
        <w:rPr>
          <w:b/>
          <w:color w:val="000000"/>
          <w:sz w:val="36"/>
          <w:szCs w:val="36"/>
        </w:rPr>
        <w:t xml:space="preserve"> работа </w:t>
      </w:r>
    </w:p>
    <w:p w:rsidR="00517F04" w:rsidRPr="00A46B5F" w:rsidRDefault="00517F04" w:rsidP="00C85192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A46B5F">
        <w:rPr>
          <w:b/>
          <w:color w:val="000000"/>
          <w:sz w:val="28"/>
          <w:szCs w:val="28"/>
        </w:rPr>
        <w:t>по дисциплине</w:t>
      </w:r>
      <w:r>
        <w:rPr>
          <w:b/>
          <w:color w:val="000000"/>
          <w:sz w:val="28"/>
          <w:szCs w:val="28"/>
        </w:rPr>
        <w:t xml:space="preserve"> «Экономика организаций (предприятий)</w:t>
      </w:r>
      <w:r w:rsidRPr="00A46B5F">
        <w:rPr>
          <w:b/>
          <w:color w:val="000000"/>
          <w:sz w:val="28"/>
          <w:szCs w:val="28"/>
        </w:rPr>
        <w:t>»</w:t>
      </w:r>
    </w:p>
    <w:p w:rsidR="00517F04" w:rsidRPr="00A46B5F" w:rsidRDefault="00517F04" w:rsidP="00C85192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Вариант №11</w:t>
      </w:r>
    </w:p>
    <w:p w:rsidR="00517F04" w:rsidRDefault="00517F04" w:rsidP="00C85192">
      <w:pPr>
        <w:spacing w:line="360" w:lineRule="auto"/>
        <w:jc w:val="center"/>
        <w:rPr>
          <w:color w:val="000000"/>
          <w:sz w:val="28"/>
          <w:szCs w:val="28"/>
        </w:rPr>
      </w:pPr>
    </w:p>
    <w:p w:rsidR="00517F04" w:rsidRDefault="00517F04" w:rsidP="00C85192">
      <w:pPr>
        <w:spacing w:line="360" w:lineRule="auto"/>
        <w:jc w:val="center"/>
        <w:rPr>
          <w:color w:val="000000"/>
          <w:sz w:val="28"/>
          <w:szCs w:val="28"/>
        </w:rPr>
      </w:pPr>
    </w:p>
    <w:p w:rsidR="00517F04" w:rsidRDefault="00517F04" w:rsidP="00C85192">
      <w:pPr>
        <w:spacing w:line="360" w:lineRule="auto"/>
        <w:jc w:val="center"/>
        <w:rPr>
          <w:color w:val="000000"/>
          <w:sz w:val="28"/>
          <w:szCs w:val="28"/>
        </w:rPr>
      </w:pPr>
    </w:p>
    <w:p w:rsidR="00517F04" w:rsidRDefault="00517F04" w:rsidP="00C85192">
      <w:pPr>
        <w:tabs>
          <w:tab w:val="left" w:pos="7200"/>
        </w:tabs>
        <w:spacing w:line="360" w:lineRule="auto"/>
        <w:jc w:val="center"/>
        <w:rPr>
          <w:i/>
          <w:color w:val="000000"/>
          <w:sz w:val="28"/>
          <w:szCs w:val="28"/>
          <w:lang w:val="en-US"/>
        </w:rPr>
      </w:pPr>
    </w:p>
    <w:p w:rsidR="00517F04" w:rsidRDefault="00517F04" w:rsidP="00C85192">
      <w:pPr>
        <w:tabs>
          <w:tab w:val="left" w:pos="7200"/>
        </w:tabs>
        <w:spacing w:line="360" w:lineRule="auto"/>
        <w:jc w:val="center"/>
        <w:rPr>
          <w:i/>
          <w:color w:val="000000"/>
          <w:sz w:val="28"/>
          <w:szCs w:val="28"/>
          <w:lang w:val="en-US"/>
        </w:rPr>
      </w:pPr>
    </w:p>
    <w:p w:rsidR="00517F04" w:rsidRDefault="00517F04" w:rsidP="00C85192">
      <w:pPr>
        <w:tabs>
          <w:tab w:val="left" w:pos="7200"/>
        </w:tabs>
        <w:spacing w:line="360" w:lineRule="auto"/>
        <w:jc w:val="center"/>
        <w:rPr>
          <w:i/>
          <w:color w:val="000000"/>
          <w:sz w:val="28"/>
          <w:szCs w:val="28"/>
          <w:lang w:val="en-US"/>
        </w:rPr>
      </w:pPr>
    </w:p>
    <w:p w:rsidR="00517F04" w:rsidRDefault="00517F04" w:rsidP="00C85192">
      <w:pPr>
        <w:tabs>
          <w:tab w:val="left" w:pos="7200"/>
        </w:tabs>
        <w:spacing w:line="360" w:lineRule="auto"/>
        <w:jc w:val="center"/>
        <w:rPr>
          <w:i/>
          <w:color w:val="000000"/>
          <w:sz w:val="28"/>
          <w:szCs w:val="28"/>
          <w:lang w:val="en-US"/>
        </w:rPr>
      </w:pPr>
    </w:p>
    <w:p w:rsidR="00517F04" w:rsidRDefault="00517F04" w:rsidP="00C85192">
      <w:pPr>
        <w:tabs>
          <w:tab w:val="left" w:pos="7200"/>
        </w:tabs>
        <w:spacing w:line="360" w:lineRule="auto"/>
        <w:jc w:val="center"/>
        <w:rPr>
          <w:i/>
          <w:color w:val="000000"/>
          <w:sz w:val="28"/>
          <w:szCs w:val="28"/>
          <w:lang w:val="en-US"/>
        </w:rPr>
      </w:pPr>
    </w:p>
    <w:p w:rsidR="00517F04" w:rsidRDefault="00517F04" w:rsidP="00C85192">
      <w:pPr>
        <w:tabs>
          <w:tab w:val="left" w:pos="7200"/>
        </w:tabs>
        <w:spacing w:line="360" w:lineRule="auto"/>
        <w:jc w:val="center"/>
        <w:rPr>
          <w:i/>
          <w:color w:val="000000"/>
          <w:sz w:val="28"/>
          <w:szCs w:val="28"/>
          <w:lang w:val="en-US"/>
        </w:rPr>
      </w:pPr>
    </w:p>
    <w:p w:rsidR="00517F04" w:rsidRDefault="00517F04" w:rsidP="00C85192">
      <w:pPr>
        <w:tabs>
          <w:tab w:val="left" w:pos="7200"/>
        </w:tabs>
        <w:spacing w:line="360" w:lineRule="auto"/>
        <w:jc w:val="center"/>
        <w:rPr>
          <w:i/>
          <w:color w:val="000000"/>
          <w:sz w:val="28"/>
          <w:szCs w:val="28"/>
          <w:lang w:val="en-US"/>
        </w:rPr>
      </w:pPr>
    </w:p>
    <w:p w:rsidR="00517F04" w:rsidRDefault="00517F04" w:rsidP="00C85192">
      <w:pPr>
        <w:tabs>
          <w:tab w:val="left" w:pos="7200"/>
        </w:tabs>
        <w:spacing w:line="360" w:lineRule="auto"/>
        <w:jc w:val="center"/>
        <w:rPr>
          <w:i/>
          <w:color w:val="000000"/>
          <w:sz w:val="28"/>
          <w:szCs w:val="28"/>
          <w:lang w:val="en-US"/>
        </w:rPr>
      </w:pPr>
    </w:p>
    <w:p w:rsidR="00517F04" w:rsidRPr="00BF2D95" w:rsidRDefault="00517F04" w:rsidP="00C85192">
      <w:pPr>
        <w:tabs>
          <w:tab w:val="left" w:pos="7200"/>
        </w:tabs>
        <w:spacing w:line="360" w:lineRule="auto"/>
        <w:jc w:val="center"/>
        <w:rPr>
          <w:i/>
          <w:color w:val="000000"/>
          <w:sz w:val="28"/>
          <w:szCs w:val="28"/>
          <w:lang w:val="en-US"/>
        </w:rPr>
      </w:pPr>
    </w:p>
    <w:p w:rsidR="00517F04" w:rsidRDefault="00517F04" w:rsidP="00C85192">
      <w:pPr>
        <w:tabs>
          <w:tab w:val="left" w:pos="7200"/>
        </w:tabs>
        <w:spacing w:line="360" w:lineRule="auto"/>
        <w:jc w:val="center"/>
        <w:rPr>
          <w:i/>
          <w:color w:val="000000"/>
          <w:sz w:val="28"/>
          <w:szCs w:val="28"/>
        </w:rPr>
      </w:pPr>
    </w:p>
    <w:p w:rsidR="00517F04" w:rsidRDefault="00517F04" w:rsidP="00C85192">
      <w:pPr>
        <w:tabs>
          <w:tab w:val="left" w:pos="7200"/>
        </w:tabs>
        <w:spacing w:line="360" w:lineRule="auto"/>
        <w:jc w:val="center"/>
        <w:rPr>
          <w:i/>
          <w:color w:val="000000"/>
          <w:sz w:val="28"/>
          <w:szCs w:val="28"/>
        </w:rPr>
      </w:pPr>
    </w:p>
    <w:p w:rsidR="00517F04" w:rsidRDefault="00517F04" w:rsidP="00C85192">
      <w:pPr>
        <w:jc w:val="center"/>
        <w:rPr>
          <w:i/>
          <w:color w:val="000000"/>
          <w:sz w:val="28"/>
          <w:szCs w:val="28"/>
        </w:rPr>
      </w:pPr>
    </w:p>
    <w:p w:rsidR="00517F04" w:rsidRDefault="00517F04" w:rsidP="00C85192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Брянск – 2013</w:t>
      </w:r>
    </w:p>
    <w:p w:rsidR="00517F04" w:rsidRDefault="00517F04" w:rsidP="00E6083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517F04" w:rsidRPr="00D5141C" w:rsidRDefault="00517F04" w:rsidP="00DE185F">
      <w:pPr>
        <w:spacing w:line="360" w:lineRule="auto"/>
        <w:rPr>
          <w:sz w:val="28"/>
          <w:szCs w:val="28"/>
        </w:rPr>
      </w:pPr>
      <w:r w:rsidRPr="00DE185F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……………………………………………………………………..</w:t>
      </w:r>
      <w:r w:rsidRPr="00D5141C">
        <w:rPr>
          <w:sz w:val="28"/>
          <w:szCs w:val="28"/>
        </w:rPr>
        <w:t>3</w:t>
      </w:r>
    </w:p>
    <w:p w:rsidR="00517F04" w:rsidRDefault="00517F04" w:rsidP="00E6083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bookmarkStart w:id="0" w:name="_GoBack"/>
      <w:r w:rsidRPr="00E80D6C">
        <w:rPr>
          <w:sz w:val="28"/>
          <w:szCs w:val="28"/>
          <w:lang w:eastAsia="en-US"/>
        </w:rPr>
        <w:t>Проблема занятос</w:t>
      </w:r>
      <w:r>
        <w:rPr>
          <w:sz w:val="28"/>
          <w:szCs w:val="28"/>
          <w:lang w:eastAsia="en-US"/>
        </w:rPr>
        <w:t xml:space="preserve">ти и пути ее решения в условиях </w:t>
      </w:r>
      <w:r w:rsidRPr="00E80D6C">
        <w:rPr>
          <w:sz w:val="28"/>
          <w:szCs w:val="28"/>
          <w:lang w:eastAsia="en-US"/>
        </w:rPr>
        <w:t>рынка</w:t>
      </w:r>
      <w:bookmarkEnd w:id="0"/>
      <w:r>
        <w:rPr>
          <w:sz w:val="28"/>
          <w:szCs w:val="28"/>
        </w:rPr>
        <w:t>…………</w:t>
      </w:r>
      <w:r w:rsidRPr="00D5141C">
        <w:rPr>
          <w:sz w:val="28"/>
          <w:szCs w:val="28"/>
        </w:rPr>
        <w:t>4 – 1</w:t>
      </w:r>
      <w:r>
        <w:rPr>
          <w:sz w:val="28"/>
          <w:szCs w:val="28"/>
        </w:rPr>
        <w:t>3</w:t>
      </w:r>
      <w:r w:rsidRPr="00D514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517F04" w:rsidRPr="002C74DE" w:rsidRDefault="00517F04" w:rsidP="00E80D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Задача 1……………………………………………………</w:t>
      </w:r>
      <w:r w:rsidRPr="00D5141C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Pr="00D5141C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Pr="00D5141C">
        <w:rPr>
          <w:sz w:val="28"/>
          <w:szCs w:val="28"/>
        </w:rPr>
        <w:t>…</w:t>
      </w:r>
      <w:r>
        <w:rPr>
          <w:sz w:val="28"/>
          <w:szCs w:val="28"/>
        </w:rPr>
        <w:t xml:space="preserve">...14  </w:t>
      </w:r>
    </w:p>
    <w:p w:rsidR="00517F04" w:rsidRPr="00D5141C" w:rsidRDefault="00517F04" w:rsidP="00E80D6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Задача 2…………………………………………………………………...15</w:t>
      </w:r>
    </w:p>
    <w:p w:rsidR="00517F04" w:rsidRPr="00D5141C" w:rsidRDefault="00517F04" w:rsidP="00DE18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Заключение………………………………………………………………….16</w:t>
      </w:r>
    </w:p>
    <w:p w:rsidR="00517F04" w:rsidRPr="00D5141C" w:rsidRDefault="00517F04" w:rsidP="00E608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литературы……………………………………...17</w:t>
      </w:r>
    </w:p>
    <w:p w:rsidR="00517F04" w:rsidRDefault="00517F04" w:rsidP="00E6083E">
      <w:pPr>
        <w:spacing w:line="360" w:lineRule="auto"/>
        <w:jc w:val="both"/>
        <w:rPr>
          <w:sz w:val="28"/>
          <w:szCs w:val="28"/>
        </w:rPr>
      </w:pPr>
    </w:p>
    <w:p w:rsidR="00517F04" w:rsidRDefault="00517F04" w:rsidP="00E6083E">
      <w:pPr>
        <w:spacing w:line="360" w:lineRule="auto"/>
        <w:jc w:val="both"/>
        <w:rPr>
          <w:sz w:val="28"/>
          <w:szCs w:val="28"/>
        </w:rPr>
      </w:pPr>
    </w:p>
    <w:p w:rsidR="00517F04" w:rsidRDefault="00517F04" w:rsidP="00E6083E">
      <w:pPr>
        <w:spacing w:line="360" w:lineRule="auto"/>
        <w:jc w:val="both"/>
        <w:rPr>
          <w:sz w:val="28"/>
          <w:szCs w:val="28"/>
        </w:rPr>
      </w:pPr>
    </w:p>
    <w:p w:rsidR="00517F04" w:rsidRDefault="00517F04" w:rsidP="00E6083E">
      <w:pPr>
        <w:spacing w:line="360" w:lineRule="auto"/>
        <w:jc w:val="both"/>
        <w:rPr>
          <w:sz w:val="28"/>
          <w:szCs w:val="28"/>
        </w:rPr>
      </w:pPr>
    </w:p>
    <w:p w:rsidR="00517F04" w:rsidRDefault="00517F04" w:rsidP="00E6083E">
      <w:pPr>
        <w:spacing w:line="360" w:lineRule="auto"/>
        <w:jc w:val="both"/>
        <w:rPr>
          <w:sz w:val="28"/>
          <w:szCs w:val="28"/>
        </w:rPr>
      </w:pPr>
    </w:p>
    <w:p w:rsidR="00517F04" w:rsidRPr="00E6083E" w:rsidRDefault="00517F04" w:rsidP="00C85192">
      <w:pPr>
        <w:jc w:val="center"/>
        <w:rPr>
          <w:color w:val="000000"/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85192">
      <w:pPr>
        <w:spacing w:line="360" w:lineRule="auto"/>
        <w:rPr>
          <w:sz w:val="28"/>
          <w:szCs w:val="28"/>
        </w:rPr>
      </w:pPr>
    </w:p>
    <w:p w:rsidR="00517F04" w:rsidRDefault="00517F04" w:rsidP="00CA03FE">
      <w:pPr>
        <w:spacing w:line="360" w:lineRule="auto"/>
        <w:jc w:val="center"/>
        <w:rPr>
          <w:b/>
          <w:sz w:val="28"/>
          <w:szCs w:val="28"/>
        </w:rPr>
      </w:pPr>
    </w:p>
    <w:p w:rsidR="00517F04" w:rsidRDefault="00517F04" w:rsidP="00CA03FE">
      <w:pPr>
        <w:spacing w:line="360" w:lineRule="auto"/>
        <w:jc w:val="center"/>
        <w:rPr>
          <w:b/>
          <w:sz w:val="28"/>
          <w:szCs w:val="28"/>
        </w:rPr>
      </w:pPr>
    </w:p>
    <w:p w:rsidR="00517F04" w:rsidRDefault="00517F04" w:rsidP="00CA03FE">
      <w:pPr>
        <w:spacing w:line="360" w:lineRule="auto"/>
        <w:jc w:val="center"/>
        <w:rPr>
          <w:b/>
          <w:sz w:val="28"/>
          <w:szCs w:val="28"/>
        </w:rPr>
      </w:pPr>
    </w:p>
    <w:p w:rsidR="00517F04" w:rsidRDefault="00517F04" w:rsidP="005834CE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CA03FE">
        <w:rPr>
          <w:b/>
          <w:sz w:val="28"/>
          <w:szCs w:val="28"/>
        </w:rPr>
        <w:t>Введение</w:t>
      </w:r>
    </w:p>
    <w:p w:rsidR="00517F04" w:rsidRDefault="00517F04" w:rsidP="00E30C8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Рынок труда как социально-экономическая категория – сложное и динамичное явление, связанное как с макроэкономическим развитием страны, так и с мотивацией действий самого работника. Формирование в России рынка труда диктует необходимость создания системы формирования занятости, а также разработки политики занятости, которые должны учитывать специфику экономики страны, национальные особенности и менталитет населения. </w:t>
      </w:r>
    </w:p>
    <w:p w:rsidR="00517F04" w:rsidRDefault="00517F04" w:rsidP="00E30C81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30C81">
        <w:rPr>
          <w:sz w:val="28"/>
          <w:szCs w:val="28"/>
          <w:lang w:eastAsia="ru-RU"/>
        </w:rPr>
        <w:t>Создание с</w:t>
      </w:r>
      <w:r>
        <w:rPr>
          <w:sz w:val="28"/>
          <w:szCs w:val="28"/>
          <w:lang w:eastAsia="ru-RU"/>
        </w:rPr>
        <w:t xml:space="preserve">истемы формирования занятости – </w:t>
      </w:r>
      <w:r w:rsidRPr="00E30C81">
        <w:rPr>
          <w:sz w:val="28"/>
          <w:szCs w:val="28"/>
          <w:lang w:eastAsia="ru-RU"/>
        </w:rPr>
        <w:t>результат осознанной необходимости включения занятости в качестве составного элемента в систему управления социально-экономическими процессами.</w:t>
      </w:r>
      <w:r w:rsidRPr="00E30C81">
        <w:rPr>
          <w:sz w:val="28"/>
          <w:szCs w:val="28"/>
        </w:rPr>
        <w:t xml:space="preserve"> </w:t>
      </w:r>
      <w:r w:rsidRPr="00E30C81">
        <w:rPr>
          <w:sz w:val="28"/>
          <w:szCs w:val="28"/>
          <w:lang w:eastAsia="ru-RU"/>
        </w:rPr>
        <w:t>Эффективная занятость предполагает способность общественной сис</w:t>
      </w:r>
      <w:r w:rsidRPr="00E30C81">
        <w:rPr>
          <w:sz w:val="28"/>
          <w:szCs w:val="28"/>
          <w:lang w:eastAsia="ru-RU"/>
        </w:rPr>
        <w:softHyphen/>
        <w:t>темы хозяйствования обеспечить экономические и социальные ус</w:t>
      </w:r>
      <w:r>
        <w:rPr>
          <w:sz w:val="28"/>
          <w:szCs w:val="28"/>
          <w:lang w:eastAsia="ru-RU"/>
        </w:rPr>
        <w:t>ловия воспроизводства работников</w:t>
      </w:r>
      <w:r w:rsidRPr="00E30C81">
        <w:rPr>
          <w:sz w:val="28"/>
          <w:szCs w:val="28"/>
          <w:lang w:eastAsia="ru-RU"/>
        </w:rPr>
        <w:t xml:space="preserve"> в соответствии с критериями образа жизни, целями социально-экономического развития, требованиям</w:t>
      </w:r>
      <w:r>
        <w:rPr>
          <w:sz w:val="28"/>
          <w:szCs w:val="28"/>
          <w:lang w:eastAsia="ru-RU"/>
        </w:rPr>
        <w:t>и</w:t>
      </w:r>
      <w:r w:rsidRPr="00E30C81">
        <w:rPr>
          <w:sz w:val="28"/>
          <w:szCs w:val="28"/>
          <w:lang w:eastAsia="ru-RU"/>
        </w:rPr>
        <w:t xml:space="preserve"> интенсификации и динамизма общественного производства. Становление системы эффективной занятости - поступательный про</w:t>
      </w:r>
      <w:r w:rsidRPr="00E30C81">
        <w:rPr>
          <w:sz w:val="28"/>
          <w:szCs w:val="28"/>
          <w:lang w:eastAsia="ru-RU"/>
        </w:rPr>
        <w:softHyphen/>
        <w:t>цесс овладения обществом искусством сопряженного управления, совокуп</w:t>
      </w:r>
      <w:r w:rsidRPr="00E30C81">
        <w:rPr>
          <w:sz w:val="28"/>
          <w:szCs w:val="28"/>
          <w:lang w:eastAsia="ru-RU"/>
        </w:rPr>
        <w:softHyphen/>
        <w:t>ностью социально-экономических, материально-технических и организаци</w:t>
      </w:r>
      <w:r w:rsidRPr="00E30C81">
        <w:rPr>
          <w:sz w:val="28"/>
          <w:szCs w:val="28"/>
          <w:lang w:eastAsia="ru-RU"/>
        </w:rPr>
        <w:softHyphen/>
        <w:t>онно-правовых условий занятости.</w:t>
      </w:r>
    </w:p>
    <w:p w:rsidR="00517F04" w:rsidRPr="00E30C81" w:rsidRDefault="00517F04" w:rsidP="00E30C8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данной контрольной работы является изучение такого вопроса, как проблема занятости и пути ее решения в условиях рынка, а также решение задач практической части. В заключении сделаем основные выводы. </w:t>
      </w:r>
    </w:p>
    <w:p w:rsidR="00517F04" w:rsidRPr="00E30C81" w:rsidRDefault="00517F04" w:rsidP="00E30C81">
      <w:pPr>
        <w:spacing w:line="360" w:lineRule="auto"/>
        <w:ind w:firstLine="709"/>
        <w:jc w:val="both"/>
        <w:rPr>
          <w:sz w:val="28"/>
          <w:szCs w:val="28"/>
        </w:rPr>
      </w:pPr>
    </w:p>
    <w:p w:rsidR="00517F04" w:rsidRDefault="00517F04" w:rsidP="008F368C">
      <w:pPr>
        <w:spacing w:line="360" w:lineRule="auto"/>
        <w:rPr>
          <w:b/>
          <w:sz w:val="28"/>
          <w:szCs w:val="28"/>
        </w:rPr>
      </w:pPr>
    </w:p>
    <w:p w:rsidR="00517F04" w:rsidRDefault="00517F04" w:rsidP="005834CE">
      <w:pPr>
        <w:spacing w:line="360" w:lineRule="auto"/>
        <w:jc w:val="center"/>
        <w:rPr>
          <w:b/>
          <w:sz w:val="28"/>
          <w:szCs w:val="28"/>
        </w:rPr>
      </w:pPr>
    </w:p>
    <w:p w:rsidR="00517F04" w:rsidRDefault="00517F04" w:rsidP="005834CE">
      <w:pPr>
        <w:spacing w:line="360" w:lineRule="auto"/>
        <w:jc w:val="center"/>
        <w:rPr>
          <w:b/>
          <w:sz w:val="28"/>
          <w:szCs w:val="28"/>
        </w:rPr>
      </w:pPr>
    </w:p>
    <w:p w:rsidR="00517F04" w:rsidRDefault="00517F04" w:rsidP="005834CE">
      <w:pPr>
        <w:spacing w:line="360" w:lineRule="auto"/>
        <w:jc w:val="center"/>
        <w:rPr>
          <w:b/>
          <w:sz w:val="28"/>
          <w:szCs w:val="28"/>
        </w:rPr>
      </w:pPr>
    </w:p>
    <w:p w:rsidR="00517F04" w:rsidRDefault="00517F04" w:rsidP="005834CE">
      <w:pPr>
        <w:spacing w:line="360" w:lineRule="auto"/>
        <w:jc w:val="center"/>
        <w:rPr>
          <w:b/>
          <w:sz w:val="28"/>
          <w:szCs w:val="28"/>
        </w:rPr>
      </w:pPr>
    </w:p>
    <w:p w:rsidR="00517F04" w:rsidRDefault="00517F04" w:rsidP="005834CE">
      <w:pPr>
        <w:spacing w:line="360" w:lineRule="auto"/>
        <w:jc w:val="center"/>
        <w:rPr>
          <w:b/>
          <w:sz w:val="28"/>
          <w:szCs w:val="28"/>
        </w:rPr>
      </w:pPr>
    </w:p>
    <w:p w:rsidR="00517F04" w:rsidRDefault="00517F04" w:rsidP="005834CE">
      <w:pPr>
        <w:spacing w:line="360" w:lineRule="auto"/>
        <w:jc w:val="center"/>
        <w:rPr>
          <w:b/>
          <w:sz w:val="28"/>
          <w:szCs w:val="28"/>
        </w:rPr>
      </w:pPr>
    </w:p>
    <w:p w:rsidR="00517F04" w:rsidRPr="005834CE" w:rsidRDefault="00517F04" w:rsidP="005834CE">
      <w:pPr>
        <w:spacing w:line="360" w:lineRule="auto"/>
        <w:jc w:val="center"/>
        <w:rPr>
          <w:b/>
          <w:sz w:val="28"/>
          <w:szCs w:val="28"/>
        </w:rPr>
      </w:pPr>
      <w:r w:rsidRPr="005834CE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Проблема занятости и пути ее решения в условиях рынка</w:t>
      </w:r>
    </w:p>
    <w:p w:rsidR="00517F04" w:rsidRDefault="00517F04" w:rsidP="00BE32E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Трудовые ресурсы являются главной производительной силой общества, к которой относится трудоспособная часть населения страны, обладающая физическими и интеллектуальными возможностями для производства благ. В составе трудовых ресурсов выделяют экономически активное население (часть трудовых ресурсов, которая обеспечивает предложение рабочей силы для производства товаров и услуг) и экономически неактивное население (население, которое не входит в состав экономически активного населения, например, пенсионеры, неработающие и др.). В данном вопросе нас интересует категория экономически активного населения, которая включает в себя занятых и безработных. </w:t>
      </w:r>
    </w:p>
    <w:p w:rsidR="00517F04" w:rsidRDefault="00517F04" w:rsidP="00BE32EF">
      <w:pPr>
        <w:spacing w:line="360" w:lineRule="auto"/>
        <w:ind w:firstLine="708"/>
        <w:jc w:val="both"/>
        <w:rPr>
          <w:sz w:val="28"/>
          <w:szCs w:val="28"/>
        </w:rPr>
      </w:pPr>
      <w:r w:rsidRPr="00BE32EF">
        <w:rPr>
          <w:sz w:val="28"/>
          <w:szCs w:val="28"/>
        </w:rPr>
        <w:t xml:space="preserve">Занятость населения представляет собой </w:t>
      </w:r>
      <w:r>
        <w:rPr>
          <w:sz w:val="28"/>
          <w:szCs w:val="28"/>
        </w:rPr>
        <w:t xml:space="preserve">социально-экономическое отношение по поводу приложения труда работников в различных сферах общественного хозяйства. </w:t>
      </w:r>
      <w:r w:rsidRPr="00BE32EF">
        <w:rPr>
          <w:i/>
          <w:sz w:val="28"/>
          <w:szCs w:val="28"/>
        </w:rPr>
        <w:t>Занятость населения</w:t>
      </w:r>
      <w:r w:rsidRPr="00103546">
        <w:rPr>
          <w:sz w:val="28"/>
          <w:szCs w:val="28"/>
        </w:rPr>
        <w:t xml:space="preserve"> – это состояние его экономически активной части, которое характеризуется наличием у людей работы, или легитимного, т.е. не противоречащего действующему законодательству, доходного занятия. Иначе говоря, </w:t>
      </w:r>
      <w:r w:rsidRPr="00BE32EF">
        <w:rPr>
          <w:i/>
          <w:sz w:val="28"/>
          <w:szCs w:val="28"/>
        </w:rPr>
        <w:t>занятость</w:t>
      </w:r>
      <w:r w:rsidRPr="00103546">
        <w:rPr>
          <w:sz w:val="28"/>
          <w:szCs w:val="28"/>
        </w:rPr>
        <w:t xml:space="preserve"> – это</w:t>
      </w:r>
      <w:r>
        <w:rPr>
          <w:sz w:val="28"/>
          <w:szCs w:val="28"/>
        </w:rPr>
        <w:t xml:space="preserve"> показатель обеспеченности</w:t>
      </w:r>
      <w:r w:rsidRPr="00103546">
        <w:rPr>
          <w:sz w:val="28"/>
          <w:szCs w:val="28"/>
        </w:rPr>
        <w:t xml:space="preserve"> людей общественно необходимой работой, приносящей им заработок, трудовой доход.</w:t>
      </w:r>
      <w:r>
        <w:rPr>
          <w:sz w:val="28"/>
          <w:szCs w:val="28"/>
        </w:rPr>
        <w:t xml:space="preserve"> Этот показатель рассчитывается как коэффициент занятости, исчисляемый отношением численности лиц, занятых во всех сферах </w:t>
      </w:r>
      <w:r w:rsidRPr="009528AA">
        <w:rPr>
          <w:sz w:val="28"/>
          <w:szCs w:val="28"/>
        </w:rPr>
        <w:t>хозяйственной, управленческой, образовательной и иной деятельности, к численности</w:t>
      </w:r>
      <w:r>
        <w:rPr>
          <w:sz w:val="28"/>
          <w:szCs w:val="28"/>
        </w:rPr>
        <w:t xml:space="preserve"> всего трудоспособного населения [5, 7</w:t>
      </w:r>
      <w:r w:rsidRPr="0034241C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BE32EF">
        <w:rPr>
          <w:sz w:val="28"/>
          <w:szCs w:val="28"/>
        </w:rPr>
        <w:t xml:space="preserve"> </w:t>
      </w:r>
    </w:p>
    <w:p w:rsidR="00517F04" w:rsidRPr="00AC58D3" w:rsidRDefault="00517F04" w:rsidP="00AD452A">
      <w:pPr>
        <w:pStyle w:val="a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D452A">
        <w:rPr>
          <w:sz w:val="28"/>
          <w:szCs w:val="28"/>
        </w:rPr>
        <w:t>С позиций закона РФ «О занятости населения в РФ» занятым считается население, трудоспособные граждане: 1) работающие по трудовому договору (контракту), в том числе выполняющие работу за вознаграждение на условиях полного и неполного рабочего дня, а также имеющие иную оплачиваемую работу, включая сезонные и временные работы; 2) занимающиеся предпринимательской деятельностью; 3) самостоятельно обеспечивающие себя работой; 4) выполняющие работы по договорам подряда, а также члены производственных кооперативов; 5) проходящие воинскую службу, а также службу в органах внутренних дел; 6) проходящие очный курс обучения в учебных заведениях; 7) временно отсутствующие на рабочем месте в связи с нетрудоспособностью, отпуском и т.д. [</w:t>
      </w:r>
      <w:r>
        <w:rPr>
          <w:sz w:val="28"/>
          <w:szCs w:val="28"/>
        </w:rPr>
        <w:t>4, 6, 7</w:t>
      </w:r>
      <w:r w:rsidRPr="00AD452A">
        <w:rPr>
          <w:sz w:val="28"/>
          <w:szCs w:val="28"/>
        </w:rPr>
        <w:t>].</w:t>
      </w:r>
    </w:p>
    <w:p w:rsidR="00517F04" w:rsidRDefault="00517F04" w:rsidP="00AD452A">
      <w:pPr>
        <w:pStyle w:val="a"/>
        <w:spacing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AD452A">
        <w:rPr>
          <w:sz w:val="28"/>
          <w:szCs w:val="28"/>
        </w:rPr>
        <w:t xml:space="preserve">Сформулированная в России в период становления рыночных отношений концепция занятости базируется на следующих основных принципах: </w:t>
      </w:r>
    </w:p>
    <w:p w:rsidR="00517F04" w:rsidRPr="00AD452A" w:rsidRDefault="00517F04" w:rsidP="00AD452A">
      <w:pPr>
        <w:pStyle w:val="a"/>
        <w:spacing w:line="360" w:lineRule="auto"/>
        <w:ind w:left="0"/>
        <w:contextualSpacing/>
        <w:jc w:val="both"/>
        <w:rPr>
          <w:sz w:val="28"/>
          <w:szCs w:val="28"/>
        </w:rPr>
      </w:pPr>
      <w:r w:rsidRPr="00AD452A">
        <w:rPr>
          <w:sz w:val="28"/>
          <w:szCs w:val="28"/>
        </w:rPr>
        <w:t>1. Исключительное право граждан распоряжаться своими способностями к произв</w:t>
      </w:r>
      <w:r>
        <w:rPr>
          <w:sz w:val="28"/>
          <w:szCs w:val="28"/>
        </w:rPr>
        <w:t>одительному и творческому труду, п</w:t>
      </w:r>
      <w:r w:rsidRPr="00AD452A">
        <w:rPr>
          <w:sz w:val="28"/>
          <w:szCs w:val="28"/>
        </w:rPr>
        <w:t xml:space="preserve">ринуждение в какой-либо форме к труду не допускается, за исключением случаев, особо </w:t>
      </w:r>
      <w:r>
        <w:rPr>
          <w:sz w:val="28"/>
          <w:szCs w:val="28"/>
        </w:rPr>
        <w:t>установленных законодательством;</w:t>
      </w:r>
    </w:p>
    <w:p w:rsidR="00517F04" w:rsidRDefault="00517F04" w:rsidP="00AD452A">
      <w:pPr>
        <w:pStyle w:val="a"/>
        <w:spacing w:line="360" w:lineRule="auto"/>
        <w:ind w:left="0"/>
        <w:contextualSpacing/>
        <w:jc w:val="both"/>
        <w:rPr>
          <w:sz w:val="28"/>
          <w:szCs w:val="28"/>
        </w:rPr>
      </w:pPr>
      <w:r w:rsidRPr="00AD452A">
        <w:rPr>
          <w:sz w:val="28"/>
          <w:szCs w:val="28"/>
        </w:rPr>
        <w:t>2. Ответственность государств</w:t>
      </w:r>
      <w:r>
        <w:rPr>
          <w:sz w:val="28"/>
          <w:szCs w:val="28"/>
        </w:rPr>
        <w:t>а за реализацию прав граждан осуществлять</w:t>
      </w:r>
      <w:r w:rsidRPr="00AD452A">
        <w:rPr>
          <w:sz w:val="28"/>
          <w:szCs w:val="28"/>
        </w:rPr>
        <w:t xml:space="preserve"> труд</w:t>
      </w:r>
      <w:r>
        <w:rPr>
          <w:sz w:val="28"/>
          <w:szCs w:val="28"/>
        </w:rPr>
        <w:t>овую деятельность</w:t>
      </w:r>
      <w:r w:rsidRPr="00AD452A">
        <w:rPr>
          <w:sz w:val="28"/>
          <w:szCs w:val="28"/>
        </w:rPr>
        <w:t>, содействие занятости трудовой деятельностью, на которую способен человек и которую он желает осуществить.</w:t>
      </w:r>
      <w:r>
        <w:rPr>
          <w:sz w:val="28"/>
          <w:szCs w:val="28"/>
        </w:rPr>
        <w:t xml:space="preserve"> </w:t>
      </w:r>
    </w:p>
    <w:p w:rsidR="00517F04" w:rsidRDefault="00517F04" w:rsidP="00AD452A">
      <w:pPr>
        <w:pStyle w:val="a"/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</w:t>
      </w:r>
      <w:r w:rsidRPr="00AD452A">
        <w:rPr>
          <w:sz w:val="28"/>
          <w:szCs w:val="28"/>
        </w:rPr>
        <w:t>, в рамках данной концепции можно достичь полной занятости при любом ее уровне, если спрос населения на рабочие места удовлетворяется при условии экономической целесообразности создания и использования рабочих мест.</w:t>
      </w:r>
    </w:p>
    <w:p w:rsidR="00517F04" w:rsidRDefault="00517F04" w:rsidP="00AD4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более глубокого изучения процесса занятости, обусловленного действием экономических законов, следует различать следующие виды занятости. </w:t>
      </w:r>
      <w:r w:rsidRPr="00AD452A">
        <w:rPr>
          <w:i/>
          <w:sz w:val="28"/>
          <w:szCs w:val="28"/>
        </w:rPr>
        <w:t>Полная занятость</w:t>
      </w:r>
      <w:r w:rsidRPr="00A95E9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95E92">
        <w:rPr>
          <w:sz w:val="28"/>
          <w:szCs w:val="28"/>
        </w:rPr>
        <w:t xml:space="preserve"> это состояние </w:t>
      </w:r>
      <w:r>
        <w:rPr>
          <w:sz w:val="28"/>
          <w:szCs w:val="28"/>
        </w:rPr>
        <w:t xml:space="preserve">наибольшей вовлеченности в общественно-полезную деятельность. </w:t>
      </w:r>
      <w:r w:rsidRPr="00AD452A">
        <w:rPr>
          <w:i/>
          <w:sz w:val="28"/>
          <w:szCs w:val="28"/>
        </w:rPr>
        <w:t>Неполная занятость</w:t>
      </w:r>
      <w:r w:rsidRPr="00A95E92">
        <w:rPr>
          <w:sz w:val="28"/>
          <w:szCs w:val="28"/>
        </w:rPr>
        <w:t xml:space="preserve"> </w:t>
      </w:r>
      <w:r>
        <w:rPr>
          <w:sz w:val="28"/>
          <w:szCs w:val="28"/>
        </w:rPr>
        <w:t>– ситуация, при которой общественно-полезным трудом занята</w:t>
      </w:r>
      <w:r w:rsidRPr="00A95E92">
        <w:rPr>
          <w:sz w:val="28"/>
          <w:szCs w:val="28"/>
        </w:rPr>
        <w:t xml:space="preserve"> </w:t>
      </w:r>
      <w:r>
        <w:rPr>
          <w:sz w:val="28"/>
          <w:szCs w:val="28"/>
        </w:rPr>
        <w:t>лишь некоторая часть</w:t>
      </w:r>
      <w:r w:rsidRPr="00A95E92">
        <w:rPr>
          <w:sz w:val="28"/>
          <w:szCs w:val="28"/>
        </w:rPr>
        <w:t xml:space="preserve"> экономически </w:t>
      </w:r>
      <w:r>
        <w:rPr>
          <w:sz w:val="28"/>
          <w:szCs w:val="28"/>
        </w:rPr>
        <w:t xml:space="preserve">активного населения. </w:t>
      </w:r>
      <w:r w:rsidRPr="00AD452A">
        <w:rPr>
          <w:i/>
          <w:sz w:val="28"/>
          <w:szCs w:val="28"/>
        </w:rPr>
        <w:t>Скрытая занятость</w:t>
      </w:r>
      <w:r w:rsidRPr="00A95E92">
        <w:rPr>
          <w:sz w:val="28"/>
          <w:szCs w:val="28"/>
        </w:rPr>
        <w:t xml:space="preserve"> </w:t>
      </w:r>
      <w:r>
        <w:rPr>
          <w:sz w:val="28"/>
          <w:szCs w:val="28"/>
        </w:rPr>
        <w:t>– когда значительная часть людей, находящихся в отпуске без сохранения содержания, и безработных занимается торговым бизнесом</w:t>
      </w:r>
      <w:r w:rsidRPr="00A95E92">
        <w:rPr>
          <w:sz w:val="28"/>
          <w:szCs w:val="28"/>
        </w:rPr>
        <w:t xml:space="preserve"> или предоставлением различных услуг населен</w:t>
      </w:r>
      <w:r>
        <w:rPr>
          <w:sz w:val="28"/>
          <w:szCs w:val="28"/>
        </w:rPr>
        <w:t>ию (ремонт, строительство</w:t>
      </w:r>
      <w:r w:rsidRPr="00A95E92">
        <w:rPr>
          <w:sz w:val="28"/>
          <w:szCs w:val="28"/>
        </w:rPr>
        <w:t>) вне рамок официальн</w:t>
      </w:r>
      <w:r>
        <w:rPr>
          <w:sz w:val="28"/>
          <w:szCs w:val="28"/>
        </w:rPr>
        <w:t xml:space="preserve">ого учета в качестве занятых. </w:t>
      </w:r>
      <w:r w:rsidRPr="00AD452A">
        <w:rPr>
          <w:i/>
          <w:sz w:val="28"/>
          <w:szCs w:val="28"/>
        </w:rPr>
        <w:t>Сезонная занятость</w:t>
      </w:r>
      <w:r w:rsidRPr="00A95E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A95E92">
        <w:rPr>
          <w:sz w:val="28"/>
          <w:szCs w:val="28"/>
        </w:rPr>
        <w:t xml:space="preserve">вовлечение трудоспособного населения в </w:t>
      </w:r>
      <w:r>
        <w:rPr>
          <w:sz w:val="28"/>
          <w:szCs w:val="28"/>
        </w:rPr>
        <w:t>общественно-</w:t>
      </w:r>
      <w:r w:rsidRPr="00A95E92">
        <w:rPr>
          <w:sz w:val="28"/>
          <w:szCs w:val="28"/>
        </w:rPr>
        <w:t xml:space="preserve">полезную деятельность </w:t>
      </w:r>
      <w:r>
        <w:rPr>
          <w:sz w:val="28"/>
          <w:szCs w:val="28"/>
        </w:rPr>
        <w:t xml:space="preserve">в определенных географических условиях. </w:t>
      </w:r>
      <w:r w:rsidRPr="00AD452A">
        <w:rPr>
          <w:i/>
          <w:sz w:val="28"/>
          <w:szCs w:val="28"/>
        </w:rPr>
        <w:t>Маятниковая занятость</w:t>
      </w:r>
      <w:r w:rsidRPr="00A95E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занятость, которая связана с большими по географическим меркам и продолжительными по времени периодически возвратно-поступательными перемещениями во время общественно-полезной деятельности (например, геологи, летчики и др.). </w:t>
      </w:r>
      <w:r w:rsidRPr="00A95E92">
        <w:rPr>
          <w:sz w:val="28"/>
          <w:szCs w:val="28"/>
        </w:rPr>
        <w:t xml:space="preserve"> </w:t>
      </w:r>
      <w:r w:rsidRPr="00AD452A">
        <w:rPr>
          <w:i/>
          <w:sz w:val="28"/>
          <w:szCs w:val="28"/>
        </w:rPr>
        <w:t>Периодическая занятость</w:t>
      </w:r>
      <w:r w:rsidRPr="00A95E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A95E92">
        <w:rPr>
          <w:sz w:val="28"/>
          <w:szCs w:val="28"/>
        </w:rPr>
        <w:t xml:space="preserve">чередование периодов </w:t>
      </w:r>
      <w:r>
        <w:rPr>
          <w:sz w:val="28"/>
          <w:szCs w:val="28"/>
        </w:rPr>
        <w:t xml:space="preserve">общественно-полезной </w:t>
      </w:r>
      <w:r w:rsidRPr="00A95E92">
        <w:rPr>
          <w:sz w:val="28"/>
          <w:szCs w:val="28"/>
        </w:rPr>
        <w:t>деятельности с равномерными периодами отдыха (работа вахтовым методом).</w:t>
      </w:r>
    </w:p>
    <w:p w:rsidR="00517F04" w:rsidRPr="00F67C2B" w:rsidRDefault="00517F04" w:rsidP="00F67C2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Занятость зависит от уровня развития производительных сил, форм организации общественной жизни, избранных обществом ориентиров экономического развития. Кроме того, </w:t>
      </w:r>
      <w:r w:rsidRPr="00F67C2B">
        <w:rPr>
          <w:sz w:val="28"/>
          <w:szCs w:val="28"/>
        </w:rPr>
        <w:t>различают понятия полной и эффективной занятости. Полная занятость характеризует такое состояние, при котором обеспечены работой все нуждающееся в ней и желающие работать, что соответствует наличию сбалансированности между спросом и предложением рабочей силы. Эффективная занятость хара</w:t>
      </w:r>
      <w:r>
        <w:rPr>
          <w:sz w:val="28"/>
          <w:szCs w:val="28"/>
        </w:rPr>
        <w:t>ктеризуется с двух точек зрения</w:t>
      </w:r>
      <w:r w:rsidRPr="00F67C2B">
        <w:rPr>
          <w:sz w:val="28"/>
          <w:szCs w:val="28"/>
        </w:rPr>
        <w:t>: с экономической, как наиболее рациональное использование человеческого ресурса</w:t>
      </w:r>
      <w:r>
        <w:rPr>
          <w:sz w:val="28"/>
          <w:szCs w:val="28"/>
        </w:rPr>
        <w:t>,</w:t>
      </w:r>
      <w:r w:rsidRPr="00F67C2B">
        <w:rPr>
          <w:sz w:val="28"/>
          <w:szCs w:val="28"/>
        </w:rPr>
        <w:t xml:space="preserve"> и социальной</w:t>
      </w:r>
      <w:r>
        <w:rPr>
          <w:sz w:val="28"/>
          <w:szCs w:val="28"/>
        </w:rPr>
        <w:t>,</w:t>
      </w:r>
      <w:r w:rsidRPr="00F67C2B">
        <w:rPr>
          <w:sz w:val="28"/>
          <w:szCs w:val="28"/>
        </w:rPr>
        <w:t xml:space="preserve"> как наиболее полное соотв</w:t>
      </w:r>
      <w:r>
        <w:rPr>
          <w:sz w:val="28"/>
          <w:szCs w:val="28"/>
        </w:rPr>
        <w:t>етствие между интересами человека и трудовой деятельностью</w:t>
      </w:r>
      <w:r w:rsidRPr="00F67C2B">
        <w:rPr>
          <w:sz w:val="28"/>
          <w:szCs w:val="28"/>
        </w:rPr>
        <w:t>. Таким образом, если полная занятость отражает занятость с количественной стороны, то эффективная</w:t>
      </w:r>
      <w:r>
        <w:rPr>
          <w:sz w:val="28"/>
          <w:szCs w:val="28"/>
        </w:rPr>
        <w:t xml:space="preserve"> – </w:t>
      </w:r>
      <w:r w:rsidRPr="00F67C2B">
        <w:rPr>
          <w:sz w:val="28"/>
          <w:szCs w:val="28"/>
        </w:rPr>
        <w:t>с</w:t>
      </w:r>
      <w:r>
        <w:rPr>
          <w:sz w:val="28"/>
          <w:szCs w:val="28"/>
        </w:rPr>
        <w:t xml:space="preserve">  </w:t>
      </w:r>
      <w:r w:rsidRPr="00F67C2B">
        <w:rPr>
          <w:sz w:val="28"/>
          <w:szCs w:val="28"/>
        </w:rPr>
        <w:t>качественной.</w:t>
      </w:r>
      <w:r>
        <w:rPr>
          <w:sz w:val="28"/>
          <w:szCs w:val="28"/>
        </w:rPr>
        <w:t xml:space="preserve"> </w:t>
      </w:r>
    </w:p>
    <w:p w:rsidR="00517F04" w:rsidRDefault="00517F04" w:rsidP="004B6FE2">
      <w:pPr>
        <w:spacing w:line="360" w:lineRule="auto"/>
        <w:ind w:firstLine="709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Другим состоянием экономически активного населения по его отношению к наличию (отсутствию) работы является безработица.</w:t>
      </w:r>
      <w:r>
        <w:rPr>
          <w:sz w:val="28"/>
          <w:szCs w:val="28"/>
        </w:rPr>
        <w:t xml:space="preserve"> </w:t>
      </w:r>
      <w:r w:rsidRPr="004B6FE2">
        <w:rPr>
          <w:i/>
          <w:sz w:val="28"/>
          <w:szCs w:val="28"/>
        </w:rPr>
        <w:t>Безработица</w:t>
      </w:r>
      <w:r>
        <w:rPr>
          <w:sz w:val="28"/>
          <w:szCs w:val="28"/>
        </w:rPr>
        <w:t xml:space="preserve"> – это социально-экономическое явление, при котором часть рабочей силы (</w:t>
      </w:r>
      <w:r w:rsidRPr="00F42B42">
        <w:rPr>
          <w:sz w:val="28"/>
          <w:szCs w:val="28"/>
        </w:rPr>
        <w:t>экономически активного населения</w:t>
      </w:r>
      <w:r>
        <w:rPr>
          <w:sz w:val="28"/>
          <w:szCs w:val="28"/>
        </w:rPr>
        <w:t>) не занята в производстве товаров и услуг [1, 5</w:t>
      </w:r>
      <w:r w:rsidRPr="004B6FE2">
        <w:rPr>
          <w:sz w:val="28"/>
          <w:szCs w:val="28"/>
        </w:rPr>
        <w:t>]</w:t>
      </w:r>
      <w:r>
        <w:rPr>
          <w:sz w:val="28"/>
          <w:szCs w:val="28"/>
        </w:rPr>
        <w:t xml:space="preserve">. В реальной экономической жизни безработица выступает как превышение предложения рабочей силы над спросом на нее. </w:t>
      </w:r>
    </w:p>
    <w:p w:rsidR="00517F04" w:rsidRDefault="00517F04" w:rsidP="004B6F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закону РФ «О занятости населения в РФ» к безработным в нашей стране относятся лица, достигшие 16 лет, которые в рассматриваемый период: 1) не имели работы (доходного занятия); 2) занимались поисками работы, т.е. обращались в государственную или коммерческую службу занятости, использовали или помещали объявления в печати, непосредственно обращались к администрации предприятия (работодателю), использовали личные связи и другие способы, предпринимали шаги к организации собственного дела; 3) были готовы приступить к работе </w:t>
      </w:r>
      <w:r w:rsidRPr="004B6FE2">
        <w:rPr>
          <w:sz w:val="28"/>
          <w:szCs w:val="28"/>
        </w:rPr>
        <w:t>[</w:t>
      </w:r>
      <w:r>
        <w:rPr>
          <w:sz w:val="28"/>
          <w:szCs w:val="28"/>
        </w:rPr>
        <w:t>2, 7, 8</w:t>
      </w:r>
      <w:r w:rsidRPr="004B6FE2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4B6F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отнесении к безработным должны быть соблюдены все три перечисленных условия. </w:t>
      </w:r>
    </w:p>
    <w:p w:rsidR="00517F04" w:rsidRDefault="00517F04" w:rsidP="00E13DC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того, что такое экономическое явление как безработица присуще всем экономикам без исключения, следует различать следующие виды безработицы. </w:t>
      </w:r>
      <w:r w:rsidRPr="005264D8">
        <w:rPr>
          <w:i/>
          <w:sz w:val="28"/>
          <w:szCs w:val="28"/>
        </w:rPr>
        <w:t>Фрикционная безработица</w:t>
      </w:r>
      <w:r>
        <w:rPr>
          <w:sz w:val="28"/>
          <w:szCs w:val="28"/>
        </w:rPr>
        <w:t xml:space="preserve"> – безработица, связанная с перемещением людей с одной работы на другую, из одной местности в другую. </w:t>
      </w:r>
      <w:r w:rsidRPr="005264D8">
        <w:rPr>
          <w:i/>
          <w:sz w:val="28"/>
          <w:szCs w:val="28"/>
        </w:rPr>
        <w:t>Добровольная безработица</w:t>
      </w:r>
      <w:r>
        <w:rPr>
          <w:sz w:val="28"/>
          <w:szCs w:val="28"/>
        </w:rPr>
        <w:t xml:space="preserve"> – работник увольняется по собственному желанию в связи с неудовлетворяющими его заработной платой и условиями труда. </w:t>
      </w:r>
      <w:r w:rsidRPr="005264D8">
        <w:rPr>
          <w:i/>
          <w:sz w:val="28"/>
          <w:szCs w:val="28"/>
        </w:rPr>
        <w:t>Структурная безработица</w:t>
      </w:r>
      <w:r>
        <w:rPr>
          <w:sz w:val="28"/>
          <w:szCs w:val="28"/>
        </w:rPr>
        <w:t xml:space="preserve"> – безработица, связанная с изменениями в технологиях, а также с тем, что рынок товаров и услуг постоянно изменяется. </w:t>
      </w:r>
      <w:r w:rsidRPr="005264D8">
        <w:rPr>
          <w:i/>
          <w:sz w:val="28"/>
          <w:szCs w:val="28"/>
        </w:rPr>
        <w:t>Вынужденная безработица</w:t>
      </w:r>
      <w:r>
        <w:rPr>
          <w:sz w:val="28"/>
          <w:szCs w:val="28"/>
        </w:rPr>
        <w:t xml:space="preserve"> – безработица, которая появляется при сокращении объемов производства. </w:t>
      </w:r>
      <w:r w:rsidRPr="005264D8">
        <w:rPr>
          <w:i/>
          <w:sz w:val="28"/>
          <w:szCs w:val="28"/>
        </w:rPr>
        <w:t>Институциональная безработица</w:t>
      </w:r>
      <w:r>
        <w:rPr>
          <w:sz w:val="28"/>
          <w:szCs w:val="28"/>
        </w:rPr>
        <w:t xml:space="preserve"> – безработица, возникающая при неэффективности самой организации рынка труда. </w:t>
      </w:r>
      <w:r w:rsidRPr="005264D8">
        <w:rPr>
          <w:i/>
          <w:sz w:val="28"/>
          <w:szCs w:val="28"/>
        </w:rPr>
        <w:t>Сезонная безработица</w:t>
      </w:r>
      <w:r>
        <w:rPr>
          <w:sz w:val="28"/>
          <w:szCs w:val="28"/>
        </w:rPr>
        <w:t xml:space="preserve"> – безработица, связанная с неодинаковыми объемами производства, выполняемыми  некоторыми отраслями в различные периоды. </w:t>
      </w:r>
      <w:r w:rsidRPr="005264D8">
        <w:rPr>
          <w:i/>
          <w:sz w:val="28"/>
          <w:szCs w:val="28"/>
        </w:rPr>
        <w:t>Циклическая безработица</w:t>
      </w:r>
      <w:r>
        <w:rPr>
          <w:sz w:val="28"/>
          <w:szCs w:val="28"/>
        </w:rPr>
        <w:t xml:space="preserve"> – безработица, связанная с недостаточным совокупным спросом на товары и услуги, который вызывает рост безработицы в отраслях, где эти товары производятся. </w:t>
      </w:r>
      <w:r w:rsidRPr="005264D8">
        <w:rPr>
          <w:i/>
          <w:sz w:val="28"/>
          <w:szCs w:val="28"/>
        </w:rPr>
        <w:t>Скрытая безработица</w:t>
      </w:r>
      <w:r>
        <w:rPr>
          <w:sz w:val="28"/>
          <w:szCs w:val="28"/>
        </w:rPr>
        <w:t xml:space="preserve"> – безработица, суть которой состоит в том, что в условиях неполного использования ресурсов предприятия, вызванного экономическим кризисом, предприятия не увольняют работников, а переводят на сокращенный режим рабочего времени или отправляют в вынужденные неоплачиваемые отпуска. </w:t>
      </w:r>
      <w:r w:rsidRPr="005264D8">
        <w:rPr>
          <w:i/>
          <w:sz w:val="28"/>
          <w:szCs w:val="28"/>
        </w:rPr>
        <w:t>Застойная безработица</w:t>
      </w:r>
      <w:r>
        <w:rPr>
          <w:sz w:val="28"/>
          <w:szCs w:val="28"/>
        </w:rPr>
        <w:t xml:space="preserve"> – в любом обществе существует прослойка людей, которые не хотят работать (например, так называемые нищие).</w:t>
      </w:r>
    </w:p>
    <w:p w:rsidR="00517F04" w:rsidRDefault="00517F04" w:rsidP="00186C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Безработица в РФ имеет ряд негативных тенденций: 1) </w:t>
      </w:r>
      <w:r w:rsidRPr="00124919">
        <w:rPr>
          <w:sz w:val="28"/>
          <w:szCs w:val="28"/>
        </w:rPr>
        <w:t>ведет к неполному использованию экономического потенциала общества. Незанятая рабочая сила не участвует в росте национального богатства, поэтому в стране возникают потери от недоиспользовани</w:t>
      </w:r>
      <w:r>
        <w:rPr>
          <w:sz w:val="28"/>
          <w:szCs w:val="28"/>
        </w:rPr>
        <w:t>я производственных возможностей; 2) при продолжительной безработице теряется квалификация высвободившихся работников. Особенно ощутимы социально-экономические потери в связи с массовыми увольнениями и вынужденными</w:t>
      </w:r>
      <w:r w:rsidRPr="00A52525">
        <w:rPr>
          <w:sz w:val="28"/>
          <w:szCs w:val="28"/>
        </w:rPr>
        <w:t xml:space="preserve"> </w:t>
      </w:r>
      <w:r>
        <w:rPr>
          <w:sz w:val="28"/>
          <w:szCs w:val="28"/>
        </w:rPr>
        <w:t>переходами на малоквалифицированную работу специалистов и научных работников; 3) рост безработицы приводит к снижению жизненного уровня, следствием чего является подрыв психического здоровья нации. С другой стороны, умеренная безработица (от 3 до 7% числа занятых)</w:t>
      </w:r>
      <w:r w:rsidRPr="00C04C01">
        <w:rPr>
          <w:sz w:val="28"/>
          <w:szCs w:val="28"/>
        </w:rPr>
        <w:t xml:space="preserve"> </w:t>
      </w:r>
      <w:r w:rsidRPr="00A95E92">
        <w:rPr>
          <w:sz w:val="28"/>
          <w:szCs w:val="28"/>
        </w:rPr>
        <w:t xml:space="preserve">положительно влияет на конкуренцию на рынке труда, </w:t>
      </w:r>
      <w:r>
        <w:rPr>
          <w:sz w:val="28"/>
          <w:szCs w:val="28"/>
        </w:rPr>
        <w:t xml:space="preserve">так как </w:t>
      </w:r>
      <w:r w:rsidRPr="00A95E92">
        <w:rPr>
          <w:sz w:val="28"/>
          <w:szCs w:val="28"/>
        </w:rPr>
        <w:t xml:space="preserve">стимулирует развитие трудовых ресурсов. </w:t>
      </w:r>
    </w:p>
    <w:p w:rsidR="00517F04" w:rsidRPr="00103546" w:rsidRDefault="00517F04" w:rsidP="00C325DC">
      <w:pPr>
        <w:spacing w:line="360" w:lineRule="auto"/>
        <w:ind w:firstLine="709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Рыночные преобразования в России привели к изменению уровня и структуры занятости населения в ней. Эти изменения коснулись всех структурных элементов занятости: структуры экономически активного населения, половозрастной и отраслевой структур занятости и др.</w:t>
      </w:r>
    </w:p>
    <w:p w:rsidR="00517F04" w:rsidRPr="00103546" w:rsidRDefault="00517F04" w:rsidP="00C325DC">
      <w:pPr>
        <w:spacing w:line="360" w:lineRule="auto"/>
        <w:ind w:firstLine="709"/>
        <w:jc w:val="both"/>
        <w:rPr>
          <w:sz w:val="28"/>
          <w:szCs w:val="28"/>
        </w:rPr>
      </w:pPr>
      <w:r w:rsidRPr="00103546">
        <w:rPr>
          <w:sz w:val="28"/>
          <w:szCs w:val="28"/>
        </w:rPr>
        <w:t xml:space="preserve">Категория «занятость» дает возможность оценки использования ресурсов для труда:  чем выше уровень занятости населения, тем лучше используются с точки зрения экстенсивной характеристики человеческие ресурсы для труда. Экстенсивной – потому, что она отражает только степень использования ресурсов для труда по отношению к численности экономически активного населения. Становление рыночных отношений привело к перемещению занятости из производственной сферы в сферу обслуживания. </w:t>
      </w:r>
    </w:p>
    <w:p w:rsidR="00517F04" w:rsidRPr="00103546" w:rsidRDefault="00517F04" w:rsidP="00C325DC">
      <w:pPr>
        <w:spacing w:line="360" w:lineRule="auto"/>
        <w:ind w:firstLine="709"/>
        <w:jc w:val="both"/>
        <w:rPr>
          <w:sz w:val="28"/>
          <w:szCs w:val="28"/>
        </w:rPr>
      </w:pPr>
      <w:r w:rsidRPr="00C325DC">
        <w:rPr>
          <w:i/>
          <w:sz w:val="28"/>
          <w:szCs w:val="28"/>
        </w:rPr>
        <w:t>Государственная политика занятости населения</w:t>
      </w:r>
      <w:r w:rsidRPr="00103546">
        <w:rPr>
          <w:sz w:val="28"/>
          <w:szCs w:val="28"/>
        </w:rPr>
        <w:t xml:space="preserve"> – это часть социально – экономической политики государства, направленная на разрешение проблем занятости населения в экономике на основе повышения эффективности программ обеспечения занятости, развития системы социального партнерства, стимулирования мобильности экономически активного населения и усиления гибкости рынка труда</w:t>
      </w:r>
      <w:r>
        <w:rPr>
          <w:sz w:val="28"/>
          <w:szCs w:val="28"/>
        </w:rPr>
        <w:t xml:space="preserve"> </w:t>
      </w:r>
      <w:r w:rsidRPr="00C325DC">
        <w:rPr>
          <w:sz w:val="28"/>
          <w:szCs w:val="28"/>
        </w:rPr>
        <w:t>[</w:t>
      </w:r>
      <w:r>
        <w:rPr>
          <w:sz w:val="28"/>
          <w:szCs w:val="28"/>
        </w:rPr>
        <w:t>5, 7</w:t>
      </w:r>
      <w:r w:rsidRPr="00C325DC">
        <w:rPr>
          <w:sz w:val="28"/>
          <w:szCs w:val="28"/>
        </w:rPr>
        <w:t>]</w:t>
      </w:r>
      <w:r w:rsidRPr="00103546">
        <w:rPr>
          <w:sz w:val="28"/>
          <w:szCs w:val="28"/>
        </w:rPr>
        <w:t>.</w:t>
      </w:r>
    </w:p>
    <w:p w:rsidR="00517F04" w:rsidRPr="00103546" w:rsidRDefault="00517F04" w:rsidP="00C325DC">
      <w:pPr>
        <w:spacing w:line="360" w:lineRule="auto"/>
        <w:ind w:firstLine="709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В соответствии с действующим законодательством о занятости населения государство проводит политику содействия реализации прав граждан на полную, продуктивную и свободно избранную занятость.</w:t>
      </w:r>
      <w:r w:rsidRPr="009C20EA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 w:rsidRPr="00103546">
        <w:rPr>
          <w:sz w:val="28"/>
          <w:szCs w:val="28"/>
        </w:rPr>
        <w:t xml:space="preserve"> РФ определены следующие направления государственной политики в области содействия занятости населения: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развитие человеческих ресурсов для труда,  повышение их мобильности, защита национального рынка труда;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обеспечение равных возможностей всем гражданам РФ независимо от социального положения, политических убеждений, пола, возраста, национальности и отношения к религии в реализации права на свободный труд и выбор занятости;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создание условий, обеспечивающих достойную жизнь и свободное развитие человека;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поддержка трудовой и предпринимательской инициативы граждан, осуществляемой в рамках законности, а также содействие развитию  их способностей к производительному, творческому труду;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обеспечение социальной защиты в области занятости населения, проведение специальных мероприятий, способствующих обеспечению занятости граждан, особо нуждающихся в социальной защите и испытывающих трудности в поиске работы (инвалиды; граждане, имеющие на содержании лиц, которым по заключению уполномоченного на то органа необходимы постоянный уход, помощь или надзор; лица, освобожденные из учреждений, осуществляющих наказание; несовершеннолетние в возрасте от 14 до 18 лет; лица предпенсионного возраста; беженцы и вынужденные переселенцы; граждане, уволенные с военной службы, и члены их семей; одинокие и многодетные родители, воспитывающих несовершеннолетних детей, детей – инвалидов; семьи, в которых оба родителя признаны безработными; граждане, подвергшиеся воздействию радиации вследствие чернобыльской  и других радиационных аварий и катастроф);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предупреждение массовой и сокращение длительной (более одного года) безработицы;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поощрение работодателей, сохраняющих действующие и создающих новые рабочие места, прежде всего для граждан, особо нуждающихся в социальной защите и испытывающих трудности в поиске работы;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сочетание самостоятельности органов государственной власти субъектов РФ, органов местного самоуправления обеспечении занятости населения и согласованности их действий при реализации федеральных программ, предусматривающих мероприятия по содействию занятости населения;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координация деятельности в области занятости населения с деятельностью по другим направлениям экономической и социальной политики, включая инвестиционно – структурную политику, социальное обеспечение, регулирование роста и распределение доходов, предупреждение инфляции;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координация деятельности государственных органов, профессиональных союзов, иных представительных органов работников и работодателей в разработке и реализации мер по обеспечению занятости населения и контроля за ними;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обеспечение занятости в местах проживания и коренных малочисленных народов и других национальных меньшинств РФ с учетом их национальных и культурных традиций, а также исторически сложившихся видов занятости;</w:t>
      </w:r>
    </w:p>
    <w:p w:rsidR="00517F04" w:rsidRPr="00103546" w:rsidRDefault="00517F04" w:rsidP="009C20EA">
      <w:pPr>
        <w:spacing w:line="360" w:lineRule="auto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● международное сотрудничество в решении проблем занятости населения, включая вопросы, связанные с трудовой деятельностью граждан РФ за пределами территорий РФ, и иностранных граждан на территории РФ, соблюдение международных трудовых норм</w:t>
      </w:r>
      <w:r>
        <w:rPr>
          <w:sz w:val="28"/>
          <w:szCs w:val="28"/>
        </w:rPr>
        <w:t xml:space="preserve"> </w:t>
      </w:r>
      <w:r w:rsidRPr="00AC58D3">
        <w:rPr>
          <w:sz w:val="28"/>
          <w:szCs w:val="28"/>
        </w:rPr>
        <w:t>[1, 4, 7, 8]</w:t>
      </w:r>
      <w:r w:rsidRPr="00103546">
        <w:rPr>
          <w:sz w:val="28"/>
          <w:szCs w:val="28"/>
        </w:rPr>
        <w:t>.</w:t>
      </w:r>
    </w:p>
    <w:p w:rsidR="00517F04" w:rsidRDefault="00517F04" w:rsidP="009C20EA">
      <w:pPr>
        <w:spacing w:line="360" w:lineRule="auto"/>
        <w:ind w:firstLine="709"/>
        <w:jc w:val="both"/>
        <w:rPr>
          <w:sz w:val="28"/>
          <w:szCs w:val="28"/>
        </w:rPr>
      </w:pPr>
      <w:r w:rsidRPr="009C20EA">
        <w:rPr>
          <w:sz w:val="28"/>
          <w:szCs w:val="28"/>
        </w:rPr>
        <w:t xml:space="preserve">Государственная политика занятости может быть активной и пассивной. Приоритетным направлением такой политики являются активные меры на рынке труда. </w:t>
      </w:r>
      <w:r w:rsidRPr="009C20EA">
        <w:rPr>
          <w:i/>
          <w:sz w:val="28"/>
          <w:szCs w:val="28"/>
        </w:rPr>
        <w:t>Активная политика занятости</w:t>
      </w:r>
      <w:r w:rsidRPr="009C20EA">
        <w:rPr>
          <w:sz w:val="28"/>
          <w:szCs w:val="28"/>
        </w:rPr>
        <w:t xml:space="preserve"> – это совокупность правовых, экономических и организационных мер государства, проводимых с целью предупреждения безработицы и снижения ее уровня [</w:t>
      </w:r>
      <w:r>
        <w:rPr>
          <w:sz w:val="28"/>
          <w:szCs w:val="28"/>
        </w:rPr>
        <w:t>4, 5</w:t>
      </w:r>
      <w:r w:rsidRPr="009C20EA">
        <w:rPr>
          <w:sz w:val="28"/>
          <w:szCs w:val="28"/>
        </w:rPr>
        <w:t>]. Такая политика включает в себя мероприятия по: 1) профилактике  и предупреждению увольнений работников для сохранения рабочих мест; 2) профориентации, обучению, переподготовке и повышению квалификации лиц, ищущих работу с целью повышения их конкурентоспособности; 3) активному поиску и подбору рабочих мест; 4) субсидированию создания новых рабочих мест на существующих предприятиях, перепрофилирования действующих рабочих мест в соответствии с потребностями рынка труда; 5) организации новых рабочих мест путем организации специализированных производств, общественных и временных работ; 6) поддержки предпринимательской инициативы и развитию самозанятости безработных; 7) квотированию рабочих мест для слабоза</w:t>
      </w:r>
      <w:r>
        <w:rPr>
          <w:sz w:val="28"/>
          <w:szCs w:val="28"/>
        </w:rPr>
        <w:t xml:space="preserve">щищенных категорий граждан. </w:t>
      </w:r>
      <w:r w:rsidRPr="009C20EA">
        <w:rPr>
          <w:sz w:val="28"/>
          <w:szCs w:val="28"/>
        </w:rPr>
        <w:t xml:space="preserve"> </w:t>
      </w:r>
    </w:p>
    <w:p w:rsidR="00517F04" w:rsidRPr="009C20EA" w:rsidRDefault="00517F04" w:rsidP="009C20EA">
      <w:pPr>
        <w:spacing w:line="360" w:lineRule="auto"/>
        <w:ind w:firstLine="709"/>
        <w:jc w:val="both"/>
        <w:rPr>
          <w:sz w:val="28"/>
          <w:szCs w:val="28"/>
        </w:rPr>
      </w:pPr>
      <w:r w:rsidRPr="009C20EA">
        <w:rPr>
          <w:sz w:val="28"/>
          <w:szCs w:val="28"/>
        </w:rPr>
        <w:t>Кроме того, активные меры на рынке труда могут быть подразделены на две группы: 1) меры, определяющие содержание основных программ. Они финансируются из средств, направленных на содержание службы занятости, и предоставляются всем гражданам независимо от их социально – экономического положения, места проживания и отношения к занятости. К таким мерам относятся посредничество в трудоустройстве – подбор подходящей работы и профессиональное консультирование – профориентация, профинформация, психологическая поддержка и др.; 2) меры, составляющие содержание специальных программ. Они финансируются за счет дополнительных средств, предусматриваемых в федеральном бюджете, бюджетов субъектов РФ и местных бюджетах. Среди таких мер находится профессиональное обучение безработных граждан и работников, находящихся под риском увольнения, общественные работы, субсидирование временной занятости граждан, содействие гражданам в переезде с целью трудоустройства в другую местность и др. Масштаб проведения подобных мер зависит от объема выделенных на эти цели средства.</w:t>
      </w:r>
    </w:p>
    <w:p w:rsidR="00517F04" w:rsidRPr="00103546" w:rsidRDefault="00517F04" w:rsidP="009C20EA">
      <w:pPr>
        <w:spacing w:line="360" w:lineRule="auto"/>
        <w:ind w:firstLine="709"/>
        <w:jc w:val="both"/>
        <w:rPr>
          <w:sz w:val="28"/>
          <w:szCs w:val="28"/>
        </w:rPr>
      </w:pPr>
      <w:r w:rsidRPr="00103546">
        <w:rPr>
          <w:sz w:val="28"/>
          <w:szCs w:val="28"/>
        </w:rPr>
        <w:t xml:space="preserve"> </w:t>
      </w:r>
      <w:r w:rsidRPr="009C20EA">
        <w:rPr>
          <w:i/>
          <w:sz w:val="28"/>
          <w:szCs w:val="28"/>
        </w:rPr>
        <w:t>Пассивная политика занятости</w:t>
      </w:r>
      <w:r w:rsidRPr="00103546">
        <w:rPr>
          <w:sz w:val="28"/>
          <w:szCs w:val="28"/>
        </w:rPr>
        <w:t xml:space="preserve"> заключается в проведении мероприятий, направленных не на борьбу с безработицей, а на сглаживание негативных её последствий</w:t>
      </w:r>
      <w:r w:rsidRPr="00AC58D3">
        <w:rPr>
          <w:sz w:val="28"/>
          <w:szCs w:val="28"/>
        </w:rPr>
        <w:t xml:space="preserve"> [4, 5]</w:t>
      </w:r>
      <w:r w:rsidRPr="00103546">
        <w:rPr>
          <w:sz w:val="28"/>
          <w:szCs w:val="28"/>
        </w:rPr>
        <w:t>. Она включает в себя:</w:t>
      </w:r>
      <w:r>
        <w:rPr>
          <w:sz w:val="28"/>
          <w:szCs w:val="28"/>
        </w:rPr>
        <w:t xml:space="preserve"> 1) </w:t>
      </w:r>
      <w:r w:rsidRPr="00103546">
        <w:rPr>
          <w:sz w:val="28"/>
          <w:szCs w:val="28"/>
        </w:rPr>
        <w:t>выплату гарантированных государством пособий по безработице, а по истечении срока выплаты таких пособий – оказание материальной помощи (выплату социального пособия);</w:t>
      </w:r>
      <w:r>
        <w:rPr>
          <w:sz w:val="28"/>
          <w:szCs w:val="28"/>
        </w:rPr>
        <w:t xml:space="preserve"> 2) </w:t>
      </w:r>
      <w:r w:rsidRPr="00103546">
        <w:rPr>
          <w:sz w:val="28"/>
          <w:szCs w:val="28"/>
        </w:rPr>
        <w:t>выплату доплат на иждивенцев, а также возможную выдачу недорогих товаров первой необходимости, включая продукты питания;</w:t>
      </w:r>
      <w:r>
        <w:rPr>
          <w:sz w:val="28"/>
          <w:szCs w:val="28"/>
        </w:rPr>
        <w:t xml:space="preserve"> 3) </w:t>
      </w:r>
      <w:r w:rsidRPr="00103546">
        <w:rPr>
          <w:sz w:val="28"/>
          <w:szCs w:val="28"/>
        </w:rPr>
        <w:t>организацию дешевого питания в специальных столовых и др.</w:t>
      </w:r>
    </w:p>
    <w:p w:rsidR="00517F04" w:rsidRDefault="00517F04" w:rsidP="00C325DC">
      <w:pPr>
        <w:spacing w:line="360" w:lineRule="auto"/>
        <w:ind w:firstLine="709"/>
        <w:jc w:val="both"/>
        <w:rPr>
          <w:sz w:val="28"/>
          <w:szCs w:val="28"/>
        </w:rPr>
      </w:pPr>
      <w:r w:rsidRPr="00103546">
        <w:rPr>
          <w:sz w:val="28"/>
          <w:szCs w:val="28"/>
        </w:rPr>
        <w:t>Политика в области занятости населения находит выражение в федеральных, территориальных и отраслевых программах содействия занятости населения.</w:t>
      </w:r>
    </w:p>
    <w:p w:rsidR="00517F04" w:rsidRDefault="00517F04" w:rsidP="00995A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Проведем анализ численности э</w:t>
      </w:r>
      <w:r w:rsidRPr="00EF0221">
        <w:rPr>
          <w:sz w:val="28"/>
          <w:szCs w:val="28"/>
        </w:rPr>
        <w:t>кономическ</w:t>
      </w:r>
      <w:r>
        <w:rPr>
          <w:sz w:val="28"/>
          <w:szCs w:val="28"/>
        </w:rPr>
        <w:t>и</w:t>
      </w:r>
      <w:r w:rsidRPr="00EF0221">
        <w:rPr>
          <w:sz w:val="28"/>
          <w:szCs w:val="28"/>
        </w:rPr>
        <w:t xml:space="preserve"> активно</w:t>
      </w:r>
      <w:r>
        <w:rPr>
          <w:sz w:val="28"/>
          <w:szCs w:val="28"/>
        </w:rPr>
        <w:t>го</w:t>
      </w:r>
      <w:r w:rsidRPr="00EF0221">
        <w:rPr>
          <w:sz w:val="28"/>
          <w:szCs w:val="28"/>
        </w:rPr>
        <w:t xml:space="preserve"> населени</w:t>
      </w:r>
      <w:r>
        <w:rPr>
          <w:sz w:val="28"/>
          <w:szCs w:val="28"/>
        </w:rPr>
        <w:t>я в трудоспособном возрасте</w:t>
      </w:r>
      <w:r w:rsidRPr="00BB43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2008 – 2011 гг. (табл. 1). </w:t>
      </w:r>
    </w:p>
    <w:p w:rsidR="00517F04" w:rsidRPr="00C2251B" w:rsidRDefault="00517F04" w:rsidP="00C2251B">
      <w:pPr>
        <w:spacing w:line="360" w:lineRule="auto"/>
        <w:jc w:val="right"/>
        <w:rPr>
          <w:sz w:val="28"/>
          <w:szCs w:val="28"/>
          <w:u w:val="single"/>
        </w:rPr>
      </w:pPr>
      <w:r w:rsidRPr="00C2251B">
        <w:rPr>
          <w:sz w:val="28"/>
          <w:szCs w:val="28"/>
          <w:u w:val="single"/>
        </w:rPr>
        <w:t>Таблица 1. Численность экономически активного населения, тыс. чел.</w:t>
      </w:r>
      <w:r>
        <w:rPr>
          <w:rStyle w:val="FootnoteReference"/>
          <w:sz w:val="28"/>
          <w:szCs w:val="28"/>
          <w:u w:val="single"/>
        </w:rPr>
        <w:footnoteReference w:id="1"/>
      </w:r>
    </w:p>
    <w:tbl>
      <w:tblPr>
        <w:tblW w:w="8499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359"/>
        <w:gridCol w:w="1082"/>
        <w:gridCol w:w="1079"/>
        <w:gridCol w:w="899"/>
        <w:gridCol w:w="1080"/>
      </w:tblGrid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C2251B">
              <w:rPr>
                <w:lang w:eastAsia="ru-RU"/>
              </w:rPr>
              <w:t> 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2008</w:t>
            </w:r>
          </w:p>
        </w:tc>
        <w:tc>
          <w:tcPr>
            <w:tcW w:w="627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2009</w:t>
            </w:r>
          </w:p>
        </w:tc>
        <w:tc>
          <w:tcPr>
            <w:tcW w:w="521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2010</w:t>
            </w:r>
          </w:p>
        </w:tc>
        <w:tc>
          <w:tcPr>
            <w:tcW w:w="623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2011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b/>
                <w:bCs/>
                <w:lang w:eastAsia="ru-RU"/>
              </w:rPr>
              <w:t xml:space="preserve">Численность экономически активного </w:t>
            </w:r>
            <w:r w:rsidRPr="00C2251B">
              <w:rPr>
                <w:b/>
                <w:bCs/>
                <w:lang w:eastAsia="ru-RU"/>
              </w:rPr>
              <w:br/>
              <w:t>населения</w:t>
            </w:r>
          </w:p>
        </w:tc>
        <w:tc>
          <w:tcPr>
            <w:tcW w:w="628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b/>
                <w:bCs/>
                <w:lang w:eastAsia="ru-RU"/>
              </w:rPr>
              <w:t>75892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b/>
                <w:bCs/>
                <w:lang w:eastAsia="ru-RU"/>
              </w:rPr>
              <w:t>75658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b/>
                <w:bCs/>
                <w:lang w:eastAsia="ru-RU"/>
              </w:rPr>
              <w:t>75440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b/>
                <w:bCs/>
                <w:lang w:eastAsia="ru-RU"/>
              </w:rPr>
              <w:t>75752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мужчины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38770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38527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38575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38716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женщины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37122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37131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36865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37036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i/>
                <w:lang w:eastAsia="ru-RU"/>
              </w:rPr>
            </w:pPr>
            <w:r w:rsidRPr="00C2251B">
              <w:rPr>
                <w:i/>
                <w:lang w:eastAsia="ru-RU"/>
              </w:rPr>
              <w:t>в том числе: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C2251B">
              <w:rPr>
                <w:lang w:eastAsia="ru-RU"/>
              </w:rPr>
              <w:t> 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C2251B">
              <w:rPr>
                <w:lang w:eastAsia="ru-RU"/>
              </w:rPr>
              <w:t> 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C2251B">
              <w:rPr>
                <w:lang w:eastAsia="ru-RU"/>
              </w:rPr>
              <w:t> 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C2251B">
              <w:rPr>
                <w:lang w:eastAsia="ru-RU"/>
              </w:rPr>
              <w:t> 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 w:rsidRPr="00C2251B">
              <w:rPr>
                <w:b/>
                <w:lang w:eastAsia="ru-RU"/>
              </w:rPr>
              <w:t>занятые в экономике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70603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69285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69804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70732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мужчины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35869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35059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35500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35989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женщины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34734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34226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34304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34742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 w:rsidRPr="00C2251B">
              <w:rPr>
                <w:b/>
                <w:lang w:eastAsia="ru-RU"/>
              </w:rPr>
              <w:t>безработные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5289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6373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5636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5020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мужчины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2901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3468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3075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2727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женщины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2388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2905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2562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2294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 w:rsidRPr="00C2251B">
              <w:rPr>
                <w:b/>
                <w:lang w:eastAsia="ru-RU"/>
              </w:rPr>
              <w:t>Численность безработных, зарегистрированных в государственных учреждениях службы занятости (на конец года)</w:t>
            </w:r>
          </w:p>
        </w:tc>
        <w:tc>
          <w:tcPr>
            <w:tcW w:w="628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1522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2147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1589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1286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мужчины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604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968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699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560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женщины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918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1179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891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726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 w:rsidRPr="00C2251B">
              <w:rPr>
                <w:b/>
                <w:lang w:eastAsia="ru-RU"/>
              </w:rPr>
              <w:t xml:space="preserve">Из них безработные, которым назначено </w:t>
            </w:r>
            <w:r w:rsidRPr="00C2251B">
              <w:rPr>
                <w:b/>
                <w:lang w:eastAsia="ru-RU"/>
              </w:rPr>
              <w:br/>
              <w:t>пособие по безработице</w:t>
            </w:r>
          </w:p>
        </w:tc>
        <w:tc>
          <w:tcPr>
            <w:tcW w:w="628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1253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1872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1359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1069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мужчины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493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849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602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465</w:t>
            </w:r>
          </w:p>
        </w:tc>
      </w:tr>
      <w:tr w:rsidR="00517F04" w:rsidRPr="00C2251B" w:rsidTr="00C2251B">
        <w:trPr>
          <w:tblCellSpacing w:w="7" w:type="dxa"/>
          <w:jc w:val="center"/>
        </w:trPr>
        <w:tc>
          <w:tcPr>
            <w:tcW w:w="2552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C2251B">
              <w:rPr>
                <w:lang w:eastAsia="ru-RU"/>
              </w:rPr>
              <w:t>женщины</w:t>
            </w:r>
          </w:p>
        </w:tc>
        <w:tc>
          <w:tcPr>
            <w:tcW w:w="628" w:type="pct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760</w:t>
            </w:r>
          </w:p>
        </w:tc>
        <w:tc>
          <w:tcPr>
            <w:tcW w:w="627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1023</w:t>
            </w:r>
          </w:p>
        </w:tc>
        <w:tc>
          <w:tcPr>
            <w:tcW w:w="521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757</w:t>
            </w:r>
          </w:p>
        </w:tc>
        <w:tc>
          <w:tcPr>
            <w:tcW w:w="623" w:type="pct"/>
            <w:vAlign w:val="bottom"/>
          </w:tcPr>
          <w:p w:rsidR="00517F04" w:rsidRPr="00C2251B" w:rsidRDefault="00517F04" w:rsidP="00C2251B">
            <w:pPr>
              <w:suppressAutoHyphens w:val="0"/>
              <w:spacing w:before="100" w:beforeAutospacing="1" w:after="100" w:afterAutospacing="1"/>
              <w:jc w:val="right"/>
              <w:rPr>
                <w:lang w:eastAsia="ru-RU"/>
              </w:rPr>
            </w:pPr>
            <w:r w:rsidRPr="00C2251B">
              <w:rPr>
                <w:lang w:eastAsia="ru-RU"/>
              </w:rPr>
              <w:t>605</w:t>
            </w:r>
          </w:p>
        </w:tc>
      </w:tr>
    </w:tbl>
    <w:p w:rsidR="00517F04" w:rsidRDefault="00517F04" w:rsidP="00662CF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данным статистики видно, что с 2008 по 2011 гг.</w:t>
      </w:r>
      <w:r w:rsidRPr="00032ECE">
        <w:rPr>
          <w:sz w:val="28"/>
          <w:szCs w:val="28"/>
        </w:rPr>
        <w:t xml:space="preserve"> наблюдалась </w:t>
      </w:r>
      <w:r>
        <w:rPr>
          <w:sz w:val="28"/>
          <w:szCs w:val="28"/>
        </w:rPr>
        <w:t xml:space="preserve">скачкообразная </w:t>
      </w:r>
      <w:r w:rsidRPr="00032ECE">
        <w:rPr>
          <w:sz w:val="28"/>
          <w:szCs w:val="28"/>
        </w:rPr>
        <w:t>тенденция к снижению</w:t>
      </w:r>
      <w:r>
        <w:rPr>
          <w:sz w:val="28"/>
          <w:szCs w:val="28"/>
        </w:rPr>
        <w:t xml:space="preserve"> (увеличению) численности экономически активного населения. Так,</w:t>
      </w:r>
      <w:r w:rsidRPr="00032E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2008 году в Российской Федерации численность экономически активного населения составляла 75 892 000 чел., в течение 2009 и 2010 года прослеживалась тенденция уменьшения данного показателя до 75 440 000 чел. (на 2010 год), однако в 2011 году численность экономически активного населения увеличилась до 75 752 000 чел. Численность занятых в экономике на рубеже 2008 – 2009 гг. также снижалась (с 70 603 000 чел. до 69 285 000 чел.), а число безработных увеличилось – с 5 289 00 чел. до 6 373 000 чел. Причиной таких изменений явился глобальный экономический кризис, начавшийся в России в сентябре 2008 года и повлекший за собой массовые увольнения работников во всех сферах производства. </w:t>
      </w:r>
      <w:r w:rsidRPr="002A04D1">
        <w:rPr>
          <w:sz w:val="28"/>
          <w:szCs w:val="28"/>
        </w:rPr>
        <w:t>На сегодняшний день можно сказать, что критический момент на рынке труда остался позади и ситуация постепенно стабилизируется.</w:t>
      </w:r>
      <w:r>
        <w:rPr>
          <w:sz w:val="28"/>
          <w:szCs w:val="28"/>
        </w:rPr>
        <w:t xml:space="preserve"> </w:t>
      </w:r>
      <w:r w:rsidRPr="002A04D1">
        <w:rPr>
          <w:sz w:val="28"/>
          <w:szCs w:val="28"/>
        </w:rPr>
        <w:t>Этому свидетельствуют данные Федеральной службы государственной статистики, согла</w:t>
      </w:r>
      <w:r>
        <w:rPr>
          <w:sz w:val="28"/>
          <w:szCs w:val="28"/>
        </w:rPr>
        <w:t>сно которым по состоянию на конец</w:t>
      </w:r>
      <w:r w:rsidRPr="002A04D1">
        <w:rPr>
          <w:sz w:val="28"/>
          <w:szCs w:val="28"/>
        </w:rPr>
        <w:t xml:space="preserve"> 2011 год</w:t>
      </w:r>
      <w:r>
        <w:rPr>
          <w:sz w:val="28"/>
          <w:szCs w:val="28"/>
        </w:rPr>
        <w:t>а</w:t>
      </w:r>
      <w:r w:rsidRPr="002A04D1">
        <w:rPr>
          <w:sz w:val="28"/>
          <w:szCs w:val="28"/>
        </w:rPr>
        <w:t xml:space="preserve"> ч</w:t>
      </w:r>
      <w:r w:rsidRPr="00EF29F4">
        <w:rPr>
          <w:sz w:val="28"/>
          <w:szCs w:val="28"/>
        </w:rPr>
        <w:t xml:space="preserve">исленность </w:t>
      </w:r>
      <w:r>
        <w:rPr>
          <w:sz w:val="28"/>
          <w:szCs w:val="28"/>
        </w:rPr>
        <w:t xml:space="preserve">людей, занятых в экономике, увеличилась и составляет 70 732 000 чел., численность безработных уменьшилась (5 020 000 чел.). </w:t>
      </w:r>
      <w:r w:rsidRPr="00EF29F4">
        <w:rPr>
          <w:sz w:val="28"/>
          <w:szCs w:val="28"/>
        </w:rPr>
        <w:t>В государственных учреждениях службы занятости населения зарегистрир</w:t>
      </w:r>
      <w:r>
        <w:rPr>
          <w:sz w:val="28"/>
          <w:szCs w:val="28"/>
        </w:rPr>
        <w:t>овано в качестве безработных 1 286 000</w:t>
      </w:r>
      <w:r w:rsidRPr="00EF29F4">
        <w:rPr>
          <w:sz w:val="28"/>
          <w:szCs w:val="28"/>
        </w:rPr>
        <w:t xml:space="preserve"> человек.</w:t>
      </w:r>
      <w:r>
        <w:rPr>
          <w:sz w:val="28"/>
          <w:szCs w:val="28"/>
        </w:rPr>
        <w:t xml:space="preserve"> </w:t>
      </w:r>
    </w:p>
    <w:p w:rsidR="00517F04" w:rsidRPr="00662CF3" w:rsidRDefault="00517F04" w:rsidP="00662CF3">
      <w:pPr>
        <w:spacing w:line="360" w:lineRule="auto"/>
        <w:ind w:firstLine="708"/>
        <w:jc w:val="both"/>
        <w:rPr>
          <w:sz w:val="28"/>
          <w:szCs w:val="28"/>
        </w:rPr>
      </w:pPr>
      <w:r w:rsidRPr="00662CF3">
        <w:rPr>
          <w:sz w:val="28"/>
          <w:szCs w:val="28"/>
        </w:rPr>
        <w:t xml:space="preserve">Таким образом, </w:t>
      </w:r>
      <w:r w:rsidRPr="00662CF3">
        <w:rPr>
          <w:sz w:val="28"/>
          <w:szCs w:val="28"/>
          <w:lang w:eastAsia="ru-RU"/>
        </w:rPr>
        <w:t>забота государства о достижении в стране наиболее полной и эффективной занятости населения и росте на этой основе его доходов является важнейшим аспектом государственного регулирования рыночной экономики. Регулирование и стратегическое планирование занятости имеет очень важное значение для экономики страны. Для успешной подготовки и принятия управленческих решений в области занятости необходим глубокий количественный и качественный анализ населения как производственной силы общества, субъекта производства.</w:t>
      </w:r>
    </w:p>
    <w:p w:rsidR="00517F04" w:rsidRPr="00662CF3" w:rsidRDefault="00517F04" w:rsidP="00695A8F">
      <w:pPr>
        <w:spacing w:line="360" w:lineRule="auto"/>
        <w:ind w:firstLine="708"/>
        <w:jc w:val="both"/>
        <w:rPr>
          <w:sz w:val="28"/>
          <w:szCs w:val="28"/>
        </w:rPr>
      </w:pPr>
    </w:p>
    <w:p w:rsidR="00517F04" w:rsidRDefault="00517F04" w:rsidP="00DA2A55">
      <w:pPr>
        <w:spacing w:line="360" w:lineRule="auto"/>
        <w:jc w:val="both"/>
        <w:rPr>
          <w:sz w:val="28"/>
          <w:szCs w:val="28"/>
        </w:rPr>
      </w:pPr>
    </w:p>
    <w:p w:rsidR="00517F04" w:rsidRDefault="00517F04" w:rsidP="00DA2A55">
      <w:pPr>
        <w:spacing w:line="360" w:lineRule="auto"/>
        <w:ind w:firstLine="567"/>
        <w:jc w:val="both"/>
        <w:rPr>
          <w:sz w:val="28"/>
          <w:szCs w:val="28"/>
        </w:rPr>
      </w:pPr>
    </w:p>
    <w:p w:rsidR="00517F04" w:rsidRPr="001E6AF6" w:rsidRDefault="00517F04" w:rsidP="00D83E5C">
      <w:pPr>
        <w:spacing w:line="360" w:lineRule="auto"/>
        <w:jc w:val="both"/>
        <w:rPr>
          <w:sz w:val="28"/>
          <w:szCs w:val="28"/>
        </w:rPr>
      </w:pPr>
    </w:p>
    <w:p w:rsidR="00517F04" w:rsidRDefault="00517F04" w:rsidP="00186CBB">
      <w:pPr>
        <w:spacing w:line="360" w:lineRule="auto"/>
        <w:ind w:firstLine="708"/>
        <w:jc w:val="both"/>
        <w:rPr>
          <w:sz w:val="28"/>
          <w:szCs w:val="28"/>
        </w:rPr>
      </w:pPr>
    </w:p>
    <w:p w:rsidR="00517F04" w:rsidRPr="004B6FE2" w:rsidRDefault="00517F04" w:rsidP="004B6FE2">
      <w:pPr>
        <w:spacing w:line="360" w:lineRule="auto"/>
        <w:ind w:firstLine="709"/>
        <w:jc w:val="both"/>
        <w:rPr>
          <w:sz w:val="28"/>
          <w:szCs w:val="28"/>
        </w:rPr>
      </w:pPr>
    </w:p>
    <w:p w:rsidR="00517F04" w:rsidRDefault="00517F04" w:rsidP="005834CE">
      <w:pPr>
        <w:pStyle w:val="ListParagraph"/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Задача 1</w:t>
      </w:r>
    </w:p>
    <w:p w:rsidR="00517F04" w:rsidRDefault="00517F04" w:rsidP="002C688B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C688B">
        <w:rPr>
          <w:sz w:val="28"/>
          <w:szCs w:val="28"/>
          <w:lang w:eastAsia="en-US"/>
        </w:rPr>
        <w:t>Рассчитайте степень загрузки используемого оборудования и коэффициент сменного режима времени его работы, если в наличии имеется 350 единиц оборудования, из них в первую смену работало 210 ед., во вторую – 345 ед.</w:t>
      </w:r>
    </w:p>
    <w:p w:rsidR="00517F04" w:rsidRPr="002C688B" w:rsidRDefault="00517F04" w:rsidP="00CD4783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2C688B">
        <w:rPr>
          <w:b/>
          <w:sz w:val="28"/>
          <w:szCs w:val="28"/>
          <w:lang w:eastAsia="en-US"/>
        </w:rPr>
        <w:t>Решение:</w:t>
      </w:r>
    </w:p>
    <w:p w:rsidR="00517F04" w:rsidRDefault="00517F04" w:rsidP="00CD4783">
      <w:pPr>
        <w:spacing w:line="360" w:lineRule="auto"/>
        <w:ind w:firstLine="709"/>
        <w:jc w:val="both"/>
        <w:rPr>
          <w:sz w:val="28"/>
          <w:szCs w:val="28"/>
        </w:rPr>
      </w:pPr>
      <w:r w:rsidRPr="00CD4783">
        <w:rPr>
          <w:sz w:val="28"/>
          <w:szCs w:val="28"/>
        </w:rPr>
        <w:t>Коэффициент загрузки оборудования</w:t>
      </w:r>
      <w:r>
        <w:rPr>
          <w:sz w:val="28"/>
          <w:szCs w:val="28"/>
        </w:rPr>
        <w:t xml:space="preserve"> и коэффициент сменного режима времени работы оборудования – показатели экстенсивного использования основных фондов. Они рассчитываются на основе коэффициента сменности работы оборудования, который также является показателем экстенсивного использования основных фондов и вычисляется как отношение общего количества оборудования, работавшего в смены, к количеству оборудования, которое имеется в наличии (упрощенный способ расчета). Также для расчета коэффициента сменного режима времени работы оборудования необходимо знать продолжительность смены. Поскольку в условии задачи такие данные отсутствуют, пусть продолжительность смены будет равна 8 часов. </w:t>
      </w:r>
    </w:p>
    <w:p w:rsidR="00517F04" w:rsidRPr="003B097C" w:rsidRDefault="00517F04" w:rsidP="003B09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Коэффициент сменности работы оборудования (показывает, во сколько смен в среднем ежедневно работает каждая единица оборудования): </w:t>
      </w:r>
      <w:r w:rsidRPr="00CD4783">
        <w:rPr>
          <w:b/>
          <w:position w:val="-24"/>
          <w:sz w:val="28"/>
          <w:szCs w:val="28"/>
        </w:rPr>
        <w:object w:dxaOrig="2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25pt;height:33.75pt" o:ole="">
            <v:imagedata r:id="rId7" o:title=""/>
          </v:shape>
          <o:OLEObject Type="Embed" ProgID="Equation.3" ShapeID="_x0000_i1025" DrawAspect="Content" ObjectID="_1482223578" r:id="rId8"/>
        </w:object>
      </w:r>
    </w:p>
    <w:p w:rsidR="00517F04" w:rsidRPr="003B097C" w:rsidRDefault="00517F04" w:rsidP="003B097C">
      <w:pPr>
        <w:spacing w:line="360" w:lineRule="auto"/>
        <w:ind w:firstLine="709"/>
        <w:jc w:val="both"/>
        <w:rPr>
          <w:sz w:val="28"/>
          <w:szCs w:val="28"/>
        </w:rPr>
      </w:pPr>
      <w:r w:rsidRPr="00AB76DE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Коэффициент загрузки оборудования (характеризует использование оборудования во времени): </w:t>
      </w:r>
      <w:r w:rsidRPr="00CD4783">
        <w:rPr>
          <w:b/>
          <w:position w:val="-24"/>
          <w:sz w:val="28"/>
          <w:szCs w:val="28"/>
        </w:rPr>
        <w:object w:dxaOrig="4060" w:dyaOrig="620">
          <v:shape id="_x0000_i1026" type="#_x0000_t75" style="width:231.75pt;height:36pt" o:ole="">
            <v:imagedata r:id="rId9" o:title=""/>
          </v:shape>
          <o:OLEObject Type="Embed" ProgID="Equation.3" ShapeID="_x0000_i1026" DrawAspect="Content" ObjectID="_1482223579" r:id="rId10"/>
        </w:object>
      </w:r>
    </w:p>
    <w:p w:rsidR="00517F04" w:rsidRPr="003B097C" w:rsidRDefault="00517F04" w:rsidP="003B097C">
      <w:pPr>
        <w:spacing w:line="360" w:lineRule="auto"/>
        <w:ind w:firstLine="709"/>
        <w:jc w:val="both"/>
        <w:rPr>
          <w:sz w:val="28"/>
          <w:szCs w:val="28"/>
        </w:rPr>
      </w:pPr>
      <w:r w:rsidRPr="00AB76DE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Коэффициент сменного режима времени работы оборудования </w:t>
      </w:r>
      <w:r w:rsidRPr="003B097C">
        <w:rPr>
          <w:sz w:val="28"/>
          <w:szCs w:val="28"/>
        </w:rPr>
        <w:t>(</w:t>
      </w:r>
      <w:r w:rsidRPr="003B097C">
        <w:rPr>
          <w:rFonts w:ascii="Times New Roman CYR" w:hAnsi="Times New Roman CYR"/>
          <w:sz w:val="28"/>
          <w:szCs w:val="28"/>
        </w:rPr>
        <w:t>показывает, какую часть смены использовалось оборудование</w:t>
      </w:r>
      <w:r w:rsidRPr="003B097C">
        <w:rPr>
          <w:sz w:val="28"/>
          <w:szCs w:val="28"/>
        </w:rPr>
        <w:t>):</w:t>
      </w:r>
      <w:r>
        <w:rPr>
          <w:sz w:val="28"/>
          <w:szCs w:val="28"/>
        </w:rPr>
        <w:t xml:space="preserve"> </w:t>
      </w:r>
      <w:r w:rsidRPr="00AB76DE">
        <w:rPr>
          <w:b/>
          <w:position w:val="-28"/>
          <w:sz w:val="28"/>
          <w:szCs w:val="28"/>
        </w:rPr>
        <w:object w:dxaOrig="5460" w:dyaOrig="660">
          <v:shape id="_x0000_i1027" type="#_x0000_t75" style="width:322.5pt;height:39pt" o:ole="">
            <v:imagedata r:id="rId11" o:title=""/>
          </v:shape>
          <o:OLEObject Type="Embed" ProgID="Equation.3" ShapeID="_x0000_i1027" DrawAspect="Content" ObjectID="_1482223580" r:id="rId12"/>
        </w:object>
      </w:r>
    </w:p>
    <w:p w:rsidR="00517F04" w:rsidRPr="00AB76DE" w:rsidRDefault="00517F04" w:rsidP="006344EC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Вывод: </w:t>
      </w:r>
      <w:r w:rsidRPr="006344EC">
        <w:rPr>
          <w:sz w:val="28"/>
          <w:szCs w:val="28"/>
        </w:rPr>
        <w:t xml:space="preserve">степень загрузки </w:t>
      </w:r>
      <w:r>
        <w:rPr>
          <w:sz w:val="28"/>
          <w:szCs w:val="28"/>
        </w:rPr>
        <w:t xml:space="preserve">используемого </w:t>
      </w:r>
      <w:r w:rsidRPr="006344EC">
        <w:rPr>
          <w:sz w:val="28"/>
          <w:szCs w:val="28"/>
        </w:rPr>
        <w:t>оборудования</w:t>
      </w:r>
      <w:r>
        <w:rPr>
          <w:sz w:val="28"/>
          <w:szCs w:val="28"/>
        </w:rPr>
        <w:t xml:space="preserve"> составляет 79,5% (т.к. </w:t>
      </w:r>
      <w:r w:rsidRPr="006344EC">
        <w:rPr>
          <w:b/>
          <w:position w:val="-14"/>
          <w:sz w:val="28"/>
          <w:szCs w:val="28"/>
        </w:rPr>
        <w:object w:dxaOrig="1320" w:dyaOrig="380">
          <v:shape id="_x0000_i1028" type="#_x0000_t75" style="width:74.25pt;height:21.75pt" o:ole="">
            <v:imagedata r:id="rId13" o:title=""/>
          </v:shape>
          <o:OLEObject Type="Embed" ProgID="Equation.3" ShapeID="_x0000_i1028" DrawAspect="Content" ObjectID="_1482223581" r:id="rId14"/>
        </w:object>
      </w:r>
      <w:r>
        <w:rPr>
          <w:b/>
          <w:sz w:val="28"/>
          <w:szCs w:val="28"/>
        </w:rPr>
        <w:t>)</w:t>
      </w:r>
      <w:r w:rsidRPr="006344EC">
        <w:rPr>
          <w:sz w:val="28"/>
          <w:szCs w:val="28"/>
        </w:rPr>
        <w:t>;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коэффициент сменного режима времени работы оборудования при продолжительности смены в 8 часов равен 0,199. </w:t>
      </w:r>
    </w:p>
    <w:p w:rsidR="00517F04" w:rsidRDefault="00517F04" w:rsidP="002C688B">
      <w:pPr>
        <w:spacing w:line="360" w:lineRule="auto"/>
        <w:jc w:val="center"/>
        <w:rPr>
          <w:b/>
          <w:sz w:val="28"/>
          <w:szCs w:val="28"/>
        </w:rPr>
      </w:pPr>
      <w:r w:rsidRPr="002C688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 Задача 2</w:t>
      </w:r>
    </w:p>
    <w:p w:rsidR="00517F04" w:rsidRDefault="00517F04" w:rsidP="002C688B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C688B">
        <w:rPr>
          <w:sz w:val="28"/>
          <w:szCs w:val="28"/>
          <w:lang w:eastAsia="en-US"/>
        </w:rPr>
        <w:t>Определите объем продаж, при котором предприятие получит прибыль в размере 20 тыс. руб., если цена единицы продукции составляет 180 руб., средние переменные издержки – 100 руб., постоянные затраты – 30 тыс. руб.</w:t>
      </w:r>
    </w:p>
    <w:p w:rsidR="00517F04" w:rsidRDefault="00517F04" w:rsidP="002C688B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2C688B">
        <w:rPr>
          <w:b/>
          <w:sz w:val="28"/>
          <w:szCs w:val="28"/>
          <w:lang w:eastAsia="en-US"/>
        </w:rPr>
        <w:t>Решение: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en-US"/>
        </w:rPr>
      </w:pPr>
      <w:r w:rsidRPr="00586E60">
        <w:rPr>
          <w:sz w:val="28"/>
          <w:szCs w:val="28"/>
          <w:lang w:eastAsia="en-US"/>
        </w:rPr>
        <w:t xml:space="preserve">1. </w:t>
      </w:r>
      <w:r>
        <w:rPr>
          <w:sz w:val="28"/>
          <w:szCs w:val="28"/>
          <w:lang w:eastAsia="en-US"/>
        </w:rPr>
        <w:t>Прибыль = Маржинальная прибыль – Постоянные затраты;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Маржинальная прибыль = Выручка – Переменные затраты (общие);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Переменные затраты (общие) = Средние переменные издержки Ч Объем продаж;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 Выручка = Объем продаж Ч Цена единицы продукции.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Пусть объем продаж составляет </w:t>
      </w:r>
      <w:r w:rsidRPr="00586E60">
        <w:rPr>
          <w:i/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 xml:space="preserve"> единиц продукции, тогда: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 Выручка = 180</w:t>
      </w:r>
      <w:r w:rsidRPr="00586E60">
        <w:rPr>
          <w:i/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>;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Переменные затраты (общие) = 100</w:t>
      </w:r>
      <w:r w:rsidRPr="00586E60">
        <w:rPr>
          <w:i/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>;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Маржинальная прибыль = 180</w:t>
      </w:r>
      <w:r w:rsidRPr="00586E60">
        <w:rPr>
          <w:i/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 xml:space="preserve"> – 100</w:t>
      </w:r>
      <w:r w:rsidRPr="00586E60">
        <w:rPr>
          <w:i/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 xml:space="preserve"> = 80</w:t>
      </w:r>
      <w:r w:rsidRPr="00586E60">
        <w:rPr>
          <w:i/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>;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 Прибыль = 80</w:t>
      </w:r>
      <w:r w:rsidRPr="00586E60">
        <w:rPr>
          <w:i/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 xml:space="preserve"> – 30 000 = 20 000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80</w:t>
      </w:r>
      <w:r w:rsidRPr="00586E60">
        <w:rPr>
          <w:i/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 xml:space="preserve"> = 50 000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en-US"/>
        </w:rPr>
      </w:pPr>
      <w:r w:rsidRPr="00586E60">
        <w:rPr>
          <w:i/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 xml:space="preserve"> = 625 единиц</w:t>
      </w:r>
    </w:p>
    <w:p w:rsidR="00517F04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586E60">
        <w:rPr>
          <w:b/>
          <w:sz w:val="28"/>
          <w:szCs w:val="28"/>
          <w:lang w:eastAsia="en-US"/>
        </w:rPr>
        <w:t xml:space="preserve">Вывод: </w:t>
      </w:r>
      <w:r>
        <w:rPr>
          <w:sz w:val="28"/>
          <w:szCs w:val="28"/>
          <w:lang w:eastAsia="en-US"/>
        </w:rPr>
        <w:t xml:space="preserve">предприятие получит прибыль в размере 20 тыс. рублей при объеме продаж, который равен 625 единиц продукции. </w:t>
      </w:r>
    </w:p>
    <w:p w:rsidR="00517F04" w:rsidRPr="00586E60" w:rsidRDefault="00517F04" w:rsidP="00586E60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A0791">
        <w:rPr>
          <w:rFonts w:ascii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517F04" w:rsidRDefault="00517F04" w:rsidP="007A4C40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A4C40">
        <w:rPr>
          <w:rFonts w:ascii="Times New Roman" w:hAnsi="Times New Roman" w:cs="Times New Roman"/>
          <w:sz w:val="28"/>
          <w:szCs w:val="28"/>
        </w:rPr>
        <w:t>Занятость населения представляет собой социально-экономическое отношение по поводу приложения труда работников в различных сферах общественного хозяйства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F04" w:rsidRDefault="00517F04" w:rsidP="007A4C40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A4C40">
        <w:rPr>
          <w:rFonts w:ascii="Times New Roman" w:hAnsi="Times New Roman" w:cs="Times New Roman"/>
          <w:sz w:val="28"/>
          <w:szCs w:val="28"/>
        </w:rPr>
        <w:t>Занятость зависит от уровня развития производительных сил, форм организации общественной жизни, избранных обществом ориентиров экономического развития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F04" w:rsidRDefault="00517F04" w:rsidP="007A4C40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Другое состояние</w:t>
      </w:r>
      <w:r w:rsidRPr="007A4C40">
        <w:rPr>
          <w:rFonts w:ascii="Times New Roman" w:hAnsi="Times New Roman" w:cs="Times New Roman"/>
          <w:sz w:val="28"/>
          <w:szCs w:val="28"/>
        </w:rPr>
        <w:t xml:space="preserve"> экономически активного населения по его отношению к налич</w:t>
      </w:r>
      <w:r>
        <w:rPr>
          <w:rFonts w:ascii="Times New Roman" w:hAnsi="Times New Roman" w:cs="Times New Roman"/>
          <w:sz w:val="28"/>
          <w:szCs w:val="28"/>
        </w:rPr>
        <w:t xml:space="preserve">ию (отсутствию) работы – </w:t>
      </w:r>
      <w:r w:rsidRPr="007A4C40">
        <w:rPr>
          <w:rFonts w:ascii="Times New Roman" w:hAnsi="Times New Roman" w:cs="Times New Roman"/>
          <w:sz w:val="28"/>
          <w:szCs w:val="28"/>
        </w:rPr>
        <w:t xml:space="preserve">безработица. </w:t>
      </w:r>
      <w:r w:rsidRPr="007A4C40">
        <w:rPr>
          <w:rFonts w:ascii="Times New Roman" w:hAnsi="Times New Roman" w:cs="Times New Roman"/>
          <w:i/>
          <w:sz w:val="28"/>
          <w:szCs w:val="28"/>
        </w:rPr>
        <w:t>Безработица</w:t>
      </w:r>
      <w:r w:rsidRPr="007A4C40">
        <w:rPr>
          <w:rFonts w:ascii="Times New Roman" w:hAnsi="Times New Roman" w:cs="Times New Roman"/>
          <w:sz w:val="28"/>
          <w:szCs w:val="28"/>
        </w:rPr>
        <w:t xml:space="preserve"> – это социально-экономическое явление, при котором часть рабочей силы (экономически активного населения) не занята в производстве товаров и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F04" w:rsidRDefault="00517F04" w:rsidP="007A4C40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Проблемы занятости и безработицы, которые тесно связаны</w:t>
      </w:r>
      <w:r w:rsidRPr="00DA6C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рынком труда, являю</w:t>
      </w:r>
      <w:r w:rsidRPr="00DA6C84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одним из ключевых вопросов </w:t>
      </w:r>
      <w:r w:rsidRPr="00DA6C84">
        <w:rPr>
          <w:rFonts w:ascii="Times New Roman" w:hAnsi="Times New Roman" w:cs="Times New Roman"/>
          <w:sz w:val="28"/>
          <w:szCs w:val="28"/>
        </w:rPr>
        <w:t xml:space="preserve">в рыночной экономике, </w:t>
      </w:r>
      <w:r>
        <w:rPr>
          <w:rFonts w:ascii="Times New Roman" w:hAnsi="Times New Roman" w:cs="Times New Roman"/>
          <w:sz w:val="28"/>
          <w:szCs w:val="28"/>
        </w:rPr>
        <w:t>не решив который</w:t>
      </w:r>
      <w:r w:rsidRPr="00DA6C84">
        <w:rPr>
          <w:rFonts w:ascii="Times New Roman" w:hAnsi="Times New Roman" w:cs="Times New Roman"/>
          <w:sz w:val="28"/>
          <w:szCs w:val="28"/>
        </w:rPr>
        <w:t xml:space="preserve"> нельзя построить экономически сильную державу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17F04" w:rsidRDefault="00517F04" w:rsidP="007A4C40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7A4C4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7A4C40">
        <w:rPr>
          <w:rFonts w:ascii="Times New Roman" w:hAnsi="Times New Roman" w:cs="Times New Roman"/>
          <w:sz w:val="28"/>
          <w:szCs w:val="28"/>
        </w:rPr>
        <w:t>Государство должно способствовать разв</w:t>
      </w:r>
      <w:r>
        <w:rPr>
          <w:rFonts w:ascii="Times New Roman" w:hAnsi="Times New Roman" w:cs="Times New Roman"/>
          <w:sz w:val="28"/>
          <w:szCs w:val="28"/>
        </w:rPr>
        <w:t xml:space="preserve">итию малого и среднего бизнеса, </w:t>
      </w:r>
      <w:r w:rsidRPr="007A4C40">
        <w:rPr>
          <w:rFonts w:ascii="Times New Roman" w:hAnsi="Times New Roman" w:cs="Times New Roman"/>
          <w:sz w:val="28"/>
          <w:szCs w:val="28"/>
        </w:rPr>
        <w:t>проводить свою политику в сфере занятости населения, снижении уровня безработицы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A4C40">
        <w:rPr>
          <w:rFonts w:ascii="Times New Roman" w:hAnsi="Times New Roman" w:cs="Times New Roman"/>
          <w:sz w:val="28"/>
          <w:szCs w:val="28"/>
        </w:rPr>
        <w:t>создать правовую базу, которая будет регулировать вопросы занятости и социальной защиты безработных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F04" w:rsidRPr="007A4C40" w:rsidRDefault="00517F04" w:rsidP="007A4C40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A4C40">
        <w:rPr>
          <w:rFonts w:ascii="Times New Roman" w:hAnsi="Times New Roman" w:cs="Times New Roman"/>
          <w:sz w:val="28"/>
          <w:szCs w:val="28"/>
        </w:rPr>
        <w:t>Государственная политика занятости населения – это часть социально – экономической политики государства, направленная на разрешение проблем занятости населения в экономике на основе повышения эффективности программ обеспечения занятости, развития системы социального партнерства, стимулирования мобильности экономически активного населения и усиления гибкости рынка труда</w:t>
      </w:r>
      <w:r>
        <w:rPr>
          <w:rFonts w:ascii="Times New Roman" w:hAnsi="Times New Roman" w:cs="Times New Roman"/>
          <w:sz w:val="28"/>
          <w:szCs w:val="28"/>
        </w:rPr>
        <w:t>. Она может быть как активной, так и пассивной.</w:t>
      </w: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7A0791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7F04" w:rsidRDefault="00517F04" w:rsidP="00F35DDA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DDA">
        <w:rPr>
          <w:rFonts w:ascii="Times New Roman" w:hAnsi="Times New Roman" w:cs="Times New Roman"/>
          <w:b/>
          <w:sz w:val="28"/>
          <w:szCs w:val="28"/>
          <w:lang w:eastAsia="ru-RU"/>
        </w:rPr>
        <w:t>Список использованной литературы</w:t>
      </w:r>
    </w:p>
    <w:p w:rsidR="00517F04" w:rsidRPr="008176AA" w:rsidRDefault="00517F04" w:rsidP="007A689B">
      <w:pPr>
        <w:pStyle w:val="Pa4"/>
        <w:spacing w:line="36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A689B">
        <w:rPr>
          <w:b/>
          <w:sz w:val="28"/>
          <w:szCs w:val="28"/>
        </w:rPr>
        <w:t>1.</w:t>
      </w:r>
      <w:r w:rsidRPr="008176AA">
        <w:rPr>
          <w:sz w:val="28"/>
          <w:szCs w:val="28"/>
        </w:rPr>
        <w:t xml:space="preserve"> </w:t>
      </w:r>
      <w:r w:rsidRPr="008176AA">
        <w:rPr>
          <w:rFonts w:ascii="Times New Roman" w:hAnsi="Times New Roman"/>
          <w:bCs/>
          <w:sz w:val="28"/>
          <w:szCs w:val="28"/>
        </w:rPr>
        <w:t>Баскакова О.В.</w:t>
      </w:r>
      <w:r w:rsidRPr="008176AA">
        <w:rPr>
          <w:b/>
          <w:bCs/>
          <w:sz w:val="28"/>
          <w:szCs w:val="28"/>
        </w:rPr>
        <w:t xml:space="preserve"> </w:t>
      </w:r>
      <w:r w:rsidRPr="008176AA">
        <w:rPr>
          <w:sz w:val="28"/>
          <w:szCs w:val="28"/>
        </w:rPr>
        <w:t>Экономика организаций (предприятий): учеб</w:t>
      </w:r>
      <w:r w:rsidRPr="008176AA">
        <w:rPr>
          <w:sz w:val="28"/>
          <w:szCs w:val="28"/>
        </w:rPr>
        <w:softHyphen/>
        <w:t>ное пособие.</w:t>
      </w:r>
      <w:r>
        <w:rPr>
          <w:sz w:val="28"/>
          <w:szCs w:val="28"/>
        </w:rPr>
        <w:t xml:space="preserve"> </w:t>
      </w:r>
      <w:r w:rsidRPr="008176AA">
        <w:rPr>
          <w:sz w:val="28"/>
          <w:szCs w:val="28"/>
        </w:rPr>
        <w:t>— М.: ИТК «Дашков и К</w:t>
      </w:r>
      <w:r w:rsidRPr="008176AA">
        <w:rPr>
          <w:rStyle w:val="A8"/>
          <w:rFonts w:ascii="Times New Roman" w:hAnsi="Times New Roman"/>
          <w:sz w:val="28"/>
          <w:szCs w:val="28"/>
        </w:rPr>
        <w:t>о</w:t>
      </w:r>
      <w:r w:rsidRPr="008176AA">
        <w:rPr>
          <w:sz w:val="28"/>
          <w:szCs w:val="28"/>
        </w:rPr>
        <w:t xml:space="preserve">», 2008. </w:t>
      </w:r>
    </w:p>
    <w:p w:rsidR="00517F04" w:rsidRPr="008176AA" w:rsidRDefault="00517F04" w:rsidP="007A689B">
      <w:pPr>
        <w:pStyle w:val="Pa4"/>
        <w:spacing w:line="36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A689B">
        <w:rPr>
          <w:rFonts w:ascii="Times New Roman" w:hAnsi="Times New Roman"/>
          <w:b/>
          <w:color w:val="000000"/>
          <w:sz w:val="28"/>
          <w:szCs w:val="28"/>
        </w:rPr>
        <w:t>2.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76AA">
        <w:rPr>
          <w:rFonts w:ascii="Times New Roman" w:hAnsi="Times New Roman"/>
          <w:bCs/>
          <w:color w:val="000000"/>
          <w:sz w:val="28"/>
          <w:szCs w:val="28"/>
        </w:rPr>
        <w:t>Коноплев С.П.</w:t>
      </w:r>
      <w:r w:rsidRPr="008176A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Экономика организаций (предприятий):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8176AA">
        <w:rPr>
          <w:rFonts w:ascii="Times New Roman" w:hAnsi="Times New Roman"/>
          <w:color w:val="000000"/>
          <w:sz w:val="28"/>
          <w:szCs w:val="28"/>
        </w:rPr>
        <w:t>чеб</w:t>
      </w:r>
      <w:r w:rsidRPr="008176AA">
        <w:rPr>
          <w:rFonts w:ascii="Times New Roman" w:hAnsi="Times New Roman"/>
          <w:color w:val="000000"/>
          <w:sz w:val="28"/>
          <w:szCs w:val="28"/>
        </w:rPr>
        <w:softHyphen/>
        <w:t>ник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— М.: Проспект, 2007. </w:t>
      </w:r>
    </w:p>
    <w:p w:rsidR="00517F04" w:rsidRDefault="00517F04" w:rsidP="007A689B">
      <w:pPr>
        <w:spacing w:line="360" w:lineRule="auto"/>
        <w:ind w:firstLine="284"/>
        <w:jc w:val="both"/>
        <w:rPr>
          <w:sz w:val="28"/>
          <w:szCs w:val="28"/>
        </w:rPr>
      </w:pPr>
      <w:r w:rsidRPr="007A689B">
        <w:rPr>
          <w:b/>
          <w:sz w:val="28"/>
          <w:szCs w:val="28"/>
          <w:lang w:eastAsia="ru-RU"/>
        </w:rPr>
        <w:t>3.</w:t>
      </w:r>
      <w:r w:rsidRPr="008176AA">
        <w:rPr>
          <w:sz w:val="28"/>
          <w:szCs w:val="28"/>
          <w:lang w:eastAsia="ru-RU"/>
        </w:rPr>
        <w:t xml:space="preserve"> </w:t>
      </w:r>
      <w:r w:rsidRPr="008176AA">
        <w:rPr>
          <w:sz w:val="28"/>
          <w:szCs w:val="28"/>
        </w:rPr>
        <w:t>Федеральная служба государственной статистики. Российский статистический ежегодник: Статистический сборник. – М.: Росстат, 2012.</w:t>
      </w:r>
    </w:p>
    <w:p w:rsidR="00517F04" w:rsidRPr="008176AA" w:rsidRDefault="00517F04" w:rsidP="007A689B">
      <w:pPr>
        <w:pStyle w:val="Pa9"/>
        <w:spacing w:before="100" w:line="36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A689B">
        <w:rPr>
          <w:rFonts w:ascii="Times New Roman" w:hAnsi="Times New Roman"/>
          <w:b/>
          <w:color w:val="000000"/>
          <w:sz w:val="28"/>
          <w:szCs w:val="28"/>
        </w:rPr>
        <w:t>4.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76AA">
        <w:rPr>
          <w:rFonts w:ascii="Times New Roman" w:hAnsi="Times New Roman"/>
          <w:bCs/>
          <w:color w:val="000000"/>
          <w:sz w:val="28"/>
          <w:szCs w:val="28"/>
        </w:rPr>
        <w:t>Швандар В.А.</w:t>
      </w:r>
      <w:r w:rsidRPr="008176A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Экономика </w:t>
      </w:r>
      <w:r>
        <w:rPr>
          <w:rFonts w:ascii="Times New Roman" w:hAnsi="Times New Roman"/>
          <w:color w:val="000000"/>
          <w:sz w:val="28"/>
          <w:szCs w:val="28"/>
        </w:rPr>
        <w:t>организаций (</w:t>
      </w:r>
      <w:r w:rsidRPr="008176AA">
        <w:rPr>
          <w:rFonts w:ascii="Times New Roman" w:hAnsi="Times New Roman"/>
          <w:color w:val="000000"/>
          <w:sz w:val="28"/>
          <w:szCs w:val="28"/>
        </w:rPr>
        <w:t>предприяти</w:t>
      </w:r>
      <w:r>
        <w:rPr>
          <w:rFonts w:ascii="Times New Roman" w:hAnsi="Times New Roman"/>
          <w:color w:val="000000"/>
          <w:sz w:val="28"/>
          <w:szCs w:val="28"/>
        </w:rPr>
        <w:t>й)</w:t>
      </w:r>
      <w:r w:rsidRPr="008176AA">
        <w:rPr>
          <w:rFonts w:ascii="Times New Roman" w:hAnsi="Times New Roman"/>
          <w:color w:val="000000"/>
          <w:sz w:val="28"/>
          <w:szCs w:val="28"/>
        </w:rPr>
        <w:t>. Тесты, задачи, ситуа</w:t>
      </w:r>
      <w:r w:rsidRPr="008176AA">
        <w:rPr>
          <w:rFonts w:ascii="Times New Roman" w:hAnsi="Times New Roman"/>
          <w:color w:val="000000"/>
          <w:sz w:val="28"/>
          <w:szCs w:val="28"/>
        </w:rPr>
        <w:softHyphen/>
        <w:t>ции: учебное пособие. — М</w:t>
      </w:r>
      <w:r>
        <w:rPr>
          <w:rFonts w:ascii="Times New Roman" w:hAnsi="Times New Roman"/>
          <w:color w:val="000000"/>
          <w:sz w:val="28"/>
          <w:szCs w:val="28"/>
        </w:rPr>
        <w:t>.: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 ЮНИТИ</w:t>
      </w:r>
      <w:r>
        <w:rPr>
          <w:rFonts w:ascii="Times New Roman" w:hAnsi="Times New Roman"/>
          <w:color w:val="000000"/>
          <w:sz w:val="28"/>
          <w:szCs w:val="28"/>
        </w:rPr>
        <w:t xml:space="preserve"> – ДАНА, 2007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17F04" w:rsidRPr="008176AA" w:rsidRDefault="00517F04" w:rsidP="007A689B">
      <w:pPr>
        <w:pStyle w:val="Pa4"/>
        <w:spacing w:line="360" w:lineRule="auto"/>
        <w:ind w:firstLine="284"/>
        <w:jc w:val="both"/>
        <w:rPr>
          <w:sz w:val="28"/>
          <w:szCs w:val="28"/>
        </w:rPr>
      </w:pPr>
      <w:r w:rsidRPr="00C4490F">
        <w:rPr>
          <w:b/>
          <w:sz w:val="28"/>
          <w:szCs w:val="28"/>
        </w:rPr>
        <w:t>5.</w:t>
      </w:r>
      <w:r w:rsidRPr="008176AA">
        <w:rPr>
          <w:sz w:val="28"/>
          <w:szCs w:val="28"/>
        </w:rPr>
        <w:t xml:space="preserve"> Экономика организаций (предприятий): Учебник для вузов / Под ред. проф. В.Я. Горфинкеля, проф. В.А. Швандара. — М.: ЮНИТИ – ДАНА, </w:t>
      </w:r>
      <w:r>
        <w:rPr>
          <w:sz w:val="28"/>
          <w:szCs w:val="28"/>
        </w:rPr>
        <w:t>2008</w:t>
      </w:r>
      <w:r w:rsidRPr="008176AA">
        <w:rPr>
          <w:sz w:val="28"/>
          <w:szCs w:val="28"/>
        </w:rPr>
        <w:t xml:space="preserve">. </w:t>
      </w:r>
    </w:p>
    <w:p w:rsidR="00517F04" w:rsidRPr="007C1102" w:rsidRDefault="00517F04" w:rsidP="007A689B">
      <w:pPr>
        <w:spacing w:line="360" w:lineRule="auto"/>
        <w:ind w:firstLine="284"/>
        <w:jc w:val="both"/>
        <w:rPr>
          <w:sz w:val="28"/>
          <w:szCs w:val="28"/>
        </w:rPr>
      </w:pPr>
      <w:r w:rsidRPr="00C4490F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7C1102">
        <w:rPr>
          <w:sz w:val="28"/>
          <w:szCs w:val="28"/>
        </w:rPr>
        <w:t>Экономика организации (предприятия): Учебник / Под ред. Н.А. Сафронова.</w:t>
      </w:r>
      <w:r>
        <w:rPr>
          <w:sz w:val="28"/>
          <w:szCs w:val="28"/>
        </w:rPr>
        <w:t xml:space="preserve"> </w:t>
      </w:r>
      <w:r w:rsidRPr="007C1102">
        <w:rPr>
          <w:sz w:val="28"/>
          <w:szCs w:val="28"/>
        </w:rPr>
        <w:t>- М.: Магистр, 2009</w:t>
      </w:r>
      <w:r>
        <w:rPr>
          <w:sz w:val="28"/>
          <w:szCs w:val="28"/>
        </w:rPr>
        <w:t>.</w:t>
      </w:r>
    </w:p>
    <w:p w:rsidR="00517F04" w:rsidRPr="008176AA" w:rsidRDefault="00517F04" w:rsidP="007A689B">
      <w:pPr>
        <w:pStyle w:val="Pa4"/>
        <w:spacing w:line="36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C4490F">
        <w:rPr>
          <w:rFonts w:ascii="Times New Roman" w:hAnsi="Times New Roman"/>
          <w:b/>
          <w:color w:val="000000"/>
          <w:sz w:val="28"/>
          <w:szCs w:val="28"/>
        </w:rPr>
        <w:t>7.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 Экономика организации (предприятия, фирмы):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чебник /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8176AA">
        <w:rPr>
          <w:rFonts w:ascii="Times New Roman" w:hAnsi="Times New Roman"/>
          <w:color w:val="000000"/>
          <w:sz w:val="28"/>
          <w:szCs w:val="28"/>
        </w:rPr>
        <w:t>од ред. проф. Б.Н. Чернышева, проф. В.Я. Горфинкеля. — М.: Вузов</w:t>
      </w:r>
      <w:r w:rsidRPr="008176AA">
        <w:rPr>
          <w:rFonts w:ascii="Times New Roman" w:hAnsi="Times New Roman"/>
          <w:color w:val="000000"/>
          <w:sz w:val="28"/>
          <w:szCs w:val="28"/>
        </w:rPr>
        <w:softHyphen/>
        <w:t xml:space="preserve">ский учебник, 2008. </w:t>
      </w:r>
    </w:p>
    <w:p w:rsidR="00517F04" w:rsidRDefault="00517F04" w:rsidP="007A689B">
      <w:pPr>
        <w:pStyle w:val="Pa4"/>
        <w:spacing w:line="36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C4490F">
        <w:rPr>
          <w:rFonts w:ascii="Times New Roman" w:hAnsi="Times New Roman"/>
          <w:b/>
          <w:color w:val="000000"/>
          <w:sz w:val="28"/>
          <w:szCs w:val="28"/>
        </w:rPr>
        <w:t>8.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 Экономика предприятия (фирмы</w:t>
      </w:r>
      <w:r>
        <w:rPr>
          <w:rFonts w:ascii="Times New Roman" w:hAnsi="Times New Roman"/>
          <w:color w:val="000000"/>
          <w:sz w:val="28"/>
          <w:szCs w:val="28"/>
        </w:rPr>
        <w:t xml:space="preserve">). 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Практикум: учебное пособие /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8176AA">
        <w:rPr>
          <w:rFonts w:ascii="Times New Roman" w:hAnsi="Times New Roman"/>
          <w:color w:val="000000"/>
          <w:sz w:val="28"/>
          <w:szCs w:val="28"/>
        </w:rPr>
        <w:t>од ред. В.Я. Позднякова, В.М. Прудникова. — М.: ИНФРА-М</w:t>
      </w:r>
      <w:r>
        <w:rPr>
          <w:rFonts w:ascii="Times New Roman" w:hAnsi="Times New Roman"/>
          <w:color w:val="000000"/>
          <w:sz w:val="28"/>
          <w:szCs w:val="28"/>
        </w:rPr>
        <w:t>, 2009</w:t>
      </w:r>
      <w:r w:rsidRPr="008176A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17F04" w:rsidRPr="008176AA" w:rsidRDefault="00517F04" w:rsidP="008176AA">
      <w:pPr>
        <w:suppressAutoHyphens w:val="0"/>
        <w:autoSpaceDE w:val="0"/>
        <w:autoSpaceDN w:val="0"/>
        <w:adjustRightInd w:val="0"/>
        <w:spacing w:before="100" w:line="360" w:lineRule="auto"/>
        <w:jc w:val="both"/>
        <w:rPr>
          <w:color w:val="000000"/>
          <w:sz w:val="28"/>
          <w:szCs w:val="28"/>
          <w:lang w:eastAsia="en-US"/>
        </w:rPr>
      </w:pPr>
      <w:r w:rsidRPr="008176AA">
        <w:rPr>
          <w:b/>
          <w:bCs/>
          <w:color w:val="000000"/>
          <w:sz w:val="28"/>
          <w:szCs w:val="28"/>
          <w:lang w:eastAsia="en-US"/>
        </w:rPr>
        <w:t xml:space="preserve">  </w:t>
      </w:r>
      <w:r w:rsidRPr="008176AA">
        <w:rPr>
          <w:bCs/>
          <w:color w:val="000000"/>
          <w:sz w:val="28"/>
          <w:szCs w:val="28"/>
          <w:lang w:eastAsia="en-US"/>
        </w:rPr>
        <w:t xml:space="preserve">   </w:t>
      </w:r>
    </w:p>
    <w:p w:rsidR="00517F04" w:rsidRPr="001E6B1E" w:rsidRDefault="00517F04" w:rsidP="008176AA">
      <w:pPr>
        <w:suppressAutoHyphens w:val="0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eastAsia="en-US"/>
        </w:rPr>
      </w:pPr>
    </w:p>
    <w:sectPr w:rsidR="00517F04" w:rsidRPr="001E6B1E" w:rsidSect="00E222A8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F04" w:rsidRDefault="00517F04" w:rsidP="00E222A8">
      <w:r>
        <w:separator/>
      </w:r>
    </w:p>
  </w:endnote>
  <w:endnote w:type="continuationSeparator" w:id="0">
    <w:p w:rsidR="00517F04" w:rsidRDefault="00517F04" w:rsidP="00E22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F04" w:rsidRDefault="00517F04">
    <w:pPr>
      <w:pStyle w:val="Footer"/>
      <w:jc w:val="center"/>
    </w:pPr>
    <w:fldSimple w:instr="PAGE   \* MERGEFORMAT">
      <w:r>
        <w:rPr>
          <w:noProof/>
        </w:rPr>
        <w:t>2</w:t>
      </w:r>
    </w:fldSimple>
  </w:p>
  <w:p w:rsidR="00517F04" w:rsidRDefault="00517F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F04" w:rsidRDefault="00517F04" w:rsidP="00E222A8">
      <w:r>
        <w:separator/>
      </w:r>
    </w:p>
  </w:footnote>
  <w:footnote w:type="continuationSeparator" w:id="0">
    <w:p w:rsidR="00517F04" w:rsidRDefault="00517F04" w:rsidP="00E222A8">
      <w:r>
        <w:continuationSeparator/>
      </w:r>
    </w:p>
  </w:footnote>
  <w:footnote w:id="1">
    <w:p w:rsidR="00517F04" w:rsidRDefault="00517F04" w:rsidP="00D83E5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bookmarkStart w:id="1" w:name="OLE_LINK2"/>
      <w:bookmarkStart w:id="2" w:name="OLE_LINK4"/>
      <w:r w:rsidRPr="00D83E5C">
        <w:rPr>
          <w:sz w:val="24"/>
          <w:szCs w:val="24"/>
        </w:rPr>
        <w:t>Федеральная служба государственной статистики. Российский статистический ежегодник: Статистический сборник. – М.: Росстат, 2012. – С. 377.</w:t>
      </w:r>
      <w:bookmarkEnd w:id="1"/>
      <w:bookmarkEnd w:id="2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0CDF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1">
    <w:nsid w:val="065E7FD3"/>
    <w:multiLevelType w:val="hybridMultilevel"/>
    <w:tmpl w:val="DF648032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2">
    <w:nsid w:val="0A5B7098"/>
    <w:multiLevelType w:val="hybridMultilevel"/>
    <w:tmpl w:val="55CE5980"/>
    <w:lvl w:ilvl="0" w:tplc="D3C24342">
      <w:start w:val="1"/>
      <w:numFmt w:val="bullet"/>
      <w:lvlText w:val=""/>
      <w:lvlJc w:val="left"/>
      <w:pPr>
        <w:ind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E1AEB"/>
    <w:multiLevelType w:val="hybridMultilevel"/>
    <w:tmpl w:val="CA5CE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77F14"/>
    <w:multiLevelType w:val="hybridMultilevel"/>
    <w:tmpl w:val="277AF9E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07499B"/>
    <w:multiLevelType w:val="hybridMultilevel"/>
    <w:tmpl w:val="A518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500BF7"/>
    <w:multiLevelType w:val="multilevel"/>
    <w:tmpl w:val="1DEE8B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>
    <w:nsid w:val="30352BD5"/>
    <w:multiLevelType w:val="hybridMultilevel"/>
    <w:tmpl w:val="99A03376"/>
    <w:lvl w:ilvl="0" w:tplc="F2F8B29C">
      <w:start w:val="1"/>
      <w:numFmt w:val="decimal"/>
      <w:lvlText w:val="%1.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8">
    <w:nsid w:val="305D11C8"/>
    <w:multiLevelType w:val="hybridMultilevel"/>
    <w:tmpl w:val="8FC0619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D87F0B"/>
    <w:multiLevelType w:val="hybridMultilevel"/>
    <w:tmpl w:val="95020FC0"/>
    <w:lvl w:ilvl="0" w:tplc="1C123EDA">
      <w:start w:val="1"/>
      <w:numFmt w:val="bullet"/>
      <w:lvlText w:val=""/>
      <w:lvlJc w:val="left"/>
      <w:pPr>
        <w:ind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31E67153"/>
    <w:multiLevelType w:val="hybridMultilevel"/>
    <w:tmpl w:val="3EBAC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0D33F4"/>
    <w:multiLevelType w:val="hybridMultilevel"/>
    <w:tmpl w:val="A75ADB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D706CF"/>
    <w:multiLevelType w:val="hybridMultilevel"/>
    <w:tmpl w:val="4AA4F342"/>
    <w:lvl w:ilvl="0" w:tplc="9E3A7F3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FF40AC"/>
    <w:multiLevelType w:val="hybridMultilevel"/>
    <w:tmpl w:val="78EC63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022DA6"/>
    <w:multiLevelType w:val="hybridMultilevel"/>
    <w:tmpl w:val="78FE04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0567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52B525EE"/>
    <w:multiLevelType w:val="hybridMultilevel"/>
    <w:tmpl w:val="1E52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7B6E2F"/>
    <w:multiLevelType w:val="hybridMultilevel"/>
    <w:tmpl w:val="F79CDB76"/>
    <w:lvl w:ilvl="0" w:tplc="40E88236">
      <w:start w:val="1"/>
      <w:numFmt w:val="decimal"/>
      <w:lvlText w:val="%1."/>
      <w:lvlJc w:val="left"/>
      <w:pPr>
        <w:ind w:firstLine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8CC5441"/>
    <w:multiLevelType w:val="hybridMultilevel"/>
    <w:tmpl w:val="AF8656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2034A0"/>
    <w:multiLevelType w:val="hybridMultilevel"/>
    <w:tmpl w:val="A5F08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35739F4"/>
    <w:multiLevelType w:val="hybridMultilevel"/>
    <w:tmpl w:val="599A01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CE0D71"/>
    <w:multiLevelType w:val="hybridMultilevel"/>
    <w:tmpl w:val="867E0CF2"/>
    <w:lvl w:ilvl="0" w:tplc="E0A831EC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76B71B73"/>
    <w:multiLevelType w:val="hybridMultilevel"/>
    <w:tmpl w:val="68201214"/>
    <w:lvl w:ilvl="0" w:tplc="E5CA019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3">
    <w:nsid w:val="7B0A7186"/>
    <w:multiLevelType w:val="hybridMultilevel"/>
    <w:tmpl w:val="45B49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8"/>
  </w:num>
  <w:num w:numId="3">
    <w:abstractNumId w:val="16"/>
  </w:num>
  <w:num w:numId="4">
    <w:abstractNumId w:val="20"/>
  </w:num>
  <w:num w:numId="5">
    <w:abstractNumId w:val="8"/>
  </w:num>
  <w:num w:numId="6">
    <w:abstractNumId w:val="14"/>
  </w:num>
  <w:num w:numId="7">
    <w:abstractNumId w:val="4"/>
  </w:num>
  <w:num w:numId="8">
    <w:abstractNumId w:val="11"/>
  </w:num>
  <w:num w:numId="9">
    <w:abstractNumId w:val="0"/>
  </w:num>
  <w:num w:numId="10">
    <w:abstractNumId w:val="15"/>
  </w:num>
  <w:num w:numId="11">
    <w:abstractNumId w:val="1"/>
  </w:num>
  <w:num w:numId="12">
    <w:abstractNumId w:val="6"/>
  </w:num>
  <w:num w:numId="13">
    <w:abstractNumId w:val="3"/>
  </w:num>
  <w:num w:numId="14">
    <w:abstractNumId w:val="19"/>
  </w:num>
  <w:num w:numId="15">
    <w:abstractNumId w:val="5"/>
  </w:num>
  <w:num w:numId="16">
    <w:abstractNumId w:val="17"/>
  </w:num>
  <w:num w:numId="17">
    <w:abstractNumId w:val="2"/>
  </w:num>
  <w:num w:numId="18">
    <w:abstractNumId w:val="9"/>
  </w:num>
  <w:num w:numId="19">
    <w:abstractNumId w:val="22"/>
  </w:num>
  <w:num w:numId="20">
    <w:abstractNumId w:val="10"/>
  </w:num>
  <w:num w:numId="21">
    <w:abstractNumId w:val="7"/>
  </w:num>
  <w:num w:numId="22">
    <w:abstractNumId w:val="23"/>
  </w:num>
  <w:num w:numId="23">
    <w:abstractNumId w:val="12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58D6"/>
    <w:rsid w:val="00000E19"/>
    <w:rsid w:val="00032ECE"/>
    <w:rsid w:val="00043331"/>
    <w:rsid w:val="00082E98"/>
    <w:rsid w:val="000B0B38"/>
    <w:rsid w:val="000C29C7"/>
    <w:rsid w:val="000F15B0"/>
    <w:rsid w:val="000F492F"/>
    <w:rsid w:val="000F4B2D"/>
    <w:rsid w:val="00103546"/>
    <w:rsid w:val="00107C87"/>
    <w:rsid w:val="00124919"/>
    <w:rsid w:val="001336E1"/>
    <w:rsid w:val="00134CD6"/>
    <w:rsid w:val="00150B94"/>
    <w:rsid w:val="0017151F"/>
    <w:rsid w:val="00176994"/>
    <w:rsid w:val="0018212F"/>
    <w:rsid w:val="00183852"/>
    <w:rsid w:val="00186CBB"/>
    <w:rsid w:val="00187135"/>
    <w:rsid w:val="001C31CD"/>
    <w:rsid w:val="001D3A71"/>
    <w:rsid w:val="001E6AF6"/>
    <w:rsid w:val="001E6B1E"/>
    <w:rsid w:val="00216635"/>
    <w:rsid w:val="00230FF3"/>
    <w:rsid w:val="002416A3"/>
    <w:rsid w:val="00241956"/>
    <w:rsid w:val="00242523"/>
    <w:rsid w:val="00256631"/>
    <w:rsid w:val="00261D2C"/>
    <w:rsid w:val="00262721"/>
    <w:rsid w:val="00264EA8"/>
    <w:rsid w:val="002861B3"/>
    <w:rsid w:val="002940E2"/>
    <w:rsid w:val="002A04D1"/>
    <w:rsid w:val="002A27CA"/>
    <w:rsid w:val="002A6F86"/>
    <w:rsid w:val="002C688B"/>
    <w:rsid w:val="002C74DE"/>
    <w:rsid w:val="002E53B3"/>
    <w:rsid w:val="00306872"/>
    <w:rsid w:val="0034241C"/>
    <w:rsid w:val="00342640"/>
    <w:rsid w:val="003566CF"/>
    <w:rsid w:val="00390FC6"/>
    <w:rsid w:val="003B097C"/>
    <w:rsid w:val="003C1C7B"/>
    <w:rsid w:val="003D72C2"/>
    <w:rsid w:val="00400FCF"/>
    <w:rsid w:val="00405625"/>
    <w:rsid w:val="00441529"/>
    <w:rsid w:val="0044722A"/>
    <w:rsid w:val="0046539B"/>
    <w:rsid w:val="004950CF"/>
    <w:rsid w:val="004B3FCE"/>
    <w:rsid w:val="004B6FE2"/>
    <w:rsid w:val="004C618F"/>
    <w:rsid w:val="004E3825"/>
    <w:rsid w:val="004F6887"/>
    <w:rsid w:val="00517F04"/>
    <w:rsid w:val="005264D8"/>
    <w:rsid w:val="00572D37"/>
    <w:rsid w:val="005834CE"/>
    <w:rsid w:val="005858D6"/>
    <w:rsid w:val="00586E60"/>
    <w:rsid w:val="005B37CF"/>
    <w:rsid w:val="005B764E"/>
    <w:rsid w:val="005D7B6D"/>
    <w:rsid w:val="005F25D1"/>
    <w:rsid w:val="00601AE2"/>
    <w:rsid w:val="00614960"/>
    <w:rsid w:val="00630F13"/>
    <w:rsid w:val="006344EC"/>
    <w:rsid w:val="00651106"/>
    <w:rsid w:val="00651660"/>
    <w:rsid w:val="00662CF3"/>
    <w:rsid w:val="00665205"/>
    <w:rsid w:val="00685EBD"/>
    <w:rsid w:val="00695A8F"/>
    <w:rsid w:val="006C16A1"/>
    <w:rsid w:val="006C2FA0"/>
    <w:rsid w:val="006D0AC7"/>
    <w:rsid w:val="006F7B19"/>
    <w:rsid w:val="007003E0"/>
    <w:rsid w:val="007155F5"/>
    <w:rsid w:val="0072188A"/>
    <w:rsid w:val="00726B65"/>
    <w:rsid w:val="00756496"/>
    <w:rsid w:val="00772225"/>
    <w:rsid w:val="00776C4C"/>
    <w:rsid w:val="00781E3D"/>
    <w:rsid w:val="007A0791"/>
    <w:rsid w:val="007A4C40"/>
    <w:rsid w:val="007A689B"/>
    <w:rsid w:val="007C1102"/>
    <w:rsid w:val="007E7C0E"/>
    <w:rsid w:val="00803BD5"/>
    <w:rsid w:val="00805AA4"/>
    <w:rsid w:val="00811D37"/>
    <w:rsid w:val="008176AA"/>
    <w:rsid w:val="008320AD"/>
    <w:rsid w:val="008456C3"/>
    <w:rsid w:val="008502B6"/>
    <w:rsid w:val="00857169"/>
    <w:rsid w:val="0086127A"/>
    <w:rsid w:val="00863859"/>
    <w:rsid w:val="0087585B"/>
    <w:rsid w:val="008841FC"/>
    <w:rsid w:val="008956BC"/>
    <w:rsid w:val="00896EA4"/>
    <w:rsid w:val="008E1858"/>
    <w:rsid w:val="008F15A3"/>
    <w:rsid w:val="008F23EF"/>
    <w:rsid w:val="008F2C1C"/>
    <w:rsid w:val="008F368C"/>
    <w:rsid w:val="00905302"/>
    <w:rsid w:val="009351D5"/>
    <w:rsid w:val="009415D3"/>
    <w:rsid w:val="009501CD"/>
    <w:rsid w:val="009520F5"/>
    <w:rsid w:val="009528AA"/>
    <w:rsid w:val="00987EDF"/>
    <w:rsid w:val="00995A65"/>
    <w:rsid w:val="00995E38"/>
    <w:rsid w:val="009A4FD2"/>
    <w:rsid w:val="009A6936"/>
    <w:rsid w:val="009B59D8"/>
    <w:rsid w:val="009C20EA"/>
    <w:rsid w:val="009D5A0F"/>
    <w:rsid w:val="00A356BF"/>
    <w:rsid w:val="00A44231"/>
    <w:rsid w:val="00A46B5F"/>
    <w:rsid w:val="00A52525"/>
    <w:rsid w:val="00A95E92"/>
    <w:rsid w:val="00AB76DE"/>
    <w:rsid w:val="00AC4430"/>
    <w:rsid w:val="00AC58D3"/>
    <w:rsid w:val="00AD452A"/>
    <w:rsid w:val="00B0682A"/>
    <w:rsid w:val="00B70132"/>
    <w:rsid w:val="00B92218"/>
    <w:rsid w:val="00BA79BA"/>
    <w:rsid w:val="00BB4351"/>
    <w:rsid w:val="00BC30D1"/>
    <w:rsid w:val="00BD28D7"/>
    <w:rsid w:val="00BD2C5A"/>
    <w:rsid w:val="00BE32EF"/>
    <w:rsid w:val="00BF0FD8"/>
    <w:rsid w:val="00BF2D95"/>
    <w:rsid w:val="00BF425C"/>
    <w:rsid w:val="00C04C01"/>
    <w:rsid w:val="00C12FE1"/>
    <w:rsid w:val="00C2251B"/>
    <w:rsid w:val="00C256C7"/>
    <w:rsid w:val="00C325DC"/>
    <w:rsid w:val="00C43AB8"/>
    <w:rsid w:val="00C4490F"/>
    <w:rsid w:val="00C76D22"/>
    <w:rsid w:val="00C81688"/>
    <w:rsid w:val="00C85192"/>
    <w:rsid w:val="00CA03FE"/>
    <w:rsid w:val="00CA071A"/>
    <w:rsid w:val="00CA33A9"/>
    <w:rsid w:val="00CD4783"/>
    <w:rsid w:val="00CF38B6"/>
    <w:rsid w:val="00D05B8A"/>
    <w:rsid w:val="00D13C07"/>
    <w:rsid w:val="00D3135A"/>
    <w:rsid w:val="00D32AE0"/>
    <w:rsid w:val="00D37568"/>
    <w:rsid w:val="00D41238"/>
    <w:rsid w:val="00D41BA9"/>
    <w:rsid w:val="00D43C9F"/>
    <w:rsid w:val="00D5141C"/>
    <w:rsid w:val="00D818EB"/>
    <w:rsid w:val="00D83E5C"/>
    <w:rsid w:val="00DA2A55"/>
    <w:rsid w:val="00DA6C84"/>
    <w:rsid w:val="00DC40AB"/>
    <w:rsid w:val="00DC440B"/>
    <w:rsid w:val="00DC7C99"/>
    <w:rsid w:val="00DD5AEC"/>
    <w:rsid w:val="00DE185F"/>
    <w:rsid w:val="00DF039A"/>
    <w:rsid w:val="00E06083"/>
    <w:rsid w:val="00E13DC6"/>
    <w:rsid w:val="00E222A8"/>
    <w:rsid w:val="00E30C81"/>
    <w:rsid w:val="00E35E26"/>
    <w:rsid w:val="00E5280F"/>
    <w:rsid w:val="00E6083E"/>
    <w:rsid w:val="00E66C5C"/>
    <w:rsid w:val="00E80D6C"/>
    <w:rsid w:val="00EA5969"/>
    <w:rsid w:val="00EC64C9"/>
    <w:rsid w:val="00ED34D4"/>
    <w:rsid w:val="00ED5546"/>
    <w:rsid w:val="00EF0221"/>
    <w:rsid w:val="00EF29F4"/>
    <w:rsid w:val="00EF4056"/>
    <w:rsid w:val="00F01AB0"/>
    <w:rsid w:val="00F02C60"/>
    <w:rsid w:val="00F21387"/>
    <w:rsid w:val="00F35DDA"/>
    <w:rsid w:val="00F37F20"/>
    <w:rsid w:val="00F41C81"/>
    <w:rsid w:val="00F42B42"/>
    <w:rsid w:val="00F4536A"/>
    <w:rsid w:val="00F61E84"/>
    <w:rsid w:val="00F63A6F"/>
    <w:rsid w:val="00F66495"/>
    <w:rsid w:val="00F67C2B"/>
    <w:rsid w:val="00F721BC"/>
    <w:rsid w:val="00FA00C0"/>
    <w:rsid w:val="00FE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19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5DDA"/>
    <w:pPr>
      <w:keepNext/>
      <w:suppressAutoHyphens w:val="0"/>
      <w:ind w:left="2160"/>
      <w:outlineLvl w:val="0"/>
    </w:pPr>
    <w:rPr>
      <w:b/>
      <w:sz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5DDA"/>
    <w:rPr>
      <w:rFonts w:ascii="Times New Roman" w:hAnsi="Times New Roman" w:cs="Times New Roman"/>
      <w:b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0682A"/>
    <w:pPr>
      <w:ind w:left="720"/>
      <w:contextualSpacing/>
    </w:pPr>
  </w:style>
  <w:style w:type="paragraph" w:styleId="NormalWeb">
    <w:name w:val="Normal (Web)"/>
    <w:basedOn w:val="Normal"/>
    <w:uiPriority w:val="99"/>
    <w:rsid w:val="00BC30D1"/>
  </w:style>
  <w:style w:type="paragraph" w:styleId="HTMLPreformatted">
    <w:name w:val="HTML Preformatted"/>
    <w:basedOn w:val="Normal"/>
    <w:link w:val="HTMLPreformattedChar"/>
    <w:uiPriority w:val="99"/>
    <w:rsid w:val="000F492F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F492F"/>
    <w:rPr>
      <w:rFonts w:ascii="Consolas" w:hAnsi="Consolas" w:cs="Consolas"/>
      <w:sz w:val="20"/>
      <w:szCs w:val="20"/>
      <w:lang w:eastAsia="zh-CN"/>
    </w:rPr>
  </w:style>
  <w:style w:type="character" w:customStyle="1" w:styleId="apple-converted-space">
    <w:name w:val="apple-converted-space"/>
    <w:basedOn w:val="DefaultParagraphFont"/>
    <w:uiPriority w:val="99"/>
    <w:rsid w:val="00805AA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222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222A8"/>
    <w:rPr>
      <w:rFonts w:ascii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E222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222A8"/>
    <w:rPr>
      <w:rFonts w:ascii="Times New Roma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99"/>
    <w:qFormat/>
    <w:rsid w:val="00F63A6F"/>
    <w:rPr>
      <w:rFonts w:cs="Times New Roman"/>
      <w:b/>
      <w:bCs/>
    </w:rPr>
  </w:style>
  <w:style w:type="character" w:styleId="PlaceholderText">
    <w:name w:val="Placeholder Text"/>
    <w:basedOn w:val="DefaultParagraphFont"/>
    <w:uiPriority w:val="99"/>
    <w:semiHidden/>
    <w:rsid w:val="008F2C1C"/>
    <w:rPr>
      <w:rFonts w:cs="Times New Roman"/>
      <w:color w:val="808080"/>
    </w:rPr>
  </w:style>
  <w:style w:type="paragraph" w:styleId="NoSpacing">
    <w:name w:val="No Spacing"/>
    <w:uiPriority w:val="99"/>
    <w:qFormat/>
    <w:rsid w:val="008F2C1C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rsid w:val="009B59D8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59D8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F35D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35DDA"/>
    <w:rPr>
      <w:rFonts w:ascii="Times New Roma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F35DDA"/>
    <w:rPr>
      <w:rFonts w:cs="Times New Roman"/>
      <w:color w:val="0046B9"/>
      <w:u w:val="none"/>
      <w:effect w:val="none"/>
    </w:rPr>
  </w:style>
  <w:style w:type="character" w:customStyle="1" w:styleId="ei">
    <w:name w:val="ei"/>
    <w:basedOn w:val="DefaultParagraphFont"/>
    <w:uiPriority w:val="99"/>
    <w:rsid w:val="00F35DDA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776C4C"/>
    <w:rPr>
      <w:rFonts w:cs="Times New Roman"/>
      <w:i/>
      <w:iCs/>
    </w:rPr>
  </w:style>
  <w:style w:type="paragraph" w:customStyle="1" w:styleId="Pa3">
    <w:name w:val="Pa3"/>
    <w:basedOn w:val="Normal"/>
    <w:next w:val="Normal"/>
    <w:uiPriority w:val="99"/>
    <w:rsid w:val="007A0791"/>
    <w:pPr>
      <w:suppressAutoHyphens w:val="0"/>
      <w:autoSpaceDE w:val="0"/>
      <w:autoSpaceDN w:val="0"/>
      <w:adjustRightInd w:val="0"/>
      <w:spacing w:line="211" w:lineRule="atLeast"/>
    </w:pPr>
    <w:rPr>
      <w:rFonts w:ascii="PetersburgC" w:eastAsia="Calibri" w:hAnsi="PetersburgC"/>
      <w:lang w:eastAsia="en-US"/>
    </w:rPr>
  </w:style>
  <w:style w:type="paragraph" w:customStyle="1" w:styleId="a">
    <w:name w:val="Абзац списка"/>
    <w:basedOn w:val="Normal"/>
    <w:uiPriority w:val="99"/>
    <w:rsid w:val="001C31CD"/>
    <w:pPr>
      <w:suppressAutoHyphens w:val="0"/>
      <w:ind w:left="720"/>
    </w:pPr>
    <w:rPr>
      <w:rFonts w:eastAsia="Calibri"/>
      <w:lang w:eastAsia="ru-RU"/>
    </w:rPr>
  </w:style>
  <w:style w:type="character" w:styleId="FootnoteReference">
    <w:name w:val="footnote reference"/>
    <w:basedOn w:val="DefaultParagraphFont"/>
    <w:uiPriority w:val="99"/>
    <w:rsid w:val="004B6FE2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1"/>
    <w:uiPriority w:val="99"/>
    <w:rsid w:val="004B6FE2"/>
    <w:pPr>
      <w:widowControl w:val="0"/>
    </w:pPr>
    <w:rPr>
      <w:rFonts w:eastAsia="Calibri"/>
      <w:kern w:val="1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64EA8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4B6FE2"/>
    <w:rPr>
      <w:rFonts w:cs="Times New Roman"/>
      <w:kern w:val="1"/>
      <w:lang w:val="ru-RU" w:eastAsia="ar-SA" w:bidi="ar-SA"/>
    </w:rPr>
  </w:style>
  <w:style w:type="character" w:customStyle="1" w:styleId="3">
    <w:name w:val="Знак Знак3"/>
    <w:basedOn w:val="DefaultParagraphFont"/>
    <w:uiPriority w:val="99"/>
    <w:rsid w:val="00C325DC"/>
    <w:rPr>
      <w:rFonts w:cs="Times New Roman"/>
      <w:sz w:val="20"/>
      <w:szCs w:val="20"/>
    </w:rPr>
  </w:style>
  <w:style w:type="paragraph" w:customStyle="1" w:styleId="Pa9">
    <w:name w:val="Pa9"/>
    <w:basedOn w:val="Normal"/>
    <w:next w:val="Normal"/>
    <w:uiPriority w:val="99"/>
    <w:rsid w:val="008176AA"/>
    <w:pPr>
      <w:suppressAutoHyphens w:val="0"/>
      <w:autoSpaceDE w:val="0"/>
      <w:autoSpaceDN w:val="0"/>
      <w:adjustRightInd w:val="0"/>
      <w:spacing w:line="211" w:lineRule="atLeast"/>
    </w:pPr>
    <w:rPr>
      <w:rFonts w:ascii="PetersburgC" w:eastAsia="Calibri" w:hAnsi="PetersburgC"/>
      <w:lang w:eastAsia="ru-RU"/>
    </w:rPr>
  </w:style>
  <w:style w:type="paragraph" w:customStyle="1" w:styleId="Pa4">
    <w:name w:val="Pa4"/>
    <w:basedOn w:val="Normal"/>
    <w:next w:val="Normal"/>
    <w:uiPriority w:val="99"/>
    <w:rsid w:val="008176AA"/>
    <w:pPr>
      <w:suppressAutoHyphens w:val="0"/>
      <w:autoSpaceDE w:val="0"/>
      <w:autoSpaceDN w:val="0"/>
      <w:adjustRightInd w:val="0"/>
      <w:spacing w:line="211" w:lineRule="atLeast"/>
    </w:pPr>
    <w:rPr>
      <w:rFonts w:ascii="PetersburgC" w:eastAsia="Calibri" w:hAnsi="PetersburgC"/>
      <w:lang w:eastAsia="ru-RU"/>
    </w:rPr>
  </w:style>
  <w:style w:type="paragraph" w:customStyle="1" w:styleId="Pa13">
    <w:name w:val="Pa13"/>
    <w:basedOn w:val="Normal"/>
    <w:next w:val="Normal"/>
    <w:uiPriority w:val="99"/>
    <w:rsid w:val="008176AA"/>
    <w:pPr>
      <w:suppressAutoHyphens w:val="0"/>
      <w:autoSpaceDE w:val="0"/>
      <w:autoSpaceDN w:val="0"/>
      <w:adjustRightInd w:val="0"/>
      <w:spacing w:line="221" w:lineRule="atLeast"/>
    </w:pPr>
    <w:rPr>
      <w:rFonts w:ascii="PetersburgC" w:eastAsia="Calibri" w:hAnsi="PetersburgC"/>
      <w:lang w:eastAsia="ru-RU"/>
    </w:rPr>
  </w:style>
  <w:style w:type="character" w:customStyle="1" w:styleId="A8">
    <w:name w:val="A8"/>
    <w:uiPriority w:val="99"/>
    <w:rsid w:val="008176AA"/>
    <w:rPr>
      <w:color w:val="000000"/>
      <w:sz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12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2036</TotalTime>
  <Pages>17</Pages>
  <Words>3754</Words>
  <Characters>21403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мишаня</dc:creator>
  <cp:keywords/>
  <dc:description/>
  <cp:lastModifiedBy>User</cp:lastModifiedBy>
  <cp:revision>114</cp:revision>
  <dcterms:created xsi:type="dcterms:W3CDTF">2013-03-26T13:55:00Z</dcterms:created>
  <dcterms:modified xsi:type="dcterms:W3CDTF">2015-01-08T09:00:00Z</dcterms:modified>
</cp:coreProperties>
</file>