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B3D" w:rsidRDefault="00D80B3D" w:rsidP="00D80B3D">
      <w:pPr>
        <w:pStyle w:val="a0"/>
        <w:pageBreakBefore/>
        <w:suppressLineNumbers/>
        <w:tabs>
          <w:tab w:val="left" w:pos="426"/>
        </w:tabs>
        <w:spacing w:after="0" w:line="360" w:lineRule="auto"/>
        <w:ind w:left="803"/>
        <w:rPr>
          <w:b/>
          <w:bCs/>
          <w:sz w:val="32"/>
          <w:szCs w:val="32"/>
        </w:rPr>
      </w:pPr>
    </w:p>
    <w:p w:rsidR="00D80B3D" w:rsidRPr="00D80B3D" w:rsidRDefault="00D80B3D" w:rsidP="00D80B3D">
      <w:pPr>
        <w:rPr>
          <w:lang w:eastAsia="hi-IN" w:bidi="hi-IN"/>
        </w:rPr>
      </w:pPr>
    </w:p>
    <w:p w:rsidR="00D80B3D" w:rsidRPr="00D80B3D" w:rsidRDefault="00D80B3D" w:rsidP="00D80B3D">
      <w:pPr>
        <w:rPr>
          <w:lang w:eastAsia="hi-IN" w:bidi="hi-IN"/>
        </w:rPr>
      </w:pPr>
    </w:p>
    <w:p w:rsidR="00D80B3D" w:rsidRPr="00D80B3D" w:rsidRDefault="00D80B3D" w:rsidP="00D80B3D">
      <w:pPr>
        <w:rPr>
          <w:lang w:eastAsia="hi-IN" w:bidi="hi-IN"/>
        </w:rPr>
      </w:pPr>
    </w:p>
    <w:p w:rsidR="00D80B3D" w:rsidRPr="00D80B3D" w:rsidRDefault="00D80B3D" w:rsidP="00D80B3D">
      <w:pPr>
        <w:rPr>
          <w:lang w:eastAsia="hi-IN" w:bidi="hi-IN"/>
        </w:rPr>
      </w:pPr>
    </w:p>
    <w:p w:rsidR="00D80B3D" w:rsidRPr="00D80B3D" w:rsidRDefault="00D80B3D" w:rsidP="00D80B3D">
      <w:pPr>
        <w:rPr>
          <w:lang w:eastAsia="hi-IN" w:bidi="hi-IN"/>
        </w:rPr>
      </w:pPr>
    </w:p>
    <w:p w:rsidR="00D80B3D" w:rsidRPr="00D80B3D" w:rsidRDefault="00D80B3D" w:rsidP="00D80B3D">
      <w:pPr>
        <w:rPr>
          <w:lang w:eastAsia="hi-IN" w:bidi="hi-IN"/>
        </w:rPr>
      </w:pPr>
    </w:p>
    <w:p w:rsidR="00D80B3D" w:rsidRPr="00D80B3D" w:rsidRDefault="00D80B3D" w:rsidP="00D80B3D">
      <w:pPr>
        <w:rPr>
          <w:lang w:eastAsia="hi-IN" w:bidi="hi-IN"/>
        </w:rPr>
      </w:pPr>
    </w:p>
    <w:p w:rsidR="00D80B3D" w:rsidRPr="00D80B3D" w:rsidRDefault="00D80B3D" w:rsidP="00D80B3D">
      <w:pPr>
        <w:rPr>
          <w:lang w:eastAsia="hi-IN" w:bidi="hi-IN"/>
        </w:rPr>
      </w:pPr>
    </w:p>
    <w:p w:rsidR="00D80B3D" w:rsidRPr="00D80B3D" w:rsidRDefault="00D80B3D" w:rsidP="00D80B3D">
      <w:pPr>
        <w:rPr>
          <w:rFonts w:ascii="Times New Roman" w:hAnsi="Times New Roman" w:cs="Times New Roman"/>
          <w:sz w:val="72"/>
          <w:szCs w:val="72"/>
          <w:lang w:eastAsia="hi-IN" w:bidi="hi-IN"/>
        </w:rPr>
      </w:pPr>
    </w:p>
    <w:p w:rsidR="00D80B3D" w:rsidRPr="00D80B3D" w:rsidRDefault="00D80B3D" w:rsidP="00D80B3D">
      <w:pPr>
        <w:tabs>
          <w:tab w:val="left" w:pos="1785"/>
        </w:tabs>
        <w:rPr>
          <w:rFonts w:ascii="Times New Roman" w:hAnsi="Times New Roman" w:cs="Times New Roman"/>
          <w:sz w:val="72"/>
          <w:szCs w:val="72"/>
          <w:lang w:eastAsia="hi-IN" w:bidi="hi-IN"/>
        </w:rPr>
      </w:pPr>
      <w:r>
        <w:rPr>
          <w:rFonts w:ascii="Times New Roman" w:hAnsi="Times New Roman" w:cs="Times New Roman"/>
          <w:sz w:val="72"/>
          <w:szCs w:val="72"/>
          <w:lang w:eastAsia="hi-IN" w:bidi="hi-IN"/>
        </w:rPr>
        <w:t>ТЕОРЕ</w:t>
      </w:r>
      <w:r w:rsidRPr="00D80B3D">
        <w:rPr>
          <w:rFonts w:ascii="Times New Roman" w:hAnsi="Times New Roman" w:cs="Times New Roman"/>
          <w:sz w:val="72"/>
          <w:szCs w:val="72"/>
          <w:lang w:eastAsia="hi-IN" w:bidi="hi-IN"/>
        </w:rPr>
        <w:t>ТИЧЕСКАЯ ЧАСТЬ</w:t>
      </w:r>
    </w:p>
    <w:p w:rsidR="00D80B3D" w:rsidRDefault="00D80B3D" w:rsidP="00D80B3D">
      <w:pPr>
        <w:jc w:val="center"/>
        <w:rPr>
          <w:b/>
          <w:bCs/>
          <w:sz w:val="32"/>
          <w:szCs w:val="32"/>
        </w:rPr>
      </w:pPr>
    </w:p>
    <w:p w:rsidR="00D80B3D" w:rsidRDefault="00D80B3D" w:rsidP="00D80B3D">
      <w:pPr>
        <w:jc w:val="center"/>
        <w:rPr>
          <w:b/>
          <w:bCs/>
          <w:sz w:val="32"/>
          <w:szCs w:val="32"/>
        </w:rPr>
      </w:pPr>
    </w:p>
    <w:p w:rsidR="00D80B3D" w:rsidRDefault="00D80B3D" w:rsidP="00D80B3D">
      <w:pPr>
        <w:jc w:val="center"/>
        <w:rPr>
          <w:b/>
          <w:bCs/>
          <w:sz w:val="32"/>
          <w:szCs w:val="32"/>
        </w:rPr>
      </w:pPr>
    </w:p>
    <w:p w:rsidR="00D80B3D" w:rsidRDefault="00D80B3D" w:rsidP="00D80B3D">
      <w:pPr>
        <w:jc w:val="center"/>
        <w:rPr>
          <w:b/>
          <w:bCs/>
          <w:sz w:val="32"/>
          <w:szCs w:val="32"/>
        </w:rPr>
      </w:pPr>
    </w:p>
    <w:p w:rsidR="00D80B3D" w:rsidRDefault="00D80B3D" w:rsidP="00D80B3D">
      <w:pPr>
        <w:jc w:val="center"/>
        <w:rPr>
          <w:b/>
          <w:bCs/>
          <w:sz w:val="32"/>
          <w:szCs w:val="32"/>
        </w:rPr>
      </w:pPr>
    </w:p>
    <w:p w:rsidR="00D80B3D" w:rsidRDefault="00D80B3D" w:rsidP="00D80B3D">
      <w:pPr>
        <w:jc w:val="center"/>
        <w:rPr>
          <w:b/>
          <w:bCs/>
          <w:sz w:val="32"/>
          <w:szCs w:val="32"/>
        </w:rPr>
      </w:pPr>
    </w:p>
    <w:p w:rsidR="00D80B3D" w:rsidRDefault="00D80B3D" w:rsidP="00D80B3D">
      <w:pPr>
        <w:jc w:val="center"/>
        <w:rPr>
          <w:b/>
          <w:bCs/>
          <w:sz w:val="32"/>
          <w:szCs w:val="32"/>
        </w:rPr>
      </w:pPr>
    </w:p>
    <w:p w:rsidR="00D80B3D" w:rsidRDefault="00D80B3D" w:rsidP="00D80B3D">
      <w:pPr>
        <w:jc w:val="center"/>
        <w:rPr>
          <w:b/>
          <w:bCs/>
          <w:sz w:val="32"/>
          <w:szCs w:val="32"/>
        </w:rPr>
      </w:pPr>
    </w:p>
    <w:p w:rsidR="00D80B3D" w:rsidRDefault="00D80B3D" w:rsidP="00D80B3D">
      <w:pPr>
        <w:jc w:val="center"/>
        <w:rPr>
          <w:b/>
          <w:bCs/>
          <w:sz w:val="32"/>
          <w:szCs w:val="32"/>
        </w:rPr>
      </w:pPr>
    </w:p>
    <w:p w:rsidR="00D80B3D" w:rsidRDefault="00D80B3D" w:rsidP="00D80B3D">
      <w:pPr>
        <w:jc w:val="center"/>
        <w:rPr>
          <w:b/>
          <w:bCs/>
          <w:sz w:val="32"/>
          <w:szCs w:val="32"/>
        </w:rPr>
      </w:pPr>
    </w:p>
    <w:p w:rsidR="00D80B3D" w:rsidRDefault="00D80B3D" w:rsidP="00D80B3D">
      <w:pPr>
        <w:jc w:val="center"/>
        <w:rPr>
          <w:b/>
          <w:bCs/>
          <w:sz w:val="32"/>
          <w:szCs w:val="32"/>
        </w:rPr>
      </w:pPr>
    </w:p>
    <w:p w:rsidR="00D80B3D" w:rsidRPr="000E3FC2" w:rsidRDefault="00D80B3D" w:rsidP="000E3FC2">
      <w:pPr>
        <w:spacing w:line="360" w:lineRule="auto"/>
        <w:ind w:left="708"/>
        <w:jc w:val="center"/>
        <w:rPr>
          <w:rFonts w:ascii="Times New Roman" w:hAnsi="Times New Roman" w:cs="Times New Roman"/>
          <w:b/>
          <w:bCs/>
          <w:sz w:val="28"/>
          <w:szCs w:val="28"/>
        </w:rPr>
      </w:pPr>
    </w:p>
    <w:p w:rsidR="00D80B3D" w:rsidRPr="000E3FC2" w:rsidRDefault="00D80B3D" w:rsidP="000E3FC2">
      <w:pPr>
        <w:spacing w:line="360" w:lineRule="auto"/>
        <w:ind w:left="708"/>
        <w:jc w:val="center"/>
        <w:rPr>
          <w:rFonts w:ascii="Times New Roman" w:eastAsia="Times New Roman" w:hAnsi="Times New Roman" w:cs="Times New Roman"/>
          <w:b/>
          <w:bCs/>
          <w:sz w:val="28"/>
          <w:szCs w:val="28"/>
        </w:rPr>
      </w:pPr>
      <w:r w:rsidRPr="000E3FC2">
        <w:rPr>
          <w:rFonts w:ascii="Times New Roman" w:eastAsia="Times New Roman" w:hAnsi="Times New Roman" w:cs="Times New Roman"/>
          <w:b/>
          <w:bCs/>
          <w:sz w:val="28"/>
          <w:szCs w:val="28"/>
        </w:rPr>
        <w:lastRenderedPageBreak/>
        <w:t>Содержание</w:t>
      </w:r>
    </w:p>
    <w:p w:rsidR="00D80B3D" w:rsidRPr="000E3FC2" w:rsidRDefault="00D80B3D" w:rsidP="000E3FC2">
      <w:pPr>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Введение…………………………………………………………………</w:t>
      </w:r>
      <w:r w:rsidR="008A7174">
        <w:rPr>
          <w:rFonts w:ascii="Times New Roman" w:eastAsia="Times New Roman" w:hAnsi="Times New Roman" w:cs="Times New Roman"/>
          <w:sz w:val="28"/>
          <w:szCs w:val="28"/>
        </w:rPr>
        <w:t>…</w:t>
      </w:r>
      <w:r w:rsidRPr="000E3FC2">
        <w:rPr>
          <w:rFonts w:ascii="Times New Roman" w:eastAsia="Times New Roman" w:hAnsi="Times New Roman" w:cs="Times New Roman"/>
          <w:sz w:val="28"/>
          <w:szCs w:val="28"/>
        </w:rPr>
        <w:t>……</w:t>
      </w:r>
      <w:r w:rsidR="00F52644">
        <w:rPr>
          <w:rFonts w:ascii="Times New Roman" w:eastAsia="Times New Roman" w:hAnsi="Times New Roman" w:cs="Times New Roman"/>
          <w:sz w:val="28"/>
          <w:szCs w:val="28"/>
        </w:rPr>
        <w:t>…</w:t>
      </w:r>
      <w:r w:rsidRPr="000E3FC2">
        <w:rPr>
          <w:rFonts w:ascii="Times New Roman" w:eastAsia="Times New Roman" w:hAnsi="Times New Roman" w:cs="Times New Roman"/>
          <w:sz w:val="28"/>
          <w:szCs w:val="28"/>
        </w:rPr>
        <w:t xml:space="preserve">..3 </w:t>
      </w:r>
    </w:p>
    <w:p w:rsidR="00D80B3D" w:rsidRPr="00BC545B" w:rsidRDefault="00D80B3D" w:rsidP="000E3FC2">
      <w:pPr>
        <w:rPr>
          <w:rFonts w:ascii="Times New Roman" w:eastAsia="Times New Roman" w:hAnsi="Times New Roman" w:cs="Times New Roman"/>
          <w:b/>
          <w:sz w:val="28"/>
          <w:szCs w:val="28"/>
        </w:rPr>
      </w:pPr>
      <w:r w:rsidRPr="00BC545B">
        <w:rPr>
          <w:rFonts w:ascii="Times New Roman" w:eastAsia="Times New Roman" w:hAnsi="Times New Roman" w:cs="Times New Roman"/>
          <w:b/>
          <w:sz w:val="28"/>
          <w:szCs w:val="28"/>
        </w:rPr>
        <w:t xml:space="preserve"> Теоретическая часть………………………………………………………</w:t>
      </w:r>
      <w:r w:rsidR="008A7174">
        <w:rPr>
          <w:rFonts w:ascii="Times New Roman" w:eastAsia="Times New Roman" w:hAnsi="Times New Roman" w:cs="Times New Roman"/>
          <w:b/>
          <w:sz w:val="28"/>
          <w:szCs w:val="28"/>
        </w:rPr>
        <w:t>……</w:t>
      </w:r>
      <w:r w:rsidRPr="00BC545B">
        <w:rPr>
          <w:rFonts w:ascii="Times New Roman" w:eastAsia="Times New Roman" w:hAnsi="Times New Roman" w:cs="Times New Roman"/>
          <w:b/>
          <w:sz w:val="28"/>
          <w:szCs w:val="28"/>
        </w:rPr>
        <w:t>…</w:t>
      </w:r>
      <w:r w:rsidR="00F52644">
        <w:rPr>
          <w:rFonts w:ascii="Times New Roman" w:eastAsia="Times New Roman" w:hAnsi="Times New Roman" w:cs="Times New Roman"/>
          <w:b/>
          <w:sz w:val="28"/>
          <w:szCs w:val="28"/>
        </w:rPr>
        <w:t>.</w:t>
      </w:r>
      <w:r w:rsidRPr="00BC545B">
        <w:rPr>
          <w:rFonts w:ascii="Times New Roman" w:eastAsia="Times New Roman" w:hAnsi="Times New Roman" w:cs="Times New Roman"/>
          <w:b/>
          <w:sz w:val="28"/>
          <w:szCs w:val="28"/>
        </w:rPr>
        <w:t xml:space="preserve">5 </w:t>
      </w:r>
    </w:p>
    <w:p w:rsidR="00D80B3D" w:rsidRPr="000E3FC2" w:rsidRDefault="00D80B3D" w:rsidP="000E3FC2">
      <w:pPr>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1.</w:t>
      </w:r>
      <w:r w:rsidR="00BC545B">
        <w:rPr>
          <w:rFonts w:ascii="Times New Roman" w:eastAsia="Times New Roman" w:hAnsi="Times New Roman" w:cs="Times New Roman"/>
          <w:sz w:val="28"/>
          <w:szCs w:val="28"/>
        </w:rPr>
        <w:t>1</w:t>
      </w:r>
      <w:r w:rsidRPr="000E3FC2">
        <w:rPr>
          <w:rFonts w:ascii="Times New Roman" w:eastAsia="Times New Roman" w:hAnsi="Times New Roman" w:cs="Times New Roman"/>
          <w:sz w:val="28"/>
          <w:szCs w:val="28"/>
        </w:rPr>
        <w:t xml:space="preserve"> Организационно-правовые особенности малых предприятий и их влияние на состав и содержание отчетности……………</w:t>
      </w:r>
      <w:r w:rsidR="00BC545B">
        <w:rPr>
          <w:rFonts w:ascii="Times New Roman" w:eastAsia="Times New Roman" w:hAnsi="Times New Roman" w:cs="Times New Roman"/>
          <w:sz w:val="28"/>
          <w:szCs w:val="28"/>
        </w:rPr>
        <w:t>………………</w:t>
      </w:r>
      <w:r w:rsidRPr="000E3FC2">
        <w:rPr>
          <w:rFonts w:ascii="Times New Roman" w:eastAsia="Times New Roman" w:hAnsi="Times New Roman" w:cs="Times New Roman"/>
          <w:sz w:val="28"/>
          <w:szCs w:val="28"/>
        </w:rPr>
        <w:t>………</w:t>
      </w:r>
      <w:r w:rsidR="00BC545B">
        <w:rPr>
          <w:rFonts w:ascii="Times New Roman" w:eastAsia="Times New Roman" w:hAnsi="Times New Roman" w:cs="Times New Roman"/>
          <w:sz w:val="28"/>
          <w:szCs w:val="28"/>
        </w:rPr>
        <w:t>……</w:t>
      </w:r>
      <w:r w:rsidR="008A7174">
        <w:rPr>
          <w:rFonts w:ascii="Times New Roman" w:eastAsia="Times New Roman" w:hAnsi="Times New Roman" w:cs="Times New Roman"/>
          <w:sz w:val="28"/>
          <w:szCs w:val="28"/>
        </w:rPr>
        <w:t>…..</w:t>
      </w:r>
      <w:r w:rsidR="00F52644">
        <w:rPr>
          <w:rFonts w:ascii="Times New Roman" w:eastAsia="Times New Roman" w:hAnsi="Times New Roman" w:cs="Times New Roman"/>
          <w:sz w:val="28"/>
          <w:szCs w:val="28"/>
        </w:rPr>
        <w:t>…</w:t>
      </w:r>
      <w:r w:rsidR="008A7174">
        <w:rPr>
          <w:rFonts w:ascii="Times New Roman" w:eastAsia="Times New Roman" w:hAnsi="Times New Roman" w:cs="Times New Roman"/>
          <w:sz w:val="28"/>
          <w:szCs w:val="28"/>
        </w:rPr>
        <w:t>…</w:t>
      </w:r>
      <w:r w:rsidR="000846AC">
        <w:rPr>
          <w:rFonts w:ascii="Times New Roman" w:eastAsia="Times New Roman" w:hAnsi="Times New Roman" w:cs="Times New Roman"/>
          <w:sz w:val="28"/>
          <w:szCs w:val="28"/>
        </w:rPr>
        <w:t>..</w:t>
      </w:r>
      <w:r w:rsidRPr="000E3FC2">
        <w:rPr>
          <w:rFonts w:ascii="Times New Roman" w:eastAsia="Times New Roman" w:hAnsi="Times New Roman" w:cs="Times New Roman"/>
          <w:sz w:val="28"/>
          <w:szCs w:val="28"/>
        </w:rPr>
        <w:t>..5</w:t>
      </w:r>
    </w:p>
    <w:p w:rsidR="00BC545B" w:rsidRPr="00BC545B" w:rsidRDefault="00D80B3D" w:rsidP="00BC545B">
      <w:pPr>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1.2. Требования, предъявляемые к бухгалтерской отчетности малых предприятий……………………………………………………………………</w:t>
      </w:r>
      <w:r w:rsidR="00F52644">
        <w:rPr>
          <w:rFonts w:ascii="Times New Roman" w:eastAsia="Times New Roman" w:hAnsi="Times New Roman" w:cs="Times New Roman"/>
          <w:sz w:val="28"/>
          <w:szCs w:val="28"/>
        </w:rPr>
        <w:t>…</w:t>
      </w:r>
      <w:r w:rsidR="008A7174">
        <w:rPr>
          <w:rFonts w:ascii="Times New Roman" w:eastAsia="Times New Roman" w:hAnsi="Times New Roman" w:cs="Times New Roman"/>
          <w:sz w:val="28"/>
          <w:szCs w:val="28"/>
        </w:rPr>
        <w:t>…</w:t>
      </w:r>
      <w:r w:rsidR="000846AC">
        <w:rPr>
          <w:rFonts w:ascii="Times New Roman" w:eastAsia="Times New Roman" w:hAnsi="Times New Roman" w:cs="Times New Roman"/>
          <w:sz w:val="28"/>
          <w:szCs w:val="28"/>
        </w:rPr>
        <w:t>…</w:t>
      </w:r>
      <w:r w:rsidR="00BC545B">
        <w:rPr>
          <w:rFonts w:ascii="Times New Roman" w:eastAsia="Times New Roman" w:hAnsi="Times New Roman" w:cs="Times New Roman"/>
          <w:sz w:val="28"/>
          <w:szCs w:val="28"/>
        </w:rPr>
        <w:t>9</w:t>
      </w:r>
      <w:r w:rsidRPr="000E3FC2">
        <w:rPr>
          <w:rFonts w:ascii="Times New Roman" w:eastAsia="Times New Roman" w:hAnsi="Times New Roman" w:cs="Times New Roman"/>
          <w:sz w:val="28"/>
          <w:szCs w:val="28"/>
        </w:rPr>
        <w:t xml:space="preserve"> </w:t>
      </w:r>
      <w:r w:rsidR="00BC545B" w:rsidRPr="00BC545B">
        <w:rPr>
          <w:rFonts w:ascii="Times New Roman" w:eastAsia="Times New Roman" w:hAnsi="Times New Roman" w:cs="Times New Roman"/>
          <w:sz w:val="28"/>
          <w:szCs w:val="28"/>
        </w:rPr>
        <w:t>1.3Формы бухгалтерской отчетности, которые  должен применять субъект малого предпринимательства</w:t>
      </w:r>
      <w:r w:rsidR="00BC545B">
        <w:rPr>
          <w:rFonts w:ascii="Times New Roman" w:eastAsia="Times New Roman" w:hAnsi="Times New Roman" w:cs="Times New Roman"/>
          <w:sz w:val="28"/>
          <w:szCs w:val="28"/>
        </w:rPr>
        <w:t>…………………………………………………</w:t>
      </w:r>
      <w:r w:rsidR="008A7174">
        <w:rPr>
          <w:rFonts w:ascii="Times New Roman" w:eastAsia="Times New Roman" w:hAnsi="Times New Roman" w:cs="Times New Roman"/>
          <w:sz w:val="28"/>
          <w:szCs w:val="28"/>
        </w:rPr>
        <w:t>……………</w:t>
      </w:r>
      <w:r w:rsidR="000846AC">
        <w:rPr>
          <w:rFonts w:ascii="Times New Roman" w:eastAsia="Times New Roman" w:hAnsi="Times New Roman" w:cs="Times New Roman"/>
          <w:sz w:val="28"/>
          <w:szCs w:val="28"/>
        </w:rPr>
        <w:t>..</w:t>
      </w:r>
      <w:r w:rsidR="008A7174">
        <w:rPr>
          <w:rFonts w:ascii="Times New Roman" w:eastAsia="Times New Roman" w:hAnsi="Times New Roman" w:cs="Times New Roman"/>
          <w:sz w:val="28"/>
          <w:szCs w:val="28"/>
        </w:rPr>
        <w:t>.</w:t>
      </w:r>
      <w:r w:rsidR="00BC545B">
        <w:rPr>
          <w:rFonts w:ascii="Times New Roman" w:eastAsia="Times New Roman" w:hAnsi="Times New Roman" w:cs="Times New Roman"/>
          <w:sz w:val="28"/>
          <w:szCs w:val="28"/>
        </w:rPr>
        <w:t>.11</w:t>
      </w:r>
    </w:p>
    <w:p w:rsidR="00BC545B" w:rsidRPr="00F52644" w:rsidRDefault="00F52644" w:rsidP="00F52644">
      <w:pPr>
        <w:spacing w:before="100" w:beforeAutospacing="1" w:after="100" w:afterAutospacing="1" w:line="360" w:lineRule="auto"/>
        <w:rPr>
          <w:rFonts w:ascii="Times New Roman" w:eastAsia="Times New Roman" w:hAnsi="Times New Roman" w:cs="Times New Roman"/>
          <w:b/>
          <w:sz w:val="28"/>
          <w:szCs w:val="28"/>
        </w:rPr>
      </w:pPr>
      <w:r w:rsidRPr="00F52644">
        <w:rPr>
          <w:rFonts w:ascii="Times New Roman" w:eastAsia="Times New Roman" w:hAnsi="Times New Roman" w:cs="Times New Roman"/>
          <w:sz w:val="28"/>
          <w:szCs w:val="28"/>
        </w:rPr>
        <w:t>1.4. Ответственность, предусмотренная за несвоевременное представление в налоговый орган бухгалтерской отчетности</w:t>
      </w:r>
      <w:r>
        <w:rPr>
          <w:rFonts w:ascii="Times New Roman" w:eastAsia="Times New Roman" w:hAnsi="Times New Roman" w:cs="Times New Roman"/>
          <w:sz w:val="28"/>
          <w:szCs w:val="28"/>
        </w:rPr>
        <w:t>…</w:t>
      </w:r>
      <w:r w:rsidRPr="00F52644">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008A7174">
        <w:rPr>
          <w:rFonts w:ascii="Times New Roman" w:eastAsia="Times New Roman" w:hAnsi="Times New Roman" w:cs="Times New Roman"/>
          <w:sz w:val="28"/>
          <w:szCs w:val="28"/>
        </w:rPr>
        <w:t>........</w:t>
      </w:r>
      <w:r w:rsidRPr="00F52644">
        <w:rPr>
          <w:rFonts w:ascii="Times New Roman" w:eastAsia="Times New Roman" w:hAnsi="Times New Roman" w:cs="Times New Roman"/>
          <w:sz w:val="28"/>
          <w:szCs w:val="28"/>
        </w:rPr>
        <w:t>18</w:t>
      </w:r>
    </w:p>
    <w:p w:rsidR="008A7174" w:rsidRPr="008A7174" w:rsidRDefault="00BC545B" w:rsidP="000E3FC2">
      <w:pP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F52644">
        <w:rPr>
          <w:rFonts w:ascii="Times New Roman" w:eastAsia="Times New Roman" w:hAnsi="Times New Roman" w:cs="Times New Roman"/>
          <w:sz w:val="28"/>
          <w:szCs w:val="28"/>
        </w:rPr>
        <w:t>5</w:t>
      </w:r>
      <w:r w:rsidR="00D80B3D" w:rsidRPr="000E3FC2">
        <w:rPr>
          <w:rFonts w:ascii="Times New Roman" w:eastAsia="Times New Roman" w:hAnsi="Times New Roman" w:cs="Times New Roman"/>
          <w:sz w:val="28"/>
          <w:szCs w:val="28"/>
        </w:rPr>
        <w:t>. Состав и структура отчетности предприятий малого бизнеса в отечественной и зарубежной практике…………………………………</w:t>
      </w:r>
      <w:r w:rsidR="008A7174">
        <w:rPr>
          <w:rFonts w:ascii="Times New Roman" w:eastAsia="Times New Roman" w:hAnsi="Times New Roman" w:cs="Times New Roman"/>
          <w:sz w:val="28"/>
          <w:szCs w:val="28"/>
        </w:rPr>
        <w:t>……………………</w:t>
      </w:r>
      <w:r w:rsidR="00D80B3D" w:rsidRPr="000E3FC2">
        <w:rPr>
          <w:rFonts w:ascii="Times New Roman" w:eastAsia="Times New Roman" w:hAnsi="Times New Roman" w:cs="Times New Roman"/>
          <w:sz w:val="28"/>
          <w:szCs w:val="28"/>
        </w:rPr>
        <w:t>……</w:t>
      </w:r>
      <w:r w:rsidR="008A7174">
        <w:rPr>
          <w:rFonts w:ascii="Times New Roman" w:eastAsia="Times New Roman" w:hAnsi="Times New Roman" w:cs="Times New Roman"/>
          <w:sz w:val="28"/>
          <w:szCs w:val="28"/>
        </w:rPr>
        <w:t>….</w:t>
      </w:r>
      <w:r w:rsidR="00F52644">
        <w:rPr>
          <w:rFonts w:ascii="Times New Roman" w:eastAsia="Times New Roman" w:hAnsi="Times New Roman" w:cs="Times New Roman"/>
          <w:sz w:val="28"/>
          <w:szCs w:val="28"/>
        </w:rPr>
        <w:t>20</w:t>
      </w:r>
      <w:r w:rsidR="00D80B3D" w:rsidRPr="000E3FC2">
        <w:rPr>
          <w:rFonts w:ascii="Times New Roman" w:eastAsia="Times New Roman" w:hAnsi="Times New Roman" w:cs="Times New Roman"/>
          <w:sz w:val="28"/>
          <w:szCs w:val="28"/>
        </w:rPr>
        <w:t xml:space="preserve"> </w:t>
      </w:r>
    </w:p>
    <w:p w:rsidR="008A7174" w:rsidRPr="008A7174" w:rsidRDefault="008A7174" w:rsidP="008A7174">
      <w:pPr>
        <w:widowControl w:val="0"/>
        <w:tabs>
          <w:tab w:val="left" w:pos="0"/>
        </w:tabs>
        <w:spacing w:line="240" w:lineRule="auto"/>
        <w:jc w:val="both"/>
        <w:rPr>
          <w:b/>
          <w:sz w:val="28"/>
          <w:szCs w:val="28"/>
        </w:rPr>
      </w:pPr>
      <w:r w:rsidRPr="008A7174">
        <w:rPr>
          <w:b/>
          <w:sz w:val="28"/>
          <w:szCs w:val="28"/>
        </w:rPr>
        <w:t>2. Общая характеристика ООО «Транзит-ОПТ»……………………………………..……</w:t>
      </w:r>
      <w:r w:rsidR="000846AC">
        <w:rPr>
          <w:b/>
          <w:sz w:val="28"/>
          <w:szCs w:val="28"/>
        </w:rPr>
        <w:t>……</w:t>
      </w:r>
      <w:r w:rsidRPr="008A7174">
        <w:rPr>
          <w:b/>
          <w:sz w:val="28"/>
          <w:szCs w:val="28"/>
        </w:rPr>
        <w:t>…</w:t>
      </w:r>
      <w:r>
        <w:rPr>
          <w:b/>
          <w:sz w:val="28"/>
          <w:szCs w:val="28"/>
        </w:rPr>
        <w:t>26</w:t>
      </w:r>
    </w:p>
    <w:p w:rsidR="00D80B3D" w:rsidRPr="00BC545B" w:rsidRDefault="008A7174" w:rsidP="000E3FC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2.1 </w:t>
      </w:r>
      <w:r w:rsidR="00D80B3D" w:rsidRPr="00BC545B">
        <w:rPr>
          <w:rFonts w:ascii="Times New Roman" w:eastAsia="Times New Roman" w:hAnsi="Times New Roman" w:cs="Times New Roman"/>
          <w:b/>
          <w:sz w:val="28"/>
          <w:szCs w:val="28"/>
        </w:rPr>
        <w:t xml:space="preserve">Порядок заполнения форм отчетности малых предприятий на примере организации </w:t>
      </w:r>
      <w:r w:rsidR="00BC545B" w:rsidRPr="00BC545B">
        <w:rPr>
          <w:rFonts w:ascii="Times New Roman" w:eastAsia="Times New Roman" w:hAnsi="Times New Roman" w:cs="Times New Roman"/>
          <w:b/>
          <w:sz w:val="28"/>
          <w:szCs w:val="28"/>
        </w:rPr>
        <w:t xml:space="preserve"> </w:t>
      </w:r>
      <w:r w:rsidR="006C6A60" w:rsidRPr="00BC545B">
        <w:rPr>
          <w:rFonts w:ascii="Times New Roman" w:eastAsia="Times New Roman" w:hAnsi="Times New Roman" w:cs="Times New Roman"/>
          <w:b/>
          <w:sz w:val="28"/>
          <w:szCs w:val="28"/>
        </w:rPr>
        <w:t xml:space="preserve"> </w:t>
      </w:r>
      <w:r w:rsidR="00D80B3D" w:rsidRPr="00BC545B">
        <w:rPr>
          <w:rFonts w:ascii="Times New Roman" w:eastAsia="Times New Roman" w:hAnsi="Times New Roman" w:cs="Times New Roman"/>
          <w:b/>
          <w:sz w:val="28"/>
          <w:szCs w:val="28"/>
        </w:rPr>
        <w:t>ООО «</w:t>
      </w:r>
      <w:r w:rsidR="006C6A60" w:rsidRPr="00BC545B">
        <w:rPr>
          <w:rFonts w:ascii="Times New Roman" w:eastAsia="Times New Roman" w:hAnsi="Times New Roman" w:cs="Times New Roman"/>
          <w:b/>
          <w:sz w:val="28"/>
          <w:szCs w:val="28"/>
        </w:rPr>
        <w:t>Транзит-ОПТ</w:t>
      </w:r>
      <w:r w:rsidR="00BC545B" w:rsidRPr="00BC545B">
        <w:rPr>
          <w:rFonts w:ascii="Times New Roman" w:eastAsia="Times New Roman" w:hAnsi="Times New Roman" w:cs="Times New Roman"/>
          <w:b/>
          <w:sz w:val="28"/>
          <w:szCs w:val="28"/>
        </w:rPr>
        <w:t>» ………………………………………</w:t>
      </w:r>
      <w:r w:rsidR="000846AC">
        <w:rPr>
          <w:rFonts w:ascii="Times New Roman" w:eastAsia="Times New Roman" w:hAnsi="Times New Roman" w:cs="Times New Roman"/>
          <w:b/>
          <w:sz w:val="28"/>
          <w:szCs w:val="28"/>
        </w:rPr>
        <w:t>…….</w:t>
      </w:r>
      <w:r w:rsidR="00BC545B" w:rsidRPr="00BC545B">
        <w:rPr>
          <w:rFonts w:ascii="Times New Roman" w:eastAsia="Times New Roman" w:hAnsi="Times New Roman" w:cs="Times New Roman"/>
          <w:b/>
          <w:sz w:val="28"/>
          <w:szCs w:val="28"/>
        </w:rPr>
        <w:t>2</w:t>
      </w:r>
      <w:r w:rsidR="00241393">
        <w:rPr>
          <w:rFonts w:ascii="Times New Roman" w:eastAsia="Times New Roman" w:hAnsi="Times New Roman" w:cs="Times New Roman"/>
          <w:b/>
          <w:sz w:val="28"/>
          <w:szCs w:val="28"/>
        </w:rPr>
        <w:t>8</w:t>
      </w:r>
    </w:p>
    <w:p w:rsidR="00D80B3D" w:rsidRPr="000E3FC2" w:rsidRDefault="008A7174" w:rsidP="000E3FC2">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 </w:t>
      </w:r>
      <w:r w:rsidR="00D80B3D" w:rsidRPr="000E3FC2">
        <w:rPr>
          <w:rFonts w:ascii="Times New Roman" w:eastAsia="Times New Roman" w:hAnsi="Times New Roman" w:cs="Times New Roman"/>
          <w:sz w:val="28"/>
          <w:szCs w:val="28"/>
        </w:rPr>
        <w:t>Бухгалтерски</w:t>
      </w:r>
      <w:r w:rsidR="00F52644">
        <w:rPr>
          <w:rFonts w:ascii="Times New Roman" w:eastAsia="Times New Roman" w:hAnsi="Times New Roman" w:cs="Times New Roman"/>
          <w:sz w:val="28"/>
          <w:szCs w:val="28"/>
        </w:rPr>
        <w:t>й баланс……………………………………………………</w:t>
      </w:r>
      <w:r w:rsidR="000846AC">
        <w:rPr>
          <w:rFonts w:ascii="Times New Roman" w:eastAsia="Times New Roman" w:hAnsi="Times New Roman" w:cs="Times New Roman"/>
          <w:sz w:val="28"/>
          <w:szCs w:val="28"/>
        </w:rPr>
        <w:t>………</w:t>
      </w:r>
      <w:r w:rsidR="00241393">
        <w:rPr>
          <w:rFonts w:ascii="Times New Roman" w:eastAsia="Times New Roman" w:hAnsi="Times New Roman" w:cs="Times New Roman"/>
          <w:sz w:val="28"/>
          <w:szCs w:val="28"/>
        </w:rPr>
        <w:t>.28</w:t>
      </w:r>
    </w:p>
    <w:p w:rsidR="00D80B3D" w:rsidRPr="000E3FC2" w:rsidRDefault="008A7174" w:rsidP="000E3FC2">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 </w:t>
      </w:r>
      <w:r w:rsidR="00D80B3D" w:rsidRPr="000E3FC2">
        <w:rPr>
          <w:rFonts w:ascii="Times New Roman" w:eastAsia="Times New Roman" w:hAnsi="Times New Roman" w:cs="Times New Roman"/>
          <w:sz w:val="28"/>
          <w:szCs w:val="28"/>
        </w:rPr>
        <w:t xml:space="preserve">Отчет о </w:t>
      </w:r>
      <w:r w:rsidR="00F52644">
        <w:rPr>
          <w:rFonts w:ascii="Times New Roman" w:eastAsia="Times New Roman" w:hAnsi="Times New Roman" w:cs="Times New Roman"/>
          <w:sz w:val="28"/>
          <w:szCs w:val="28"/>
        </w:rPr>
        <w:t>финансовых результатах…………………..…………………</w:t>
      </w:r>
      <w:r w:rsidR="000846AC">
        <w:rPr>
          <w:rFonts w:ascii="Times New Roman" w:eastAsia="Times New Roman" w:hAnsi="Times New Roman" w:cs="Times New Roman"/>
          <w:sz w:val="28"/>
          <w:szCs w:val="28"/>
        </w:rPr>
        <w:t>……..</w:t>
      </w:r>
      <w:r w:rsidR="00F52644">
        <w:rPr>
          <w:rFonts w:ascii="Times New Roman" w:eastAsia="Times New Roman" w:hAnsi="Times New Roman" w:cs="Times New Roman"/>
          <w:sz w:val="28"/>
          <w:szCs w:val="28"/>
        </w:rPr>
        <w:t>….32</w:t>
      </w:r>
      <w:r w:rsidR="00D80B3D" w:rsidRPr="000E3FC2">
        <w:rPr>
          <w:rFonts w:ascii="Times New Roman" w:eastAsia="Times New Roman" w:hAnsi="Times New Roman" w:cs="Times New Roman"/>
          <w:sz w:val="28"/>
          <w:szCs w:val="28"/>
        </w:rPr>
        <w:t xml:space="preserve"> </w:t>
      </w:r>
    </w:p>
    <w:p w:rsidR="00DA181C" w:rsidRDefault="00DA181C" w:rsidP="000E3FC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Выводы и предложения………………………………………………………</w:t>
      </w:r>
      <w:r w:rsidR="000846AC">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35</w:t>
      </w:r>
    </w:p>
    <w:p w:rsidR="00D80B3D" w:rsidRPr="00DA181C" w:rsidRDefault="00D80B3D" w:rsidP="000E3FC2">
      <w:pPr>
        <w:rPr>
          <w:rFonts w:ascii="Times New Roman" w:eastAsia="Times New Roman" w:hAnsi="Times New Roman" w:cs="Times New Roman"/>
          <w:sz w:val="28"/>
          <w:szCs w:val="28"/>
        </w:rPr>
      </w:pPr>
      <w:r w:rsidRPr="00DA181C">
        <w:rPr>
          <w:rFonts w:ascii="Times New Roman" w:eastAsia="Times New Roman" w:hAnsi="Times New Roman" w:cs="Times New Roman"/>
          <w:sz w:val="28"/>
          <w:szCs w:val="28"/>
        </w:rPr>
        <w:t>Заключение……………………………………………………………………</w:t>
      </w:r>
      <w:r w:rsidR="000846AC">
        <w:rPr>
          <w:rFonts w:ascii="Times New Roman" w:eastAsia="Times New Roman" w:hAnsi="Times New Roman" w:cs="Times New Roman"/>
          <w:sz w:val="28"/>
          <w:szCs w:val="28"/>
        </w:rPr>
        <w:t>……….</w:t>
      </w:r>
      <w:r w:rsidR="00DA181C" w:rsidRPr="00DA181C">
        <w:rPr>
          <w:rFonts w:ascii="Times New Roman" w:eastAsia="Times New Roman" w:hAnsi="Times New Roman" w:cs="Times New Roman"/>
          <w:sz w:val="28"/>
          <w:szCs w:val="28"/>
        </w:rPr>
        <w:t>38</w:t>
      </w:r>
    </w:p>
    <w:p w:rsidR="00D80B3D" w:rsidRPr="000E3FC2" w:rsidRDefault="00D80B3D" w:rsidP="000E3FC2">
      <w:pPr>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Список литературы…………………………………………………………</w:t>
      </w:r>
      <w:r w:rsidR="00DA181C">
        <w:rPr>
          <w:rFonts w:ascii="Times New Roman" w:eastAsia="Times New Roman" w:hAnsi="Times New Roman" w:cs="Times New Roman"/>
          <w:sz w:val="28"/>
          <w:szCs w:val="28"/>
        </w:rPr>
        <w:t>..…</w:t>
      </w:r>
      <w:r w:rsidR="000846AC">
        <w:rPr>
          <w:rFonts w:ascii="Times New Roman" w:eastAsia="Times New Roman" w:hAnsi="Times New Roman" w:cs="Times New Roman"/>
          <w:sz w:val="28"/>
          <w:szCs w:val="28"/>
        </w:rPr>
        <w:t>……..</w:t>
      </w:r>
      <w:r w:rsidR="00DA181C">
        <w:rPr>
          <w:rFonts w:ascii="Times New Roman" w:eastAsia="Times New Roman" w:hAnsi="Times New Roman" w:cs="Times New Roman"/>
          <w:sz w:val="28"/>
          <w:szCs w:val="28"/>
        </w:rPr>
        <w:t>41</w:t>
      </w:r>
    </w:p>
    <w:p w:rsidR="00D80B3D" w:rsidRPr="00DA181C" w:rsidRDefault="00DA181C" w:rsidP="00DA181C">
      <w:pPr>
        <w:spacing w:line="360" w:lineRule="auto"/>
        <w:rPr>
          <w:rFonts w:ascii="Times New Roman" w:eastAsia="Times New Roman" w:hAnsi="Times New Roman" w:cs="Times New Roman"/>
          <w:b/>
          <w:sz w:val="28"/>
          <w:szCs w:val="28"/>
        </w:rPr>
      </w:pPr>
      <w:r w:rsidRPr="00DA181C">
        <w:rPr>
          <w:rFonts w:ascii="Times New Roman" w:eastAsia="Times New Roman" w:hAnsi="Times New Roman" w:cs="Times New Roman"/>
          <w:b/>
          <w:sz w:val="28"/>
          <w:szCs w:val="28"/>
        </w:rPr>
        <w:t>Практическая часть………………………………………………………</w:t>
      </w:r>
      <w:r>
        <w:rPr>
          <w:rFonts w:ascii="Times New Roman" w:eastAsia="Times New Roman" w:hAnsi="Times New Roman" w:cs="Times New Roman"/>
          <w:b/>
          <w:sz w:val="28"/>
          <w:szCs w:val="28"/>
        </w:rPr>
        <w:t>…</w:t>
      </w:r>
      <w:r w:rsidR="000846AC">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w:t>
      </w:r>
      <w:r w:rsidRPr="00DA181C">
        <w:rPr>
          <w:rFonts w:ascii="Times New Roman" w:eastAsia="Times New Roman" w:hAnsi="Times New Roman" w:cs="Times New Roman"/>
          <w:b/>
          <w:sz w:val="28"/>
          <w:szCs w:val="28"/>
        </w:rPr>
        <w:t>43</w:t>
      </w:r>
    </w:p>
    <w:p w:rsidR="00D80B3D" w:rsidRPr="000E3FC2" w:rsidRDefault="00B31162" w:rsidP="000E3FC2">
      <w:pPr>
        <w:pageBreakBefore/>
        <w:spacing w:line="360" w:lineRule="auto"/>
        <w:ind w:left="708"/>
        <w:jc w:val="center"/>
        <w:rPr>
          <w:rFonts w:ascii="Times New Roman" w:hAnsi="Times New Roman" w:cs="Times New Roman"/>
          <w:b/>
          <w:bCs/>
          <w:sz w:val="28"/>
          <w:szCs w:val="28"/>
        </w:rPr>
      </w:pPr>
      <w:r w:rsidRPr="000E3FC2">
        <w:rPr>
          <w:rFonts w:ascii="Times New Roman" w:hAnsi="Times New Roman" w:cs="Times New Roman"/>
          <w:b/>
          <w:bCs/>
          <w:sz w:val="28"/>
          <w:szCs w:val="28"/>
        </w:rPr>
        <w:lastRenderedPageBreak/>
        <w:t>Введение</w:t>
      </w:r>
    </w:p>
    <w:p w:rsidR="00D80B3D" w:rsidRPr="000E3FC2" w:rsidRDefault="00D80B3D" w:rsidP="000E3FC2">
      <w:pPr>
        <w:suppressLineNumbers/>
        <w:spacing w:line="360" w:lineRule="auto"/>
        <w:ind w:left="708" w:firstLine="567"/>
        <w:jc w:val="both"/>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В результате своей деятельности любое предприятие осуществляет какие-либо хозяйственные операции, принимает те или иные решения. Практически каждое такое действие находит отражение в бухгалтерском учете.</w:t>
      </w:r>
    </w:p>
    <w:p w:rsidR="00D80B3D" w:rsidRPr="000E3FC2" w:rsidRDefault="00D80B3D" w:rsidP="000E3FC2">
      <w:pPr>
        <w:suppressLineNumbers/>
        <w:spacing w:line="360" w:lineRule="auto"/>
        <w:ind w:left="708" w:firstLine="550"/>
        <w:jc w:val="both"/>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Бухгалтерская отчетность представляет собой совокупность данных, характеризующих результаты финансово-хозяйственной деятельности предприятия за отчетный период, полученных из данных бухгалтерского и других видов учета. Она представляет собой средство управления предприятием и одновременно метод обобщения и представления информации о хозяйственной деятельности.</w:t>
      </w:r>
    </w:p>
    <w:p w:rsidR="00D80B3D" w:rsidRPr="000E3FC2" w:rsidRDefault="00D80B3D" w:rsidP="000E3FC2">
      <w:pPr>
        <w:suppressLineNumbers/>
        <w:spacing w:line="360" w:lineRule="auto"/>
        <w:ind w:left="708" w:firstLine="533"/>
        <w:jc w:val="both"/>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Отчетность выполняет важную функциональную роль в системе экономической информации. Она интегрирует информацию всех видов учета и представляется в виде таблиц, удобных для восприятия информации объектами хозяйствования.</w:t>
      </w:r>
    </w:p>
    <w:p w:rsidR="00D80B3D" w:rsidRPr="000E3FC2" w:rsidRDefault="00D80B3D" w:rsidP="000E3FC2">
      <w:pPr>
        <w:suppressLineNumbers/>
        <w:spacing w:line="360" w:lineRule="auto"/>
        <w:ind w:left="708" w:firstLine="567"/>
        <w:jc w:val="both"/>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Методологически и организационно отчетность является неотъемлемым элементом всей системы бухгалтерского учета и выступает завершающим этапом учетного процесса, что обуславливает органическое единство формирующихся в ней показателей с первичной документацией и учетными регистрами.</w:t>
      </w:r>
    </w:p>
    <w:p w:rsidR="00D80B3D" w:rsidRPr="000E3FC2" w:rsidRDefault="00D80B3D" w:rsidP="000E3FC2">
      <w:pPr>
        <w:suppressLineNumbers/>
        <w:spacing w:line="360" w:lineRule="auto"/>
        <w:ind w:left="708" w:firstLine="550"/>
        <w:jc w:val="both"/>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Информация о хозяйственных операциях, произведенных экономическим субъектом за определенный период времени, обобщается в соответствующих учетных регистрах и из них переносится в сгруппированном виде в бухгалтерскую отчетность. Такая процедура обобщения учетной информации необходима, в первую очередь, самому предприятию и связана с необходимостью уточнения, а в ряде случаев и корректировки дальнейшего курса финансово-хозяйственной деятельности конкретного предприятия.</w:t>
      </w:r>
    </w:p>
    <w:p w:rsidR="00D80B3D" w:rsidRPr="000E3FC2" w:rsidRDefault="00D80B3D" w:rsidP="000E3FC2">
      <w:pPr>
        <w:suppressLineNumbers/>
        <w:spacing w:line="360" w:lineRule="auto"/>
        <w:ind w:left="708" w:firstLine="550"/>
        <w:jc w:val="both"/>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lastRenderedPageBreak/>
        <w:t>Поэтому бухгалтерская отчетность должна выявлять любые факты, содержание которых может оказать влияние на оценку пользователями информации о состоянии собственности, финансовой ситуации, прибылей и убытков организации.</w:t>
      </w:r>
    </w:p>
    <w:p w:rsidR="00D80B3D" w:rsidRPr="000E3FC2" w:rsidRDefault="00D80B3D" w:rsidP="000E3FC2">
      <w:pPr>
        <w:pStyle w:val="a0"/>
        <w:suppressLineNumbers/>
        <w:spacing w:after="0" w:line="360" w:lineRule="auto"/>
        <w:ind w:left="708" w:firstLine="550"/>
        <w:jc w:val="both"/>
        <w:rPr>
          <w:rFonts w:cs="Times New Roman"/>
          <w:sz w:val="28"/>
          <w:szCs w:val="28"/>
        </w:rPr>
      </w:pPr>
      <w:r w:rsidRPr="000E3FC2">
        <w:rPr>
          <w:rFonts w:cs="Times New Roman"/>
          <w:sz w:val="28"/>
          <w:szCs w:val="28"/>
        </w:rPr>
        <w:t>Актуальность выбранной темы, заключается в том что предприятия малого бизнеса являются наиболее развивающейся отраслью предпринимательства в нашей стране. Малый бизнес является единственным сектором, где примитивная, но абсолютно необходимая для эффективного функционирования рыночного хозяйства частная собственность существует в чистом виде.</w:t>
      </w:r>
    </w:p>
    <w:p w:rsidR="00D80B3D" w:rsidRPr="000E3FC2" w:rsidRDefault="00D80B3D" w:rsidP="000E3FC2">
      <w:pPr>
        <w:pStyle w:val="a0"/>
        <w:suppressLineNumbers/>
        <w:spacing w:after="0" w:line="360" w:lineRule="auto"/>
        <w:ind w:left="708" w:firstLine="550"/>
        <w:jc w:val="both"/>
        <w:rPr>
          <w:rFonts w:cs="Times New Roman"/>
          <w:sz w:val="28"/>
          <w:szCs w:val="28"/>
        </w:rPr>
      </w:pPr>
      <w:r w:rsidRPr="000E3FC2">
        <w:rPr>
          <w:rFonts w:cs="Times New Roman"/>
          <w:sz w:val="28"/>
          <w:szCs w:val="28"/>
        </w:rPr>
        <w:t>Целью курсовой работы является изучение отчетности малых предприятий.</w:t>
      </w:r>
    </w:p>
    <w:p w:rsidR="00D80B3D" w:rsidRPr="000E3FC2" w:rsidRDefault="00D80B3D" w:rsidP="000E3FC2">
      <w:pPr>
        <w:pStyle w:val="a0"/>
        <w:suppressLineNumbers/>
        <w:spacing w:after="0" w:line="360" w:lineRule="auto"/>
        <w:ind w:left="708" w:firstLine="550"/>
        <w:jc w:val="both"/>
        <w:rPr>
          <w:rFonts w:cs="Times New Roman"/>
          <w:sz w:val="28"/>
          <w:szCs w:val="28"/>
        </w:rPr>
      </w:pPr>
      <w:r w:rsidRPr="000E3FC2">
        <w:rPr>
          <w:rFonts w:cs="Times New Roman"/>
          <w:sz w:val="28"/>
          <w:szCs w:val="28"/>
        </w:rPr>
        <w:t>Для достижения поставленной цели необходимо решить следующие задачи:</w:t>
      </w:r>
    </w:p>
    <w:p w:rsidR="00D80B3D" w:rsidRPr="000E3FC2" w:rsidRDefault="00D80B3D" w:rsidP="000E3FC2">
      <w:pPr>
        <w:pStyle w:val="a0"/>
        <w:numPr>
          <w:ilvl w:val="0"/>
          <w:numId w:val="19"/>
        </w:numPr>
        <w:suppressLineNumbers/>
        <w:tabs>
          <w:tab w:val="clear" w:pos="720"/>
          <w:tab w:val="left" w:pos="1016"/>
          <w:tab w:val="num" w:pos="1428"/>
        </w:tabs>
        <w:spacing w:after="0" w:line="360" w:lineRule="auto"/>
        <w:ind w:left="791" w:firstLine="467"/>
        <w:jc w:val="both"/>
        <w:rPr>
          <w:rFonts w:cs="Times New Roman"/>
          <w:sz w:val="28"/>
          <w:szCs w:val="28"/>
        </w:rPr>
      </w:pPr>
      <w:r w:rsidRPr="000E3FC2">
        <w:rPr>
          <w:rFonts w:cs="Times New Roman"/>
          <w:sz w:val="28"/>
          <w:szCs w:val="28"/>
        </w:rPr>
        <w:t>изучить понятие малого предпринимательства и его перспективы развития;</w:t>
      </w:r>
    </w:p>
    <w:p w:rsidR="00D80B3D" w:rsidRPr="000E3FC2" w:rsidRDefault="00D80B3D" w:rsidP="000E3FC2">
      <w:pPr>
        <w:pStyle w:val="a0"/>
        <w:numPr>
          <w:ilvl w:val="0"/>
          <w:numId w:val="19"/>
        </w:numPr>
        <w:suppressLineNumbers/>
        <w:tabs>
          <w:tab w:val="clear" w:pos="720"/>
          <w:tab w:val="left" w:pos="1016"/>
          <w:tab w:val="num" w:pos="1428"/>
        </w:tabs>
        <w:spacing w:after="0" w:line="360" w:lineRule="auto"/>
        <w:ind w:left="791" w:firstLine="467"/>
        <w:jc w:val="both"/>
        <w:rPr>
          <w:rFonts w:cs="Times New Roman"/>
          <w:sz w:val="28"/>
          <w:szCs w:val="28"/>
        </w:rPr>
      </w:pPr>
      <w:r w:rsidRPr="000E3FC2">
        <w:rPr>
          <w:rFonts w:cs="Times New Roman"/>
          <w:sz w:val="28"/>
          <w:szCs w:val="28"/>
        </w:rPr>
        <w:t>изучить требования к бухгалтерской отчетности малых предприятий;</w:t>
      </w:r>
    </w:p>
    <w:p w:rsidR="00D80B3D" w:rsidRPr="000E3FC2" w:rsidRDefault="00D80B3D" w:rsidP="000E3FC2">
      <w:pPr>
        <w:pStyle w:val="a0"/>
        <w:numPr>
          <w:ilvl w:val="0"/>
          <w:numId w:val="19"/>
        </w:numPr>
        <w:suppressLineNumbers/>
        <w:tabs>
          <w:tab w:val="clear" w:pos="720"/>
          <w:tab w:val="left" w:pos="1016"/>
          <w:tab w:val="num" w:pos="1428"/>
        </w:tabs>
        <w:spacing w:after="0" w:line="360" w:lineRule="auto"/>
        <w:ind w:left="791" w:firstLine="467"/>
        <w:jc w:val="both"/>
        <w:rPr>
          <w:rFonts w:cs="Times New Roman"/>
          <w:sz w:val="28"/>
          <w:szCs w:val="28"/>
        </w:rPr>
      </w:pPr>
      <w:r w:rsidRPr="000E3FC2">
        <w:rPr>
          <w:rFonts w:cs="Times New Roman"/>
          <w:sz w:val="28"/>
          <w:szCs w:val="28"/>
        </w:rPr>
        <w:t>проанализировать состав, структуру отчетности предприятий малого бизнеса в отечественной и зарубежной практике;</w:t>
      </w:r>
    </w:p>
    <w:p w:rsidR="00D80B3D" w:rsidRPr="000E3FC2" w:rsidRDefault="00D80B3D" w:rsidP="000E3FC2">
      <w:pPr>
        <w:pStyle w:val="a0"/>
        <w:numPr>
          <w:ilvl w:val="0"/>
          <w:numId w:val="19"/>
        </w:numPr>
        <w:suppressLineNumbers/>
        <w:tabs>
          <w:tab w:val="clear" w:pos="720"/>
          <w:tab w:val="left" w:pos="1016"/>
          <w:tab w:val="num" w:pos="1428"/>
        </w:tabs>
        <w:spacing w:after="0" w:line="360" w:lineRule="auto"/>
        <w:ind w:left="791" w:firstLine="467"/>
        <w:jc w:val="both"/>
        <w:rPr>
          <w:rFonts w:cs="Times New Roman"/>
          <w:sz w:val="28"/>
          <w:szCs w:val="28"/>
        </w:rPr>
      </w:pPr>
      <w:r w:rsidRPr="000E3FC2">
        <w:rPr>
          <w:rFonts w:cs="Times New Roman"/>
          <w:sz w:val="28"/>
          <w:szCs w:val="28"/>
        </w:rPr>
        <w:t>рассмотреть содержание и порядок формирования показателей бухгалтерского баланса и  отчета о финансовых результатах на примере организации ООО «Транзит-ОПТ».</w:t>
      </w:r>
    </w:p>
    <w:p w:rsidR="00D80B3D" w:rsidRPr="000E3FC2" w:rsidRDefault="00D80B3D" w:rsidP="000E3FC2">
      <w:pPr>
        <w:pStyle w:val="a0"/>
        <w:suppressLineNumbers/>
        <w:tabs>
          <w:tab w:val="left" w:pos="1016"/>
        </w:tabs>
        <w:spacing w:after="0" w:line="360" w:lineRule="auto"/>
        <w:ind w:left="791" w:firstLine="467"/>
        <w:jc w:val="both"/>
        <w:rPr>
          <w:rFonts w:cs="Times New Roman"/>
          <w:sz w:val="28"/>
          <w:szCs w:val="28"/>
        </w:rPr>
      </w:pPr>
    </w:p>
    <w:p w:rsidR="00B31162" w:rsidRPr="000E3FC2" w:rsidRDefault="00B31162" w:rsidP="000E3FC2">
      <w:pPr>
        <w:pStyle w:val="a0"/>
        <w:suppressLineNumbers/>
        <w:tabs>
          <w:tab w:val="left" w:pos="1016"/>
        </w:tabs>
        <w:spacing w:after="0" w:line="360" w:lineRule="auto"/>
        <w:ind w:left="708"/>
        <w:rPr>
          <w:rFonts w:cs="Times New Roman"/>
          <w:b/>
          <w:bCs/>
          <w:sz w:val="28"/>
          <w:szCs w:val="28"/>
        </w:rPr>
      </w:pPr>
    </w:p>
    <w:p w:rsidR="00B31162" w:rsidRDefault="00B31162" w:rsidP="000E3FC2">
      <w:pPr>
        <w:pStyle w:val="a0"/>
        <w:suppressLineNumbers/>
        <w:tabs>
          <w:tab w:val="left" w:pos="1016"/>
        </w:tabs>
        <w:spacing w:after="0" w:line="360" w:lineRule="auto"/>
        <w:ind w:left="708"/>
        <w:rPr>
          <w:rFonts w:cs="Times New Roman"/>
          <w:b/>
          <w:bCs/>
          <w:sz w:val="28"/>
          <w:szCs w:val="28"/>
        </w:rPr>
      </w:pPr>
    </w:p>
    <w:p w:rsidR="000E3FC2" w:rsidRDefault="000E3FC2" w:rsidP="000E3FC2">
      <w:pPr>
        <w:pStyle w:val="a0"/>
        <w:suppressLineNumbers/>
        <w:tabs>
          <w:tab w:val="left" w:pos="1016"/>
        </w:tabs>
        <w:spacing w:after="0" w:line="360" w:lineRule="auto"/>
        <w:ind w:left="708"/>
        <w:rPr>
          <w:rFonts w:cs="Times New Roman"/>
          <w:b/>
          <w:bCs/>
          <w:sz w:val="28"/>
          <w:szCs w:val="28"/>
        </w:rPr>
      </w:pPr>
    </w:p>
    <w:p w:rsidR="000E3FC2" w:rsidRPr="000E3FC2" w:rsidRDefault="000E3FC2" w:rsidP="000E3FC2">
      <w:pPr>
        <w:pStyle w:val="a0"/>
        <w:suppressLineNumbers/>
        <w:tabs>
          <w:tab w:val="left" w:pos="1016"/>
        </w:tabs>
        <w:spacing w:after="0" w:line="360" w:lineRule="auto"/>
        <w:ind w:left="708"/>
        <w:rPr>
          <w:rFonts w:cs="Times New Roman"/>
          <w:b/>
          <w:bCs/>
          <w:sz w:val="28"/>
          <w:szCs w:val="28"/>
        </w:rPr>
      </w:pPr>
    </w:p>
    <w:p w:rsidR="00B31162" w:rsidRPr="000E3FC2" w:rsidRDefault="00B31162" w:rsidP="000E3FC2">
      <w:pPr>
        <w:pStyle w:val="a0"/>
        <w:suppressLineNumbers/>
        <w:tabs>
          <w:tab w:val="left" w:pos="1016"/>
        </w:tabs>
        <w:spacing w:after="0" w:line="360" w:lineRule="auto"/>
        <w:ind w:left="708"/>
        <w:rPr>
          <w:rFonts w:cs="Times New Roman"/>
          <w:b/>
          <w:bCs/>
          <w:sz w:val="28"/>
          <w:szCs w:val="28"/>
        </w:rPr>
      </w:pPr>
    </w:p>
    <w:p w:rsidR="00446204" w:rsidRPr="000E3FC2" w:rsidRDefault="00446204" w:rsidP="00BC545B">
      <w:pPr>
        <w:pStyle w:val="a0"/>
        <w:suppressLineNumbers/>
        <w:tabs>
          <w:tab w:val="left" w:pos="1016"/>
        </w:tabs>
        <w:spacing w:after="0" w:line="360" w:lineRule="auto"/>
        <w:ind w:left="708"/>
        <w:jc w:val="center"/>
        <w:rPr>
          <w:rFonts w:cs="Times New Roman"/>
          <w:b/>
          <w:bCs/>
          <w:sz w:val="28"/>
          <w:szCs w:val="28"/>
        </w:rPr>
      </w:pPr>
      <w:r w:rsidRPr="000E3FC2">
        <w:rPr>
          <w:rFonts w:cs="Times New Roman"/>
          <w:b/>
          <w:bCs/>
          <w:sz w:val="28"/>
          <w:szCs w:val="28"/>
        </w:rPr>
        <w:lastRenderedPageBreak/>
        <w:t>Организационно-правовые особенности малых предприятий и их влияние на состав и содержание отчетности</w:t>
      </w:r>
      <w:r w:rsidR="00BC545B">
        <w:rPr>
          <w:rFonts w:cs="Times New Roman"/>
          <w:b/>
          <w:bCs/>
          <w:sz w:val="28"/>
          <w:szCs w:val="28"/>
        </w:rPr>
        <w:t>.</w:t>
      </w:r>
    </w:p>
    <w:p w:rsidR="00446204" w:rsidRPr="000E3FC2" w:rsidRDefault="00446204" w:rsidP="000E3FC2">
      <w:pPr>
        <w:pStyle w:val="a0"/>
        <w:numPr>
          <w:ilvl w:val="1"/>
          <w:numId w:val="3"/>
        </w:numPr>
        <w:suppressLineNumbers/>
        <w:tabs>
          <w:tab w:val="clear" w:pos="1080"/>
          <w:tab w:val="left" w:pos="1016"/>
          <w:tab w:val="num" w:pos="1788"/>
        </w:tabs>
        <w:spacing w:after="0" w:line="360" w:lineRule="auto"/>
        <w:ind w:left="791" w:firstLine="467"/>
        <w:jc w:val="center"/>
        <w:rPr>
          <w:rFonts w:cs="Times New Roman"/>
          <w:b/>
          <w:bCs/>
          <w:sz w:val="28"/>
          <w:szCs w:val="28"/>
        </w:rPr>
      </w:pPr>
      <w:r w:rsidRPr="000E3FC2">
        <w:rPr>
          <w:rFonts w:cs="Times New Roman"/>
          <w:b/>
          <w:bCs/>
          <w:sz w:val="28"/>
          <w:szCs w:val="28"/>
        </w:rPr>
        <w:t>Понятие малого предпринимательства и его перспективы развития</w:t>
      </w:r>
    </w:p>
    <w:p w:rsidR="00446204" w:rsidRPr="000E3FC2" w:rsidRDefault="00446204" w:rsidP="000E3FC2">
      <w:pPr>
        <w:pStyle w:val="ConsPlusNormal"/>
        <w:suppressLineNumbers/>
        <w:spacing w:line="360" w:lineRule="auto"/>
        <w:ind w:left="708" w:firstLine="550"/>
        <w:jc w:val="both"/>
        <w:rPr>
          <w:rFonts w:ascii="Times New Roman" w:hAnsi="Times New Roman" w:cs="Times New Roman"/>
          <w:sz w:val="28"/>
          <w:szCs w:val="28"/>
        </w:rPr>
      </w:pPr>
      <w:r w:rsidRPr="000E3FC2">
        <w:rPr>
          <w:rFonts w:ascii="Times New Roman" w:hAnsi="Times New Roman" w:cs="Times New Roman"/>
          <w:sz w:val="28"/>
          <w:szCs w:val="28"/>
        </w:rPr>
        <w:t xml:space="preserve">Согласно Федеральному закону «О развитии малого и среднего предпринимательства в Российской Федерации» - субъекты малого и среднего предпринимательства - хозяйствующие субъекты (юридические лица и индивидуальные предприниматели), отнесенные в соответствии с условиями, установленными настоящим Федеральным законом, к малым предприятиям, в том числе к микропредприятиям, и средним предприятиям. </w:t>
      </w:r>
    </w:p>
    <w:p w:rsidR="00446204" w:rsidRPr="000E3FC2" w:rsidRDefault="00446204" w:rsidP="000E3FC2">
      <w:pPr>
        <w:pStyle w:val="ConsPlusNormal"/>
        <w:suppressLineNumbers/>
        <w:spacing w:line="360" w:lineRule="auto"/>
        <w:ind w:left="708" w:firstLine="550"/>
        <w:jc w:val="both"/>
        <w:rPr>
          <w:rFonts w:ascii="Times New Roman" w:hAnsi="Times New Roman" w:cs="Times New Roman"/>
          <w:sz w:val="28"/>
          <w:szCs w:val="28"/>
        </w:rPr>
      </w:pPr>
      <w:r w:rsidRPr="000E3FC2">
        <w:rPr>
          <w:rFonts w:ascii="Times New Roman" w:hAnsi="Times New Roman" w:cs="Times New Roman"/>
          <w:sz w:val="28"/>
          <w:szCs w:val="28"/>
        </w:rPr>
        <w:t xml:space="preserve">К субъектам малого и среднего предпринимательства относятся внесенные в единый государственный реестр юридических лиц потребительские кооперативы и </w:t>
      </w:r>
      <w:r w:rsidRPr="000E3FC2">
        <w:rPr>
          <w:rStyle w:val="a5"/>
          <w:rFonts w:ascii="Times New Roman" w:hAnsi="Times New Roman" w:cs="Times New Roman"/>
          <w:color w:val="auto"/>
          <w:sz w:val="28"/>
          <w:szCs w:val="28"/>
          <w:u w:val="none"/>
        </w:rPr>
        <w:t>коммерческие организации</w:t>
      </w:r>
      <w:r w:rsidRPr="000E3FC2">
        <w:rPr>
          <w:rFonts w:ascii="Times New Roman" w:hAnsi="Times New Roman" w:cs="Times New Roman"/>
          <w:sz w:val="28"/>
          <w:szCs w:val="28"/>
        </w:rPr>
        <w:t xml:space="preserve">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(далее - индивидуальные предприниматели), крестьянские (фермерские) хозяйства, соответствующие следующим условиям:</w:t>
      </w:r>
    </w:p>
    <w:p w:rsidR="00446204" w:rsidRPr="000E3FC2" w:rsidRDefault="00446204" w:rsidP="000E3FC2">
      <w:pPr>
        <w:pStyle w:val="ConsPlusNormal"/>
        <w:spacing w:line="360" w:lineRule="auto"/>
        <w:ind w:left="708" w:firstLine="540"/>
        <w:jc w:val="both"/>
        <w:rPr>
          <w:rFonts w:ascii="Times New Roman" w:hAnsi="Times New Roman" w:cs="Times New Roman"/>
          <w:sz w:val="28"/>
          <w:szCs w:val="28"/>
        </w:rPr>
      </w:pPr>
      <w:r w:rsidRPr="000E3FC2">
        <w:rPr>
          <w:rFonts w:ascii="Times New Roman" w:hAnsi="Times New Roman" w:cs="Times New Roman"/>
          <w:sz w:val="28"/>
          <w:szCs w:val="28"/>
        </w:rPr>
        <w:t xml:space="preserve">1) для юридических лиц - 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 юридическим лицам, не являющимся субъектами малого и среднего предпринимательства, не должна превышать двадцать пять процентов (данное ограничение не распространяется на хозяйственные </w:t>
      </w:r>
      <w:r w:rsidRPr="000E3FC2">
        <w:rPr>
          <w:rFonts w:ascii="Times New Roman" w:hAnsi="Times New Roman" w:cs="Times New Roman"/>
          <w:sz w:val="28"/>
          <w:szCs w:val="28"/>
        </w:rPr>
        <w:lastRenderedPageBreak/>
        <w:t>общества,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 бюджетным научным учреждениям или созданным государственными академиями наук научным учреждениям либо бюджетным образовательным учреждениям высшего профессионального образования или созданным государственными академиями наук образовательным учреждениям высшего профессионального образования);</w:t>
      </w:r>
    </w:p>
    <w:p w:rsidR="00446204" w:rsidRPr="000E3FC2" w:rsidRDefault="00446204" w:rsidP="000E3FC2">
      <w:pPr>
        <w:pStyle w:val="ConsPlusNormal"/>
        <w:spacing w:line="360" w:lineRule="auto"/>
        <w:ind w:left="708" w:firstLine="540"/>
        <w:jc w:val="both"/>
        <w:rPr>
          <w:rFonts w:ascii="Times New Roman" w:hAnsi="Times New Roman" w:cs="Times New Roman"/>
          <w:sz w:val="28"/>
          <w:szCs w:val="28"/>
        </w:rPr>
      </w:pPr>
      <w:r w:rsidRPr="000E3FC2">
        <w:rPr>
          <w:rFonts w:ascii="Times New Roman" w:hAnsi="Times New Roman" w:cs="Times New Roman"/>
          <w:sz w:val="28"/>
          <w:szCs w:val="28"/>
        </w:rPr>
        <w:t>2)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w:t>
      </w:r>
    </w:p>
    <w:p w:rsidR="00446204" w:rsidRPr="000E3FC2" w:rsidRDefault="00446204" w:rsidP="000E3FC2">
      <w:pPr>
        <w:pStyle w:val="ConsPlusNormal"/>
        <w:spacing w:line="360" w:lineRule="auto"/>
        <w:ind w:left="708" w:firstLine="540"/>
        <w:jc w:val="both"/>
        <w:rPr>
          <w:rFonts w:ascii="Times New Roman" w:hAnsi="Times New Roman" w:cs="Times New Roman"/>
          <w:sz w:val="28"/>
          <w:szCs w:val="28"/>
        </w:rPr>
      </w:pPr>
      <w:r w:rsidRPr="000E3FC2">
        <w:rPr>
          <w:rFonts w:ascii="Times New Roman" w:hAnsi="Times New Roman" w:cs="Times New Roman"/>
          <w:sz w:val="28"/>
          <w:szCs w:val="28"/>
        </w:rPr>
        <w:t>а) от ста одного до двухсот пятидесяти человек включительно для средних предприятий;</w:t>
      </w:r>
    </w:p>
    <w:p w:rsidR="00446204" w:rsidRPr="000E3FC2" w:rsidRDefault="00446204" w:rsidP="000E3FC2">
      <w:pPr>
        <w:pStyle w:val="ConsPlusNormal"/>
        <w:spacing w:line="360" w:lineRule="auto"/>
        <w:ind w:left="708" w:firstLine="540"/>
        <w:jc w:val="both"/>
        <w:rPr>
          <w:rFonts w:ascii="Times New Roman" w:hAnsi="Times New Roman" w:cs="Times New Roman"/>
          <w:sz w:val="28"/>
          <w:szCs w:val="28"/>
        </w:rPr>
      </w:pPr>
      <w:r w:rsidRPr="000E3FC2">
        <w:rPr>
          <w:rFonts w:ascii="Times New Roman" w:hAnsi="Times New Roman" w:cs="Times New Roman"/>
          <w:sz w:val="28"/>
          <w:szCs w:val="28"/>
        </w:rPr>
        <w:t>б) до ста человек включительно для малых предприятий; среди малых предприятий выделяются микропредприятия - до пятнадцати человек;</w:t>
      </w:r>
    </w:p>
    <w:p w:rsidR="00446204" w:rsidRPr="000E3FC2" w:rsidRDefault="00446204" w:rsidP="000E3FC2">
      <w:pPr>
        <w:pStyle w:val="ConsPlusNormal"/>
        <w:spacing w:line="360" w:lineRule="auto"/>
        <w:ind w:left="708" w:firstLine="540"/>
        <w:jc w:val="both"/>
        <w:rPr>
          <w:rFonts w:ascii="Times New Roman" w:hAnsi="Times New Roman" w:cs="Times New Roman"/>
          <w:sz w:val="28"/>
          <w:szCs w:val="28"/>
        </w:rPr>
      </w:pPr>
      <w:r w:rsidRPr="000E3FC2">
        <w:rPr>
          <w:rFonts w:ascii="Times New Roman" w:hAnsi="Times New Roman" w:cs="Times New Roman"/>
          <w:sz w:val="28"/>
          <w:szCs w:val="28"/>
        </w:rPr>
        <w:t xml:space="preserve">3) 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должна превышать </w:t>
      </w:r>
      <w:r w:rsidRPr="000E3FC2">
        <w:rPr>
          <w:rStyle w:val="a5"/>
          <w:rFonts w:ascii="Times New Roman" w:hAnsi="Times New Roman" w:cs="Times New Roman"/>
          <w:color w:val="auto"/>
          <w:sz w:val="28"/>
          <w:szCs w:val="28"/>
          <w:u w:val="none"/>
        </w:rPr>
        <w:t>предельные значения</w:t>
      </w:r>
      <w:r w:rsidRPr="000E3FC2">
        <w:rPr>
          <w:rFonts w:ascii="Times New Roman" w:hAnsi="Times New Roman" w:cs="Times New Roman"/>
          <w:sz w:val="28"/>
          <w:szCs w:val="28"/>
        </w:rPr>
        <w:t>, установленные Правительством Российской Федерации для каждой категории субъектов малого и среднего предпринимательства. [4]</w:t>
      </w:r>
    </w:p>
    <w:p w:rsidR="00446204" w:rsidRPr="000E3FC2" w:rsidRDefault="00446204" w:rsidP="000E3FC2">
      <w:pPr>
        <w:pStyle w:val="ConsPlusNormal"/>
        <w:spacing w:line="360" w:lineRule="auto"/>
        <w:ind w:left="708" w:firstLine="540"/>
        <w:jc w:val="both"/>
        <w:rPr>
          <w:rFonts w:ascii="Times New Roman" w:hAnsi="Times New Roman" w:cs="Times New Roman"/>
          <w:sz w:val="28"/>
          <w:szCs w:val="28"/>
        </w:rPr>
      </w:pPr>
      <w:r w:rsidRPr="000E3FC2">
        <w:rPr>
          <w:rFonts w:ascii="Times New Roman" w:hAnsi="Times New Roman" w:cs="Times New Roman"/>
          <w:sz w:val="28"/>
          <w:szCs w:val="28"/>
        </w:rPr>
        <w:t>Предусмотренные 3 пунктом предельные значения выручки от реализации товаров (работ, услуг) и балансовой стоимости активов устанавливаются Правительством Российской Федерации один раз в пять лет с учетом данных сплошных статистических наблюдений за деятельностью субъектов малого и среднего предпринимательства.</w:t>
      </w:r>
    </w:p>
    <w:p w:rsidR="00446204" w:rsidRPr="000E3FC2" w:rsidRDefault="00446204" w:rsidP="000E3FC2">
      <w:pPr>
        <w:suppressLineNumbers/>
        <w:autoSpaceDE w:val="0"/>
        <w:spacing w:line="360" w:lineRule="auto"/>
        <w:ind w:left="708" w:firstLine="567"/>
        <w:jc w:val="both"/>
        <w:rPr>
          <w:rFonts w:ascii="Times New Roman" w:eastAsia="Arial" w:hAnsi="Times New Roman" w:cs="Times New Roman"/>
          <w:sz w:val="28"/>
          <w:szCs w:val="28"/>
        </w:rPr>
      </w:pPr>
      <w:r w:rsidRPr="000E3FC2">
        <w:rPr>
          <w:rFonts w:ascii="Times New Roman" w:eastAsia="Arial" w:hAnsi="Times New Roman" w:cs="Times New Roman"/>
          <w:sz w:val="28"/>
          <w:szCs w:val="28"/>
        </w:rPr>
        <w:lastRenderedPageBreak/>
        <w:t>Сфера деятельности предприятий малого бизнеса довольно многообразна и, в сущности, не отличается от предприятий агропромышленного комплекса и промышленной сферы деятельности. Т.е. это производственная деятельность, сбытовая (реализация произведенной и приобретенной продукции) и снабженческая деятельность.</w:t>
      </w:r>
    </w:p>
    <w:p w:rsidR="00446204" w:rsidRPr="000E3FC2" w:rsidRDefault="00446204" w:rsidP="000E3FC2">
      <w:pPr>
        <w:suppressLineNumbers/>
        <w:autoSpaceDE w:val="0"/>
        <w:spacing w:line="360" w:lineRule="auto"/>
        <w:ind w:left="708" w:firstLine="550"/>
        <w:jc w:val="both"/>
        <w:rPr>
          <w:rFonts w:ascii="Times New Roman" w:eastAsia="Arial" w:hAnsi="Times New Roman" w:cs="Times New Roman"/>
          <w:sz w:val="28"/>
          <w:szCs w:val="28"/>
        </w:rPr>
      </w:pPr>
      <w:r w:rsidRPr="000E3FC2">
        <w:rPr>
          <w:rFonts w:ascii="Times New Roman" w:eastAsia="Arial" w:hAnsi="Times New Roman" w:cs="Times New Roman"/>
          <w:sz w:val="28"/>
          <w:szCs w:val="28"/>
        </w:rPr>
        <w:t>Несмотря на то, что предприятие относится к предприятиям малого бизнеса, на предприятии должен вестись бухгалтерский учет. Ответственность за ведение бухгалтерского учета на малом предприятии возлагается на руководителя предприятия или частного предпринимателя, который обязан создать необходимые условия для правильного ведения бухгалтерского учета.</w:t>
      </w:r>
    </w:p>
    <w:p w:rsidR="00446204" w:rsidRPr="000E3FC2" w:rsidRDefault="00446204" w:rsidP="000E3FC2">
      <w:pPr>
        <w:suppressLineNumbers/>
        <w:autoSpaceDE w:val="0"/>
        <w:spacing w:line="360" w:lineRule="auto"/>
        <w:ind w:left="708" w:firstLine="550"/>
        <w:jc w:val="both"/>
        <w:rPr>
          <w:rFonts w:ascii="Times New Roman" w:eastAsia="Arial" w:hAnsi="Times New Roman" w:cs="Times New Roman"/>
          <w:sz w:val="28"/>
          <w:szCs w:val="28"/>
        </w:rPr>
      </w:pPr>
      <w:r w:rsidRPr="000E3FC2">
        <w:rPr>
          <w:rFonts w:ascii="Times New Roman" w:eastAsia="Times New Roman" w:hAnsi="Times New Roman" w:cs="Times New Roman"/>
          <w:sz w:val="28"/>
          <w:szCs w:val="28"/>
        </w:rPr>
        <w:t xml:space="preserve">Государственная политика в области развития малого и среднего предпринимательства направлена на решение широкого перечня задач, начиная с обеспечения благоприятных условий для ведения бизнеса и заканчивая содействием в продвижении товаров (работ, услуг), увеличением их объема и доли уплачиваемых субъектами малого и среднего предпринимательства налогов. </w:t>
      </w:r>
      <w:r w:rsidRPr="000E3FC2">
        <w:rPr>
          <w:rFonts w:ascii="Times New Roman" w:eastAsia="Arial" w:hAnsi="Times New Roman" w:cs="Times New Roman"/>
          <w:sz w:val="28"/>
          <w:szCs w:val="28"/>
        </w:rPr>
        <w:t>[4]</w:t>
      </w:r>
    </w:p>
    <w:p w:rsidR="00446204" w:rsidRPr="000E3FC2" w:rsidRDefault="00446204" w:rsidP="000E3FC2">
      <w:pPr>
        <w:suppressLineNumbers/>
        <w:autoSpaceDE w:val="0"/>
        <w:spacing w:line="360" w:lineRule="auto"/>
        <w:ind w:left="708" w:firstLine="533"/>
        <w:jc w:val="both"/>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В целях реализации государственной политики нормативно-правовыми актами РФ предусматриваются следующие меры:</w:t>
      </w:r>
    </w:p>
    <w:p w:rsidR="00446204" w:rsidRPr="000E3FC2" w:rsidRDefault="00446204" w:rsidP="000E3FC2">
      <w:pPr>
        <w:widowControl w:val="0"/>
        <w:numPr>
          <w:ilvl w:val="0"/>
          <w:numId w:val="4"/>
        </w:numPr>
        <w:suppressLineNumbers/>
        <w:tabs>
          <w:tab w:val="clear" w:pos="720"/>
          <w:tab w:val="num" w:pos="1428"/>
        </w:tabs>
        <w:suppressAutoHyphens/>
        <w:autoSpaceDE w:val="0"/>
        <w:spacing w:after="0" w:line="360" w:lineRule="auto"/>
        <w:ind w:left="708" w:firstLine="567"/>
        <w:jc w:val="both"/>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специальные налоговые режимы, упрощенные правила ведения налогового учета, а также налоговые декларации по упрощенной форме по отдельным налогам и сборам для малых предприятий;</w:t>
      </w:r>
    </w:p>
    <w:p w:rsidR="00446204" w:rsidRPr="000E3FC2" w:rsidRDefault="00446204" w:rsidP="000E3FC2">
      <w:pPr>
        <w:widowControl w:val="0"/>
        <w:numPr>
          <w:ilvl w:val="0"/>
          <w:numId w:val="4"/>
        </w:numPr>
        <w:suppressLineNumbers/>
        <w:tabs>
          <w:tab w:val="clear" w:pos="720"/>
          <w:tab w:val="num" w:pos="1428"/>
        </w:tabs>
        <w:suppressAutoHyphens/>
        <w:spacing w:after="0" w:line="360" w:lineRule="auto"/>
        <w:ind w:left="708" w:firstLine="567"/>
        <w:jc w:val="both"/>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упрощенные способы ведения бухгалтерской отчетности для малых предприятий, осуществляющих отдельные виды деятельности;</w:t>
      </w:r>
    </w:p>
    <w:p w:rsidR="00446204" w:rsidRPr="000E3FC2" w:rsidRDefault="00446204" w:rsidP="000E3FC2">
      <w:pPr>
        <w:pStyle w:val="ConsPlusNormal"/>
        <w:numPr>
          <w:ilvl w:val="0"/>
          <w:numId w:val="4"/>
        </w:numPr>
        <w:suppressLineNumbers/>
        <w:tabs>
          <w:tab w:val="clear" w:pos="720"/>
          <w:tab w:val="num" w:pos="1428"/>
        </w:tabs>
        <w:spacing w:line="360" w:lineRule="auto"/>
        <w:ind w:left="708" w:firstLine="567"/>
        <w:jc w:val="both"/>
        <w:rPr>
          <w:rFonts w:ascii="Times New Roman" w:hAnsi="Times New Roman" w:cs="Times New Roman"/>
          <w:sz w:val="28"/>
          <w:szCs w:val="28"/>
        </w:rPr>
      </w:pPr>
      <w:r w:rsidRPr="000E3FC2">
        <w:rPr>
          <w:rFonts w:ascii="Times New Roman" w:hAnsi="Times New Roman" w:cs="Times New Roman"/>
          <w:sz w:val="28"/>
          <w:szCs w:val="28"/>
        </w:rPr>
        <w:t>упрощенный порядок составления субъектами малого и среднего предпринимательства статистической отчетности;</w:t>
      </w:r>
    </w:p>
    <w:p w:rsidR="00446204" w:rsidRPr="000E3FC2" w:rsidRDefault="00446204" w:rsidP="000E3FC2">
      <w:pPr>
        <w:widowControl w:val="0"/>
        <w:numPr>
          <w:ilvl w:val="0"/>
          <w:numId w:val="4"/>
        </w:numPr>
        <w:suppressLineNumbers/>
        <w:tabs>
          <w:tab w:val="clear" w:pos="720"/>
          <w:tab w:val="num" w:pos="1428"/>
        </w:tabs>
        <w:suppressAutoHyphens/>
        <w:spacing w:after="0" w:line="360" w:lineRule="auto"/>
        <w:ind w:left="708" w:firstLine="567"/>
        <w:jc w:val="both"/>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льготный порядок расчетов за приватизированное государственное и муниципальное имущество;</w:t>
      </w:r>
    </w:p>
    <w:p w:rsidR="00446204" w:rsidRPr="000E3FC2" w:rsidRDefault="00446204" w:rsidP="000E3FC2">
      <w:pPr>
        <w:pStyle w:val="ConsPlusNormal"/>
        <w:numPr>
          <w:ilvl w:val="0"/>
          <w:numId w:val="4"/>
        </w:numPr>
        <w:suppressLineNumbers/>
        <w:tabs>
          <w:tab w:val="clear" w:pos="720"/>
          <w:tab w:val="num" w:pos="1428"/>
        </w:tabs>
        <w:spacing w:line="360" w:lineRule="auto"/>
        <w:ind w:left="708" w:firstLine="567"/>
        <w:jc w:val="both"/>
        <w:rPr>
          <w:rFonts w:ascii="Times New Roman" w:hAnsi="Times New Roman" w:cs="Times New Roman"/>
          <w:sz w:val="28"/>
          <w:szCs w:val="28"/>
        </w:rPr>
      </w:pPr>
      <w:r w:rsidRPr="000E3FC2">
        <w:rPr>
          <w:rStyle w:val="a5"/>
          <w:rFonts w:ascii="Times New Roman" w:hAnsi="Times New Roman" w:cs="Times New Roman"/>
          <w:color w:val="auto"/>
          <w:sz w:val="28"/>
          <w:szCs w:val="28"/>
          <w:u w:val="none"/>
        </w:rPr>
        <w:lastRenderedPageBreak/>
        <w:t>особенности</w:t>
      </w:r>
      <w:r w:rsidRPr="000E3FC2">
        <w:rPr>
          <w:rFonts w:ascii="Times New Roman" w:hAnsi="Times New Roman" w:cs="Times New Roman"/>
          <w:sz w:val="28"/>
          <w:szCs w:val="28"/>
        </w:rPr>
        <w:t xml:space="preserve"> участия субъектов малого предпринимательства в качестве поставщиков (исполнителей, подрядчиков) в целях размещения заказов на поставки товаров, выполнение работ, оказание услуг для государственных и муниципальных нужд;</w:t>
      </w:r>
    </w:p>
    <w:p w:rsidR="00446204" w:rsidRPr="000E3FC2" w:rsidRDefault="00446204" w:rsidP="000E3FC2">
      <w:pPr>
        <w:widowControl w:val="0"/>
        <w:numPr>
          <w:ilvl w:val="0"/>
          <w:numId w:val="4"/>
        </w:numPr>
        <w:suppressLineNumbers/>
        <w:tabs>
          <w:tab w:val="clear" w:pos="720"/>
          <w:tab w:val="num" w:pos="1428"/>
        </w:tabs>
        <w:suppressAutoHyphens/>
        <w:spacing w:after="0" w:line="360" w:lineRule="auto"/>
        <w:ind w:left="708" w:firstLine="567"/>
        <w:jc w:val="both"/>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обеспечение прав и законных интересов субъектов предпринимательства при осуществлении государственного контроля (надзора);</w:t>
      </w:r>
    </w:p>
    <w:p w:rsidR="00446204" w:rsidRPr="000E3FC2" w:rsidRDefault="00446204" w:rsidP="000E3FC2">
      <w:pPr>
        <w:pStyle w:val="ConsPlusNormal"/>
        <w:numPr>
          <w:ilvl w:val="0"/>
          <w:numId w:val="4"/>
        </w:numPr>
        <w:suppressLineNumbers/>
        <w:tabs>
          <w:tab w:val="clear" w:pos="720"/>
          <w:tab w:val="num" w:pos="1428"/>
        </w:tabs>
        <w:spacing w:line="360" w:lineRule="auto"/>
        <w:ind w:left="708" w:firstLine="567"/>
        <w:jc w:val="both"/>
        <w:rPr>
          <w:rFonts w:ascii="Times New Roman" w:hAnsi="Times New Roman" w:cs="Times New Roman"/>
          <w:sz w:val="28"/>
          <w:szCs w:val="28"/>
        </w:rPr>
      </w:pPr>
      <w:r w:rsidRPr="000E3FC2">
        <w:rPr>
          <w:rFonts w:ascii="Times New Roman" w:hAnsi="Times New Roman" w:cs="Times New Roman"/>
          <w:sz w:val="28"/>
          <w:szCs w:val="28"/>
        </w:rPr>
        <w:t>меры по обеспечению финансовой поддержки субъектов малого и среднего предпринимательства;</w:t>
      </w:r>
    </w:p>
    <w:p w:rsidR="00446204" w:rsidRPr="000E3FC2" w:rsidRDefault="00446204" w:rsidP="000E3FC2">
      <w:pPr>
        <w:pStyle w:val="ConsPlusNormal"/>
        <w:numPr>
          <w:ilvl w:val="0"/>
          <w:numId w:val="4"/>
        </w:numPr>
        <w:suppressLineNumbers/>
        <w:tabs>
          <w:tab w:val="clear" w:pos="720"/>
          <w:tab w:val="num" w:pos="1428"/>
        </w:tabs>
        <w:spacing w:line="360" w:lineRule="auto"/>
        <w:ind w:left="708" w:firstLine="567"/>
        <w:jc w:val="both"/>
        <w:rPr>
          <w:rFonts w:ascii="Times New Roman" w:hAnsi="Times New Roman" w:cs="Times New Roman"/>
          <w:sz w:val="28"/>
          <w:szCs w:val="28"/>
        </w:rPr>
      </w:pPr>
      <w:r w:rsidRPr="000E3FC2">
        <w:rPr>
          <w:rFonts w:ascii="Times New Roman" w:hAnsi="Times New Roman" w:cs="Times New Roman"/>
          <w:sz w:val="28"/>
          <w:szCs w:val="28"/>
        </w:rPr>
        <w:t>меры по развитию инфраструктуры поддержки субъектов малого и среднего предпринимательства;</w:t>
      </w:r>
    </w:p>
    <w:p w:rsidR="00446204" w:rsidRPr="000E3FC2" w:rsidRDefault="00446204" w:rsidP="000E3FC2">
      <w:pPr>
        <w:widowControl w:val="0"/>
        <w:numPr>
          <w:ilvl w:val="0"/>
          <w:numId w:val="4"/>
        </w:numPr>
        <w:suppressLineNumbers/>
        <w:tabs>
          <w:tab w:val="clear" w:pos="720"/>
          <w:tab w:val="num" w:pos="1428"/>
        </w:tabs>
        <w:suppressAutoHyphens/>
        <w:spacing w:after="0" w:line="360" w:lineRule="auto"/>
        <w:ind w:left="708" w:firstLine="567"/>
        <w:jc w:val="both"/>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иные направленные на достижение целей закона меры.</w:t>
      </w:r>
    </w:p>
    <w:p w:rsidR="00C309E3" w:rsidRPr="000E3FC2" w:rsidRDefault="00C309E3" w:rsidP="000E3FC2">
      <w:pPr>
        <w:spacing w:line="360" w:lineRule="auto"/>
        <w:ind w:left="708"/>
        <w:rPr>
          <w:rFonts w:ascii="Times New Roman" w:hAnsi="Times New Roman" w:cs="Times New Roman"/>
          <w:sz w:val="28"/>
          <w:szCs w:val="28"/>
        </w:rPr>
      </w:pPr>
    </w:p>
    <w:p w:rsidR="006F51E6" w:rsidRPr="000E3FC2" w:rsidRDefault="006F51E6" w:rsidP="000E3FC2">
      <w:pPr>
        <w:spacing w:line="360" w:lineRule="auto"/>
        <w:ind w:left="708"/>
        <w:rPr>
          <w:rFonts w:ascii="Times New Roman" w:eastAsia="Times New Roman" w:hAnsi="Times New Roman" w:cs="Times New Roman"/>
          <w:b/>
          <w:sz w:val="28"/>
          <w:szCs w:val="28"/>
        </w:rPr>
      </w:pPr>
    </w:p>
    <w:p w:rsidR="006F51E6" w:rsidRPr="000E3FC2" w:rsidRDefault="006F51E6" w:rsidP="000E3FC2">
      <w:pPr>
        <w:spacing w:line="360" w:lineRule="auto"/>
        <w:ind w:left="708"/>
        <w:rPr>
          <w:rFonts w:ascii="Times New Roman" w:eastAsia="Times New Roman" w:hAnsi="Times New Roman" w:cs="Times New Roman"/>
          <w:b/>
          <w:sz w:val="28"/>
          <w:szCs w:val="28"/>
        </w:rPr>
      </w:pPr>
    </w:p>
    <w:p w:rsidR="000E3FC2" w:rsidRDefault="000E3FC2" w:rsidP="000E3FC2">
      <w:pPr>
        <w:spacing w:before="100" w:beforeAutospacing="1" w:after="100" w:afterAutospacing="1" w:line="360" w:lineRule="auto"/>
        <w:rPr>
          <w:rFonts w:ascii="Times New Roman" w:eastAsia="Times New Roman" w:hAnsi="Times New Roman" w:cs="Times New Roman"/>
          <w:b/>
          <w:sz w:val="28"/>
          <w:szCs w:val="28"/>
        </w:rPr>
      </w:pPr>
    </w:p>
    <w:p w:rsidR="000E3FC2" w:rsidRPr="000E3FC2" w:rsidRDefault="000E3FC2" w:rsidP="00BC545B">
      <w:pPr>
        <w:pageBreakBefore/>
        <w:widowControl w:val="0"/>
        <w:suppressLineNumbers/>
        <w:tabs>
          <w:tab w:val="left" w:pos="850"/>
        </w:tabs>
        <w:suppressAutoHyphens/>
        <w:spacing w:after="0" w:line="360" w:lineRule="auto"/>
        <w:jc w:val="center"/>
        <w:rPr>
          <w:rFonts w:ascii="Times New Roman" w:eastAsia="Arial" w:hAnsi="Times New Roman" w:cs="Times New Roman"/>
          <w:b/>
          <w:bCs/>
          <w:sz w:val="28"/>
          <w:szCs w:val="28"/>
        </w:rPr>
      </w:pPr>
      <w:r>
        <w:rPr>
          <w:rFonts w:ascii="Times New Roman" w:eastAsia="Arial" w:hAnsi="Times New Roman" w:cs="Times New Roman"/>
          <w:b/>
          <w:bCs/>
          <w:sz w:val="28"/>
          <w:szCs w:val="28"/>
        </w:rPr>
        <w:lastRenderedPageBreak/>
        <w:t>1.2.</w:t>
      </w:r>
      <w:r w:rsidRPr="000E3FC2">
        <w:rPr>
          <w:rFonts w:ascii="Times New Roman" w:eastAsia="Arial" w:hAnsi="Times New Roman" w:cs="Times New Roman"/>
          <w:b/>
          <w:bCs/>
          <w:sz w:val="28"/>
          <w:szCs w:val="28"/>
        </w:rPr>
        <w:t>Требования, предъявляемые к бухгалтерской отчетности малых предприятий</w:t>
      </w:r>
      <w:r w:rsidR="00BC545B">
        <w:rPr>
          <w:rFonts w:ascii="Times New Roman" w:eastAsia="Arial" w:hAnsi="Times New Roman" w:cs="Times New Roman"/>
          <w:b/>
          <w:bCs/>
          <w:sz w:val="28"/>
          <w:szCs w:val="28"/>
        </w:rPr>
        <w:t>.</w:t>
      </w:r>
    </w:p>
    <w:p w:rsidR="000846AC" w:rsidRDefault="000846AC" w:rsidP="000846AC">
      <w:pPr>
        <w:spacing w:before="100" w:beforeAutospacing="1" w:after="100" w:afterAutospacing="1" w:line="360" w:lineRule="auto"/>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309E3" w:rsidRPr="000E3FC2">
        <w:rPr>
          <w:rFonts w:ascii="Times New Roman" w:eastAsia="Times New Roman" w:hAnsi="Times New Roman" w:cs="Times New Roman"/>
          <w:sz w:val="28"/>
          <w:szCs w:val="28"/>
        </w:rPr>
        <w:t>В соответствии с п. 1 ст. 13 Федерального закона № 402</w:t>
      </w:r>
      <w:r w:rsidR="00C309E3" w:rsidRPr="000E3FC2">
        <w:rPr>
          <w:rFonts w:ascii="Times New Roman" w:eastAsia="Times New Roman" w:hAnsi="Times New Roman" w:cs="Times New Roman"/>
          <w:sz w:val="28"/>
          <w:szCs w:val="28"/>
        </w:rPr>
        <w:noBreakHyphen/>
        <w:t xml:space="preserve">ФЗ </w:t>
      </w:r>
      <w:r w:rsidR="00C309E3" w:rsidRPr="000E3FC2">
        <w:rPr>
          <w:rFonts w:ascii="Times New Roman" w:eastAsia="Times New Roman" w:hAnsi="Times New Roman" w:cs="Times New Roman"/>
          <w:i/>
          <w:sz w:val="28"/>
          <w:szCs w:val="28"/>
        </w:rPr>
        <w:t>бухгалтерская (финансовая) отчетность</w:t>
      </w:r>
      <w:r w:rsidR="00C309E3" w:rsidRPr="000E3FC2">
        <w:rPr>
          <w:rFonts w:ascii="Times New Roman" w:eastAsia="Times New Roman" w:hAnsi="Times New Roman" w:cs="Times New Roman"/>
          <w:sz w:val="28"/>
          <w:szCs w:val="28"/>
        </w:rPr>
        <w:t xml:space="preserve"> должна давать достоверное представление о финансовом положении экономического субъекта на отчетную дату, финансовом результате его деятельности и движении денежных средств за отчетный период, необходимое пользователям этой отчетности для принятия экономических решений. </w:t>
      </w:r>
    </w:p>
    <w:p w:rsidR="000846AC" w:rsidRDefault="000846AC" w:rsidP="000846AC">
      <w:pPr>
        <w:spacing w:before="100" w:beforeAutospacing="1" w:after="100" w:afterAutospacing="1" w:line="360" w:lineRule="auto"/>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309E3" w:rsidRPr="000E3FC2">
        <w:rPr>
          <w:rFonts w:ascii="Times New Roman" w:eastAsia="Times New Roman" w:hAnsi="Times New Roman" w:cs="Times New Roman"/>
          <w:sz w:val="28"/>
          <w:szCs w:val="28"/>
        </w:rPr>
        <w:t xml:space="preserve">При формировании бухгалтерской отчетности субъект малого предпринимательства должен исходить из того, что бухгалтерская отчетность должна давать достоверное и полное представление о его финансовом положении, финансовых результатах его деятельности и изменениях в его финансовом положении (Положение по бухгалтерскому учету Бухгалтерская отчетность организации (ПБУ 4/99), утвержденное Приказом Минфина РФ от 06.07.1999 № 43н). Сразу оговоримся, что все привилегии для субъектов малого предпринимательства в данном вопросе </w:t>
      </w:r>
      <w:r w:rsidR="00C309E3" w:rsidRPr="000E3FC2">
        <w:rPr>
          <w:rFonts w:ascii="Times New Roman" w:eastAsia="Times New Roman" w:hAnsi="Times New Roman" w:cs="Times New Roman"/>
          <w:i/>
          <w:sz w:val="28"/>
          <w:szCs w:val="28"/>
        </w:rPr>
        <w:t>не распространяются на эмитентов публично размещаемых ценных бумаг</w:t>
      </w:r>
      <w:r w:rsidR="00C309E3" w:rsidRPr="000E3FC2">
        <w:rPr>
          <w:rFonts w:ascii="Times New Roman" w:eastAsia="Times New Roman" w:hAnsi="Times New Roman" w:cs="Times New Roman"/>
          <w:sz w:val="28"/>
          <w:szCs w:val="28"/>
        </w:rPr>
        <w:t xml:space="preserve">. Субъект малого предпринимательства может составлять бухгалтерскую отчетность в сокращенном объеме. </w:t>
      </w:r>
    </w:p>
    <w:p w:rsidR="00C309E3" w:rsidRPr="000E3FC2" w:rsidRDefault="000846AC" w:rsidP="000846AC">
      <w:pPr>
        <w:spacing w:before="100" w:beforeAutospacing="1" w:after="100" w:afterAutospacing="1" w:line="360" w:lineRule="auto"/>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309E3" w:rsidRPr="000E3FC2">
        <w:rPr>
          <w:rFonts w:ascii="Times New Roman" w:eastAsia="Times New Roman" w:hAnsi="Times New Roman" w:cs="Times New Roman"/>
          <w:sz w:val="28"/>
          <w:szCs w:val="28"/>
        </w:rPr>
        <w:t>В частности, решение вопроса о включении в бухгалтерскую отчетность субъекта малого предпринимательства отчета об изменениях капитала и отчета о движении денежных средств определяется необходимостью приведения в приложениях к бухгалтерскому балансу и отчету о финансовых результатах наиболее важной информации, без знания которой невозможна оценка финансового положения организации или финансовых результатов ее деятельности. Субъект малого предпринимательства может раскрывать в бухгалтерской отчетности меньший объем информации по сравнению с объемом, предусмотренным для иных субъектов предпринимательства:</w:t>
      </w:r>
    </w:p>
    <w:p w:rsidR="00C309E3" w:rsidRPr="000E3FC2" w:rsidRDefault="000846AC" w:rsidP="000846AC">
      <w:pPr>
        <w:spacing w:before="100" w:beforeAutospacing="1" w:after="100" w:afterAutospacing="1" w:line="360" w:lineRule="auto"/>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C309E3" w:rsidRPr="000E3FC2">
        <w:rPr>
          <w:rFonts w:ascii="Times New Roman" w:eastAsia="Times New Roman" w:hAnsi="Times New Roman" w:cs="Times New Roman"/>
          <w:sz w:val="28"/>
          <w:szCs w:val="28"/>
        </w:rPr>
        <w:t>– может не раскрывать информацию о связанных сторонах в бухгалтерской отчетности, за исключением публикующего бухгалтерскую отчетность полностью или частично согласно законодательству РФ, учредительным документам либо по собственной инициативе (п. 3 Положения по бухгалтерскому учету Информация о связанных сторонах (ПБУ 11/2008), утвержденного Приказом Минфина РФ от 29.04.2008 № 48н);</w:t>
      </w:r>
    </w:p>
    <w:p w:rsidR="00C309E3" w:rsidRPr="000E3FC2" w:rsidRDefault="000846AC" w:rsidP="000846AC">
      <w:pPr>
        <w:spacing w:before="100" w:beforeAutospacing="1" w:after="100" w:afterAutospacing="1" w:line="360" w:lineRule="auto"/>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309E3" w:rsidRPr="000E3FC2">
        <w:rPr>
          <w:rFonts w:ascii="Times New Roman" w:eastAsia="Times New Roman" w:hAnsi="Times New Roman" w:cs="Times New Roman"/>
          <w:sz w:val="28"/>
          <w:szCs w:val="28"/>
        </w:rPr>
        <w:t>– может не представлять информацию по сегментам в бухгалтерской отчетности (п. 2 Положения по бухгалтерскому учету Информация по сегментам (ПБУ 12/2010), утвержденного Приказом Минфина РФ от 08.11.2010 № 143н);</w:t>
      </w:r>
    </w:p>
    <w:p w:rsidR="00C309E3" w:rsidRPr="000E3FC2" w:rsidRDefault="000846AC" w:rsidP="000846AC">
      <w:pPr>
        <w:spacing w:before="100" w:beforeAutospacing="1" w:after="100" w:afterAutospacing="1" w:line="360" w:lineRule="auto"/>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309E3" w:rsidRPr="000E3FC2">
        <w:rPr>
          <w:rFonts w:ascii="Times New Roman" w:eastAsia="Times New Roman" w:hAnsi="Times New Roman" w:cs="Times New Roman"/>
          <w:sz w:val="28"/>
          <w:szCs w:val="28"/>
        </w:rPr>
        <w:t>– может принять решение не раскрывать информацию по прекращаемой деятельности (п. 3.1 Положения по бухгалтерскому учету Информация по прекращаемой деятельности (ПБУ 16/02), утвержденного Приказом Минфина РФ от 02.07.2002 № 66н);</w:t>
      </w:r>
    </w:p>
    <w:p w:rsidR="00C309E3" w:rsidRPr="000E3FC2" w:rsidRDefault="000846AC" w:rsidP="000846AC">
      <w:pPr>
        <w:spacing w:before="100" w:beforeAutospacing="1" w:after="100" w:afterAutospacing="1" w:line="360" w:lineRule="auto"/>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309E3" w:rsidRPr="000E3FC2">
        <w:rPr>
          <w:rFonts w:ascii="Times New Roman" w:eastAsia="Times New Roman" w:hAnsi="Times New Roman" w:cs="Times New Roman"/>
          <w:sz w:val="28"/>
          <w:szCs w:val="28"/>
        </w:rPr>
        <w:t>– при отражении в бухгалтерской отчетности событий после отчетной даты субъект малого предпринимательства должен исходить из требования рациональности (п. 6 Положения по бухгалтерскому учету Учетная политика организации (ПБУ 1/2008), утвержденного Приказом Минфина РФ от 06.10.2008 № 106н).</w:t>
      </w:r>
    </w:p>
    <w:p w:rsidR="00C309E3" w:rsidRPr="000E3FC2" w:rsidRDefault="000846AC" w:rsidP="000846AC">
      <w:pPr>
        <w:spacing w:before="100" w:beforeAutospacing="1" w:after="100" w:afterAutospacing="1" w:line="360" w:lineRule="auto"/>
        <w:ind w:left="284"/>
        <w:rPr>
          <w:rFonts w:ascii="Times New Roman" w:eastAsia="Times New Roman" w:hAnsi="Times New Roman" w:cs="Times New Roman"/>
          <w:sz w:val="28"/>
          <w:szCs w:val="28"/>
        </w:rPr>
      </w:pPr>
      <w:r>
        <w:rPr>
          <w:rFonts w:ascii="Times New Roman" w:eastAsia="Times New Roman" w:hAnsi="Times New Roman" w:cs="Times New Roman"/>
          <w:i/>
          <w:sz w:val="28"/>
          <w:szCs w:val="28"/>
          <w:u w:val="single"/>
        </w:rPr>
        <w:t xml:space="preserve">   </w:t>
      </w:r>
      <w:r w:rsidR="00C309E3" w:rsidRPr="000E3FC2">
        <w:rPr>
          <w:rFonts w:ascii="Times New Roman" w:eastAsia="Times New Roman" w:hAnsi="Times New Roman" w:cs="Times New Roman"/>
          <w:i/>
          <w:sz w:val="28"/>
          <w:szCs w:val="28"/>
          <w:u w:val="single"/>
        </w:rPr>
        <w:t xml:space="preserve"> И еще один важный момент для субъектов малого предпринимательства:</w:t>
      </w:r>
      <w:r w:rsidR="00C309E3" w:rsidRPr="000E3FC2">
        <w:rPr>
          <w:rFonts w:ascii="Times New Roman" w:eastAsia="Times New Roman" w:hAnsi="Times New Roman" w:cs="Times New Roman"/>
          <w:i/>
          <w:sz w:val="28"/>
          <w:szCs w:val="28"/>
        </w:rPr>
        <w:t xml:space="preserve"> </w:t>
      </w:r>
      <w:r w:rsidR="00C309E3" w:rsidRPr="000E3FC2">
        <w:rPr>
          <w:rFonts w:ascii="Times New Roman" w:eastAsia="Times New Roman" w:hAnsi="Times New Roman" w:cs="Times New Roman"/>
          <w:sz w:val="28"/>
          <w:szCs w:val="28"/>
        </w:rPr>
        <w:t xml:space="preserve">они вправе отражать в бухгалтерской отчетности любые последствия изменения учетной политики перспективно, за исключением случаев, когда иной порядок установлен законодательством РФ и (или) нормативным правовым актом по бухгалтерскому учету (п. 15.1 Положения по бухгалтерскому учету Учетная политика организации (ПБУ 1/2008), утвержденного Приказом Минфина РФ от 06.10.2008 № 106н). </w:t>
      </w:r>
    </w:p>
    <w:p w:rsidR="002C564C" w:rsidRDefault="002C564C" w:rsidP="000846AC">
      <w:pPr>
        <w:spacing w:before="100" w:beforeAutospacing="1" w:after="100" w:afterAutospacing="1" w:line="360" w:lineRule="auto"/>
        <w:rPr>
          <w:rFonts w:ascii="Times New Roman" w:eastAsia="Times New Roman" w:hAnsi="Times New Roman" w:cs="Times New Roman"/>
          <w:b/>
          <w:sz w:val="28"/>
          <w:szCs w:val="28"/>
        </w:rPr>
      </w:pPr>
    </w:p>
    <w:p w:rsidR="00C309E3" w:rsidRPr="000E3FC2" w:rsidRDefault="00BC545B" w:rsidP="00BC545B">
      <w:pPr>
        <w:spacing w:before="100" w:beforeAutospacing="1" w:after="100" w:afterAutospacing="1" w:line="360" w:lineRule="auto"/>
        <w:ind w:left="708"/>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1.3.</w:t>
      </w:r>
      <w:r w:rsidR="00C309E3" w:rsidRPr="000E3FC2">
        <w:rPr>
          <w:rFonts w:ascii="Times New Roman" w:eastAsia="Times New Roman" w:hAnsi="Times New Roman" w:cs="Times New Roman"/>
          <w:b/>
          <w:sz w:val="28"/>
          <w:szCs w:val="28"/>
        </w:rPr>
        <w:t>Формы бухгалтерской отчетности</w:t>
      </w:r>
      <w:r w:rsidR="006F51E6" w:rsidRPr="000E3FC2">
        <w:rPr>
          <w:rFonts w:ascii="Times New Roman" w:eastAsia="Times New Roman" w:hAnsi="Times New Roman" w:cs="Times New Roman"/>
          <w:b/>
          <w:sz w:val="28"/>
          <w:szCs w:val="28"/>
        </w:rPr>
        <w:t xml:space="preserve">, которые </w:t>
      </w:r>
      <w:r w:rsidR="00C309E3" w:rsidRPr="000E3FC2">
        <w:rPr>
          <w:rFonts w:ascii="Times New Roman" w:eastAsia="Times New Roman" w:hAnsi="Times New Roman" w:cs="Times New Roman"/>
          <w:b/>
          <w:sz w:val="28"/>
          <w:szCs w:val="28"/>
        </w:rPr>
        <w:t xml:space="preserve"> должен применять субъект малого предпринимательства.</w:t>
      </w:r>
    </w:p>
    <w:p w:rsidR="000846AC" w:rsidRDefault="000846AC" w:rsidP="000E3FC2">
      <w:pPr>
        <w:spacing w:before="100" w:beforeAutospacing="1" w:after="100" w:afterAutospacing="1" w:line="360" w:lineRule="auto"/>
        <w:ind w:left="7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309E3" w:rsidRPr="000E3FC2">
        <w:rPr>
          <w:rFonts w:ascii="Times New Roman" w:eastAsia="Times New Roman" w:hAnsi="Times New Roman" w:cs="Times New Roman"/>
          <w:sz w:val="28"/>
          <w:szCs w:val="28"/>
        </w:rPr>
        <w:t xml:space="preserve"> Субъект малого предпринимательства самостоятельно разрабатывает формы бухгалтерской отчетности. При этом он может использовать упрощенные формы бухгалтерского баланса и отчета о финансовых результатах(п. 6, 6.1 Приказа Минфина РФ № 66н).</w:t>
      </w:r>
    </w:p>
    <w:p w:rsidR="00241393" w:rsidRDefault="000846AC" w:rsidP="000E3FC2">
      <w:pPr>
        <w:spacing w:before="100" w:beforeAutospacing="1" w:after="100" w:afterAutospacing="1" w:line="360" w:lineRule="auto"/>
        <w:ind w:left="7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309E3" w:rsidRPr="000E3FC2">
        <w:rPr>
          <w:rFonts w:ascii="Times New Roman" w:eastAsia="Times New Roman" w:hAnsi="Times New Roman" w:cs="Times New Roman"/>
          <w:sz w:val="28"/>
          <w:szCs w:val="28"/>
        </w:rPr>
        <w:t xml:space="preserve"> Кроме этого, субъект малого предпринимательства может включать в бухгалтерский баланс и отчет о финансовых результатах показатели только по группам статей без детализации показателей по статьям, показатели : об отдельных активах, обязательствах, доходах, расходах и хозяйственных операциях приводит в бухгалтерской отчетности обособленно лишь в случае их существенности и если без знания о них заинтересованными пользователями невозможна оценка финансового положения субъекта или финансовых результатов его деятельности (п. 11 Положения по бухгалтерскому учету Бухгалтерская отчетность организации (ПБУ 4/99), утвержденного Приказом Минфина РФ от 06.07.1999 № 43н). </w:t>
      </w:r>
    </w:p>
    <w:p w:rsidR="00C309E3" w:rsidRPr="000E3FC2" w:rsidRDefault="00241393" w:rsidP="000E3FC2">
      <w:pPr>
        <w:spacing w:before="100" w:beforeAutospacing="1" w:after="100" w:afterAutospacing="1" w:line="360" w:lineRule="auto"/>
        <w:ind w:left="7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309E3" w:rsidRPr="000E3FC2">
        <w:rPr>
          <w:rFonts w:ascii="Times New Roman" w:eastAsia="Times New Roman" w:hAnsi="Times New Roman" w:cs="Times New Roman"/>
          <w:sz w:val="28"/>
          <w:szCs w:val="28"/>
        </w:rPr>
        <w:t xml:space="preserve">Таким образом, если субъект малого предпринимательства формирует бухгалтерскую отчетность по упрощенной системе, он представляет бухгалтерский баланс и отчет о финансовых результатах, в приложениях к ним приводится только наиболее важная информация. При этом данные организации вправе формировать представляемую бухгалтерскую отчетность в общем порядке, не по упрощенной системе бухгалтерской отчетности. </w:t>
      </w:r>
    </w:p>
    <w:p w:rsidR="000E3FC2" w:rsidRDefault="000E3FC2" w:rsidP="000E3FC2">
      <w:pPr>
        <w:spacing w:before="100" w:beforeAutospacing="1" w:after="100" w:afterAutospacing="1" w:line="360" w:lineRule="auto"/>
        <w:ind w:left="708"/>
        <w:rPr>
          <w:rFonts w:ascii="Times New Roman" w:eastAsia="Times New Roman" w:hAnsi="Times New Roman" w:cs="Times New Roman"/>
          <w:b/>
          <w:sz w:val="28"/>
          <w:szCs w:val="28"/>
        </w:rPr>
      </w:pPr>
    </w:p>
    <w:p w:rsidR="000E3FC2" w:rsidRDefault="000E3FC2" w:rsidP="000E3FC2">
      <w:pPr>
        <w:spacing w:before="100" w:beforeAutospacing="1" w:after="100" w:afterAutospacing="1" w:line="360" w:lineRule="auto"/>
        <w:ind w:left="708"/>
        <w:rPr>
          <w:rFonts w:ascii="Times New Roman" w:eastAsia="Times New Roman" w:hAnsi="Times New Roman" w:cs="Times New Roman"/>
          <w:b/>
          <w:sz w:val="28"/>
          <w:szCs w:val="28"/>
        </w:rPr>
      </w:pPr>
    </w:p>
    <w:p w:rsidR="002C564C" w:rsidRDefault="002C564C" w:rsidP="00241393">
      <w:pPr>
        <w:spacing w:before="100" w:beforeAutospacing="1" w:after="100" w:afterAutospacing="1" w:line="360" w:lineRule="auto"/>
        <w:rPr>
          <w:rFonts w:ascii="Times New Roman" w:eastAsia="Times New Roman" w:hAnsi="Times New Roman" w:cs="Times New Roman"/>
          <w:b/>
          <w:sz w:val="28"/>
          <w:szCs w:val="28"/>
        </w:rPr>
      </w:pPr>
    </w:p>
    <w:p w:rsidR="00C309E3" w:rsidRPr="00BC545B" w:rsidRDefault="00C309E3" w:rsidP="000E3FC2">
      <w:pPr>
        <w:spacing w:before="100" w:beforeAutospacing="1" w:after="100" w:afterAutospacing="1" w:line="360" w:lineRule="auto"/>
        <w:ind w:left="708"/>
        <w:rPr>
          <w:rFonts w:ascii="Times New Roman" w:eastAsia="Times New Roman" w:hAnsi="Times New Roman" w:cs="Times New Roman"/>
          <w:i/>
          <w:sz w:val="28"/>
          <w:szCs w:val="28"/>
          <w:u w:val="single"/>
        </w:rPr>
      </w:pPr>
      <w:r w:rsidRPr="00BC545B">
        <w:rPr>
          <w:rFonts w:ascii="Times New Roman" w:eastAsia="Times New Roman" w:hAnsi="Times New Roman" w:cs="Times New Roman"/>
          <w:i/>
          <w:sz w:val="28"/>
          <w:szCs w:val="28"/>
          <w:u w:val="single"/>
        </w:rPr>
        <w:lastRenderedPageBreak/>
        <w:t>Моменты</w:t>
      </w:r>
      <w:r w:rsidR="00151650" w:rsidRPr="00BC545B">
        <w:rPr>
          <w:rFonts w:ascii="Times New Roman" w:eastAsia="Times New Roman" w:hAnsi="Times New Roman" w:cs="Times New Roman"/>
          <w:i/>
          <w:sz w:val="28"/>
          <w:szCs w:val="28"/>
          <w:u w:val="single"/>
        </w:rPr>
        <w:t>,</w:t>
      </w:r>
      <w:r w:rsidRPr="00BC545B">
        <w:rPr>
          <w:rFonts w:ascii="Times New Roman" w:eastAsia="Times New Roman" w:hAnsi="Times New Roman" w:cs="Times New Roman"/>
          <w:i/>
          <w:sz w:val="28"/>
          <w:szCs w:val="28"/>
          <w:u w:val="single"/>
        </w:rPr>
        <w:t xml:space="preserve">  на которые надо обратить внимание при заполнении баланса и отчета о финансовых результатах по упрощенной форме.</w:t>
      </w:r>
    </w:p>
    <w:p w:rsidR="00241393" w:rsidRDefault="00241393" w:rsidP="000E3FC2">
      <w:pPr>
        <w:spacing w:before="100" w:beforeAutospacing="1" w:after="100" w:afterAutospacing="1" w:line="360" w:lineRule="auto"/>
        <w:ind w:left="7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043FB" w:rsidRPr="000E3FC2">
        <w:rPr>
          <w:rFonts w:ascii="Times New Roman" w:eastAsia="Times New Roman" w:hAnsi="Times New Roman" w:cs="Times New Roman"/>
          <w:sz w:val="28"/>
          <w:szCs w:val="28"/>
        </w:rPr>
        <w:t>Рассмотрим формы упрощенной бухгалтерской отчетности для субъектов малого предпринимательства, утвержденные Приказом Минфина РФ № 66н. Указанным документом утверждены баланс и отчет о финансовых результатах субъектов малог</w:t>
      </w:r>
      <w:r w:rsidR="00151650" w:rsidRPr="000E3FC2">
        <w:rPr>
          <w:rFonts w:ascii="Times New Roman" w:eastAsia="Times New Roman" w:hAnsi="Times New Roman" w:cs="Times New Roman"/>
          <w:sz w:val="28"/>
          <w:szCs w:val="28"/>
        </w:rPr>
        <w:t>о предпринимательства.</w:t>
      </w:r>
    </w:p>
    <w:p w:rsidR="00241393" w:rsidRDefault="00241393" w:rsidP="000E3FC2">
      <w:pPr>
        <w:spacing w:before="100" w:beforeAutospacing="1" w:after="100" w:afterAutospacing="1" w:line="360" w:lineRule="auto"/>
        <w:ind w:left="7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51650" w:rsidRPr="000E3FC2">
        <w:rPr>
          <w:rFonts w:ascii="Times New Roman" w:eastAsia="Times New Roman" w:hAnsi="Times New Roman" w:cs="Times New Roman"/>
          <w:sz w:val="28"/>
          <w:szCs w:val="28"/>
        </w:rPr>
        <w:t xml:space="preserve"> Отметим, </w:t>
      </w:r>
      <w:r w:rsidR="00C043FB" w:rsidRPr="000E3FC2">
        <w:rPr>
          <w:rFonts w:ascii="Times New Roman" w:eastAsia="Times New Roman" w:hAnsi="Times New Roman" w:cs="Times New Roman"/>
          <w:sz w:val="28"/>
          <w:szCs w:val="28"/>
        </w:rPr>
        <w:t>что согласно п. 1 ст. 30 Федерального закона № 402</w:t>
      </w:r>
      <w:r w:rsidR="00C043FB" w:rsidRPr="000E3FC2">
        <w:rPr>
          <w:rFonts w:ascii="Times New Roman" w:eastAsia="Times New Roman" w:hAnsi="Times New Roman" w:cs="Times New Roman"/>
          <w:sz w:val="28"/>
          <w:szCs w:val="28"/>
        </w:rPr>
        <w:noBreakHyphen/>
        <w:t>ФЗ до утверждения органами государственного регулирования бухгалтерского учета</w:t>
      </w:r>
      <w:r w:rsidR="00151650" w:rsidRPr="000E3FC2">
        <w:rPr>
          <w:rFonts w:ascii="Times New Roman" w:eastAsia="Times New Roman" w:hAnsi="Times New Roman" w:cs="Times New Roman"/>
          <w:sz w:val="28"/>
          <w:szCs w:val="28"/>
        </w:rPr>
        <w:t xml:space="preserve"> </w:t>
      </w:r>
      <w:r w:rsidR="00C043FB" w:rsidRPr="000E3FC2">
        <w:rPr>
          <w:rFonts w:ascii="Times New Roman" w:eastAsia="Times New Roman" w:hAnsi="Times New Roman" w:cs="Times New Roman"/>
          <w:sz w:val="28"/>
          <w:szCs w:val="28"/>
        </w:rPr>
        <w:t xml:space="preserve"> федеральных и отраслевых стандартов бухгалтерского учета, предусмотренных этим законом, в отношении составления отчета о финансовых результатах, приложений к бухгалтерскому балансу и </w:t>
      </w:r>
      <w:r w:rsidR="00151650" w:rsidRPr="000E3FC2">
        <w:rPr>
          <w:rFonts w:ascii="Times New Roman" w:eastAsia="Times New Roman" w:hAnsi="Times New Roman" w:cs="Times New Roman"/>
          <w:sz w:val="28"/>
          <w:szCs w:val="28"/>
        </w:rPr>
        <w:t xml:space="preserve">отчету о финансовых результатах, </w:t>
      </w:r>
      <w:r w:rsidR="00C043FB" w:rsidRPr="000E3FC2">
        <w:rPr>
          <w:rFonts w:ascii="Times New Roman" w:eastAsia="Times New Roman" w:hAnsi="Times New Roman" w:cs="Times New Roman"/>
          <w:sz w:val="28"/>
          <w:szCs w:val="28"/>
        </w:rPr>
        <w:t>применяются правила составления соответственно отчета о прибылях и убытках, приложений к бухгалтерскому балансу и отчету о прибылях и убытках, утвержденные уполномоченными федеральными органами исполнительной власти до дня вступления в силу этого закона.</w:t>
      </w:r>
    </w:p>
    <w:p w:rsidR="00241393" w:rsidRDefault="00241393" w:rsidP="000E3FC2">
      <w:pPr>
        <w:spacing w:before="100" w:beforeAutospacing="1" w:after="100" w:afterAutospacing="1" w:line="360" w:lineRule="auto"/>
        <w:ind w:left="7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Начнем с </w:t>
      </w:r>
      <w:r w:rsidRPr="00241393">
        <w:rPr>
          <w:rFonts w:ascii="Times New Roman" w:eastAsia="Times New Roman" w:hAnsi="Times New Roman" w:cs="Times New Roman"/>
          <w:i/>
          <w:sz w:val="28"/>
          <w:szCs w:val="28"/>
        </w:rPr>
        <w:t>баланса</w:t>
      </w:r>
      <w:r w:rsidR="00C043FB" w:rsidRPr="00241393">
        <w:rPr>
          <w:rFonts w:ascii="Times New Roman" w:eastAsia="Times New Roman" w:hAnsi="Times New Roman" w:cs="Times New Roman"/>
          <w:i/>
          <w:sz w:val="28"/>
          <w:szCs w:val="28"/>
        </w:rPr>
        <w:t>.</w:t>
      </w:r>
      <w:r w:rsidR="00C043FB" w:rsidRPr="000E3FC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w:t>
      </w:r>
      <w:r w:rsidR="00C043FB" w:rsidRPr="000E3FC2">
        <w:rPr>
          <w:rFonts w:ascii="Times New Roman" w:eastAsia="Times New Roman" w:hAnsi="Times New Roman" w:cs="Times New Roman"/>
          <w:sz w:val="28"/>
          <w:szCs w:val="28"/>
        </w:rPr>
        <w:t xml:space="preserve">оды выбирает сам субъект исходя из удельного веса конкретной статьи баланса. В балансе приводятся данные за отчетный год, предыдущий год и год, предшествующий предыдущему. В состав материальных внеоборотных активов включаются основные средства, незавершенные капитальные вложения в основные средства. В состав нематериальных, финансовых и других внеоборотных активов включаются результаты исследований и разработок, незавершенные вложения в нематериальные активы, исследования и разработки, отложенные налоговые активы. В состав финансовых и других оборотных активов включается дебиторская задолженность. </w:t>
      </w:r>
    </w:p>
    <w:p w:rsidR="00C043FB" w:rsidRPr="000E3FC2" w:rsidRDefault="00241393" w:rsidP="000E3FC2">
      <w:pPr>
        <w:spacing w:before="100" w:beforeAutospacing="1" w:after="100" w:afterAutospacing="1" w:line="360" w:lineRule="auto"/>
        <w:ind w:left="708"/>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C043FB" w:rsidRPr="000E3FC2">
        <w:rPr>
          <w:rFonts w:ascii="Times New Roman" w:eastAsia="Times New Roman" w:hAnsi="Times New Roman" w:cs="Times New Roman"/>
          <w:sz w:val="28"/>
          <w:szCs w:val="28"/>
        </w:rPr>
        <w:t xml:space="preserve">Что касается отчета о </w:t>
      </w:r>
      <w:r w:rsidR="00C043FB" w:rsidRPr="000E3FC2">
        <w:rPr>
          <w:rFonts w:ascii="Times New Roman" w:eastAsia="Times New Roman" w:hAnsi="Times New Roman" w:cs="Times New Roman"/>
          <w:i/>
          <w:sz w:val="28"/>
          <w:szCs w:val="28"/>
          <w:u w:val="single"/>
        </w:rPr>
        <w:t>прибылях и убытках</w:t>
      </w:r>
      <w:r w:rsidR="00C043FB" w:rsidRPr="000E3FC2">
        <w:rPr>
          <w:rFonts w:ascii="Times New Roman" w:eastAsia="Times New Roman" w:hAnsi="Times New Roman" w:cs="Times New Roman"/>
          <w:sz w:val="28"/>
          <w:szCs w:val="28"/>
        </w:rPr>
        <w:t>, в соответствии с п. 1 ст. 14 Федерального закона № 402</w:t>
      </w:r>
      <w:r w:rsidR="00C043FB" w:rsidRPr="000E3FC2">
        <w:rPr>
          <w:rFonts w:ascii="Times New Roman" w:eastAsia="Times New Roman" w:hAnsi="Times New Roman" w:cs="Times New Roman"/>
          <w:sz w:val="28"/>
          <w:szCs w:val="28"/>
        </w:rPr>
        <w:noBreakHyphen/>
        <w:t xml:space="preserve">ФЗ годовая бухгалтерская (финансовая) отчетность состоит из бухгалтерского баланса, отчета о финансовых результатах и приложений к ним. Исходя из этого в составе годовой бухгалтерской (финансовой) отчетности за 2012 год отчет о прибылях и убытках должен именоваться </w:t>
      </w:r>
      <w:r w:rsidR="00C043FB" w:rsidRPr="000E3FC2">
        <w:rPr>
          <w:rFonts w:ascii="Times New Roman" w:eastAsia="Times New Roman" w:hAnsi="Times New Roman" w:cs="Times New Roman"/>
          <w:b/>
          <w:i/>
          <w:sz w:val="28"/>
          <w:szCs w:val="28"/>
        </w:rPr>
        <w:t>отчетом о финансовых результатах</w:t>
      </w:r>
      <w:r w:rsidR="00C043FB" w:rsidRPr="000E3FC2">
        <w:rPr>
          <w:rFonts w:ascii="Times New Roman" w:eastAsia="Times New Roman" w:hAnsi="Times New Roman" w:cs="Times New Roman"/>
          <w:sz w:val="28"/>
          <w:szCs w:val="28"/>
        </w:rPr>
        <w:t xml:space="preserve">. Таким образом, в данной форме надо изменить название, так как </w:t>
      </w:r>
      <w:r w:rsidR="00E41995" w:rsidRPr="000E3FC2">
        <w:rPr>
          <w:rFonts w:ascii="Times New Roman" w:eastAsia="Times New Roman" w:hAnsi="Times New Roman" w:cs="Times New Roman"/>
          <w:sz w:val="28"/>
          <w:szCs w:val="28"/>
        </w:rPr>
        <w:t xml:space="preserve"> </w:t>
      </w:r>
      <w:r w:rsidR="00C043FB" w:rsidRPr="000E3FC2">
        <w:rPr>
          <w:rFonts w:ascii="Times New Roman" w:eastAsia="Times New Roman" w:hAnsi="Times New Roman" w:cs="Times New Roman"/>
          <w:sz w:val="28"/>
          <w:szCs w:val="28"/>
        </w:rPr>
        <w:t xml:space="preserve">Минфин изменения не внес. </w:t>
      </w:r>
    </w:p>
    <w:p w:rsidR="000E3FC2" w:rsidRDefault="00E41995" w:rsidP="000E3FC2">
      <w:pPr>
        <w:spacing w:before="100" w:beforeAutospacing="1" w:after="100" w:afterAutospacing="1" w:line="360" w:lineRule="auto"/>
        <w:ind w:left="708"/>
        <w:rPr>
          <w:rFonts w:ascii="Times New Roman" w:eastAsia="Times New Roman" w:hAnsi="Times New Roman" w:cs="Times New Roman"/>
          <w:sz w:val="28"/>
          <w:szCs w:val="28"/>
        </w:rPr>
      </w:pPr>
      <w:r w:rsidRPr="000E3FC2">
        <w:rPr>
          <w:rFonts w:ascii="Times New Roman" w:eastAsia="Times New Roman" w:hAnsi="Times New Roman" w:cs="Times New Roman"/>
          <w:i/>
          <w:sz w:val="28"/>
          <w:szCs w:val="28"/>
          <w:u w:val="single"/>
        </w:rPr>
        <w:t>Входят ли пояснительная записка и аудиторское заключение в состав годовой бухгалтерской отчетности?</w:t>
      </w:r>
      <w:r w:rsidRPr="000E3FC2">
        <w:rPr>
          <w:rFonts w:ascii="Times New Roman" w:eastAsia="Times New Roman" w:hAnsi="Times New Roman" w:cs="Times New Roman"/>
          <w:sz w:val="28"/>
          <w:szCs w:val="28"/>
        </w:rPr>
        <w:t xml:space="preserve"> </w:t>
      </w:r>
    </w:p>
    <w:p w:rsidR="000E3FC2" w:rsidRDefault="00241393" w:rsidP="000E3FC2">
      <w:pPr>
        <w:spacing w:before="100" w:beforeAutospacing="1" w:after="100" w:afterAutospacing="1" w:line="360" w:lineRule="auto"/>
        <w:ind w:left="7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1995" w:rsidRPr="000E3FC2">
        <w:rPr>
          <w:rFonts w:ascii="Times New Roman" w:eastAsia="Times New Roman" w:hAnsi="Times New Roman" w:cs="Times New Roman"/>
          <w:sz w:val="28"/>
          <w:szCs w:val="28"/>
        </w:rPr>
        <w:t xml:space="preserve">С 1 января 2013 года пояснительная записка и аудиторское заключение о достоверности бухгалтерской (финансовой) отчетности, подтверждающее достоверность бухгалтерской (финансовой) отчетности, не входят в состав этой отчетности. </w:t>
      </w:r>
    </w:p>
    <w:p w:rsidR="00E41995" w:rsidRPr="000E3FC2" w:rsidRDefault="00E41995" w:rsidP="000E3FC2">
      <w:pPr>
        <w:spacing w:before="100" w:beforeAutospacing="1" w:after="100" w:afterAutospacing="1" w:line="360" w:lineRule="auto"/>
        <w:ind w:left="708"/>
        <w:rPr>
          <w:rFonts w:ascii="Times New Roman" w:eastAsia="Times New Roman" w:hAnsi="Times New Roman" w:cs="Times New Roman"/>
          <w:sz w:val="28"/>
          <w:szCs w:val="28"/>
        </w:rPr>
      </w:pPr>
      <w:r w:rsidRPr="000E3FC2">
        <w:rPr>
          <w:rFonts w:ascii="Times New Roman" w:eastAsia="Times New Roman" w:hAnsi="Times New Roman" w:cs="Times New Roman"/>
          <w:i/>
          <w:sz w:val="28"/>
          <w:szCs w:val="28"/>
          <w:u w:val="single"/>
        </w:rPr>
        <w:t xml:space="preserve">Установлен ли с 2013 года порядок подписания бухгалтерской (финансовой) отчетности? </w:t>
      </w:r>
    </w:p>
    <w:p w:rsidR="00241393" w:rsidRDefault="00241393" w:rsidP="000E3FC2">
      <w:pPr>
        <w:spacing w:before="100" w:beforeAutospacing="1" w:after="100" w:afterAutospacing="1" w:line="360" w:lineRule="auto"/>
        <w:ind w:left="7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1995" w:rsidRPr="000E3FC2">
        <w:rPr>
          <w:rFonts w:ascii="Times New Roman" w:eastAsia="Times New Roman" w:hAnsi="Times New Roman" w:cs="Times New Roman"/>
          <w:sz w:val="28"/>
          <w:szCs w:val="28"/>
        </w:rPr>
        <w:t>Федеральный закон № 402</w:t>
      </w:r>
      <w:r w:rsidR="00E41995" w:rsidRPr="000E3FC2">
        <w:rPr>
          <w:rFonts w:ascii="Times New Roman" w:eastAsia="Times New Roman" w:hAnsi="Times New Roman" w:cs="Times New Roman"/>
          <w:sz w:val="28"/>
          <w:szCs w:val="28"/>
        </w:rPr>
        <w:noBreakHyphen/>
        <w:t xml:space="preserve">ФЗ не устанавливает порядка подписания бухгалтерской (финансовой) отчетности экономического субъекта (включая годовую бухгалтерскую (финансовую) отчетность за 2012 год). </w:t>
      </w:r>
      <w:r>
        <w:rPr>
          <w:rFonts w:ascii="Times New Roman" w:eastAsia="Times New Roman" w:hAnsi="Times New Roman" w:cs="Times New Roman"/>
          <w:sz w:val="28"/>
          <w:szCs w:val="28"/>
        </w:rPr>
        <w:t xml:space="preserve">       </w:t>
      </w:r>
    </w:p>
    <w:p w:rsidR="00241393" w:rsidRDefault="00241393" w:rsidP="000E3FC2">
      <w:pPr>
        <w:spacing w:before="100" w:beforeAutospacing="1" w:after="100" w:afterAutospacing="1" w:line="360" w:lineRule="auto"/>
        <w:ind w:left="7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1995" w:rsidRPr="000E3FC2">
        <w:rPr>
          <w:rFonts w:ascii="Times New Roman" w:eastAsia="Times New Roman" w:hAnsi="Times New Roman" w:cs="Times New Roman"/>
          <w:sz w:val="28"/>
          <w:szCs w:val="28"/>
        </w:rPr>
        <w:t>Бухгалтерская (финансовая) отчетность должна быть подписана лицами, уполномоченными на это законодательством РФ, или учредительными документами экономического субъекта, или решениями соответствующих органов управления экономическим субъектом. При этом согласно п. 8 ст. 13 Федерального закона № 402</w:t>
      </w:r>
      <w:r w:rsidR="00E41995" w:rsidRPr="000E3FC2">
        <w:rPr>
          <w:rFonts w:ascii="Times New Roman" w:eastAsia="Times New Roman" w:hAnsi="Times New Roman" w:cs="Times New Roman"/>
          <w:sz w:val="28"/>
          <w:szCs w:val="28"/>
        </w:rPr>
        <w:noBreakHyphen/>
        <w:t xml:space="preserve">ФЗ бухгалтерская (финансовая) отчетность считается составленной после подписания ее экземпляра на бумажном носителе руководителем экономического субъекта. </w:t>
      </w:r>
    </w:p>
    <w:p w:rsidR="00E41995" w:rsidRPr="000E3FC2" w:rsidRDefault="00241393" w:rsidP="000E3FC2">
      <w:pPr>
        <w:spacing w:before="100" w:beforeAutospacing="1" w:after="100" w:afterAutospacing="1" w:line="360" w:lineRule="auto"/>
        <w:ind w:left="708"/>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E41995" w:rsidRPr="000E3FC2">
        <w:rPr>
          <w:rFonts w:ascii="Times New Roman" w:eastAsia="Times New Roman" w:hAnsi="Times New Roman" w:cs="Times New Roman"/>
          <w:sz w:val="28"/>
          <w:szCs w:val="28"/>
        </w:rPr>
        <w:t xml:space="preserve">Исходя из этого в делах экономического субъекта должен храниться экземпляр бухгалтерской (финансовой) отчетности, подписанный руководителем экономического субъекта, причем подпись руководителя экономического субъекта должна содержать дату подписания этого экземпляра. В случаях представления бухгалтерской (финансовой) отчетности в несколько адресов такая отчетность должна быть подписана одними и теми же уполномоченными лицами. </w:t>
      </w:r>
    </w:p>
    <w:p w:rsidR="00E41995" w:rsidRPr="00F52644" w:rsidRDefault="00E41995" w:rsidP="000E3FC2">
      <w:pPr>
        <w:spacing w:before="100" w:beforeAutospacing="1" w:after="100" w:afterAutospacing="1" w:line="360" w:lineRule="auto"/>
        <w:ind w:left="708"/>
        <w:rPr>
          <w:rFonts w:ascii="Times New Roman" w:eastAsia="Times New Roman" w:hAnsi="Times New Roman" w:cs="Times New Roman"/>
          <w:b/>
          <w:i/>
          <w:sz w:val="28"/>
          <w:szCs w:val="28"/>
          <w:u w:val="single"/>
        </w:rPr>
      </w:pPr>
      <w:r w:rsidRPr="00F52644">
        <w:rPr>
          <w:rFonts w:ascii="Times New Roman" w:eastAsia="Times New Roman" w:hAnsi="Times New Roman" w:cs="Times New Roman"/>
          <w:b/>
          <w:i/>
          <w:sz w:val="28"/>
          <w:szCs w:val="28"/>
          <w:u w:val="single"/>
        </w:rPr>
        <w:t>Утверждение бухгалтерской финансовой отчетности с 2013 г.</w:t>
      </w:r>
    </w:p>
    <w:p w:rsidR="00E41995" w:rsidRPr="000E3FC2" w:rsidRDefault="00241393" w:rsidP="000E3FC2">
      <w:pPr>
        <w:spacing w:before="100" w:beforeAutospacing="1" w:after="100" w:afterAutospacing="1" w:line="360" w:lineRule="auto"/>
        <w:ind w:left="7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1995" w:rsidRPr="000E3FC2">
        <w:rPr>
          <w:rFonts w:ascii="Times New Roman" w:eastAsia="Times New Roman" w:hAnsi="Times New Roman" w:cs="Times New Roman"/>
          <w:sz w:val="28"/>
          <w:szCs w:val="28"/>
        </w:rPr>
        <w:t>В соответствии с п. 9 ст. 13 Федерального закона № 402</w:t>
      </w:r>
      <w:r w:rsidR="00E41995" w:rsidRPr="000E3FC2">
        <w:rPr>
          <w:rFonts w:ascii="Times New Roman" w:eastAsia="Times New Roman" w:hAnsi="Times New Roman" w:cs="Times New Roman"/>
          <w:sz w:val="28"/>
          <w:szCs w:val="28"/>
        </w:rPr>
        <w:noBreakHyphen/>
        <w:t>ФЗ утверждение бухгалтерской (финансовой) отчетности (включая годовую бухгалтерскую (финансовую) отчетность за 2012 год) осуществляется в порядке и случаях, которые установлены федеральными законами. Например, общим собранием акционеров при утверждении отчетности акционерного общества или общим собранием участников ООО (ст. 48 Федерального закона от 26.12.1995 № 208</w:t>
      </w:r>
      <w:r w:rsidR="00E41995" w:rsidRPr="000E3FC2">
        <w:rPr>
          <w:rFonts w:ascii="Times New Roman" w:eastAsia="Times New Roman" w:hAnsi="Times New Roman" w:cs="Times New Roman"/>
          <w:sz w:val="28"/>
          <w:szCs w:val="28"/>
        </w:rPr>
        <w:noBreakHyphen/>
        <w:t>ФЗ Об акционерных обществах (далее – Федеральный закон № 208</w:t>
      </w:r>
      <w:r w:rsidR="00E41995" w:rsidRPr="000E3FC2">
        <w:rPr>
          <w:rFonts w:ascii="Times New Roman" w:eastAsia="Times New Roman" w:hAnsi="Times New Roman" w:cs="Times New Roman"/>
          <w:sz w:val="28"/>
          <w:szCs w:val="28"/>
        </w:rPr>
        <w:noBreakHyphen/>
        <w:t>ФЗ), ст. 33 Федерального закона от 08.02.1998 № 14</w:t>
      </w:r>
      <w:r w:rsidR="00E41995" w:rsidRPr="000E3FC2">
        <w:rPr>
          <w:rFonts w:ascii="Times New Roman" w:eastAsia="Times New Roman" w:hAnsi="Times New Roman" w:cs="Times New Roman"/>
          <w:sz w:val="28"/>
          <w:szCs w:val="28"/>
        </w:rPr>
        <w:noBreakHyphen/>
        <w:t>ФЗ Об обществах с ограниченной ответственностью (далее – Федеральный закон № 14</w:t>
      </w:r>
      <w:r w:rsidR="00E41995" w:rsidRPr="000E3FC2">
        <w:rPr>
          <w:rFonts w:ascii="Times New Roman" w:eastAsia="Times New Roman" w:hAnsi="Times New Roman" w:cs="Times New Roman"/>
          <w:sz w:val="28"/>
          <w:szCs w:val="28"/>
        </w:rPr>
        <w:noBreakHyphen/>
        <w:t xml:space="preserve">ФЗ)). </w:t>
      </w:r>
    </w:p>
    <w:p w:rsidR="00E41995" w:rsidRPr="000E3FC2" w:rsidRDefault="00E41995" w:rsidP="000E3FC2">
      <w:pPr>
        <w:spacing w:before="100" w:beforeAutospacing="1" w:after="100" w:afterAutospacing="1" w:line="360" w:lineRule="auto"/>
        <w:ind w:left="708"/>
        <w:rPr>
          <w:rFonts w:ascii="Times New Roman" w:eastAsia="Times New Roman" w:hAnsi="Times New Roman" w:cs="Times New Roman"/>
          <w:b/>
          <w:i/>
          <w:sz w:val="28"/>
          <w:szCs w:val="28"/>
          <w:u w:val="single"/>
        </w:rPr>
      </w:pPr>
      <w:r w:rsidRPr="000E3FC2">
        <w:rPr>
          <w:rFonts w:ascii="Times New Roman" w:eastAsia="Times New Roman" w:hAnsi="Times New Roman" w:cs="Times New Roman"/>
          <w:b/>
          <w:i/>
          <w:sz w:val="28"/>
          <w:szCs w:val="28"/>
          <w:u w:val="single"/>
        </w:rPr>
        <w:t>Порядок обязательного опубликования бухгалтерской (финансовой) отчетности  с 2013 г.</w:t>
      </w:r>
    </w:p>
    <w:p w:rsidR="00E41995" w:rsidRPr="000E3FC2" w:rsidRDefault="00241393" w:rsidP="000E3FC2">
      <w:pPr>
        <w:spacing w:before="100" w:beforeAutospacing="1" w:after="100" w:afterAutospacing="1" w:line="360" w:lineRule="auto"/>
        <w:ind w:left="7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1995" w:rsidRPr="000E3FC2">
        <w:rPr>
          <w:rFonts w:ascii="Times New Roman" w:eastAsia="Times New Roman" w:hAnsi="Times New Roman" w:cs="Times New Roman"/>
          <w:sz w:val="28"/>
          <w:szCs w:val="28"/>
        </w:rPr>
        <w:t>В соответствии с п. 9 ст. 13 Федерального закона № 402</w:t>
      </w:r>
      <w:r w:rsidR="00E41995" w:rsidRPr="000E3FC2">
        <w:rPr>
          <w:rFonts w:ascii="Times New Roman" w:eastAsia="Times New Roman" w:hAnsi="Times New Roman" w:cs="Times New Roman"/>
          <w:sz w:val="28"/>
          <w:szCs w:val="28"/>
        </w:rPr>
        <w:noBreakHyphen/>
        <w:t>ФЗ опубликование бухгалтерской (финансовой) отчетности (включая годовую бухгалтерскую (финансовую) отчетность за 2012 год) осуществляется в порядке и случаях, которые установлены федеральными законами: для акционерных обществ и для ООО в случае публичного размещения облигаций и иных эмиссионных ценных бумаг (ст. 92 Федерального закона № 208</w:t>
      </w:r>
      <w:r w:rsidR="00E41995" w:rsidRPr="000E3FC2">
        <w:rPr>
          <w:rFonts w:ascii="Times New Roman" w:eastAsia="Times New Roman" w:hAnsi="Times New Roman" w:cs="Times New Roman"/>
          <w:sz w:val="28"/>
          <w:szCs w:val="28"/>
        </w:rPr>
        <w:noBreakHyphen/>
        <w:t>ФЗ, ст. 49 Федерального закона № 14</w:t>
      </w:r>
      <w:r w:rsidR="00E41995" w:rsidRPr="000E3FC2">
        <w:rPr>
          <w:rFonts w:ascii="Times New Roman" w:eastAsia="Times New Roman" w:hAnsi="Times New Roman" w:cs="Times New Roman"/>
          <w:sz w:val="28"/>
          <w:szCs w:val="28"/>
        </w:rPr>
        <w:noBreakHyphen/>
        <w:t xml:space="preserve">ФЗ). В указанных случаях </w:t>
      </w:r>
      <w:r w:rsidR="00E41995" w:rsidRPr="000E3FC2">
        <w:rPr>
          <w:rFonts w:ascii="Times New Roman" w:eastAsia="Times New Roman" w:hAnsi="Times New Roman" w:cs="Times New Roman"/>
          <w:sz w:val="28"/>
          <w:szCs w:val="28"/>
        </w:rPr>
        <w:lastRenderedPageBreak/>
        <w:t>общество обязано ежегодно публиковать годовые бухгалтерские балансы. При этом согласно п. 10 ст. 13 Федерального закона № 402</w:t>
      </w:r>
      <w:r w:rsidR="00E41995" w:rsidRPr="000E3FC2">
        <w:rPr>
          <w:rFonts w:ascii="Times New Roman" w:eastAsia="Times New Roman" w:hAnsi="Times New Roman" w:cs="Times New Roman"/>
          <w:sz w:val="28"/>
          <w:szCs w:val="28"/>
        </w:rPr>
        <w:noBreakHyphen/>
        <w:t xml:space="preserve">ФЗ в случае опубликования бухгалтерской (финансовой) отчетности, которая подлежит обязательному аудиту, такая бухгалтерская (финансовая) отчетность должна опубликовываться вместе с аудиторским заключением. </w:t>
      </w:r>
    </w:p>
    <w:p w:rsidR="00E41995" w:rsidRPr="000E3FC2" w:rsidRDefault="00E41995" w:rsidP="000E3FC2">
      <w:pPr>
        <w:spacing w:before="100" w:beforeAutospacing="1" w:after="100" w:afterAutospacing="1" w:line="360" w:lineRule="auto"/>
        <w:ind w:left="708"/>
        <w:rPr>
          <w:rFonts w:ascii="Times New Roman" w:eastAsia="Times New Roman" w:hAnsi="Times New Roman" w:cs="Times New Roman"/>
          <w:sz w:val="28"/>
          <w:szCs w:val="28"/>
        </w:rPr>
      </w:pPr>
      <w:r w:rsidRPr="000E3FC2">
        <w:rPr>
          <w:rFonts w:ascii="Times New Roman" w:eastAsia="Times New Roman" w:hAnsi="Times New Roman" w:cs="Times New Roman"/>
          <w:i/>
          <w:sz w:val="28"/>
          <w:szCs w:val="28"/>
          <w:u w:val="single"/>
        </w:rPr>
        <w:t>Куда надо представлять бухгалтерскую (финансовую) отчетность в обязательном порядке?</w:t>
      </w:r>
      <w:r w:rsidRPr="000E3FC2">
        <w:rPr>
          <w:rFonts w:ascii="Times New Roman" w:eastAsia="Times New Roman" w:hAnsi="Times New Roman" w:cs="Times New Roman"/>
          <w:sz w:val="28"/>
          <w:szCs w:val="28"/>
        </w:rPr>
        <w:t xml:space="preserve"> </w:t>
      </w:r>
    </w:p>
    <w:p w:rsidR="00241393" w:rsidRDefault="00241393" w:rsidP="000E3FC2">
      <w:pPr>
        <w:spacing w:before="100" w:beforeAutospacing="1" w:after="100" w:afterAutospacing="1" w:line="360" w:lineRule="auto"/>
        <w:ind w:left="7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1995" w:rsidRPr="000E3FC2">
        <w:rPr>
          <w:rFonts w:ascii="Times New Roman" w:eastAsia="Times New Roman" w:hAnsi="Times New Roman" w:cs="Times New Roman"/>
          <w:sz w:val="28"/>
          <w:szCs w:val="28"/>
        </w:rPr>
        <w:t>Федеральный закон № 402</w:t>
      </w:r>
      <w:r w:rsidR="00E41995" w:rsidRPr="000E3FC2">
        <w:rPr>
          <w:rFonts w:ascii="Times New Roman" w:eastAsia="Times New Roman" w:hAnsi="Times New Roman" w:cs="Times New Roman"/>
          <w:sz w:val="28"/>
          <w:szCs w:val="28"/>
        </w:rPr>
        <w:noBreakHyphen/>
        <w:t>ФЗ не устанавливает адреса обязательного представления бухгалтерской (финансовой) отчетности (включая представление годовой бухгалтерской (финансовой) отчетности за 2012 год), за исключением представления в соответствии со ст. 18 Федерального закона № 402</w:t>
      </w:r>
      <w:r w:rsidR="00E41995" w:rsidRPr="000E3FC2">
        <w:rPr>
          <w:rFonts w:ascii="Times New Roman" w:eastAsia="Times New Roman" w:hAnsi="Times New Roman" w:cs="Times New Roman"/>
          <w:sz w:val="28"/>
          <w:szCs w:val="28"/>
        </w:rPr>
        <w:noBreakHyphen/>
        <w:t xml:space="preserve">ФЗ обязательного экземпляра годовой бухгалтерской (финансовой) отчетности в орган государственной статистики по месту регистрации экономического субъекта (в порядке, утверждаемом Росстатом) – не позднее трех месяцев после окончания отчетного периода. Адреса обязательного представления бухгалтерской (финансовой) отчетности (помимо органов государственной статистики), а также сроки и порядок такого представления устанавливаются другими федеральными законами, учредительными документами экономического субъекта, решениями соответствующих органов управления экономическим субъектом. </w:t>
      </w:r>
    </w:p>
    <w:p w:rsidR="00E41995" w:rsidRDefault="00241393" w:rsidP="000E3FC2">
      <w:pPr>
        <w:spacing w:before="100" w:beforeAutospacing="1" w:after="100" w:afterAutospacing="1" w:line="360" w:lineRule="auto"/>
        <w:ind w:left="7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1995" w:rsidRPr="000E3FC2">
        <w:rPr>
          <w:rFonts w:ascii="Times New Roman" w:eastAsia="Times New Roman" w:hAnsi="Times New Roman" w:cs="Times New Roman"/>
          <w:sz w:val="28"/>
          <w:szCs w:val="28"/>
        </w:rPr>
        <w:t xml:space="preserve">Кроме этого, в соответствии со ст. 23 НК РФ налогоплательщики обязаны представлять в налоговый орган по месту нахождения организации годовую бухгалтерскую (финансовую) отчетность не позднее трех месяцев после окончания отчетного года. </w:t>
      </w:r>
    </w:p>
    <w:p w:rsidR="00BC545B" w:rsidRPr="000E3FC2" w:rsidRDefault="00BC545B" w:rsidP="000E3FC2">
      <w:pPr>
        <w:spacing w:before="100" w:beforeAutospacing="1" w:after="100" w:afterAutospacing="1" w:line="360" w:lineRule="auto"/>
        <w:ind w:left="708"/>
        <w:rPr>
          <w:rFonts w:ascii="Times New Roman" w:eastAsia="Times New Roman" w:hAnsi="Times New Roman" w:cs="Times New Roman"/>
          <w:sz w:val="28"/>
          <w:szCs w:val="28"/>
        </w:rPr>
      </w:pPr>
    </w:p>
    <w:p w:rsidR="00E41995" w:rsidRPr="000E3FC2" w:rsidRDefault="00E41995" w:rsidP="000E3FC2">
      <w:pPr>
        <w:spacing w:before="100" w:beforeAutospacing="1" w:after="100" w:afterAutospacing="1" w:line="360" w:lineRule="auto"/>
        <w:ind w:left="708"/>
        <w:rPr>
          <w:rFonts w:ascii="Times New Roman" w:eastAsia="Times New Roman" w:hAnsi="Times New Roman" w:cs="Times New Roman"/>
          <w:sz w:val="28"/>
          <w:szCs w:val="28"/>
        </w:rPr>
      </w:pPr>
      <w:r w:rsidRPr="000E3FC2">
        <w:rPr>
          <w:rFonts w:ascii="Times New Roman" w:eastAsia="Times New Roman" w:hAnsi="Times New Roman" w:cs="Times New Roman"/>
          <w:i/>
          <w:sz w:val="28"/>
          <w:szCs w:val="28"/>
          <w:u w:val="single"/>
        </w:rPr>
        <w:lastRenderedPageBreak/>
        <w:t>Обязаны ли организации, применяющие УСНО, представлять годовую бухгалтерскую отчетность за 2012 год в налоговые органы?</w:t>
      </w:r>
      <w:r w:rsidRPr="000E3FC2">
        <w:rPr>
          <w:rFonts w:ascii="Times New Roman" w:eastAsia="Times New Roman" w:hAnsi="Times New Roman" w:cs="Times New Roman"/>
          <w:sz w:val="28"/>
          <w:szCs w:val="28"/>
        </w:rPr>
        <w:t xml:space="preserve"> </w:t>
      </w:r>
    </w:p>
    <w:p w:rsidR="00E41995" w:rsidRPr="000E3FC2" w:rsidRDefault="00241393" w:rsidP="000E3FC2">
      <w:pPr>
        <w:spacing w:before="100" w:beforeAutospacing="1" w:after="100" w:afterAutospacing="1" w:line="360" w:lineRule="auto"/>
        <w:ind w:left="7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1995" w:rsidRPr="000E3FC2">
        <w:rPr>
          <w:rFonts w:ascii="Times New Roman" w:eastAsia="Times New Roman" w:hAnsi="Times New Roman" w:cs="Times New Roman"/>
          <w:sz w:val="28"/>
          <w:szCs w:val="28"/>
        </w:rPr>
        <w:t>Организации, применяющие УСНО, с 1 января 2013 года должны вести бухгалтерский учет и, соответственно, представлять в налоговые органы бухгалтерскую отчетность в общеустановленном порядке. Таким образом, упрощенцы обязаны будут представить годовую бухгалтерскую отчетность за 2013 год в 2014 году (Письмо Минфина РФ от 23.10.2012 № 03</w:t>
      </w:r>
      <w:r w:rsidR="00E41995" w:rsidRPr="000E3FC2">
        <w:rPr>
          <w:rFonts w:ascii="Times New Roman" w:eastAsia="Times New Roman" w:hAnsi="Times New Roman" w:cs="Times New Roman"/>
          <w:sz w:val="28"/>
          <w:szCs w:val="28"/>
        </w:rPr>
        <w:noBreakHyphen/>
        <w:t>11</w:t>
      </w:r>
      <w:r w:rsidR="00E41995" w:rsidRPr="000E3FC2">
        <w:rPr>
          <w:rFonts w:ascii="Times New Roman" w:eastAsia="Times New Roman" w:hAnsi="Times New Roman" w:cs="Times New Roman"/>
          <w:sz w:val="28"/>
          <w:szCs w:val="28"/>
        </w:rPr>
        <w:noBreakHyphen/>
        <w:t xml:space="preserve">09/80). Годовую бухгалтерскую отчетность за 2012 год упрощенцы представлять в налоговый орган не должны. </w:t>
      </w:r>
    </w:p>
    <w:p w:rsidR="00E41995" w:rsidRPr="000E3FC2" w:rsidRDefault="00241393" w:rsidP="000E3FC2">
      <w:pPr>
        <w:spacing w:before="100" w:beforeAutospacing="1" w:after="100" w:afterAutospacing="1" w:line="360" w:lineRule="auto"/>
        <w:ind w:left="7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1995" w:rsidRPr="000E3FC2">
        <w:rPr>
          <w:rFonts w:ascii="Times New Roman" w:eastAsia="Times New Roman" w:hAnsi="Times New Roman" w:cs="Times New Roman"/>
          <w:sz w:val="28"/>
          <w:szCs w:val="28"/>
        </w:rPr>
        <w:t>Также годовую бухгалтерскую отчетность субъектов малого предпринимательства в налоговые органы можно представить в электронном виде начиная с отчетности за 2012 год. Формат представления утвержден Приказом ФНС РФ от 16.11.2012 № ММВ7</w:t>
      </w:r>
      <w:r w:rsidR="00E41995" w:rsidRPr="000E3FC2">
        <w:rPr>
          <w:rFonts w:ascii="Times New Roman" w:eastAsia="Times New Roman" w:hAnsi="Times New Roman" w:cs="Times New Roman"/>
          <w:sz w:val="28"/>
          <w:szCs w:val="28"/>
        </w:rPr>
        <w:noBreakHyphen/>
        <w:t xml:space="preserve">6/881@ Об утверждении формата представления бухгалтерской отчетности субъектов малого предпринимательства в электронной форме . </w:t>
      </w:r>
    </w:p>
    <w:p w:rsidR="00241393" w:rsidRDefault="00241393" w:rsidP="000E3FC2">
      <w:pPr>
        <w:spacing w:before="100" w:beforeAutospacing="1" w:after="100" w:afterAutospacing="1" w:line="360" w:lineRule="auto"/>
        <w:ind w:left="7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1995" w:rsidRPr="000E3FC2">
        <w:rPr>
          <w:rFonts w:ascii="Times New Roman" w:eastAsia="Times New Roman" w:hAnsi="Times New Roman" w:cs="Times New Roman"/>
          <w:sz w:val="28"/>
          <w:szCs w:val="28"/>
        </w:rPr>
        <w:t>Налоговым законодательством</w:t>
      </w:r>
      <w:r w:rsidR="00E41995" w:rsidRPr="000E3FC2">
        <w:rPr>
          <w:rFonts w:ascii="Times New Roman" w:eastAsia="Times New Roman" w:hAnsi="Times New Roman" w:cs="Times New Roman"/>
          <w:i/>
          <w:sz w:val="28"/>
          <w:szCs w:val="28"/>
          <w:u w:val="single"/>
        </w:rPr>
        <w:t xml:space="preserve"> не предусмотрено</w:t>
      </w:r>
      <w:r w:rsidR="00E41995" w:rsidRPr="000E3FC2">
        <w:rPr>
          <w:rFonts w:ascii="Times New Roman" w:eastAsia="Times New Roman" w:hAnsi="Times New Roman" w:cs="Times New Roman"/>
          <w:sz w:val="28"/>
          <w:szCs w:val="28"/>
        </w:rPr>
        <w:t>, что бухгалтерская отчетность должна представляться в налоговые органы в электронном виде. При этом представление бухгалтерской отчетности в электронном виде в налоговый орган возможно только в формате, утвержденном ФНС.</w:t>
      </w:r>
    </w:p>
    <w:p w:rsidR="00241393" w:rsidRDefault="00241393" w:rsidP="000E3FC2">
      <w:pPr>
        <w:spacing w:before="100" w:beforeAutospacing="1" w:after="100" w:afterAutospacing="1" w:line="360" w:lineRule="auto"/>
        <w:ind w:left="7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1995" w:rsidRPr="000E3FC2">
        <w:rPr>
          <w:rFonts w:ascii="Times New Roman" w:eastAsia="Times New Roman" w:hAnsi="Times New Roman" w:cs="Times New Roman"/>
          <w:sz w:val="28"/>
          <w:szCs w:val="28"/>
        </w:rPr>
        <w:t xml:space="preserve"> В Письме Минфина РФ от 19.07.2012 № 03</w:t>
      </w:r>
      <w:r w:rsidR="00E41995" w:rsidRPr="000E3FC2">
        <w:rPr>
          <w:rFonts w:ascii="Times New Roman" w:eastAsia="Times New Roman" w:hAnsi="Times New Roman" w:cs="Times New Roman"/>
          <w:sz w:val="28"/>
          <w:szCs w:val="28"/>
        </w:rPr>
        <w:noBreakHyphen/>
        <w:t>02</w:t>
      </w:r>
      <w:r w:rsidR="00E41995" w:rsidRPr="000E3FC2">
        <w:rPr>
          <w:rFonts w:ascii="Times New Roman" w:eastAsia="Times New Roman" w:hAnsi="Times New Roman" w:cs="Times New Roman"/>
          <w:sz w:val="28"/>
          <w:szCs w:val="28"/>
        </w:rPr>
        <w:noBreakHyphen/>
        <w:t>07/1</w:t>
      </w:r>
      <w:r w:rsidR="00E41995" w:rsidRPr="000E3FC2">
        <w:rPr>
          <w:rFonts w:ascii="Times New Roman" w:eastAsia="Times New Roman" w:hAnsi="Times New Roman" w:cs="Times New Roman"/>
          <w:sz w:val="28"/>
          <w:szCs w:val="28"/>
        </w:rPr>
        <w:noBreakHyphen/>
        <w:t xml:space="preserve">182 дан ответ на аналогичный вопрос со ссылкой на Административный регламент ФНС1, утвержденный Приказом Минфина РФ от 18.01.2008 № 9н. Согласно п. 161 данного административного регламента прием должностным лицом, ответственным за исполнение государственной функции, бухгалтерской отчетности осуществляется в порядке, аналогичном порядку приема налоговых деклараций (расчетов), установленному Административным регламентом. Но с 9 декабря 2012 года данный административный </w:t>
      </w:r>
      <w:r w:rsidR="00E41995" w:rsidRPr="000E3FC2">
        <w:rPr>
          <w:rFonts w:ascii="Times New Roman" w:eastAsia="Times New Roman" w:hAnsi="Times New Roman" w:cs="Times New Roman"/>
          <w:sz w:val="28"/>
          <w:szCs w:val="28"/>
        </w:rPr>
        <w:lastRenderedPageBreak/>
        <w:t xml:space="preserve">регламент не действует, вместо него Приказом Минфина РФ от 02.07.2012 № 99н утвержден новый Административный регламент2. </w:t>
      </w:r>
    </w:p>
    <w:p w:rsidR="00241393" w:rsidRDefault="00241393" w:rsidP="000E3FC2">
      <w:pPr>
        <w:spacing w:before="100" w:beforeAutospacing="1" w:after="100" w:afterAutospacing="1" w:line="360" w:lineRule="auto"/>
        <w:ind w:left="7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1995" w:rsidRPr="000E3FC2">
        <w:rPr>
          <w:rFonts w:ascii="Times New Roman" w:eastAsia="Times New Roman" w:hAnsi="Times New Roman" w:cs="Times New Roman"/>
          <w:sz w:val="28"/>
          <w:szCs w:val="28"/>
        </w:rPr>
        <w:t xml:space="preserve">Согласно п. 193 и 216 Административного регламента конечным результатом выполнения административной процедуры по приему налоговых деклараций (расчетов) являются при представлении налоговой декларации (расчета) в электронной форме по ТКС регистрация налоговой декларации (расчета) в информационном ресурсе инспекции ФНС, направление заявителю квитанции о приеме и извещение о результате приема (уведомление о результате приема) налоговой декларации (расчета) в виде электронного документа, подписанного усиленной квалифицированной электронной подписью уполномоченного представителя инспекции ФНС. </w:t>
      </w:r>
    </w:p>
    <w:p w:rsidR="00E41995" w:rsidRPr="000E3FC2" w:rsidRDefault="00241393" w:rsidP="00241393">
      <w:pPr>
        <w:spacing w:before="100" w:beforeAutospacing="1" w:after="100" w:afterAutospacing="1" w:line="360" w:lineRule="auto"/>
        <w:ind w:left="7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1995" w:rsidRPr="000E3FC2">
        <w:rPr>
          <w:rFonts w:ascii="Times New Roman" w:eastAsia="Times New Roman" w:hAnsi="Times New Roman" w:cs="Times New Roman"/>
          <w:sz w:val="28"/>
          <w:szCs w:val="28"/>
        </w:rPr>
        <w:t>Датой представления налоговой декларации (расчета) заявителем в электронной форме по ТКС через специализированного оператора связи считается дата, зафиксированная в подтверждении даты отправки. Налоговая декларация (расчет) в электронной форме по ТКС считается принятой инспекцией ФНС, если заявителю поступила квитанция о приеме, подписанная усиленной квалифицированной электронной подписью уполномоченного лица инспекции ФНС. Датой получения налоговой декларации (расчета) в электронной форме по ТКС инспекцией ФНС считается дата, указанная в квитанции о приеме. Проблема заключается в том, что в Административном регламенте нет норм, регулирующих прием бухгалтерской отчетности, о ней вообще ничего не сказано, таким образом, вопрос приема бухгалтерской отчетности по ТКС на сегодняшний де</w:t>
      </w:r>
      <w:r w:rsidR="006F51E6" w:rsidRPr="000E3FC2">
        <w:rPr>
          <w:rFonts w:ascii="Times New Roman" w:eastAsia="Times New Roman" w:hAnsi="Times New Roman" w:cs="Times New Roman"/>
          <w:sz w:val="28"/>
          <w:szCs w:val="28"/>
        </w:rPr>
        <w:t>нь не регламентирован. При этом</w:t>
      </w:r>
      <w:r w:rsidR="00E41995" w:rsidRPr="000E3FC2">
        <w:rPr>
          <w:rFonts w:ascii="Times New Roman" w:eastAsia="Times New Roman" w:hAnsi="Times New Roman" w:cs="Times New Roman"/>
          <w:sz w:val="28"/>
          <w:szCs w:val="28"/>
        </w:rPr>
        <w:t xml:space="preserve"> если у налогоплательщика будет на руках квитанция о приеме, подписанная усиленной квалифицированной электронной подписью уполномоченного лица инспекции ФНС, можно утверждать, что бухгалтерская отчетность принята. </w:t>
      </w:r>
    </w:p>
    <w:p w:rsidR="006F51E6" w:rsidRPr="00F52644" w:rsidRDefault="00F52644" w:rsidP="000E3FC2">
      <w:pPr>
        <w:spacing w:before="100" w:beforeAutospacing="1" w:after="100" w:afterAutospacing="1" w:line="360" w:lineRule="auto"/>
        <w:ind w:left="708"/>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1.5. </w:t>
      </w:r>
      <w:r w:rsidR="006F51E6" w:rsidRPr="00F52644">
        <w:rPr>
          <w:rFonts w:ascii="Times New Roman" w:eastAsia="Times New Roman" w:hAnsi="Times New Roman" w:cs="Times New Roman"/>
          <w:b/>
          <w:sz w:val="28"/>
          <w:szCs w:val="28"/>
        </w:rPr>
        <w:t>О</w:t>
      </w:r>
      <w:r w:rsidR="00E41995" w:rsidRPr="00F52644">
        <w:rPr>
          <w:rFonts w:ascii="Times New Roman" w:eastAsia="Times New Roman" w:hAnsi="Times New Roman" w:cs="Times New Roman"/>
          <w:b/>
          <w:sz w:val="28"/>
          <w:szCs w:val="28"/>
        </w:rPr>
        <w:t>т</w:t>
      </w:r>
      <w:r>
        <w:rPr>
          <w:rFonts w:ascii="Times New Roman" w:eastAsia="Times New Roman" w:hAnsi="Times New Roman" w:cs="Times New Roman"/>
          <w:b/>
          <w:sz w:val="28"/>
          <w:szCs w:val="28"/>
        </w:rPr>
        <w:t xml:space="preserve">ветственность, </w:t>
      </w:r>
      <w:r w:rsidR="00E41995" w:rsidRPr="00F52644">
        <w:rPr>
          <w:rFonts w:ascii="Times New Roman" w:eastAsia="Times New Roman" w:hAnsi="Times New Roman" w:cs="Times New Roman"/>
          <w:b/>
          <w:sz w:val="28"/>
          <w:szCs w:val="28"/>
        </w:rPr>
        <w:t>предусмотрен</w:t>
      </w:r>
      <w:r w:rsidR="006F51E6" w:rsidRPr="00F52644">
        <w:rPr>
          <w:rFonts w:ascii="Times New Roman" w:eastAsia="Times New Roman" w:hAnsi="Times New Roman" w:cs="Times New Roman"/>
          <w:b/>
          <w:sz w:val="28"/>
          <w:szCs w:val="28"/>
        </w:rPr>
        <w:t>н</w:t>
      </w:r>
      <w:r w:rsidR="00E41995" w:rsidRPr="00F52644">
        <w:rPr>
          <w:rFonts w:ascii="Times New Roman" w:eastAsia="Times New Roman" w:hAnsi="Times New Roman" w:cs="Times New Roman"/>
          <w:b/>
          <w:sz w:val="28"/>
          <w:szCs w:val="28"/>
        </w:rPr>
        <w:t>а</w:t>
      </w:r>
      <w:r w:rsidR="006F51E6" w:rsidRPr="00F52644">
        <w:rPr>
          <w:rFonts w:ascii="Times New Roman" w:eastAsia="Times New Roman" w:hAnsi="Times New Roman" w:cs="Times New Roman"/>
          <w:b/>
          <w:sz w:val="28"/>
          <w:szCs w:val="28"/>
        </w:rPr>
        <w:t>я</w:t>
      </w:r>
      <w:r w:rsidR="00E41995" w:rsidRPr="00F52644">
        <w:rPr>
          <w:rFonts w:ascii="Times New Roman" w:eastAsia="Times New Roman" w:hAnsi="Times New Roman" w:cs="Times New Roman"/>
          <w:b/>
          <w:sz w:val="28"/>
          <w:szCs w:val="28"/>
        </w:rPr>
        <w:t xml:space="preserve"> за несвоевременное представление в налоговый</w:t>
      </w:r>
      <w:r w:rsidR="006F51E6" w:rsidRPr="00F52644">
        <w:rPr>
          <w:rFonts w:ascii="Times New Roman" w:eastAsia="Times New Roman" w:hAnsi="Times New Roman" w:cs="Times New Roman"/>
          <w:b/>
          <w:sz w:val="28"/>
          <w:szCs w:val="28"/>
        </w:rPr>
        <w:t xml:space="preserve"> орган бухгалтерской отчетности.</w:t>
      </w:r>
      <w:r w:rsidR="00E41995" w:rsidRPr="00F52644">
        <w:rPr>
          <w:rFonts w:ascii="Times New Roman" w:eastAsia="Times New Roman" w:hAnsi="Times New Roman" w:cs="Times New Roman"/>
          <w:b/>
          <w:sz w:val="28"/>
          <w:szCs w:val="28"/>
        </w:rPr>
        <w:t xml:space="preserve"> </w:t>
      </w:r>
    </w:p>
    <w:p w:rsidR="00E41995" w:rsidRPr="000E3FC2" w:rsidRDefault="00241393" w:rsidP="000E3FC2">
      <w:pPr>
        <w:spacing w:before="100" w:beforeAutospacing="1" w:after="100" w:afterAutospacing="1" w:line="360" w:lineRule="auto"/>
        <w:ind w:left="7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1995" w:rsidRPr="000E3FC2">
        <w:rPr>
          <w:rFonts w:ascii="Times New Roman" w:eastAsia="Times New Roman" w:hAnsi="Times New Roman" w:cs="Times New Roman"/>
          <w:sz w:val="28"/>
          <w:szCs w:val="28"/>
        </w:rPr>
        <w:t>В соответствии с п. 1 ст. 126 НК РФ непредставление в установленный срок налогоплательщиком (плательщиком сбора, налоговым агентом) в налоговые органы документов и (или) иных сведений, предусмотренных НК РФ и иными актами законодательства о налогах и сборах, если такое деяние не содержит признаков налоговых правонарушений, предусмотренных ст. 119 и 129.4 НК РФ, влечет взыскание штрафа в размере 200 руб. за каждый не</w:t>
      </w:r>
      <w:r w:rsidR="00F52644">
        <w:rPr>
          <w:rFonts w:ascii="Times New Roman" w:eastAsia="Times New Roman" w:hAnsi="Times New Roman" w:cs="Times New Roman"/>
          <w:sz w:val="28"/>
          <w:szCs w:val="28"/>
        </w:rPr>
        <w:t xml:space="preserve"> </w:t>
      </w:r>
      <w:r w:rsidR="00E41995" w:rsidRPr="000E3FC2">
        <w:rPr>
          <w:rFonts w:ascii="Times New Roman" w:eastAsia="Times New Roman" w:hAnsi="Times New Roman" w:cs="Times New Roman"/>
          <w:sz w:val="28"/>
          <w:szCs w:val="28"/>
        </w:rPr>
        <w:t>представленный документ. В силу п. 2 ст. 13 Федерального закона от 21.11.1996 № 129</w:t>
      </w:r>
      <w:r w:rsidR="00E41995" w:rsidRPr="000E3FC2">
        <w:rPr>
          <w:rFonts w:ascii="Times New Roman" w:eastAsia="Times New Roman" w:hAnsi="Times New Roman" w:cs="Times New Roman"/>
          <w:sz w:val="28"/>
          <w:szCs w:val="28"/>
        </w:rPr>
        <w:noBreakHyphen/>
        <w:t>ФЗ О бухгалтерском учете бухгалтерская отчетность организаций состоит из:</w:t>
      </w:r>
    </w:p>
    <w:p w:rsidR="00E41995" w:rsidRPr="000E3FC2" w:rsidRDefault="00E41995" w:rsidP="000E3FC2">
      <w:pPr>
        <w:spacing w:before="100" w:beforeAutospacing="1" w:after="100" w:afterAutospacing="1" w:line="360" w:lineRule="auto"/>
        <w:ind w:left="708"/>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 бухгалтерского баланса;</w:t>
      </w:r>
    </w:p>
    <w:p w:rsidR="00E41995" w:rsidRPr="000E3FC2" w:rsidRDefault="00E41995" w:rsidP="000E3FC2">
      <w:pPr>
        <w:spacing w:before="100" w:beforeAutospacing="1" w:after="100" w:afterAutospacing="1" w:line="360" w:lineRule="auto"/>
        <w:ind w:left="708"/>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 отчета о</w:t>
      </w:r>
      <w:r w:rsidR="006F51E6" w:rsidRPr="000E3FC2">
        <w:rPr>
          <w:rFonts w:ascii="Times New Roman" w:eastAsia="Times New Roman" w:hAnsi="Times New Roman" w:cs="Times New Roman"/>
          <w:sz w:val="28"/>
          <w:szCs w:val="28"/>
        </w:rPr>
        <w:t xml:space="preserve"> финансовых результатах</w:t>
      </w:r>
      <w:r w:rsidRPr="000E3FC2">
        <w:rPr>
          <w:rFonts w:ascii="Times New Roman" w:eastAsia="Times New Roman" w:hAnsi="Times New Roman" w:cs="Times New Roman"/>
          <w:sz w:val="28"/>
          <w:szCs w:val="28"/>
        </w:rPr>
        <w:t>;</w:t>
      </w:r>
    </w:p>
    <w:p w:rsidR="00E41995" w:rsidRPr="000E3FC2" w:rsidRDefault="00E41995" w:rsidP="000E3FC2">
      <w:pPr>
        <w:spacing w:before="100" w:beforeAutospacing="1" w:after="100" w:afterAutospacing="1" w:line="360" w:lineRule="auto"/>
        <w:ind w:left="708"/>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 приложений к ним, предусмотренных нормативными актами;</w:t>
      </w:r>
    </w:p>
    <w:p w:rsidR="00E41995" w:rsidRPr="000E3FC2" w:rsidRDefault="00E41995" w:rsidP="000E3FC2">
      <w:pPr>
        <w:spacing w:before="100" w:beforeAutospacing="1" w:after="100" w:afterAutospacing="1" w:line="360" w:lineRule="auto"/>
        <w:ind w:left="708"/>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 xml:space="preserve">– аудиторского заключения, подтверждающего достоверность </w:t>
      </w:r>
    </w:p>
    <w:p w:rsidR="00E41995" w:rsidRPr="000E3FC2" w:rsidRDefault="00E41995" w:rsidP="000E3FC2">
      <w:pPr>
        <w:spacing w:before="100" w:beforeAutospacing="1" w:after="100" w:afterAutospacing="1" w:line="360" w:lineRule="auto"/>
        <w:ind w:left="708"/>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бухгалтерской отчетности организации, если она в соответствии с федеральными законами подлежит обязательному аудиту;</w:t>
      </w:r>
    </w:p>
    <w:p w:rsidR="00E41995" w:rsidRPr="000E3FC2" w:rsidRDefault="00E41995" w:rsidP="000E3FC2">
      <w:pPr>
        <w:spacing w:before="100" w:beforeAutospacing="1" w:after="100" w:afterAutospacing="1" w:line="360" w:lineRule="auto"/>
        <w:ind w:left="708"/>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 пояснительной записки.</w:t>
      </w:r>
    </w:p>
    <w:p w:rsidR="00241393" w:rsidRDefault="00241393" w:rsidP="000E3FC2">
      <w:pPr>
        <w:spacing w:before="100" w:beforeAutospacing="1" w:after="100" w:afterAutospacing="1" w:line="360" w:lineRule="auto"/>
        <w:ind w:left="7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1995" w:rsidRPr="000E3FC2">
        <w:rPr>
          <w:rFonts w:ascii="Times New Roman" w:eastAsia="Times New Roman" w:hAnsi="Times New Roman" w:cs="Times New Roman"/>
          <w:sz w:val="28"/>
          <w:szCs w:val="28"/>
        </w:rPr>
        <w:t>С учетом изложенного документами, за непредставление которых возможно привлечение к ответственности в соответствии с п. 1 ст. 126 НК РФ, могут являться для организаций бухгалтерский баланс, отчет о</w:t>
      </w:r>
      <w:r w:rsidR="00F52644">
        <w:rPr>
          <w:rFonts w:ascii="Times New Roman" w:eastAsia="Times New Roman" w:hAnsi="Times New Roman" w:cs="Times New Roman"/>
          <w:sz w:val="28"/>
          <w:szCs w:val="28"/>
        </w:rPr>
        <w:t xml:space="preserve"> </w:t>
      </w:r>
      <w:r w:rsidR="006F51E6" w:rsidRPr="000E3FC2">
        <w:rPr>
          <w:rFonts w:ascii="Times New Roman" w:eastAsia="Times New Roman" w:hAnsi="Times New Roman" w:cs="Times New Roman"/>
          <w:sz w:val="28"/>
          <w:szCs w:val="28"/>
        </w:rPr>
        <w:t>финансовых результатах</w:t>
      </w:r>
      <w:r w:rsidR="00E41995" w:rsidRPr="000E3FC2">
        <w:rPr>
          <w:rFonts w:ascii="Times New Roman" w:eastAsia="Times New Roman" w:hAnsi="Times New Roman" w:cs="Times New Roman"/>
          <w:sz w:val="28"/>
          <w:szCs w:val="28"/>
        </w:rPr>
        <w:t xml:space="preserve">, аудиторское заключение (если организации в соответствии с федеральными законами подлежит обязательному аудиту), пояснительная записка. </w:t>
      </w:r>
      <w:r w:rsidR="006F51E6" w:rsidRPr="000E3FC2">
        <w:rPr>
          <w:rFonts w:ascii="Times New Roman" w:eastAsia="Times New Roman" w:hAnsi="Times New Roman" w:cs="Times New Roman"/>
          <w:i/>
          <w:sz w:val="28"/>
          <w:szCs w:val="28"/>
        </w:rPr>
        <w:t xml:space="preserve">С </w:t>
      </w:r>
      <w:r w:rsidR="00E41995" w:rsidRPr="000E3FC2">
        <w:rPr>
          <w:rFonts w:ascii="Times New Roman" w:eastAsia="Times New Roman" w:hAnsi="Times New Roman" w:cs="Times New Roman"/>
          <w:i/>
          <w:sz w:val="28"/>
          <w:szCs w:val="28"/>
        </w:rPr>
        <w:t>1 января 2013 года пояснительная записка и аудиторское заключение не входят в состав бухгалтерской отчетности</w:t>
      </w:r>
      <w:r w:rsidR="00E41995" w:rsidRPr="000E3FC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E41995" w:rsidRPr="000E3FC2" w:rsidRDefault="00241393" w:rsidP="000E3FC2">
      <w:pPr>
        <w:spacing w:before="100" w:beforeAutospacing="1" w:after="100" w:afterAutospacing="1" w:line="360" w:lineRule="auto"/>
        <w:ind w:left="708"/>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E41995" w:rsidRPr="000E3FC2">
        <w:rPr>
          <w:rFonts w:ascii="Times New Roman" w:eastAsia="Times New Roman" w:hAnsi="Times New Roman" w:cs="Times New Roman"/>
          <w:sz w:val="28"/>
          <w:szCs w:val="28"/>
        </w:rPr>
        <w:t xml:space="preserve">Таким образом, налоговые органы при определении размера штрафа в соответствии с п. 1 ст. 126 НК РФ за несвоевременное представление в налоговый орган бухгалтерской отчетности должны руководствоваться полным перечнем документов, входящих в состав бухгалтерской отчетности конкретной организации, и определять сумму штрафа в размере 200 руб. за каждый непредставленный (несвоевременно представленный) документ, который должен входить в состав бухгалтерской отчетности. Кроме этого, в случае несвоевременного представления бухгалтерской отчетности на должностных лиц налагается еще и административный штраф в размере от 300 до 500 руб. (ст. 15.6 КоАП РФ). И все это не освобождает лицо от обязанности, за неисполнение которой было назначено административное наказание (ст. 4.1 КоАП РФ). </w:t>
      </w:r>
    </w:p>
    <w:p w:rsidR="00906E6F" w:rsidRPr="002C564C" w:rsidRDefault="002C564C" w:rsidP="002C564C">
      <w:pPr>
        <w:pageBreakBefore/>
        <w:suppressLineNumbers/>
        <w:tabs>
          <w:tab w:val="left" w:pos="850"/>
        </w:tabs>
        <w:spacing w:line="360" w:lineRule="auto"/>
        <w:ind w:left="708"/>
        <w:rPr>
          <w:rFonts w:ascii="Times New Roman" w:eastAsia="Arial" w:hAnsi="Times New Roman" w:cs="Times New Roman"/>
          <w:b/>
          <w:bCs/>
          <w:sz w:val="28"/>
          <w:szCs w:val="28"/>
        </w:rPr>
      </w:pPr>
      <w:r>
        <w:rPr>
          <w:rFonts w:ascii="Times New Roman" w:eastAsia="Arial" w:hAnsi="Times New Roman" w:cs="Times New Roman"/>
          <w:b/>
          <w:bCs/>
          <w:sz w:val="28"/>
          <w:szCs w:val="28"/>
        </w:rPr>
        <w:lastRenderedPageBreak/>
        <w:t>1.5</w:t>
      </w:r>
      <w:r w:rsidRPr="000E3FC2">
        <w:rPr>
          <w:rFonts w:ascii="Times New Roman" w:eastAsia="Arial" w:hAnsi="Times New Roman" w:cs="Times New Roman"/>
          <w:b/>
          <w:bCs/>
          <w:sz w:val="28"/>
          <w:szCs w:val="28"/>
        </w:rPr>
        <w:t>.Состав и структура отчетности предприятий малого бизнеса в отечественной и зарубежной практике</w:t>
      </w:r>
    </w:p>
    <w:p w:rsidR="00906E6F" w:rsidRPr="000E3FC2" w:rsidRDefault="00241393" w:rsidP="002C564C">
      <w:pPr>
        <w:pStyle w:val="a0"/>
        <w:suppressLineNumbers/>
        <w:tabs>
          <w:tab w:val="left" w:pos="850"/>
        </w:tabs>
        <w:autoSpaceDE w:val="0"/>
        <w:spacing w:after="0" w:line="360" w:lineRule="auto"/>
        <w:jc w:val="both"/>
        <w:rPr>
          <w:rFonts w:eastAsia="Arial" w:cs="Times New Roman"/>
          <w:sz w:val="28"/>
          <w:szCs w:val="28"/>
        </w:rPr>
      </w:pPr>
      <w:r>
        <w:rPr>
          <w:rFonts w:eastAsia="Arial" w:cs="Times New Roman"/>
          <w:sz w:val="28"/>
          <w:szCs w:val="28"/>
        </w:rPr>
        <w:t xml:space="preserve">               </w:t>
      </w:r>
      <w:r w:rsidR="00906E6F" w:rsidRPr="000E3FC2">
        <w:rPr>
          <w:rFonts w:eastAsia="Arial" w:cs="Times New Roman"/>
          <w:sz w:val="28"/>
          <w:szCs w:val="28"/>
        </w:rPr>
        <w:t>В зарубежной практике составление отчетности регламентируется МСФО №1 «Представление финансовой отчетности».</w:t>
      </w:r>
    </w:p>
    <w:p w:rsidR="00906E6F" w:rsidRPr="000E3FC2" w:rsidRDefault="00906E6F" w:rsidP="000E3FC2">
      <w:pPr>
        <w:pStyle w:val="a6"/>
        <w:snapToGrid w:val="0"/>
        <w:spacing w:line="360" w:lineRule="auto"/>
        <w:ind w:left="713" w:right="-11" w:firstLine="533"/>
        <w:jc w:val="both"/>
        <w:rPr>
          <w:rFonts w:cs="Times New Roman"/>
          <w:sz w:val="28"/>
          <w:szCs w:val="28"/>
        </w:rPr>
      </w:pPr>
      <w:r w:rsidRPr="000E3FC2">
        <w:rPr>
          <w:rFonts w:cs="Times New Roman"/>
          <w:sz w:val="28"/>
          <w:szCs w:val="28"/>
        </w:rPr>
        <w:t xml:space="preserve">Международные стандарты финансовой отчетности (МСФО (IFRS)) - это стандарты и разъяснения, принятые Правлением Комитета по международным стандартам финансовой отчетности (Правление КМСФО). </w:t>
      </w:r>
    </w:p>
    <w:p w:rsidR="00906E6F" w:rsidRPr="000E3FC2" w:rsidRDefault="00906E6F" w:rsidP="000E3FC2">
      <w:pPr>
        <w:pStyle w:val="a6"/>
        <w:snapToGrid w:val="0"/>
        <w:spacing w:line="360" w:lineRule="auto"/>
        <w:ind w:left="713" w:right="-11" w:firstLine="567"/>
        <w:jc w:val="both"/>
        <w:rPr>
          <w:rFonts w:cs="Times New Roman"/>
          <w:sz w:val="28"/>
          <w:szCs w:val="28"/>
        </w:rPr>
      </w:pPr>
      <w:r w:rsidRPr="000E3FC2">
        <w:rPr>
          <w:rFonts w:cs="Times New Roman"/>
          <w:sz w:val="28"/>
          <w:szCs w:val="28"/>
        </w:rPr>
        <w:t>Они состоят из:</w:t>
      </w:r>
    </w:p>
    <w:p w:rsidR="00906E6F" w:rsidRPr="000E3FC2" w:rsidRDefault="00906E6F" w:rsidP="000E3FC2">
      <w:pPr>
        <w:pStyle w:val="a6"/>
        <w:numPr>
          <w:ilvl w:val="0"/>
          <w:numId w:val="7"/>
        </w:numPr>
        <w:tabs>
          <w:tab w:val="clear" w:pos="720"/>
          <w:tab w:val="left" w:pos="893"/>
          <w:tab w:val="num" w:pos="1428"/>
        </w:tabs>
        <w:snapToGrid w:val="0"/>
        <w:spacing w:line="360" w:lineRule="auto"/>
        <w:ind w:left="713" w:right="-11" w:firstLine="617"/>
        <w:jc w:val="both"/>
        <w:rPr>
          <w:rFonts w:cs="Times New Roman"/>
          <w:sz w:val="28"/>
          <w:szCs w:val="28"/>
        </w:rPr>
      </w:pPr>
      <w:r w:rsidRPr="000E3FC2">
        <w:rPr>
          <w:rFonts w:cs="Times New Roman"/>
          <w:sz w:val="28"/>
          <w:szCs w:val="28"/>
        </w:rPr>
        <w:t>Международных стандартов финансовой отчетности (IFRS);</w:t>
      </w:r>
    </w:p>
    <w:p w:rsidR="00906E6F" w:rsidRPr="000E3FC2" w:rsidRDefault="00906E6F" w:rsidP="000E3FC2">
      <w:pPr>
        <w:pStyle w:val="a6"/>
        <w:numPr>
          <w:ilvl w:val="0"/>
          <w:numId w:val="7"/>
        </w:numPr>
        <w:tabs>
          <w:tab w:val="clear" w:pos="720"/>
          <w:tab w:val="left" w:pos="893"/>
          <w:tab w:val="num" w:pos="1428"/>
        </w:tabs>
        <w:snapToGrid w:val="0"/>
        <w:spacing w:line="360" w:lineRule="auto"/>
        <w:ind w:left="713" w:right="-11" w:firstLine="617"/>
        <w:jc w:val="both"/>
        <w:rPr>
          <w:rFonts w:cs="Times New Roman"/>
          <w:sz w:val="28"/>
          <w:szCs w:val="28"/>
        </w:rPr>
      </w:pPr>
      <w:r w:rsidRPr="000E3FC2">
        <w:rPr>
          <w:rFonts w:cs="Times New Roman"/>
          <w:sz w:val="28"/>
          <w:szCs w:val="28"/>
        </w:rPr>
        <w:t>Международных стандартов финансовой отчетности (IAS);</w:t>
      </w:r>
    </w:p>
    <w:p w:rsidR="00906E6F" w:rsidRPr="000E3FC2" w:rsidRDefault="00906E6F" w:rsidP="000E3FC2">
      <w:pPr>
        <w:pStyle w:val="a6"/>
        <w:numPr>
          <w:ilvl w:val="0"/>
          <w:numId w:val="7"/>
        </w:numPr>
        <w:tabs>
          <w:tab w:val="clear" w:pos="720"/>
          <w:tab w:val="left" w:pos="893"/>
          <w:tab w:val="num" w:pos="1428"/>
        </w:tabs>
        <w:autoSpaceDE w:val="0"/>
        <w:snapToGrid w:val="0"/>
        <w:spacing w:line="360" w:lineRule="auto"/>
        <w:ind w:left="713" w:right="-11" w:firstLine="617"/>
        <w:jc w:val="both"/>
        <w:rPr>
          <w:rFonts w:eastAsia="Arial" w:cs="Times New Roman"/>
          <w:sz w:val="28"/>
          <w:szCs w:val="28"/>
        </w:rPr>
      </w:pPr>
      <w:r w:rsidRPr="000E3FC2">
        <w:rPr>
          <w:rFonts w:eastAsia="Arial" w:cs="Times New Roman"/>
          <w:sz w:val="28"/>
          <w:szCs w:val="28"/>
        </w:rPr>
        <w:t>Разъяснений, подготовленных Комитетом по разъяснениям международной финансовой отчетности (КРМФО) или ранее действовавшим Постоянным комитетом по разъяснениям (ПКР).</w:t>
      </w:r>
    </w:p>
    <w:p w:rsidR="00906E6F" w:rsidRPr="000E3FC2" w:rsidRDefault="00906E6F" w:rsidP="000E3FC2">
      <w:pPr>
        <w:pStyle w:val="a0"/>
        <w:suppressLineNumbers/>
        <w:tabs>
          <w:tab w:val="left" w:pos="883"/>
        </w:tabs>
        <w:autoSpaceDE w:val="0"/>
        <w:snapToGrid w:val="0"/>
        <w:spacing w:after="0" w:line="360" w:lineRule="auto"/>
        <w:ind w:left="708" w:firstLine="550"/>
        <w:jc w:val="both"/>
        <w:rPr>
          <w:rFonts w:eastAsia="Arial" w:cs="Times New Roman"/>
          <w:sz w:val="28"/>
          <w:szCs w:val="28"/>
        </w:rPr>
      </w:pPr>
      <w:r w:rsidRPr="000E3FC2">
        <w:rPr>
          <w:rFonts w:eastAsia="Arial" w:cs="Times New Roman"/>
          <w:sz w:val="28"/>
          <w:szCs w:val="28"/>
        </w:rPr>
        <w:t>Предназначение данного стандарта заключается в том, чтобы установить основу для представления финансовой отчетности общего назначения с тем, чтобы обеспечить ее сопоставимость как с финансовой отчетностью предприятия за предыдущие периоды, так и с финансовой отчетностью других предприятий. В настоящем стандарте излагаются общие требования по представлению финансовой отчетности, рекомендации по ее структуре и минимальные требования по ее содержанию.</w:t>
      </w:r>
    </w:p>
    <w:p w:rsidR="00906E6F" w:rsidRPr="000E3FC2" w:rsidRDefault="00906E6F" w:rsidP="000E3FC2">
      <w:pPr>
        <w:pStyle w:val="a0"/>
        <w:autoSpaceDE w:val="0"/>
        <w:spacing w:after="0" w:line="360" w:lineRule="auto"/>
        <w:ind w:left="708" w:firstLine="540"/>
        <w:jc w:val="both"/>
        <w:rPr>
          <w:rFonts w:cs="Times New Roman"/>
          <w:sz w:val="28"/>
          <w:szCs w:val="28"/>
        </w:rPr>
      </w:pPr>
      <w:r w:rsidRPr="000E3FC2">
        <w:rPr>
          <w:rFonts w:cs="Times New Roman"/>
          <w:sz w:val="28"/>
          <w:szCs w:val="28"/>
        </w:rPr>
        <w:t>Согласно МСФО № 1 полный комплект финансовой отчетности включает:</w:t>
      </w:r>
    </w:p>
    <w:p w:rsidR="00906E6F" w:rsidRPr="000E3FC2" w:rsidRDefault="00906E6F" w:rsidP="000E3FC2">
      <w:pPr>
        <w:pStyle w:val="a0"/>
        <w:numPr>
          <w:ilvl w:val="0"/>
          <w:numId w:val="8"/>
        </w:numPr>
        <w:tabs>
          <w:tab w:val="clear" w:pos="720"/>
          <w:tab w:val="left" w:pos="1067"/>
          <w:tab w:val="num" w:pos="1428"/>
        </w:tabs>
        <w:autoSpaceDE w:val="0"/>
        <w:spacing w:after="0" w:line="360" w:lineRule="auto"/>
        <w:ind w:left="808" w:firstLine="450"/>
        <w:jc w:val="both"/>
        <w:rPr>
          <w:rFonts w:cs="Times New Roman"/>
          <w:sz w:val="28"/>
          <w:szCs w:val="28"/>
        </w:rPr>
      </w:pPr>
      <w:r w:rsidRPr="000E3FC2">
        <w:rPr>
          <w:rFonts w:cs="Times New Roman"/>
          <w:sz w:val="28"/>
          <w:szCs w:val="28"/>
        </w:rPr>
        <w:t>отчет о финансовом положении на дату окончания периода;</w:t>
      </w:r>
    </w:p>
    <w:p w:rsidR="00906E6F" w:rsidRPr="000E3FC2" w:rsidRDefault="00906E6F" w:rsidP="000E3FC2">
      <w:pPr>
        <w:pStyle w:val="a0"/>
        <w:numPr>
          <w:ilvl w:val="0"/>
          <w:numId w:val="8"/>
        </w:numPr>
        <w:tabs>
          <w:tab w:val="clear" w:pos="720"/>
          <w:tab w:val="left" w:pos="1067"/>
          <w:tab w:val="num" w:pos="1428"/>
        </w:tabs>
        <w:autoSpaceDE w:val="0"/>
        <w:spacing w:after="0" w:line="360" w:lineRule="auto"/>
        <w:ind w:left="808" w:firstLine="450"/>
        <w:jc w:val="both"/>
        <w:rPr>
          <w:rFonts w:cs="Times New Roman"/>
          <w:sz w:val="28"/>
          <w:szCs w:val="28"/>
        </w:rPr>
      </w:pPr>
      <w:r w:rsidRPr="000E3FC2">
        <w:rPr>
          <w:rFonts w:cs="Times New Roman"/>
          <w:sz w:val="28"/>
          <w:szCs w:val="28"/>
        </w:rPr>
        <w:t>отчет о совокупной прибыли за период;</w:t>
      </w:r>
    </w:p>
    <w:p w:rsidR="00906E6F" w:rsidRPr="000E3FC2" w:rsidRDefault="00906E6F" w:rsidP="000E3FC2">
      <w:pPr>
        <w:pStyle w:val="a0"/>
        <w:numPr>
          <w:ilvl w:val="0"/>
          <w:numId w:val="8"/>
        </w:numPr>
        <w:tabs>
          <w:tab w:val="clear" w:pos="720"/>
          <w:tab w:val="left" w:pos="1067"/>
          <w:tab w:val="num" w:pos="1428"/>
        </w:tabs>
        <w:autoSpaceDE w:val="0"/>
        <w:spacing w:after="0" w:line="360" w:lineRule="auto"/>
        <w:ind w:left="808" w:firstLine="450"/>
        <w:jc w:val="both"/>
        <w:rPr>
          <w:rFonts w:cs="Times New Roman"/>
          <w:sz w:val="28"/>
          <w:szCs w:val="28"/>
        </w:rPr>
      </w:pPr>
      <w:r w:rsidRPr="000E3FC2">
        <w:rPr>
          <w:rFonts w:cs="Times New Roman"/>
          <w:sz w:val="28"/>
          <w:szCs w:val="28"/>
        </w:rPr>
        <w:t>отчет об изменениях в капитале за период;</w:t>
      </w:r>
    </w:p>
    <w:p w:rsidR="00906E6F" w:rsidRPr="000E3FC2" w:rsidRDefault="00906E6F" w:rsidP="000E3FC2">
      <w:pPr>
        <w:pStyle w:val="a0"/>
        <w:numPr>
          <w:ilvl w:val="0"/>
          <w:numId w:val="8"/>
        </w:numPr>
        <w:tabs>
          <w:tab w:val="clear" w:pos="720"/>
          <w:tab w:val="left" w:pos="1067"/>
          <w:tab w:val="num" w:pos="1428"/>
        </w:tabs>
        <w:autoSpaceDE w:val="0"/>
        <w:spacing w:after="0" w:line="360" w:lineRule="auto"/>
        <w:ind w:left="808" w:firstLine="450"/>
        <w:jc w:val="both"/>
        <w:rPr>
          <w:rFonts w:cs="Times New Roman"/>
          <w:sz w:val="28"/>
          <w:szCs w:val="28"/>
        </w:rPr>
      </w:pPr>
      <w:r w:rsidRPr="000E3FC2">
        <w:rPr>
          <w:rFonts w:cs="Times New Roman"/>
          <w:sz w:val="28"/>
          <w:szCs w:val="28"/>
        </w:rPr>
        <w:t>отчет о движении денежных средств;</w:t>
      </w:r>
    </w:p>
    <w:p w:rsidR="00906E6F" w:rsidRPr="000E3FC2" w:rsidRDefault="00906E6F" w:rsidP="000E3FC2">
      <w:pPr>
        <w:pStyle w:val="a0"/>
        <w:numPr>
          <w:ilvl w:val="0"/>
          <w:numId w:val="8"/>
        </w:numPr>
        <w:tabs>
          <w:tab w:val="clear" w:pos="720"/>
          <w:tab w:val="left" w:pos="1067"/>
          <w:tab w:val="num" w:pos="1428"/>
        </w:tabs>
        <w:autoSpaceDE w:val="0"/>
        <w:spacing w:after="0" w:line="360" w:lineRule="auto"/>
        <w:ind w:left="808" w:firstLine="450"/>
        <w:jc w:val="both"/>
        <w:rPr>
          <w:rFonts w:cs="Times New Roman"/>
          <w:sz w:val="28"/>
          <w:szCs w:val="28"/>
        </w:rPr>
      </w:pPr>
      <w:r w:rsidRPr="000E3FC2">
        <w:rPr>
          <w:rFonts w:cs="Times New Roman"/>
          <w:sz w:val="28"/>
          <w:szCs w:val="28"/>
        </w:rPr>
        <w:t>примечания, состоящие из краткого обзора основных принципов учетной политики и прочей пояснительной информации;</w:t>
      </w:r>
    </w:p>
    <w:p w:rsidR="00906E6F" w:rsidRPr="000E3FC2" w:rsidRDefault="00906E6F" w:rsidP="000E3FC2">
      <w:pPr>
        <w:pStyle w:val="a0"/>
        <w:numPr>
          <w:ilvl w:val="0"/>
          <w:numId w:val="8"/>
        </w:numPr>
        <w:suppressLineNumbers/>
        <w:tabs>
          <w:tab w:val="clear" w:pos="720"/>
          <w:tab w:val="left" w:pos="1067"/>
          <w:tab w:val="num" w:pos="1428"/>
        </w:tabs>
        <w:autoSpaceDE w:val="0"/>
        <w:snapToGrid w:val="0"/>
        <w:spacing w:after="0" w:line="360" w:lineRule="auto"/>
        <w:ind w:left="808" w:firstLine="450"/>
        <w:jc w:val="both"/>
        <w:rPr>
          <w:rFonts w:eastAsia="Arial" w:cs="Times New Roman"/>
          <w:sz w:val="28"/>
          <w:szCs w:val="28"/>
        </w:rPr>
      </w:pPr>
      <w:r w:rsidRPr="000E3FC2">
        <w:rPr>
          <w:rFonts w:eastAsia="Arial" w:cs="Times New Roman"/>
          <w:sz w:val="28"/>
          <w:szCs w:val="28"/>
        </w:rPr>
        <w:t xml:space="preserve">отчет о финансовом положении на начало самого раннего </w:t>
      </w:r>
      <w:r w:rsidRPr="000E3FC2">
        <w:rPr>
          <w:rFonts w:eastAsia="Arial" w:cs="Times New Roman"/>
          <w:sz w:val="28"/>
          <w:szCs w:val="28"/>
        </w:rPr>
        <w:lastRenderedPageBreak/>
        <w:t>сравнительного периода в случае, если предриятие применяет учетную политику ретроспективно или осуществляет ретроспективный пересчет статей в своей финансовой отчетности, или если оно реклассифицирует статьи в своей финансовой отчетности.</w:t>
      </w:r>
    </w:p>
    <w:p w:rsidR="00906E6F" w:rsidRPr="000E3FC2" w:rsidRDefault="00906E6F" w:rsidP="000E3FC2">
      <w:pPr>
        <w:pStyle w:val="a0"/>
        <w:autoSpaceDE w:val="0"/>
        <w:spacing w:after="0" w:line="360" w:lineRule="auto"/>
        <w:ind w:left="708" w:firstLine="540"/>
        <w:jc w:val="both"/>
        <w:rPr>
          <w:rFonts w:cs="Times New Roman"/>
          <w:sz w:val="28"/>
          <w:szCs w:val="28"/>
        </w:rPr>
      </w:pPr>
      <w:r w:rsidRPr="000E3FC2">
        <w:rPr>
          <w:rFonts w:cs="Times New Roman"/>
          <w:sz w:val="28"/>
          <w:szCs w:val="28"/>
        </w:rPr>
        <w:t>Предприятие может использовать наименования отчетов, отличающиеся от тех, что использованы в настоящем стандарте.</w:t>
      </w:r>
    </w:p>
    <w:p w:rsidR="00906E6F" w:rsidRPr="000E3FC2" w:rsidRDefault="00906E6F" w:rsidP="000E3FC2">
      <w:pPr>
        <w:pStyle w:val="a0"/>
        <w:autoSpaceDE w:val="0"/>
        <w:spacing w:after="0" w:line="360" w:lineRule="auto"/>
        <w:ind w:left="708" w:firstLine="540"/>
        <w:jc w:val="both"/>
        <w:rPr>
          <w:rFonts w:eastAsia="Arial" w:cs="Times New Roman"/>
          <w:sz w:val="28"/>
          <w:szCs w:val="28"/>
        </w:rPr>
      </w:pPr>
      <w:r w:rsidRPr="000E3FC2">
        <w:rPr>
          <w:rFonts w:eastAsia="Arial" w:cs="Times New Roman"/>
          <w:sz w:val="28"/>
          <w:szCs w:val="28"/>
        </w:rPr>
        <w:t>Международные стандарты не устанавливают единой формы баланса и отчета о финансовых результатах, а лишь регламентируют минимальное количество информации, которое должно быть раскрыто в отчетах, и устанавливают некоторые принципы подачи этой информации.</w:t>
      </w:r>
    </w:p>
    <w:p w:rsidR="00906E6F" w:rsidRPr="000E3FC2" w:rsidRDefault="00906E6F" w:rsidP="000E3FC2">
      <w:pPr>
        <w:pStyle w:val="a0"/>
        <w:autoSpaceDE w:val="0"/>
        <w:spacing w:after="0" w:line="360" w:lineRule="auto"/>
        <w:ind w:left="708" w:firstLine="540"/>
        <w:jc w:val="both"/>
        <w:rPr>
          <w:rFonts w:eastAsia="Arial" w:cs="Times New Roman"/>
          <w:sz w:val="28"/>
          <w:szCs w:val="28"/>
        </w:rPr>
      </w:pPr>
      <w:r w:rsidRPr="000E3FC2">
        <w:rPr>
          <w:rFonts w:eastAsia="Arial" w:cs="Times New Roman"/>
          <w:sz w:val="28"/>
          <w:szCs w:val="28"/>
        </w:rPr>
        <w:t>Адресная часть баланса должна содержать название компании, ее юридический статус и дату составления. Причем дата составления в отличие от российской отчетности может быть любой. Единственное требование - постоянство выбранной даты.</w:t>
      </w:r>
    </w:p>
    <w:p w:rsidR="00906E6F" w:rsidRPr="000E3FC2" w:rsidRDefault="00906E6F" w:rsidP="000E3FC2">
      <w:pPr>
        <w:pStyle w:val="a0"/>
        <w:autoSpaceDE w:val="0"/>
        <w:spacing w:after="0" w:line="360" w:lineRule="auto"/>
        <w:ind w:left="708" w:firstLine="540"/>
        <w:jc w:val="both"/>
        <w:rPr>
          <w:rFonts w:eastAsia="Arial" w:cs="Times New Roman"/>
          <w:sz w:val="28"/>
          <w:szCs w:val="28"/>
        </w:rPr>
      </w:pPr>
      <w:r w:rsidRPr="000E3FC2">
        <w:rPr>
          <w:rFonts w:eastAsia="Arial" w:cs="Times New Roman"/>
          <w:sz w:val="28"/>
          <w:szCs w:val="28"/>
        </w:rPr>
        <w:t>Порядок расположения статей в балансе может сильно варьироваться. К примеру, в США и Англии актив баланса расположен слева, а пассив - справа. При этом в активе идет убывание ликвидности сверху вниз (от кассы до основных средств), а в пассиве статьи баланса располагаются по сроку задолженности: от короткого к долгому. Собственный капитал замыкает правую часть баланса. В Великобритании было принято обратное расположение, а в последнее время статьи располагаются одна за другой. В Германии и Франции статьи располагаются в порядке увеличения ликвидности аналогично российской практике; в англоговорящих странах (США, Англия) - в порядке ее уменьшения (на первом месте в балансе стоят статьи денежных средств, товаров, запасов).</w:t>
      </w:r>
    </w:p>
    <w:p w:rsidR="00906E6F" w:rsidRPr="000E3FC2" w:rsidRDefault="00906E6F" w:rsidP="000E3FC2">
      <w:pPr>
        <w:pStyle w:val="a0"/>
        <w:autoSpaceDE w:val="0"/>
        <w:spacing w:after="0" w:line="360" w:lineRule="auto"/>
        <w:ind w:left="708" w:firstLine="540"/>
        <w:jc w:val="both"/>
        <w:rPr>
          <w:rFonts w:cs="Times New Roman"/>
          <w:iCs/>
          <w:sz w:val="28"/>
          <w:szCs w:val="28"/>
        </w:rPr>
      </w:pPr>
      <w:r w:rsidRPr="000E3FC2">
        <w:rPr>
          <w:rFonts w:cs="Times New Roman"/>
          <w:iCs/>
          <w:sz w:val="28"/>
          <w:szCs w:val="28"/>
        </w:rPr>
        <w:t>В целом в зарубежной практике выделяются две формы баланса:</w:t>
      </w:r>
    </w:p>
    <w:p w:rsidR="00906E6F" w:rsidRPr="000E3FC2" w:rsidRDefault="00906E6F" w:rsidP="000E3FC2">
      <w:pPr>
        <w:pStyle w:val="a0"/>
        <w:numPr>
          <w:ilvl w:val="0"/>
          <w:numId w:val="9"/>
        </w:numPr>
        <w:tabs>
          <w:tab w:val="clear" w:pos="720"/>
          <w:tab w:val="num" w:pos="1428"/>
        </w:tabs>
        <w:autoSpaceDE w:val="0"/>
        <w:spacing w:after="0" w:line="360" w:lineRule="auto"/>
        <w:ind w:left="708" w:firstLine="540"/>
        <w:jc w:val="both"/>
        <w:rPr>
          <w:rFonts w:cs="Times New Roman"/>
          <w:sz w:val="28"/>
          <w:szCs w:val="28"/>
        </w:rPr>
      </w:pPr>
      <w:r w:rsidRPr="000E3FC2">
        <w:rPr>
          <w:rFonts w:cs="Times New Roman"/>
          <w:sz w:val="28"/>
          <w:szCs w:val="28"/>
        </w:rPr>
        <w:t>горизонтальная форма (</w:t>
      </w:r>
      <w:r w:rsidRPr="000E3FC2">
        <w:rPr>
          <w:rFonts w:cs="Times New Roman"/>
          <w:sz w:val="28"/>
          <w:szCs w:val="28"/>
          <w:lang w:val="en-US"/>
        </w:rPr>
        <w:t>account</w:t>
      </w:r>
      <w:r w:rsidRPr="000E3FC2">
        <w:rPr>
          <w:rFonts w:cs="Times New Roman"/>
          <w:sz w:val="28"/>
          <w:szCs w:val="28"/>
        </w:rPr>
        <w:t xml:space="preserve"> </w:t>
      </w:r>
      <w:r w:rsidRPr="000E3FC2">
        <w:rPr>
          <w:rFonts w:cs="Times New Roman"/>
          <w:sz w:val="28"/>
          <w:szCs w:val="28"/>
          <w:lang w:val="en-US"/>
        </w:rPr>
        <w:t>form</w:t>
      </w:r>
      <w:r w:rsidRPr="000E3FC2">
        <w:rPr>
          <w:rFonts w:cs="Times New Roman"/>
          <w:sz w:val="28"/>
          <w:szCs w:val="28"/>
        </w:rPr>
        <w:t>) - активы располагаются в левой части баланса, а обязательства - в правой части;</w:t>
      </w:r>
    </w:p>
    <w:p w:rsidR="00906E6F" w:rsidRPr="000E3FC2" w:rsidRDefault="00906E6F" w:rsidP="000E3FC2">
      <w:pPr>
        <w:pStyle w:val="a0"/>
        <w:numPr>
          <w:ilvl w:val="0"/>
          <w:numId w:val="9"/>
        </w:numPr>
        <w:tabs>
          <w:tab w:val="clear" w:pos="720"/>
          <w:tab w:val="num" w:pos="1428"/>
        </w:tabs>
        <w:autoSpaceDE w:val="0"/>
        <w:spacing w:after="0" w:line="360" w:lineRule="auto"/>
        <w:ind w:left="708" w:firstLine="540"/>
        <w:jc w:val="both"/>
        <w:rPr>
          <w:rFonts w:eastAsia="Arial" w:cs="Times New Roman"/>
          <w:sz w:val="28"/>
          <w:szCs w:val="28"/>
        </w:rPr>
      </w:pPr>
      <w:r w:rsidRPr="000E3FC2">
        <w:rPr>
          <w:rFonts w:eastAsia="Arial" w:cs="Times New Roman"/>
          <w:sz w:val="28"/>
          <w:szCs w:val="28"/>
        </w:rPr>
        <w:t>вертикальная форма (</w:t>
      </w:r>
      <w:r w:rsidRPr="000E3FC2">
        <w:rPr>
          <w:rFonts w:eastAsia="Arial" w:cs="Times New Roman"/>
          <w:sz w:val="28"/>
          <w:szCs w:val="28"/>
          <w:lang w:val="en-US"/>
        </w:rPr>
        <w:t>report</w:t>
      </w:r>
      <w:r w:rsidRPr="000E3FC2">
        <w:rPr>
          <w:rFonts w:eastAsia="Arial" w:cs="Times New Roman"/>
          <w:sz w:val="28"/>
          <w:szCs w:val="28"/>
        </w:rPr>
        <w:t xml:space="preserve"> </w:t>
      </w:r>
      <w:r w:rsidRPr="000E3FC2">
        <w:rPr>
          <w:rFonts w:eastAsia="Arial" w:cs="Times New Roman"/>
          <w:sz w:val="28"/>
          <w:szCs w:val="28"/>
          <w:lang w:val="en-US"/>
        </w:rPr>
        <w:t>form</w:t>
      </w:r>
      <w:r w:rsidRPr="000E3FC2">
        <w:rPr>
          <w:rFonts w:eastAsia="Arial" w:cs="Times New Roman"/>
          <w:sz w:val="28"/>
          <w:szCs w:val="28"/>
        </w:rPr>
        <w:t>) - вначале отражаются активы, и следом за ними обязательства и капитал.</w:t>
      </w:r>
    </w:p>
    <w:p w:rsidR="00906E6F" w:rsidRPr="000E3FC2" w:rsidRDefault="00906E6F" w:rsidP="000E3FC2">
      <w:pPr>
        <w:pStyle w:val="a0"/>
        <w:autoSpaceDE w:val="0"/>
        <w:spacing w:after="0" w:line="360" w:lineRule="auto"/>
        <w:ind w:left="708" w:firstLine="540"/>
        <w:jc w:val="both"/>
        <w:rPr>
          <w:rFonts w:eastAsia="Arial" w:cs="Times New Roman"/>
          <w:sz w:val="28"/>
          <w:szCs w:val="28"/>
        </w:rPr>
      </w:pPr>
      <w:r w:rsidRPr="000E3FC2">
        <w:rPr>
          <w:rFonts w:eastAsia="Arial" w:cs="Times New Roman"/>
          <w:sz w:val="28"/>
          <w:szCs w:val="28"/>
        </w:rPr>
        <w:lastRenderedPageBreak/>
        <w:t>Основная идея составления бухгалтерского баланса заключается в раскрытии средств организации и их источников в разрезе основных статей активов и обязательств, а также в сопоставлении данных за отчетный период с данными за предшествующий период. Существует форма баланса, рекомендованная международными стандартами финансовой отчетности (МСФО).</w:t>
      </w:r>
    </w:p>
    <w:p w:rsidR="00906E6F" w:rsidRPr="000E3FC2" w:rsidRDefault="00906E6F" w:rsidP="000E3FC2">
      <w:pPr>
        <w:pStyle w:val="a0"/>
        <w:autoSpaceDE w:val="0"/>
        <w:spacing w:after="0" w:line="360" w:lineRule="auto"/>
        <w:ind w:left="708" w:firstLine="540"/>
        <w:jc w:val="both"/>
        <w:rPr>
          <w:rFonts w:eastAsia="Arial" w:cs="Times New Roman"/>
          <w:sz w:val="28"/>
          <w:szCs w:val="28"/>
        </w:rPr>
      </w:pPr>
      <w:r w:rsidRPr="000E3FC2">
        <w:rPr>
          <w:rFonts w:eastAsia="Arial" w:cs="Times New Roman"/>
          <w:sz w:val="28"/>
          <w:szCs w:val="28"/>
        </w:rPr>
        <w:t>Статьи данной формы баланса делятся на «краткосрочные» и «долгосрочные». Если такое разделение не производится, то компания должна представлять свои активы и пассивы в порядке их ликвидности. Суммы к возмещению и погашению должны быть разделены по срокам возмещения или погашения в течение 12 месяцев и в более длительный срок.</w:t>
      </w:r>
    </w:p>
    <w:p w:rsidR="00906E6F" w:rsidRPr="000E3FC2" w:rsidRDefault="00906E6F" w:rsidP="000E3FC2">
      <w:pPr>
        <w:pStyle w:val="a0"/>
        <w:suppressLineNumbers/>
        <w:tabs>
          <w:tab w:val="left" w:pos="867"/>
        </w:tabs>
        <w:autoSpaceDE w:val="0"/>
        <w:snapToGrid w:val="0"/>
        <w:spacing w:after="0" w:line="360" w:lineRule="auto"/>
        <w:ind w:left="708" w:firstLine="540"/>
        <w:jc w:val="both"/>
        <w:rPr>
          <w:rFonts w:eastAsia="Arial" w:cs="Times New Roman"/>
          <w:sz w:val="28"/>
          <w:szCs w:val="28"/>
        </w:rPr>
      </w:pPr>
      <w:r w:rsidRPr="000E3FC2">
        <w:rPr>
          <w:rFonts w:eastAsia="Arial" w:cs="Times New Roman"/>
          <w:sz w:val="28"/>
          <w:szCs w:val="28"/>
        </w:rPr>
        <w:t>Помимо финансовой отчетности, многие предприятия также представляют отчеты и официальные бюллетени, такие, как отчеты по вопросам охраны окружающей среды и официальные бюллетени о добавленной стоимости, особенно в отраслях, где факторы охраны окружающей среды имеют большое значение и где работники рассматриваются в качестве важной группы пользователей отчетности. Отчеты и официальные бюллетени, представляемые помимо финансовой отчетности, не входят в сферу применения МСФО (IFRS).</w:t>
      </w:r>
    </w:p>
    <w:p w:rsidR="00906E6F" w:rsidRPr="000E3FC2" w:rsidRDefault="00906E6F" w:rsidP="000E3FC2">
      <w:pPr>
        <w:pStyle w:val="a9"/>
        <w:spacing w:line="360" w:lineRule="auto"/>
        <w:ind w:left="708"/>
        <w:rPr>
          <w:sz w:val="28"/>
          <w:szCs w:val="28"/>
        </w:rPr>
      </w:pPr>
      <w:r w:rsidRPr="00241393">
        <w:rPr>
          <w:b/>
          <w:i/>
          <w:sz w:val="28"/>
          <w:szCs w:val="28"/>
        </w:rPr>
        <w:t>Подготовка и представление годового отчета в России</w:t>
      </w:r>
      <w:r w:rsidRPr="000E3FC2">
        <w:rPr>
          <w:sz w:val="28"/>
          <w:szCs w:val="28"/>
        </w:rPr>
        <w:t>, а также сами типовые формы бухгалтерской (финансовой) отчетности регламентируются следующей нормативной базой:</w:t>
      </w:r>
    </w:p>
    <w:p w:rsidR="00906E6F" w:rsidRPr="000E3FC2" w:rsidRDefault="00906E6F" w:rsidP="000E3FC2">
      <w:pPr>
        <w:numPr>
          <w:ilvl w:val="0"/>
          <w:numId w:val="13"/>
        </w:numPr>
        <w:tabs>
          <w:tab w:val="clear" w:pos="720"/>
          <w:tab w:val="num" w:pos="1428"/>
        </w:tabs>
        <w:spacing w:before="100" w:beforeAutospacing="1" w:after="100" w:afterAutospacing="1" w:line="360" w:lineRule="auto"/>
        <w:ind w:left="1428"/>
        <w:rPr>
          <w:rFonts w:ascii="Times New Roman" w:hAnsi="Times New Roman" w:cs="Times New Roman"/>
          <w:sz w:val="28"/>
          <w:szCs w:val="28"/>
        </w:rPr>
      </w:pPr>
      <w:r w:rsidRPr="000E3FC2">
        <w:rPr>
          <w:rFonts w:ascii="Times New Roman" w:hAnsi="Times New Roman" w:cs="Times New Roman"/>
          <w:sz w:val="28"/>
          <w:szCs w:val="28"/>
        </w:rPr>
        <w:t>ФЗ от 6 декабря 2011 г. N 402-ФЗ "О бухгалтерском учете"</w:t>
      </w:r>
    </w:p>
    <w:p w:rsidR="00906E6F" w:rsidRPr="000E3FC2" w:rsidRDefault="00E058EA" w:rsidP="000E3FC2">
      <w:pPr>
        <w:numPr>
          <w:ilvl w:val="0"/>
          <w:numId w:val="13"/>
        </w:numPr>
        <w:tabs>
          <w:tab w:val="clear" w:pos="720"/>
          <w:tab w:val="num" w:pos="1428"/>
        </w:tabs>
        <w:spacing w:before="100" w:beforeAutospacing="1" w:after="100" w:afterAutospacing="1" w:line="360" w:lineRule="auto"/>
        <w:ind w:left="1428"/>
        <w:rPr>
          <w:rFonts w:ascii="Times New Roman" w:hAnsi="Times New Roman" w:cs="Times New Roman"/>
          <w:sz w:val="28"/>
          <w:szCs w:val="28"/>
        </w:rPr>
      </w:pPr>
      <w:hyperlink r:id="rId8" w:history="1">
        <w:r w:rsidR="00906E6F" w:rsidRPr="00241393">
          <w:rPr>
            <w:rStyle w:val="a5"/>
            <w:rFonts w:ascii="Times New Roman" w:hAnsi="Times New Roman" w:cs="Times New Roman"/>
            <w:sz w:val="28"/>
            <w:szCs w:val="28"/>
            <w:u w:val="none"/>
          </w:rPr>
          <w:t>Бухгалтерская отчетность организации</w:t>
        </w:r>
      </w:hyperlink>
      <w:r w:rsidR="00906E6F" w:rsidRPr="000E3FC2">
        <w:rPr>
          <w:rFonts w:ascii="Times New Roman" w:hAnsi="Times New Roman" w:cs="Times New Roman"/>
          <w:sz w:val="28"/>
          <w:szCs w:val="28"/>
        </w:rPr>
        <w:t xml:space="preserve"> - ПБУ 4/</w:t>
      </w:r>
      <w:r w:rsidR="00906E6F" w:rsidRPr="000E3FC2">
        <w:rPr>
          <w:rFonts w:ascii="Times New Roman" w:hAnsi="Times New Roman" w:cs="Times New Roman"/>
          <w:color w:val="000000"/>
          <w:sz w:val="28"/>
          <w:szCs w:val="28"/>
        </w:rPr>
        <w:t xml:space="preserve">99 </w:t>
      </w:r>
      <w:r w:rsidR="00906E6F" w:rsidRPr="000E3FC2">
        <w:rPr>
          <w:rFonts w:ascii="Times New Roman" w:hAnsi="Times New Roman" w:cs="Times New Roman"/>
          <w:sz w:val="28"/>
          <w:szCs w:val="28"/>
        </w:rPr>
        <w:t>  (</w:t>
      </w:r>
      <w:r w:rsidR="00906E6F" w:rsidRPr="000E3FC2">
        <w:rPr>
          <w:rFonts w:ascii="Times New Roman" w:hAnsi="Times New Roman" w:cs="Times New Roman"/>
          <w:b/>
          <w:bCs/>
          <w:sz w:val="28"/>
          <w:szCs w:val="28"/>
        </w:rPr>
        <w:t>п.6 и п.37, раздел VIII</w:t>
      </w:r>
      <w:r w:rsidR="00906E6F" w:rsidRPr="000E3FC2">
        <w:rPr>
          <w:rFonts w:ascii="Times New Roman" w:hAnsi="Times New Roman" w:cs="Times New Roman"/>
          <w:sz w:val="28"/>
          <w:szCs w:val="28"/>
        </w:rPr>
        <w:t>)</w:t>
      </w:r>
    </w:p>
    <w:p w:rsidR="00906E6F" w:rsidRPr="000E3FC2" w:rsidRDefault="00906E6F" w:rsidP="000E3FC2">
      <w:pPr>
        <w:numPr>
          <w:ilvl w:val="0"/>
          <w:numId w:val="13"/>
        </w:numPr>
        <w:tabs>
          <w:tab w:val="clear" w:pos="720"/>
          <w:tab w:val="num" w:pos="1428"/>
        </w:tabs>
        <w:spacing w:before="100" w:beforeAutospacing="1" w:after="100" w:afterAutospacing="1" w:line="360" w:lineRule="auto"/>
        <w:ind w:left="1428"/>
        <w:rPr>
          <w:rFonts w:ascii="Times New Roman" w:hAnsi="Times New Roman" w:cs="Times New Roman"/>
          <w:sz w:val="28"/>
          <w:szCs w:val="28"/>
        </w:rPr>
      </w:pPr>
      <w:r w:rsidRPr="000E3FC2">
        <w:rPr>
          <w:rFonts w:ascii="Times New Roman" w:hAnsi="Times New Roman" w:cs="Times New Roman"/>
          <w:sz w:val="28"/>
          <w:szCs w:val="28"/>
        </w:rPr>
        <w:t xml:space="preserve">Приказ Минфина РФ от 2 июля 2010 г. N 66н "О формах бухгалтерской отчетности организаций" </w:t>
      </w:r>
      <w:r w:rsidRPr="000E3FC2">
        <w:rPr>
          <w:rFonts w:ascii="Times New Roman" w:hAnsi="Times New Roman" w:cs="Times New Roman"/>
          <w:color w:val="FF0000"/>
          <w:sz w:val="28"/>
          <w:szCs w:val="28"/>
        </w:rPr>
        <w:t xml:space="preserve">(ред. от 04.12.2012)  </w:t>
      </w:r>
    </w:p>
    <w:p w:rsidR="00906E6F" w:rsidRPr="000E3FC2" w:rsidRDefault="00241393" w:rsidP="000E3FC2">
      <w:pPr>
        <w:pStyle w:val="a9"/>
        <w:spacing w:line="360" w:lineRule="auto"/>
        <w:ind w:left="708"/>
        <w:rPr>
          <w:sz w:val="28"/>
          <w:szCs w:val="28"/>
        </w:rPr>
      </w:pPr>
      <w:r>
        <w:rPr>
          <w:sz w:val="28"/>
          <w:szCs w:val="28"/>
        </w:rPr>
        <w:lastRenderedPageBreak/>
        <w:t xml:space="preserve">    </w:t>
      </w:r>
      <w:r w:rsidR="00906E6F" w:rsidRPr="000E3FC2">
        <w:rPr>
          <w:sz w:val="28"/>
          <w:szCs w:val="28"/>
        </w:rPr>
        <w:t xml:space="preserve">Организации (кроме кредитных, государственных (муниципальных) сдают бухгалтерскую отчетность по следующим формам: </w:t>
      </w:r>
    </w:p>
    <w:p w:rsidR="00906E6F" w:rsidRPr="000E3FC2" w:rsidRDefault="00906E6F" w:rsidP="000E3FC2">
      <w:pPr>
        <w:pStyle w:val="ConsPlusNormal"/>
        <w:spacing w:line="360" w:lineRule="auto"/>
        <w:ind w:left="708" w:firstLine="0"/>
        <w:rPr>
          <w:rFonts w:ascii="Times New Roman" w:hAnsi="Times New Roman" w:cs="Times New Roman"/>
          <w:sz w:val="28"/>
          <w:szCs w:val="28"/>
        </w:rPr>
      </w:pPr>
      <w:r w:rsidRPr="000E3FC2">
        <w:rPr>
          <w:rFonts w:ascii="Times New Roman" w:hAnsi="Times New Roman" w:cs="Times New Roman"/>
          <w:sz w:val="28"/>
          <w:szCs w:val="28"/>
        </w:rPr>
        <w:t>-Бухгалтерский баланс</w:t>
      </w:r>
    </w:p>
    <w:p w:rsidR="00906E6F" w:rsidRPr="000E3FC2" w:rsidRDefault="00906E6F" w:rsidP="000E3FC2">
      <w:pPr>
        <w:spacing w:line="360" w:lineRule="auto"/>
        <w:ind w:left="708"/>
        <w:rPr>
          <w:rFonts w:ascii="Times New Roman" w:hAnsi="Times New Roman" w:cs="Times New Roman"/>
          <w:sz w:val="28"/>
          <w:szCs w:val="28"/>
          <w:lang w:eastAsia="hi-IN" w:bidi="hi-IN"/>
        </w:rPr>
      </w:pPr>
      <w:r w:rsidRPr="000E3FC2">
        <w:rPr>
          <w:rFonts w:ascii="Times New Roman" w:hAnsi="Times New Roman" w:cs="Times New Roman"/>
          <w:sz w:val="28"/>
          <w:szCs w:val="28"/>
        </w:rPr>
        <w:t>-Бухгалтерский баланс (для субъектов малого предпринимательства)</w:t>
      </w:r>
      <w:r w:rsidRPr="000E3FC2">
        <w:rPr>
          <w:rFonts w:ascii="Times New Roman" w:hAnsi="Times New Roman" w:cs="Times New Roman"/>
          <w:color w:val="FF0000"/>
          <w:sz w:val="28"/>
          <w:szCs w:val="28"/>
        </w:rPr>
        <w:t xml:space="preserve"> (введен Приказом от 04.12.2012)</w:t>
      </w:r>
    </w:p>
    <w:p w:rsidR="00906E6F" w:rsidRPr="000E3FC2" w:rsidRDefault="00906E6F" w:rsidP="000E3FC2">
      <w:pPr>
        <w:pStyle w:val="ConsPlusNormal"/>
        <w:spacing w:line="360" w:lineRule="auto"/>
        <w:ind w:left="708" w:firstLine="0"/>
        <w:rPr>
          <w:rFonts w:ascii="Times New Roman" w:hAnsi="Times New Roman" w:cs="Times New Roman"/>
          <w:sz w:val="28"/>
          <w:szCs w:val="28"/>
        </w:rPr>
      </w:pPr>
      <w:r w:rsidRPr="000E3FC2">
        <w:rPr>
          <w:rFonts w:ascii="Times New Roman" w:hAnsi="Times New Roman" w:cs="Times New Roman"/>
          <w:sz w:val="28"/>
          <w:szCs w:val="28"/>
        </w:rPr>
        <w:t xml:space="preserve">-Отчет о финансовых результатах </w:t>
      </w:r>
      <w:r w:rsidRPr="000E3FC2">
        <w:rPr>
          <w:rFonts w:ascii="Times New Roman" w:hAnsi="Times New Roman" w:cs="Times New Roman"/>
          <w:color w:val="FF0000"/>
          <w:sz w:val="28"/>
          <w:szCs w:val="28"/>
        </w:rPr>
        <w:t>(ред. от 04.12.2012)</w:t>
      </w:r>
    </w:p>
    <w:p w:rsidR="00906E6F" w:rsidRPr="000E3FC2" w:rsidRDefault="00906E6F" w:rsidP="000E3FC2">
      <w:pPr>
        <w:pStyle w:val="ConsPlusNormal"/>
        <w:spacing w:line="360" w:lineRule="auto"/>
        <w:ind w:left="708" w:firstLine="0"/>
        <w:rPr>
          <w:rFonts w:ascii="Times New Roman" w:hAnsi="Times New Roman" w:cs="Times New Roman"/>
          <w:sz w:val="28"/>
          <w:szCs w:val="28"/>
        </w:rPr>
      </w:pPr>
      <w:r w:rsidRPr="000E3FC2">
        <w:rPr>
          <w:rFonts w:ascii="Times New Roman" w:hAnsi="Times New Roman" w:cs="Times New Roman"/>
          <w:sz w:val="28"/>
          <w:szCs w:val="28"/>
        </w:rPr>
        <w:t xml:space="preserve">-Отчет о финансовых результатах (для субъектов малого предпринимательства) </w:t>
      </w:r>
      <w:r w:rsidRPr="000E3FC2">
        <w:rPr>
          <w:rFonts w:ascii="Times New Roman" w:hAnsi="Times New Roman" w:cs="Times New Roman"/>
          <w:color w:val="FF0000"/>
          <w:sz w:val="28"/>
          <w:szCs w:val="28"/>
        </w:rPr>
        <w:t>(введен Приказом от 04.12.2012)</w:t>
      </w:r>
    </w:p>
    <w:p w:rsidR="00906E6F" w:rsidRPr="000E3FC2" w:rsidRDefault="00906E6F" w:rsidP="000E3FC2">
      <w:pPr>
        <w:pStyle w:val="ConsPlusNormal"/>
        <w:spacing w:line="360" w:lineRule="auto"/>
        <w:ind w:left="708" w:firstLine="0"/>
        <w:rPr>
          <w:rFonts w:ascii="Times New Roman" w:hAnsi="Times New Roman" w:cs="Times New Roman"/>
          <w:sz w:val="28"/>
          <w:szCs w:val="28"/>
        </w:rPr>
      </w:pPr>
      <w:r w:rsidRPr="000E3FC2">
        <w:rPr>
          <w:rFonts w:ascii="Times New Roman" w:hAnsi="Times New Roman" w:cs="Times New Roman"/>
          <w:sz w:val="28"/>
          <w:szCs w:val="28"/>
        </w:rPr>
        <w:t>-Отчет об изменениях капитала</w:t>
      </w:r>
    </w:p>
    <w:p w:rsidR="00906E6F" w:rsidRPr="000E3FC2" w:rsidRDefault="00906E6F" w:rsidP="000E3FC2">
      <w:pPr>
        <w:spacing w:line="360" w:lineRule="auto"/>
        <w:ind w:left="708"/>
        <w:rPr>
          <w:rFonts w:ascii="Times New Roman" w:hAnsi="Times New Roman" w:cs="Times New Roman"/>
          <w:sz w:val="28"/>
          <w:szCs w:val="28"/>
        </w:rPr>
      </w:pPr>
      <w:r w:rsidRPr="000E3FC2">
        <w:rPr>
          <w:rFonts w:ascii="Times New Roman" w:hAnsi="Times New Roman" w:cs="Times New Roman"/>
          <w:sz w:val="28"/>
          <w:szCs w:val="28"/>
        </w:rPr>
        <w:t>-Отчет о движении денежных средств</w:t>
      </w:r>
    </w:p>
    <w:p w:rsidR="00906E6F" w:rsidRPr="000E3FC2" w:rsidRDefault="00906E6F" w:rsidP="000E3FC2">
      <w:pPr>
        <w:spacing w:line="360" w:lineRule="auto"/>
        <w:ind w:left="708"/>
        <w:rPr>
          <w:rFonts w:ascii="Times New Roman" w:hAnsi="Times New Roman" w:cs="Times New Roman"/>
          <w:sz w:val="28"/>
          <w:szCs w:val="28"/>
          <w:lang w:eastAsia="hi-IN" w:bidi="hi-IN"/>
        </w:rPr>
      </w:pPr>
      <w:r w:rsidRPr="000E3FC2">
        <w:rPr>
          <w:rFonts w:ascii="Times New Roman" w:hAnsi="Times New Roman" w:cs="Times New Roman"/>
          <w:sz w:val="28"/>
          <w:szCs w:val="28"/>
        </w:rPr>
        <w:t xml:space="preserve">-Отчет о целевом использовании средств </w:t>
      </w:r>
      <w:r w:rsidRPr="000E3FC2">
        <w:rPr>
          <w:rFonts w:ascii="Times New Roman" w:hAnsi="Times New Roman" w:cs="Times New Roman"/>
          <w:color w:val="FF0000"/>
          <w:sz w:val="28"/>
          <w:szCs w:val="28"/>
        </w:rPr>
        <w:t>(ред. от 04.12.2012)</w:t>
      </w:r>
    </w:p>
    <w:p w:rsidR="00906E6F" w:rsidRPr="000E3FC2" w:rsidRDefault="00241393" w:rsidP="000E3FC2">
      <w:pPr>
        <w:pStyle w:val="ConsPlusNormal"/>
        <w:spacing w:line="360" w:lineRule="auto"/>
        <w:ind w:left="708"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C5283D" w:rsidRPr="000E3FC2">
        <w:rPr>
          <w:rFonts w:ascii="Times New Roman" w:hAnsi="Times New Roman" w:cs="Times New Roman"/>
          <w:sz w:val="28"/>
          <w:szCs w:val="28"/>
        </w:rPr>
        <w:t xml:space="preserve"> </w:t>
      </w:r>
      <w:r w:rsidR="00906E6F" w:rsidRPr="000E3FC2">
        <w:rPr>
          <w:rFonts w:ascii="Times New Roman" w:hAnsi="Times New Roman" w:cs="Times New Roman"/>
          <w:sz w:val="28"/>
          <w:szCs w:val="28"/>
        </w:rPr>
        <w:t>В отличие от прежних форм, специалисты Минфина России в новые формы добавили новые строки и графы. При этом детализацию показателей по статьям отчетов организации будут определять самостоятельно.</w:t>
      </w:r>
    </w:p>
    <w:p w:rsidR="00906E6F" w:rsidRPr="000E3FC2" w:rsidRDefault="00906E6F" w:rsidP="000E3FC2">
      <w:pPr>
        <w:suppressLineNumbers/>
        <w:spacing w:line="360" w:lineRule="auto"/>
        <w:ind w:left="708" w:firstLine="567"/>
        <w:jc w:val="both"/>
        <w:rPr>
          <w:rFonts w:ascii="Times New Roman" w:eastAsia="Arial CYR" w:hAnsi="Times New Roman" w:cs="Times New Roman"/>
          <w:i/>
          <w:sz w:val="28"/>
          <w:szCs w:val="28"/>
        </w:rPr>
      </w:pPr>
      <w:r w:rsidRPr="000E3FC2">
        <w:rPr>
          <w:rFonts w:ascii="Times New Roman" w:eastAsia="Arial CYR" w:hAnsi="Times New Roman" w:cs="Times New Roman"/>
          <w:i/>
          <w:sz w:val="28"/>
          <w:szCs w:val="28"/>
        </w:rPr>
        <w:t>Организации - субъекты малого предпринимательства формируют бухгалтерскую отчетность по следующей упрощенной системе:</w:t>
      </w:r>
    </w:p>
    <w:p w:rsidR="00906E6F" w:rsidRPr="000E3FC2" w:rsidRDefault="00906E6F" w:rsidP="000E3FC2">
      <w:pPr>
        <w:widowControl w:val="0"/>
        <w:numPr>
          <w:ilvl w:val="0"/>
          <w:numId w:val="12"/>
        </w:numPr>
        <w:suppressLineNumbers/>
        <w:tabs>
          <w:tab w:val="clear" w:pos="720"/>
          <w:tab w:val="left" w:pos="999"/>
          <w:tab w:val="num" w:pos="1428"/>
        </w:tabs>
        <w:suppressAutoHyphens/>
        <w:spacing w:after="0" w:line="360" w:lineRule="auto"/>
        <w:ind w:left="791" w:firstLine="450"/>
        <w:jc w:val="both"/>
        <w:rPr>
          <w:rFonts w:ascii="Times New Roman" w:eastAsia="Arial CYR" w:hAnsi="Times New Roman" w:cs="Times New Roman"/>
          <w:sz w:val="28"/>
          <w:szCs w:val="28"/>
        </w:rPr>
      </w:pPr>
      <w:r w:rsidRPr="000E3FC2">
        <w:rPr>
          <w:rFonts w:ascii="Times New Roman" w:eastAsia="Arial CYR" w:hAnsi="Times New Roman" w:cs="Times New Roman"/>
          <w:sz w:val="28"/>
          <w:szCs w:val="28"/>
        </w:rPr>
        <w:t xml:space="preserve">в бухгалтерский баланс и отчет о </w:t>
      </w:r>
      <w:r w:rsidR="00C5283D" w:rsidRPr="000E3FC2">
        <w:rPr>
          <w:rFonts w:ascii="Times New Roman" w:eastAsia="Arial CYR" w:hAnsi="Times New Roman" w:cs="Times New Roman"/>
          <w:sz w:val="28"/>
          <w:szCs w:val="28"/>
        </w:rPr>
        <w:t xml:space="preserve">финансовых результатах </w:t>
      </w:r>
      <w:r w:rsidRPr="000E3FC2">
        <w:rPr>
          <w:rFonts w:ascii="Times New Roman" w:eastAsia="Arial CYR" w:hAnsi="Times New Roman" w:cs="Times New Roman"/>
          <w:sz w:val="28"/>
          <w:szCs w:val="28"/>
        </w:rPr>
        <w:t>включаются показатели только по группам статей (без детализации показателей по статьям);</w:t>
      </w:r>
    </w:p>
    <w:p w:rsidR="00906E6F" w:rsidRPr="000E3FC2" w:rsidRDefault="00906E6F" w:rsidP="000E3FC2">
      <w:pPr>
        <w:widowControl w:val="0"/>
        <w:numPr>
          <w:ilvl w:val="0"/>
          <w:numId w:val="12"/>
        </w:numPr>
        <w:suppressLineNumbers/>
        <w:tabs>
          <w:tab w:val="clear" w:pos="720"/>
          <w:tab w:val="left" w:pos="999"/>
          <w:tab w:val="num" w:pos="1428"/>
        </w:tabs>
        <w:suppressAutoHyphens/>
        <w:spacing w:after="0" w:line="360" w:lineRule="auto"/>
        <w:ind w:left="791" w:firstLine="450"/>
        <w:jc w:val="both"/>
        <w:rPr>
          <w:rFonts w:ascii="Times New Roman" w:eastAsia="Arial CYR" w:hAnsi="Times New Roman" w:cs="Times New Roman"/>
          <w:sz w:val="28"/>
          <w:szCs w:val="28"/>
        </w:rPr>
      </w:pPr>
      <w:r w:rsidRPr="000E3FC2">
        <w:rPr>
          <w:rFonts w:ascii="Times New Roman" w:eastAsia="Arial CYR" w:hAnsi="Times New Roman" w:cs="Times New Roman"/>
          <w:sz w:val="28"/>
          <w:szCs w:val="28"/>
        </w:rPr>
        <w:t xml:space="preserve">в приложениях к бухгалтерскому балансу и </w:t>
      </w:r>
      <w:r w:rsidR="00C5283D" w:rsidRPr="000E3FC2">
        <w:rPr>
          <w:rFonts w:ascii="Times New Roman" w:eastAsia="Arial CYR" w:hAnsi="Times New Roman" w:cs="Times New Roman"/>
          <w:sz w:val="28"/>
          <w:szCs w:val="28"/>
        </w:rPr>
        <w:t xml:space="preserve">отчету о финансовых результатах </w:t>
      </w:r>
      <w:r w:rsidRPr="000E3FC2">
        <w:rPr>
          <w:rFonts w:ascii="Times New Roman" w:eastAsia="Arial CYR" w:hAnsi="Times New Roman" w:cs="Times New Roman"/>
          <w:sz w:val="28"/>
          <w:szCs w:val="28"/>
        </w:rPr>
        <w:t>приводится только наиболее важная информация, без знания которой невозможна оценка финансового положения организации или финансовых результатов ее деятельности.</w:t>
      </w:r>
    </w:p>
    <w:p w:rsidR="00906E6F" w:rsidRPr="000E3FC2" w:rsidRDefault="00906E6F" w:rsidP="000E3FC2">
      <w:pPr>
        <w:pStyle w:val="ConsPlusNormal"/>
        <w:suppressLineNumbers/>
        <w:spacing w:line="360" w:lineRule="auto"/>
        <w:ind w:left="708" w:firstLine="550"/>
        <w:jc w:val="both"/>
        <w:rPr>
          <w:rFonts w:ascii="Times New Roman" w:hAnsi="Times New Roman" w:cs="Times New Roman"/>
          <w:sz w:val="28"/>
          <w:szCs w:val="28"/>
        </w:rPr>
      </w:pPr>
      <w:r w:rsidRPr="000E3FC2">
        <w:rPr>
          <w:rStyle w:val="a5"/>
          <w:rFonts w:ascii="Times New Roman" w:hAnsi="Times New Roman" w:cs="Times New Roman"/>
          <w:color w:val="auto"/>
          <w:sz w:val="28"/>
          <w:szCs w:val="28"/>
          <w:u w:val="none"/>
        </w:rPr>
        <w:t>Форма</w:t>
      </w:r>
      <w:r w:rsidRPr="000E3FC2">
        <w:rPr>
          <w:rFonts w:ascii="Times New Roman" w:hAnsi="Times New Roman" w:cs="Times New Roman"/>
          <w:sz w:val="28"/>
          <w:szCs w:val="28"/>
        </w:rPr>
        <w:t xml:space="preserve"> нового бухгалтерского баланса дополнена сравнительными данными на конец предыдущего отчетного периода, что позволяет сверить их с «входящими» показателями текущего отчетного периода. В результате в отчетности более наглядно будут выглядеть корректировки входящего сальдо (в связи с изменением учетной политики, исправлением ошибок и </w:t>
      </w:r>
      <w:r w:rsidRPr="000E3FC2">
        <w:rPr>
          <w:rFonts w:ascii="Times New Roman" w:hAnsi="Times New Roman" w:cs="Times New Roman"/>
          <w:sz w:val="28"/>
          <w:szCs w:val="28"/>
        </w:rPr>
        <w:lastRenderedPageBreak/>
        <w:t>т.д.).</w:t>
      </w:r>
    </w:p>
    <w:p w:rsidR="00906E6F" w:rsidRPr="000E3FC2" w:rsidRDefault="00906E6F" w:rsidP="000E3FC2">
      <w:pPr>
        <w:pStyle w:val="ConsPlusNormal"/>
        <w:spacing w:line="360" w:lineRule="auto"/>
        <w:ind w:left="708" w:firstLine="540"/>
        <w:jc w:val="both"/>
        <w:rPr>
          <w:rFonts w:ascii="Times New Roman" w:hAnsi="Times New Roman" w:cs="Times New Roman"/>
          <w:sz w:val="28"/>
          <w:szCs w:val="28"/>
        </w:rPr>
      </w:pPr>
      <w:r w:rsidRPr="000E3FC2">
        <w:rPr>
          <w:rFonts w:ascii="Times New Roman" w:hAnsi="Times New Roman" w:cs="Times New Roman"/>
          <w:sz w:val="28"/>
          <w:szCs w:val="28"/>
        </w:rPr>
        <w:t xml:space="preserve">Из состава внеоборотных активов исключено незавершенное строительство, в состав которого, как правило, включались затраты не только по строительству, но и по приобретению объектов по договорам купли-продажи в рассрочку, а также стоимость приобретенных объектов, которые по каким-либо причинам не были оприходованы в бухгалтерском учете. В составе внеоборотных активов в качестве самостоятельной </w:t>
      </w:r>
      <w:r w:rsidRPr="000E3FC2">
        <w:rPr>
          <w:rStyle w:val="a5"/>
          <w:rFonts w:ascii="Times New Roman" w:hAnsi="Times New Roman" w:cs="Times New Roman"/>
          <w:color w:val="auto"/>
          <w:sz w:val="28"/>
          <w:szCs w:val="28"/>
          <w:u w:val="none"/>
        </w:rPr>
        <w:t>статьи</w:t>
      </w:r>
      <w:r w:rsidRPr="000E3FC2">
        <w:rPr>
          <w:rFonts w:ascii="Times New Roman" w:hAnsi="Times New Roman" w:cs="Times New Roman"/>
          <w:sz w:val="28"/>
          <w:szCs w:val="28"/>
        </w:rPr>
        <w:t xml:space="preserve"> появились результаты исследований и разработок. Дебиторская задолженность в бухгалтерском балансе теперь представлена только одной </w:t>
      </w:r>
      <w:r w:rsidRPr="000E3FC2">
        <w:rPr>
          <w:rStyle w:val="a5"/>
          <w:rFonts w:ascii="Times New Roman" w:hAnsi="Times New Roman" w:cs="Times New Roman"/>
          <w:color w:val="auto"/>
          <w:sz w:val="28"/>
          <w:szCs w:val="28"/>
          <w:u w:val="none"/>
        </w:rPr>
        <w:t>строкой</w:t>
      </w:r>
      <w:r w:rsidRPr="000E3FC2">
        <w:rPr>
          <w:rFonts w:ascii="Times New Roman" w:hAnsi="Times New Roman" w:cs="Times New Roman"/>
          <w:sz w:val="28"/>
          <w:szCs w:val="28"/>
        </w:rPr>
        <w:t xml:space="preserve"> и не разбита на платежи, ожидаемые в течение 12 месяцев и по истечении 12 месяцев. </w:t>
      </w:r>
      <w:r w:rsidRPr="000E3FC2">
        <w:rPr>
          <w:rStyle w:val="a5"/>
          <w:rFonts w:ascii="Times New Roman" w:hAnsi="Times New Roman" w:cs="Times New Roman"/>
          <w:color w:val="auto"/>
          <w:sz w:val="28"/>
          <w:szCs w:val="28"/>
          <w:u w:val="none"/>
        </w:rPr>
        <w:t>Строка</w:t>
      </w:r>
      <w:r w:rsidRPr="000E3FC2">
        <w:rPr>
          <w:rFonts w:ascii="Times New Roman" w:hAnsi="Times New Roman" w:cs="Times New Roman"/>
          <w:sz w:val="28"/>
          <w:szCs w:val="28"/>
        </w:rPr>
        <w:t xml:space="preserve"> «Дебиторская задолженность» теперь не содержит подстроку «в том числе покупатели и заказчики».</w:t>
      </w:r>
    </w:p>
    <w:p w:rsidR="00906E6F" w:rsidRPr="000E3FC2" w:rsidRDefault="00906E6F" w:rsidP="000E3FC2">
      <w:pPr>
        <w:pStyle w:val="ConsPlusNormal"/>
        <w:spacing w:line="360" w:lineRule="auto"/>
        <w:ind w:left="708" w:firstLine="540"/>
        <w:jc w:val="both"/>
        <w:rPr>
          <w:rFonts w:ascii="Times New Roman" w:hAnsi="Times New Roman" w:cs="Times New Roman"/>
          <w:sz w:val="28"/>
          <w:szCs w:val="28"/>
        </w:rPr>
      </w:pPr>
      <w:r w:rsidRPr="000E3FC2">
        <w:rPr>
          <w:rFonts w:ascii="Times New Roman" w:hAnsi="Times New Roman" w:cs="Times New Roman"/>
          <w:sz w:val="28"/>
          <w:szCs w:val="28"/>
        </w:rPr>
        <w:t xml:space="preserve">В разделе «Капитал и резервы» баланса появилась новая </w:t>
      </w:r>
      <w:r w:rsidRPr="000E3FC2">
        <w:rPr>
          <w:rStyle w:val="a5"/>
          <w:rFonts w:ascii="Times New Roman" w:hAnsi="Times New Roman" w:cs="Times New Roman"/>
          <w:color w:val="auto"/>
          <w:sz w:val="28"/>
          <w:szCs w:val="28"/>
          <w:u w:val="none"/>
        </w:rPr>
        <w:t>строка</w:t>
      </w:r>
      <w:r w:rsidRPr="000E3FC2">
        <w:rPr>
          <w:rFonts w:ascii="Times New Roman" w:hAnsi="Times New Roman" w:cs="Times New Roman"/>
          <w:sz w:val="28"/>
          <w:szCs w:val="28"/>
        </w:rPr>
        <w:t xml:space="preserve"> «Собственные акции, выкупленные у акционеров». В самостоятельную </w:t>
      </w:r>
      <w:r w:rsidRPr="000E3FC2">
        <w:rPr>
          <w:rStyle w:val="a5"/>
          <w:rFonts w:ascii="Times New Roman" w:hAnsi="Times New Roman" w:cs="Times New Roman"/>
          <w:color w:val="auto"/>
          <w:sz w:val="28"/>
          <w:szCs w:val="28"/>
          <w:u w:val="none"/>
        </w:rPr>
        <w:t>строку</w:t>
      </w:r>
      <w:r w:rsidRPr="000E3FC2">
        <w:rPr>
          <w:rFonts w:ascii="Times New Roman" w:hAnsi="Times New Roman" w:cs="Times New Roman"/>
          <w:sz w:val="28"/>
          <w:szCs w:val="28"/>
        </w:rPr>
        <w:t xml:space="preserve"> выделена переоценка внеоборотных активов (</w:t>
      </w:r>
      <w:r w:rsidRPr="000E3FC2">
        <w:rPr>
          <w:rStyle w:val="a5"/>
          <w:rFonts w:ascii="Times New Roman" w:hAnsi="Times New Roman" w:cs="Times New Roman"/>
          <w:color w:val="auto"/>
          <w:sz w:val="28"/>
          <w:szCs w:val="28"/>
          <w:u w:val="none"/>
        </w:rPr>
        <w:t>строка</w:t>
      </w:r>
      <w:r w:rsidRPr="000E3FC2">
        <w:rPr>
          <w:rFonts w:ascii="Times New Roman" w:hAnsi="Times New Roman" w:cs="Times New Roman"/>
          <w:sz w:val="28"/>
          <w:szCs w:val="28"/>
        </w:rPr>
        <w:t xml:space="preserve"> «Добавочный капитал» теперь не содержит результаты переоценки внеоборотных активов).</w:t>
      </w:r>
    </w:p>
    <w:p w:rsidR="00906E6F" w:rsidRPr="000E3FC2" w:rsidRDefault="00906E6F" w:rsidP="000E3FC2">
      <w:pPr>
        <w:pStyle w:val="ConsPlusNormal"/>
        <w:spacing w:line="360" w:lineRule="auto"/>
        <w:ind w:left="708" w:firstLine="540"/>
        <w:jc w:val="both"/>
        <w:rPr>
          <w:rFonts w:ascii="Times New Roman" w:hAnsi="Times New Roman" w:cs="Times New Roman"/>
          <w:sz w:val="28"/>
          <w:szCs w:val="28"/>
        </w:rPr>
      </w:pPr>
      <w:r w:rsidRPr="000E3FC2">
        <w:rPr>
          <w:rFonts w:ascii="Times New Roman" w:hAnsi="Times New Roman" w:cs="Times New Roman"/>
          <w:sz w:val="28"/>
          <w:szCs w:val="28"/>
        </w:rPr>
        <w:t xml:space="preserve">Резервы предстоящих расходов (измененное </w:t>
      </w:r>
      <w:r w:rsidRPr="000E3FC2">
        <w:rPr>
          <w:rStyle w:val="a5"/>
          <w:rFonts w:ascii="Times New Roman" w:hAnsi="Times New Roman" w:cs="Times New Roman"/>
          <w:color w:val="auto"/>
          <w:sz w:val="28"/>
          <w:szCs w:val="28"/>
          <w:u w:val="none"/>
        </w:rPr>
        <w:t>название</w:t>
      </w:r>
      <w:r w:rsidRPr="000E3FC2">
        <w:rPr>
          <w:rFonts w:ascii="Times New Roman" w:hAnsi="Times New Roman" w:cs="Times New Roman"/>
          <w:sz w:val="28"/>
          <w:szCs w:val="28"/>
        </w:rPr>
        <w:t xml:space="preserve"> «Резервы под условные обязательства») перенесены из краткосрочных обязательств в долгосрочные.</w:t>
      </w:r>
    </w:p>
    <w:p w:rsidR="00906E6F" w:rsidRPr="000E3FC2" w:rsidRDefault="00906E6F" w:rsidP="000E3FC2">
      <w:pPr>
        <w:pStyle w:val="ConsPlusNormal"/>
        <w:spacing w:line="360" w:lineRule="auto"/>
        <w:ind w:left="708" w:firstLine="540"/>
        <w:jc w:val="both"/>
        <w:rPr>
          <w:rFonts w:ascii="Times New Roman" w:hAnsi="Times New Roman" w:cs="Times New Roman"/>
          <w:sz w:val="28"/>
          <w:szCs w:val="28"/>
        </w:rPr>
      </w:pPr>
      <w:r w:rsidRPr="000E3FC2">
        <w:rPr>
          <w:rFonts w:ascii="Times New Roman" w:hAnsi="Times New Roman" w:cs="Times New Roman"/>
          <w:sz w:val="28"/>
          <w:szCs w:val="28"/>
        </w:rPr>
        <w:t xml:space="preserve">Из бухгалтерского </w:t>
      </w:r>
      <w:r w:rsidRPr="000E3FC2">
        <w:rPr>
          <w:rStyle w:val="a5"/>
          <w:rFonts w:ascii="Times New Roman" w:hAnsi="Times New Roman" w:cs="Times New Roman"/>
          <w:color w:val="auto"/>
          <w:sz w:val="28"/>
          <w:szCs w:val="28"/>
          <w:u w:val="none"/>
        </w:rPr>
        <w:t>баланса</w:t>
      </w:r>
      <w:r w:rsidRPr="000E3FC2">
        <w:rPr>
          <w:rFonts w:ascii="Times New Roman" w:hAnsi="Times New Roman" w:cs="Times New Roman"/>
          <w:sz w:val="28"/>
          <w:szCs w:val="28"/>
        </w:rPr>
        <w:t xml:space="preserve"> удалена информация о забалансовом имуществе и обязательствах (</w:t>
      </w:r>
      <w:r w:rsidRPr="000E3FC2">
        <w:rPr>
          <w:rStyle w:val="a5"/>
          <w:rFonts w:ascii="Times New Roman" w:hAnsi="Times New Roman" w:cs="Times New Roman"/>
          <w:color w:val="auto"/>
          <w:sz w:val="28"/>
          <w:szCs w:val="28"/>
          <w:u w:val="none"/>
        </w:rPr>
        <w:t>Справка</w:t>
      </w:r>
      <w:r w:rsidRPr="000E3FC2">
        <w:rPr>
          <w:rFonts w:ascii="Times New Roman" w:hAnsi="Times New Roman" w:cs="Times New Roman"/>
          <w:sz w:val="28"/>
          <w:szCs w:val="28"/>
        </w:rPr>
        <w:t xml:space="preserve"> о наличии ценностей, учитываемых на забалансовых счетах). В этой части осталось только дополнительное раскрытие информации в пояснительной записке, что соответствует требованиям МСФО.</w:t>
      </w:r>
    </w:p>
    <w:p w:rsidR="00906E6F" w:rsidRPr="000E3FC2" w:rsidRDefault="00906E6F" w:rsidP="000E3FC2">
      <w:pPr>
        <w:pStyle w:val="ConsPlusNormal"/>
        <w:spacing w:line="360" w:lineRule="auto"/>
        <w:ind w:left="708" w:firstLine="540"/>
        <w:jc w:val="both"/>
        <w:rPr>
          <w:rFonts w:ascii="Times New Roman" w:hAnsi="Times New Roman" w:cs="Times New Roman"/>
          <w:sz w:val="28"/>
          <w:szCs w:val="28"/>
        </w:rPr>
      </w:pPr>
      <w:r w:rsidRPr="000E3FC2">
        <w:rPr>
          <w:rStyle w:val="a5"/>
          <w:rFonts w:ascii="Times New Roman" w:hAnsi="Times New Roman" w:cs="Times New Roman"/>
          <w:color w:val="auto"/>
          <w:sz w:val="28"/>
          <w:szCs w:val="28"/>
          <w:u w:val="none"/>
        </w:rPr>
        <w:t>Форма</w:t>
      </w:r>
      <w:r w:rsidRPr="000E3FC2">
        <w:rPr>
          <w:rFonts w:ascii="Times New Roman" w:hAnsi="Times New Roman" w:cs="Times New Roman"/>
          <w:sz w:val="28"/>
          <w:szCs w:val="28"/>
        </w:rPr>
        <w:t xml:space="preserve"> отчета о </w:t>
      </w:r>
      <w:r w:rsidR="00C5283D" w:rsidRPr="000E3FC2">
        <w:rPr>
          <w:rFonts w:ascii="Times New Roman" w:hAnsi="Times New Roman" w:cs="Times New Roman"/>
          <w:sz w:val="28"/>
          <w:szCs w:val="28"/>
        </w:rPr>
        <w:t xml:space="preserve">финансовых результата </w:t>
      </w:r>
      <w:r w:rsidRPr="000E3FC2">
        <w:rPr>
          <w:rFonts w:ascii="Times New Roman" w:hAnsi="Times New Roman" w:cs="Times New Roman"/>
          <w:sz w:val="28"/>
          <w:szCs w:val="28"/>
        </w:rPr>
        <w:t xml:space="preserve">претерпела изменения в части представления информации о налоге на прибыль, а именно постоянные налоговые обязательства заняли теперь место сразу под суммой текущего налога на прибыль (ранее данный вид обязательств отражался справочно в конце). Изменения отложенных налоговых активов и отложенных налоговых </w:t>
      </w:r>
      <w:r w:rsidRPr="000E3FC2">
        <w:rPr>
          <w:rFonts w:ascii="Times New Roman" w:hAnsi="Times New Roman" w:cs="Times New Roman"/>
          <w:sz w:val="28"/>
          <w:szCs w:val="28"/>
        </w:rPr>
        <w:lastRenderedPageBreak/>
        <w:t>обязательств, напротив</w:t>
      </w:r>
      <w:r w:rsidRPr="000E3FC2">
        <w:rPr>
          <w:rFonts w:ascii="Times New Roman" w:hAnsi="Times New Roman" w:cs="Times New Roman"/>
          <w:sz w:val="28"/>
          <w:szCs w:val="28"/>
          <w:u w:val="single"/>
        </w:rPr>
        <w:t>,</w:t>
      </w:r>
      <w:r w:rsidRPr="000E3FC2">
        <w:rPr>
          <w:rFonts w:ascii="Times New Roman" w:hAnsi="Times New Roman" w:cs="Times New Roman"/>
          <w:sz w:val="28"/>
          <w:szCs w:val="28"/>
        </w:rPr>
        <w:t xml:space="preserve"> перенесены в конец </w:t>
      </w:r>
      <w:r w:rsidRPr="000E3FC2">
        <w:rPr>
          <w:rStyle w:val="a5"/>
          <w:rFonts w:ascii="Times New Roman" w:hAnsi="Times New Roman" w:cs="Times New Roman"/>
          <w:color w:val="auto"/>
          <w:sz w:val="28"/>
          <w:szCs w:val="28"/>
          <w:u w:val="none"/>
        </w:rPr>
        <w:t>формы</w:t>
      </w:r>
      <w:r w:rsidRPr="000E3FC2">
        <w:rPr>
          <w:rFonts w:ascii="Times New Roman" w:hAnsi="Times New Roman" w:cs="Times New Roman"/>
          <w:sz w:val="28"/>
          <w:szCs w:val="28"/>
        </w:rPr>
        <w:t>, т.е. после расчетной суммы текущего налога на прибыль (ранее суммы изменений указанных активов и обязательств предшествовали показателю налога).</w:t>
      </w:r>
    </w:p>
    <w:p w:rsidR="00906E6F" w:rsidRPr="000E3FC2" w:rsidRDefault="00906E6F" w:rsidP="000E3FC2">
      <w:pPr>
        <w:pStyle w:val="ConsPlusNormal"/>
        <w:spacing w:line="360" w:lineRule="auto"/>
        <w:ind w:left="708" w:firstLine="540"/>
        <w:jc w:val="both"/>
        <w:rPr>
          <w:rFonts w:ascii="Times New Roman" w:hAnsi="Times New Roman" w:cs="Times New Roman"/>
          <w:sz w:val="28"/>
          <w:szCs w:val="28"/>
        </w:rPr>
      </w:pPr>
      <w:r w:rsidRPr="000E3FC2">
        <w:rPr>
          <w:rFonts w:ascii="Times New Roman" w:hAnsi="Times New Roman" w:cs="Times New Roman"/>
          <w:sz w:val="28"/>
          <w:szCs w:val="28"/>
        </w:rPr>
        <w:t xml:space="preserve">Видоизменена </w:t>
      </w:r>
      <w:r w:rsidRPr="000E3FC2">
        <w:rPr>
          <w:rStyle w:val="a5"/>
          <w:rFonts w:ascii="Times New Roman" w:hAnsi="Times New Roman" w:cs="Times New Roman"/>
          <w:color w:val="auto"/>
          <w:sz w:val="28"/>
          <w:szCs w:val="28"/>
          <w:u w:val="none"/>
        </w:rPr>
        <w:t>Справка</w:t>
      </w:r>
      <w:r w:rsidRPr="000E3FC2">
        <w:rPr>
          <w:rFonts w:ascii="Times New Roman" w:hAnsi="Times New Roman" w:cs="Times New Roman"/>
          <w:sz w:val="28"/>
          <w:szCs w:val="28"/>
        </w:rPr>
        <w:t xml:space="preserve"> к отчету о</w:t>
      </w:r>
      <w:r w:rsidR="00C5283D" w:rsidRPr="000E3FC2">
        <w:rPr>
          <w:rFonts w:ascii="Times New Roman" w:hAnsi="Times New Roman" w:cs="Times New Roman"/>
          <w:sz w:val="28"/>
          <w:szCs w:val="28"/>
        </w:rPr>
        <w:t xml:space="preserve"> финансовых результатах</w:t>
      </w:r>
      <w:r w:rsidRPr="000E3FC2">
        <w:rPr>
          <w:rFonts w:ascii="Times New Roman" w:hAnsi="Times New Roman" w:cs="Times New Roman"/>
          <w:sz w:val="28"/>
          <w:szCs w:val="28"/>
        </w:rPr>
        <w:t xml:space="preserve">. Напомним, ранее как дополнение к отчету оформлялась </w:t>
      </w:r>
      <w:r w:rsidRPr="000E3FC2">
        <w:rPr>
          <w:rStyle w:val="a5"/>
          <w:rFonts w:ascii="Times New Roman" w:hAnsi="Times New Roman" w:cs="Times New Roman"/>
          <w:color w:val="auto"/>
          <w:sz w:val="28"/>
          <w:szCs w:val="28"/>
          <w:u w:val="none"/>
        </w:rPr>
        <w:t>Справка-расшифровка</w:t>
      </w:r>
      <w:r w:rsidRPr="000E3FC2">
        <w:rPr>
          <w:rFonts w:ascii="Times New Roman" w:hAnsi="Times New Roman" w:cs="Times New Roman"/>
          <w:sz w:val="28"/>
          <w:szCs w:val="28"/>
        </w:rPr>
        <w:t xml:space="preserve"> прочих доходов и расходов, включающая прибыль (убыток) прошлых лет, курсовые разницы, штрафы, резервы и списанную дебиторскую и кредиторскую задолженность. Теперь </w:t>
      </w:r>
      <w:r w:rsidRPr="000E3FC2">
        <w:rPr>
          <w:rStyle w:val="a5"/>
          <w:rFonts w:ascii="Times New Roman" w:hAnsi="Times New Roman" w:cs="Times New Roman"/>
          <w:color w:val="auto"/>
          <w:sz w:val="28"/>
          <w:szCs w:val="28"/>
          <w:u w:val="none"/>
        </w:rPr>
        <w:t>Справка</w:t>
      </w:r>
      <w:r w:rsidRPr="000E3FC2">
        <w:rPr>
          <w:rFonts w:ascii="Times New Roman" w:hAnsi="Times New Roman" w:cs="Times New Roman"/>
          <w:sz w:val="28"/>
          <w:szCs w:val="28"/>
        </w:rPr>
        <w:t xml:space="preserve"> содержит операции, влияющие на капитал компании, но осуществленные за рамками отчета о </w:t>
      </w:r>
      <w:r w:rsidR="00C5283D" w:rsidRPr="000E3FC2">
        <w:rPr>
          <w:rFonts w:ascii="Times New Roman" w:hAnsi="Times New Roman" w:cs="Times New Roman"/>
          <w:sz w:val="28"/>
          <w:szCs w:val="28"/>
        </w:rPr>
        <w:t xml:space="preserve">финансовых результатах, </w:t>
      </w:r>
      <w:r w:rsidRPr="000E3FC2">
        <w:rPr>
          <w:rFonts w:ascii="Times New Roman" w:hAnsi="Times New Roman" w:cs="Times New Roman"/>
          <w:sz w:val="28"/>
          <w:szCs w:val="28"/>
        </w:rPr>
        <w:t>т.е. не участвующие в формировании чистого финансового результата отчетного периода (например, переоценка внеоборотных активов и др.).</w:t>
      </w:r>
    </w:p>
    <w:p w:rsidR="00906E6F" w:rsidRPr="000E3FC2" w:rsidRDefault="00906E6F" w:rsidP="000E3FC2">
      <w:pPr>
        <w:pStyle w:val="ConsPlusNormal"/>
        <w:spacing w:line="360" w:lineRule="auto"/>
        <w:ind w:left="708" w:firstLine="540"/>
        <w:jc w:val="both"/>
        <w:rPr>
          <w:rFonts w:ascii="Times New Roman" w:hAnsi="Times New Roman" w:cs="Times New Roman"/>
          <w:sz w:val="28"/>
          <w:szCs w:val="28"/>
        </w:rPr>
      </w:pPr>
      <w:r w:rsidRPr="000E3FC2">
        <w:rPr>
          <w:rFonts w:ascii="Times New Roman" w:hAnsi="Times New Roman" w:cs="Times New Roman"/>
          <w:sz w:val="28"/>
          <w:szCs w:val="28"/>
        </w:rPr>
        <w:t xml:space="preserve">Помимо этого в отчете о </w:t>
      </w:r>
      <w:r w:rsidR="00C5283D" w:rsidRPr="000E3FC2">
        <w:rPr>
          <w:rFonts w:ascii="Times New Roman" w:hAnsi="Times New Roman" w:cs="Times New Roman"/>
          <w:sz w:val="28"/>
          <w:szCs w:val="28"/>
        </w:rPr>
        <w:t xml:space="preserve">финансовых результатах </w:t>
      </w:r>
      <w:r w:rsidRPr="000E3FC2">
        <w:rPr>
          <w:rFonts w:ascii="Times New Roman" w:hAnsi="Times New Roman" w:cs="Times New Roman"/>
          <w:sz w:val="28"/>
          <w:szCs w:val="28"/>
        </w:rPr>
        <w:t xml:space="preserve">справочно должен указываться совокупный финансовый результат за период. Фактически </w:t>
      </w:r>
      <w:r w:rsidRPr="000E3FC2">
        <w:rPr>
          <w:rStyle w:val="a5"/>
          <w:rFonts w:ascii="Times New Roman" w:hAnsi="Times New Roman" w:cs="Times New Roman"/>
          <w:color w:val="auto"/>
          <w:sz w:val="28"/>
          <w:szCs w:val="28"/>
          <w:u w:val="none"/>
        </w:rPr>
        <w:t>форма</w:t>
      </w:r>
      <w:r w:rsidRPr="000E3FC2">
        <w:rPr>
          <w:rFonts w:ascii="Times New Roman" w:hAnsi="Times New Roman" w:cs="Times New Roman"/>
          <w:sz w:val="28"/>
          <w:szCs w:val="28"/>
        </w:rPr>
        <w:t xml:space="preserve"> отчета о </w:t>
      </w:r>
      <w:r w:rsidR="00C5283D" w:rsidRPr="000E3FC2">
        <w:rPr>
          <w:rFonts w:ascii="Times New Roman" w:hAnsi="Times New Roman" w:cs="Times New Roman"/>
          <w:sz w:val="28"/>
          <w:szCs w:val="28"/>
        </w:rPr>
        <w:t xml:space="preserve">финансовых результатах </w:t>
      </w:r>
      <w:r w:rsidRPr="000E3FC2">
        <w:rPr>
          <w:rFonts w:ascii="Times New Roman" w:hAnsi="Times New Roman" w:cs="Times New Roman"/>
          <w:sz w:val="28"/>
          <w:szCs w:val="28"/>
        </w:rPr>
        <w:t>приведена в соответствие с отчетом о комплексной прибыли (отчетом о совокупном доходе), принятом не так давно в рамках изменений к МСФО (IAS) 1 «Представление финансовой отчетности» [14; с. 1-2].</w:t>
      </w:r>
    </w:p>
    <w:p w:rsidR="00906E6F" w:rsidRPr="000E3FC2" w:rsidRDefault="00906E6F" w:rsidP="000E3FC2">
      <w:pPr>
        <w:pStyle w:val="ConsPlusNormal"/>
        <w:spacing w:line="360" w:lineRule="auto"/>
        <w:ind w:left="708" w:firstLine="540"/>
        <w:jc w:val="both"/>
        <w:rPr>
          <w:rFonts w:ascii="Times New Roman" w:hAnsi="Times New Roman" w:cs="Times New Roman"/>
          <w:sz w:val="28"/>
          <w:szCs w:val="28"/>
        </w:rPr>
      </w:pPr>
      <w:r w:rsidRPr="000E3FC2">
        <w:rPr>
          <w:rFonts w:ascii="Times New Roman" w:hAnsi="Times New Roman" w:cs="Times New Roman"/>
          <w:sz w:val="28"/>
          <w:szCs w:val="28"/>
        </w:rPr>
        <w:t>Утверждение новых форм отчетности с целью сближения российской отчетности с МСФО, несомненно, является позитивным моментом, настраивающим авторов отчетности на более серьезное отношение к ее подготовке. Вместе с тем хотелось бы, чтобы аналогичные приказы Минфина России выходили с достаточной регулярностью, аккумулируя полезные изменения, происходящие в европейской отчетности.</w:t>
      </w:r>
    </w:p>
    <w:p w:rsidR="00906E6F" w:rsidRPr="000E3FC2" w:rsidRDefault="00906E6F" w:rsidP="000E3FC2">
      <w:pPr>
        <w:autoSpaceDE w:val="0"/>
        <w:spacing w:line="360" w:lineRule="auto"/>
        <w:ind w:left="708" w:firstLine="540"/>
        <w:jc w:val="both"/>
        <w:rPr>
          <w:rFonts w:ascii="Times New Roman" w:eastAsia="Arial" w:hAnsi="Times New Roman" w:cs="Times New Roman"/>
          <w:sz w:val="28"/>
          <w:szCs w:val="28"/>
        </w:rPr>
      </w:pPr>
    </w:p>
    <w:p w:rsidR="00B31162" w:rsidRPr="000E3FC2" w:rsidRDefault="00B31162" w:rsidP="000E3FC2">
      <w:pPr>
        <w:autoSpaceDE w:val="0"/>
        <w:spacing w:line="360" w:lineRule="auto"/>
        <w:ind w:left="708" w:firstLine="540"/>
        <w:jc w:val="both"/>
        <w:rPr>
          <w:rFonts w:ascii="Times New Roman" w:eastAsia="Arial" w:hAnsi="Times New Roman" w:cs="Times New Roman"/>
          <w:sz w:val="28"/>
          <w:szCs w:val="28"/>
        </w:rPr>
      </w:pPr>
    </w:p>
    <w:p w:rsidR="00B31162" w:rsidRPr="000E3FC2" w:rsidRDefault="00B31162" w:rsidP="000E3FC2">
      <w:pPr>
        <w:autoSpaceDE w:val="0"/>
        <w:spacing w:line="360" w:lineRule="auto"/>
        <w:ind w:left="708" w:firstLine="540"/>
        <w:jc w:val="both"/>
        <w:rPr>
          <w:rFonts w:ascii="Times New Roman" w:eastAsia="Arial" w:hAnsi="Times New Roman" w:cs="Times New Roman"/>
          <w:sz w:val="28"/>
          <w:szCs w:val="28"/>
        </w:rPr>
      </w:pPr>
    </w:p>
    <w:p w:rsidR="00B31162" w:rsidRDefault="00B31162" w:rsidP="000E3FC2">
      <w:pPr>
        <w:autoSpaceDE w:val="0"/>
        <w:spacing w:line="360" w:lineRule="auto"/>
        <w:ind w:left="708" w:firstLine="540"/>
        <w:jc w:val="both"/>
        <w:rPr>
          <w:rFonts w:ascii="Times New Roman" w:eastAsia="Arial" w:hAnsi="Times New Roman" w:cs="Times New Roman"/>
          <w:sz w:val="28"/>
          <w:szCs w:val="28"/>
        </w:rPr>
      </w:pPr>
    </w:p>
    <w:p w:rsidR="000E3FC2" w:rsidRPr="000E3FC2" w:rsidRDefault="000E3FC2" w:rsidP="008E0FC7">
      <w:pPr>
        <w:autoSpaceDE w:val="0"/>
        <w:spacing w:line="360" w:lineRule="auto"/>
        <w:jc w:val="both"/>
        <w:rPr>
          <w:rFonts w:ascii="Times New Roman" w:eastAsia="Arial" w:hAnsi="Times New Roman" w:cs="Times New Roman"/>
          <w:sz w:val="28"/>
          <w:szCs w:val="28"/>
        </w:rPr>
      </w:pPr>
    </w:p>
    <w:p w:rsidR="00C95A37" w:rsidRPr="00241393" w:rsidRDefault="002C564C" w:rsidP="00C95A37">
      <w:pPr>
        <w:widowControl w:val="0"/>
        <w:tabs>
          <w:tab w:val="left" w:pos="0"/>
        </w:tabs>
        <w:spacing w:line="360" w:lineRule="auto"/>
        <w:ind w:firstLine="720"/>
        <w:jc w:val="both"/>
        <w:rPr>
          <w:rFonts w:ascii="Times New Roman" w:hAnsi="Times New Roman" w:cs="Times New Roman"/>
          <w:b/>
          <w:sz w:val="28"/>
          <w:szCs w:val="28"/>
        </w:rPr>
      </w:pPr>
      <w:r w:rsidRPr="00241393">
        <w:rPr>
          <w:rFonts w:ascii="Times New Roman" w:hAnsi="Times New Roman" w:cs="Times New Roman"/>
          <w:b/>
          <w:sz w:val="28"/>
          <w:szCs w:val="28"/>
        </w:rPr>
        <w:lastRenderedPageBreak/>
        <w:t xml:space="preserve">2 </w:t>
      </w:r>
      <w:r w:rsidR="00C95A37" w:rsidRPr="00241393">
        <w:rPr>
          <w:rFonts w:ascii="Times New Roman" w:hAnsi="Times New Roman" w:cs="Times New Roman"/>
          <w:b/>
          <w:sz w:val="28"/>
          <w:szCs w:val="28"/>
        </w:rPr>
        <w:t>Общая характеристика ООО «Транзит-ОПТ»</w:t>
      </w:r>
    </w:p>
    <w:p w:rsidR="00C95A37" w:rsidRPr="00241393" w:rsidRDefault="00C95A37" w:rsidP="00C95A37">
      <w:pPr>
        <w:widowControl w:val="0"/>
        <w:tabs>
          <w:tab w:val="left" w:pos="0"/>
        </w:tabs>
        <w:spacing w:line="360" w:lineRule="auto"/>
        <w:ind w:firstLine="720"/>
        <w:jc w:val="both"/>
        <w:rPr>
          <w:rFonts w:ascii="Times New Roman" w:hAnsi="Times New Roman" w:cs="Times New Roman"/>
          <w:sz w:val="28"/>
          <w:szCs w:val="28"/>
        </w:rPr>
      </w:pPr>
      <w:r w:rsidRPr="00241393">
        <w:rPr>
          <w:rFonts w:ascii="Times New Roman" w:hAnsi="Times New Roman" w:cs="Times New Roman"/>
          <w:sz w:val="28"/>
          <w:szCs w:val="28"/>
        </w:rPr>
        <w:t>ООО «Транзит-ОПТ» создано на основании Гражданского Кодекса РФ и зарегистрировано в 1995 году. Целью общества является получение прибыли, а также – осуществление иной деятельности, направленной на достижение целей общества и не противоречащие действующему законодательству.</w:t>
      </w:r>
    </w:p>
    <w:p w:rsidR="00C95A37" w:rsidRPr="00241393" w:rsidRDefault="00C95A37" w:rsidP="00C95A37">
      <w:pPr>
        <w:widowControl w:val="0"/>
        <w:tabs>
          <w:tab w:val="left" w:pos="0"/>
        </w:tabs>
        <w:spacing w:line="360" w:lineRule="auto"/>
        <w:ind w:firstLine="720"/>
        <w:jc w:val="both"/>
        <w:rPr>
          <w:rFonts w:ascii="Times New Roman" w:hAnsi="Times New Roman" w:cs="Times New Roman"/>
          <w:sz w:val="28"/>
          <w:szCs w:val="28"/>
        </w:rPr>
      </w:pPr>
      <w:r w:rsidRPr="00241393">
        <w:rPr>
          <w:rFonts w:ascii="Times New Roman" w:hAnsi="Times New Roman" w:cs="Times New Roman"/>
          <w:sz w:val="28"/>
          <w:szCs w:val="28"/>
        </w:rPr>
        <w:t>Место нахождения общества г.Нефтекамск, ул.Магистральная 7б. Срок деятельности общества неограничен.</w:t>
      </w:r>
    </w:p>
    <w:p w:rsidR="00C95A37" w:rsidRPr="00241393" w:rsidRDefault="00C95A37" w:rsidP="00C95A37">
      <w:pPr>
        <w:widowControl w:val="0"/>
        <w:tabs>
          <w:tab w:val="left" w:pos="0"/>
        </w:tabs>
        <w:spacing w:line="360" w:lineRule="auto"/>
        <w:ind w:firstLine="720"/>
        <w:jc w:val="both"/>
        <w:rPr>
          <w:rFonts w:ascii="Times New Roman" w:hAnsi="Times New Roman" w:cs="Times New Roman"/>
          <w:sz w:val="28"/>
          <w:szCs w:val="28"/>
        </w:rPr>
      </w:pPr>
      <w:r w:rsidRPr="00241393">
        <w:rPr>
          <w:rFonts w:ascii="Times New Roman" w:hAnsi="Times New Roman" w:cs="Times New Roman"/>
          <w:sz w:val="28"/>
          <w:szCs w:val="28"/>
        </w:rPr>
        <w:t xml:space="preserve"> Участниками общества выступают физические лица. Состав учредителей: Зарипов Ильдар Шамильевич(физ. лицо), </w:t>
      </w:r>
      <w:r w:rsidR="008A7174" w:rsidRPr="00241393">
        <w:rPr>
          <w:rFonts w:ascii="Times New Roman" w:hAnsi="Times New Roman" w:cs="Times New Roman"/>
          <w:sz w:val="28"/>
          <w:szCs w:val="28"/>
        </w:rPr>
        <w:t xml:space="preserve">Шарафутдинов </w:t>
      </w:r>
      <w:r w:rsidRPr="00241393">
        <w:rPr>
          <w:rFonts w:ascii="Times New Roman" w:hAnsi="Times New Roman" w:cs="Times New Roman"/>
          <w:sz w:val="28"/>
          <w:szCs w:val="28"/>
        </w:rPr>
        <w:t xml:space="preserve">Рамиль Лябибович. </w:t>
      </w:r>
    </w:p>
    <w:p w:rsidR="00C95A37" w:rsidRPr="00241393" w:rsidRDefault="00C95A37" w:rsidP="00C95A37">
      <w:pPr>
        <w:widowControl w:val="0"/>
        <w:tabs>
          <w:tab w:val="left" w:pos="0"/>
        </w:tabs>
        <w:spacing w:line="360" w:lineRule="auto"/>
        <w:ind w:firstLine="720"/>
        <w:jc w:val="both"/>
        <w:rPr>
          <w:rFonts w:ascii="Times New Roman" w:hAnsi="Times New Roman" w:cs="Times New Roman"/>
          <w:sz w:val="28"/>
          <w:szCs w:val="28"/>
        </w:rPr>
      </w:pPr>
      <w:r w:rsidRPr="00241393">
        <w:rPr>
          <w:rFonts w:ascii="Times New Roman" w:hAnsi="Times New Roman" w:cs="Times New Roman"/>
          <w:sz w:val="28"/>
          <w:szCs w:val="28"/>
        </w:rPr>
        <w:t>Предметом деятельности ООО «Транзит-ОПТ» является:</w:t>
      </w:r>
    </w:p>
    <w:p w:rsidR="00C95A37" w:rsidRPr="00241393" w:rsidRDefault="00C95A37" w:rsidP="00C95A37">
      <w:pPr>
        <w:widowControl w:val="0"/>
        <w:numPr>
          <w:ilvl w:val="0"/>
          <w:numId w:val="23"/>
        </w:numPr>
        <w:tabs>
          <w:tab w:val="clear" w:pos="1515"/>
          <w:tab w:val="left" w:pos="0"/>
          <w:tab w:val="num" w:pos="1440"/>
        </w:tabs>
        <w:spacing w:after="0" w:line="360" w:lineRule="auto"/>
        <w:ind w:left="1440"/>
        <w:jc w:val="both"/>
        <w:rPr>
          <w:rFonts w:ascii="Times New Roman" w:hAnsi="Times New Roman" w:cs="Times New Roman"/>
          <w:sz w:val="28"/>
          <w:szCs w:val="28"/>
        </w:rPr>
      </w:pPr>
      <w:r w:rsidRPr="00241393">
        <w:rPr>
          <w:rFonts w:ascii="Times New Roman" w:hAnsi="Times New Roman" w:cs="Times New Roman"/>
          <w:sz w:val="28"/>
          <w:szCs w:val="28"/>
        </w:rPr>
        <w:t>торгово-закупочная деятельность, в том числе оптовая и розничная торговля продовольственными и промышленными товарами;</w:t>
      </w:r>
    </w:p>
    <w:p w:rsidR="00C95A37" w:rsidRPr="00241393" w:rsidRDefault="00C95A37" w:rsidP="00C95A37">
      <w:pPr>
        <w:widowControl w:val="0"/>
        <w:numPr>
          <w:ilvl w:val="0"/>
          <w:numId w:val="23"/>
        </w:numPr>
        <w:tabs>
          <w:tab w:val="clear" w:pos="1515"/>
          <w:tab w:val="left" w:pos="0"/>
          <w:tab w:val="num" w:pos="1440"/>
        </w:tabs>
        <w:spacing w:after="0" w:line="360" w:lineRule="auto"/>
        <w:ind w:left="1440"/>
        <w:jc w:val="both"/>
        <w:rPr>
          <w:rFonts w:ascii="Times New Roman" w:hAnsi="Times New Roman" w:cs="Times New Roman"/>
          <w:sz w:val="28"/>
          <w:szCs w:val="28"/>
        </w:rPr>
      </w:pPr>
      <w:r w:rsidRPr="00241393">
        <w:rPr>
          <w:rFonts w:ascii="Times New Roman" w:hAnsi="Times New Roman" w:cs="Times New Roman"/>
          <w:sz w:val="28"/>
          <w:szCs w:val="28"/>
        </w:rPr>
        <w:t>организация сети торговых предприятий, выполнение экспедиционных и транспортных работ, необходимых для реализации продукции;</w:t>
      </w:r>
    </w:p>
    <w:p w:rsidR="00C95A37" w:rsidRPr="00241393" w:rsidRDefault="00C95A37" w:rsidP="00C95A37">
      <w:pPr>
        <w:widowControl w:val="0"/>
        <w:numPr>
          <w:ilvl w:val="0"/>
          <w:numId w:val="23"/>
        </w:numPr>
        <w:tabs>
          <w:tab w:val="clear" w:pos="1515"/>
          <w:tab w:val="left" w:pos="0"/>
          <w:tab w:val="num" w:pos="1440"/>
        </w:tabs>
        <w:spacing w:after="0" w:line="360" w:lineRule="auto"/>
        <w:ind w:left="1440"/>
        <w:jc w:val="both"/>
        <w:rPr>
          <w:rFonts w:ascii="Times New Roman" w:hAnsi="Times New Roman" w:cs="Times New Roman"/>
          <w:sz w:val="28"/>
          <w:szCs w:val="28"/>
        </w:rPr>
      </w:pPr>
      <w:r w:rsidRPr="00241393">
        <w:rPr>
          <w:rFonts w:ascii="Times New Roman" w:hAnsi="Times New Roman" w:cs="Times New Roman"/>
          <w:sz w:val="28"/>
          <w:szCs w:val="28"/>
        </w:rPr>
        <w:t>коммерческое посредничество и представительство;</w:t>
      </w:r>
    </w:p>
    <w:p w:rsidR="00C95A37" w:rsidRPr="00241393" w:rsidRDefault="00C95A37" w:rsidP="00C95A37">
      <w:pPr>
        <w:widowControl w:val="0"/>
        <w:numPr>
          <w:ilvl w:val="0"/>
          <w:numId w:val="23"/>
        </w:numPr>
        <w:tabs>
          <w:tab w:val="clear" w:pos="1515"/>
          <w:tab w:val="left" w:pos="0"/>
          <w:tab w:val="num" w:pos="1440"/>
        </w:tabs>
        <w:spacing w:after="0" w:line="360" w:lineRule="auto"/>
        <w:ind w:left="1440"/>
        <w:jc w:val="both"/>
        <w:rPr>
          <w:rFonts w:ascii="Times New Roman" w:hAnsi="Times New Roman" w:cs="Times New Roman"/>
          <w:sz w:val="28"/>
          <w:szCs w:val="28"/>
        </w:rPr>
      </w:pPr>
      <w:r w:rsidRPr="00241393">
        <w:rPr>
          <w:rFonts w:ascii="Times New Roman" w:hAnsi="Times New Roman" w:cs="Times New Roman"/>
          <w:sz w:val="28"/>
          <w:szCs w:val="28"/>
        </w:rPr>
        <w:t>оказание снабженческих, сбытовых услуг по приобретению продукции, товаров, сырья, материалов, оборудования, специальной техники;</w:t>
      </w:r>
    </w:p>
    <w:p w:rsidR="00C95A37" w:rsidRPr="00241393" w:rsidRDefault="00C95A37" w:rsidP="00C95A37">
      <w:pPr>
        <w:widowControl w:val="0"/>
        <w:numPr>
          <w:ilvl w:val="0"/>
          <w:numId w:val="23"/>
        </w:numPr>
        <w:spacing w:after="0" w:line="360" w:lineRule="auto"/>
        <w:jc w:val="both"/>
        <w:rPr>
          <w:rFonts w:ascii="Times New Roman" w:hAnsi="Times New Roman" w:cs="Times New Roman"/>
          <w:sz w:val="28"/>
          <w:szCs w:val="28"/>
        </w:rPr>
      </w:pPr>
      <w:r w:rsidRPr="00241393">
        <w:rPr>
          <w:rFonts w:ascii="Times New Roman" w:hAnsi="Times New Roman" w:cs="Times New Roman"/>
          <w:sz w:val="28"/>
          <w:szCs w:val="28"/>
        </w:rPr>
        <w:t>покупка, продажа, сдача в наем, в аренду недвижимого имущества производственного и непроизводственного назначения;</w:t>
      </w:r>
    </w:p>
    <w:p w:rsidR="00C95A37" w:rsidRPr="00241393" w:rsidRDefault="00C95A37" w:rsidP="00C95A37">
      <w:pPr>
        <w:widowControl w:val="0"/>
        <w:numPr>
          <w:ilvl w:val="0"/>
          <w:numId w:val="23"/>
        </w:numPr>
        <w:tabs>
          <w:tab w:val="clear" w:pos="1515"/>
          <w:tab w:val="left" w:pos="0"/>
          <w:tab w:val="num" w:pos="1440"/>
        </w:tabs>
        <w:spacing w:after="0" w:line="360" w:lineRule="auto"/>
        <w:ind w:left="1440"/>
        <w:jc w:val="both"/>
        <w:rPr>
          <w:rFonts w:ascii="Times New Roman" w:hAnsi="Times New Roman" w:cs="Times New Roman"/>
          <w:sz w:val="28"/>
          <w:szCs w:val="28"/>
        </w:rPr>
      </w:pPr>
      <w:r w:rsidRPr="00241393">
        <w:rPr>
          <w:rFonts w:ascii="Times New Roman" w:hAnsi="Times New Roman" w:cs="Times New Roman"/>
          <w:sz w:val="28"/>
          <w:szCs w:val="28"/>
        </w:rPr>
        <w:t>осуществление иной деятельности, не противоречащей действующему законодательству.</w:t>
      </w:r>
    </w:p>
    <w:p w:rsidR="00C95A37" w:rsidRPr="00241393" w:rsidRDefault="00C95A37" w:rsidP="00C95A37">
      <w:pPr>
        <w:widowControl w:val="0"/>
        <w:tabs>
          <w:tab w:val="left" w:pos="0"/>
        </w:tabs>
        <w:spacing w:line="360" w:lineRule="auto"/>
        <w:ind w:firstLine="720"/>
        <w:jc w:val="both"/>
        <w:rPr>
          <w:rFonts w:ascii="Times New Roman" w:hAnsi="Times New Roman" w:cs="Times New Roman"/>
          <w:sz w:val="28"/>
          <w:szCs w:val="28"/>
        </w:rPr>
      </w:pPr>
    </w:p>
    <w:p w:rsidR="00C95A37" w:rsidRPr="00241393" w:rsidRDefault="00C95A37" w:rsidP="00C95A37">
      <w:pPr>
        <w:widowControl w:val="0"/>
        <w:tabs>
          <w:tab w:val="left" w:pos="0"/>
        </w:tabs>
        <w:spacing w:line="360" w:lineRule="auto"/>
        <w:ind w:firstLine="720"/>
        <w:jc w:val="both"/>
        <w:rPr>
          <w:rFonts w:ascii="Times New Roman" w:hAnsi="Times New Roman" w:cs="Times New Roman"/>
          <w:sz w:val="28"/>
          <w:szCs w:val="28"/>
        </w:rPr>
      </w:pPr>
      <w:r w:rsidRPr="00241393">
        <w:rPr>
          <w:rFonts w:ascii="Times New Roman" w:hAnsi="Times New Roman" w:cs="Times New Roman"/>
          <w:sz w:val="28"/>
          <w:szCs w:val="28"/>
        </w:rPr>
        <w:t xml:space="preserve">ООО «Транзит-ОПТ» имеет самостоятельный баланс, расчетные и иные банковские счета. Участники общества несут ответственность в доле своих вкладов. Основу планирования деятельности общества составляют решения </w:t>
      </w:r>
      <w:r w:rsidRPr="00241393">
        <w:rPr>
          <w:rFonts w:ascii="Times New Roman" w:hAnsi="Times New Roman" w:cs="Times New Roman"/>
          <w:sz w:val="28"/>
          <w:szCs w:val="28"/>
        </w:rPr>
        <w:lastRenderedPageBreak/>
        <w:t>генерального директора Зарипова Ильдара Шамильевича, а также хозяйственные договоры с потребителями, покупателями, поставщиками. Реализация продукции, выполнение работ и оказание услуг осуществляется по ценам и тарифам, устанавливаемым обществом самостоятельно.</w:t>
      </w:r>
    </w:p>
    <w:p w:rsidR="00C95A37" w:rsidRPr="00241393" w:rsidRDefault="00C95A37" w:rsidP="00C95A37">
      <w:pPr>
        <w:widowControl w:val="0"/>
        <w:tabs>
          <w:tab w:val="left" w:pos="0"/>
        </w:tabs>
        <w:spacing w:line="360" w:lineRule="auto"/>
        <w:ind w:firstLine="720"/>
        <w:jc w:val="both"/>
        <w:rPr>
          <w:rFonts w:ascii="Times New Roman" w:hAnsi="Times New Roman" w:cs="Times New Roman"/>
          <w:sz w:val="28"/>
          <w:szCs w:val="28"/>
        </w:rPr>
      </w:pPr>
      <w:r w:rsidRPr="00241393">
        <w:rPr>
          <w:rFonts w:ascii="Times New Roman" w:hAnsi="Times New Roman" w:cs="Times New Roman"/>
          <w:sz w:val="28"/>
          <w:szCs w:val="28"/>
        </w:rPr>
        <w:t>Уставный капитал общества составляет 10 000руб. Увеличение уставного капитала производится путем дополнительных взносов учредителями в соответствии с законодательством. Решение об изменении уставного капитала принимается общим собранием общества.</w:t>
      </w:r>
    </w:p>
    <w:p w:rsidR="00C95A37" w:rsidRPr="00241393" w:rsidRDefault="00C95A37" w:rsidP="00C95A37">
      <w:pPr>
        <w:widowControl w:val="0"/>
        <w:tabs>
          <w:tab w:val="left" w:pos="0"/>
        </w:tabs>
        <w:spacing w:line="360" w:lineRule="auto"/>
        <w:ind w:firstLine="720"/>
        <w:jc w:val="both"/>
        <w:rPr>
          <w:rFonts w:ascii="Times New Roman" w:hAnsi="Times New Roman" w:cs="Times New Roman"/>
          <w:sz w:val="28"/>
          <w:szCs w:val="28"/>
        </w:rPr>
      </w:pPr>
      <w:r w:rsidRPr="00241393">
        <w:rPr>
          <w:rFonts w:ascii="Times New Roman" w:hAnsi="Times New Roman" w:cs="Times New Roman"/>
          <w:sz w:val="28"/>
          <w:szCs w:val="28"/>
        </w:rPr>
        <w:t>Имущество общества составляют основные фонды и оборотные средства. Общество может пользоваться привлеченными средствами: кредитами, займами. Прибыль организации подлежит налогообложению в общеустановленном порядке. Чистая прибыль поступает в полное распоряжение общества и распределяется по его рассмотрению. Она может направляться на создание резервного капитала, покрытию убытка, на увеличение уставного капитала.</w:t>
      </w:r>
    </w:p>
    <w:p w:rsidR="00C95A37" w:rsidRPr="00241393" w:rsidRDefault="00C95A37" w:rsidP="00C95A37">
      <w:pPr>
        <w:widowControl w:val="0"/>
        <w:tabs>
          <w:tab w:val="left" w:pos="0"/>
        </w:tabs>
        <w:spacing w:line="360" w:lineRule="auto"/>
        <w:ind w:firstLine="720"/>
        <w:jc w:val="both"/>
        <w:rPr>
          <w:rFonts w:ascii="Times New Roman" w:hAnsi="Times New Roman" w:cs="Times New Roman"/>
          <w:sz w:val="28"/>
          <w:szCs w:val="28"/>
        </w:rPr>
      </w:pPr>
      <w:r w:rsidRPr="00241393">
        <w:rPr>
          <w:rFonts w:ascii="Times New Roman" w:hAnsi="Times New Roman" w:cs="Times New Roman"/>
          <w:sz w:val="28"/>
          <w:szCs w:val="28"/>
        </w:rPr>
        <w:t xml:space="preserve">ООО «Транзит-ОПТ» осуществляет учет результатов работы, ведет </w:t>
      </w:r>
    </w:p>
    <w:p w:rsidR="00C95A37" w:rsidRPr="00241393" w:rsidRDefault="00C95A37" w:rsidP="00C95A37">
      <w:pPr>
        <w:widowControl w:val="0"/>
        <w:tabs>
          <w:tab w:val="left" w:pos="0"/>
        </w:tabs>
        <w:spacing w:line="360" w:lineRule="auto"/>
        <w:ind w:firstLine="720"/>
        <w:jc w:val="both"/>
        <w:rPr>
          <w:rFonts w:ascii="Times New Roman" w:hAnsi="Times New Roman" w:cs="Times New Roman"/>
          <w:sz w:val="28"/>
          <w:szCs w:val="28"/>
        </w:rPr>
      </w:pPr>
      <w:r w:rsidRPr="00241393">
        <w:rPr>
          <w:rFonts w:ascii="Times New Roman" w:hAnsi="Times New Roman" w:cs="Times New Roman"/>
          <w:sz w:val="28"/>
          <w:szCs w:val="28"/>
        </w:rPr>
        <w:t>оперативный, бухгалтерский, статистический и налоговый учет. Ответственность за состояние бухгалтерского учета в обществе возложена на главного бухгалтера Фахриеву И.А.</w:t>
      </w:r>
    </w:p>
    <w:p w:rsidR="00C95A37" w:rsidRDefault="00C95A37" w:rsidP="008E0FC7">
      <w:pPr>
        <w:autoSpaceDE w:val="0"/>
        <w:spacing w:line="360" w:lineRule="auto"/>
        <w:ind w:left="708"/>
        <w:jc w:val="both"/>
        <w:rPr>
          <w:rFonts w:ascii="Times New Roman" w:eastAsia="Arial" w:hAnsi="Times New Roman" w:cs="Times New Roman"/>
          <w:b/>
          <w:sz w:val="28"/>
          <w:szCs w:val="28"/>
        </w:rPr>
      </w:pPr>
    </w:p>
    <w:p w:rsidR="00C95A37" w:rsidRDefault="00C95A37" w:rsidP="008E0FC7">
      <w:pPr>
        <w:autoSpaceDE w:val="0"/>
        <w:spacing w:line="360" w:lineRule="auto"/>
        <w:ind w:left="708"/>
        <w:jc w:val="both"/>
        <w:rPr>
          <w:rFonts w:ascii="Times New Roman" w:eastAsia="Arial" w:hAnsi="Times New Roman" w:cs="Times New Roman"/>
          <w:b/>
          <w:sz w:val="28"/>
          <w:szCs w:val="28"/>
        </w:rPr>
      </w:pPr>
    </w:p>
    <w:p w:rsidR="00C95A37" w:rsidRDefault="00C95A37" w:rsidP="008E0FC7">
      <w:pPr>
        <w:autoSpaceDE w:val="0"/>
        <w:spacing w:line="360" w:lineRule="auto"/>
        <w:ind w:left="708"/>
        <w:jc w:val="both"/>
        <w:rPr>
          <w:rFonts w:ascii="Times New Roman" w:eastAsia="Arial" w:hAnsi="Times New Roman" w:cs="Times New Roman"/>
          <w:b/>
          <w:sz w:val="28"/>
          <w:szCs w:val="28"/>
        </w:rPr>
      </w:pPr>
    </w:p>
    <w:p w:rsidR="00C95A37" w:rsidRDefault="00C95A37" w:rsidP="008E0FC7">
      <w:pPr>
        <w:autoSpaceDE w:val="0"/>
        <w:spacing w:line="360" w:lineRule="auto"/>
        <w:ind w:left="708"/>
        <w:jc w:val="both"/>
        <w:rPr>
          <w:rFonts w:ascii="Times New Roman" w:eastAsia="Arial" w:hAnsi="Times New Roman" w:cs="Times New Roman"/>
          <w:b/>
          <w:sz w:val="28"/>
          <w:szCs w:val="28"/>
        </w:rPr>
      </w:pPr>
    </w:p>
    <w:p w:rsidR="00241393" w:rsidRDefault="00241393" w:rsidP="008E0FC7">
      <w:pPr>
        <w:autoSpaceDE w:val="0"/>
        <w:spacing w:line="360" w:lineRule="auto"/>
        <w:ind w:left="708"/>
        <w:jc w:val="both"/>
        <w:rPr>
          <w:rFonts w:ascii="Times New Roman" w:eastAsia="Arial" w:hAnsi="Times New Roman" w:cs="Times New Roman"/>
          <w:b/>
          <w:sz w:val="28"/>
          <w:szCs w:val="28"/>
        </w:rPr>
      </w:pPr>
    </w:p>
    <w:p w:rsidR="002C564C" w:rsidRDefault="002C564C" w:rsidP="008E0FC7">
      <w:pPr>
        <w:autoSpaceDE w:val="0"/>
        <w:spacing w:line="360" w:lineRule="auto"/>
        <w:ind w:left="708"/>
        <w:jc w:val="both"/>
        <w:rPr>
          <w:rFonts w:ascii="Times New Roman" w:eastAsia="Arial" w:hAnsi="Times New Roman" w:cs="Times New Roman"/>
          <w:b/>
          <w:sz w:val="28"/>
          <w:szCs w:val="28"/>
        </w:rPr>
      </w:pPr>
    </w:p>
    <w:p w:rsidR="00D80B3D" w:rsidRPr="000E3FC2" w:rsidRDefault="002C564C" w:rsidP="008E0FC7">
      <w:pPr>
        <w:autoSpaceDE w:val="0"/>
        <w:spacing w:line="360" w:lineRule="auto"/>
        <w:ind w:left="708"/>
        <w:jc w:val="both"/>
        <w:rPr>
          <w:rFonts w:ascii="Times New Roman" w:eastAsia="Arial" w:hAnsi="Times New Roman" w:cs="Times New Roman"/>
          <w:b/>
          <w:sz w:val="28"/>
          <w:szCs w:val="28"/>
        </w:rPr>
      </w:pPr>
      <w:r>
        <w:rPr>
          <w:rFonts w:ascii="Times New Roman" w:eastAsia="Arial" w:hAnsi="Times New Roman" w:cs="Times New Roman"/>
          <w:b/>
          <w:sz w:val="28"/>
          <w:szCs w:val="28"/>
        </w:rPr>
        <w:lastRenderedPageBreak/>
        <w:t xml:space="preserve">2.1 </w:t>
      </w:r>
      <w:r w:rsidR="00D80B3D" w:rsidRPr="000E3FC2">
        <w:rPr>
          <w:rFonts w:ascii="Times New Roman" w:eastAsia="Arial" w:hAnsi="Times New Roman" w:cs="Times New Roman"/>
          <w:b/>
          <w:sz w:val="28"/>
          <w:szCs w:val="28"/>
        </w:rPr>
        <w:t>Порядок заполнения форм отчетности малых предприятий на примере организации ООО «Транзит-ОПТ»</w:t>
      </w:r>
    </w:p>
    <w:p w:rsidR="008A7174" w:rsidRPr="008A7174" w:rsidRDefault="00A3469D" w:rsidP="008A7174">
      <w:pPr>
        <w:widowControl w:val="0"/>
        <w:suppressAutoHyphens/>
        <w:autoSpaceDE w:val="0"/>
        <w:spacing w:after="0" w:line="360" w:lineRule="auto"/>
        <w:ind w:left="708"/>
        <w:rPr>
          <w:rFonts w:ascii="Times New Roman" w:eastAsia="Arial" w:hAnsi="Times New Roman" w:cs="Times New Roman"/>
          <w:b/>
          <w:bCs/>
          <w:sz w:val="28"/>
          <w:szCs w:val="28"/>
        </w:rPr>
      </w:pPr>
      <w:r w:rsidRPr="000E3FC2">
        <w:rPr>
          <w:rFonts w:ascii="Times New Roman" w:eastAsia="Arial" w:hAnsi="Times New Roman" w:cs="Times New Roman"/>
          <w:b/>
          <w:bCs/>
          <w:sz w:val="28"/>
          <w:szCs w:val="28"/>
        </w:rPr>
        <w:t xml:space="preserve">            Бухгалтерский баланс</w:t>
      </w:r>
      <w:r w:rsidR="008A7174">
        <w:rPr>
          <w:rFonts w:ascii="Times New Roman" w:eastAsia="Arial" w:hAnsi="Times New Roman" w:cs="Times New Roman"/>
          <w:b/>
          <w:bCs/>
          <w:sz w:val="28"/>
          <w:szCs w:val="28"/>
        </w:rPr>
        <w:t>.</w:t>
      </w:r>
    </w:p>
    <w:p w:rsidR="00A3469D" w:rsidRPr="006E4278" w:rsidRDefault="00A3469D" w:rsidP="008A7174">
      <w:pPr>
        <w:pStyle w:val="a9"/>
        <w:tabs>
          <w:tab w:val="left" w:pos="967"/>
        </w:tabs>
        <w:spacing w:line="360" w:lineRule="auto"/>
        <w:ind w:left="708" w:firstLine="450"/>
        <w:jc w:val="both"/>
        <w:rPr>
          <w:sz w:val="28"/>
          <w:szCs w:val="28"/>
        </w:rPr>
      </w:pPr>
      <w:r w:rsidRPr="006E4278">
        <w:rPr>
          <w:sz w:val="28"/>
          <w:szCs w:val="28"/>
        </w:rPr>
        <w:t xml:space="preserve">Бухгалтерский баланс состоит из двух частей: актива и пассива. </w:t>
      </w:r>
    </w:p>
    <w:p w:rsidR="00A3469D" w:rsidRPr="006E4278" w:rsidRDefault="00A3469D" w:rsidP="006E4278">
      <w:pPr>
        <w:pStyle w:val="a9"/>
        <w:tabs>
          <w:tab w:val="left" w:pos="967"/>
        </w:tabs>
        <w:spacing w:before="0" w:after="0" w:line="360" w:lineRule="auto"/>
        <w:ind w:left="708" w:firstLine="450"/>
        <w:jc w:val="both"/>
        <w:rPr>
          <w:sz w:val="28"/>
          <w:szCs w:val="28"/>
        </w:rPr>
      </w:pPr>
      <w:r w:rsidRPr="006E4278">
        <w:rPr>
          <w:sz w:val="28"/>
          <w:szCs w:val="28"/>
        </w:rPr>
        <w:t>В активе баланса отражается имущество, принадлежащее организации (основные средства, нематериальные активы, запасы, дебиторская задолженность, денежные средства и т.д.).</w:t>
      </w:r>
    </w:p>
    <w:p w:rsidR="00A3469D" w:rsidRPr="006E4278" w:rsidRDefault="00A3469D" w:rsidP="006E4278">
      <w:pPr>
        <w:pStyle w:val="a9"/>
        <w:tabs>
          <w:tab w:val="left" w:pos="967"/>
        </w:tabs>
        <w:spacing w:before="0" w:after="0" w:line="360" w:lineRule="auto"/>
        <w:ind w:left="708" w:firstLine="450"/>
        <w:jc w:val="both"/>
        <w:rPr>
          <w:rFonts w:eastAsia="Arial"/>
          <w:sz w:val="28"/>
          <w:szCs w:val="28"/>
        </w:rPr>
      </w:pPr>
      <w:r w:rsidRPr="006E4278">
        <w:rPr>
          <w:rFonts w:eastAsia="Arial"/>
          <w:sz w:val="28"/>
          <w:szCs w:val="28"/>
        </w:rPr>
        <w:t>Первый раздел баланса, расположенный в активе, - «Внеоборотные активы». В нем указывают информацию об основных средствах организации, ее нематериальных активах, незаконченном строительстве, долгосрочных финансовых вложениях и т. д. Данные об имуществе в большинстве случаев отражают по остаточной стоимости. Остаточная стоимость равняется первоначальной, уменьшенной на сумму амортизации, начисленной по объекту.</w:t>
      </w:r>
    </w:p>
    <w:p w:rsidR="00A3469D" w:rsidRPr="006E4278" w:rsidRDefault="00A3469D" w:rsidP="006E4278">
      <w:pPr>
        <w:pStyle w:val="a9"/>
        <w:tabs>
          <w:tab w:val="left" w:pos="967"/>
        </w:tabs>
        <w:spacing w:before="0" w:after="0" w:line="360" w:lineRule="auto"/>
        <w:ind w:left="708" w:firstLine="450"/>
        <w:jc w:val="both"/>
        <w:rPr>
          <w:rFonts w:eastAsia="Arial"/>
          <w:sz w:val="28"/>
          <w:szCs w:val="28"/>
        </w:rPr>
      </w:pPr>
      <w:r w:rsidRPr="006E4278">
        <w:rPr>
          <w:rFonts w:eastAsia="Arial"/>
          <w:sz w:val="28"/>
          <w:szCs w:val="28"/>
        </w:rPr>
        <w:t>В балансе ООО «Транзит-ОПТ» в строке 120 отражена остаточная стоимость основных средств на начало отчетного периода - 15 тыс.руб., а остаточная стомость на конец отчетного периода - 2 тыс. руб.</w:t>
      </w:r>
    </w:p>
    <w:p w:rsidR="00A3469D" w:rsidRPr="006E4278" w:rsidRDefault="00A3469D" w:rsidP="006E4278">
      <w:pPr>
        <w:pStyle w:val="a9"/>
        <w:tabs>
          <w:tab w:val="left" w:pos="967"/>
        </w:tabs>
        <w:spacing w:before="0" w:after="0" w:line="360" w:lineRule="auto"/>
        <w:ind w:left="708" w:firstLine="450"/>
        <w:jc w:val="both"/>
        <w:rPr>
          <w:rFonts w:eastAsia="Arial"/>
          <w:sz w:val="28"/>
          <w:szCs w:val="28"/>
        </w:rPr>
      </w:pPr>
      <w:r w:rsidRPr="006E4278">
        <w:rPr>
          <w:rFonts w:eastAsia="Arial"/>
          <w:sz w:val="28"/>
          <w:szCs w:val="28"/>
        </w:rPr>
        <w:t xml:space="preserve">В строку 190 вписывается общая величина внеоборотных активов, а так как в нашем примере заполнена только строка 120, то ее суммы соответственно списывается в строку 190. </w:t>
      </w:r>
    </w:p>
    <w:p w:rsidR="00A3469D" w:rsidRPr="006E4278" w:rsidRDefault="00A3469D" w:rsidP="006E4278">
      <w:pPr>
        <w:pStyle w:val="a9"/>
        <w:tabs>
          <w:tab w:val="left" w:pos="967"/>
        </w:tabs>
        <w:spacing w:before="0" w:after="0" w:line="360" w:lineRule="auto"/>
        <w:ind w:left="708" w:firstLine="450"/>
        <w:jc w:val="both"/>
        <w:rPr>
          <w:rFonts w:eastAsia="Arial"/>
          <w:sz w:val="28"/>
          <w:szCs w:val="28"/>
        </w:rPr>
      </w:pPr>
      <w:r w:rsidRPr="006E4278">
        <w:rPr>
          <w:rFonts w:eastAsia="Arial"/>
          <w:sz w:val="28"/>
          <w:szCs w:val="28"/>
        </w:rPr>
        <w:t>Так как числовые значения по другим строкам данного раздела отсутствуют, то по требованиям к бухгалтерской отчетности они должны быть прочеркнуты, что и сделано в нашей форме.</w:t>
      </w:r>
    </w:p>
    <w:p w:rsidR="00A3469D" w:rsidRPr="006E4278" w:rsidRDefault="00A3469D" w:rsidP="006E4278">
      <w:pPr>
        <w:pStyle w:val="a9"/>
        <w:tabs>
          <w:tab w:val="left" w:pos="967"/>
        </w:tabs>
        <w:spacing w:before="0" w:after="0" w:line="360" w:lineRule="auto"/>
        <w:ind w:left="708" w:firstLine="450"/>
        <w:jc w:val="both"/>
        <w:rPr>
          <w:rFonts w:eastAsia="Arial"/>
          <w:sz w:val="28"/>
          <w:szCs w:val="28"/>
        </w:rPr>
      </w:pPr>
      <w:r w:rsidRPr="006E4278">
        <w:rPr>
          <w:rFonts w:eastAsia="Arial"/>
          <w:sz w:val="28"/>
          <w:szCs w:val="28"/>
        </w:rPr>
        <w:t xml:space="preserve">В разделе «Оборотные активы» баланса отражают сведения о запасах организации, сумме денег на расчетных счетах и в кассе организации, а </w:t>
      </w:r>
      <w:r w:rsidRPr="006E4278">
        <w:rPr>
          <w:rFonts w:eastAsia="Arial"/>
          <w:sz w:val="28"/>
          <w:szCs w:val="28"/>
        </w:rPr>
        <w:lastRenderedPageBreak/>
        <w:t>также о размерах дебиторской задолженности и краткосрочных финансовых вложениях.</w:t>
      </w:r>
    </w:p>
    <w:p w:rsidR="00A3469D" w:rsidRPr="006E4278" w:rsidRDefault="00A3469D" w:rsidP="006E4278">
      <w:pPr>
        <w:pStyle w:val="a9"/>
        <w:tabs>
          <w:tab w:val="left" w:pos="967"/>
        </w:tabs>
        <w:spacing w:before="0" w:after="0" w:line="360" w:lineRule="auto"/>
        <w:ind w:left="708" w:firstLine="450"/>
        <w:jc w:val="both"/>
        <w:rPr>
          <w:rFonts w:eastAsia="Arial"/>
          <w:sz w:val="28"/>
          <w:szCs w:val="28"/>
        </w:rPr>
      </w:pPr>
      <w:r w:rsidRPr="006E4278">
        <w:rPr>
          <w:rFonts w:eastAsia="Arial"/>
          <w:sz w:val="28"/>
          <w:szCs w:val="28"/>
        </w:rPr>
        <w:t>В строке 213 отражаются затраты в незавершенном производстве (издержки обращения). В данном случае это дебетовые остатки по счету 44.  На начало и на конец периода издержки обращения составили 1 тыс.руб.</w:t>
      </w:r>
    </w:p>
    <w:p w:rsidR="00A3469D" w:rsidRPr="006E4278" w:rsidRDefault="00A3469D" w:rsidP="006E4278">
      <w:pPr>
        <w:pStyle w:val="a9"/>
        <w:tabs>
          <w:tab w:val="left" w:pos="967"/>
        </w:tabs>
        <w:spacing w:before="0" w:after="0" w:line="360" w:lineRule="auto"/>
        <w:ind w:left="708" w:firstLine="450"/>
        <w:jc w:val="both"/>
        <w:rPr>
          <w:rFonts w:eastAsia="Arial"/>
          <w:sz w:val="28"/>
          <w:szCs w:val="28"/>
        </w:rPr>
      </w:pPr>
      <w:r w:rsidRPr="006E4278">
        <w:rPr>
          <w:rFonts w:eastAsia="Arial"/>
          <w:sz w:val="28"/>
          <w:szCs w:val="28"/>
        </w:rPr>
        <w:t>В строке 214 вписана стоимость готовой продукции и товаров для перепродажи: на начало периода — 1 460 тыс.руб., на конец периода - 1 227 тыс.руб.</w:t>
      </w:r>
    </w:p>
    <w:p w:rsidR="00A3469D" w:rsidRPr="006E4278" w:rsidRDefault="00A3469D" w:rsidP="006E4278">
      <w:pPr>
        <w:pStyle w:val="a9"/>
        <w:tabs>
          <w:tab w:val="left" w:pos="967"/>
        </w:tabs>
        <w:spacing w:before="0" w:after="0" w:line="360" w:lineRule="auto"/>
        <w:ind w:left="708" w:firstLine="450"/>
        <w:jc w:val="both"/>
        <w:rPr>
          <w:rFonts w:eastAsia="Arial"/>
          <w:sz w:val="28"/>
          <w:szCs w:val="28"/>
        </w:rPr>
      </w:pPr>
      <w:r w:rsidRPr="006E4278">
        <w:rPr>
          <w:rFonts w:eastAsia="Arial"/>
          <w:sz w:val="28"/>
          <w:szCs w:val="28"/>
        </w:rPr>
        <w:t>В строке 216 на счете 97 «Расходы будущих периодов» организация учитывает стоимость бухгалтерской программы: на начало периода - 1 тыс.руб.</w:t>
      </w:r>
    </w:p>
    <w:p w:rsidR="00A3469D" w:rsidRPr="006E4278" w:rsidRDefault="00A3469D" w:rsidP="006E4278">
      <w:pPr>
        <w:pStyle w:val="a9"/>
        <w:tabs>
          <w:tab w:val="left" w:pos="967"/>
        </w:tabs>
        <w:spacing w:before="0" w:after="0" w:line="360" w:lineRule="auto"/>
        <w:ind w:left="708" w:firstLine="450"/>
        <w:jc w:val="both"/>
        <w:rPr>
          <w:rFonts w:eastAsia="Arial"/>
          <w:sz w:val="28"/>
          <w:szCs w:val="28"/>
        </w:rPr>
      </w:pPr>
      <w:r w:rsidRPr="006E4278">
        <w:rPr>
          <w:rFonts w:eastAsia="Arial"/>
          <w:sz w:val="28"/>
          <w:szCs w:val="28"/>
        </w:rPr>
        <w:t>В строке 210 приводится общая величина запасов (сумма показателей по кодам строк 213, 214 и 216). На начало отчетного периода она составляла 1 462 тыс.руб. (1 тыс.руб. + 1 460 тыс.руб. + 1 тыс. руб.), а на конец отчетного периода - 1 228 тыс.руб. (1 тыс.руб. + 1 227 тыс.руб.).</w:t>
      </w:r>
    </w:p>
    <w:p w:rsidR="00A3469D" w:rsidRPr="006E4278" w:rsidRDefault="00A3469D" w:rsidP="006E4278">
      <w:pPr>
        <w:pStyle w:val="a9"/>
        <w:tabs>
          <w:tab w:val="left" w:pos="967"/>
        </w:tabs>
        <w:spacing w:before="0" w:after="0" w:line="360" w:lineRule="auto"/>
        <w:ind w:left="708" w:firstLine="450"/>
        <w:jc w:val="both"/>
        <w:rPr>
          <w:rFonts w:eastAsia="Arial"/>
          <w:sz w:val="28"/>
          <w:szCs w:val="28"/>
        </w:rPr>
      </w:pPr>
      <w:r w:rsidRPr="006E4278">
        <w:rPr>
          <w:rFonts w:eastAsia="Arial"/>
          <w:sz w:val="28"/>
          <w:szCs w:val="28"/>
        </w:rPr>
        <w:t>В строке 240 отражена краткосрочная дебиторская задолженность на начало периода 2 009 тыс.руб. (дебетовое сальдо по счету 62 - 1 807 тыс.руб., по счету 71 - 15 тыс.руб., счету 76 - 187 тыс.руб.). На конец отчетного периода - 881 тыс.руб. (по счету 62 - 575 тыс.руб., по счету 71 - 9 тыс. руб. по счету 76 - 297 тыс.руб.).</w:t>
      </w:r>
    </w:p>
    <w:p w:rsidR="00A3469D" w:rsidRPr="006E4278" w:rsidRDefault="00A3469D" w:rsidP="006E4278">
      <w:pPr>
        <w:pStyle w:val="a9"/>
        <w:tabs>
          <w:tab w:val="left" w:pos="967"/>
        </w:tabs>
        <w:spacing w:before="0" w:after="0" w:line="360" w:lineRule="auto"/>
        <w:ind w:left="708" w:firstLine="450"/>
        <w:jc w:val="both"/>
        <w:rPr>
          <w:rFonts w:eastAsia="Arial"/>
          <w:sz w:val="28"/>
          <w:szCs w:val="28"/>
        </w:rPr>
      </w:pPr>
      <w:r w:rsidRPr="006E4278">
        <w:rPr>
          <w:rFonts w:eastAsia="Arial"/>
          <w:sz w:val="28"/>
          <w:szCs w:val="28"/>
        </w:rPr>
        <w:t>В строке 241 отдельно расшифровывается задолженность покупателей и заказчиков (счет 62). На начало периода она равна 1 807 тыс.руб., на конец периода - 575 тыс. руб.</w:t>
      </w:r>
    </w:p>
    <w:p w:rsidR="00A3469D" w:rsidRPr="006E4278" w:rsidRDefault="00A3469D" w:rsidP="006E4278">
      <w:pPr>
        <w:pStyle w:val="a9"/>
        <w:tabs>
          <w:tab w:val="left" w:pos="967"/>
        </w:tabs>
        <w:spacing w:before="0" w:after="0" w:line="360" w:lineRule="auto"/>
        <w:ind w:left="708" w:firstLine="450"/>
        <w:jc w:val="both"/>
        <w:rPr>
          <w:rFonts w:eastAsia="Arial"/>
          <w:sz w:val="28"/>
          <w:szCs w:val="28"/>
        </w:rPr>
      </w:pPr>
      <w:r w:rsidRPr="006E4278">
        <w:rPr>
          <w:rFonts w:eastAsia="Arial"/>
          <w:sz w:val="28"/>
          <w:szCs w:val="28"/>
        </w:rPr>
        <w:t xml:space="preserve">В строке 260 отражена величина денежных средств организации - это сумма остатков по счетам 50 и 51. На начало периода денежные средства </w:t>
      </w:r>
      <w:r w:rsidRPr="006E4278">
        <w:rPr>
          <w:rFonts w:eastAsia="Arial"/>
          <w:sz w:val="28"/>
          <w:szCs w:val="28"/>
        </w:rPr>
        <w:lastRenderedPageBreak/>
        <w:t>составляли 26 тыс.руб. (21 тыс.руб. + 5 тыс.руб), на конец периода - 40 тыс.руб. (32 тыс.руб. + 8 тыс.руб).</w:t>
      </w:r>
    </w:p>
    <w:p w:rsidR="00A3469D" w:rsidRPr="006E4278" w:rsidRDefault="00A3469D" w:rsidP="006E4278">
      <w:pPr>
        <w:pStyle w:val="a9"/>
        <w:tabs>
          <w:tab w:val="left" w:pos="967"/>
        </w:tabs>
        <w:spacing w:before="0" w:after="0" w:line="360" w:lineRule="auto"/>
        <w:ind w:left="708" w:firstLine="450"/>
        <w:jc w:val="both"/>
        <w:rPr>
          <w:rFonts w:eastAsia="Arial"/>
          <w:sz w:val="28"/>
          <w:szCs w:val="28"/>
        </w:rPr>
      </w:pPr>
      <w:r w:rsidRPr="006E4278">
        <w:rPr>
          <w:rFonts w:eastAsia="Arial"/>
          <w:sz w:val="28"/>
          <w:szCs w:val="28"/>
        </w:rPr>
        <w:t>Свободные строки, по которым отсутствую числовые значения прочеркнуты.</w:t>
      </w:r>
    </w:p>
    <w:p w:rsidR="00A3469D" w:rsidRPr="006E4278" w:rsidRDefault="00A3469D" w:rsidP="006E4278">
      <w:pPr>
        <w:pStyle w:val="a9"/>
        <w:tabs>
          <w:tab w:val="left" w:pos="967"/>
        </w:tabs>
        <w:spacing w:before="0" w:after="0" w:line="360" w:lineRule="auto"/>
        <w:ind w:left="708" w:firstLine="450"/>
        <w:jc w:val="both"/>
        <w:rPr>
          <w:sz w:val="28"/>
          <w:szCs w:val="28"/>
        </w:rPr>
      </w:pPr>
      <w:r w:rsidRPr="006E4278">
        <w:rPr>
          <w:sz w:val="28"/>
          <w:szCs w:val="28"/>
        </w:rPr>
        <w:t>В строке 290 приводится общая величина оборотных активов (сумма показателей строк 210, 240 и 260). На начало отчетного периода итог по разделу - 3 497 тыс.руб. (1 462 тыс.руб. + 2 009 тыс.руб. + 26 тыс.руб.), на конец отчетного периода - 2 149 тыс. руб. (1 228 тыс.руб. + 881 тыс.руб. + 40 тыс.руб.).</w:t>
      </w:r>
    </w:p>
    <w:p w:rsidR="00A3469D" w:rsidRPr="006E4278" w:rsidRDefault="00A3469D" w:rsidP="006E4278">
      <w:pPr>
        <w:pStyle w:val="a9"/>
        <w:tabs>
          <w:tab w:val="left" w:pos="967"/>
        </w:tabs>
        <w:spacing w:before="0" w:after="0" w:line="360" w:lineRule="auto"/>
        <w:ind w:left="708" w:firstLine="450"/>
        <w:jc w:val="both"/>
        <w:rPr>
          <w:rFonts w:eastAsia="Arial"/>
          <w:sz w:val="28"/>
          <w:szCs w:val="28"/>
        </w:rPr>
      </w:pPr>
      <w:r w:rsidRPr="006E4278">
        <w:rPr>
          <w:rFonts w:eastAsia="Arial"/>
          <w:sz w:val="28"/>
          <w:szCs w:val="28"/>
        </w:rPr>
        <w:t>Строка 300. Общая величина активов (валюта баланса) на начало отчетного года - 3 512 тыс. руб. (15 тыс.руб. + 3 497 тыс.руб.), на конец отчетного периода - 2 151 тыс. руб. (2 тыс. руб. + 2 149 тыс.руб.).</w:t>
      </w:r>
    </w:p>
    <w:p w:rsidR="00A3469D" w:rsidRPr="006E4278" w:rsidRDefault="00A3469D" w:rsidP="006E4278">
      <w:pPr>
        <w:pStyle w:val="a9"/>
        <w:tabs>
          <w:tab w:val="left" w:pos="967"/>
        </w:tabs>
        <w:spacing w:before="0" w:after="0" w:line="360" w:lineRule="auto"/>
        <w:ind w:left="708" w:firstLine="450"/>
        <w:jc w:val="both"/>
        <w:rPr>
          <w:sz w:val="28"/>
          <w:szCs w:val="28"/>
        </w:rPr>
      </w:pPr>
      <w:r w:rsidRPr="006E4278">
        <w:rPr>
          <w:sz w:val="28"/>
          <w:szCs w:val="28"/>
        </w:rPr>
        <w:t>В пассиве баланса отражается информация об источниках формирования активов (собственный капитал, привлеченные средства и внешние обязательства).</w:t>
      </w:r>
    </w:p>
    <w:p w:rsidR="00A3469D" w:rsidRPr="006E4278" w:rsidRDefault="00A3469D" w:rsidP="006E4278">
      <w:pPr>
        <w:pStyle w:val="a9"/>
        <w:tabs>
          <w:tab w:val="left" w:pos="967"/>
        </w:tabs>
        <w:spacing w:before="0" w:after="0" w:line="360" w:lineRule="auto"/>
        <w:ind w:left="708" w:firstLine="450"/>
        <w:jc w:val="both"/>
        <w:rPr>
          <w:rFonts w:eastAsia="Arial"/>
          <w:sz w:val="28"/>
          <w:szCs w:val="28"/>
        </w:rPr>
      </w:pPr>
      <w:r w:rsidRPr="006E4278">
        <w:rPr>
          <w:rFonts w:eastAsia="Arial"/>
          <w:sz w:val="28"/>
          <w:szCs w:val="28"/>
        </w:rPr>
        <w:t>В разделе «Капитал и резервы» отражают величину уставного капитала организации, нераспределенную прибыль (непокрытый убыток) прошлых лет, размер добавочного и резервного капиталов.</w:t>
      </w:r>
    </w:p>
    <w:p w:rsidR="00A3469D" w:rsidRPr="006E4278" w:rsidRDefault="00A3469D" w:rsidP="006E4278">
      <w:pPr>
        <w:pStyle w:val="a9"/>
        <w:tabs>
          <w:tab w:val="left" w:pos="967"/>
        </w:tabs>
        <w:spacing w:before="0" w:after="0" w:line="360" w:lineRule="auto"/>
        <w:ind w:left="708" w:firstLine="450"/>
        <w:jc w:val="both"/>
        <w:rPr>
          <w:rFonts w:eastAsia="Arial"/>
          <w:sz w:val="28"/>
          <w:szCs w:val="28"/>
        </w:rPr>
      </w:pPr>
      <w:r w:rsidRPr="006E4278">
        <w:rPr>
          <w:rFonts w:eastAsia="Arial"/>
          <w:sz w:val="28"/>
          <w:szCs w:val="28"/>
        </w:rPr>
        <w:t>Уставный капитал ООО «Транзит-ОПТ» составляет 10 тыс.руб. Он отражается в балансе по 410 строке.</w:t>
      </w:r>
    </w:p>
    <w:p w:rsidR="00A3469D" w:rsidRPr="006E4278" w:rsidRDefault="00A3469D" w:rsidP="006E4278">
      <w:pPr>
        <w:pStyle w:val="a9"/>
        <w:tabs>
          <w:tab w:val="left" w:pos="967"/>
        </w:tabs>
        <w:spacing w:before="0" w:after="0" w:line="360" w:lineRule="auto"/>
        <w:ind w:left="708" w:firstLine="450"/>
        <w:jc w:val="both"/>
        <w:rPr>
          <w:rFonts w:eastAsia="Arial"/>
          <w:sz w:val="28"/>
          <w:szCs w:val="28"/>
        </w:rPr>
      </w:pPr>
      <w:r w:rsidRPr="006E4278">
        <w:rPr>
          <w:rFonts w:eastAsia="Arial"/>
          <w:sz w:val="28"/>
          <w:szCs w:val="28"/>
        </w:rPr>
        <w:t>В строке 470 фиксируют величину нераспределенной прибыли (сальдо по кредиту счета 84):  100 тыс. руб. на начало и 150 тыс. руб. на конец периода.</w:t>
      </w:r>
    </w:p>
    <w:p w:rsidR="00A3469D" w:rsidRPr="006E4278" w:rsidRDefault="00A3469D" w:rsidP="006E4278">
      <w:pPr>
        <w:pStyle w:val="a9"/>
        <w:tabs>
          <w:tab w:val="left" w:pos="967"/>
        </w:tabs>
        <w:spacing w:before="0" w:after="0" w:line="360" w:lineRule="auto"/>
        <w:ind w:left="708" w:firstLine="450"/>
        <w:jc w:val="both"/>
        <w:rPr>
          <w:rFonts w:eastAsia="Arial"/>
          <w:sz w:val="28"/>
          <w:szCs w:val="28"/>
        </w:rPr>
      </w:pPr>
      <w:r w:rsidRPr="006E4278">
        <w:rPr>
          <w:rFonts w:eastAsia="Arial"/>
          <w:sz w:val="28"/>
          <w:szCs w:val="28"/>
        </w:rPr>
        <w:lastRenderedPageBreak/>
        <w:t>В строке 490 отражают общую величину по данному разделу - на начало периода - 110 тыс. руб. (10 тыс. руб. + 100 тыс. руб.), а на конец периода - 160 тыс.руб.(10 тыс. руб. + 150 тыс. руб.).</w:t>
      </w:r>
    </w:p>
    <w:p w:rsidR="00A3469D" w:rsidRPr="006E4278" w:rsidRDefault="00A3469D" w:rsidP="006E4278">
      <w:pPr>
        <w:pStyle w:val="a9"/>
        <w:tabs>
          <w:tab w:val="left" w:pos="967"/>
        </w:tabs>
        <w:spacing w:before="0" w:after="0" w:line="360" w:lineRule="auto"/>
        <w:ind w:left="708" w:firstLine="450"/>
        <w:jc w:val="both"/>
        <w:rPr>
          <w:rFonts w:eastAsia="Arial"/>
          <w:sz w:val="28"/>
          <w:szCs w:val="28"/>
        </w:rPr>
      </w:pPr>
      <w:r w:rsidRPr="006E4278">
        <w:rPr>
          <w:rFonts w:eastAsia="Arial"/>
          <w:sz w:val="28"/>
          <w:szCs w:val="28"/>
        </w:rPr>
        <w:t>Свободные строки прочеркнуты.</w:t>
      </w:r>
    </w:p>
    <w:p w:rsidR="00A3469D" w:rsidRPr="006E4278" w:rsidRDefault="00A3469D" w:rsidP="006E4278">
      <w:pPr>
        <w:pStyle w:val="a0"/>
        <w:suppressLineNumbers/>
        <w:tabs>
          <w:tab w:val="left" w:pos="567"/>
        </w:tabs>
        <w:spacing w:after="0" w:line="360" w:lineRule="auto"/>
        <w:ind w:left="608" w:firstLine="517"/>
        <w:jc w:val="both"/>
        <w:rPr>
          <w:rFonts w:cs="Times New Roman"/>
          <w:sz w:val="28"/>
          <w:szCs w:val="28"/>
        </w:rPr>
      </w:pPr>
      <w:r w:rsidRPr="006E4278">
        <w:rPr>
          <w:rFonts w:cs="Times New Roman"/>
          <w:sz w:val="28"/>
          <w:szCs w:val="28"/>
        </w:rPr>
        <w:t>В разделе «Долгосрочные обязательства» указывают величину полученных организацией долгосрочных кредитов и займов, а также размер отложенных налоговых обязательств.</w:t>
      </w:r>
    </w:p>
    <w:p w:rsidR="00A3469D" w:rsidRPr="006E4278" w:rsidRDefault="00A3469D" w:rsidP="006E4278">
      <w:pPr>
        <w:pStyle w:val="a0"/>
        <w:suppressLineNumbers/>
        <w:tabs>
          <w:tab w:val="left" w:pos="567"/>
        </w:tabs>
        <w:spacing w:after="0" w:line="360" w:lineRule="auto"/>
        <w:ind w:left="608" w:firstLine="517"/>
        <w:jc w:val="both"/>
        <w:rPr>
          <w:rFonts w:eastAsia="Arial" w:cs="Times New Roman"/>
          <w:sz w:val="28"/>
          <w:szCs w:val="28"/>
        </w:rPr>
      </w:pPr>
      <w:r w:rsidRPr="006E4278">
        <w:rPr>
          <w:rFonts w:eastAsia="Arial" w:cs="Times New Roman"/>
          <w:sz w:val="28"/>
          <w:szCs w:val="28"/>
        </w:rPr>
        <w:t>В балансе ООО «Транзит-ОПТ» данные по этому разделу отсутствуют и соответственно строки в нем прочеркнуты.</w:t>
      </w:r>
    </w:p>
    <w:p w:rsidR="00A3469D" w:rsidRPr="006E4278" w:rsidRDefault="00A3469D" w:rsidP="006E4278">
      <w:pPr>
        <w:pStyle w:val="a0"/>
        <w:suppressLineNumbers/>
        <w:tabs>
          <w:tab w:val="left" w:pos="567"/>
        </w:tabs>
        <w:spacing w:after="0" w:line="360" w:lineRule="auto"/>
        <w:ind w:left="608" w:firstLine="517"/>
        <w:jc w:val="both"/>
        <w:rPr>
          <w:rFonts w:cs="Times New Roman"/>
          <w:sz w:val="28"/>
          <w:szCs w:val="28"/>
        </w:rPr>
      </w:pPr>
      <w:r w:rsidRPr="006E4278">
        <w:rPr>
          <w:rFonts w:cs="Times New Roman"/>
          <w:sz w:val="28"/>
          <w:szCs w:val="28"/>
        </w:rPr>
        <w:t>Раздел «Краткосрочные обязательства» заполняют в разрезе видов обязательств организации перед:</w:t>
      </w:r>
    </w:p>
    <w:p w:rsidR="00A3469D" w:rsidRPr="006E4278" w:rsidRDefault="00A3469D" w:rsidP="006E4278">
      <w:pPr>
        <w:pStyle w:val="a0"/>
        <w:numPr>
          <w:ilvl w:val="0"/>
          <w:numId w:val="9"/>
        </w:numPr>
        <w:tabs>
          <w:tab w:val="clear" w:pos="720"/>
          <w:tab w:val="num" w:pos="1328"/>
        </w:tabs>
        <w:spacing w:after="0" w:line="360" w:lineRule="auto"/>
        <w:ind w:left="608" w:firstLine="550"/>
        <w:jc w:val="both"/>
        <w:rPr>
          <w:rFonts w:cs="Times New Roman"/>
          <w:sz w:val="28"/>
          <w:szCs w:val="28"/>
        </w:rPr>
      </w:pPr>
      <w:r w:rsidRPr="006E4278">
        <w:rPr>
          <w:rFonts w:cs="Times New Roman"/>
          <w:sz w:val="28"/>
          <w:szCs w:val="28"/>
        </w:rPr>
        <w:t>банками-кредиторами и другими заимодавцами;</w:t>
      </w:r>
    </w:p>
    <w:p w:rsidR="00A3469D" w:rsidRPr="006E4278" w:rsidRDefault="00A3469D" w:rsidP="006E4278">
      <w:pPr>
        <w:pStyle w:val="a0"/>
        <w:numPr>
          <w:ilvl w:val="0"/>
          <w:numId w:val="9"/>
        </w:numPr>
        <w:tabs>
          <w:tab w:val="clear" w:pos="720"/>
          <w:tab w:val="num" w:pos="1328"/>
        </w:tabs>
        <w:spacing w:after="0" w:line="360" w:lineRule="auto"/>
        <w:ind w:left="608" w:firstLine="550"/>
        <w:jc w:val="both"/>
        <w:rPr>
          <w:rFonts w:cs="Times New Roman"/>
          <w:sz w:val="28"/>
          <w:szCs w:val="28"/>
        </w:rPr>
      </w:pPr>
      <w:r w:rsidRPr="006E4278">
        <w:rPr>
          <w:rFonts w:cs="Times New Roman"/>
          <w:sz w:val="28"/>
          <w:szCs w:val="28"/>
        </w:rPr>
        <w:t>поставщиками и подрядчиками;</w:t>
      </w:r>
    </w:p>
    <w:p w:rsidR="00A3469D" w:rsidRPr="006E4278" w:rsidRDefault="00A3469D" w:rsidP="006E4278">
      <w:pPr>
        <w:pStyle w:val="a0"/>
        <w:numPr>
          <w:ilvl w:val="0"/>
          <w:numId w:val="9"/>
        </w:numPr>
        <w:tabs>
          <w:tab w:val="clear" w:pos="720"/>
          <w:tab w:val="num" w:pos="1328"/>
        </w:tabs>
        <w:spacing w:after="0" w:line="360" w:lineRule="auto"/>
        <w:ind w:left="608" w:firstLine="550"/>
        <w:jc w:val="both"/>
        <w:rPr>
          <w:rFonts w:cs="Times New Roman"/>
          <w:sz w:val="28"/>
          <w:szCs w:val="28"/>
        </w:rPr>
      </w:pPr>
      <w:r w:rsidRPr="006E4278">
        <w:rPr>
          <w:rFonts w:cs="Times New Roman"/>
          <w:sz w:val="28"/>
          <w:szCs w:val="28"/>
        </w:rPr>
        <w:t>персоналом организации;</w:t>
      </w:r>
    </w:p>
    <w:p w:rsidR="00A3469D" w:rsidRPr="006E4278" w:rsidRDefault="00A3469D" w:rsidP="006E4278">
      <w:pPr>
        <w:pStyle w:val="a0"/>
        <w:numPr>
          <w:ilvl w:val="0"/>
          <w:numId w:val="9"/>
        </w:numPr>
        <w:tabs>
          <w:tab w:val="clear" w:pos="720"/>
          <w:tab w:val="num" w:pos="1328"/>
        </w:tabs>
        <w:spacing w:after="0" w:line="360" w:lineRule="auto"/>
        <w:ind w:left="608" w:firstLine="550"/>
        <w:jc w:val="both"/>
        <w:rPr>
          <w:rFonts w:cs="Times New Roman"/>
          <w:sz w:val="28"/>
          <w:szCs w:val="28"/>
        </w:rPr>
      </w:pPr>
      <w:r w:rsidRPr="006E4278">
        <w:rPr>
          <w:rFonts w:cs="Times New Roman"/>
          <w:sz w:val="28"/>
          <w:szCs w:val="28"/>
        </w:rPr>
        <w:t>внебюджетными фондами;</w:t>
      </w:r>
    </w:p>
    <w:p w:rsidR="00A3469D" w:rsidRPr="006E4278" w:rsidRDefault="00A3469D" w:rsidP="006E4278">
      <w:pPr>
        <w:pStyle w:val="a0"/>
        <w:numPr>
          <w:ilvl w:val="0"/>
          <w:numId w:val="9"/>
        </w:numPr>
        <w:suppressLineNumbers/>
        <w:tabs>
          <w:tab w:val="clear" w:pos="720"/>
          <w:tab w:val="left" w:pos="567"/>
          <w:tab w:val="num" w:pos="1328"/>
        </w:tabs>
        <w:spacing w:after="0" w:line="360" w:lineRule="auto"/>
        <w:ind w:left="608" w:firstLine="550"/>
        <w:jc w:val="both"/>
        <w:rPr>
          <w:rFonts w:eastAsia="Arial" w:cs="Times New Roman"/>
          <w:sz w:val="28"/>
          <w:szCs w:val="28"/>
        </w:rPr>
      </w:pPr>
      <w:r w:rsidRPr="006E4278">
        <w:rPr>
          <w:rFonts w:eastAsia="Arial" w:cs="Times New Roman"/>
          <w:sz w:val="28"/>
          <w:szCs w:val="28"/>
        </w:rPr>
        <w:t>бюджетом и прочими кредиторами.</w:t>
      </w:r>
    </w:p>
    <w:p w:rsidR="00A3469D" w:rsidRPr="006E4278" w:rsidRDefault="00A3469D" w:rsidP="006E4278">
      <w:pPr>
        <w:pStyle w:val="a0"/>
        <w:suppressLineNumbers/>
        <w:tabs>
          <w:tab w:val="left" w:pos="567"/>
        </w:tabs>
        <w:spacing w:after="0" w:line="360" w:lineRule="auto"/>
        <w:ind w:left="608" w:firstLine="550"/>
        <w:jc w:val="both"/>
        <w:rPr>
          <w:rFonts w:eastAsia="Arial" w:cs="Times New Roman"/>
          <w:sz w:val="28"/>
          <w:szCs w:val="28"/>
        </w:rPr>
      </w:pPr>
      <w:r w:rsidRPr="006E4278">
        <w:rPr>
          <w:rFonts w:eastAsia="Arial" w:cs="Times New Roman"/>
          <w:sz w:val="28"/>
          <w:szCs w:val="28"/>
        </w:rPr>
        <w:t>По строке 610 отражается сальдо по 66 счету, так на начало периода оно  составило - 108 тыс. руб., а на конец периода - 612 тыс. руб.</w:t>
      </w:r>
    </w:p>
    <w:p w:rsidR="00A3469D" w:rsidRPr="006E4278" w:rsidRDefault="00A3469D" w:rsidP="006E4278">
      <w:pPr>
        <w:pStyle w:val="a0"/>
        <w:suppressLineNumbers/>
        <w:tabs>
          <w:tab w:val="left" w:pos="567"/>
        </w:tabs>
        <w:spacing w:after="0" w:line="360" w:lineRule="auto"/>
        <w:ind w:left="608" w:firstLine="550"/>
        <w:jc w:val="both"/>
        <w:rPr>
          <w:rFonts w:eastAsia="Arial" w:cs="Times New Roman"/>
          <w:sz w:val="28"/>
          <w:szCs w:val="28"/>
        </w:rPr>
      </w:pPr>
      <w:r w:rsidRPr="006E4278">
        <w:rPr>
          <w:rFonts w:eastAsia="Arial" w:cs="Times New Roman"/>
          <w:sz w:val="28"/>
          <w:szCs w:val="28"/>
        </w:rPr>
        <w:t>В строке 621 указывается задолженность перед поставщиками и подрядчиками (кредитовое сальдо счета 60). В графу 3 вписывается 3 283 тыс.  руб., в графу 4 - 1 371 тыс. руб.</w:t>
      </w:r>
    </w:p>
    <w:p w:rsidR="00A3469D" w:rsidRPr="006E4278" w:rsidRDefault="00A3469D" w:rsidP="006E4278">
      <w:pPr>
        <w:pStyle w:val="a0"/>
        <w:suppressLineNumbers/>
        <w:tabs>
          <w:tab w:val="left" w:pos="567"/>
        </w:tabs>
        <w:spacing w:after="0" w:line="360" w:lineRule="auto"/>
        <w:ind w:left="608" w:firstLine="550"/>
        <w:jc w:val="both"/>
        <w:rPr>
          <w:rFonts w:eastAsia="Arial" w:cs="Times New Roman"/>
          <w:sz w:val="28"/>
          <w:szCs w:val="28"/>
        </w:rPr>
      </w:pPr>
      <w:r w:rsidRPr="006E4278">
        <w:rPr>
          <w:rFonts w:eastAsia="Arial" w:cs="Times New Roman"/>
          <w:sz w:val="28"/>
          <w:szCs w:val="28"/>
        </w:rPr>
        <w:t>В строке 624 отражена задолженность по налогам и сборам, на начало данные отсутствуют, а на конец задолженность составила - 3 тыс. руб.</w:t>
      </w:r>
    </w:p>
    <w:p w:rsidR="00A3469D" w:rsidRPr="006E4278" w:rsidRDefault="00A3469D" w:rsidP="006E4278">
      <w:pPr>
        <w:pStyle w:val="a0"/>
        <w:suppressLineNumbers/>
        <w:tabs>
          <w:tab w:val="left" w:pos="567"/>
        </w:tabs>
        <w:spacing w:after="0" w:line="360" w:lineRule="auto"/>
        <w:ind w:left="608" w:firstLine="550"/>
        <w:jc w:val="both"/>
        <w:rPr>
          <w:rFonts w:eastAsia="Arial" w:cs="Times New Roman"/>
          <w:sz w:val="28"/>
          <w:szCs w:val="28"/>
        </w:rPr>
      </w:pPr>
      <w:r w:rsidRPr="006E4278">
        <w:rPr>
          <w:rFonts w:eastAsia="Arial" w:cs="Times New Roman"/>
          <w:sz w:val="28"/>
          <w:szCs w:val="28"/>
        </w:rPr>
        <w:t>Строка 625. В составе прочих кредиторов бухгалтер ООО «Транзит-ОПТ» указал сумму полученных авансов (кредитовое сальдо счета 62). По графе 3 записывается 11 тыс. руб., по графе 4 - 5 тыс. руб.</w:t>
      </w:r>
    </w:p>
    <w:p w:rsidR="00A3469D" w:rsidRPr="006E4278" w:rsidRDefault="00A3469D" w:rsidP="006E4278">
      <w:pPr>
        <w:pStyle w:val="a0"/>
        <w:suppressLineNumbers/>
        <w:tabs>
          <w:tab w:val="left" w:pos="567"/>
        </w:tabs>
        <w:spacing w:after="0" w:line="360" w:lineRule="auto"/>
        <w:ind w:left="608" w:firstLine="550"/>
        <w:jc w:val="both"/>
        <w:rPr>
          <w:rFonts w:eastAsia="Arial" w:cs="Times New Roman"/>
          <w:sz w:val="28"/>
          <w:szCs w:val="28"/>
        </w:rPr>
      </w:pPr>
      <w:r w:rsidRPr="006E4278">
        <w:rPr>
          <w:rFonts w:eastAsia="Arial" w:cs="Times New Roman"/>
          <w:sz w:val="28"/>
          <w:szCs w:val="28"/>
        </w:rPr>
        <w:t xml:space="preserve">Строка 620. Общая сумма кредиторской задолженности на начало года равна 3 294 тыс. руб. (3 283 тыс.руб. + 11 тыс.руб.), а на конец года - 1 379 </w:t>
      </w:r>
      <w:r w:rsidRPr="006E4278">
        <w:rPr>
          <w:rFonts w:eastAsia="Arial" w:cs="Times New Roman"/>
          <w:sz w:val="28"/>
          <w:szCs w:val="28"/>
        </w:rPr>
        <w:lastRenderedPageBreak/>
        <w:t>тыс. руб. (1 371 тыс.руб. + 3 тыс.руб. + 5 тыс. руб.).</w:t>
      </w:r>
    </w:p>
    <w:p w:rsidR="00A3469D" w:rsidRPr="006E4278" w:rsidRDefault="00A3469D" w:rsidP="006E4278">
      <w:pPr>
        <w:pStyle w:val="a0"/>
        <w:suppressLineNumbers/>
        <w:tabs>
          <w:tab w:val="left" w:pos="567"/>
        </w:tabs>
        <w:spacing w:after="0" w:line="360" w:lineRule="auto"/>
        <w:ind w:left="608" w:firstLine="550"/>
        <w:jc w:val="both"/>
        <w:rPr>
          <w:rFonts w:eastAsia="Arial" w:cs="Times New Roman"/>
          <w:sz w:val="28"/>
          <w:szCs w:val="28"/>
        </w:rPr>
      </w:pPr>
      <w:r w:rsidRPr="006E4278">
        <w:rPr>
          <w:rFonts w:eastAsia="Arial" w:cs="Times New Roman"/>
          <w:sz w:val="28"/>
          <w:szCs w:val="28"/>
        </w:rPr>
        <w:t>Строки, в которых числовые значения отсутствуют - прочеркнуты.</w:t>
      </w:r>
    </w:p>
    <w:p w:rsidR="00A3469D" w:rsidRPr="006E4278" w:rsidRDefault="00A3469D" w:rsidP="006E4278">
      <w:pPr>
        <w:pStyle w:val="a0"/>
        <w:suppressLineNumbers/>
        <w:tabs>
          <w:tab w:val="left" w:pos="567"/>
        </w:tabs>
        <w:spacing w:after="0" w:line="360" w:lineRule="auto"/>
        <w:ind w:left="608" w:firstLine="550"/>
        <w:jc w:val="both"/>
        <w:rPr>
          <w:rFonts w:eastAsia="Arial" w:cs="Times New Roman"/>
          <w:sz w:val="28"/>
          <w:szCs w:val="28"/>
        </w:rPr>
      </w:pPr>
      <w:r w:rsidRPr="006E4278">
        <w:rPr>
          <w:rFonts w:eastAsia="Arial" w:cs="Times New Roman"/>
          <w:sz w:val="28"/>
          <w:szCs w:val="28"/>
        </w:rPr>
        <w:t>В строке 690 приводят общую сумму краткосрочных обязательств. На начало отчетного периода - 3 402 тыс. руб., на конец отчетного периода - 1 991 тыс. руб.</w:t>
      </w:r>
    </w:p>
    <w:p w:rsidR="00A3469D" w:rsidRPr="006E4278" w:rsidRDefault="00A3469D" w:rsidP="006E4278">
      <w:pPr>
        <w:pStyle w:val="a0"/>
        <w:suppressLineNumbers/>
        <w:tabs>
          <w:tab w:val="left" w:pos="567"/>
        </w:tabs>
        <w:spacing w:after="0" w:line="360" w:lineRule="auto"/>
        <w:ind w:left="608" w:firstLine="550"/>
        <w:jc w:val="both"/>
        <w:rPr>
          <w:rFonts w:eastAsia="Arial" w:cs="Times New Roman"/>
          <w:sz w:val="28"/>
          <w:szCs w:val="28"/>
        </w:rPr>
      </w:pPr>
      <w:r w:rsidRPr="006E4278">
        <w:rPr>
          <w:rFonts w:eastAsia="Arial" w:cs="Times New Roman"/>
          <w:sz w:val="28"/>
          <w:szCs w:val="28"/>
        </w:rPr>
        <w:t xml:space="preserve">Строка 700. Величина пассивов равна величине активов. То есть сумма, указанная по этой строке, должна соответствовать значению строки 300. Показатель рассчитывается как сумма значений строк 490, 590 и 690. На начало периода валюта баланса равна 3 512 тыс. руб. (110 тыс. руб. + 3 402 тыс. руб.), на конец года - 2 151 тыс. руб. (160 тыс.руб. + 1991 тыс. руб.). </w:t>
      </w:r>
    </w:p>
    <w:p w:rsidR="00A3469D" w:rsidRPr="006E4278" w:rsidRDefault="00A3469D" w:rsidP="006E4278">
      <w:pPr>
        <w:pStyle w:val="a0"/>
        <w:suppressLineNumbers/>
        <w:tabs>
          <w:tab w:val="left" w:pos="567"/>
        </w:tabs>
        <w:spacing w:after="0" w:line="360" w:lineRule="auto"/>
        <w:ind w:left="608" w:firstLine="550"/>
        <w:jc w:val="both"/>
        <w:rPr>
          <w:rFonts w:eastAsia="Arial" w:cs="Times New Roman"/>
          <w:sz w:val="28"/>
          <w:szCs w:val="28"/>
        </w:rPr>
      </w:pPr>
      <w:r w:rsidRPr="006E4278">
        <w:rPr>
          <w:rFonts w:eastAsia="Arial" w:cs="Times New Roman"/>
          <w:sz w:val="28"/>
          <w:szCs w:val="28"/>
        </w:rPr>
        <w:t>Данные по справке о наличии ценностей, учитываемых на забалансовых счетах, отсутствуют.</w:t>
      </w:r>
    </w:p>
    <w:p w:rsidR="00A3469D" w:rsidRPr="006E4278" w:rsidRDefault="00A3469D" w:rsidP="006E4278">
      <w:pPr>
        <w:pStyle w:val="a0"/>
        <w:suppressLineNumbers/>
        <w:tabs>
          <w:tab w:val="left" w:pos="567"/>
        </w:tabs>
        <w:spacing w:after="0" w:line="360" w:lineRule="auto"/>
        <w:ind w:left="608" w:firstLine="550"/>
        <w:jc w:val="both"/>
        <w:rPr>
          <w:rFonts w:eastAsia="Arial" w:cs="Times New Roman"/>
          <w:sz w:val="28"/>
          <w:szCs w:val="28"/>
        </w:rPr>
      </w:pPr>
      <w:r w:rsidRPr="006E4278">
        <w:rPr>
          <w:rFonts w:eastAsia="Arial" w:cs="Times New Roman"/>
          <w:sz w:val="28"/>
          <w:szCs w:val="28"/>
        </w:rPr>
        <w:t xml:space="preserve">В конце бухгалтерский баланс ООО «Транзит-ОПТ» подписан руководителем  Зариповым И.Ш., и главным бухгалтером </w:t>
      </w:r>
      <w:r w:rsidR="00D80B3D" w:rsidRPr="006E4278">
        <w:rPr>
          <w:rFonts w:eastAsia="Arial" w:cs="Times New Roman"/>
          <w:sz w:val="28"/>
          <w:szCs w:val="28"/>
        </w:rPr>
        <w:t xml:space="preserve">–Фахриевой </w:t>
      </w:r>
      <w:r w:rsidR="00C95A37">
        <w:rPr>
          <w:rFonts w:eastAsia="Arial" w:cs="Times New Roman"/>
          <w:sz w:val="28"/>
          <w:szCs w:val="28"/>
        </w:rPr>
        <w:t>И.А.</w:t>
      </w:r>
    </w:p>
    <w:p w:rsidR="008A7174" w:rsidRDefault="008A7174" w:rsidP="006E4278">
      <w:pPr>
        <w:pStyle w:val="a0"/>
        <w:suppressLineNumbers/>
        <w:tabs>
          <w:tab w:val="left" w:pos="567"/>
        </w:tabs>
        <w:spacing w:after="0" w:line="360" w:lineRule="auto"/>
        <w:ind w:left="608" w:firstLine="550"/>
        <w:jc w:val="both"/>
        <w:rPr>
          <w:rFonts w:cs="Times New Roman"/>
          <w:b/>
          <w:i/>
          <w:sz w:val="28"/>
          <w:szCs w:val="28"/>
        </w:rPr>
      </w:pPr>
    </w:p>
    <w:p w:rsidR="008A7174" w:rsidRDefault="008A7174" w:rsidP="006E4278">
      <w:pPr>
        <w:pStyle w:val="a0"/>
        <w:suppressLineNumbers/>
        <w:tabs>
          <w:tab w:val="left" w:pos="567"/>
        </w:tabs>
        <w:spacing w:after="0" w:line="360" w:lineRule="auto"/>
        <w:ind w:left="608" w:firstLine="550"/>
        <w:jc w:val="both"/>
        <w:rPr>
          <w:rFonts w:cs="Times New Roman"/>
          <w:b/>
          <w:i/>
          <w:sz w:val="28"/>
          <w:szCs w:val="28"/>
        </w:rPr>
      </w:pPr>
    </w:p>
    <w:p w:rsidR="00A3469D" w:rsidRPr="008A7174" w:rsidRDefault="002C564C" w:rsidP="006E4278">
      <w:pPr>
        <w:pStyle w:val="a0"/>
        <w:suppressLineNumbers/>
        <w:tabs>
          <w:tab w:val="left" w:pos="567"/>
        </w:tabs>
        <w:spacing w:after="0" w:line="360" w:lineRule="auto"/>
        <w:ind w:left="608" w:firstLine="550"/>
        <w:jc w:val="both"/>
        <w:rPr>
          <w:rFonts w:cs="Times New Roman"/>
          <w:b/>
          <w:sz w:val="28"/>
          <w:szCs w:val="28"/>
        </w:rPr>
      </w:pPr>
      <w:r>
        <w:rPr>
          <w:rFonts w:cs="Times New Roman"/>
          <w:b/>
          <w:sz w:val="28"/>
          <w:szCs w:val="28"/>
        </w:rPr>
        <w:t>2.2.</w:t>
      </w:r>
      <w:r w:rsidR="00A3469D" w:rsidRPr="008A7174">
        <w:rPr>
          <w:rFonts w:cs="Times New Roman"/>
          <w:b/>
          <w:sz w:val="28"/>
          <w:szCs w:val="28"/>
        </w:rPr>
        <w:t>Отчет о финансовых результатах.</w:t>
      </w:r>
    </w:p>
    <w:p w:rsidR="008A7174" w:rsidRDefault="008A7174" w:rsidP="006E4278">
      <w:pPr>
        <w:pStyle w:val="1"/>
        <w:numPr>
          <w:ilvl w:val="0"/>
          <w:numId w:val="14"/>
        </w:numPr>
        <w:suppressLineNumbers/>
        <w:tabs>
          <w:tab w:val="clear" w:pos="432"/>
          <w:tab w:val="num" w:pos="1040"/>
        </w:tabs>
        <w:spacing w:before="0" w:after="0" w:line="360" w:lineRule="auto"/>
        <w:ind w:left="608" w:firstLine="550"/>
        <w:jc w:val="both"/>
        <w:rPr>
          <w:rStyle w:val="aa"/>
          <w:rFonts w:cs="Times New Roman"/>
          <w:sz w:val="28"/>
          <w:szCs w:val="28"/>
        </w:rPr>
      </w:pPr>
    </w:p>
    <w:p w:rsidR="00A3469D" w:rsidRPr="006E4278" w:rsidRDefault="00A3469D" w:rsidP="006E4278">
      <w:pPr>
        <w:pStyle w:val="1"/>
        <w:numPr>
          <w:ilvl w:val="0"/>
          <w:numId w:val="14"/>
        </w:numPr>
        <w:suppressLineNumbers/>
        <w:tabs>
          <w:tab w:val="clear" w:pos="432"/>
          <w:tab w:val="num" w:pos="1040"/>
        </w:tabs>
        <w:spacing w:before="0" w:after="0" w:line="360" w:lineRule="auto"/>
        <w:ind w:left="608" w:firstLine="550"/>
        <w:jc w:val="both"/>
        <w:rPr>
          <w:rStyle w:val="aa"/>
          <w:rFonts w:cs="Times New Roman"/>
          <w:sz w:val="28"/>
          <w:szCs w:val="28"/>
        </w:rPr>
      </w:pPr>
      <w:r w:rsidRPr="006E4278">
        <w:rPr>
          <w:rStyle w:val="aa"/>
          <w:rFonts w:cs="Times New Roman"/>
          <w:sz w:val="28"/>
          <w:szCs w:val="28"/>
        </w:rPr>
        <w:t xml:space="preserve">Отчет о </w:t>
      </w:r>
      <w:r w:rsidR="00D80B3D" w:rsidRPr="006E4278">
        <w:rPr>
          <w:rStyle w:val="aa"/>
          <w:rFonts w:cs="Times New Roman"/>
          <w:sz w:val="28"/>
          <w:szCs w:val="28"/>
        </w:rPr>
        <w:t xml:space="preserve">финансовых результатах </w:t>
      </w:r>
      <w:r w:rsidRPr="006E4278">
        <w:rPr>
          <w:rStyle w:val="aa"/>
          <w:rFonts w:cs="Times New Roman"/>
          <w:sz w:val="28"/>
          <w:szCs w:val="28"/>
        </w:rPr>
        <w:t>является второй по значимости формой бухгалтерской отчетности после бухгалтерского баланса.</w:t>
      </w:r>
    </w:p>
    <w:p w:rsidR="00A3469D" w:rsidRPr="006E4278" w:rsidRDefault="00A3469D" w:rsidP="006E4278">
      <w:pPr>
        <w:pStyle w:val="a0"/>
        <w:suppressLineNumbers/>
        <w:tabs>
          <w:tab w:val="left" w:pos="567"/>
        </w:tabs>
        <w:spacing w:after="0" w:line="360" w:lineRule="auto"/>
        <w:ind w:left="608" w:firstLine="550"/>
        <w:jc w:val="both"/>
        <w:rPr>
          <w:rStyle w:val="aa"/>
          <w:rFonts w:eastAsia="Arial" w:cs="Times New Roman"/>
          <w:b w:val="0"/>
          <w:bCs w:val="0"/>
          <w:sz w:val="28"/>
          <w:szCs w:val="28"/>
        </w:rPr>
      </w:pPr>
      <w:r w:rsidRPr="006E4278">
        <w:rPr>
          <w:rStyle w:val="aa"/>
          <w:rFonts w:eastAsia="Arial" w:cs="Times New Roman"/>
          <w:b w:val="0"/>
          <w:bCs w:val="0"/>
          <w:sz w:val="28"/>
          <w:szCs w:val="28"/>
        </w:rPr>
        <w:t xml:space="preserve">В отличие от бухгалтерского баланса отчет о </w:t>
      </w:r>
      <w:r w:rsidR="00D80B3D" w:rsidRPr="006E4278">
        <w:rPr>
          <w:rStyle w:val="aa"/>
          <w:rFonts w:eastAsia="Arial" w:cs="Times New Roman"/>
          <w:b w:val="0"/>
          <w:bCs w:val="0"/>
          <w:sz w:val="28"/>
          <w:szCs w:val="28"/>
        </w:rPr>
        <w:t xml:space="preserve">финансовых результатах </w:t>
      </w:r>
      <w:r w:rsidRPr="006E4278">
        <w:rPr>
          <w:rStyle w:val="aa"/>
          <w:rFonts w:eastAsia="Arial" w:cs="Times New Roman"/>
          <w:b w:val="0"/>
          <w:bCs w:val="0"/>
          <w:sz w:val="28"/>
          <w:szCs w:val="28"/>
        </w:rPr>
        <w:t>составляют не на отчетную дату, а за отчетный период. В нашем случае в  отчете ООО «</w:t>
      </w:r>
      <w:r w:rsidR="00D80B3D" w:rsidRPr="006E4278">
        <w:rPr>
          <w:rStyle w:val="aa"/>
          <w:rFonts w:eastAsia="Arial" w:cs="Times New Roman"/>
          <w:b w:val="0"/>
          <w:bCs w:val="0"/>
          <w:sz w:val="28"/>
          <w:szCs w:val="28"/>
        </w:rPr>
        <w:t>Транзит-ОПТ» указано «за 2012</w:t>
      </w:r>
      <w:r w:rsidRPr="006E4278">
        <w:rPr>
          <w:rStyle w:val="aa"/>
          <w:rFonts w:eastAsia="Arial" w:cs="Times New Roman"/>
          <w:b w:val="0"/>
          <w:bCs w:val="0"/>
          <w:sz w:val="28"/>
          <w:szCs w:val="28"/>
        </w:rPr>
        <w:t xml:space="preserve"> год».</w:t>
      </w:r>
    </w:p>
    <w:p w:rsidR="00A3469D" w:rsidRPr="006E4278" w:rsidRDefault="00A3469D" w:rsidP="006E4278">
      <w:pPr>
        <w:pStyle w:val="a0"/>
        <w:suppressLineNumbers/>
        <w:tabs>
          <w:tab w:val="left" w:pos="567"/>
        </w:tabs>
        <w:spacing w:after="0" w:line="360" w:lineRule="auto"/>
        <w:ind w:left="608" w:firstLine="550"/>
        <w:jc w:val="both"/>
        <w:rPr>
          <w:rStyle w:val="aa"/>
          <w:rFonts w:eastAsia="Arial" w:cs="Times New Roman"/>
          <w:b w:val="0"/>
          <w:bCs w:val="0"/>
          <w:sz w:val="28"/>
          <w:szCs w:val="28"/>
        </w:rPr>
      </w:pPr>
      <w:r w:rsidRPr="006E4278">
        <w:rPr>
          <w:rStyle w:val="aa"/>
          <w:rFonts w:eastAsia="Arial" w:cs="Times New Roman"/>
          <w:b w:val="0"/>
          <w:bCs w:val="0"/>
          <w:sz w:val="28"/>
          <w:szCs w:val="28"/>
        </w:rPr>
        <w:t>В разделе «Доходы и расходы по обычным видам деятельности» указывают все доходы и расходы организации, которые относятся к основным видам деятельности. Их может быть несколько. Исходными данными для заполнения этих строк являются обороты по счету 90 «Продажи».</w:t>
      </w:r>
    </w:p>
    <w:p w:rsidR="00A3469D" w:rsidRPr="006E4278" w:rsidRDefault="00A3469D" w:rsidP="006E4278">
      <w:pPr>
        <w:pStyle w:val="a0"/>
        <w:suppressLineNumbers/>
        <w:tabs>
          <w:tab w:val="left" w:pos="567"/>
        </w:tabs>
        <w:spacing w:after="0" w:line="360" w:lineRule="auto"/>
        <w:ind w:left="608" w:firstLine="550"/>
        <w:jc w:val="both"/>
        <w:rPr>
          <w:rStyle w:val="aa"/>
          <w:rFonts w:eastAsia="Arial" w:cs="Times New Roman"/>
          <w:b w:val="0"/>
          <w:bCs w:val="0"/>
          <w:sz w:val="28"/>
          <w:szCs w:val="28"/>
        </w:rPr>
      </w:pPr>
      <w:r w:rsidRPr="006E4278">
        <w:rPr>
          <w:rStyle w:val="aa"/>
          <w:rFonts w:eastAsia="Arial" w:cs="Times New Roman"/>
          <w:b w:val="0"/>
          <w:bCs w:val="0"/>
          <w:sz w:val="28"/>
          <w:szCs w:val="28"/>
        </w:rPr>
        <w:t>По строке 010 показывается выр</w:t>
      </w:r>
      <w:r w:rsidR="00D80B3D" w:rsidRPr="006E4278">
        <w:rPr>
          <w:rStyle w:val="aa"/>
          <w:rFonts w:eastAsia="Arial" w:cs="Times New Roman"/>
          <w:b w:val="0"/>
          <w:bCs w:val="0"/>
          <w:sz w:val="28"/>
          <w:szCs w:val="28"/>
        </w:rPr>
        <w:t>учка - за отчетный период (2012</w:t>
      </w:r>
      <w:r w:rsidRPr="006E4278">
        <w:rPr>
          <w:rStyle w:val="aa"/>
          <w:rFonts w:eastAsia="Arial" w:cs="Times New Roman"/>
          <w:b w:val="0"/>
          <w:bCs w:val="0"/>
          <w:sz w:val="28"/>
          <w:szCs w:val="28"/>
        </w:rPr>
        <w:t>год) она составила 5 165 тыс.ру</w:t>
      </w:r>
      <w:r w:rsidR="00D80B3D" w:rsidRPr="006E4278">
        <w:rPr>
          <w:rStyle w:val="aa"/>
          <w:rFonts w:eastAsia="Arial" w:cs="Times New Roman"/>
          <w:b w:val="0"/>
          <w:bCs w:val="0"/>
          <w:sz w:val="28"/>
          <w:szCs w:val="28"/>
        </w:rPr>
        <w:t>б, а за аналогичный (2011</w:t>
      </w:r>
      <w:r w:rsidRPr="006E4278">
        <w:rPr>
          <w:rStyle w:val="aa"/>
          <w:rFonts w:eastAsia="Arial" w:cs="Times New Roman"/>
          <w:b w:val="0"/>
          <w:bCs w:val="0"/>
          <w:sz w:val="28"/>
          <w:szCs w:val="28"/>
        </w:rPr>
        <w:t xml:space="preserve"> год)  - 4 153 тыс.руб.</w:t>
      </w:r>
    </w:p>
    <w:p w:rsidR="00A3469D" w:rsidRPr="006E4278" w:rsidRDefault="00A3469D" w:rsidP="006E4278">
      <w:pPr>
        <w:pStyle w:val="a0"/>
        <w:suppressLineNumbers/>
        <w:tabs>
          <w:tab w:val="left" w:pos="567"/>
        </w:tabs>
        <w:spacing w:after="0" w:line="360" w:lineRule="auto"/>
        <w:ind w:left="608" w:firstLine="550"/>
        <w:jc w:val="both"/>
        <w:rPr>
          <w:rStyle w:val="aa"/>
          <w:rFonts w:eastAsia="Arial" w:cs="Times New Roman"/>
          <w:b w:val="0"/>
          <w:bCs w:val="0"/>
          <w:sz w:val="28"/>
          <w:szCs w:val="28"/>
        </w:rPr>
      </w:pPr>
      <w:r w:rsidRPr="006E4278">
        <w:rPr>
          <w:rStyle w:val="aa"/>
          <w:rFonts w:eastAsia="Arial" w:cs="Times New Roman"/>
          <w:b w:val="0"/>
          <w:bCs w:val="0"/>
          <w:sz w:val="28"/>
          <w:szCs w:val="28"/>
        </w:rPr>
        <w:lastRenderedPageBreak/>
        <w:t>По строке 020 отражена себестоимость проданны</w:t>
      </w:r>
      <w:r w:rsidR="00D80B3D" w:rsidRPr="006E4278">
        <w:rPr>
          <w:rStyle w:val="aa"/>
          <w:rFonts w:eastAsia="Arial" w:cs="Times New Roman"/>
          <w:b w:val="0"/>
          <w:bCs w:val="0"/>
          <w:sz w:val="28"/>
          <w:szCs w:val="28"/>
        </w:rPr>
        <w:t>х товаров, работ, услуг. За 2012</w:t>
      </w:r>
      <w:r w:rsidRPr="006E4278">
        <w:rPr>
          <w:rStyle w:val="aa"/>
          <w:rFonts w:eastAsia="Arial" w:cs="Times New Roman"/>
          <w:b w:val="0"/>
          <w:bCs w:val="0"/>
          <w:sz w:val="28"/>
          <w:szCs w:val="28"/>
        </w:rPr>
        <w:t xml:space="preserve"> год она с</w:t>
      </w:r>
      <w:r w:rsidR="00D80B3D" w:rsidRPr="006E4278">
        <w:rPr>
          <w:rStyle w:val="aa"/>
          <w:rFonts w:eastAsia="Arial" w:cs="Times New Roman"/>
          <w:b w:val="0"/>
          <w:bCs w:val="0"/>
          <w:sz w:val="28"/>
          <w:szCs w:val="28"/>
        </w:rPr>
        <w:t>оставила 4 337 тыс.руб., за 2011</w:t>
      </w:r>
      <w:r w:rsidRPr="006E4278">
        <w:rPr>
          <w:rStyle w:val="aa"/>
          <w:rFonts w:eastAsia="Arial" w:cs="Times New Roman"/>
          <w:b w:val="0"/>
          <w:bCs w:val="0"/>
          <w:sz w:val="28"/>
          <w:szCs w:val="28"/>
        </w:rPr>
        <w:t xml:space="preserve"> год - 3 457 тыс.руб.</w:t>
      </w:r>
    </w:p>
    <w:p w:rsidR="00A3469D" w:rsidRPr="006E4278" w:rsidRDefault="00A3469D" w:rsidP="006E4278">
      <w:pPr>
        <w:pStyle w:val="a0"/>
        <w:suppressLineNumbers/>
        <w:tabs>
          <w:tab w:val="left" w:pos="567"/>
        </w:tabs>
        <w:spacing w:after="0" w:line="360" w:lineRule="auto"/>
        <w:ind w:left="608" w:firstLine="550"/>
        <w:jc w:val="both"/>
        <w:rPr>
          <w:rStyle w:val="aa"/>
          <w:rFonts w:eastAsia="Arial" w:cs="Times New Roman"/>
          <w:b w:val="0"/>
          <w:bCs w:val="0"/>
          <w:sz w:val="28"/>
          <w:szCs w:val="28"/>
        </w:rPr>
      </w:pPr>
      <w:r w:rsidRPr="006E4278">
        <w:rPr>
          <w:rStyle w:val="aa"/>
          <w:rFonts w:eastAsia="Arial" w:cs="Times New Roman"/>
          <w:b w:val="0"/>
          <w:bCs w:val="0"/>
          <w:sz w:val="28"/>
          <w:szCs w:val="28"/>
        </w:rPr>
        <w:t>По строке 029 получаем валовую прибыль как разницу данных строки 0</w:t>
      </w:r>
      <w:r w:rsidR="00D80B3D" w:rsidRPr="006E4278">
        <w:rPr>
          <w:rStyle w:val="aa"/>
          <w:rFonts w:eastAsia="Arial" w:cs="Times New Roman"/>
          <w:b w:val="0"/>
          <w:bCs w:val="0"/>
          <w:sz w:val="28"/>
          <w:szCs w:val="28"/>
        </w:rPr>
        <w:t>10 и строки 020 -  2012</w:t>
      </w:r>
      <w:r w:rsidRPr="006E4278">
        <w:rPr>
          <w:rStyle w:val="aa"/>
          <w:rFonts w:eastAsia="Arial" w:cs="Times New Roman"/>
          <w:b w:val="0"/>
          <w:bCs w:val="0"/>
          <w:sz w:val="28"/>
          <w:szCs w:val="28"/>
        </w:rPr>
        <w:t xml:space="preserve"> год:  5 165 тыс.руб -  4 </w:t>
      </w:r>
      <w:r w:rsidR="00D80B3D" w:rsidRPr="006E4278">
        <w:rPr>
          <w:rStyle w:val="aa"/>
          <w:rFonts w:eastAsia="Arial" w:cs="Times New Roman"/>
          <w:b w:val="0"/>
          <w:bCs w:val="0"/>
          <w:sz w:val="28"/>
          <w:szCs w:val="28"/>
        </w:rPr>
        <w:t>337 тыс.руб = 828 тыс.руб., 2011</w:t>
      </w:r>
      <w:r w:rsidRPr="006E4278">
        <w:rPr>
          <w:rStyle w:val="aa"/>
          <w:rFonts w:eastAsia="Arial" w:cs="Times New Roman"/>
          <w:b w:val="0"/>
          <w:bCs w:val="0"/>
          <w:sz w:val="28"/>
          <w:szCs w:val="28"/>
        </w:rPr>
        <w:t xml:space="preserve"> год : 4 153 тыс.руб - 3 457 тыс.руб = 696 тыс.руб.</w:t>
      </w:r>
    </w:p>
    <w:p w:rsidR="00A3469D" w:rsidRPr="006E4278" w:rsidRDefault="00A3469D" w:rsidP="006E4278">
      <w:pPr>
        <w:pStyle w:val="a0"/>
        <w:suppressLineNumbers/>
        <w:tabs>
          <w:tab w:val="left" w:pos="567"/>
        </w:tabs>
        <w:spacing w:after="0" w:line="360" w:lineRule="auto"/>
        <w:ind w:left="608" w:firstLine="550"/>
        <w:jc w:val="both"/>
        <w:rPr>
          <w:rStyle w:val="aa"/>
          <w:rFonts w:eastAsia="Arial" w:cs="Times New Roman"/>
          <w:b w:val="0"/>
          <w:bCs w:val="0"/>
          <w:sz w:val="28"/>
          <w:szCs w:val="28"/>
        </w:rPr>
      </w:pPr>
      <w:r w:rsidRPr="006E4278">
        <w:rPr>
          <w:rStyle w:val="aa"/>
          <w:rFonts w:eastAsia="Arial" w:cs="Times New Roman"/>
          <w:b w:val="0"/>
          <w:bCs w:val="0"/>
          <w:sz w:val="28"/>
          <w:szCs w:val="28"/>
        </w:rPr>
        <w:t>По статье 030 отражена сумма коммерческих расходов — это затраты по сбыту и издержки производства, учитываемые на счете 44.</w:t>
      </w:r>
      <w:r w:rsidR="00D80B3D" w:rsidRPr="006E4278">
        <w:rPr>
          <w:rStyle w:val="aa"/>
          <w:rFonts w:eastAsia="Arial" w:cs="Times New Roman"/>
          <w:b w:val="0"/>
          <w:bCs w:val="0"/>
          <w:sz w:val="28"/>
          <w:szCs w:val="28"/>
        </w:rPr>
        <w:t xml:space="preserve"> За 2012</w:t>
      </w:r>
      <w:r w:rsidRPr="006E4278">
        <w:rPr>
          <w:rStyle w:val="aa"/>
          <w:rFonts w:eastAsia="Arial" w:cs="Times New Roman"/>
          <w:b w:val="0"/>
          <w:bCs w:val="0"/>
          <w:sz w:val="28"/>
          <w:szCs w:val="28"/>
        </w:rPr>
        <w:t xml:space="preserve"> год они с</w:t>
      </w:r>
      <w:r w:rsidR="00D80B3D" w:rsidRPr="006E4278">
        <w:rPr>
          <w:rStyle w:val="aa"/>
          <w:rFonts w:eastAsia="Arial" w:cs="Times New Roman"/>
          <w:b w:val="0"/>
          <w:bCs w:val="0"/>
          <w:sz w:val="28"/>
          <w:szCs w:val="28"/>
        </w:rPr>
        <w:t>оставили 632 тыс.руб., а за 2011</w:t>
      </w:r>
      <w:r w:rsidRPr="006E4278">
        <w:rPr>
          <w:rStyle w:val="aa"/>
          <w:rFonts w:eastAsia="Arial" w:cs="Times New Roman"/>
          <w:b w:val="0"/>
          <w:bCs w:val="0"/>
          <w:sz w:val="28"/>
          <w:szCs w:val="28"/>
        </w:rPr>
        <w:t xml:space="preserve"> год — 539 тыс.руб.</w:t>
      </w:r>
    </w:p>
    <w:p w:rsidR="00A3469D" w:rsidRPr="006E4278" w:rsidRDefault="00A3469D" w:rsidP="006E4278">
      <w:pPr>
        <w:pStyle w:val="a0"/>
        <w:suppressLineNumbers/>
        <w:tabs>
          <w:tab w:val="left" w:pos="567"/>
        </w:tabs>
        <w:spacing w:after="0" w:line="360" w:lineRule="auto"/>
        <w:ind w:left="608" w:firstLine="550"/>
        <w:jc w:val="both"/>
        <w:rPr>
          <w:rStyle w:val="aa"/>
          <w:rFonts w:eastAsia="Arial" w:cs="Times New Roman"/>
          <w:b w:val="0"/>
          <w:bCs w:val="0"/>
          <w:sz w:val="28"/>
          <w:szCs w:val="28"/>
        </w:rPr>
      </w:pPr>
      <w:r w:rsidRPr="006E4278">
        <w:rPr>
          <w:rStyle w:val="aa"/>
          <w:rFonts w:eastAsia="Arial" w:cs="Times New Roman"/>
          <w:b w:val="0"/>
          <w:bCs w:val="0"/>
          <w:sz w:val="28"/>
          <w:szCs w:val="28"/>
        </w:rPr>
        <w:t>По статье 050 от</w:t>
      </w:r>
      <w:r w:rsidR="00D80B3D" w:rsidRPr="006E4278">
        <w:rPr>
          <w:rStyle w:val="aa"/>
          <w:rFonts w:eastAsia="Arial" w:cs="Times New Roman"/>
          <w:b w:val="0"/>
          <w:bCs w:val="0"/>
          <w:sz w:val="28"/>
          <w:szCs w:val="28"/>
        </w:rPr>
        <w:t>ражается прибыль от продаж. 2012</w:t>
      </w:r>
      <w:r w:rsidRPr="006E4278">
        <w:rPr>
          <w:rStyle w:val="aa"/>
          <w:rFonts w:eastAsia="Arial" w:cs="Times New Roman"/>
          <w:b w:val="0"/>
          <w:bCs w:val="0"/>
          <w:sz w:val="28"/>
          <w:szCs w:val="28"/>
        </w:rPr>
        <w:t xml:space="preserve"> год: 828 тыс.руб. - 63</w:t>
      </w:r>
      <w:r w:rsidR="00D80B3D" w:rsidRPr="006E4278">
        <w:rPr>
          <w:rStyle w:val="aa"/>
          <w:rFonts w:eastAsia="Arial" w:cs="Times New Roman"/>
          <w:b w:val="0"/>
          <w:bCs w:val="0"/>
          <w:sz w:val="28"/>
          <w:szCs w:val="28"/>
        </w:rPr>
        <w:t>2 тыс. руб. = 196 тыс.руб., 2011</w:t>
      </w:r>
      <w:r w:rsidRPr="006E4278">
        <w:rPr>
          <w:rStyle w:val="aa"/>
          <w:rFonts w:eastAsia="Arial" w:cs="Times New Roman"/>
          <w:b w:val="0"/>
          <w:bCs w:val="0"/>
          <w:sz w:val="28"/>
          <w:szCs w:val="28"/>
        </w:rPr>
        <w:t xml:space="preserve"> год: 696 тыс.руб. - 539 тыс.руб. = 157 тыс.руб.</w:t>
      </w:r>
    </w:p>
    <w:p w:rsidR="00A3469D" w:rsidRPr="006E4278" w:rsidRDefault="00A3469D" w:rsidP="006E4278">
      <w:pPr>
        <w:pStyle w:val="a0"/>
        <w:suppressLineNumbers/>
        <w:tabs>
          <w:tab w:val="left" w:pos="567"/>
        </w:tabs>
        <w:spacing w:after="0" w:line="360" w:lineRule="auto"/>
        <w:ind w:left="608" w:firstLine="550"/>
        <w:jc w:val="both"/>
        <w:rPr>
          <w:rStyle w:val="aa"/>
          <w:rFonts w:eastAsia="Arial" w:cs="Times New Roman"/>
          <w:b w:val="0"/>
          <w:bCs w:val="0"/>
          <w:sz w:val="28"/>
          <w:szCs w:val="28"/>
        </w:rPr>
      </w:pPr>
      <w:r w:rsidRPr="006E4278">
        <w:rPr>
          <w:rStyle w:val="aa"/>
          <w:rFonts w:eastAsia="Arial" w:cs="Times New Roman"/>
          <w:b w:val="0"/>
          <w:bCs w:val="0"/>
          <w:sz w:val="28"/>
          <w:szCs w:val="28"/>
        </w:rPr>
        <w:t xml:space="preserve">В разделе "Прочие доходы и расходы" отчета о </w:t>
      </w:r>
      <w:r w:rsidR="00D80B3D" w:rsidRPr="006E4278">
        <w:rPr>
          <w:rStyle w:val="aa"/>
          <w:rFonts w:eastAsia="Arial" w:cs="Times New Roman"/>
          <w:b w:val="0"/>
          <w:bCs w:val="0"/>
          <w:sz w:val="28"/>
          <w:szCs w:val="28"/>
        </w:rPr>
        <w:t xml:space="preserve">финансовых результатах </w:t>
      </w:r>
      <w:r w:rsidRPr="006E4278">
        <w:rPr>
          <w:rStyle w:val="aa"/>
          <w:rFonts w:eastAsia="Arial" w:cs="Times New Roman"/>
          <w:b w:val="0"/>
          <w:bCs w:val="0"/>
          <w:sz w:val="28"/>
          <w:szCs w:val="28"/>
        </w:rPr>
        <w:t>отражаются доходы и расходы, признанные организацией в бухгалтерском учете как прочие в соответствии с условиями, определенными для их признания в ПБУ 9/99 «Доходы организации» и ПБУ 10/99 «Расходы организации».</w:t>
      </w:r>
    </w:p>
    <w:p w:rsidR="00A3469D" w:rsidRPr="006E4278" w:rsidRDefault="00A3469D" w:rsidP="006E4278">
      <w:pPr>
        <w:pStyle w:val="a0"/>
        <w:suppressLineNumbers/>
        <w:tabs>
          <w:tab w:val="left" w:pos="567"/>
        </w:tabs>
        <w:spacing w:after="0" w:line="360" w:lineRule="auto"/>
        <w:ind w:left="608" w:firstLine="550"/>
        <w:jc w:val="both"/>
        <w:rPr>
          <w:rStyle w:val="aa"/>
          <w:rFonts w:eastAsia="Arial" w:cs="Times New Roman"/>
          <w:b w:val="0"/>
          <w:bCs w:val="0"/>
          <w:sz w:val="28"/>
          <w:szCs w:val="28"/>
        </w:rPr>
      </w:pPr>
      <w:r w:rsidRPr="006E4278">
        <w:rPr>
          <w:rStyle w:val="aa"/>
          <w:rFonts w:eastAsia="Arial" w:cs="Times New Roman"/>
          <w:b w:val="0"/>
          <w:bCs w:val="0"/>
          <w:sz w:val="28"/>
          <w:szCs w:val="28"/>
        </w:rPr>
        <w:t xml:space="preserve">По строке 070 «Проценты к уплате» приводятся проценты, которые  организация должна уплатить по кредиту. По этой строке нужно показать дебетовый оборот по счету 91 «Прочие доходы и расходы» в части начисленных процентов к уплате. В нашем </w:t>
      </w:r>
      <w:r w:rsidR="00D80B3D" w:rsidRPr="006E4278">
        <w:rPr>
          <w:rStyle w:val="aa"/>
          <w:rFonts w:eastAsia="Arial" w:cs="Times New Roman"/>
          <w:b w:val="0"/>
          <w:bCs w:val="0"/>
          <w:sz w:val="28"/>
          <w:szCs w:val="28"/>
        </w:rPr>
        <w:t xml:space="preserve">случае проценты к уплате в 2011 </w:t>
      </w:r>
      <w:r w:rsidRPr="006E4278">
        <w:rPr>
          <w:rStyle w:val="aa"/>
          <w:rFonts w:eastAsia="Arial" w:cs="Times New Roman"/>
          <w:b w:val="0"/>
          <w:bCs w:val="0"/>
          <w:sz w:val="28"/>
          <w:szCs w:val="28"/>
        </w:rPr>
        <w:t>го</w:t>
      </w:r>
      <w:r w:rsidR="00D80B3D" w:rsidRPr="006E4278">
        <w:rPr>
          <w:rStyle w:val="aa"/>
          <w:rFonts w:eastAsia="Arial" w:cs="Times New Roman"/>
          <w:b w:val="0"/>
          <w:bCs w:val="0"/>
          <w:sz w:val="28"/>
          <w:szCs w:val="28"/>
        </w:rPr>
        <w:t>ду составили 18 тыс.руб., в 2012</w:t>
      </w:r>
      <w:r w:rsidRPr="006E4278">
        <w:rPr>
          <w:rStyle w:val="aa"/>
          <w:rFonts w:eastAsia="Arial" w:cs="Times New Roman"/>
          <w:b w:val="0"/>
          <w:bCs w:val="0"/>
          <w:sz w:val="28"/>
          <w:szCs w:val="28"/>
        </w:rPr>
        <w:t xml:space="preserve"> году числовые данные отсутствуют.</w:t>
      </w:r>
    </w:p>
    <w:p w:rsidR="00A3469D" w:rsidRPr="006E4278" w:rsidRDefault="00A3469D" w:rsidP="006E4278">
      <w:pPr>
        <w:pStyle w:val="a0"/>
        <w:suppressLineNumbers/>
        <w:tabs>
          <w:tab w:val="left" w:pos="567"/>
        </w:tabs>
        <w:spacing w:after="0" w:line="360" w:lineRule="auto"/>
        <w:ind w:left="608" w:firstLine="550"/>
        <w:jc w:val="both"/>
        <w:rPr>
          <w:rFonts w:cs="Times New Roman"/>
          <w:sz w:val="28"/>
          <w:szCs w:val="28"/>
        </w:rPr>
      </w:pPr>
      <w:r w:rsidRPr="006E4278">
        <w:rPr>
          <w:rFonts w:cs="Times New Roman"/>
          <w:sz w:val="28"/>
          <w:szCs w:val="28"/>
        </w:rPr>
        <w:t xml:space="preserve">В статью 090 «Прочие доходы» отчета о </w:t>
      </w:r>
      <w:r w:rsidR="00D80B3D" w:rsidRPr="006E4278">
        <w:rPr>
          <w:rFonts w:cs="Times New Roman"/>
          <w:sz w:val="28"/>
          <w:szCs w:val="28"/>
        </w:rPr>
        <w:t xml:space="preserve">финансовых результатах </w:t>
      </w:r>
      <w:r w:rsidRPr="006E4278">
        <w:rPr>
          <w:rFonts w:cs="Times New Roman"/>
          <w:sz w:val="28"/>
          <w:szCs w:val="28"/>
        </w:rPr>
        <w:t>включаютя следующие доходы — штраф за нарушение усло</w:t>
      </w:r>
      <w:r w:rsidR="00D80B3D" w:rsidRPr="006E4278">
        <w:rPr>
          <w:rFonts w:cs="Times New Roman"/>
          <w:sz w:val="28"/>
          <w:szCs w:val="28"/>
        </w:rPr>
        <w:t>вий договора - 6 тыс. руб. (2012</w:t>
      </w:r>
      <w:r w:rsidRPr="006E4278">
        <w:rPr>
          <w:rFonts w:cs="Times New Roman"/>
          <w:sz w:val="28"/>
          <w:szCs w:val="28"/>
        </w:rPr>
        <w:t xml:space="preserve"> год).</w:t>
      </w:r>
    </w:p>
    <w:p w:rsidR="00A3469D" w:rsidRPr="006E4278" w:rsidRDefault="00A3469D" w:rsidP="006E4278">
      <w:pPr>
        <w:pStyle w:val="a0"/>
        <w:suppressLineNumbers/>
        <w:tabs>
          <w:tab w:val="left" w:pos="567"/>
        </w:tabs>
        <w:spacing w:after="0" w:line="360" w:lineRule="auto"/>
        <w:ind w:left="608" w:firstLine="550"/>
        <w:jc w:val="both"/>
        <w:rPr>
          <w:rFonts w:cs="Times New Roman"/>
          <w:sz w:val="28"/>
          <w:szCs w:val="28"/>
        </w:rPr>
      </w:pPr>
      <w:r w:rsidRPr="006E4278">
        <w:rPr>
          <w:rFonts w:cs="Times New Roman"/>
          <w:sz w:val="28"/>
          <w:szCs w:val="28"/>
        </w:rPr>
        <w:t>По строке 100 по статье «Прочие расходы» отражаются расходы, перечень которых определен п. 11 ПБУ 10/99, в нашем примере это сумма начисл</w:t>
      </w:r>
      <w:r w:rsidR="00D80B3D" w:rsidRPr="006E4278">
        <w:rPr>
          <w:rFonts w:cs="Times New Roman"/>
          <w:sz w:val="28"/>
          <w:szCs w:val="28"/>
        </w:rPr>
        <w:t>енного налога на имущество: 2012 и 2011</w:t>
      </w:r>
      <w:r w:rsidRPr="006E4278">
        <w:rPr>
          <w:rFonts w:cs="Times New Roman"/>
          <w:sz w:val="28"/>
          <w:szCs w:val="28"/>
        </w:rPr>
        <w:t xml:space="preserve"> год — 14 тыс.руб.</w:t>
      </w:r>
    </w:p>
    <w:p w:rsidR="00A3469D" w:rsidRPr="006E4278" w:rsidRDefault="00A3469D" w:rsidP="006E4278">
      <w:pPr>
        <w:pStyle w:val="a0"/>
        <w:suppressLineNumbers/>
        <w:tabs>
          <w:tab w:val="left" w:pos="567"/>
        </w:tabs>
        <w:spacing w:after="0" w:line="360" w:lineRule="auto"/>
        <w:ind w:left="608" w:firstLine="550"/>
        <w:jc w:val="both"/>
        <w:rPr>
          <w:rFonts w:cs="Times New Roman"/>
          <w:sz w:val="28"/>
          <w:szCs w:val="28"/>
        </w:rPr>
      </w:pPr>
      <w:r w:rsidRPr="006E4278">
        <w:rPr>
          <w:rFonts w:cs="Times New Roman"/>
          <w:sz w:val="28"/>
          <w:szCs w:val="28"/>
        </w:rPr>
        <w:t>Строка 140 является расчетной итоговой строкой, показывающей финансовый результат по итогам отчетного</w:t>
      </w:r>
      <w:r w:rsidR="00D80B3D" w:rsidRPr="006E4278">
        <w:rPr>
          <w:rFonts w:cs="Times New Roman"/>
          <w:sz w:val="28"/>
          <w:szCs w:val="28"/>
        </w:rPr>
        <w:t xml:space="preserve"> периода: 2012</w:t>
      </w:r>
      <w:r w:rsidRPr="006E4278">
        <w:rPr>
          <w:rFonts w:cs="Times New Roman"/>
          <w:sz w:val="28"/>
          <w:szCs w:val="28"/>
        </w:rPr>
        <w:t xml:space="preserve"> год: 196 тыс.руб. + 6 тыс.руб. - 14 тыс.руб. = 188 тыс.руб., 2009 год: 157 тыс.руб. - 18 тыс.руб. - </w:t>
      </w:r>
      <w:r w:rsidRPr="006E4278">
        <w:rPr>
          <w:rFonts w:cs="Times New Roman"/>
          <w:sz w:val="28"/>
          <w:szCs w:val="28"/>
        </w:rPr>
        <w:lastRenderedPageBreak/>
        <w:t>14 тыс.руб. = 125 тыс.руб.</w:t>
      </w:r>
    </w:p>
    <w:p w:rsidR="00A3469D" w:rsidRPr="006E4278" w:rsidRDefault="00A3469D" w:rsidP="006E4278">
      <w:pPr>
        <w:pStyle w:val="a0"/>
        <w:suppressLineNumbers/>
        <w:tabs>
          <w:tab w:val="left" w:pos="567"/>
        </w:tabs>
        <w:spacing w:after="0" w:line="360" w:lineRule="auto"/>
        <w:ind w:left="608" w:firstLine="550"/>
        <w:jc w:val="both"/>
        <w:rPr>
          <w:rFonts w:cs="Times New Roman"/>
          <w:sz w:val="28"/>
          <w:szCs w:val="28"/>
        </w:rPr>
      </w:pPr>
      <w:r w:rsidRPr="006E4278">
        <w:rPr>
          <w:rFonts w:cs="Times New Roman"/>
          <w:sz w:val="28"/>
          <w:szCs w:val="28"/>
        </w:rPr>
        <w:t>По строке 150 отражается т</w:t>
      </w:r>
      <w:r w:rsidR="00D80B3D" w:rsidRPr="006E4278">
        <w:rPr>
          <w:rFonts w:cs="Times New Roman"/>
          <w:sz w:val="28"/>
          <w:szCs w:val="28"/>
        </w:rPr>
        <w:t>екущий налог на прибыль: за 2012</w:t>
      </w:r>
      <w:r w:rsidRPr="006E4278">
        <w:rPr>
          <w:rFonts w:cs="Times New Roman"/>
          <w:sz w:val="28"/>
          <w:szCs w:val="28"/>
        </w:rPr>
        <w:t xml:space="preserve"> год налог составил -188 тыс.руб. * 20% = 38 тыс.руб., за 2009 год -125 тыс.руб. * 20% = 25 тыс.руб.</w:t>
      </w:r>
    </w:p>
    <w:p w:rsidR="00A3469D" w:rsidRPr="006E4278" w:rsidRDefault="00A3469D" w:rsidP="006E4278">
      <w:pPr>
        <w:pStyle w:val="a0"/>
        <w:suppressLineNumbers/>
        <w:tabs>
          <w:tab w:val="left" w:pos="567"/>
        </w:tabs>
        <w:spacing w:after="0" w:line="360" w:lineRule="auto"/>
        <w:ind w:left="608" w:firstLine="550"/>
        <w:jc w:val="both"/>
        <w:rPr>
          <w:rFonts w:cs="Times New Roman"/>
          <w:sz w:val="28"/>
          <w:szCs w:val="28"/>
        </w:rPr>
      </w:pPr>
      <w:r w:rsidRPr="006E4278">
        <w:rPr>
          <w:rFonts w:cs="Times New Roman"/>
          <w:sz w:val="28"/>
          <w:szCs w:val="28"/>
        </w:rPr>
        <w:t xml:space="preserve">По строке 190 «Чистая прибыль (убыток) отчетного периода» отражается сумма чистой прибыли, исчисленная как разница данных по строкам: строка 140 </w:t>
      </w:r>
      <w:r w:rsidR="00D80B3D" w:rsidRPr="006E4278">
        <w:rPr>
          <w:rFonts w:cs="Times New Roman"/>
          <w:sz w:val="28"/>
          <w:szCs w:val="28"/>
        </w:rPr>
        <w:t>– строка 150. Так прибыль в 2012</w:t>
      </w:r>
      <w:r w:rsidRPr="006E4278">
        <w:rPr>
          <w:rFonts w:cs="Times New Roman"/>
          <w:sz w:val="28"/>
          <w:szCs w:val="28"/>
        </w:rPr>
        <w:t xml:space="preserve"> году равна: 188 тыс.руб. - 38 тыс</w:t>
      </w:r>
      <w:r w:rsidR="00D80B3D" w:rsidRPr="006E4278">
        <w:rPr>
          <w:rFonts w:cs="Times New Roman"/>
          <w:sz w:val="28"/>
          <w:szCs w:val="28"/>
        </w:rPr>
        <w:t>.руб. = 150 тыс.руб., 2011</w:t>
      </w:r>
      <w:r w:rsidRPr="006E4278">
        <w:rPr>
          <w:rFonts w:cs="Times New Roman"/>
          <w:sz w:val="28"/>
          <w:szCs w:val="28"/>
        </w:rPr>
        <w:t>году: 125 тыс.руб. - 25 тыс.руб. = 100 тыс.руб.</w:t>
      </w:r>
    </w:p>
    <w:p w:rsidR="00A3469D" w:rsidRPr="006E4278" w:rsidRDefault="00A3469D" w:rsidP="006E4278">
      <w:pPr>
        <w:pStyle w:val="a0"/>
        <w:suppressLineNumbers/>
        <w:tabs>
          <w:tab w:val="left" w:pos="567"/>
        </w:tabs>
        <w:spacing w:after="0" w:line="360" w:lineRule="auto"/>
        <w:ind w:left="608" w:firstLine="550"/>
        <w:jc w:val="both"/>
        <w:rPr>
          <w:rFonts w:cs="Times New Roman"/>
          <w:sz w:val="28"/>
          <w:szCs w:val="28"/>
        </w:rPr>
      </w:pPr>
      <w:r w:rsidRPr="006E4278">
        <w:rPr>
          <w:rFonts w:cs="Times New Roman"/>
          <w:sz w:val="28"/>
          <w:szCs w:val="28"/>
        </w:rPr>
        <w:t>По строке 260 «Расшифровок отдельных прибылей и убытков» отражено списание суммы дебиторской задолженности, по которой истек срок исковой давности, в сумме 6 тыс.руб.</w:t>
      </w:r>
    </w:p>
    <w:p w:rsidR="00A3469D" w:rsidRPr="006E4278" w:rsidRDefault="00A3469D" w:rsidP="006E4278">
      <w:pPr>
        <w:pStyle w:val="a0"/>
        <w:suppressLineNumbers/>
        <w:tabs>
          <w:tab w:val="left" w:pos="567"/>
        </w:tabs>
        <w:spacing w:after="0" w:line="360" w:lineRule="auto"/>
        <w:ind w:left="608" w:firstLine="550"/>
        <w:jc w:val="both"/>
        <w:rPr>
          <w:rFonts w:cs="Times New Roman"/>
          <w:sz w:val="28"/>
          <w:szCs w:val="28"/>
        </w:rPr>
      </w:pPr>
      <w:r w:rsidRPr="006E4278">
        <w:rPr>
          <w:rFonts w:cs="Times New Roman"/>
          <w:sz w:val="28"/>
          <w:szCs w:val="28"/>
        </w:rPr>
        <w:t>Строки, в которых отсутствуют числовые данные, прочеркнуты.</w:t>
      </w:r>
    </w:p>
    <w:p w:rsidR="00A3469D" w:rsidRPr="006E4278" w:rsidRDefault="00A3469D" w:rsidP="006E4278">
      <w:pPr>
        <w:pStyle w:val="a0"/>
        <w:suppressLineNumbers/>
        <w:tabs>
          <w:tab w:val="left" w:pos="567"/>
        </w:tabs>
        <w:spacing w:after="0" w:line="360" w:lineRule="auto"/>
        <w:ind w:left="608" w:firstLine="550"/>
        <w:jc w:val="both"/>
        <w:rPr>
          <w:rFonts w:eastAsia="Arial" w:cs="Times New Roman"/>
          <w:sz w:val="28"/>
          <w:szCs w:val="28"/>
        </w:rPr>
      </w:pPr>
      <w:r w:rsidRPr="006E4278">
        <w:rPr>
          <w:rFonts w:eastAsia="Arial" w:cs="Times New Roman"/>
          <w:sz w:val="28"/>
          <w:szCs w:val="28"/>
        </w:rPr>
        <w:t xml:space="preserve">В конце отчет о </w:t>
      </w:r>
      <w:r w:rsidR="00D80B3D" w:rsidRPr="006E4278">
        <w:rPr>
          <w:rFonts w:eastAsia="Arial" w:cs="Times New Roman"/>
          <w:sz w:val="28"/>
          <w:szCs w:val="28"/>
        </w:rPr>
        <w:t>финансовых результатах ООО «Транзит-ОПТ</w:t>
      </w:r>
      <w:r w:rsidRPr="006E4278">
        <w:rPr>
          <w:rFonts w:eastAsia="Arial" w:cs="Times New Roman"/>
          <w:sz w:val="28"/>
          <w:szCs w:val="28"/>
        </w:rPr>
        <w:t>» подписан руководителем</w:t>
      </w:r>
      <w:r w:rsidR="00D80B3D" w:rsidRPr="006E4278">
        <w:rPr>
          <w:rFonts w:eastAsia="Arial" w:cs="Times New Roman"/>
          <w:sz w:val="28"/>
          <w:szCs w:val="28"/>
        </w:rPr>
        <w:t xml:space="preserve"> Зариповым И.Ш</w:t>
      </w:r>
      <w:r w:rsidRPr="006E4278">
        <w:rPr>
          <w:rFonts w:eastAsia="Arial" w:cs="Times New Roman"/>
          <w:sz w:val="28"/>
          <w:szCs w:val="28"/>
        </w:rPr>
        <w:t xml:space="preserve">., и главным бухгалтером — </w:t>
      </w:r>
      <w:r w:rsidR="008A7174">
        <w:rPr>
          <w:rFonts w:eastAsia="Arial" w:cs="Times New Roman"/>
          <w:sz w:val="28"/>
          <w:szCs w:val="28"/>
        </w:rPr>
        <w:t>Фахриевой</w:t>
      </w:r>
      <w:r w:rsidR="00D80B3D" w:rsidRPr="006E4278">
        <w:rPr>
          <w:rFonts w:eastAsia="Arial" w:cs="Times New Roman"/>
          <w:sz w:val="28"/>
          <w:szCs w:val="28"/>
        </w:rPr>
        <w:t>.</w:t>
      </w:r>
      <w:r w:rsidR="008A7174">
        <w:rPr>
          <w:rFonts w:eastAsia="Arial" w:cs="Times New Roman"/>
          <w:sz w:val="28"/>
          <w:szCs w:val="28"/>
        </w:rPr>
        <w:t xml:space="preserve"> И.А.</w:t>
      </w:r>
    </w:p>
    <w:p w:rsidR="00A3469D" w:rsidRPr="006E4278" w:rsidRDefault="00A3469D" w:rsidP="006E4278">
      <w:pPr>
        <w:pStyle w:val="a0"/>
        <w:suppressLineNumbers/>
        <w:tabs>
          <w:tab w:val="left" w:pos="567"/>
        </w:tabs>
        <w:spacing w:after="0" w:line="360" w:lineRule="auto"/>
        <w:ind w:left="608" w:firstLine="550"/>
        <w:jc w:val="both"/>
        <w:rPr>
          <w:rFonts w:eastAsia="Arial" w:cs="Times New Roman"/>
          <w:sz w:val="28"/>
          <w:szCs w:val="28"/>
        </w:rPr>
      </w:pPr>
    </w:p>
    <w:p w:rsidR="00906E6F" w:rsidRPr="006E4278" w:rsidRDefault="00906E6F" w:rsidP="006E4278">
      <w:pPr>
        <w:spacing w:line="360" w:lineRule="auto"/>
        <w:ind w:left="608"/>
        <w:rPr>
          <w:rFonts w:ascii="Times New Roman" w:hAnsi="Times New Roman" w:cs="Times New Roman"/>
          <w:sz w:val="28"/>
          <w:szCs w:val="28"/>
        </w:rPr>
      </w:pPr>
    </w:p>
    <w:p w:rsidR="000E3FC2" w:rsidRPr="006E4278" w:rsidRDefault="000E3FC2" w:rsidP="006E4278">
      <w:pPr>
        <w:spacing w:line="360" w:lineRule="auto"/>
        <w:ind w:left="608"/>
        <w:rPr>
          <w:rFonts w:ascii="Times New Roman" w:hAnsi="Times New Roman" w:cs="Times New Roman"/>
          <w:sz w:val="28"/>
          <w:szCs w:val="28"/>
        </w:rPr>
      </w:pPr>
    </w:p>
    <w:p w:rsidR="000E3FC2" w:rsidRPr="006E4278" w:rsidRDefault="000E3FC2" w:rsidP="006E4278">
      <w:pPr>
        <w:spacing w:line="360" w:lineRule="auto"/>
        <w:ind w:left="608"/>
        <w:rPr>
          <w:rFonts w:ascii="Times New Roman" w:hAnsi="Times New Roman" w:cs="Times New Roman"/>
          <w:sz w:val="28"/>
          <w:szCs w:val="28"/>
        </w:rPr>
      </w:pPr>
    </w:p>
    <w:p w:rsidR="000E3FC2" w:rsidRDefault="000E3FC2" w:rsidP="006E4278">
      <w:pPr>
        <w:spacing w:line="360" w:lineRule="auto"/>
        <w:ind w:left="608"/>
        <w:rPr>
          <w:rFonts w:ascii="Times New Roman" w:hAnsi="Times New Roman" w:cs="Times New Roman"/>
          <w:sz w:val="28"/>
          <w:szCs w:val="28"/>
        </w:rPr>
      </w:pPr>
    </w:p>
    <w:p w:rsidR="006E4278" w:rsidRDefault="006E4278" w:rsidP="006E4278">
      <w:pPr>
        <w:spacing w:line="360" w:lineRule="auto"/>
        <w:ind w:left="608"/>
        <w:rPr>
          <w:rFonts w:ascii="Times New Roman" w:hAnsi="Times New Roman" w:cs="Times New Roman"/>
          <w:sz w:val="28"/>
          <w:szCs w:val="28"/>
        </w:rPr>
      </w:pPr>
    </w:p>
    <w:p w:rsidR="006E4278" w:rsidRDefault="006E4278" w:rsidP="006E4278">
      <w:pPr>
        <w:spacing w:line="360" w:lineRule="auto"/>
        <w:ind w:left="608"/>
        <w:rPr>
          <w:rFonts w:ascii="Times New Roman" w:hAnsi="Times New Roman" w:cs="Times New Roman"/>
          <w:sz w:val="28"/>
          <w:szCs w:val="28"/>
        </w:rPr>
      </w:pPr>
    </w:p>
    <w:p w:rsidR="006E4278" w:rsidRDefault="006E4278" w:rsidP="006E4278">
      <w:pPr>
        <w:spacing w:line="360" w:lineRule="auto"/>
        <w:ind w:left="608"/>
        <w:rPr>
          <w:rFonts w:ascii="Times New Roman" w:hAnsi="Times New Roman" w:cs="Times New Roman"/>
          <w:sz w:val="28"/>
          <w:szCs w:val="28"/>
        </w:rPr>
      </w:pPr>
    </w:p>
    <w:p w:rsidR="006E4278" w:rsidRPr="006E4278" w:rsidRDefault="006E4278" w:rsidP="006E4278">
      <w:pPr>
        <w:spacing w:line="360" w:lineRule="auto"/>
        <w:ind w:left="608"/>
        <w:rPr>
          <w:rFonts w:ascii="Times New Roman" w:hAnsi="Times New Roman" w:cs="Times New Roman"/>
          <w:sz w:val="28"/>
          <w:szCs w:val="28"/>
        </w:rPr>
      </w:pPr>
    </w:p>
    <w:p w:rsidR="000E3FC2" w:rsidRPr="006E4278" w:rsidRDefault="000E3FC2" w:rsidP="006E4278">
      <w:pPr>
        <w:spacing w:line="360" w:lineRule="auto"/>
        <w:ind w:left="608"/>
        <w:rPr>
          <w:rFonts w:ascii="Times New Roman" w:hAnsi="Times New Roman" w:cs="Times New Roman"/>
          <w:sz w:val="28"/>
          <w:szCs w:val="28"/>
        </w:rPr>
      </w:pPr>
    </w:p>
    <w:p w:rsidR="000E3FC2" w:rsidRPr="006E4278" w:rsidRDefault="000E3FC2" w:rsidP="006E4278">
      <w:pPr>
        <w:spacing w:line="360" w:lineRule="auto"/>
        <w:ind w:left="608"/>
        <w:rPr>
          <w:rFonts w:ascii="Times New Roman" w:hAnsi="Times New Roman" w:cs="Times New Roman"/>
          <w:sz w:val="28"/>
          <w:szCs w:val="28"/>
        </w:rPr>
      </w:pPr>
    </w:p>
    <w:p w:rsidR="008C1190" w:rsidRPr="006A391F" w:rsidRDefault="008C1190" w:rsidP="006A391F">
      <w:pPr>
        <w:shd w:val="clear" w:color="auto" w:fill="FFFFFF"/>
        <w:spacing w:line="360" w:lineRule="auto"/>
        <w:ind w:left="708" w:firstLine="709"/>
        <w:jc w:val="both"/>
        <w:rPr>
          <w:rFonts w:ascii="Times New Roman" w:hAnsi="Times New Roman" w:cs="Times New Roman"/>
          <w:b/>
          <w:caps/>
          <w:sz w:val="28"/>
          <w:szCs w:val="28"/>
        </w:rPr>
      </w:pPr>
      <w:r w:rsidRPr="000E3FC2">
        <w:rPr>
          <w:rFonts w:ascii="Times New Roman" w:hAnsi="Times New Roman" w:cs="Times New Roman"/>
          <w:b/>
          <w:caps/>
          <w:sz w:val="28"/>
          <w:szCs w:val="28"/>
        </w:rPr>
        <w:lastRenderedPageBreak/>
        <w:t>Выводы и предложения</w:t>
      </w:r>
      <w:r w:rsidR="006A391F">
        <w:rPr>
          <w:rFonts w:ascii="Times New Roman" w:hAnsi="Times New Roman" w:cs="Times New Roman"/>
          <w:b/>
          <w:caps/>
          <w:sz w:val="28"/>
          <w:szCs w:val="28"/>
        </w:rPr>
        <w:t>:</w:t>
      </w:r>
    </w:p>
    <w:p w:rsidR="00774819" w:rsidRPr="009810EA" w:rsidRDefault="00241393" w:rsidP="00774819">
      <w:pPr>
        <w:widowControl w:val="0"/>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74819" w:rsidRPr="009810EA">
        <w:rPr>
          <w:rFonts w:ascii="Times New Roman" w:hAnsi="Times New Roman" w:cs="Times New Roman"/>
          <w:sz w:val="28"/>
          <w:szCs w:val="28"/>
        </w:rPr>
        <w:t>Рассмотрев  правила  составления,  состав,  структуру  и  содержание  бухгалтерской отчетности,  можно  сделать  вывод,  что  она  является  необходимым  инструментом,  при  помощи  которого  внешние  и  внутренние  пользователи    получают  сведения,  необход</w:t>
      </w:r>
      <w:r w:rsidR="00774819" w:rsidRPr="009810EA">
        <w:rPr>
          <w:rFonts w:ascii="Times New Roman" w:hAnsi="Times New Roman" w:cs="Times New Roman"/>
          <w:sz w:val="28"/>
          <w:szCs w:val="28"/>
        </w:rPr>
        <w:t>и</w:t>
      </w:r>
      <w:r w:rsidR="00774819" w:rsidRPr="009810EA">
        <w:rPr>
          <w:rFonts w:ascii="Times New Roman" w:hAnsi="Times New Roman" w:cs="Times New Roman"/>
          <w:sz w:val="28"/>
          <w:szCs w:val="28"/>
        </w:rPr>
        <w:t>мые  для</w:t>
      </w:r>
      <w:r w:rsidR="00774819" w:rsidRPr="009810EA">
        <w:rPr>
          <w:rFonts w:ascii="Times New Roman" w:hAnsi="Times New Roman" w:cs="Times New Roman"/>
          <w:b/>
          <w:bCs/>
          <w:sz w:val="28"/>
          <w:szCs w:val="28"/>
        </w:rPr>
        <w:t xml:space="preserve">  </w:t>
      </w:r>
      <w:r w:rsidR="00774819" w:rsidRPr="009810EA">
        <w:rPr>
          <w:rFonts w:ascii="Times New Roman" w:hAnsi="Times New Roman" w:cs="Times New Roman"/>
          <w:sz w:val="28"/>
          <w:szCs w:val="28"/>
        </w:rPr>
        <w:t>оценки  финансового  состояния  предприятия:  о  его  стабильности  и  прибыл</w:t>
      </w:r>
      <w:r w:rsidR="00774819" w:rsidRPr="009810EA">
        <w:rPr>
          <w:rFonts w:ascii="Times New Roman" w:hAnsi="Times New Roman" w:cs="Times New Roman"/>
          <w:sz w:val="28"/>
          <w:szCs w:val="28"/>
        </w:rPr>
        <w:t>ь</w:t>
      </w:r>
      <w:r w:rsidR="00774819" w:rsidRPr="009810EA">
        <w:rPr>
          <w:rFonts w:ascii="Times New Roman" w:hAnsi="Times New Roman" w:cs="Times New Roman"/>
          <w:sz w:val="28"/>
          <w:szCs w:val="28"/>
        </w:rPr>
        <w:t>ности;  увеличении  или  уменьшении  доли  собственных  средств;  рискованности  или  д</w:t>
      </w:r>
      <w:r w:rsidR="00774819" w:rsidRPr="009810EA">
        <w:rPr>
          <w:rFonts w:ascii="Times New Roman" w:hAnsi="Times New Roman" w:cs="Times New Roman"/>
          <w:sz w:val="28"/>
          <w:szCs w:val="28"/>
        </w:rPr>
        <w:t>о</w:t>
      </w:r>
      <w:r w:rsidR="00774819" w:rsidRPr="009810EA">
        <w:rPr>
          <w:rFonts w:ascii="Times New Roman" w:hAnsi="Times New Roman" w:cs="Times New Roman"/>
          <w:sz w:val="28"/>
          <w:szCs w:val="28"/>
        </w:rPr>
        <w:t>ходности   инвестиций;  оценке  эффективности  использования   ресурсов;  целесообразн</w:t>
      </w:r>
      <w:r w:rsidR="00774819" w:rsidRPr="009810EA">
        <w:rPr>
          <w:rFonts w:ascii="Times New Roman" w:hAnsi="Times New Roman" w:cs="Times New Roman"/>
          <w:sz w:val="28"/>
          <w:szCs w:val="28"/>
        </w:rPr>
        <w:t>о</w:t>
      </w:r>
      <w:r w:rsidR="00774819" w:rsidRPr="009810EA">
        <w:rPr>
          <w:rFonts w:ascii="Times New Roman" w:hAnsi="Times New Roman" w:cs="Times New Roman"/>
          <w:sz w:val="28"/>
          <w:szCs w:val="28"/>
        </w:rPr>
        <w:t>сти  распоряжения  инвестициями;   способности  организации гарантировать  оплату  труда и  сохранение  рабочих  мест, выплачивать  дивиденды, выполнять  принятые  на  себя  об</w:t>
      </w:r>
      <w:r w:rsidR="00774819" w:rsidRPr="009810EA">
        <w:rPr>
          <w:rFonts w:ascii="Times New Roman" w:hAnsi="Times New Roman" w:cs="Times New Roman"/>
          <w:sz w:val="28"/>
          <w:szCs w:val="28"/>
        </w:rPr>
        <w:t>я</w:t>
      </w:r>
      <w:r w:rsidR="00774819" w:rsidRPr="009810EA">
        <w:rPr>
          <w:rFonts w:ascii="Times New Roman" w:hAnsi="Times New Roman" w:cs="Times New Roman"/>
          <w:sz w:val="28"/>
          <w:szCs w:val="28"/>
        </w:rPr>
        <w:t>зательств  по  расчетам  за  приобретенную продукцию и т. д. Положительная  оценка  де</w:t>
      </w:r>
      <w:r w:rsidR="00774819" w:rsidRPr="009810EA">
        <w:rPr>
          <w:rFonts w:ascii="Times New Roman" w:hAnsi="Times New Roman" w:cs="Times New Roman"/>
          <w:sz w:val="28"/>
          <w:szCs w:val="28"/>
        </w:rPr>
        <w:t>я</w:t>
      </w:r>
      <w:r w:rsidR="00774819" w:rsidRPr="009810EA">
        <w:rPr>
          <w:rFonts w:ascii="Times New Roman" w:hAnsi="Times New Roman" w:cs="Times New Roman"/>
          <w:sz w:val="28"/>
          <w:szCs w:val="28"/>
        </w:rPr>
        <w:t>тельности  предприятия  в  результате  анализа  бухгалтерской  отчетности  влечет  за  собой   укрепление  с  ним  партнерских  взаимоотношений.</w:t>
      </w:r>
    </w:p>
    <w:p w:rsidR="00774819" w:rsidRPr="009810EA" w:rsidRDefault="00774819" w:rsidP="00774819">
      <w:pPr>
        <w:widowControl w:val="0"/>
        <w:spacing w:line="480" w:lineRule="auto"/>
        <w:jc w:val="both"/>
        <w:rPr>
          <w:rFonts w:ascii="Times New Roman" w:hAnsi="Times New Roman" w:cs="Times New Roman"/>
          <w:sz w:val="28"/>
          <w:szCs w:val="28"/>
        </w:rPr>
      </w:pPr>
      <w:r w:rsidRPr="009810EA">
        <w:rPr>
          <w:rFonts w:ascii="Times New Roman" w:hAnsi="Times New Roman" w:cs="Times New Roman"/>
          <w:sz w:val="28"/>
          <w:szCs w:val="28"/>
        </w:rPr>
        <w:tab/>
        <w:t>Для  внутренних  пользователей  бухгалтерская  отчетность  формирует  сведения,  полезные  руководству  предприятия  для  принятия  управленческих  решений. Данные  б</w:t>
      </w:r>
      <w:r w:rsidRPr="009810EA">
        <w:rPr>
          <w:rFonts w:ascii="Times New Roman" w:hAnsi="Times New Roman" w:cs="Times New Roman"/>
          <w:sz w:val="28"/>
          <w:szCs w:val="28"/>
        </w:rPr>
        <w:t>а</w:t>
      </w:r>
      <w:r w:rsidRPr="009810EA">
        <w:rPr>
          <w:rFonts w:ascii="Times New Roman" w:hAnsi="Times New Roman" w:cs="Times New Roman"/>
          <w:sz w:val="28"/>
          <w:szCs w:val="28"/>
        </w:rPr>
        <w:t>ланса,  отчета  о  финансовых результатах и  других  отчетов-расшифровок к  нему необходимы:</w:t>
      </w:r>
    </w:p>
    <w:p w:rsidR="00774819" w:rsidRPr="009810EA" w:rsidRDefault="00774819" w:rsidP="00774819">
      <w:pPr>
        <w:widowControl w:val="0"/>
        <w:spacing w:line="480" w:lineRule="auto"/>
        <w:jc w:val="both"/>
        <w:rPr>
          <w:rFonts w:ascii="Times New Roman" w:hAnsi="Times New Roman" w:cs="Times New Roman"/>
          <w:sz w:val="28"/>
          <w:szCs w:val="28"/>
        </w:rPr>
      </w:pPr>
      <w:r w:rsidRPr="009810EA">
        <w:rPr>
          <w:rFonts w:ascii="Times New Roman" w:hAnsi="Times New Roman" w:cs="Times New Roman"/>
          <w:sz w:val="28"/>
          <w:szCs w:val="28"/>
        </w:rPr>
        <w:t>-  для  контроля  за  наличием  и  структурой  средств  и  источников;</w:t>
      </w:r>
    </w:p>
    <w:p w:rsidR="00774819" w:rsidRPr="009810EA" w:rsidRDefault="00774819" w:rsidP="00774819">
      <w:pPr>
        <w:widowControl w:val="0"/>
        <w:spacing w:line="480" w:lineRule="auto"/>
        <w:jc w:val="both"/>
        <w:rPr>
          <w:rFonts w:ascii="Times New Roman" w:hAnsi="Times New Roman" w:cs="Times New Roman"/>
          <w:sz w:val="28"/>
          <w:szCs w:val="28"/>
        </w:rPr>
      </w:pPr>
      <w:r w:rsidRPr="009810EA">
        <w:rPr>
          <w:rFonts w:ascii="Times New Roman" w:hAnsi="Times New Roman" w:cs="Times New Roman"/>
          <w:sz w:val="28"/>
          <w:szCs w:val="28"/>
        </w:rPr>
        <w:t>-  для  контроля  за  размещением  средств;</w:t>
      </w:r>
    </w:p>
    <w:p w:rsidR="00774819" w:rsidRPr="009810EA" w:rsidRDefault="00774819" w:rsidP="00774819">
      <w:pPr>
        <w:widowControl w:val="0"/>
        <w:spacing w:line="480" w:lineRule="auto"/>
        <w:jc w:val="both"/>
        <w:rPr>
          <w:rFonts w:ascii="Times New Roman" w:hAnsi="Times New Roman" w:cs="Times New Roman"/>
          <w:sz w:val="28"/>
          <w:szCs w:val="28"/>
        </w:rPr>
      </w:pPr>
      <w:r w:rsidRPr="009810EA">
        <w:rPr>
          <w:rFonts w:ascii="Times New Roman" w:hAnsi="Times New Roman" w:cs="Times New Roman"/>
          <w:sz w:val="28"/>
          <w:szCs w:val="28"/>
        </w:rPr>
        <w:t>-  для  контроля  за  степенью  изношенности  основных  фондов  предприятия;</w:t>
      </w:r>
    </w:p>
    <w:p w:rsidR="00774819" w:rsidRPr="009810EA" w:rsidRDefault="00774819" w:rsidP="00774819">
      <w:pPr>
        <w:widowControl w:val="0"/>
        <w:spacing w:line="480" w:lineRule="auto"/>
        <w:jc w:val="both"/>
        <w:rPr>
          <w:rFonts w:ascii="Times New Roman" w:hAnsi="Times New Roman" w:cs="Times New Roman"/>
          <w:sz w:val="28"/>
          <w:szCs w:val="28"/>
        </w:rPr>
      </w:pPr>
      <w:r w:rsidRPr="009810EA">
        <w:rPr>
          <w:rFonts w:ascii="Times New Roman" w:hAnsi="Times New Roman" w:cs="Times New Roman"/>
          <w:sz w:val="28"/>
          <w:szCs w:val="28"/>
        </w:rPr>
        <w:lastRenderedPageBreak/>
        <w:t>-  для  анализа  финансового  состояния  и  платежеспособности  предприятия.</w:t>
      </w:r>
    </w:p>
    <w:p w:rsidR="00774819" w:rsidRPr="009810EA" w:rsidRDefault="00774819" w:rsidP="00774819">
      <w:pPr>
        <w:spacing w:line="480" w:lineRule="auto"/>
        <w:jc w:val="both"/>
        <w:rPr>
          <w:rFonts w:ascii="Times New Roman" w:hAnsi="Times New Roman" w:cs="Times New Roman"/>
          <w:sz w:val="28"/>
          <w:szCs w:val="28"/>
        </w:rPr>
      </w:pPr>
      <w:r w:rsidRPr="009810EA">
        <w:rPr>
          <w:rFonts w:ascii="Times New Roman" w:hAnsi="Times New Roman" w:cs="Times New Roman"/>
          <w:sz w:val="28"/>
          <w:szCs w:val="28"/>
        </w:rPr>
        <w:tab/>
        <w:t>Изучение  бухгалтерского  баланса  позволяет  выявить  обеспеченность  организации  собственными оборотными  средствами,  состояние  расчетных  и  кредитных  отношений,  финансовое  состояние  организации.</w:t>
      </w:r>
      <w:r w:rsidRPr="009810EA">
        <w:rPr>
          <w:rFonts w:ascii="Times New Roman" w:hAnsi="Times New Roman" w:cs="Times New Roman"/>
          <w:sz w:val="28"/>
          <w:szCs w:val="28"/>
        </w:rPr>
        <w:tab/>
        <w:t>Дальнейшее совершенствование  бухгалтерской  отчетности  неразрывно  связано  с  совершенствование  бухгалтерского  учета.  Только по</w:t>
      </w:r>
      <w:r w:rsidRPr="009810EA">
        <w:rPr>
          <w:rFonts w:ascii="Times New Roman" w:hAnsi="Times New Roman" w:cs="Times New Roman"/>
          <w:sz w:val="28"/>
          <w:szCs w:val="28"/>
        </w:rPr>
        <w:t>л</w:t>
      </w:r>
      <w:r w:rsidRPr="009810EA">
        <w:rPr>
          <w:rFonts w:ascii="Times New Roman" w:hAnsi="Times New Roman" w:cs="Times New Roman"/>
          <w:sz w:val="28"/>
          <w:szCs w:val="28"/>
        </w:rPr>
        <w:t>ное,   объективное,  непрерывное   документирование  всех  хозяйственных  операций,  пр</w:t>
      </w:r>
      <w:r w:rsidRPr="009810EA">
        <w:rPr>
          <w:rFonts w:ascii="Times New Roman" w:hAnsi="Times New Roman" w:cs="Times New Roman"/>
          <w:sz w:val="28"/>
          <w:szCs w:val="28"/>
        </w:rPr>
        <w:t>а</w:t>
      </w:r>
      <w:r w:rsidRPr="009810EA">
        <w:rPr>
          <w:rFonts w:ascii="Times New Roman" w:hAnsi="Times New Roman" w:cs="Times New Roman"/>
          <w:sz w:val="28"/>
          <w:szCs w:val="28"/>
        </w:rPr>
        <w:t>вильное  проведение  инвентаризаций,  сопоставимая   оценка  учета  текущих  затрат  и  калькулирования  может  служить  базой  для  формирования  надежной  и  достоверной  бухгалтерской  отчетности.</w:t>
      </w:r>
    </w:p>
    <w:p w:rsidR="00774819" w:rsidRPr="009810EA" w:rsidRDefault="00774819" w:rsidP="00774819">
      <w:pPr>
        <w:spacing w:line="480" w:lineRule="auto"/>
        <w:jc w:val="both"/>
        <w:rPr>
          <w:rFonts w:ascii="Times New Roman" w:hAnsi="Times New Roman" w:cs="Times New Roman"/>
          <w:sz w:val="28"/>
          <w:szCs w:val="28"/>
        </w:rPr>
      </w:pPr>
      <w:r w:rsidRPr="009810EA">
        <w:rPr>
          <w:rFonts w:ascii="Times New Roman" w:hAnsi="Times New Roman" w:cs="Times New Roman"/>
          <w:sz w:val="28"/>
          <w:szCs w:val="28"/>
        </w:rPr>
        <w:tab/>
        <w:t>В условиях рыночной экономики бухгалтерский учет нуждается в постоянном развитии. Это относится и к теории,  и  к  методологии бухгалтерского учета как науки, и к пра</w:t>
      </w:r>
      <w:r w:rsidRPr="009810EA">
        <w:rPr>
          <w:rFonts w:ascii="Times New Roman" w:hAnsi="Times New Roman" w:cs="Times New Roman"/>
          <w:sz w:val="28"/>
          <w:szCs w:val="28"/>
        </w:rPr>
        <w:t>к</w:t>
      </w:r>
      <w:r w:rsidRPr="009810EA">
        <w:rPr>
          <w:rFonts w:ascii="Times New Roman" w:hAnsi="Times New Roman" w:cs="Times New Roman"/>
          <w:sz w:val="28"/>
          <w:szCs w:val="28"/>
        </w:rPr>
        <w:t xml:space="preserve">тической организации учета на конкретном предприятии. </w:t>
      </w:r>
    </w:p>
    <w:p w:rsidR="00774819" w:rsidRPr="009810EA" w:rsidRDefault="00774819" w:rsidP="00774819">
      <w:pPr>
        <w:widowControl w:val="0"/>
        <w:spacing w:line="480" w:lineRule="auto"/>
        <w:jc w:val="both"/>
        <w:rPr>
          <w:rFonts w:ascii="Times New Roman" w:hAnsi="Times New Roman" w:cs="Times New Roman"/>
          <w:sz w:val="28"/>
          <w:szCs w:val="28"/>
        </w:rPr>
      </w:pPr>
      <w:r w:rsidRPr="009810EA">
        <w:rPr>
          <w:rFonts w:ascii="Times New Roman" w:hAnsi="Times New Roman" w:cs="Times New Roman"/>
          <w:sz w:val="28"/>
          <w:szCs w:val="28"/>
        </w:rPr>
        <w:tab/>
        <w:t>Ежегодно  утверждаются новые  документы,  разрабатываются  инструкции,  рек</w:t>
      </w:r>
      <w:r w:rsidRPr="009810EA">
        <w:rPr>
          <w:rFonts w:ascii="Times New Roman" w:hAnsi="Times New Roman" w:cs="Times New Roman"/>
          <w:sz w:val="28"/>
          <w:szCs w:val="28"/>
        </w:rPr>
        <w:t>о</w:t>
      </w:r>
      <w:r w:rsidRPr="009810EA">
        <w:rPr>
          <w:rFonts w:ascii="Times New Roman" w:hAnsi="Times New Roman" w:cs="Times New Roman"/>
          <w:sz w:val="28"/>
          <w:szCs w:val="28"/>
        </w:rPr>
        <w:t>мендации,  стандарты  учета  и  отчетности,  которые  призваны  повысить  роль  и  значение  бухгалтерской  информации  в  области  управления,  контроля  и  анализа  хозяйственной  деятельности  предприятия.</w:t>
      </w:r>
    </w:p>
    <w:p w:rsidR="00DA181C" w:rsidRDefault="00774819" w:rsidP="00774819">
      <w:pPr>
        <w:spacing w:line="480" w:lineRule="auto"/>
        <w:jc w:val="both"/>
        <w:rPr>
          <w:rFonts w:ascii="Times New Roman" w:hAnsi="Times New Roman" w:cs="Times New Roman"/>
          <w:b/>
          <w:bCs/>
          <w:sz w:val="28"/>
          <w:szCs w:val="28"/>
        </w:rPr>
      </w:pPr>
      <w:r w:rsidRPr="009810EA">
        <w:rPr>
          <w:rFonts w:ascii="Times New Roman" w:hAnsi="Times New Roman" w:cs="Times New Roman"/>
          <w:sz w:val="28"/>
          <w:szCs w:val="28"/>
        </w:rPr>
        <w:tab/>
        <w:t>Рыночные отношения в нашей стране требуют изменения правил бухгалтерского уч</w:t>
      </w:r>
      <w:r w:rsidRPr="009810EA">
        <w:rPr>
          <w:rFonts w:ascii="Times New Roman" w:hAnsi="Times New Roman" w:cs="Times New Roman"/>
          <w:sz w:val="28"/>
          <w:szCs w:val="28"/>
        </w:rPr>
        <w:t>е</w:t>
      </w:r>
      <w:r w:rsidRPr="009810EA">
        <w:rPr>
          <w:rFonts w:ascii="Times New Roman" w:hAnsi="Times New Roman" w:cs="Times New Roman"/>
          <w:sz w:val="28"/>
          <w:szCs w:val="28"/>
        </w:rPr>
        <w:t xml:space="preserve">та, приближения их к основным международным стандартам. В связи с этим в последние годы издано много законодательных и нормативных </w:t>
      </w:r>
      <w:r w:rsidRPr="009810EA">
        <w:rPr>
          <w:rFonts w:ascii="Times New Roman" w:hAnsi="Times New Roman" w:cs="Times New Roman"/>
          <w:sz w:val="28"/>
          <w:szCs w:val="28"/>
        </w:rPr>
        <w:lastRenderedPageBreak/>
        <w:t>документов по вопросам организации и правил ведения бухгалтерского учета. Ныне действующие акты подверглись значительным изменениям.</w:t>
      </w:r>
    </w:p>
    <w:p w:rsidR="00774819" w:rsidRPr="00DA181C" w:rsidRDefault="00774819" w:rsidP="00774819">
      <w:pPr>
        <w:spacing w:line="480" w:lineRule="auto"/>
        <w:jc w:val="both"/>
        <w:rPr>
          <w:rFonts w:ascii="Times New Roman" w:hAnsi="Times New Roman" w:cs="Times New Roman"/>
          <w:b/>
          <w:bCs/>
          <w:sz w:val="28"/>
          <w:szCs w:val="28"/>
        </w:rPr>
      </w:pPr>
      <w:r w:rsidRPr="009810EA">
        <w:rPr>
          <w:rFonts w:ascii="Times New Roman" w:hAnsi="Times New Roman" w:cs="Times New Roman"/>
          <w:sz w:val="28"/>
          <w:szCs w:val="28"/>
        </w:rPr>
        <w:t>За последние годы система бухгалтерского учета  и  отчетности была значительно р</w:t>
      </w:r>
      <w:r w:rsidRPr="009810EA">
        <w:rPr>
          <w:rFonts w:ascii="Times New Roman" w:hAnsi="Times New Roman" w:cs="Times New Roman"/>
          <w:sz w:val="28"/>
          <w:szCs w:val="28"/>
        </w:rPr>
        <w:t>е</w:t>
      </w:r>
      <w:r w:rsidRPr="009810EA">
        <w:rPr>
          <w:rFonts w:ascii="Times New Roman" w:hAnsi="Times New Roman" w:cs="Times New Roman"/>
          <w:sz w:val="28"/>
          <w:szCs w:val="28"/>
        </w:rPr>
        <w:t>формирована.  Дальнейшие преобразования в ближайшей перспективе должны включать в себя следующие направления:</w:t>
      </w:r>
    </w:p>
    <w:p w:rsidR="00774819" w:rsidRPr="00DA181C" w:rsidRDefault="00774819" w:rsidP="00DA181C">
      <w:pPr>
        <w:jc w:val="both"/>
        <w:rPr>
          <w:rFonts w:ascii="Times New Roman" w:hAnsi="Times New Roman" w:cs="Times New Roman"/>
          <w:i/>
          <w:sz w:val="28"/>
          <w:szCs w:val="28"/>
        </w:rPr>
      </w:pPr>
      <w:r w:rsidRPr="00DA181C">
        <w:rPr>
          <w:rFonts w:ascii="Times New Roman" w:hAnsi="Times New Roman" w:cs="Times New Roman"/>
          <w:i/>
          <w:sz w:val="28"/>
          <w:szCs w:val="28"/>
        </w:rPr>
        <w:t>- завершение формирования рыночной модели взаимодействия системы налогообложения и системы бухгалтерского учета;</w:t>
      </w:r>
    </w:p>
    <w:p w:rsidR="00774819" w:rsidRPr="00DA181C" w:rsidRDefault="00774819" w:rsidP="00DA181C">
      <w:pPr>
        <w:jc w:val="both"/>
        <w:rPr>
          <w:rFonts w:ascii="Times New Roman" w:hAnsi="Times New Roman" w:cs="Times New Roman"/>
          <w:i/>
          <w:sz w:val="28"/>
          <w:szCs w:val="28"/>
        </w:rPr>
      </w:pPr>
      <w:r w:rsidRPr="00DA181C">
        <w:rPr>
          <w:rFonts w:ascii="Times New Roman" w:hAnsi="Times New Roman" w:cs="Times New Roman"/>
          <w:i/>
          <w:sz w:val="28"/>
          <w:szCs w:val="28"/>
        </w:rPr>
        <w:t>-  введение процедур корректировки бухгалтерской отчетности в связи с инфляцией;</w:t>
      </w:r>
    </w:p>
    <w:p w:rsidR="00774819" w:rsidRPr="00DA181C" w:rsidRDefault="00774819" w:rsidP="00DA181C">
      <w:pPr>
        <w:jc w:val="both"/>
        <w:rPr>
          <w:rFonts w:ascii="Times New Roman" w:hAnsi="Times New Roman" w:cs="Times New Roman"/>
          <w:i/>
          <w:sz w:val="28"/>
          <w:szCs w:val="28"/>
        </w:rPr>
      </w:pPr>
      <w:r w:rsidRPr="00DA181C">
        <w:rPr>
          <w:rFonts w:ascii="Times New Roman" w:hAnsi="Times New Roman" w:cs="Times New Roman"/>
          <w:i/>
          <w:sz w:val="28"/>
          <w:szCs w:val="28"/>
        </w:rPr>
        <w:t>- ускорение обновления правил бухгалтерского учета;</w:t>
      </w:r>
    </w:p>
    <w:p w:rsidR="00774819" w:rsidRPr="00DA181C" w:rsidRDefault="00774819" w:rsidP="00DA181C">
      <w:pPr>
        <w:jc w:val="both"/>
        <w:rPr>
          <w:rFonts w:ascii="Times New Roman" w:hAnsi="Times New Roman" w:cs="Times New Roman"/>
          <w:i/>
          <w:sz w:val="28"/>
          <w:szCs w:val="28"/>
        </w:rPr>
      </w:pPr>
      <w:r w:rsidRPr="00DA181C">
        <w:rPr>
          <w:rFonts w:ascii="Times New Roman" w:hAnsi="Times New Roman" w:cs="Times New Roman"/>
          <w:i/>
          <w:sz w:val="28"/>
          <w:szCs w:val="28"/>
        </w:rPr>
        <w:t>-совершенствование системы контроля за соблюдением правил бухгалтерского учета;</w:t>
      </w:r>
    </w:p>
    <w:p w:rsidR="00774819" w:rsidRPr="00DA181C" w:rsidRDefault="00774819" w:rsidP="00DA181C">
      <w:pPr>
        <w:jc w:val="both"/>
        <w:rPr>
          <w:rFonts w:ascii="Times New Roman" w:hAnsi="Times New Roman" w:cs="Times New Roman"/>
          <w:i/>
          <w:sz w:val="28"/>
          <w:szCs w:val="28"/>
        </w:rPr>
      </w:pPr>
      <w:r w:rsidRPr="00DA181C">
        <w:rPr>
          <w:rFonts w:ascii="Times New Roman" w:hAnsi="Times New Roman" w:cs="Times New Roman"/>
          <w:i/>
          <w:sz w:val="28"/>
          <w:szCs w:val="28"/>
        </w:rPr>
        <w:t>- обеспечение стабильности развития системы бухгалтерского учета, и другие.</w:t>
      </w:r>
    </w:p>
    <w:p w:rsidR="00DA181C" w:rsidRDefault="00774819" w:rsidP="00DA181C">
      <w:pPr>
        <w:spacing w:line="240" w:lineRule="auto"/>
        <w:jc w:val="both"/>
        <w:rPr>
          <w:rFonts w:ascii="Times New Roman" w:hAnsi="Times New Roman" w:cs="Times New Roman"/>
          <w:sz w:val="28"/>
          <w:szCs w:val="28"/>
        </w:rPr>
      </w:pPr>
      <w:r w:rsidRPr="009810EA">
        <w:rPr>
          <w:rFonts w:ascii="Times New Roman" w:hAnsi="Times New Roman" w:cs="Times New Roman"/>
          <w:sz w:val="28"/>
          <w:szCs w:val="28"/>
        </w:rPr>
        <w:tab/>
      </w:r>
    </w:p>
    <w:p w:rsidR="00241393" w:rsidRDefault="00241393" w:rsidP="0024139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74819" w:rsidRPr="009810EA">
        <w:rPr>
          <w:rFonts w:ascii="Times New Roman" w:hAnsi="Times New Roman" w:cs="Times New Roman"/>
          <w:sz w:val="28"/>
          <w:szCs w:val="28"/>
        </w:rPr>
        <w:t>Работа по этим направлениям будет способствовать сближению системы бухгалте</w:t>
      </w:r>
      <w:r w:rsidR="00774819" w:rsidRPr="009810EA">
        <w:rPr>
          <w:rFonts w:ascii="Times New Roman" w:hAnsi="Times New Roman" w:cs="Times New Roman"/>
          <w:sz w:val="28"/>
          <w:szCs w:val="28"/>
        </w:rPr>
        <w:t>р</w:t>
      </w:r>
      <w:r w:rsidR="00774819" w:rsidRPr="009810EA">
        <w:rPr>
          <w:rFonts w:ascii="Times New Roman" w:hAnsi="Times New Roman" w:cs="Times New Roman"/>
          <w:sz w:val="28"/>
          <w:szCs w:val="28"/>
        </w:rPr>
        <w:t>ского учета с международной практикой.</w:t>
      </w:r>
    </w:p>
    <w:p w:rsidR="008A7174" w:rsidRPr="00241393" w:rsidRDefault="00241393" w:rsidP="0024139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A7174" w:rsidRPr="000E3FC2">
        <w:rPr>
          <w:rFonts w:ascii="Times New Roman" w:eastAsia="Times New Roman" w:hAnsi="Times New Roman" w:cs="Times New Roman"/>
          <w:sz w:val="28"/>
          <w:szCs w:val="28"/>
        </w:rPr>
        <w:t>В данной курсовой работе были рассмотрены особенности бухгалтерской отчетности на предприятиях малого бизнеса, а так же рассмотрен порядок заполнения форм отчетности на примере организации ООО «</w:t>
      </w:r>
      <w:r w:rsidR="008A7174" w:rsidRPr="000E3FC2">
        <w:rPr>
          <w:rFonts w:ascii="Times New Roman" w:hAnsi="Times New Roman" w:cs="Times New Roman"/>
          <w:sz w:val="28"/>
          <w:szCs w:val="28"/>
        </w:rPr>
        <w:t>Транзит-ОПТ</w:t>
      </w:r>
      <w:r w:rsidR="008A7174" w:rsidRPr="000E3FC2">
        <w:rPr>
          <w:rFonts w:ascii="Times New Roman" w:eastAsia="Times New Roman" w:hAnsi="Times New Roman" w:cs="Times New Roman"/>
          <w:sz w:val="28"/>
          <w:szCs w:val="28"/>
        </w:rPr>
        <w:t>».</w:t>
      </w:r>
    </w:p>
    <w:p w:rsidR="008A7174" w:rsidRPr="000E3FC2" w:rsidRDefault="00241393" w:rsidP="00241393">
      <w:pPr>
        <w:suppressLineNumbers/>
        <w:tabs>
          <w:tab w:val="left" w:pos="567"/>
        </w:tabs>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A7174" w:rsidRPr="000E3FC2">
        <w:rPr>
          <w:rFonts w:ascii="Times New Roman" w:eastAsia="Times New Roman" w:hAnsi="Times New Roman" w:cs="Times New Roman"/>
          <w:sz w:val="28"/>
          <w:szCs w:val="28"/>
        </w:rPr>
        <w:t>Так же хочется отметить, что отчетность ООО «</w:t>
      </w:r>
      <w:r w:rsidR="008A7174" w:rsidRPr="000E3FC2">
        <w:rPr>
          <w:rFonts w:ascii="Times New Roman" w:hAnsi="Times New Roman" w:cs="Times New Roman"/>
          <w:sz w:val="28"/>
          <w:szCs w:val="28"/>
        </w:rPr>
        <w:t>Транзит-ОПТ</w:t>
      </w:r>
      <w:r w:rsidR="008A7174" w:rsidRPr="000E3FC2">
        <w:rPr>
          <w:rFonts w:ascii="Times New Roman" w:eastAsia="Times New Roman" w:hAnsi="Times New Roman" w:cs="Times New Roman"/>
          <w:sz w:val="28"/>
          <w:szCs w:val="28"/>
        </w:rPr>
        <w:t>» отвечает требованиям, таким как:</w:t>
      </w:r>
    </w:p>
    <w:p w:rsidR="008A7174" w:rsidRPr="000E3FC2" w:rsidRDefault="008A7174" w:rsidP="008A7174">
      <w:pPr>
        <w:widowControl w:val="0"/>
        <w:numPr>
          <w:ilvl w:val="0"/>
          <w:numId w:val="22"/>
        </w:numPr>
        <w:suppressLineNumbers/>
        <w:tabs>
          <w:tab w:val="clear" w:pos="720"/>
          <w:tab w:val="left" w:pos="950"/>
          <w:tab w:val="num" w:pos="1428"/>
        </w:tabs>
        <w:suppressAutoHyphens/>
        <w:spacing w:after="0" w:line="360" w:lineRule="auto"/>
        <w:ind w:left="808" w:firstLine="450"/>
        <w:jc w:val="both"/>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бухгалтерская отчетность дает достоверное и полное представление о финансовом положении организации, ее финансовых результатах. Она отражает полноту в учете за отчетный период (с 1 я</w:t>
      </w:r>
      <w:r w:rsidRPr="000E3FC2">
        <w:rPr>
          <w:rFonts w:ascii="Times New Roman" w:hAnsi="Times New Roman" w:cs="Times New Roman"/>
          <w:sz w:val="28"/>
          <w:szCs w:val="28"/>
        </w:rPr>
        <w:t>нваря по 31 декабря 2012</w:t>
      </w:r>
      <w:r w:rsidRPr="000E3FC2">
        <w:rPr>
          <w:rFonts w:ascii="Times New Roman" w:eastAsia="Times New Roman" w:hAnsi="Times New Roman" w:cs="Times New Roman"/>
          <w:sz w:val="28"/>
          <w:szCs w:val="28"/>
        </w:rPr>
        <w:t xml:space="preserve"> года); составлена по единым формам бухгалтерской отчетности, установленным для всех организаций этой отрасли; </w:t>
      </w:r>
      <w:r w:rsidRPr="000E3FC2">
        <w:rPr>
          <w:rFonts w:ascii="Times New Roman" w:eastAsia="Times New Roman" w:hAnsi="Times New Roman" w:cs="Times New Roman"/>
          <w:sz w:val="28"/>
          <w:szCs w:val="28"/>
        </w:rPr>
        <w:lastRenderedPageBreak/>
        <w:t>своевременно предоставляется соответствующим органам; обрабатывается при помощи средств автоматизации и механизации;</w:t>
      </w:r>
    </w:p>
    <w:p w:rsidR="008A7174" w:rsidRPr="000E3FC2" w:rsidRDefault="008A7174" w:rsidP="008A7174">
      <w:pPr>
        <w:widowControl w:val="0"/>
        <w:numPr>
          <w:ilvl w:val="0"/>
          <w:numId w:val="22"/>
        </w:numPr>
        <w:suppressLineNumbers/>
        <w:tabs>
          <w:tab w:val="clear" w:pos="720"/>
          <w:tab w:val="left" w:pos="950"/>
          <w:tab w:val="num" w:pos="1428"/>
        </w:tabs>
        <w:suppressAutoHyphens/>
        <w:spacing w:after="0" w:line="360" w:lineRule="auto"/>
        <w:ind w:left="808" w:firstLine="450"/>
        <w:jc w:val="both"/>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при формировании бухгалтерской отчетности организацией обеспечена нейтральность информации;</w:t>
      </w:r>
    </w:p>
    <w:p w:rsidR="008A7174" w:rsidRPr="000E3FC2" w:rsidRDefault="008A7174" w:rsidP="008A7174">
      <w:pPr>
        <w:widowControl w:val="0"/>
        <w:numPr>
          <w:ilvl w:val="0"/>
          <w:numId w:val="22"/>
        </w:numPr>
        <w:suppressLineNumbers/>
        <w:tabs>
          <w:tab w:val="clear" w:pos="720"/>
          <w:tab w:val="left" w:pos="950"/>
          <w:tab w:val="num" w:pos="1428"/>
        </w:tabs>
        <w:suppressAutoHyphens/>
        <w:spacing w:after="0" w:line="360" w:lineRule="auto"/>
        <w:ind w:left="808" w:firstLine="450"/>
        <w:jc w:val="both"/>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 xml:space="preserve">статьи бухгалтерского баланса и отчета </w:t>
      </w:r>
      <w:r w:rsidRPr="000E3FC2">
        <w:rPr>
          <w:rFonts w:ascii="Times New Roman" w:hAnsi="Times New Roman" w:cs="Times New Roman"/>
          <w:sz w:val="28"/>
          <w:szCs w:val="28"/>
        </w:rPr>
        <w:t>о финансовых результатах</w:t>
      </w:r>
      <w:r w:rsidRPr="000E3FC2">
        <w:rPr>
          <w:rFonts w:ascii="Times New Roman" w:eastAsia="Times New Roman" w:hAnsi="Times New Roman" w:cs="Times New Roman"/>
          <w:sz w:val="28"/>
          <w:szCs w:val="28"/>
        </w:rPr>
        <w:t>, по которым отсутствуют числовые значения, прочеркиваются;</w:t>
      </w:r>
    </w:p>
    <w:p w:rsidR="008A7174" w:rsidRPr="000E3FC2" w:rsidRDefault="008A7174" w:rsidP="008A7174">
      <w:pPr>
        <w:widowControl w:val="0"/>
        <w:numPr>
          <w:ilvl w:val="0"/>
          <w:numId w:val="22"/>
        </w:numPr>
        <w:suppressLineNumbers/>
        <w:tabs>
          <w:tab w:val="clear" w:pos="720"/>
          <w:tab w:val="left" w:pos="950"/>
          <w:tab w:val="num" w:pos="1428"/>
        </w:tabs>
        <w:suppressAutoHyphens/>
        <w:spacing w:after="0" w:line="360" w:lineRule="auto"/>
        <w:ind w:left="808" w:firstLine="450"/>
        <w:jc w:val="both"/>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отчетная дата - последний календарный день - 31 д</w:t>
      </w:r>
      <w:r w:rsidRPr="000E3FC2">
        <w:rPr>
          <w:rFonts w:ascii="Times New Roman" w:hAnsi="Times New Roman" w:cs="Times New Roman"/>
          <w:sz w:val="28"/>
          <w:szCs w:val="28"/>
        </w:rPr>
        <w:t>екабря 2012</w:t>
      </w:r>
      <w:r w:rsidRPr="000E3FC2">
        <w:rPr>
          <w:rFonts w:ascii="Times New Roman" w:eastAsia="Times New Roman" w:hAnsi="Times New Roman" w:cs="Times New Roman"/>
          <w:sz w:val="28"/>
          <w:szCs w:val="28"/>
        </w:rPr>
        <w:t xml:space="preserve"> года;</w:t>
      </w:r>
    </w:p>
    <w:p w:rsidR="008A7174" w:rsidRPr="000E3FC2" w:rsidRDefault="008A7174" w:rsidP="008A7174">
      <w:pPr>
        <w:widowControl w:val="0"/>
        <w:numPr>
          <w:ilvl w:val="0"/>
          <w:numId w:val="22"/>
        </w:numPr>
        <w:suppressLineNumbers/>
        <w:tabs>
          <w:tab w:val="clear" w:pos="720"/>
          <w:tab w:val="left" w:pos="950"/>
          <w:tab w:val="num" w:pos="1428"/>
        </w:tabs>
        <w:suppressAutoHyphens/>
        <w:spacing w:after="0" w:line="360" w:lineRule="auto"/>
        <w:ind w:left="808" w:firstLine="450"/>
        <w:jc w:val="both"/>
        <w:rPr>
          <w:rFonts w:ascii="Times New Roman" w:eastAsia="Times New Roman" w:hAnsi="Times New Roman" w:cs="Times New Roman"/>
          <w:sz w:val="28"/>
          <w:szCs w:val="28"/>
        </w:rPr>
      </w:pPr>
      <w:r w:rsidRPr="000E3FC2">
        <w:rPr>
          <w:rFonts w:ascii="Times New Roman" w:eastAsia="Times New Roman" w:hAnsi="Times New Roman" w:cs="Times New Roman"/>
          <w:sz w:val="28"/>
          <w:szCs w:val="28"/>
        </w:rPr>
        <w:t xml:space="preserve">бухгалтерский баланс и </w:t>
      </w:r>
      <w:r w:rsidRPr="000E3FC2">
        <w:rPr>
          <w:rFonts w:ascii="Times New Roman" w:hAnsi="Times New Roman" w:cs="Times New Roman"/>
          <w:sz w:val="28"/>
          <w:szCs w:val="28"/>
        </w:rPr>
        <w:t xml:space="preserve">отчет о финансовых результатах </w:t>
      </w:r>
      <w:r w:rsidRPr="000E3FC2">
        <w:rPr>
          <w:rFonts w:ascii="Times New Roman" w:eastAsia="Times New Roman" w:hAnsi="Times New Roman" w:cs="Times New Roman"/>
          <w:sz w:val="28"/>
          <w:szCs w:val="28"/>
        </w:rPr>
        <w:t>составлен на русском языке, в валюте Российской Федерации и подписан руководителем и главным бухгалтером.</w:t>
      </w:r>
    </w:p>
    <w:p w:rsidR="008A7174" w:rsidRPr="000E3FC2" w:rsidRDefault="00241393" w:rsidP="00241393">
      <w:pPr>
        <w:suppressLineNumbers/>
        <w:tabs>
          <w:tab w:val="left" w:pos="950"/>
        </w:tabs>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A7174" w:rsidRPr="000E3FC2">
        <w:rPr>
          <w:rFonts w:ascii="Times New Roman" w:eastAsia="Times New Roman" w:hAnsi="Times New Roman" w:cs="Times New Roman"/>
          <w:sz w:val="28"/>
          <w:szCs w:val="28"/>
        </w:rPr>
        <w:t xml:space="preserve">Таким образом, на основе практического примера было наглядно видно как соблюдаются требования при составлении отчетности. </w:t>
      </w:r>
    </w:p>
    <w:p w:rsidR="008A7174" w:rsidRPr="000E3FC2" w:rsidRDefault="008A7174" w:rsidP="008A7174">
      <w:pPr>
        <w:suppressLineNumbers/>
        <w:tabs>
          <w:tab w:val="left" w:pos="850"/>
        </w:tabs>
        <w:spacing w:line="360" w:lineRule="auto"/>
        <w:ind w:left="708"/>
        <w:rPr>
          <w:rFonts w:ascii="Times New Roman" w:eastAsia="Times New Roman" w:hAnsi="Times New Roman" w:cs="Times New Roman"/>
          <w:sz w:val="28"/>
          <w:szCs w:val="28"/>
        </w:rPr>
      </w:pPr>
    </w:p>
    <w:p w:rsidR="008A7174" w:rsidRPr="000E3FC2" w:rsidRDefault="008A7174" w:rsidP="008A7174">
      <w:pPr>
        <w:suppressLineNumbers/>
        <w:tabs>
          <w:tab w:val="left" w:pos="850"/>
        </w:tabs>
        <w:spacing w:line="360" w:lineRule="auto"/>
        <w:ind w:left="708"/>
        <w:rPr>
          <w:rFonts w:ascii="Times New Roman" w:eastAsia="Times New Roman" w:hAnsi="Times New Roman" w:cs="Times New Roman"/>
          <w:b/>
          <w:bCs/>
          <w:sz w:val="28"/>
          <w:szCs w:val="28"/>
        </w:rPr>
      </w:pPr>
    </w:p>
    <w:p w:rsidR="008A7174" w:rsidRDefault="008A7174" w:rsidP="008A7174">
      <w:pPr>
        <w:suppressLineNumbers/>
        <w:tabs>
          <w:tab w:val="left" w:pos="850"/>
        </w:tabs>
        <w:spacing w:line="360" w:lineRule="auto"/>
        <w:ind w:left="708"/>
        <w:jc w:val="center"/>
        <w:rPr>
          <w:rFonts w:ascii="Times New Roman" w:eastAsia="Times New Roman" w:hAnsi="Times New Roman" w:cs="Times New Roman"/>
          <w:b/>
          <w:bCs/>
          <w:sz w:val="28"/>
          <w:szCs w:val="28"/>
        </w:rPr>
      </w:pPr>
    </w:p>
    <w:p w:rsidR="008A7174" w:rsidRDefault="008A7174" w:rsidP="008A7174">
      <w:pPr>
        <w:suppressLineNumbers/>
        <w:tabs>
          <w:tab w:val="left" w:pos="850"/>
        </w:tabs>
        <w:spacing w:line="360" w:lineRule="auto"/>
        <w:ind w:left="708"/>
        <w:jc w:val="center"/>
        <w:rPr>
          <w:rFonts w:ascii="Times New Roman" w:eastAsia="Times New Roman" w:hAnsi="Times New Roman" w:cs="Times New Roman"/>
          <w:b/>
          <w:bCs/>
          <w:sz w:val="28"/>
          <w:szCs w:val="28"/>
        </w:rPr>
      </w:pPr>
    </w:p>
    <w:p w:rsidR="008C1190" w:rsidRPr="009810EA" w:rsidRDefault="008C1190" w:rsidP="00DA181C">
      <w:pPr>
        <w:shd w:val="clear" w:color="auto" w:fill="FFFFFF"/>
        <w:spacing w:line="240" w:lineRule="auto"/>
        <w:ind w:left="708" w:firstLine="709"/>
        <w:jc w:val="both"/>
        <w:rPr>
          <w:rFonts w:ascii="Times New Roman" w:hAnsi="Times New Roman" w:cs="Times New Roman"/>
          <w:sz w:val="28"/>
          <w:szCs w:val="28"/>
        </w:rPr>
      </w:pPr>
    </w:p>
    <w:p w:rsidR="00B31162" w:rsidRPr="000E3FC2" w:rsidRDefault="008C1190" w:rsidP="000E3FC2">
      <w:pPr>
        <w:pStyle w:val="a0"/>
        <w:suppressLineNumbers/>
        <w:tabs>
          <w:tab w:val="left" w:pos="567"/>
        </w:tabs>
        <w:spacing w:after="0" w:line="360" w:lineRule="auto"/>
        <w:ind w:left="708" w:firstLine="550"/>
        <w:rPr>
          <w:rFonts w:cs="Times New Roman"/>
          <w:b/>
          <w:bCs/>
          <w:sz w:val="28"/>
          <w:szCs w:val="28"/>
        </w:rPr>
      </w:pPr>
      <w:r w:rsidRPr="009810EA">
        <w:rPr>
          <w:rFonts w:cs="Times New Roman"/>
          <w:bCs/>
          <w:sz w:val="28"/>
          <w:szCs w:val="28"/>
        </w:rPr>
        <w:br w:type="page"/>
      </w:r>
      <w:r w:rsidR="00B31162" w:rsidRPr="000E3FC2">
        <w:rPr>
          <w:rFonts w:cs="Times New Roman"/>
          <w:b/>
          <w:bCs/>
          <w:sz w:val="28"/>
          <w:szCs w:val="28"/>
        </w:rPr>
        <w:lastRenderedPageBreak/>
        <w:t>Заключение</w:t>
      </w:r>
    </w:p>
    <w:p w:rsidR="009810EA" w:rsidRDefault="009810EA" w:rsidP="006A391F">
      <w:pPr>
        <w:shd w:val="clear" w:color="auto" w:fill="FFFFFF"/>
        <w:spacing w:line="360" w:lineRule="auto"/>
        <w:ind w:left="708" w:firstLine="709"/>
        <w:jc w:val="both"/>
        <w:rPr>
          <w:rFonts w:ascii="Times New Roman" w:hAnsi="Times New Roman" w:cs="Times New Roman"/>
          <w:sz w:val="28"/>
          <w:szCs w:val="28"/>
        </w:rPr>
      </w:pPr>
    </w:p>
    <w:p w:rsidR="006A391F" w:rsidRPr="000E3FC2" w:rsidRDefault="006A391F" w:rsidP="006A391F">
      <w:pPr>
        <w:shd w:val="clear" w:color="auto" w:fill="FFFFFF"/>
        <w:spacing w:line="360" w:lineRule="auto"/>
        <w:ind w:left="708" w:firstLine="709"/>
        <w:jc w:val="both"/>
        <w:rPr>
          <w:rFonts w:ascii="Times New Roman" w:hAnsi="Times New Roman" w:cs="Times New Roman"/>
          <w:sz w:val="28"/>
          <w:szCs w:val="28"/>
        </w:rPr>
      </w:pPr>
      <w:r w:rsidRPr="000E3FC2">
        <w:rPr>
          <w:rFonts w:ascii="Times New Roman" w:hAnsi="Times New Roman" w:cs="Times New Roman"/>
          <w:sz w:val="28"/>
          <w:szCs w:val="28"/>
        </w:rPr>
        <w:t>Бухгалтерская отчетность - единая система данных об имущественном и финансовом положении организации и о результате ее хозяйственной деятельности, составляемая на основе данных бухгалтерского учета по установленным формам.</w:t>
      </w:r>
    </w:p>
    <w:p w:rsidR="006A391F" w:rsidRPr="000E3FC2" w:rsidRDefault="006A391F" w:rsidP="006A391F">
      <w:pPr>
        <w:shd w:val="clear" w:color="auto" w:fill="FFFFFF"/>
        <w:spacing w:line="360" w:lineRule="auto"/>
        <w:ind w:left="708" w:firstLine="709"/>
        <w:jc w:val="both"/>
        <w:rPr>
          <w:rFonts w:ascii="Times New Roman" w:hAnsi="Times New Roman" w:cs="Times New Roman"/>
          <w:sz w:val="28"/>
          <w:szCs w:val="28"/>
        </w:rPr>
      </w:pPr>
      <w:r w:rsidRPr="000E3FC2">
        <w:rPr>
          <w:rFonts w:ascii="Times New Roman" w:hAnsi="Times New Roman" w:cs="Times New Roman"/>
          <w:sz w:val="28"/>
          <w:szCs w:val="28"/>
        </w:rPr>
        <w:t>Бухгалтерский учет представляет собой упорядоченную систему сбора, регистрации и обобщения информации в денежном выражении об имуществе, обязательствах организации и их движении путем сплошного, непрерывного и документального учета всех хозяйственных операций.</w:t>
      </w:r>
    </w:p>
    <w:p w:rsidR="006A391F" w:rsidRPr="006A391F" w:rsidRDefault="006A391F" w:rsidP="006A391F">
      <w:pPr>
        <w:shd w:val="clear" w:color="auto" w:fill="FFFFFF"/>
        <w:spacing w:line="360" w:lineRule="auto"/>
        <w:ind w:left="708" w:firstLine="709"/>
        <w:jc w:val="both"/>
        <w:rPr>
          <w:rFonts w:ascii="Times New Roman" w:hAnsi="Times New Roman" w:cs="Times New Roman"/>
          <w:sz w:val="28"/>
          <w:szCs w:val="28"/>
        </w:rPr>
      </w:pPr>
      <w:r w:rsidRPr="000E3FC2">
        <w:rPr>
          <w:rFonts w:ascii="Times New Roman" w:hAnsi="Times New Roman" w:cs="Times New Roman"/>
          <w:sz w:val="28"/>
          <w:szCs w:val="28"/>
        </w:rPr>
        <w:t>Объектами бухгалтерского учета являются имущество организаций, их обязательства и хозяйственные операции, осуществляемые организациями в процессе их деятельности.</w:t>
      </w:r>
    </w:p>
    <w:p w:rsidR="009810EA" w:rsidRPr="000E3FC2" w:rsidRDefault="009810EA" w:rsidP="009810EA">
      <w:pPr>
        <w:shd w:val="clear" w:color="auto" w:fill="FFFFFF"/>
        <w:spacing w:line="360" w:lineRule="auto"/>
        <w:ind w:left="708" w:firstLine="709"/>
        <w:jc w:val="both"/>
        <w:rPr>
          <w:rFonts w:ascii="Times New Roman" w:hAnsi="Times New Roman" w:cs="Times New Roman"/>
          <w:sz w:val="28"/>
          <w:szCs w:val="28"/>
        </w:rPr>
      </w:pPr>
      <w:r w:rsidRPr="000E3FC2">
        <w:rPr>
          <w:rFonts w:ascii="Times New Roman" w:hAnsi="Times New Roman" w:cs="Times New Roman"/>
          <w:sz w:val="28"/>
          <w:szCs w:val="28"/>
        </w:rPr>
        <w:t>В качестве субъектов малого и среднего предпринимательства в ст. 4 Закона рассматриваются:</w:t>
      </w:r>
    </w:p>
    <w:p w:rsidR="009810EA" w:rsidRPr="000E3FC2" w:rsidRDefault="009810EA" w:rsidP="009810EA">
      <w:pPr>
        <w:shd w:val="clear" w:color="auto" w:fill="FFFFFF"/>
        <w:spacing w:line="360" w:lineRule="auto"/>
        <w:ind w:left="708" w:firstLine="709"/>
        <w:jc w:val="both"/>
        <w:rPr>
          <w:rFonts w:ascii="Times New Roman" w:hAnsi="Times New Roman" w:cs="Times New Roman"/>
          <w:sz w:val="28"/>
          <w:szCs w:val="28"/>
        </w:rPr>
      </w:pPr>
      <w:r w:rsidRPr="000E3FC2">
        <w:rPr>
          <w:rFonts w:ascii="Times New Roman" w:hAnsi="Times New Roman" w:cs="Times New Roman"/>
          <w:sz w:val="28"/>
          <w:szCs w:val="28"/>
        </w:rPr>
        <w:t>- коммерческие организации и потребительские кооперативы (за исключением государственных и муниципальных предприятий);</w:t>
      </w:r>
    </w:p>
    <w:p w:rsidR="009810EA" w:rsidRPr="000E3FC2" w:rsidRDefault="009810EA" w:rsidP="009810EA">
      <w:pPr>
        <w:shd w:val="clear" w:color="auto" w:fill="FFFFFF"/>
        <w:spacing w:line="360" w:lineRule="auto"/>
        <w:ind w:left="708" w:firstLine="709"/>
        <w:jc w:val="both"/>
        <w:rPr>
          <w:rFonts w:ascii="Times New Roman" w:hAnsi="Times New Roman" w:cs="Times New Roman"/>
          <w:sz w:val="28"/>
          <w:szCs w:val="28"/>
        </w:rPr>
      </w:pPr>
      <w:r w:rsidRPr="000E3FC2">
        <w:rPr>
          <w:rFonts w:ascii="Times New Roman" w:hAnsi="Times New Roman" w:cs="Times New Roman"/>
          <w:sz w:val="28"/>
          <w:szCs w:val="28"/>
        </w:rPr>
        <w:t>- индивидуальные предприниматели;</w:t>
      </w:r>
    </w:p>
    <w:p w:rsidR="009810EA" w:rsidRPr="000E3FC2" w:rsidRDefault="009810EA" w:rsidP="009810EA">
      <w:pPr>
        <w:shd w:val="clear" w:color="auto" w:fill="FFFFFF"/>
        <w:spacing w:line="360" w:lineRule="auto"/>
        <w:ind w:left="708" w:firstLine="709"/>
        <w:jc w:val="both"/>
        <w:rPr>
          <w:rFonts w:ascii="Times New Roman" w:hAnsi="Times New Roman" w:cs="Times New Roman"/>
          <w:sz w:val="28"/>
          <w:szCs w:val="28"/>
        </w:rPr>
      </w:pPr>
      <w:r w:rsidRPr="000E3FC2">
        <w:rPr>
          <w:rFonts w:ascii="Times New Roman" w:hAnsi="Times New Roman" w:cs="Times New Roman"/>
          <w:sz w:val="28"/>
          <w:szCs w:val="28"/>
        </w:rPr>
        <w:t>- крестьянские (фермерские) хозяйства.</w:t>
      </w:r>
    </w:p>
    <w:p w:rsidR="009810EA" w:rsidRPr="000E3FC2" w:rsidRDefault="009810EA" w:rsidP="009810EA">
      <w:pPr>
        <w:shd w:val="clear" w:color="auto" w:fill="FFFFFF"/>
        <w:spacing w:line="360" w:lineRule="auto"/>
        <w:ind w:left="708" w:firstLine="709"/>
        <w:jc w:val="both"/>
        <w:rPr>
          <w:rFonts w:ascii="Times New Roman" w:hAnsi="Times New Roman" w:cs="Times New Roman"/>
          <w:sz w:val="28"/>
          <w:szCs w:val="28"/>
        </w:rPr>
      </w:pPr>
      <w:r w:rsidRPr="000E3FC2">
        <w:rPr>
          <w:rFonts w:ascii="Times New Roman" w:hAnsi="Times New Roman" w:cs="Times New Roman"/>
          <w:sz w:val="28"/>
          <w:szCs w:val="28"/>
        </w:rPr>
        <w:t xml:space="preserve">Для них установлены условия, выполнение которых позволяет войти в ту или иную группу субъектов предпринимательства. Отметим, в действующем Законе о государственной поддержке малого предпринимательства критерии малых субъектов установлены только для предприятий. Физические лица, занимающиеся предпринимательской деятельностью без образования юридического лица, попадают в категорию </w:t>
      </w:r>
      <w:r w:rsidRPr="000E3FC2">
        <w:rPr>
          <w:rFonts w:ascii="Times New Roman" w:hAnsi="Times New Roman" w:cs="Times New Roman"/>
          <w:sz w:val="28"/>
          <w:szCs w:val="28"/>
        </w:rPr>
        <w:lastRenderedPageBreak/>
        <w:t>малых субъектов автоматически без соблюдения каких-либо условий. Однако скоро ситуация может измениться.</w:t>
      </w:r>
    </w:p>
    <w:p w:rsidR="009810EA" w:rsidRPr="009810EA" w:rsidRDefault="009810EA" w:rsidP="009810EA">
      <w:pPr>
        <w:shd w:val="clear" w:color="auto" w:fill="FFFFFF"/>
        <w:spacing w:line="360" w:lineRule="auto"/>
        <w:ind w:left="708" w:firstLine="709"/>
        <w:jc w:val="both"/>
        <w:rPr>
          <w:rFonts w:ascii="Times New Roman" w:hAnsi="Times New Roman" w:cs="Times New Roman"/>
          <w:sz w:val="28"/>
          <w:szCs w:val="28"/>
        </w:rPr>
      </w:pPr>
      <w:r w:rsidRPr="000E3FC2">
        <w:rPr>
          <w:rFonts w:ascii="Times New Roman" w:hAnsi="Times New Roman" w:cs="Times New Roman"/>
          <w:sz w:val="28"/>
          <w:szCs w:val="28"/>
        </w:rPr>
        <w:t>Налоговый учет на малых предприятиях организуется в соответствии с требованиями Налогового кодекса РФ. Для его ведения организации могут самостоятельно разрабатывать регистры налогового учета, а также в указанных целях использовать информацию, содержащуюся в регистрах бухгалтерского учета.</w:t>
      </w:r>
    </w:p>
    <w:p w:rsidR="009810EA" w:rsidRDefault="009810EA" w:rsidP="000E3FC2">
      <w:pPr>
        <w:suppressLineNumbers/>
        <w:tabs>
          <w:tab w:val="left" w:pos="850"/>
        </w:tabs>
        <w:spacing w:line="360" w:lineRule="auto"/>
        <w:ind w:left="708"/>
        <w:jc w:val="center"/>
        <w:rPr>
          <w:rFonts w:ascii="Times New Roman" w:eastAsia="Times New Roman" w:hAnsi="Times New Roman" w:cs="Times New Roman"/>
          <w:b/>
          <w:bCs/>
          <w:sz w:val="28"/>
          <w:szCs w:val="28"/>
        </w:rPr>
      </w:pPr>
    </w:p>
    <w:p w:rsidR="008A7174" w:rsidRDefault="008A7174" w:rsidP="000E3FC2">
      <w:pPr>
        <w:suppressLineNumbers/>
        <w:tabs>
          <w:tab w:val="left" w:pos="850"/>
        </w:tabs>
        <w:spacing w:line="360" w:lineRule="auto"/>
        <w:ind w:left="708"/>
        <w:jc w:val="center"/>
        <w:rPr>
          <w:rFonts w:ascii="Times New Roman" w:eastAsia="Times New Roman" w:hAnsi="Times New Roman" w:cs="Times New Roman"/>
          <w:b/>
          <w:bCs/>
          <w:sz w:val="28"/>
          <w:szCs w:val="28"/>
        </w:rPr>
      </w:pPr>
    </w:p>
    <w:p w:rsidR="008A7174" w:rsidRDefault="008A7174" w:rsidP="000E3FC2">
      <w:pPr>
        <w:suppressLineNumbers/>
        <w:tabs>
          <w:tab w:val="left" w:pos="850"/>
        </w:tabs>
        <w:spacing w:line="360" w:lineRule="auto"/>
        <w:ind w:left="708"/>
        <w:jc w:val="center"/>
        <w:rPr>
          <w:rFonts w:ascii="Times New Roman" w:eastAsia="Times New Roman" w:hAnsi="Times New Roman" w:cs="Times New Roman"/>
          <w:b/>
          <w:bCs/>
          <w:sz w:val="28"/>
          <w:szCs w:val="28"/>
        </w:rPr>
      </w:pPr>
    </w:p>
    <w:p w:rsidR="008A7174" w:rsidRDefault="008A7174" w:rsidP="000E3FC2">
      <w:pPr>
        <w:suppressLineNumbers/>
        <w:tabs>
          <w:tab w:val="left" w:pos="850"/>
        </w:tabs>
        <w:spacing w:line="360" w:lineRule="auto"/>
        <w:ind w:left="708"/>
        <w:jc w:val="center"/>
        <w:rPr>
          <w:rFonts w:ascii="Times New Roman" w:eastAsia="Times New Roman" w:hAnsi="Times New Roman" w:cs="Times New Roman"/>
          <w:b/>
          <w:bCs/>
          <w:sz w:val="28"/>
          <w:szCs w:val="28"/>
        </w:rPr>
      </w:pPr>
    </w:p>
    <w:p w:rsidR="008A7174" w:rsidRDefault="008A7174" w:rsidP="000E3FC2">
      <w:pPr>
        <w:suppressLineNumbers/>
        <w:tabs>
          <w:tab w:val="left" w:pos="850"/>
        </w:tabs>
        <w:spacing w:line="360" w:lineRule="auto"/>
        <w:ind w:left="708"/>
        <w:jc w:val="center"/>
        <w:rPr>
          <w:rFonts w:ascii="Times New Roman" w:eastAsia="Times New Roman" w:hAnsi="Times New Roman" w:cs="Times New Roman"/>
          <w:b/>
          <w:bCs/>
          <w:sz w:val="28"/>
          <w:szCs w:val="28"/>
        </w:rPr>
      </w:pPr>
    </w:p>
    <w:p w:rsidR="008A7174" w:rsidRDefault="008A7174" w:rsidP="000E3FC2">
      <w:pPr>
        <w:suppressLineNumbers/>
        <w:tabs>
          <w:tab w:val="left" w:pos="850"/>
        </w:tabs>
        <w:spacing w:line="360" w:lineRule="auto"/>
        <w:ind w:left="708"/>
        <w:jc w:val="center"/>
        <w:rPr>
          <w:rFonts w:ascii="Times New Roman" w:eastAsia="Times New Roman" w:hAnsi="Times New Roman" w:cs="Times New Roman"/>
          <w:b/>
          <w:bCs/>
          <w:sz w:val="28"/>
          <w:szCs w:val="28"/>
        </w:rPr>
      </w:pPr>
    </w:p>
    <w:p w:rsidR="008A7174" w:rsidRDefault="008A7174" w:rsidP="000E3FC2">
      <w:pPr>
        <w:suppressLineNumbers/>
        <w:tabs>
          <w:tab w:val="left" w:pos="850"/>
        </w:tabs>
        <w:spacing w:line="360" w:lineRule="auto"/>
        <w:ind w:left="708"/>
        <w:jc w:val="center"/>
        <w:rPr>
          <w:rFonts w:ascii="Times New Roman" w:eastAsia="Times New Roman" w:hAnsi="Times New Roman" w:cs="Times New Roman"/>
          <w:b/>
          <w:bCs/>
          <w:sz w:val="28"/>
          <w:szCs w:val="28"/>
        </w:rPr>
      </w:pPr>
    </w:p>
    <w:p w:rsidR="009810EA" w:rsidRDefault="009810EA" w:rsidP="000E3FC2">
      <w:pPr>
        <w:suppressLineNumbers/>
        <w:tabs>
          <w:tab w:val="left" w:pos="850"/>
        </w:tabs>
        <w:spacing w:line="360" w:lineRule="auto"/>
        <w:ind w:left="708"/>
        <w:jc w:val="center"/>
        <w:rPr>
          <w:rFonts w:ascii="Times New Roman" w:eastAsia="Times New Roman" w:hAnsi="Times New Roman" w:cs="Times New Roman"/>
          <w:b/>
          <w:bCs/>
          <w:sz w:val="28"/>
          <w:szCs w:val="28"/>
        </w:rPr>
      </w:pPr>
    </w:p>
    <w:p w:rsidR="009810EA" w:rsidRDefault="009810EA" w:rsidP="000E3FC2">
      <w:pPr>
        <w:suppressLineNumbers/>
        <w:tabs>
          <w:tab w:val="left" w:pos="850"/>
        </w:tabs>
        <w:spacing w:line="360" w:lineRule="auto"/>
        <w:ind w:left="708"/>
        <w:jc w:val="center"/>
        <w:rPr>
          <w:rFonts w:ascii="Times New Roman" w:eastAsia="Times New Roman" w:hAnsi="Times New Roman" w:cs="Times New Roman"/>
          <w:b/>
          <w:bCs/>
          <w:sz w:val="28"/>
          <w:szCs w:val="28"/>
        </w:rPr>
      </w:pPr>
    </w:p>
    <w:p w:rsidR="009810EA" w:rsidRDefault="009810EA" w:rsidP="000E3FC2">
      <w:pPr>
        <w:suppressLineNumbers/>
        <w:tabs>
          <w:tab w:val="left" w:pos="850"/>
        </w:tabs>
        <w:spacing w:line="360" w:lineRule="auto"/>
        <w:ind w:left="708"/>
        <w:jc w:val="center"/>
        <w:rPr>
          <w:rFonts w:ascii="Times New Roman" w:eastAsia="Times New Roman" w:hAnsi="Times New Roman" w:cs="Times New Roman"/>
          <w:b/>
          <w:bCs/>
          <w:sz w:val="28"/>
          <w:szCs w:val="28"/>
        </w:rPr>
      </w:pPr>
    </w:p>
    <w:p w:rsidR="009810EA" w:rsidRDefault="009810EA" w:rsidP="000E3FC2">
      <w:pPr>
        <w:suppressLineNumbers/>
        <w:tabs>
          <w:tab w:val="left" w:pos="850"/>
        </w:tabs>
        <w:spacing w:line="360" w:lineRule="auto"/>
        <w:ind w:left="708"/>
        <w:jc w:val="center"/>
        <w:rPr>
          <w:rFonts w:ascii="Times New Roman" w:eastAsia="Times New Roman" w:hAnsi="Times New Roman" w:cs="Times New Roman"/>
          <w:b/>
          <w:bCs/>
          <w:sz w:val="28"/>
          <w:szCs w:val="28"/>
        </w:rPr>
      </w:pPr>
    </w:p>
    <w:p w:rsidR="009810EA" w:rsidRDefault="009810EA" w:rsidP="000E3FC2">
      <w:pPr>
        <w:suppressLineNumbers/>
        <w:tabs>
          <w:tab w:val="left" w:pos="850"/>
        </w:tabs>
        <w:spacing w:line="360" w:lineRule="auto"/>
        <w:ind w:left="708"/>
        <w:jc w:val="center"/>
        <w:rPr>
          <w:rFonts w:ascii="Times New Roman" w:eastAsia="Times New Roman" w:hAnsi="Times New Roman" w:cs="Times New Roman"/>
          <w:b/>
          <w:bCs/>
          <w:sz w:val="28"/>
          <w:szCs w:val="28"/>
        </w:rPr>
      </w:pPr>
    </w:p>
    <w:p w:rsidR="009810EA" w:rsidRDefault="009810EA" w:rsidP="000E3FC2">
      <w:pPr>
        <w:suppressLineNumbers/>
        <w:tabs>
          <w:tab w:val="left" w:pos="850"/>
        </w:tabs>
        <w:spacing w:line="360" w:lineRule="auto"/>
        <w:ind w:left="708"/>
        <w:jc w:val="center"/>
        <w:rPr>
          <w:rFonts w:ascii="Times New Roman" w:eastAsia="Times New Roman" w:hAnsi="Times New Roman" w:cs="Times New Roman"/>
          <w:b/>
          <w:bCs/>
          <w:sz w:val="28"/>
          <w:szCs w:val="28"/>
        </w:rPr>
      </w:pPr>
    </w:p>
    <w:p w:rsidR="009810EA" w:rsidRDefault="009810EA" w:rsidP="000E3FC2">
      <w:pPr>
        <w:suppressLineNumbers/>
        <w:tabs>
          <w:tab w:val="left" w:pos="850"/>
        </w:tabs>
        <w:spacing w:line="360" w:lineRule="auto"/>
        <w:ind w:left="708"/>
        <w:jc w:val="center"/>
        <w:rPr>
          <w:rFonts w:ascii="Times New Roman" w:eastAsia="Times New Roman" w:hAnsi="Times New Roman" w:cs="Times New Roman"/>
          <w:b/>
          <w:bCs/>
          <w:sz w:val="28"/>
          <w:szCs w:val="28"/>
        </w:rPr>
      </w:pPr>
    </w:p>
    <w:p w:rsidR="009810EA" w:rsidRDefault="009810EA" w:rsidP="000E3FC2">
      <w:pPr>
        <w:suppressLineNumbers/>
        <w:tabs>
          <w:tab w:val="left" w:pos="850"/>
        </w:tabs>
        <w:spacing w:line="360" w:lineRule="auto"/>
        <w:ind w:left="708"/>
        <w:jc w:val="center"/>
        <w:rPr>
          <w:rFonts w:ascii="Times New Roman" w:eastAsia="Times New Roman" w:hAnsi="Times New Roman" w:cs="Times New Roman"/>
          <w:b/>
          <w:bCs/>
          <w:sz w:val="28"/>
          <w:szCs w:val="28"/>
        </w:rPr>
      </w:pPr>
    </w:p>
    <w:p w:rsidR="009810EA" w:rsidRDefault="009810EA" w:rsidP="008A7174">
      <w:pPr>
        <w:suppressLineNumbers/>
        <w:tabs>
          <w:tab w:val="left" w:pos="850"/>
        </w:tabs>
        <w:spacing w:line="360" w:lineRule="auto"/>
        <w:rPr>
          <w:rFonts w:ascii="Times New Roman" w:eastAsia="Times New Roman" w:hAnsi="Times New Roman" w:cs="Times New Roman"/>
          <w:b/>
          <w:bCs/>
          <w:sz w:val="28"/>
          <w:szCs w:val="28"/>
        </w:rPr>
      </w:pPr>
    </w:p>
    <w:p w:rsidR="00B31162" w:rsidRPr="000E3FC2" w:rsidRDefault="00B31162" w:rsidP="000E3FC2">
      <w:pPr>
        <w:suppressLineNumbers/>
        <w:tabs>
          <w:tab w:val="left" w:pos="850"/>
        </w:tabs>
        <w:spacing w:line="360" w:lineRule="auto"/>
        <w:ind w:left="708"/>
        <w:jc w:val="center"/>
        <w:rPr>
          <w:rFonts w:ascii="Times New Roman" w:eastAsia="Times New Roman" w:hAnsi="Times New Roman" w:cs="Times New Roman"/>
          <w:b/>
          <w:bCs/>
          <w:vanish/>
          <w:sz w:val="28"/>
          <w:szCs w:val="28"/>
        </w:rPr>
      </w:pPr>
      <w:r w:rsidRPr="000E3FC2">
        <w:rPr>
          <w:rFonts w:ascii="Times New Roman" w:eastAsia="Times New Roman" w:hAnsi="Times New Roman" w:cs="Times New Roman"/>
          <w:b/>
          <w:bCs/>
          <w:vanish/>
          <w:sz w:val="28"/>
          <w:szCs w:val="28"/>
        </w:rPr>
        <w:lastRenderedPageBreak/>
        <w:t>Данная работа скачена с сайта http://www.vzfeiinfo.ru ID работы: 34349</w:t>
      </w:r>
    </w:p>
    <w:p w:rsidR="00B31162" w:rsidRPr="000E3FC2" w:rsidRDefault="00B31162" w:rsidP="000E3FC2">
      <w:pPr>
        <w:suppressLineNumbers/>
        <w:tabs>
          <w:tab w:val="left" w:pos="850"/>
        </w:tabs>
        <w:spacing w:line="360" w:lineRule="auto"/>
        <w:ind w:left="708"/>
        <w:jc w:val="center"/>
        <w:rPr>
          <w:rFonts w:ascii="Times New Roman" w:eastAsia="Times New Roman" w:hAnsi="Times New Roman" w:cs="Times New Roman"/>
          <w:b/>
          <w:bCs/>
          <w:sz w:val="28"/>
          <w:szCs w:val="28"/>
        </w:rPr>
      </w:pPr>
      <w:r w:rsidRPr="000E3FC2">
        <w:rPr>
          <w:rFonts w:ascii="Times New Roman" w:eastAsia="Times New Roman" w:hAnsi="Times New Roman" w:cs="Times New Roman"/>
          <w:b/>
          <w:bCs/>
          <w:sz w:val="28"/>
          <w:szCs w:val="28"/>
        </w:rPr>
        <w:t>Список литературы</w:t>
      </w:r>
      <w:r w:rsidR="00BC545B">
        <w:rPr>
          <w:rFonts w:ascii="Times New Roman" w:eastAsia="Times New Roman" w:hAnsi="Times New Roman" w:cs="Times New Roman"/>
          <w:b/>
          <w:bCs/>
          <w:sz w:val="28"/>
          <w:szCs w:val="28"/>
        </w:rPr>
        <w:t>:</w:t>
      </w:r>
    </w:p>
    <w:p w:rsidR="00B31162" w:rsidRPr="000E3FC2" w:rsidRDefault="00B31162" w:rsidP="000E3FC2">
      <w:pPr>
        <w:spacing w:line="360" w:lineRule="auto"/>
        <w:ind w:left="708"/>
        <w:jc w:val="center"/>
        <w:rPr>
          <w:rFonts w:ascii="Times New Roman" w:eastAsia="Times New Roman" w:hAnsi="Times New Roman" w:cs="Times New Roman"/>
          <w:sz w:val="28"/>
          <w:szCs w:val="28"/>
        </w:rPr>
      </w:pPr>
    </w:p>
    <w:p w:rsidR="00B31162" w:rsidRPr="000E3FC2" w:rsidRDefault="00B31162" w:rsidP="000E3FC2">
      <w:pPr>
        <w:pStyle w:val="a9"/>
        <w:spacing w:line="360" w:lineRule="auto"/>
        <w:ind w:left="708"/>
        <w:rPr>
          <w:sz w:val="28"/>
          <w:szCs w:val="28"/>
        </w:rPr>
      </w:pPr>
      <w:r w:rsidRPr="000E3FC2">
        <w:rPr>
          <w:sz w:val="28"/>
          <w:szCs w:val="28"/>
        </w:rPr>
        <w:t>1)Федеральный закон от 24.07.2007 № 209</w:t>
      </w:r>
      <w:r w:rsidRPr="000E3FC2">
        <w:rPr>
          <w:sz w:val="28"/>
          <w:szCs w:val="28"/>
        </w:rPr>
        <w:noBreakHyphen/>
        <w:t xml:space="preserve">ФЗ </w:t>
      </w:r>
      <w:r w:rsidR="00060987" w:rsidRPr="000E3FC2">
        <w:rPr>
          <w:sz w:val="28"/>
          <w:szCs w:val="28"/>
        </w:rPr>
        <w:t>«</w:t>
      </w:r>
      <w:r w:rsidRPr="000E3FC2">
        <w:rPr>
          <w:sz w:val="28"/>
          <w:szCs w:val="28"/>
        </w:rPr>
        <w:t xml:space="preserve">О развитии </w:t>
      </w:r>
    </w:p>
    <w:p w:rsidR="00B31162" w:rsidRPr="000E3FC2" w:rsidRDefault="00B31162" w:rsidP="000E3FC2">
      <w:pPr>
        <w:spacing w:before="100" w:beforeAutospacing="1" w:after="100" w:afterAutospacing="1" w:line="360" w:lineRule="auto"/>
        <w:ind w:left="708"/>
        <w:rPr>
          <w:rFonts w:ascii="Times New Roman" w:hAnsi="Times New Roman" w:cs="Times New Roman"/>
          <w:sz w:val="28"/>
          <w:szCs w:val="28"/>
        </w:rPr>
      </w:pPr>
      <w:r w:rsidRPr="000E3FC2">
        <w:rPr>
          <w:rFonts w:ascii="Times New Roman" w:hAnsi="Times New Roman" w:cs="Times New Roman"/>
          <w:sz w:val="28"/>
          <w:szCs w:val="28"/>
        </w:rPr>
        <w:t>малого и среднего предпринима</w:t>
      </w:r>
      <w:r w:rsidR="00060987" w:rsidRPr="000E3FC2">
        <w:rPr>
          <w:rFonts w:ascii="Times New Roman" w:hAnsi="Times New Roman" w:cs="Times New Roman"/>
          <w:sz w:val="28"/>
          <w:szCs w:val="28"/>
        </w:rPr>
        <w:t>тельства в Российской Федерации»</w:t>
      </w:r>
      <w:r w:rsidRPr="000E3FC2">
        <w:rPr>
          <w:rFonts w:ascii="Times New Roman" w:hAnsi="Times New Roman" w:cs="Times New Roman"/>
          <w:sz w:val="28"/>
          <w:szCs w:val="28"/>
        </w:rPr>
        <w:t>;</w:t>
      </w:r>
    </w:p>
    <w:p w:rsidR="00B31162" w:rsidRPr="000E3FC2" w:rsidRDefault="00B31162" w:rsidP="000E3FC2">
      <w:pPr>
        <w:pStyle w:val="a9"/>
        <w:spacing w:line="360" w:lineRule="auto"/>
        <w:ind w:left="708"/>
        <w:rPr>
          <w:sz w:val="28"/>
          <w:szCs w:val="28"/>
        </w:rPr>
      </w:pPr>
      <w:r w:rsidRPr="000E3FC2">
        <w:rPr>
          <w:sz w:val="28"/>
          <w:szCs w:val="28"/>
        </w:rPr>
        <w:t xml:space="preserve">2)Приказ Минфина РФ от 02.07.2010 № 66н </w:t>
      </w:r>
      <w:r w:rsidR="00060987" w:rsidRPr="000E3FC2">
        <w:rPr>
          <w:sz w:val="28"/>
          <w:szCs w:val="28"/>
        </w:rPr>
        <w:t>«</w:t>
      </w:r>
      <w:r w:rsidRPr="000E3FC2">
        <w:rPr>
          <w:sz w:val="28"/>
          <w:szCs w:val="28"/>
        </w:rPr>
        <w:t>О формах бухгалтерской отчетности организаций (далее – Приказ Минфина РФ № 66н)</w:t>
      </w:r>
      <w:r w:rsidR="00060987" w:rsidRPr="000E3FC2">
        <w:rPr>
          <w:sz w:val="28"/>
          <w:szCs w:val="28"/>
        </w:rPr>
        <w:t>»</w:t>
      </w:r>
      <w:r w:rsidRPr="000E3FC2">
        <w:rPr>
          <w:sz w:val="28"/>
          <w:szCs w:val="28"/>
        </w:rPr>
        <w:t>;</w:t>
      </w:r>
    </w:p>
    <w:p w:rsidR="00B31162" w:rsidRPr="000E3FC2" w:rsidRDefault="00B31162" w:rsidP="000E3FC2">
      <w:pPr>
        <w:pStyle w:val="a9"/>
        <w:spacing w:line="360" w:lineRule="auto"/>
        <w:ind w:left="708"/>
        <w:rPr>
          <w:sz w:val="28"/>
          <w:szCs w:val="28"/>
        </w:rPr>
      </w:pPr>
      <w:r w:rsidRPr="000E3FC2">
        <w:rPr>
          <w:sz w:val="28"/>
          <w:szCs w:val="28"/>
        </w:rPr>
        <w:t xml:space="preserve">3) Приказ Минфина РФ от 17.08.2012 № 113н </w:t>
      </w:r>
      <w:r w:rsidR="00060987" w:rsidRPr="000E3FC2">
        <w:rPr>
          <w:sz w:val="28"/>
          <w:szCs w:val="28"/>
        </w:rPr>
        <w:t>«</w:t>
      </w:r>
      <w:r w:rsidRPr="000E3FC2">
        <w:rPr>
          <w:sz w:val="28"/>
          <w:szCs w:val="28"/>
        </w:rPr>
        <w:t>О внесении изменений в приказ Министерства финансов Российской Фе</w:t>
      </w:r>
      <w:r w:rsidR="00060987" w:rsidRPr="000E3FC2">
        <w:rPr>
          <w:sz w:val="28"/>
          <w:szCs w:val="28"/>
        </w:rPr>
        <w:t>дерации от 2 июля 2010 г. № 66н»</w:t>
      </w:r>
      <w:r w:rsidRPr="000E3FC2">
        <w:rPr>
          <w:sz w:val="28"/>
          <w:szCs w:val="28"/>
        </w:rPr>
        <w:t>;</w:t>
      </w:r>
    </w:p>
    <w:p w:rsidR="00B31162" w:rsidRPr="000E3FC2" w:rsidRDefault="00B31162" w:rsidP="000E3FC2">
      <w:pPr>
        <w:pStyle w:val="a9"/>
        <w:spacing w:line="360" w:lineRule="auto"/>
        <w:ind w:left="708"/>
        <w:rPr>
          <w:sz w:val="28"/>
          <w:szCs w:val="28"/>
        </w:rPr>
      </w:pPr>
      <w:r w:rsidRPr="000E3FC2">
        <w:rPr>
          <w:sz w:val="28"/>
          <w:szCs w:val="28"/>
        </w:rPr>
        <w:t>4)Приказ ФНС РФ от 16.11.2012 № ММВ</w:t>
      </w:r>
      <w:r w:rsidRPr="000E3FC2">
        <w:rPr>
          <w:sz w:val="28"/>
          <w:szCs w:val="28"/>
        </w:rPr>
        <w:noBreakHyphen/>
        <w:t>7</w:t>
      </w:r>
      <w:r w:rsidRPr="000E3FC2">
        <w:rPr>
          <w:sz w:val="28"/>
          <w:szCs w:val="28"/>
        </w:rPr>
        <w:noBreakHyphen/>
        <w:t xml:space="preserve">6/881@ </w:t>
      </w:r>
      <w:r w:rsidR="00060987" w:rsidRPr="000E3FC2">
        <w:rPr>
          <w:sz w:val="28"/>
          <w:szCs w:val="28"/>
        </w:rPr>
        <w:t>«</w:t>
      </w:r>
      <w:r w:rsidRPr="000E3FC2">
        <w:rPr>
          <w:sz w:val="28"/>
          <w:szCs w:val="28"/>
        </w:rPr>
        <w:t>Об утверждении формата представления бухгалтерской отчетности субъектов малого предпринимательства в электронной форме</w:t>
      </w:r>
      <w:r w:rsidR="00060987" w:rsidRPr="000E3FC2">
        <w:rPr>
          <w:sz w:val="28"/>
          <w:szCs w:val="28"/>
        </w:rPr>
        <w:t>»</w:t>
      </w:r>
      <w:r w:rsidRPr="000E3FC2">
        <w:rPr>
          <w:sz w:val="28"/>
          <w:szCs w:val="28"/>
        </w:rPr>
        <w:t xml:space="preserve"> ;</w:t>
      </w:r>
    </w:p>
    <w:p w:rsidR="00B31162" w:rsidRPr="000E3FC2" w:rsidRDefault="00B31162" w:rsidP="000E3FC2">
      <w:pPr>
        <w:pStyle w:val="a9"/>
        <w:spacing w:line="360" w:lineRule="auto"/>
        <w:ind w:left="708"/>
        <w:rPr>
          <w:sz w:val="28"/>
          <w:szCs w:val="28"/>
        </w:rPr>
      </w:pPr>
      <w:r w:rsidRPr="000E3FC2">
        <w:rPr>
          <w:sz w:val="28"/>
          <w:szCs w:val="28"/>
        </w:rPr>
        <w:t>5) Информация Минфина РФ № ПЗ</w:t>
      </w:r>
      <w:r w:rsidRPr="000E3FC2">
        <w:rPr>
          <w:sz w:val="28"/>
          <w:szCs w:val="28"/>
        </w:rPr>
        <w:noBreakHyphen/>
        <w:t xml:space="preserve">3/2012: </w:t>
      </w:r>
      <w:r w:rsidR="00060987" w:rsidRPr="000E3FC2">
        <w:rPr>
          <w:sz w:val="28"/>
          <w:szCs w:val="28"/>
        </w:rPr>
        <w:t>«</w:t>
      </w:r>
      <w:r w:rsidRPr="000E3FC2">
        <w:rPr>
          <w:sz w:val="28"/>
          <w:szCs w:val="28"/>
        </w:rPr>
        <w:t xml:space="preserve">Об упрощенной </w:t>
      </w:r>
    </w:p>
    <w:p w:rsidR="00B31162" w:rsidRPr="000E3FC2" w:rsidRDefault="00B31162" w:rsidP="000E3FC2">
      <w:pPr>
        <w:spacing w:before="100" w:beforeAutospacing="1" w:after="100" w:afterAutospacing="1" w:line="360" w:lineRule="auto"/>
        <w:ind w:left="708"/>
        <w:rPr>
          <w:rFonts w:ascii="Times New Roman" w:hAnsi="Times New Roman" w:cs="Times New Roman"/>
          <w:sz w:val="28"/>
          <w:szCs w:val="28"/>
        </w:rPr>
      </w:pPr>
      <w:r w:rsidRPr="000E3FC2">
        <w:rPr>
          <w:rFonts w:ascii="Times New Roman" w:hAnsi="Times New Roman" w:cs="Times New Roman"/>
          <w:sz w:val="28"/>
          <w:szCs w:val="28"/>
        </w:rPr>
        <w:t>системе бухгалтерского учета и бухгалтерской отчетности для субъектов малого предпринимательства</w:t>
      </w:r>
      <w:r w:rsidR="00060987" w:rsidRPr="000E3FC2">
        <w:rPr>
          <w:rFonts w:ascii="Times New Roman" w:hAnsi="Times New Roman" w:cs="Times New Roman"/>
          <w:sz w:val="28"/>
          <w:szCs w:val="28"/>
        </w:rPr>
        <w:t>»</w:t>
      </w:r>
      <w:r w:rsidRPr="000E3FC2">
        <w:rPr>
          <w:rFonts w:ascii="Times New Roman" w:hAnsi="Times New Roman" w:cs="Times New Roman"/>
          <w:sz w:val="28"/>
          <w:szCs w:val="28"/>
        </w:rPr>
        <w:t xml:space="preserve"> ;</w:t>
      </w:r>
    </w:p>
    <w:p w:rsidR="00B31162" w:rsidRPr="000E3FC2" w:rsidRDefault="00B31162" w:rsidP="000E3FC2">
      <w:pPr>
        <w:pStyle w:val="a9"/>
        <w:spacing w:line="360" w:lineRule="auto"/>
        <w:ind w:left="708"/>
        <w:rPr>
          <w:sz w:val="28"/>
          <w:szCs w:val="28"/>
        </w:rPr>
      </w:pPr>
      <w:r w:rsidRPr="000E3FC2">
        <w:rPr>
          <w:sz w:val="28"/>
          <w:szCs w:val="28"/>
        </w:rPr>
        <w:t>-Информация Минфина РФ № ПЗ</w:t>
      </w:r>
      <w:r w:rsidRPr="000E3FC2">
        <w:rPr>
          <w:sz w:val="28"/>
          <w:szCs w:val="28"/>
        </w:rPr>
        <w:noBreakHyphen/>
        <w:t xml:space="preserve">10/2012 </w:t>
      </w:r>
      <w:r w:rsidR="00060987" w:rsidRPr="000E3FC2">
        <w:rPr>
          <w:sz w:val="28"/>
          <w:szCs w:val="28"/>
        </w:rPr>
        <w:t>«</w:t>
      </w:r>
      <w:r w:rsidRPr="000E3FC2">
        <w:rPr>
          <w:sz w:val="28"/>
          <w:szCs w:val="28"/>
        </w:rPr>
        <w:t xml:space="preserve">О вступлении </w:t>
      </w:r>
    </w:p>
    <w:p w:rsidR="00E41995" w:rsidRPr="000E3FC2" w:rsidRDefault="00B31162" w:rsidP="000E3FC2">
      <w:pPr>
        <w:spacing w:before="100" w:beforeAutospacing="1" w:after="100" w:afterAutospacing="1" w:line="360" w:lineRule="auto"/>
        <w:ind w:left="708"/>
        <w:rPr>
          <w:rFonts w:ascii="Times New Roman" w:hAnsi="Times New Roman" w:cs="Times New Roman"/>
          <w:sz w:val="28"/>
          <w:szCs w:val="28"/>
        </w:rPr>
      </w:pPr>
      <w:r w:rsidRPr="000E3FC2">
        <w:rPr>
          <w:rFonts w:ascii="Times New Roman" w:hAnsi="Times New Roman" w:cs="Times New Roman"/>
          <w:sz w:val="28"/>
          <w:szCs w:val="28"/>
        </w:rPr>
        <w:t>в силу с 1 января 2013 г. Федерального закона от 6 декабря 2011 г.</w:t>
      </w:r>
      <w:r w:rsidR="00060987" w:rsidRPr="000E3FC2">
        <w:rPr>
          <w:rFonts w:ascii="Times New Roman" w:hAnsi="Times New Roman" w:cs="Times New Roman"/>
          <w:sz w:val="28"/>
          <w:szCs w:val="28"/>
        </w:rPr>
        <w:t xml:space="preserve"> № 402</w:t>
      </w:r>
      <w:r w:rsidR="00060987" w:rsidRPr="000E3FC2">
        <w:rPr>
          <w:rFonts w:ascii="Times New Roman" w:hAnsi="Times New Roman" w:cs="Times New Roman"/>
          <w:sz w:val="28"/>
          <w:szCs w:val="28"/>
        </w:rPr>
        <w:noBreakHyphen/>
        <w:t>ФЗ О бухгалтерском учете»</w:t>
      </w:r>
      <w:r w:rsidRPr="000E3FC2">
        <w:rPr>
          <w:rFonts w:ascii="Times New Roman" w:hAnsi="Times New Roman" w:cs="Times New Roman"/>
          <w:sz w:val="28"/>
          <w:szCs w:val="28"/>
        </w:rPr>
        <w:t xml:space="preserve">. </w:t>
      </w:r>
    </w:p>
    <w:p w:rsidR="00B31162" w:rsidRPr="000E3FC2" w:rsidRDefault="00060987" w:rsidP="000E3FC2">
      <w:pPr>
        <w:pStyle w:val="a9"/>
        <w:widowControl w:val="0"/>
        <w:suppressLineNumbers/>
        <w:tabs>
          <w:tab w:val="left" w:pos="1050"/>
        </w:tabs>
        <w:suppressAutoHyphens/>
        <w:spacing w:before="0" w:beforeAutospacing="0" w:after="0" w:afterAutospacing="0" w:line="360" w:lineRule="auto"/>
        <w:ind w:left="708"/>
        <w:jc w:val="both"/>
        <w:rPr>
          <w:rFonts w:eastAsia="MS Mincho"/>
          <w:sz w:val="28"/>
          <w:szCs w:val="28"/>
        </w:rPr>
      </w:pPr>
      <w:r w:rsidRPr="000E3FC2">
        <w:rPr>
          <w:rFonts w:eastAsia="MS Mincho"/>
          <w:sz w:val="28"/>
          <w:szCs w:val="28"/>
        </w:rPr>
        <w:t>6)</w:t>
      </w:r>
      <w:r w:rsidR="00B31162" w:rsidRPr="000E3FC2">
        <w:rPr>
          <w:rFonts w:eastAsia="MS Mincho"/>
          <w:sz w:val="28"/>
          <w:szCs w:val="28"/>
        </w:rPr>
        <w:t>ПБУ 4/99, Положение по бухгалтерскому учету «Бухгалтерская отчетность организации» (утв. Приказом МинФина РФ от 06.07.1999 № 43н (ред. от 08.11.2010));</w:t>
      </w:r>
    </w:p>
    <w:p w:rsidR="00060987" w:rsidRPr="000E3FC2" w:rsidRDefault="00060987" w:rsidP="000E3FC2">
      <w:pPr>
        <w:tabs>
          <w:tab w:val="left" w:pos="1050"/>
        </w:tabs>
        <w:spacing w:after="0" w:line="360" w:lineRule="auto"/>
        <w:ind w:left="708"/>
        <w:jc w:val="both"/>
        <w:rPr>
          <w:rFonts w:ascii="Times New Roman" w:hAnsi="Times New Roman" w:cs="Times New Roman"/>
          <w:sz w:val="28"/>
          <w:szCs w:val="28"/>
        </w:rPr>
      </w:pPr>
    </w:p>
    <w:p w:rsidR="00060987" w:rsidRPr="000E3FC2" w:rsidRDefault="00060987" w:rsidP="000E3FC2">
      <w:pPr>
        <w:tabs>
          <w:tab w:val="left" w:pos="1050"/>
        </w:tabs>
        <w:spacing w:after="0" w:line="360" w:lineRule="auto"/>
        <w:ind w:left="708"/>
        <w:jc w:val="both"/>
        <w:rPr>
          <w:rFonts w:ascii="Times New Roman" w:hAnsi="Times New Roman" w:cs="Times New Roman"/>
          <w:sz w:val="28"/>
          <w:szCs w:val="28"/>
        </w:rPr>
      </w:pPr>
    </w:p>
    <w:p w:rsidR="00B31162" w:rsidRPr="000E3FC2" w:rsidRDefault="00060987" w:rsidP="000E3FC2">
      <w:pPr>
        <w:tabs>
          <w:tab w:val="left" w:pos="1050"/>
        </w:tabs>
        <w:spacing w:after="0" w:line="360" w:lineRule="auto"/>
        <w:ind w:left="708"/>
        <w:jc w:val="both"/>
        <w:rPr>
          <w:rFonts w:ascii="Times New Roman" w:eastAsia="Times New Roman" w:hAnsi="Times New Roman" w:cs="Times New Roman"/>
          <w:sz w:val="28"/>
          <w:szCs w:val="28"/>
        </w:rPr>
      </w:pPr>
      <w:r w:rsidRPr="000E3FC2">
        <w:rPr>
          <w:rFonts w:ascii="Times New Roman" w:hAnsi="Times New Roman" w:cs="Times New Roman"/>
          <w:sz w:val="28"/>
          <w:szCs w:val="28"/>
        </w:rPr>
        <w:lastRenderedPageBreak/>
        <w:t>7)</w:t>
      </w:r>
      <w:r w:rsidR="00B31162" w:rsidRPr="000E3FC2">
        <w:rPr>
          <w:rFonts w:ascii="Times New Roman" w:eastAsia="Times New Roman" w:hAnsi="Times New Roman" w:cs="Times New Roman"/>
          <w:sz w:val="28"/>
          <w:szCs w:val="28"/>
        </w:rPr>
        <w:t>Бухгалтерская (финансовая) отчетность: учебник для студентов, обучающихся по специальности «Бухгалтерский учет, анализ и аудит» / под ред. проф. В.Д. Новодворского. – 2-е изд., испр. – М.: Омега – Л, 2010.;</w:t>
      </w:r>
    </w:p>
    <w:p w:rsidR="00B31162" w:rsidRPr="000E3FC2" w:rsidRDefault="00060987" w:rsidP="000E3FC2">
      <w:pPr>
        <w:tabs>
          <w:tab w:val="left" w:pos="1050"/>
        </w:tabs>
        <w:spacing w:after="0" w:line="360" w:lineRule="auto"/>
        <w:ind w:left="708"/>
        <w:jc w:val="both"/>
        <w:rPr>
          <w:rFonts w:ascii="Times New Roman" w:eastAsia="Times New Roman" w:hAnsi="Times New Roman" w:cs="Times New Roman"/>
          <w:sz w:val="28"/>
          <w:szCs w:val="28"/>
        </w:rPr>
      </w:pPr>
      <w:r w:rsidRPr="000E3FC2">
        <w:rPr>
          <w:rFonts w:ascii="Times New Roman" w:hAnsi="Times New Roman" w:cs="Times New Roman"/>
          <w:sz w:val="28"/>
          <w:szCs w:val="28"/>
        </w:rPr>
        <w:t>8)</w:t>
      </w:r>
      <w:r w:rsidR="00B31162" w:rsidRPr="000E3FC2">
        <w:rPr>
          <w:rFonts w:ascii="Times New Roman" w:eastAsia="Times New Roman" w:hAnsi="Times New Roman" w:cs="Times New Roman"/>
          <w:sz w:val="28"/>
          <w:szCs w:val="28"/>
        </w:rPr>
        <w:t>Бухгалтерская (финансовая) отчетность: Учебное пособие / Ю.И. Сигидов, А.И. Трубилин, Е.А. Оксанич, М.С. Рыбянцева; Под ред. Ю.И. Сигидова. - М.: ИНФРА-М, 2012. - 366 с;</w:t>
      </w:r>
    </w:p>
    <w:p w:rsidR="00B31162" w:rsidRPr="000E3FC2" w:rsidRDefault="00060987" w:rsidP="000E3FC2">
      <w:pPr>
        <w:pStyle w:val="a9"/>
        <w:widowControl w:val="0"/>
        <w:suppressLineNumbers/>
        <w:tabs>
          <w:tab w:val="left" w:pos="1050"/>
        </w:tabs>
        <w:suppressAutoHyphens/>
        <w:spacing w:before="0" w:beforeAutospacing="0" w:after="0" w:afterAutospacing="0" w:line="360" w:lineRule="auto"/>
        <w:ind w:left="708"/>
        <w:jc w:val="both"/>
        <w:rPr>
          <w:sz w:val="28"/>
          <w:szCs w:val="28"/>
        </w:rPr>
      </w:pPr>
      <w:r w:rsidRPr="000E3FC2">
        <w:rPr>
          <w:sz w:val="28"/>
          <w:szCs w:val="28"/>
        </w:rPr>
        <w:t>10)</w:t>
      </w:r>
      <w:r w:rsidR="00B31162" w:rsidRPr="000E3FC2">
        <w:rPr>
          <w:sz w:val="28"/>
          <w:szCs w:val="28"/>
        </w:rPr>
        <w:t>Международные стандарты финансовой отчетности: учебное пособие / под ред. д.э.н., проф. М.А. Вахрушиной. – М.: Омега-Л, 2011;</w:t>
      </w:r>
    </w:p>
    <w:p w:rsidR="00B31162" w:rsidRPr="000E3FC2" w:rsidRDefault="00060987" w:rsidP="000E3FC2">
      <w:pPr>
        <w:pStyle w:val="a9"/>
        <w:widowControl w:val="0"/>
        <w:suppressLineNumbers/>
        <w:tabs>
          <w:tab w:val="left" w:pos="1050"/>
        </w:tabs>
        <w:suppressAutoHyphens/>
        <w:spacing w:before="0" w:beforeAutospacing="0" w:after="0" w:afterAutospacing="0" w:line="360" w:lineRule="auto"/>
        <w:ind w:left="708"/>
        <w:jc w:val="both"/>
        <w:rPr>
          <w:sz w:val="28"/>
          <w:szCs w:val="28"/>
        </w:rPr>
      </w:pPr>
      <w:r w:rsidRPr="000E3FC2">
        <w:rPr>
          <w:sz w:val="28"/>
          <w:szCs w:val="28"/>
        </w:rPr>
        <w:t>11)</w:t>
      </w:r>
      <w:r w:rsidR="00B31162" w:rsidRPr="000E3FC2">
        <w:rPr>
          <w:sz w:val="28"/>
          <w:szCs w:val="28"/>
        </w:rPr>
        <w:t>Сафина З.З. О сближении российского и международного бухгалтерских учетов в 2011 г. //Международный бухгалтерский учет, 2011, № 16;</w:t>
      </w:r>
    </w:p>
    <w:p w:rsidR="00B31162" w:rsidRPr="000E3FC2" w:rsidRDefault="00060987" w:rsidP="000E3FC2">
      <w:pPr>
        <w:pStyle w:val="a9"/>
        <w:widowControl w:val="0"/>
        <w:suppressLineNumbers/>
        <w:tabs>
          <w:tab w:val="left" w:pos="1050"/>
        </w:tabs>
        <w:suppressAutoHyphens/>
        <w:spacing w:before="0" w:beforeAutospacing="0" w:after="0" w:afterAutospacing="0" w:line="360" w:lineRule="auto"/>
        <w:ind w:left="708"/>
        <w:jc w:val="both"/>
        <w:rPr>
          <w:sz w:val="28"/>
          <w:szCs w:val="28"/>
        </w:rPr>
      </w:pPr>
      <w:r w:rsidRPr="000E3FC2">
        <w:rPr>
          <w:sz w:val="28"/>
          <w:szCs w:val="28"/>
        </w:rPr>
        <w:t>12)</w:t>
      </w:r>
      <w:r w:rsidR="00B31162" w:rsidRPr="000E3FC2">
        <w:rPr>
          <w:sz w:val="28"/>
          <w:szCs w:val="28"/>
        </w:rPr>
        <w:t>Титова С. Сближение российского бухгалтерского учета и МСФО //Финансовая газета, 2011, № 22;</w:t>
      </w:r>
    </w:p>
    <w:p w:rsidR="009810EA" w:rsidRPr="009810EA" w:rsidRDefault="009810EA" w:rsidP="000E3FC2">
      <w:pPr>
        <w:pStyle w:val="a9"/>
        <w:widowControl w:val="0"/>
        <w:suppressLineNumbers/>
        <w:tabs>
          <w:tab w:val="left" w:pos="1050"/>
        </w:tabs>
        <w:suppressAutoHyphens/>
        <w:spacing w:before="0" w:beforeAutospacing="0" w:after="0" w:afterAutospacing="0" w:line="360" w:lineRule="auto"/>
        <w:ind w:left="708"/>
        <w:jc w:val="both"/>
        <w:rPr>
          <w:rFonts w:eastAsia="MS Mincho"/>
          <w:i/>
          <w:sz w:val="28"/>
          <w:szCs w:val="28"/>
          <w:u w:val="single"/>
        </w:rPr>
      </w:pPr>
      <w:r w:rsidRPr="009810EA">
        <w:rPr>
          <w:sz w:val="28"/>
          <w:szCs w:val="28"/>
        </w:rPr>
        <w:t>13)Сотникова Л.В. Бухгалтерская отчетность организации / Л.В. Сотни-кова; Под ред. Бакае</w:t>
      </w:r>
      <w:r>
        <w:rPr>
          <w:sz w:val="28"/>
          <w:szCs w:val="28"/>
        </w:rPr>
        <w:t>ва А.С. - М.: ИПБР - БИНФА, 2011. - 579</w:t>
      </w:r>
      <w:r w:rsidRPr="009810EA">
        <w:rPr>
          <w:sz w:val="28"/>
          <w:szCs w:val="28"/>
        </w:rPr>
        <w:t xml:space="preserve"> с.</w:t>
      </w:r>
    </w:p>
    <w:p w:rsidR="009810EA" w:rsidRPr="00BC545B" w:rsidRDefault="00BC545B" w:rsidP="00BC545B">
      <w:pPr>
        <w:tabs>
          <w:tab w:val="left" w:pos="1050"/>
        </w:tabs>
        <w:spacing w:after="0" w:line="360" w:lineRule="auto"/>
        <w:ind w:left="360"/>
        <w:jc w:val="both"/>
        <w:rPr>
          <w:rFonts w:ascii="Times New Roman" w:hAnsi="Times New Roman" w:cs="Times New Roman"/>
          <w:sz w:val="28"/>
          <w:szCs w:val="28"/>
        </w:rPr>
      </w:pPr>
      <w:r>
        <w:rPr>
          <w:rFonts w:ascii="Times New Roman" w:eastAsia="MS Mincho" w:hAnsi="Times New Roman" w:cs="Times New Roman"/>
          <w:sz w:val="28"/>
          <w:szCs w:val="28"/>
        </w:rPr>
        <w:t xml:space="preserve">     </w:t>
      </w:r>
      <w:r w:rsidR="009810EA" w:rsidRPr="00BC545B">
        <w:rPr>
          <w:rFonts w:ascii="Times New Roman" w:eastAsia="MS Mincho" w:hAnsi="Times New Roman" w:cs="Times New Roman"/>
          <w:sz w:val="28"/>
          <w:szCs w:val="28"/>
        </w:rPr>
        <w:t>14)</w:t>
      </w:r>
      <w:r w:rsidRPr="00BC545B">
        <w:rPr>
          <w:rFonts w:ascii="Times New Roman" w:hAnsi="Times New Roman" w:cs="Times New Roman"/>
          <w:sz w:val="28"/>
          <w:szCs w:val="28"/>
        </w:rPr>
        <w:t xml:space="preserve"> </w:t>
      </w:r>
      <w:r w:rsidRPr="00BC545B">
        <w:rPr>
          <w:rFonts w:ascii="Times New Roman" w:eastAsia="Times New Roman" w:hAnsi="Times New Roman" w:cs="Times New Roman"/>
          <w:sz w:val="28"/>
          <w:szCs w:val="28"/>
        </w:rPr>
        <w:t xml:space="preserve">Бухгалтерская (финансовая) отчетность: учебное пособие / под ред. </w:t>
      </w:r>
      <w:r>
        <w:rPr>
          <w:rFonts w:ascii="Times New Roman" w:hAnsi="Times New Roman" w:cs="Times New Roman"/>
          <w:sz w:val="28"/>
          <w:szCs w:val="28"/>
        </w:rPr>
        <w:t xml:space="preserve">     </w:t>
      </w:r>
      <w:r w:rsidRPr="00BC545B">
        <w:rPr>
          <w:rFonts w:ascii="Times New Roman" w:eastAsia="Times New Roman" w:hAnsi="Times New Roman" w:cs="Times New Roman"/>
          <w:sz w:val="28"/>
          <w:szCs w:val="28"/>
        </w:rPr>
        <w:t>проф. Я.</w:t>
      </w:r>
      <w:r>
        <w:rPr>
          <w:rFonts w:ascii="Times New Roman" w:hAnsi="Times New Roman" w:cs="Times New Roman"/>
          <w:sz w:val="28"/>
          <w:szCs w:val="28"/>
        </w:rPr>
        <w:t>В. Соколова. – М.: Магистр, 2011</w:t>
      </w:r>
      <w:r w:rsidRPr="00BC545B">
        <w:rPr>
          <w:rFonts w:ascii="Times New Roman" w:eastAsia="Times New Roman" w:hAnsi="Times New Roman" w:cs="Times New Roman"/>
          <w:sz w:val="28"/>
          <w:szCs w:val="28"/>
        </w:rPr>
        <w:t>;</w:t>
      </w:r>
    </w:p>
    <w:p w:rsidR="00B31162" w:rsidRPr="000E3FC2" w:rsidRDefault="00BC545B" w:rsidP="000E3FC2">
      <w:pPr>
        <w:pStyle w:val="a9"/>
        <w:widowControl w:val="0"/>
        <w:suppressLineNumbers/>
        <w:tabs>
          <w:tab w:val="left" w:pos="1050"/>
        </w:tabs>
        <w:suppressAutoHyphens/>
        <w:spacing w:before="0" w:beforeAutospacing="0" w:after="0" w:afterAutospacing="0" w:line="360" w:lineRule="auto"/>
        <w:ind w:left="708"/>
        <w:jc w:val="both"/>
        <w:rPr>
          <w:rFonts w:eastAsia="MS Mincho"/>
          <w:i/>
          <w:sz w:val="28"/>
          <w:szCs w:val="28"/>
          <w:u w:val="single"/>
        </w:rPr>
      </w:pPr>
      <w:r>
        <w:rPr>
          <w:rFonts w:eastAsia="MS Mincho"/>
          <w:i/>
          <w:sz w:val="28"/>
          <w:szCs w:val="28"/>
          <w:u w:val="single"/>
        </w:rPr>
        <w:t>15</w:t>
      </w:r>
      <w:r w:rsidR="00060987" w:rsidRPr="000E3FC2">
        <w:rPr>
          <w:rFonts w:eastAsia="MS Mincho"/>
          <w:i/>
          <w:sz w:val="28"/>
          <w:szCs w:val="28"/>
          <w:u w:val="single"/>
        </w:rPr>
        <w:t>)</w:t>
      </w:r>
      <w:r w:rsidR="00B31162" w:rsidRPr="000E3FC2">
        <w:rPr>
          <w:rFonts w:eastAsia="MS Mincho"/>
          <w:i/>
          <w:sz w:val="28"/>
          <w:szCs w:val="28"/>
          <w:u w:val="single"/>
        </w:rPr>
        <w:t>СПС «Консультант Плюс».</w:t>
      </w:r>
    </w:p>
    <w:p w:rsidR="00B31162" w:rsidRPr="000E3FC2" w:rsidRDefault="00B31162" w:rsidP="000E3FC2">
      <w:pPr>
        <w:spacing w:line="360" w:lineRule="auto"/>
        <w:ind w:left="708"/>
        <w:rPr>
          <w:rFonts w:ascii="Times New Roman" w:eastAsia="Times New Roman" w:hAnsi="Times New Roman" w:cs="Times New Roman"/>
          <w:sz w:val="28"/>
          <w:szCs w:val="28"/>
        </w:rPr>
      </w:pPr>
    </w:p>
    <w:p w:rsidR="00B31162" w:rsidRPr="000E3FC2" w:rsidRDefault="00B31162" w:rsidP="000E3FC2">
      <w:pPr>
        <w:spacing w:line="360" w:lineRule="auto"/>
        <w:ind w:left="708"/>
        <w:rPr>
          <w:rFonts w:ascii="Times New Roman" w:eastAsia="Times New Roman" w:hAnsi="Times New Roman" w:cs="Times New Roman"/>
          <w:sz w:val="28"/>
          <w:szCs w:val="28"/>
        </w:rPr>
      </w:pPr>
    </w:p>
    <w:p w:rsidR="00B31162" w:rsidRPr="000E3FC2" w:rsidRDefault="00B31162" w:rsidP="000E3FC2">
      <w:pPr>
        <w:suppressLineNumbers/>
        <w:tabs>
          <w:tab w:val="left" w:pos="850"/>
        </w:tabs>
        <w:spacing w:line="360" w:lineRule="auto"/>
        <w:ind w:left="708"/>
        <w:jc w:val="center"/>
        <w:rPr>
          <w:rFonts w:ascii="Times New Roman" w:eastAsia="Times New Roman" w:hAnsi="Times New Roman" w:cs="Times New Roman"/>
          <w:b/>
          <w:bCs/>
          <w:color w:val="FFFFFF"/>
          <w:sz w:val="28"/>
          <w:szCs w:val="28"/>
        </w:rPr>
      </w:pPr>
      <w:r w:rsidRPr="000E3FC2">
        <w:rPr>
          <w:rFonts w:ascii="Times New Roman" w:eastAsia="Times New Roman" w:hAnsi="Times New Roman" w:cs="Times New Roman"/>
          <w:b/>
          <w:bCs/>
          <w:color w:val="FFFFFF"/>
          <w:sz w:val="28"/>
          <w:szCs w:val="28"/>
        </w:rPr>
        <w:t>Данная работа скачена с сайта http://www.vzfeiinfo.ru ID работы: 34349</w:t>
      </w:r>
    </w:p>
    <w:p w:rsidR="00E41995" w:rsidRPr="000E3FC2" w:rsidRDefault="00E41995" w:rsidP="000E3FC2">
      <w:pPr>
        <w:spacing w:before="100" w:beforeAutospacing="1" w:after="100" w:afterAutospacing="1" w:line="360" w:lineRule="auto"/>
        <w:ind w:left="708"/>
        <w:rPr>
          <w:rFonts w:ascii="Times New Roman" w:eastAsia="Times New Roman" w:hAnsi="Times New Roman" w:cs="Times New Roman"/>
          <w:sz w:val="28"/>
          <w:szCs w:val="28"/>
        </w:rPr>
      </w:pPr>
    </w:p>
    <w:p w:rsidR="00E41995" w:rsidRPr="000E3FC2" w:rsidRDefault="00E41995" w:rsidP="000E3FC2">
      <w:pPr>
        <w:spacing w:before="100" w:beforeAutospacing="1" w:after="100" w:afterAutospacing="1" w:line="360" w:lineRule="auto"/>
        <w:ind w:left="708"/>
        <w:rPr>
          <w:rFonts w:ascii="Times New Roman" w:eastAsia="Times New Roman" w:hAnsi="Times New Roman" w:cs="Times New Roman"/>
          <w:sz w:val="28"/>
          <w:szCs w:val="28"/>
        </w:rPr>
      </w:pPr>
    </w:p>
    <w:p w:rsidR="00C309E3" w:rsidRPr="000E3FC2" w:rsidRDefault="00C309E3" w:rsidP="000E3FC2">
      <w:pPr>
        <w:spacing w:line="360" w:lineRule="auto"/>
        <w:ind w:left="708"/>
        <w:rPr>
          <w:rFonts w:ascii="Times New Roman" w:hAnsi="Times New Roman" w:cs="Times New Roman"/>
          <w:b/>
          <w:sz w:val="28"/>
          <w:szCs w:val="28"/>
        </w:rPr>
      </w:pPr>
    </w:p>
    <w:p w:rsidR="00D80B3D" w:rsidRPr="000E3FC2" w:rsidRDefault="00D80B3D" w:rsidP="000E3FC2">
      <w:pPr>
        <w:spacing w:line="360" w:lineRule="auto"/>
        <w:ind w:left="708"/>
        <w:rPr>
          <w:rFonts w:ascii="Times New Roman" w:hAnsi="Times New Roman" w:cs="Times New Roman"/>
          <w:b/>
          <w:sz w:val="28"/>
          <w:szCs w:val="28"/>
        </w:rPr>
      </w:pPr>
    </w:p>
    <w:p w:rsidR="00D80B3D" w:rsidRPr="000E3FC2" w:rsidRDefault="00D80B3D" w:rsidP="000E3FC2">
      <w:pPr>
        <w:spacing w:line="360" w:lineRule="auto"/>
        <w:ind w:left="708"/>
        <w:rPr>
          <w:rFonts w:ascii="Times New Roman" w:hAnsi="Times New Roman" w:cs="Times New Roman"/>
          <w:b/>
          <w:sz w:val="28"/>
          <w:szCs w:val="28"/>
        </w:rPr>
      </w:pPr>
    </w:p>
    <w:p w:rsidR="00D80B3D" w:rsidRPr="000E3FC2" w:rsidRDefault="00D80B3D" w:rsidP="000E3FC2">
      <w:pPr>
        <w:spacing w:line="360" w:lineRule="auto"/>
        <w:ind w:left="708"/>
        <w:rPr>
          <w:rFonts w:ascii="Times New Roman" w:hAnsi="Times New Roman" w:cs="Times New Roman"/>
          <w:b/>
          <w:sz w:val="28"/>
          <w:szCs w:val="28"/>
        </w:rPr>
      </w:pPr>
    </w:p>
    <w:p w:rsidR="00D80B3D" w:rsidRPr="00060987" w:rsidRDefault="00D80B3D" w:rsidP="00C309E3">
      <w:pPr>
        <w:spacing w:line="360" w:lineRule="auto"/>
        <w:rPr>
          <w:rFonts w:ascii="Times New Roman" w:hAnsi="Times New Roman" w:cs="Times New Roman"/>
          <w:b/>
          <w:sz w:val="28"/>
          <w:szCs w:val="28"/>
        </w:rPr>
      </w:pPr>
    </w:p>
    <w:p w:rsidR="00D80B3D" w:rsidRPr="00060987" w:rsidRDefault="00D80B3D" w:rsidP="00C309E3">
      <w:pPr>
        <w:spacing w:line="360" w:lineRule="auto"/>
        <w:rPr>
          <w:rFonts w:ascii="Times New Roman" w:hAnsi="Times New Roman" w:cs="Times New Roman"/>
          <w:b/>
          <w:sz w:val="28"/>
          <w:szCs w:val="28"/>
        </w:rPr>
      </w:pPr>
    </w:p>
    <w:p w:rsidR="00D80B3D" w:rsidRDefault="00D80B3D" w:rsidP="00C309E3">
      <w:pPr>
        <w:spacing w:line="360" w:lineRule="auto"/>
        <w:rPr>
          <w:b/>
        </w:rPr>
      </w:pPr>
    </w:p>
    <w:p w:rsidR="00D80B3D" w:rsidRDefault="00D80B3D" w:rsidP="00C309E3">
      <w:pPr>
        <w:spacing w:line="360" w:lineRule="auto"/>
        <w:rPr>
          <w:b/>
        </w:rPr>
      </w:pPr>
    </w:p>
    <w:p w:rsidR="00060987" w:rsidRDefault="00060987" w:rsidP="00C309E3">
      <w:pPr>
        <w:spacing w:line="360" w:lineRule="auto"/>
        <w:rPr>
          <w:b/>
        </w:rPr>
      </w:pPr>
    </w:p>
    <w:p w:rsidR="00060987" w:rsidRDefault="00060987" w:rsidP="00C309E3">
      <w:pPr>
        <w:spacing w:line="360" w:lineRule="auto"/>
        <w:rPr>
          <w:b/>
        </w:rPr>
      </w:pPr>
    </w:p>
    <w:p w:rsidR="00D80B3D" w:rsidRDefault="00D80B3D" w:rsidP="00C309E3">
      <w:pPr>
        <w:spacing w:line="360" w:lineRule="auto"/>
        <w:rPr>
          <w:b/>
        </w:rPr>
      </w:pPr>
    </w:p>
    <w:p w:rsidR="00D80B3D" w:rsidRDefault="00060987" w:rsidP="00C309E3">
      <w:pPr>
        <w:spacing w:line="360" w:lineRule="auto"/>
        <w:rPr>
          <w:rFonts w:ascii="Times New Roman" w:hAnsi="Times New Roman" w:cs="Times New Roman"/>
          <w:b/>
          <w:sz w:val="96"/>
          <w:szCs w:val="96"/>
        </w:rPr>
      </w:pPr>
      <w:r w:rsidRPr="00060987">
        <w:rPr>
          <w:rFonts w:ascii="Times New Roman" w:hAnsi="Times New Roman" w:cs="Times New Roman"/>
          <w:b/>
          <w:sz w:val="96"/>
          <w:szCs w:val="96"/>
        </w:rPr>
        <w:t>Практическая часть</w:t>
      </w:r>
    </w:p>
    <w:p w:rsidR="00060987" w:rsidRDefault="00060987" w:rsidP="00C309E3">
      <w:pPr>
        <w:spacing w:line="360" w:lineRule="auto"/>
        <w:rPr>
          <w:rFonts w:ascii="Times New Roman" w:hAnsi="Times New Roman" w:cs="Times New Roman"/>
          <w:b/>
          <w:sz w:val="96"/>
          <w:szCs w:val="96"/>
        </w:rPr>
      </w:pPr>
    </w:p>
    <w:p w:rsidR="00060987" w:rsidRDefault="00060987" w:rsidP="00C309E3">
      <w:pPr>
        <w:spacing w:line="360" w:lineRule="auto"/>
        <w:rPr>
          <w:rFonts w:ascii="Times New Roman" w:hAnsi="Times New Roman" w:cs="Times New Roman"/>
          <w:b/>
          <w:sz w:val="96"/>
          <w:szCs w:val="96"/>
        </w:rPr>
      </w:pPr>
    </w:p>
    <w:p w:rsidR="00AE2B5A" w:rsidRDefault="00AE2B5A" w:rsidP="00C309E3">
      <w:pPr>
        <w:spacing w:line="360" w:lineRule="auto"/>
        <w:rPr>
          <w:rFonts w:ascii="Times New Roman" w:hAnsi="Times New Roman" w:cs="Times New Roman"/>
          <w:b/>
          <w:sz w:val="96"/>
          <w:szCs w:val="96"/>
        </w:rPr>
      </w:pPr>
    </w:p>
    <w:p w:rsidR="002C564C" w:rsidRDefault="002C564C" w:rsidP="00C309E3">
      <w:pPr>
        <w:spacing w:line="360" w:lineRule="auto"/>
        <w:rPr>
          <w:rFonts w:ascii="Times New Roman" w:hAnsi="Times New Roman" w:cs="Times New Roman"/>
          <w:b/>
          <w:sz w:val="96"/>
          <w:szCs w:val="96"/>
        </w:rPr>
      </w:pPr>
    </w:p>
    <w:p w:rsidR="007D7BBE" w:rsidRDefault="007D7BBE" w:rsidP="00C309E3">
      <w:pPr>
        <w:spacing w:line="360" w:lineRule="auto"/>
        <w:rPr>
          <w:rFonts w:ascii="Times New Roman" w:hAnsi="Times New Roman" w:cs="Times New Roman"/>
          <w:b/>
          <w:sz w:val="24"/>
          <w:szCs w:val="24"/>
        </w:rPr>
      </w:pPr>
    </w:p>
    <w:tbl>
      <w:tblPr>
        <w:tblW w:w="10124" w:type="dxa"/>
        <w:tblInd w:w="93" w:type="dxa"/>
        <w:tblLook w:val="04A0"/>
      </w:tblPr>
      <w:tblGrid>
        <w:gridCol w:w="1144"/>
        <w:gridCol w:w="7146"/>
        <w:gridCol w:w="1834"/>
      </w:tblGrid>
      <w:tr w:rsidR="006C6A60" w:rsidRPr="00AE2B5A" w:rsidTr="007D7BBE">
        <w:trPr>
          <w:trHeight w:val="783"/>
        </w:trPr>
        <w:tc>
          <w:tcPr>
            <w:tcW w:w="10124" w:type="dxa"/>
            <w:gridSpan w:val="3"/>
            <w:tcBorders>
              <w:top w:val="nil"/>
              <w:left w:val="nil"/>
              <w:bottom w:val="nil"/>
              <w:right w:val="nil"/>
            </w:tcBorders>
            <w:shd w:val="clear" w:color="auto" w:fill="auto"/>
            <w:vAlign w:val="center"/>
            <w:hideMark/>
          </w:tcPr>
          <w:p w:rsidR="006C6A60" w:rsidRDefault="006C6A60" w:rsidP="006C6A60">
            <w:pPr>
              <w:spacing w:after="0" w:line="240" w:lineRule="auto"/>
              <w:jc w:val="center"/>
              <w:rPr>
                <w:rFonts w:ascii="Times New Roman" w:eastAsia="Times New Roman" w:hAnsi="Times New Roman" w:cs="Times New Roman"/>
                <w:b/>
                <w:bCs/>
                <w:sz w:val="24"/>
                <w:szCs w:val="24"/>
              </w:rPr>
            </w:pPr>
            <w:r w:rsidRPr="007D7BBE">
              <w:rPr>
                <w:rFonts w:ascii="Times New Roman" w:eastAsia="Times New Roman" w:hAnsi="Times New Roman" w:cs="Times New Roman"/>
                <w:b/>
                <w:bCs/>
                <w:sz w:val="24"/>
                <w:szCs w:val="24"/>
              </w:rPr>
              <w:lastRenderedPageBreak/>
              <w:t>Состояние активов и обязательств ООО «Эталон» на 1 декабря 2011 г.</w:t>
            </w:r>
            <w:r w:rsidRPr="007D7BBE">
              <w:rPr>
                <w:rFonts w:ascii="Times New Roman" w:eastAsia="Times New Roman" w:hAnsi="Times New Roman" w:cs="Times New Roman"/>
                <w:b/>
                <w:bCs/>
                <w:sz w:val="24"/>
                <w:szCs w:val="24"/>
              </w:rPr>
              <w:br/>
              <w:t>(согласно рабочему плану счетов)</w:t>
            </w:r>
          </w:p>
          <w:p w:rsidR="007D7BBE" w:rsidRDefault="007D7BBE" w:rsidP="006C6A60">
            <w:pPr>
              <w:spacing w:after="0" w:line="240" w:lineRule="auto"/>
              <w:jc w:val="center"/>
              <w:rPr>
                <w:rFonts w:ascii="Times New Roman" w:eastAsia="Times New Roman" w:hAnsi="Times New Roman" w:cs="Times New Roman"/>
                <w:b/>
                <w:bCs/>
                <w:sz w:val="24"/>
                <w:szCs w:val="24"/>
              </w:rPr>
            </w:pPr>
          </w:p>
          <w:p w:rsidR="007D7BBE" w:rsidRPr="007D7BBE" w:rsidRDefault="007D7BBE" w:rsidP="006C6A60">
            <w:pPr>
              <w:spacing w:after="0" w:line="240" w:lineRule="auto"/>
              <w:jc w:val="center"/>
              <w:rPr>
                <w:rFonts w:ascii="Times New Roman" w:eastAsia="Times New Roman" w:hAnsi="Times New Roman" w:cs="Times New Roman"/>
                <w:b/>
                <w:bCs/>
                <w:sz w:val="24"/>
                <w:szCs w:val="24"/>
              </w:rPr>
            </w:pPr>
          </w:p>
        </w:tc>
      </w:tr>
      <w:tr w:rsidR="006C6A60" w:rsidRPr="00AE2B5A" w:rsidTr="007D7BBE">
        <w:trPr>
          <w:trHeight w:val="606"/>
        </w:trPr>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b/>
                <w:bCs/>
                <w:sz w:val="20"/>
                <w:szCs w:val="20"/>
              </w:rPr>
            </w:pPr>
            <w:r w:rsidRPr="00AE2B5A">
              <w:rPr>
                <w:rFonts w:ascii="Times New Roman" w:eastAsia="Times New Roman" w:hAnsi="Times New Roman" w:cs="Times New Roman"/>
                <w:b/>
                <w:bCs/>
                <w:sz w:val="20"/>
                <w:szCs w:val="20"/>
              </w:rPr>
              <w:t>Номер счета</w:t>
            </w:r>
          </w:p>
        </w:tc>
        <w:tc>
          <w:tcPr>
            <w:tcW w:w="7146" w:type="dxa"/>
            <w:tcBorders>
              <w:top w:val="single" w:sz="4" w:space="0" w:color="auto"/>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b/>
                <w:bCs/>
                <w:sz w:val="20"/>
                <w:szCs w:val="20"/>
              </w:rPr>
            </w:pPr>
            <w:r w:rsidRPr="00AE2B5A">
              <w:rPr>
                <w:rFonts w:ascii="Times New Roman" w:eastAsia="Times New Roman" w:hAnsi="Times New Roman" w:cs="Times New Roman"/>
                <w:b/>
                <w:bCs/>
                <w:sz w:val="20"/>
                <w:szCs w:val="20"/>
              </w:rPr>
              <w:t>Активы и обязательства</w:t>
            </w:r>
          </w:p>
        </w:tc>
        <w:tc>
          <w:tcPr>
            <w:tcW w:w="1834" w:type="dxa"/>
            <w:tcBorders>
              <w:top w:val="single" w:sz="4" w:space="0" w:color="auto"/>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b/>
                <w:bCs/>
                <w:sz w:val="20"/>
                <w:szCs w:val="20"/>
              </w:rPr>
            </w:pPr>
            <w:r w:rsidRPr="00AE2B5A">
              <w:rPr>
                <w:rFonts w:ascii="Times New Roman" w:eastAsia="Times New Roman" w:hAnsi="Times New Roman" w:cs="Times New Roman"/>
                <w:b/>
                <w:bCs/>
                <w:sz w:val="20"/>
                <w:szCs w:val="20"/>
              </w:rPr>
              <w:t>Сумма, руб</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01</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Основные средства</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4 505 812,00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02</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Амортизация основных средств</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2 732 177,00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04</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Нематериальные активы</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153 500,00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05</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Амортизация нематериальных активов</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26 015,00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09</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Отложенные налоговые активы</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98 820,00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10</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Материалы</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1 376 250,00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16</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 xml:space="preserve">Отклонения в стоимости материальных ценностей </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76 500,00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20</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Основное производство – всего, в том числе:</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40 662,00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 </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изделия А</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27 662,00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 </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изделия Б</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13 000,00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43</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Готовая продукция</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681 743,00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50</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Касса</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10 015,00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51</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Расчетные счета</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680 349,00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58-1-2</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Финансовые вложения (долгосрочные)</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140 000,00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60-1</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Расчеты с поставщиками и подрядчиками</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875 940,00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62-1</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Расчеты с покупателями и заказчиками</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355 670,00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62-2</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Расчеты по авансам полученным</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236 700,00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66</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Расчеты по краткосрочным кредитам и займам</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716 870,00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66-1</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в том числе основная сумма долга</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716 870,00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68</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Расчеты по налогам и сборам – всего, в том числе:</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90 805,00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68-1</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НДС</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26 728,00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68-2</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налог на прибыль</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32 077,00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68-3</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налог на доходы физических лиц</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32 000,00</w:t>
            </w:r>
          </w:p>
        </w:tc>
      </w:tr>
      <w:tr w:rsidR="006C6A60" w:rsidRPr="00AE2B5A" w:rsidTr="007D7BBE">
        <w:trPr>
          <w:trHeight w:val="606"/>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69</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Расчеты по социальному страхованию и обеспечению – всего, в том числе:</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113 045,00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69-1-1</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Фонд социального страхования</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9 366,00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69-1-2</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страховые платежи по несчастным случаев на производстве</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3 230,00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69-2</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Страховые взносы в Пенсионный фонд РФ</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83 976,00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69-3-1</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Страховые взносы в Федеральный фонд ОМС</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10 013,00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69-3-2</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Страховые взносы территориальный фонд ОМС</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6 460,00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70</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Расчеты с персоналом по оплате труда</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413 890,00</w:t>
            </w:r>
          </w:p>
        </w:tc>
      </w:tr>
      <w:tr w:rsidR="006C6A60" w:rsidRPr="00AE2B5A" w:rsidTr="007D7BBE">
        <w:trPr>
          <w:trHeight w:val="302"/>
        </w:trPr>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71</w:t>
            </w:r>
          </w:p>
        </w:tc>
        <w:tc>
          <w:tcPr>
            <w:tcW w:w="7146" w:type="dxa"/>
            <w:tcBorders>
              <w:top w:val="single" w:sz="4" w:space="0" w:color="auto"/>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Расчеты с подотчетными лицами (дебет)</w:t>
            </w:r>
          </w:p>
        </w:tc>
        <w:tc>
          <w:tcPr>
            <w:tcW w:w="1834" w:type="dxa"/>
            <w:tcBorders>
              <w:top w:val="single" w:sz="4" w:space="0" w:color="auto"/>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4 920,00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73</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Расчеты с персоналом по прочим операциям</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128 000,00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76-1</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Расчеты с разными дебиторами</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198 000,00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76-2</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Расчеты с разными кредиторами</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938 006,00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77</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Отложенные налоговые обязательства</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20 780,00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80</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Уставный капитал</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550 000,00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82</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Резервный капитал</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82 500,00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83</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Добавочный капитал</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430 465,00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84</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Нераспределенная прибыль (непокрытый убыток) - всего, в том числе:</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523 401,00</w:t>
            </w:r>
          </w:p>
        </w:tc>
      </w:tr>
      <w:tr w:rsidR="006C6A60" w:rsidRPr="00AE2B5A" w:rsidTr="00533278">
        <w:trPr>
          <w:trHeight w:val="302"/>
        </w:trPr>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lastRenderedPageBreak/>
              <w:t>84-2</w:t>
            </w:r>
          </w:p>
        </w:tc>
        <w:tc>
          <w:tcPr>
            <w:tcW w:w="7146" w:type="dxa"/>
            <w:tcBorders>
              <w:top w:val="single" w:sz="4" w:space="0" w:color="auto"/>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нераспределенная прибыль в обращении</w:t>
            </w:r>
          </w:p>
        </w:tc>
        <w:tc>
          <w:tcPr>
            <w:tcW w:w="1834" w:type="dxa"/>
            <w:tcBorders>
              <w:top w:val="single" w:sz="4" w:space="0" w:color="auto"/>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462 492,00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84-3</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нераспределенная прибыль в использовании</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60 909,00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90-1</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Выручка</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9 150 800,00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90-2</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Себестоимость продаж</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6 071 217,00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90-3</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НДС</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1 395 885,00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90-5</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Общехозяйственные расходы</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633 190,00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90-6</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Коммерческие расходы</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181 400,00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90-9</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Прибыль/убыток от продаж</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869 108,00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91-1</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Прочие доходы</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250 760,00</w:t>
            </w:r>
          </w:p>
        </w:tc>
      </w:tr>
      <w:tr w:rsidR="006C6A60" w:rsidRPr="00AE2B5A" w:rsidTr="007D7BBE">
        <w:trPr>
          <w:trHeight w:val="302"/>
        </w:trPr>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91-2</w:t>
            </w:r>
          </w:p>
        </w:tc>
        <w:tc>
          <w:tcPr>
            <w:tcW w:w="7146" w:type="dxa"/>
            <w:tcBorders>
              <w:top w:val="single" w:sz="4" w:space="0" w:color="auto"/>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Прочие расходы</w:t>
            </w:r>
          </w:p>
        </w:tc>
        <w:tc>
          <w:tcPr>
            <w:tcW w:w="1834" w:type="dxa"/>
            <w:tcBorders>
              <w:top w:val="single" w:sz="4" w:space="0" w:color="auto"/>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174 118,00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91-9</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Сальдо прочих доходов и расходов</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76 642,00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99</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Прибыли и убытки</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699 647,00</w:t>
            </w:r>
          </w:p>
        </w:tc>
      </w:tr>
      <w:tr w:rsidR="006C6A60" w:rsidRPr="00AE2B5A" w:rsidTr="007D7BBE">
        <w:trPr>
          <w:trHeight w:val="30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center"/>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001</w:t>
            </w:r>
          </w:p>
        </w:tc>
        <w:tc>
          <w:tcPr>
            <w:tcW w:w="7146"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Арендованные основные средства</w:t>
            </w:r>
          </w:p>
        </w:tc>
        <w:tc>
          <w:tcPr>
            <w:tcW w:w="1834" w:type="dxa"/>
            <w:tcBorders>
              <w:top w:val="nil"/>
              <w:left w:val="nil"/>
              <w:bottom w:val="single" w:sz="4" w:space="0" w:color="auto"/>
              <w:right w:val="single" w:sz="4" w:space="0" w:color="auto"/>
            </w:tcBorders>
            <w:shd w:val="clear" w:color="auto" w:fill="auto"/>
            <w:vAlign w:val="center"/>
            <w:hideMark/>
          </w:tcPr>
          <w:p w:rsidR="006C6A60" w:rsidRPr="00AE2B5A" w:rsidRDefault="006C6A60" w:rsidP="006C6A60">
            <w:pPr>
              <w:spacing w:after="0" w:line="240" w:lineRule="auto"/>
              <w:jc w:val="right"/>
              <w:rPr>
                <w:rFonts w:ascii="Times New Roman" w:eastAsia="Times New Roman" w:hAnsi="Times New Roman" w:cs="Times New Roman"/>
                <w:sz w:val="20"/>
                <w:szCs w:val="20"/>
              </w:rPr>
            </w:pPr>
            <w:r w:rsidRPr="00AE2B5A">
              <w:rPr>
                <w:rFonts w:ascii="Times New Roman" w:eastAsia="Times New Roman" w:hAnsi="Times New Roman" w:cs="Times New Roman"/>
                <w:sz w:val="20"/>
                <w:szCs w:val="20"/>
              </w:rPr>
              <w:t>86 900,00</w:t>
            </w:r>
          </w:p>
        </w:tc>
      </w:tr>
    </w:tbl>
    <w:p w:rsidR="003F79EE" w:rsidRDefault="003F79EE" w:rsidP="00C309E3">
      <w:pPr>
        <w:spacing w:line="360" w:lineRule="auto"/>
        <w:rPr>
          <w:rFonts w:ascii="Times New Roman" w:hAnsi="Times New Roman" w:cs="Times New Roman"/>
          <w:b/>
        </w:rPr>
      </w:pPr>
    </w:p>
    <w:p w:rsidR="007D7BBE" w:rsidRDefault="007D7BBE" w:rsidP="00C309E3">
      <w:pPr>
        <w:spacing w:line="360" w:lineRule="auto"/>
        <w:rPr>
          <w:rFonts w:ascii="Times New Roman" w:hAnsi="Times New Roman" w:cs="Times New Roman"/>
          <w:b/>
        </w:rPr>
      </w:pPr>
    </w:p>
    <w:p w:rsidR="007D7BBE" w:rsidRDefault="007D7BBE" w:rsidP="00C309E3">
      <w:pPr>
        <w:spacing w:line="360" w:lineRule="auto"/>
        <w:rPr>
          <w:rFonts w:ascii="Times New Roman" w:hAnsi="Times New Roman" w:cs="Times New Roman"/>
          <w:b/>
        </w:rPr>
      </w:pPr>
    </w:p>
    <w:p w:rsidR="007D7BBE" w:rsidRDefault="007D7BBE" w:rsidP="00C309E3">
      <w:pPr>
        <w:spacing w:line="360" w:lineRule="auto"/>
        <w:rPr>
          <w:rFonts w:ascii="Times New Roman" w:hAnsi="Times New Roman" w:cs="Times New Roman"/>
          <w:b/>
        </w:rPr>
      </w:pPr>
    </w:p>
    <w:p w:rsidR="007D7BBE" w:rsidRDefault="007D7BBE" w:rsidP="00C309E3">
      <w:pPr>
        <w:spacing w:line="360" w:lineRule="auto"/>
        <w:rPr>
          <w:rFonts w:ascii="Times New Roman" w:hAnsi="Times New Roman" w:cs="Times New Roman"/>
          <w:b/>
        </w:rPr>
      </w:pPr>
    </w:p>
    <w:p w:rsidR="007D7BBE" w:rsidRDefault="007D7BBE" w:rsidP="00C309E3">
      <w:pPr>
        <w:spacing w:line="360" w:lineRule="auto"/>
        <w:rPr>
          <w:rFonts w:ascii="Times New Roman" w:hAnsi="Times New Roman" w:cs="Times New Roman"/>
          <w:b/>
        </w:rPr>
      </w:pPr>
    </w:p>
    <w:p w:rsidR="007D7BBE" w:rsidRDefault="007D7BBE" w:rsidP="00C309E3">
      <w:pPr>
        <w:spacing w:line="360" w:lineRule="auto"/>
        <w:rPr>
          <w:rFonts w:ascii="Times New Roman" w:hAnsi="Times New Roman" w:cs="Times New Roman"/>
          <w:b/>
        </w:rPr>
      </w:pPr>
    </w:p>
    <w:p w:rsidR="007D7BBE" w:rsidRDefault="007D7BBE" w:rsidP="00C309E3">
      <w:pPr>
        <w:spacing w:line="360" w:lineRule="auto"/>
        <w:rPr>
          <w:rFonts w:ascii="Times New Roman" w:hAnsi="Times New Roman" w:cs="Times New Roman"/>
          <w:b/>
        </w:rPr>
      </w:pPr>
    </w:p>
    <w:p w:rsidR="007D7BBE" w:rsidRDefault="007D7BBE" w:rsidP="00C309E3">
      <w:pPr>
        <w:spacing w:line="360" w:lineRule="auto"/>
        <w:rPr>
          <w:rFonts w:ascii="Times New Roman" w:hAnsi="Times New Roman" w:cs="Times New Roman"/>
          <w:b/>
        </w:rPr>
      </w:pPr>
    </w:p>
    <w:p w:rsidR="007D7BBE" w:rsidRDefault="007D7BBE" w:rsidP="00C309E3">
      <w:pPr>
        <w:spacing w:line="360" w:lineRule="auto"/>
        <w:rPr>
          <w:rFonts w:ascii="Times New Roman" w:hAnsi="Times New Roman" w:cs="Times New Roman"/>
          <w:b/>
        </w:rPr>
      </w:pPr>
    </w:p>
    <w:p w:rsidR="007D7BBE" w:rsidRDefault="007D7BBE" w:rsidP="00C309E3">
      <w:pPr>
        <w:spacing w:line="360" w:lineRule="auto"/>
        <w:rPr>
          <w:rFonts w:ascii="Times New Roman" w:hAnsi="Times New Roman" w:cs="Times New Roman"/>
          <w:b/>
        </w:rPr>
      </w:pPr>
    </w:p>
    <w:p w:rsidR="007D7BBE" w:rsidRDefault="007D7BBE" w:rsidP="00C309E3">
      <w:pPr>
        <w:spacing w:line="360" w:lineRule="auto"/>
        <w:rPr>
          <w:rFonts w:ascii="Times New Roman" w:hAnsi="Times New Roman" w:cs="Times New Roman"/>
          <w:b/>
        </w:rPr>
      </w:pPr>
    </w:p>
    <w:p w:rsidR="007D7BBE" w:rsidRDefault="007D7BBE" w:rsidP="00C309E3">
      <w:pPr>
        <w:spacing w:line="360" w:lineRule="auto"/>
        <w:rPr>
          <w:rFonts w:ascii="Times New Roman" w:hAnsi="Times New Roman" w:cs="Times New Roman"/>
          <w:b/>
        </w:rPr>
      </w:pPr>
    </w:p>
    <w:p w:rsidR="007D7BBE" w:rsidRDefault="007D7BBE" w:rsidP="00C309E3">
      <w:pPr>
        <w:spacing w:line="360" w:lineRule="auto"/>
        <w:rPr>
          <w:rFonts w:ascii="Times New Roman" w:hAnsi="Times New Roman" w:cs="Times New Roman"/>
          <w:b/>
        </w:rPr>
      </w:pPr>
    </w:p>
    <w:p w:rsidR="002C564C" w:rsidRDefault="002C564C" w:rsidP="00C309E3">
      <w:pPr>
        <w:spacing w:line="360" w:lineRule="auto"/>
        <w:rPr>
          <w:rFonts w:ascii="Times New Roman" w:hAnsi="Times New Roman" w:cs="Times New Roman"/>
          <w:b/>
        </w:rPr>
      </w:pPr>
    </w:p>
    <w:p w:rsidR="007D7BBE" w:rsidRDefault="007D7BBE" w:rsidP="00C309E3">
      <w:pPr>
        <w:spacing w:line="360" w:lineRule="auto"/>
        <w:rPr>
          <w:rFonts w:ascii="Times New Roman" w:hAnsi="Times New Roman" w:cs="Times New Roman"/>
          <w:b/>
        </w:rPr>
      </w:pPr>
    </w:p>
    <w:p w:rsidR="007D7BBE" w:rsidRDefault="007D7BBE" w:rsidP="00C309E3">
      <w:pPr>
        <w:spacing w:line="360" w:lineRule="auto"/>
        <w:rPr>
          <w:rFonts w:ascii="Times New Roman" w:hAnsi="Times New Roman" w:cs="Times New Roman"/>
          <w:b/>
          <w:sz w:val="28"/>
          <w:szCs w:val="28"/>
        </w:rPr>
      </w:pPr>
    </w:p>
    <w:p w:rsidR="003F79EE" w:rsidRPr="003F79EE" w:rsidRDefault="003F79EE" w:rsidP="007D7BBE">
      <w:pPr>
        <w:spacing w:line="360" w:lineRule="auto"/>
        <w:jc w:val="center"/>
        <w:rPr>
          <w:rFonts w:ascii="Times New Roman" w:hAnsi="Times New Roman" w:cs="Times New Roman"/>
          <w:b/>
          <w:sz w:val="24"/>
          <w:szCs w:val="24"/>
        </w:rPr>
      </w:pPr>
      <w:r w:rsidRPr="003F79EE">
        <w:rPr>
          <w:rFonts w:ascii="Times New Roman" w:hAnsi="Times New Roman" w:cs="Times New Roman"/>
          <w:b/>
          <w:sz w:val="24"/>
          <w:szCs w:val="24"/>
        </w:rPr>
        <w:lastRenderedPageBreak/>
        <w:t>Сальдо на начало года</w:t>
      </w:r>
      <w:r>
        <w:rPr>
          <w:rFonts w:ascii="Times New Roman" w:hAnsi="Times New Roman" w:cs="Times New Roman"/>
          <w:b/>
          <w:sz w:val="24"/>
          <w:szCs w:val="24"/>
        </w:rPr>
        <w:t xml:space="preserve"> и обороты за январь-ноябрь 2011 г.</w:t>
      </w:r>
      <w:r w:rsidR="007D7BBE">
        <w:rPr>
          <w:rFonts w:ascii="Times New Roman" w:hAnsi="Times New Roman" w:cs="Times New Roman"/>
          <w:b/>
          <w:sz w:val="24"/>
          <w:szCs w:val="24"/>
        </w:rPr>
        <w:t xml:space="preserve"> По счетам синтетического учета (выписка из Главной книги).</w:t>
      </w:r>
    </w:p>
    <w:p w:rsidR="003F79EE" w:rsidRDefault="003F79EE" w:rsidP="00C309E3">
      <w:pPr>
        <w:spacing w:line="360" w:lineRule="auto"/>
        <w:rPr>
          <w:rFonts w:ascii="Times New Roman" w:hAnsi="Times New Roman" w:cs="Times New Roman"/>
          <w:b/>
          <w:sz w:val="28"/>
          <w:szCs w:val="28"/>
        </w:rPr>
      </w:pPr>
    </w:p>
    <w:tbl>
      <w:tblPr>
        <w:tblW w:w="9971" w:type="dxa"/>
        <w:tblInd w:w="40" w:type="dxa"/>
        <w:tblLayout w:type="fixed"/>
        <w:tblCellMar>
          <w:left w:w="40" w:type="dxa"/>
          <w:right w:w="40" w:type="dxa"/>
        </w:tblCellMar>
        <w:tblLook w:val="0000"/>
      </w:tblPr>
      <w:tblGrid>
        <w:gridCol w:w="3414"/>
        <w:gridCol w:w="1308"/>
        <w:gridCol w:w="1308"/>
        <w:gridCol w:w="1310"/>
        <w:gridCol w:w="1315"/>
        <w:gridCol w:w="1316"/>
      </w:tblGrid>
      <w:tr w:rsidR="003F79EE" w:rsidRPr="003F79EE" w:rsidTr="007D7BBE">
        <w:tblPrEx>
          <w:tblCellMar>
            <w:top w:w="0" w:type="dxa"/>
            <w:bottom w:w="0" w:type="dxa"/>
          </w:tblCellMar>
        </w:tblPrEx>
        <w:trPr>
          <w:trHeight w:val="880"/>
        </w:trPr>
        <w:tc>
          <w:tcPr>
            <w:tcW w:w="3414" w:type="dxa"/>
            <w:vMerge w:val="restart"/>
            <w:tcBorders>
              <w:top w:val="single" w:sz="6" w:space="0" w:color="auto"/>
              <w:left w:val="single" w:sz="6" w:space="0" w:color="auto"/>
              <w:bottom w:val="nil"/>
              <w:right w:val="single" w:sz="6" w:space="0" w:color="auto"/>
            </w:tcBorders>
          </w:tcPr>
          <w:p w:rsidR="003F79EE" w:rsidRPr="003F79EE" w:rsidRDefault="003F79EE" w:rsidP="007D7BBE">
            <w:pPr>
              <w:pStyle w:val="Style40"/>
              <w:widowControl/>
              <w:ind w:left="437"/>
              <w:rPr>
                <w:rStyle w:val="FontStyle56"/>
                <w:rFonts w:ascii="Times New Roman" w:hAnsi="Times New Roman" w:cs="Times New Roman"/>
                <w:sz w:val="20"/>
                <w:szCs w:val="20"/>
              </w:rPr>
            </w:pPr>
            <w:r w:rsidRPr="003F79EE">
              <w:rPr>
                <w:rStyle w:val="FontStyle56"/>
                <w:rFonts w:ascii="Times New Roman" w:hAnsi="Times New Roman" w:cs="Times New Roman"/>
                <w:sz w:val="20"/>
                <w:szCs w:val="20"/>
              </w:rPr>
              <w:t>Наименование и шифр счета</w:t>
            </w:r>
          </w:p>
        </w:tc>
        <w:tc>
          <w:tcPr>
            <w:tcW w:w="3926" w:type="dxa"/>
            <w:gridSpan w:val="3"/>
            <w:tcBorders>
              <w:top w:val="single" w:sz="6" w:space="0" w:color="auto"/>
              <w:left w:val="single" w:sz="6" w:space="0" w:color="auto"/>
              <w:bottom w:val="single" w:sz="6" w:space="0" w:color="auto"/>
              <w:right w:val="single" w:sz="6" w:space="0" w:color="auto"/>
            </w:tcBorders>
            <w:vAlign w:val="center"/>
          </w:tcPr>
          <w:p w:rsidR="003F79EE" w:rsidRPr="003F79EE" w:rsidRDefault="003F79EE" w:rsidP="007D7BBE">
            <w:pPr>
              <w:pStyle w:val="Style40"/>
              <w:widowControl/>
              <w:spacing w:line="240" w:lineRule="auto"/>
              <w:rPr>
                <w:rStyle w:val="FontStyle56"/>
                <w:rFonts w:ascii="Times New Roman" w:hAnsi="Times New Roman" w:cs="Times New Roman"/>
                <w:sz w:val="20"/>
                <w:szCs w:val="20"/>
              </w:rPr>
            </w:pPr>
            <w:r w:rsidRPr="003F79EE">
              <w:rPr>
                <w:rStyle w:val="FontStyle56"/>
                <w:rFonts w:ascii="Times New Roman" w:hAnsi="Times New Roman" w:cs="Times New Roman"/>
                <w:sz w:val="20"/>
                <w:szCs w:val="20"/>
              </w:rPr>
              <w:t>Сальдо на начало года, руб.</w:t>
            </w:r>
          </w:p>
        </w:tc>
        <w:tc>
          <w:tcPr>
            <w:tcW w:w="2631" w:type="dxa"/>
            <w:gridSpan w:val="2"/>
            <w:tcBorders>
              <w:top w:val="single" w:sz="6" w:space="0" w:color="auto"/>
              <w:left w:val="single" w:sz="6" w:space="0" w:color="auto"/>
              <w:bottom w:val="single" w:sz="6" w:space="0" w:color="auto"/>
              <w:right w:val="single" w:sz="6" w:space="0" w:color="auto"/>
            </w:tcBorders>
            <w:vAlign w:val="center"/>
          </w:tcPr>
          <w:p w:rsidR="003F79EE" w:rsidRPr="003F79EE" w:rsidRDefault="003F79EE" w:rsidP="007D7BBE">
            <w:pPr>
              <w:pStyle w:val="Style40"/>
              <w:widowControl/>
              <w:spacing w:line="202" w:lineRule="exact"/>
              <w:rPr>
                <w:rStyle w:val="FontStyle56"/>
                <w:rFonts w:ascii="Times New Roman" w:hAnsi="Times New Roman" w:cs="Times New Roman"/>
                <w:sz w:val="20"/>
                <w:szCs w:val="20"/>
              </w:rPr>
            </w:pPr>
            <w:r w:rsidRPr="003F79EE">
              <w:rPr>
                <w:rStyle w:val="FontStyle56"/>
                <w:rFonts w:ascii="Times New Roman" w:hAnsi="Times New Roman" w:cs="Times New Roman"/>
                <w:sz w:val="20"/>
                <w:szCs w:val="20"/>
              </w:rPr>
              <w:t>Обороты за январь-ноябрь, варианты (1-3), руб.</w:t>
            </w:r>
          </w:p>
        </w:tc>
      </w:tr>
      <w:tr w:rsidR="003F79EE" w:rsidRPr="003F79EE" w:rsidTr="007D7BBE">
        <w:tblPrEx>
          <w:tblCellMar>
            <w:top w:w="0" w:type="dxa"/>
            <w:bottom w:w="0" w:type="dxa"/>
          </w:tblCellMar>
        </w:tblPrEx>
        <w:trPr>
          <w:trHeight w:val="159"/>
        </w:trPr>
        <w:tc>
          <w:tcPr>
            <w:tcW w:w="3414" w:type="dxa"/>
            <w:vMerge/>
            <w:tcBorders>
              <w:top w:val="nil"/>
              <w:left w:val="single" w:sz="6" w:space="0" w:color="auto"/>
              <w:bottom w:val="single" w:sz="6" w:space="0" w:color="auto"/>
              <w:right w:val="single" w:sz="6" w:space="0" w:color="auto"/>
            </w:tcBorders>
          </w:tcPr>
          <w:p w:rsidR="003F79EE" w:rsidRPr="003F79EE" w:rsidRDefault="003F79EE" w:rsidP="007D7BBE">
            <w:pPr>
              <w:rPr>
                <w:rStyle w:val="FontStyle56"/>
                <w:rFonts w:ascii="Times New Roman" w:hAnsi="Times New Roman" w:cs="Times New Roman"/>
                <w:sz w:val="20"/>
                <w:szCs w:val="20"/>
              </w:rPr>
            </w:pPr>
          </w:p>
          <w:p w:rsidR="003F79EE" w:rsidRPr="003F79EE" w:rsidRDefault="003F79EE" w:rsidP="007D7BBE">
            <w:pPr>
              <w:rPr>
                <w:rStyle w:val="FontStyle56"/>
                <w:rFonts w:ascii="Times New Roman" w:hAnsi="Times New Roman" w:cs="Times New Roman"/>
                <w:sz w:val="20"/>
                <w:szCs w:val="20"/>
              </w:rPr>
            </w:pPr>
          </w:p>
        </w:tc>
        <w:tc>
          <w:tcPr>
            <w:tcW w:w="1308" w:type="dxa"/>
            <w:tcBorders>
              <w:top w:val="single" w:sz="6" w:space="0" w:color="auto"/>
              <w:left w:val="single" w:sz="6" w:space="0" w:color="auto"/>
              <w:bottom w:val="single" w:sz="6" w:space="0" w:color="auto"/>
              <w:right w:val="single" w:sz="6" w:space="0" w:color="auto"/>
            </w:tcBorders>
            <w:vAlign w:val="center"/>
          </w:tcPr>
          <w:p w:rsidR="003F79EE" w:rsidRPr="003F79EE" w:rsidRDefault="003F79EE" w:rsidP="007D7BBE">
            <w:pPr>
              <w:pStyle w:val="Style40"/>
              <w:widowControl/>
              <w:rPr>
                <w:rStyle w:val="FontStyle56"/>
                <w:rFonts w:ascii="Times New Roman" w:hAnsi="Times New Roman" w:cs="Times New Roman"/>
                <w:sz w:val="20"/>
                <w:szCs w:val="20"/>
              </w:rPr>
            </w:pPr>
            <w:r w:rsidRPr="003F79EE">
              <w:rPr>
                <w:rStyle w:val="FontStyle56"/>
                <w:rFonts w:ascii="Times New Roman" w:hAnsi="Times New Roman" w:cs="Times New Roman"/>
                <w:sz w:val="20"/>
                <w:szCs w:val="20"/>
              </w:rPr>
              <w:t>Вариант 1</w:t>
            </w:r>
          </w:p>
        </w:tc>
        <w:tc>
          <w:tcPr>
            <w:tcW w:w="1308" w:type="dxa"/>
            <w:tcBorders>
              <w:top w:val="single" w:sz="6" w:space="0" w:color="auto"/>
              <w:left w:val="single" w:sz="6" w:space="0" w:color="auto"/>
              <w:bottom w:val="single" w:sz="6" w:space="0" w:color="auto"/>
              <w:right w:val="single" w:sz="6" w:space="0" w:color="auto"/>
            </w:tcBorders>
            <w:vAlign w:val="center"/>
          </w:tcPr>
          <w:p w:rsidR="003F79EE" w:rsidRPr="003F79EE" w:rsidRDefault="003F79EE" w:rsidP="007D7BBE">
            <w:pPr>
              <w:pStyle w:val="Style40"/>
              <w:widowControl/>
              <w:rPr>
                <w:rStyle w:val="FontStyle56"/>
                <w:rFonts w:ascii="Times New Roman" w:hAnsi="Times New Roman" w:cs="Times New Roman"/>
                <w:sz w:val="20"/>
                <w:szCs w:val="20"/>
              </w:rPr>
            </w:pPr>
            <w:r w:rsidRPr="003F79EE">
              <w:rPr>
                <w:rStyle w:val="FontStyle56"/>
                <w:rFonts w:ascii="Times New Roman" w:hAnsi="Times New Roman" w:cs="Times New Roman"/>
                <w:sz w:val="20"/>
                <w:szCs w:val="20"/>
              </w:rPr>
              <w:t>Вариант 2</w:t>
            </w:r>
          </w:p>
        </w:tc>
        <w:tc>
          <w:tcPr>
            <w:tcW w:w="1310" w:type="dxa"/>
            <w:tcBorders>
              <w:top w:val="single" w:sz="6" w:space="0" w:color="auto"/>
              <w:left w:val="single" w:sz="6" w:space="0" w:color="auto"/>
              <w:bottom w:val="single" w:sz="6" w:space="0" w:color="auto"/>
              <w:right w:val="single" w:sz="6" w:space="0" w:color="auto"/>
            </w:tcBorders>
            <w:vAlign w:val="center"/>
          </w:tcPr>
          <w:p w:rsidR="003F79EE" w:rsidRPr="003F79EE" w:rsidRDefault="003F79EE" w:rsidP="007D7BBE">
            <w:pPr>
              <w:pStyle w:val="Style40"/>
              <w:widowControl/>
              <w:spacing w:line="202" w:lineRule="exact"/>
              <w:rPr>
                <w:rStyle w:val="FontStyle56"/>
                <w:rFonts w:ascii="Times New Roman" w:hAnsi="Times New Roman" w:cs="Times New Roman"/>
                <w:sz w:val="20"/>
                <w:szCs w:val="20"/>
              </w:rPr>
            </w:pPr>
            <w:r w:rsidRPr="003F79EE">
              <w:rPr>
                <w:rStyle w:val="FontStyle56"/>
                <w:rFonts w:ascii="Times New Roman" w:hAnsi="Times New Roman" w:cs="Times New Roman"/>
                <w:sz w:val="20"/>
                <w:szCs w:val="20"/>
              </w:rPr>
              <w:t>Вариант 3</w:t>
            </w:r>
          </w:p>
        </w:tc>
        <w:tc>
          <w:tcPr>
            <w:tcW w:w="1315" w:type="dxa"/>
            <w:tcBorders>
              <w:top w:val="single" w:sz="6" w:space="0" w:color="auto"/>
              <w:left w:val="single" w:sz="6" w:space="0" w:color="auto"/>
              <w:bottom w:val="single" w:sz="6" w:space="0" w:color="auto"/>
              <w:right w:val="single" w:sz="6" w:space="0" w:color="auto"/>
            </w:tcBorders>
            <w:vAlign w:val="center"/>
          </w:tcPr>
          <w:p w:rsidR="003F79EE" w:rsidRPr="003F79EE" w:rsidRDefault="003F79EE" w:rsidP="007D7BBE">
            <w:pPr>
              <w:pStyle w:val="Style40"/>
              <w:widowControl/>
              <w:spacing w:line="240" w:lineRule="auto"/>
              <w:rPr>
                <w:rStyle w:val="FontStyle56"/>
                <w:rFonts w:ascii="Times New Roman" w:hAnsi="Times New Roman" w:cs="Times New Roman"/>
                <w:sz w:val="20"/>
                <w:szCs w:val="20"/>
              </w:rPr>
            </w:pPr>
            <w:r w:rsidRPr="003F79EE">
              <w:rPr>
                <w:rStyle w:val="FontStyle56"/>
                <w:rFonts w:ascii="Times New Roman" w:hAnsi="Times New Roman" w:cs="Times New Roman"/>
                <w:sz w:val="20"/>
                <w:szCs w:val="20"/>
              </w:rPr>
              <w:t>дебет</w:t>
            </w:r>
          </w:p>
        </w:tc>
        <w:tc>
          <w:tcPr>
            <w:tcW w:w="1316" w:type="dxa"/>
            <w:tcBorders>
              <w:top w:val="single" w:sz="6" w:space="0" w:color="auto"/>
              <w:left w:val="single" w:sz="6" w:space="0" w:color="auto"/>
              <w:bottom w:val="single" w:sz="6" w:space="0" w:color="auto"/>
              <w:right w:val="single" w:sz="6" w:space="0" w:color="auto"/>
            </w:tcBorders>
            <w:vAlign w:val="center"/>
          </w:tcPr>
          <w:p w:rsidR="003F79EE" w:rsidRPr="003F79EE" w:rsidRDefault="003F79EE" w:rsidP="007D7BBE">
            <w:pPr>
              <w:pStyle w:val="Style40"/>
              <w:widowControl/>
              <w:spacing w:line="240" w:lineRule="auto"/>
              <w:rPr>
                <w:rStyle w:val="FontStyle56"/>
                <w:rFonts w:ascii="Times New Roman" w:hAnsi="Times New Roman" w:cs="Times New Roman"/>
                <w:sz w:val="20"/>
                <w:szCs w:val="20"/>
              </w:rPr>
            </w:pPr>
            <w:r w:rsidRPr="003F79EE">
              <w:rPr>
                <w:rStyle w:val="FontStyle56"/>
                <w:rFonts w:ascii="Times New Roman" w:hAnsi="Times New Roman" w:cs="Times New Roman"/>
                <w:sz w:val="20"/>
                <w:szCs w:val="20"/>
              </w:rPr>
              <w:t>кредит</w:t>
            </w:r>
          </w:p>
        </w:tc>
      </w:tr>
      <w:tr w:rsidR="003F79EE" w:rsidRPr="003F79EE" w:rsidTr="007D7BBE">
        <w:tblPrEx>
          <w:tblCellMar>
            <w:top w:w="0" w:type="dxa"/>
            <w:bottom w:w="0" w:type="dxa"/>
          </w:tblCellMar>
        </w:tblPrEx>
        <w:trPr>
          <w:trHeight w:val="266"/>
        </w:trPr>
        <w:tc>
          <w:tcPr>
            <w:tcW w:w="3414"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0"/>
              <w:widowControl/>
              <w:spacing w:line="240" w:lineRule="auto"/>
              <w:ind w:left="936"/>
              <w:rPr>
                <w:rStyle w:val="FontStyle56"/>
                <w:rFonts w:ascii="Times New Roman" w:hAnsi="Times New Roman" w:cs="Times New Roman"/>
                <w:sz w:val="20"/>
                <w:szCs w:val="20"/>
              </w:rPr>
            </w:pPr>
            <w:r w:rsidRPr="003F79EE">
              <w:rPr>
                <w:rStyle w:val="FontStyle56"/>
                <w:rFonts w:ascii="Times New Roman" w:hAnsi="Times New Roman" w:cs="Times New Roman"/>
                <w:sz w:val="20"/>
                <w:szCs w:val="20"/>
              </w:rPr>
              <w:t>1</w:t>
            </w: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0"/>
              <w:widowControl/>
              <w:spacing w:line="240" w:lineRule="auto"/>
              <w:ind w:left="259"/>
              <w:rPr>
                <w:rStyle w:val="FontStyle56"/>
                <w:rFonts w:ascii="Times New Roman" w:hAnsi="Times New Roman" w:cs="Times New Roman"/>
                <w:sz w:val="20"/>
                <w:szCs w:val="20"/>
              </w:rPr>
            </w:pPr>
            <w:r w:rsidRPr="003F79EE">
              <w:rPr>
                <w:rStyle w:val="FontStyle56"/>
                <w:rFonts w:ascii="Times New Roman" w:hAnsi="Times New Roman" w:cs="Times New Roman"/>
                <w:sz w:val="20"/>
                <w:szCs w:val="20"/>
              </w:rPr>
              <w:t>2</w:t>
            </w: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0"/>
              <w:widowControl/>
              <w:spacing w:line="240" w:lineRule="auto"/>
              <w:ind w:left="259"/>
              <w:rPr>
                <w:rStyle w:val="FontStyle56"/>
                <w:rFonts w:ascii="Times New Roman" w:hAnsi="Times New Roman" w:cs="Times New Roman"/>
                <w:sz w:val="20"/>
                <w:szCs w:val="20"/>
              </w:rPr>
            </w:pPr>
            <w:r w:rsidRPr="003F79EE">
              <w:rPr>
                <w:rStyle w:val="FontStyle56"/>
                <w:rFonts w:ascii="Times New Roman" w:hAnsi="Times New Roman" w:cs="Times New Roman"/>
                <w:sz w:val="20"/>
                <w:szCs w:val="20"/>
              </w:rPr>
              <w:t>3</w:t>
            </w:r>
          </w:p>
        </w:tc>
        <w:tc>
          <w:tcPr>
            <w:tcW w:w="1310"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0"/>
              <w:widowControl/>
              <w:spacing w:line="240" w:lineRule="auto"/>
              <w:ind w:left="259"/>
              <w:rPr>
                <w:rStyle w:val="FontStyle56"/>
                <w:rFonts w:ascii="Times New Roman" w:hAnsi="Times New Roman" w:cs="Times New Roman"/>
                <w:sz w:val="20"/>
                <w:szCs w:val="20"/>
              </w:rPr>
            </w:pPr>
            <w:r w:rsidRPr="003F79EE">
              <w:rPr>
                <w:rStyle w:val="FontStyle56"/>
                <w:rFonts w:ascii="Times New Roman" w:hAnsi="Times New Roman" w:cs="Times New Roman"/>
                <w:sz w:val="20"/>
                <w:szCs w:val="20"/>
              </w:rPr>
              <w:t>4</w:t>
            </w:r>
          </w:p>
        </w:tc>
        <w:tc>
          <w:tcPr>
            <w:tcW w:w="1315"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0"/>
              <w:widowControl/>
              <w:spacing w:line="240" w:lineRule="auto"/>
              <w:ind w:left="264"/>
              <w:rPr>
                <w:rStyle w:val="FontStyle56"/>
                <w:rFonts w:ascii="Times New Roman" w:hAnsi="Times New Roman" w:cs="Times New Roman"/>
                <w:sz w:val="20"/>
                <w:szCs w:val="20"/>
              </w:rPr>
            </w:pPr>
            <w:r w:rsidRPr="003F79EE">
              <w:rPr>
                <w:rStyle w:val="FontStyle56"/>
                <w:rFonts w:ascii="Times New Roman" w:hAnsi="Times New Roman" w:cs="Times New Roman"/>
                <w:sz w:val="20"/>
                <w:szCs w:val="20"/>
              </w:rPr>
              <w:t>5</w:t>
            </w:r>
          </w:p>
        </w:tc>
        <w:tc>
          <w:tcPr>
            <w:tcW w:w="1316"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0"/>
              <w:widowControl/>
              <w:spacing w:line="240" w:lineRule="auto"/>
              <w:ind w:left="259"/>
              <w:rPr>
                <w:rStyle w:val="FontStyle56"/>
                <w:rFonts w:ascii="Times New Roman" w:hAnsi="Times New Roman" w:cs="Times New Roman"/>
                <w:sz w:val="20"/>
                <w:szCs w:val="20"/>
              </w:rPr>
            </w:pPr>
            <w:r w:rsidRPr="003F79EE">
              <w:rPr>
                <w:rStyle w:val="FontStyle56"/>
                <w:rFonts w:ascii="Times New Roman" w:hAnsi="Times New Roman" w:cs="Times New Roman"/>
                <w:sz w:val="20"/>
                <w:szCs w:val="20"/>
              </w:rPr>
              <w:t>6</w:t>
            </w:r>
          </w:p>
        </w:tc>
      </w:tr>
      <w:tr w:rsidR="003F79EE" w:rsidRPr="003F79EE" w:rsidTr="007D7BBE">
        <w:tblPrEx>
          <w:tblCellMar>
            <w:top w:w="0" w:type="dxa"/>
            <w:bottom w:w="0" w:type="dxa"/>
          </w:tblCellMar>
        </w:tblPrEx>
        <w:trPr>
          <w:trHeight w:val="498"/>
        </w:trPr>
        <w:tc>
          <w:tcPr>
            <w:tcW w:w="3414"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21"/>
              <w:widowControl/>
              <w:spacing w:line="240" w:lineRule="auto"/>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Основные средства (01)</w:t>
            </w: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4 027 782</w:t>
            </w: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4 393 944</w:t>
            </w:r>
          </w:p>
        </w:tc>
        <w:tc>
          <w:tcPr>
            <w:tcW w:w="1310"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21"/>
              <w:widowControl/>
              <w:spacing w:line="240" w:lineRule="auto"/>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3 661 620</w:t>
            </w:r>
          </w:p>
        </w:tc>
        <w:tc>
          <w:tcPr>
            <w:tcW w:w="1315"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955 000</w:t>
            </w:r>
          </w:p>
        </w:tc>
        <w:tc>
          <w:tcPr>
            <w:tcW w:w="1316"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21"/>
              <w:widowControl/>
              <w:spacing w:line="240" w:lineRule="auto"/>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476 970</w:t>
            </w:r>
          </w:p>
        </w:tc>
      </w:tr>
      <w:tr w:rsidR="003F79EE" w:rsidRPr="003F79EE" w:rsidTr="007D7BBE">
        <w:tblPrEx>
          <w:tblCellMar>
            <w:top w:w="0" w:type="dxa"/>
            <w:bottom w:w="0" w:type="dxa"/>
          </w:tblCellMar>
        </w:tblPrEx>
        <w:trPr>
          <w:trHeight w:val="664"/>
        </w:trPr>
        <w:tc>
          <w:tcPr>
            <w:tcW w:w="3414"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ind w:right="418"/>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Амортизация основных средств (02)</w:t>
            </w:r>
          </w:p>
        </w:tc>
        <w:tc>
          <w:tcPr>
            <w:tcW w:w="1308"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2 343 077</w:t>
            </w:r>
          </w:p>
        </w:tc>
        <w:tc>
          <w:tcPr>
            <w:tcW w:w="1308"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2 556 084</w:t>
            </w:r>
          </w:p>
        </w:tc>
        <w:tc>
          <w:tcPr>
            <w:tcW w:w="1310"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2 130 070</w:t>
            </w:r>
          </w:p>
        </w:tc>
        <w:tc>
          <w:tcPr>
            <w:tcW w:w="1315"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475 000</w:t>
            </w:r>
          </w:p>
        </w:tc>
        <w:tc>
          <w:tcPr>
            <w:tcW w:w="1316"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864 100</w:t>
            </w:r>
          </w:p>
        </w:tc>
      </w:tr>
      <w:tr w:rsidR="003F79EE" w:rsidRPr="003F79EE" w:rsidTr="007D7BBE">
        <w:tblPrEx>
          <w:tblCellMar>
            <w:top w:w="0" w:type="dxa"/>
            <w:bottom w:w="0" w:type="dxa"/>
          </w:tblCellMar>
        </w:tblPrEx>
        <w:trPr>
          <w:trHeight w:val="515"/>
        </w:trPr>
        <w:tc>
          <w:tcPr>
            <w:tcW w:w="3414"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21"/>
              <w:widowControl/>
              <w:spacing w:line="240" w:lineRule="auto"/>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Нематериальные активы (04)</w:t>
            </w: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93 500</w:t>
            </w: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102000</w:t>
            </w:r>
          </w:p>
        </w:tc>
        <w:tc>
          <w:tcPr>
            <w:tcW w:w="1310"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21"/>
              <w:widowControl/>
              <w:spacing w:line="240" w:lineRule="auto"/>
              <w:ind w:left="221"/>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85 000</w:t>
            </w:r>
          </w:p>
        </w:tc>
        <w:tc>
          <w:tcPr>
            <w:tcW w:w="1315"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60 000</w:t>
            </w:r>
          </w:p>
        </w:tc>
        <w:tc>
          <w:tcPr>
            <w:tcW w:w="1316"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r>
      <w:tr w:rsidR="003F79EE" w:rsidRPr="003F79EE" w:rsidTr="007D7BBE">
        <w:tblPrEx>
          <w:tblCellMar>
            <w:top w:w="0" w:type="dxa"/>
            <w:bottom w:w="0" w:type="dxa"/>
          </w:tblCellMar>
        </w:tblPrEx>
        <w:trPr>
          <w:trHeight w:val="664"/>
        </w:trPr>
        <w:tc>
          <w:tcPr>
            <w:tcW w:w="3414"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02" w:lineRule="exact"/>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Амортизация нематериальных активов (05)</w:t>
            </w:r>
          </w:p>
        </w:tc>
        <w:tc>
          <w:tcPr>
            <w:tcW w:w="1308"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11 000</w:t>
            </w:r>
          </w:p>
        </w:tc>
        <w:tc>
          <w:tcPr>
            <w:tcW w:w="1308"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12 000</w:t>
            </w:r>
          </w:p>
        </w:tc>
        <w:tc>
          <w:tcPr>
            <w:tcW w:w="1310"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ind w:left="230"/>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10 000</w:t>
            </w:r>
          </w:p>
        </w:tc>
        <w:tc>
          <w:tcPr>
            <w:tcW w:w="1315"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16"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ind w:left="230"/>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15 015</w:t>
            </w:r>
          </w:p>
        </w:tc>
      </w:tr>
      <w:tr w:rsidR="003F79EE" w:rsidRPr="003F79EE" w:rsidTr="007D7BBE">
        <w:tblPrEx>
          <w:tblCellMar>
            <w:top w:w="0" w:type="dxa"/>
            <w:bottom w:w="0" w:type="dxa"/>
          </w:tblCellMar>
        </w:tblPrEx>
        <w:trPr>
          <w:trHeight w:val="664"/>
        </w:trPr>
        <w:tc>
          <w:tcPr>
            <w:tcW w:w="3414"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02" w:lineRule="exact"/>
              <w:ind w:right="125"/>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Вложения во внеоборотные активы — всего</w:t>
            </w: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10"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15"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1 015 000</w:t>
            </w:r>
          </w:p>
        </w:tc>
        <w:tc>
          <w:tcPr>
            <w:tcW w:w="1316"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1 015 000</w:t>
            </w:r>
          </w:p>
        </w:tc>
      </w:tr>
      <w:tr w:rsidR="003F79EE" w:rsidRPr="003F79EE" w:rsidTr="007D7BBE">
        <w:tblPrEx>
          <w:tblCellMar>
            <w:top w:w="0" w:type="dxa"/>
            <w:bottom w:w="0" w:type="dxa"/>
          </w:tblCellMar>
        </w:tblPrEx>
        <w:trPr>
          <w:trHeight w:val="249"/>
        </w:trPr>
        <w:tc>
          <w:tcPr>
            <w:tcW w:w="3414"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21"/>
              <w:widowControl/>
              <w:spacing w:line="240" w:lineRule="auto"/>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В том числе</w:t>
            </w: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10"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15"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16"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r>
      <w:tr w:rsidR="003F79EE" w:rsidRPr="003F79EE" w:rsidTr="007D7BBE">
        <w:tblPrEx>
          <w:tblCellMar>
            <w:top w:w="0" w:type="dxa"/>
            <w:bottom w:w="0" w:type="dxa"/>
          </w:tblCellMar>
        </w:tblPrEx>
        <w:trPr>
          <w:trHeight w:val="681"/>
        </w:trPr>
        <w:tc>
          <w:tcPr>
            <w:tcW w:w="3414"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02" w:lineRule="exact"/>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Строительство объектов основных средств(08-3)</w:t>
            </w: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10"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15"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701 000</w:t>
            </w:r>
          </w:p>
        </w:tc>
        <w:tc>
          <w:tcPr>
            <w:tcW w:w="1316"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701 000</w:t>
            </w:r>
          </w:p>
        </w:tc>
      </w:tr>
      <w:tr w:rsidR="003F79EE" w:rsidRPr="003F79EE" w:rsidTr="007D7BBE">
        <w:tblPrEx>
          <w:tblCellMar>
            <w:top w:w="0" w:type="dxa"/>
            <w:bottom w:w="0" w:type="dxa"/>
          </w:tblCellMar>
        </w:tblPrEx>
        <w:trPr>
          <w:trHeight w:val="664"/>
        </w:trPr>
        <w:tc>
          <w:tcPr>
            <w:tcW w:w="3414"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Приобретение объектов основных средств (08-4)</w:t>
            </w: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10"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15"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254 000</w:t>
            </w:r>
          </w:p>
        </w:tc>
        <w:tc>
          <w:tcPr>
            <w:tcW w:w="1316"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254 000</w:t>
            </w:r>
          </w:p>
        </w:tc>
      </w:tr>
      <w:tr w:rsidR="003F79EE" w:rsidRPr="003F79EE" w:rsidTr="007D7BBE">
        <w:tblPrEx>
          <w:tblCellMar>
            <w:top w:w="0" w:type="dxa"/>
            <w:bottom w:w="0" w:type="dxa"/>
          </w:tblCellMar>
        </w:tblPrEx>
        <w:trPr>
          <w:trHeight w:val="681"/>
        </w:trPr>
        <w:tc>
          <w:tcPr>
            <w:tcW w:w="3414"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02" w:lineRule="exact"/>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Приобретение нематери</w:t>
            </w:r>
            <w:r w:rsidRPr="003F79EE">
              <w:rPr>
                <w:rStyle w:val="FontStyle52"/>
                <w:rFonts w:ascii="Times New Roman" w:hAnsi="Times New Roman" w:cs="Times New Roman"/>
                <w:sz w:val="20"/>
                <w:szCs w:val="20"/>
              </w:rPr>
              <w:softHyphen/>
              <w:t>альных активов(08-5)</w:t>
            </w: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10"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15"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60 000</w:t>
            </w:r>
          </w:p>
        </w:tc>
        <w:tc>
          <w:tcPr>
            <w:tcW w:w="1316"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ind w:left="221"/>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60 000</w:t>
            </w:r>
          </w:p>
        </w:tc>
      </w:tr>
      <w:tr w:rsidR="003F79EE" w:rsidRPr="003F79EE" w:rsidTr="007D7BBE">
        <w:tblPrEx>
          <w:tblCellMar>
            <w:top w:w="0" w:type="dxa"/>
            <w:bottom w:w="0" w:type="dxa"/>
          </w:tblCellMar>
        </w:tblPrEx>
        <w:trPr>
          <w:trHeight w:val="681"/>
        </w:trPr>
        <w:tc>
          <w:tcPr>
            <w:tcW w:w="3414"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02" w:lineRule="exact"/>
              <w:ind w:right="403"/>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Отложенные налоговые активы (09)</w:t>
            </w:r>
          </w:p>
        </w:tc>
        <w:tc>
          <w:tcPr>
            <w:tcW w:w="1308"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16 500</w:t>
            </w:r>
          </w:p>
        </w:tc>
        <w:tc>
          <w:tcPr>
            <w:tcW w:w="1308"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18 000</w:t>
            </w:r>
          </w:p>
        </w:tc>
        <w:tc>
          <w:tcPr>
            <w:tcW w:w="1310"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ind w:left="230"/>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15 000</w:t>
            </w:r>
          </w:p>
        </w:tc>
        <w:tc>
          <w:tcPr>
            <w:tcW w:w="1315"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97 320</w:t>
            </w:r>
          </w:p>
        </w:tc>
        <w:tc>
          <w:tcPr>
            <w:tcW w:w="1316"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ind w:left="230"/>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15 000</w:t>
            </w:r>
          </w:p>
        </w:tc>
      </w:tr>
      <w:tr w:rsidR="003F79EE" w:rsidRPr="003F79EE" w:rsidTr="007D7BBE">
        <w:tblPrEx>
          <w:tblCellMar>
            <w:top w:w="0" w:type="dxa"/>
            <w:bottom w:w="0" w:type="dxa"/>
          </w:tblCellMar>
        </w:tblPrEx>
        <w:trPr>
          <w:trHeight w:val="515"/>
        </w:trPr>
        <w:tc>
          <w:tcPr>
            <w:tcW w:w="3414"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21"/>
              <w:widowControl/>
              <w:spacing w:line="240" w:lineRule="auto"/>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Материалы (10)</w:t>
            </w: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811 250</w:t>
            </w: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885 000</w:t>
            </w:r>
          </w:p>
        </w:tc>
        <w:tc>
          <w:tcPr>
            <w:tcW w:w="1310"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21"/>
              <w:widowControl/>
              <w:spacing w:line="240" w:lineRule="auto"/>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737 500</w:t>
            </w:r>
          </w:p>
        </w:tc>
        <w:tc>
          <w:tcPr>
            <w:tcW w:w="1315"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2 100 070</w:t>
            </w:r>
          </w:p>
        </w:tc>
        <w:tc>
          <w:tcPr>
            <w:tcW w:w="1316"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21"/>
              <w:widowControl/>
              <w:spacing w:line="240" w:lineRule="auto"/>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1 535 070</w:t>
            </w:r>
          </w:p>
        </w:tc>
      </w:tr>
      <w:tr w:rsidR="003F79EE" w:rsidRPr="003F79EE" w:rsidTr="007D7BBE">
        <w:tblPrEx>
          <w:tblCellMar>
            <w:top w:w="0" w:type="dxa"/>
            <w:bottom w:w="0" w:type="dxa"/>
          </w:tblCellMar>
        </w:tblPrEx>
        <w:trPr>
          <w:trHeight w:val="864"/>
        </w:trPr>
        <w:tc>
          <w:tcPr>
            <w:tcW w:w="3414"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Заготовление и приобретение материальных ценностей (15)</w:t>
            </w: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10"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15"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2150170</w:t>
            </w:r>
          </w:p>
        </w:tc>
        <w:tc>
          <w:tcPr>
            <w:tcW w:w="1316"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2 150170</w:t>
            </w:r>
          </w:p>
        </w:tc>
      </w:tr>
      <w:tr w:rsidR="003F79EE" w:rsidRPr="003F79EE" w:rsidTr="007D7BBE">
        <w:tblPrEx>
          <w:tblCellMar>
            <w:top w:w="0" w:type="dxa"/>
            <w:bottom w:w="0" w:type="dxa"/>
          </w:tblCellMar>
        </w:tblPrEx>
        <w:trPr>
          <w:trHeight w:val="880"/>
        </w:trPr>
        <w:tc>
          <w:tcPr>
            <w:tcW w:w="3414"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ind w:right="67"/>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Отклонение в стоимости ма</w:t>
            </w:r>
            <w:r w:rsidRPr="003F79EE">
              <w:rPr>
                <w:rStyle w:val="FontStyle52"/>
                <w:rFonts w:ascii="Times New Roman" w:hAnsi="Times New Roman" w:cs="Times New Roman"/>
                <w:sz w:val="20"/>
                <w:szCs w:val="20"/>
              </w:rPr>
              <w:softHyphen/>
              <w:t>териальных ценностей (16)</w:t>
            </w:r>
          </w:p>
        </w:tc>
        <w:tc>
          <w:tcPr>
            <w:tcW w:w="1308"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115 500</w:t>
            </w:r>
          </w:p>
        </w:tc>
        <w:tc>
          <w:tcPr>
            <w:tcW w:w="1308"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126 000</w:t>
            </w:r>
          </w:p>
        </w:tc>
        <w:tc>
          <w:tcPr>
            <w:tcW w:w="1310"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105 000</w:t>
            </w:r>
          </w:p>
        </w:tc>
        <w:tc>
          <w:tcPr>
            <w:tcW w:w="1315"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121 000</w:t>
            </w:r>
          </w:p>
        </w:tc>
        <w:tc>
          <w:tcPr>
            <w:tcW w:w="1316"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160 000</w:t>
            </w:r>
          </w:p>
        </w:tc>
      </w:tr>
      <w:tr w:rsidR="003F79EE" w:rsidRPr="003F79EE" w:rsidTr="007D7BBE">
        <w:tblPrEx>
          <w:tblCellMar>
            <w:top w:w="0" w:type="dxa"/>
            <w:bottom w:w="0" w:type="dxa"/>
          </w:tblCellMar>
        </w:tblPrEx>
        <w:trPr>
          <w:trHeight w:val="681"/>
        </w:trPr>
        <w:tc>
          <w:tcPr>
            <w:tcW w:w="3414"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02" w:lineRule="exact"/>
              <w:ind w:right="53"/>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НДС по приобретенным цен</w:t>
            </w:r>
            <w:r w:rsidRPr="003F79EE">
              <w:rPr>
                <w:rStyle w:val="FontStyle52"/>
                <w:rFonts w:ascii="Times New Roman" w:hAnsi="Times New Roman" w:cs="Times New Roman"/>
                <w:sz w:val="20"/>
                <w:szCs w:val="20"/>
              </w:rPr>
              <w:softHyphen/>
              <w:t>ностям — всего</w:t>
            </w: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10"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15"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648 934</w:t>
            </w:r>
          </w:p>
        </w:tc>
        <w:tc>
          <w:tcPr>
            <w:tcW w:w="1316"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648 934</w:t>
            </w:r>
          </w:p>
        </w:tc>
      </w:tr>
      <w:tr w:rsidR="003F79EE" w:rsidRPr="003F79EE" w:rsidTr="007D7BBE">
        <w:tblPrEx>
          <w:tblCellMar>
            <w:top w:w="0" w:type="dxa"/>
            <w:bottom w:w="0" w:type="dxa"/>
          </w:tblCellMar>
        </w:tblPrEx>
        <w:trPr>
          <w:trHeight w:val="266"/>
        </w:trPr>
        <w:tc>
          <w:tcPr>
            <w:tcW w:w="3414"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21"/>
              <w:widowControl/>
              <w:spacing w:line="240" w:lineRule="auto"/>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В том числе</w:t>
            </w: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10"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15"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16"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r>
      <w:tr w:rsidR="003F79EE" w:rsidRPr="003F79EE" w:rsidTr="007D7BBE">
        <w:tblPrEx>
          <w:tblCellMar>
            <w:top w:w="0" w:type="dxa"/>
            <w:bottom w:w="0" w:type="dxa"/>
          </w:tblCellMar>
        </w:tblPrEx>
        <w:trPr>
          <w:trHeight w:val="664"/>
        </w:trPr>
        <w:tc>
          <w:tcPr>
            <w:tcW w:w="3414"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02" w:lineRule="exact"/>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НДС при приобретении основных средств (19-1)</w:t>
            </w: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10"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15"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171 900</w:t>
            </w:r>
          </w:p>
        </w:tc>
        <w:tc>
          <w:tcPr>
            <w:tcW w:w="1316"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171 900</w:t>
            </w:r>
          </w:p>
        </w:tc>
      </w:tr>
      <w:tr w:rsidR="003F79EE" w:rsidRPr="003F79EE" w:rsidTr="007D7BBE">
        <w:tblPrEx>
          <w:tblCellMar>
            <w:top w:w="0" w:type="dxa"/>
            <w:bottom w:w="0" w:type="dxa"/>
          </w:tblCellMar>
        </w:tblPrEx>
        <w:trPr>
          <w:trHeight w:val="864"/>
        </w:trPr>
        <w:tc>
          <w:tcPr>
            <w:tcW w:w="3414"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НДС при приобре</w:t>
            </w:r>
            <w:r w:rsidRPr="003F79EE">
              <w:rPr>
                <w:rStyle w:val="FontStyle52"/>
                <w:rFonts w:ascii="Times New Roman" w:hAnsi="Times New Roman" w:cs="Times New Roman"/>
                <w:sz w:val="20"/>
                <w:szCs w:val="20"/>
              </w:rPr>
              <w:softHyphen/>
              <w:t>тении материально-производственных запасов (19-3)</w:t>
            </w: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08"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10" w:type="dxa"/>
            <w:tcBorders>
              <w:top w:val="single" w:sz="6" w:space="0" w:color="auto"/>
              <w:left w:val="single" w:sz="6" w:space="0" w:color="auto"/>
              <w:bottom w:val="single" w:sz="6" w:space="0" w:color="auto"/>
              <w:right w:val="single" w:sz="6" w:space="0" w:color="auto"/>
            </w:tcBorders>
          </w:tcPr>
          <w:p w:rsidR="003F79EE" w:rsidRPr="003F79EE" w:rsidRDefault="003F79EE" w:rsidP="007D7BBE">
            <w:pPr>
              <w:pStyle w:val="Style43"/>
              <w:widowControl/>
              <w:rPr>
                <w:sz w:val="20"/>
                <w:szCs w:val="20"/>
              </w:rPr>
            </w:pPr>
          </w:p>
        </w:tc>
        <w:tc>
          <w:tcPr>
            <w:tcW w:w="1315"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righ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387 030</w:t>
            </w:r>
          </w:p>
        </w:tc>
        <w:tc>
          <w:tcPr>
            <w:tcW w:w="1316" w:type="dxa"/>
            <w:tcBorders>
              <w:top w:val="single" w:sz="6" w:space="0" w:color="auto"/>
              <w:left w:val="single" w:sz="6" w:space="0" w:color="auto"/>
              <w:bottom w:val="single" w:sz="6" w:space="0" w:color="auto"/>
              <w:right w:val="single" w:sz="6" w:space="0" w:color="auto"/>
            </w:tcBorders>
            <w:vAlign w:val="bottom"/>
          </w:tcPr>
          <w:p w:rsidR="003F79EE" w:rsidRPr="003F79EE" w:rsidRDefault="003F79EE" w:rsidP="007D7BBE">
            <w:pPr>
              <w:pStyle w:val="Style21"/>
              <w:widowControl/>
              <w:spacing w:line="240" w:lineRule="auto"/>
              <w:jc w:val="left"/>
              <w:rPr>
                <w:rStyle w:val="FontStyle52"/>
                <w:rFonts w:ascii="Times New Roman" w:hAnsi="Times New Roman" w:cs="Times New Roman"/>
                <w:sz w:val="20"/>
                <w:szCs w:val="20"/>
              </w:rPr>
            </w:pPr>
            <w:r w:rsidRPr="003F79EE">
              <w:rPr>
                <w:rStyle w:val="FontStyle52"/>
                <w:rFonts w:ascii="Times New Roman" w:hAnsi="Times New Roman" w:cs="Times New Roman"/>
                <w:sz w:val="20"/>
                <w:szCs w:val="20"/>
              </w:rPr>
              <w:t>387 030</w:t>
            </w:r>
          </w:p>
        </w:tc>
      </w:tr>
    </w:tbl>
    <w:p w:rsidR="004C6DC1" w:rsidRDefault="004C6DC1" w:rsidP="00C309E3">
      <w:pPr>
        <w:spacing w:line="360" w:lineRule="auto"/>
        <w:rPr>
          <w:rFonts w:ascii="Times New Roman" w:hAnsi="Times New Roman" w:cs="Times New Roman"/>
          <w:b/>
          <w:sz w:val="28"/>
          <w:szCs w:val="28"/>
        </w:rPr>
      </w:pPr>
    </w:p>
    <w:tbl>
      <w:tblPr>
        <w:tblW w:w="10257" w:type="dxa"/>
        <w:tblInd w:w="40" w:type="dxa"/>
        <w:tblLayout w:type="fixed"/>
        <w:tblCellMar>
          <w:left w:w="40" w:type="dxa"/>
          <w:right w:w="40" w:type="dxa"/>
        </w:tblCellMar>
        <w:tblLook w:val="0000"/>
      </w:tblPr>
      <w:tblGrid>
        <w:gridCol w:w="3513"/>
        <w:gridCol w:w="1346"/>
        <w:gridCol w:w="1346"/>
        <w:gridCol w:w="1353"/>
        <w:gridCol w:w="1346"/>
        <w:gridCol w:w="1353"/>
      </w:tblGrid>
      <w:tr w:rsidR="007D7BBE" w:rsidTr="007D7BBE">
        <w:tblPrEx>
          <w:tblCellMar>
            <w:top w:w="0" w:type="dxa"/>
            <w:bottom w:w="0" w:type="dxa"/>
          </w:tblCellMar>
        </w:tblPrEx>
        <w:trPr>
          <w:trHeight w:val="253"/>
        </w:trPr>
        <w:tc>
          <w:tcPr>
            <w:tcW w:w="3513" w:type="dxa"/>
            <w:tcBorders>
              <w:top w:val="single" w:sz="6" w:space="0" w:color="auto"/>
              <w:left w:val="single" w:sz="6" w:space="0" w:color="auto"/>
              <w:bottom w:val="single" w:sz="6" w:space="0" w:color="auto"/>
              <w:right w:val="single" w:sz="6" w:space="0" w:color="auto"/>
            </w:tcBorders>
          </w:tcPr>
          <w:p w:rsidR="007D7BBE" w:rsidRDefault="007D7BBE" w:rsidP="007D7BBE">
            <w:pPr>
              <w:pStyle w:val="Style23"/>
              <w:widowControl/>
              <w:ind w:left="936"/>
              <w:jc w:val="left"/>
              <w:rPr>
                <w:rStyle w:val="FontStyle56"/>
              </w:rPr>
            </w:pPr>
            <w:r>
              <w:rPr>
                <w:rStyle w:val="FontStyle56"/>
              </w:rPr>
              <w:lastRenderedPageBreak/>
              <w:t>1</w:t>
            </w:r>
          </w:p>
        </w:tc>
        <w:tc>
          <w:tcPr>
            <w:tcW w:w="1346" w:type="dxa"/>
            <w:tcBorders>
              <w:top w:val="single" w:sz="6" w:space="0" w:color="auto"/>
              <w:left w:val="single" w:sz="6" w:space="0" w:color="auto"/>
              <w:bottom w:val="single" w:sz="6" w:space="0" w:color="auto"/>
              <w:right w:val="single" w:sz="6" w:space="0" w:color="auto"/>
            </w:tcBorders>
          </w:tcPr>
          <w:p w:rsidR="007D7BBE" w:rsidRDefault="007D7BBE" w:rsidP="007D7BBE">
            <w:pPr>
              <w:pStyle w:val="Style23"/>
              <w:widowControl/>
              <w:ind w:left="264"/>
              <w:jc w:val="left"/>
              <w:rPr>
                <w:rStyle w:val="FontStyle56"/>
              </w:rPr>
            </w:pPr>
            <w:r>
              <w:rPr>
                <w:rStyle w:val="FontStyle56"/>
              </w:rPr>
              <w:t>2</w:t>
            </w:r>
          </w:p>
        </w:tc>
        <w:tc>
          <w:tcPr>
            <w:tcW w:w="1346" w:type="dxa"/>
            <w:tcBorders>
              <w:top w:val="single" w:sz="6" w:space="0" w:color="auto"/>
              <w:left w:val="single" w:sz="6" w:space="0" w:color="auto"/>
              <w:bottom w:val="single" w:sz="6" w:space="0" w:color="auto"/>
              <w:right w:val="single" w:sz="6" w:space="0" w:color="auto"/>
            </w:tcBorders>
          </w:tcPr>
          <w:p w:rsidR="007D7BBE" w:rsidRDefault="007D7BBE" w:rsidP="007D7BBE">
            <w:pPr>
              <w:pStyle w:val="Style23"/>
              <w:widowControl/>
              <w:ind w:left="259"/>
              <w:jc w:val="left"/>
              <w:rPr>
                <w:rStyle w:val="FontStyle56"/>
              </w:rPr>
            </w:pPr>
            <w:r>
              <w:rPr>
                <w:rStyle w:val="FontStyle56"/>
              </w:rPr>
              <w:t>3</w:t>
            </w:r>
          </w:p>
        </w:tc>
        <w:tc>
          <w:tcPr>
            <w:tcW w:w="1353" w:type="dxa"/>
            <w:tcBorders>
              <w:top w:val="single" w:sz="6" w:space="0" w:color="auto"/>
              <w:left w:val="single" w:sz="6" w:space="0" w:color="auto"/>
              <w:bottom w:val="single" w:sz="6" w:space="0" w:color="auto"/>
              <w:right w:val="single" w:sz="6" w:space="0" w:color="auto"/>
            </w:tcBorders>
          </w:tcPr>
          <w:p w:rsidR="007D7BBE" w:rsidRDefault="007D7BBE" w:rsidP="007D7BBE">
            <w:pPr>
              <w:pStyle w:val="Style23"/>
              <w:widowControl/>
              <w:ind w:left="259"/>
              <w:jc w:val="left"/>
              <w:rPr>
                <w:rStyle w:val="FontStyle56"/>
              </w:rPr>
            </w:pPr>
            <w:r>
              <w:rPr>
                <w:rStyle w:val="FontStyle56"/>
              </w:rPr>
              <w:t>4</w:t>
            </w:r>
          </w:p>
        </w:tc>
        <w:tc>
          <w:tcPr>
            <w:tcW w:w="1346" w:type="dxa"/>
            <w:tcBorders>
              <w:top w:val="single" w:sz="6" w:space="0" w:color="auto"/>
              <w:left w:val="single" w:sz="6" w:space="0" w:color="auto"/>
              <w:bottom w:val="single" w:sz="6" w:space="0" w:color="auto"/>
              <w:right w:val="single" w:sz="6" w:space="0" w:color="auto"/>
            </w:tcBorders>
          </w:tcPr>
          <w:p w:rsidR="007D7BBE" w:rsidRDefault="007D7BBE" w:rsidP="007D7BBE">
            <w:pPr>
              <w:pStyle w:val="Style23"/>
              <w:widowControl/>
              <w:ind w:left="259"/>
              <w:jc w:val="left"/>
              <w:rPr>
                <w:rStyle w:val="FontStyle56"/>
              </w:rPr>
            </w:pPr>
            <w:r>
              <w:rPr>
                <w:rStyle w:val="FontStyle56"/>
              </w:rPr>
              <w:t>5</w:t>
            </w:r>
          </w:p>
        </w:tc>
        <w:tc>
          <w:tcPr>
            <w:tcW w:w="1353" w:type="dxa"/>
            <w:tcBorders>
              <w:top w:val="single" w:sz="6" w:space="0" w:color="auto"/>
              <w:left w:val="single" w:sz="6" w:space="0" w:color="auto"/>
              <w:bottom w:val="single" w:sz="6" w:space="0" w:color="auto"/>
              <w:right w:val="single" w:sz="6" w:space="0" w:color="auto"/>
            </w:tcBorders>
          </w:tcPr>
          <w:p w:rsidR="007D7BBE" w:rsidRDefault="007D7BBE" w:rsidP="007D7BBE">
            <w:pPr>
              <w:pStyle w:val="Style23"/>
              <w:widowControl/>
              <w:ind w:left="264"/>
              <w:jc w:val="left"/>
              <w:rPr>
                <w:rStyle w:val="FontStyle56"/>
              </w:rPr>
            </w:pPr>
            <w:r>
              <w:rPr>
                <w:rStyle w:val="FontStyle56"/>
              </w:rPr>
              <w:t>6</w:t>
            </w:r>
          </w:p>
        </w:tc>
      </w:tr>
      <w:tr w:rsidR="007D7BBE" w:rsidTr="007D7BBE">
        <w:tblPrEx>
          <w:tblCellMar>
            <w:top w:w="0" w:type="dxa"/>
            <w:bottom w:w="0" w:type="dxa"/>
          </w:tblCellMar>
        </w:tblPrEx>
        <w:trPr>
          <w:trHeight w:val="621"/>
        </w:trPr>
        <w:tc>
          <w:tcPr>
            <w:tcW w:w="351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02" w:lineRule="exact"/>
              <w:ind w:right="360"/>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Основное производство (20) — всего</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83 292</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90 864</w:t>
            </w: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75 720</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6 570 710</w:t>
            </w: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6 613 340</w:t>
            </w:r>
          </w:p>
        </w:tc>
      </w:tr>
      <w:tr w:rsidR="007D7BBE" w:rsidTr="007D7BBE">
        <w:tblPrEx>
          <w:tblCellMar>
            <w:top w:w="0" w:type="dxa"/>
            <w:bottom w:w="0" w:type="dxa"/>
          </w:tblCellMar>
        </w:tblPrEx>
        <w:trPr>
          <w:trHeight w:val="507"/>
        </w:trPr>
        <w:tc>
          <w:tcPr>
            <w:tcW w:w="351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В том числе</w:t>
            </w:r>
          </w:p>
          <w:p w:rsidR="007D7BBE" w:rsidRPr="007D7BBE" w:rsidRDefault="007D7BBE" w:rsidP="007D7BBE">
            <w:pPr>
              <w:pStyle w:val="Style21"/>
              <w:widowControl/>
              <w:spacing w:line="240" w:lineRule="auto"/>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изделия «А»</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50 292</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54 864</w:t>
            </w: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45 720</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4 570 000</w:t>
            </w: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4 592 630</w:t>
            </w:r>
          </w:p>
        </w:tc>
      </w:tr>
      <w:tr w:rsidR="007D7BBE" w:rsidTr="007D7BBE">
        <w:tblPrEx>
          <w:tblCellMar>
            <w:top w:w="0" w:type="dxa"/>
            <w:bottom w:w="0" w:type="dxa"/>
          </w:tblCellMar>
        </w:tblPrEx>
        <w:trPr>
          <w:trHeight w:val="253"/>
        </w:trPr>
        <w:tc>
          <w:tcPr>
            <w:tcW w:w="351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изделия «Б</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33 000</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36 000</w:t>
            </w: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30 000</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2 000 710</w:t>
            </w: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2 020 710</w:t>
            </w:r>
          </w:p>
        </w:tc>
      </w:tr>
      <w:tr w:rsidR="007D7BBE" w:rsidTr="007D7BBE">
        <w:tblPrEx>
          <w:tblCellMar>
            <w:top w:w="0" w:type="dxa"/>
            <w:bottom w:w="0" w:type="dxa"/>
          </w:tblCellMar>
        </w:tblPrEx>
        <w:trPr>
          <w:trHeight w:val="621"/>
        </w:trPr>
        <w:tc>
          <w:tcPr>
            <w:tcW w:w="351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02" w:lineRule="exact"/>
              <w:ind w:right="58"/>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Вспомогательные производ</w:t>
            </w:r>
            <w:r w:rsidRPr="007D7BBE">
              <w:rPr>
                <w:rStyle w:val="FontStyle52"/>
                <w:rFonts w:ascii="Times New Roman" w:hAnsi="Times New Roman" w:cs="Times New Roman"/>
                <w:sz w:val="20"/>
                <w:szCs w:val="20"/>
              </w:rPr>
              <w:softHyphen/>
              <w:t>ства (23)</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4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390 000</w:t>
            </w:r>
          </w:p>
        </w:tc>
        <w:tc>
          <w:tcPr>
            <w:tcW w:w="135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390 000</w:t>
            </w:r>
          </w:p>
        </w:tc>
      </w:tr>
      <w:tr w:rsidR="007D7BBE" w:rsidTr="007D7BBE">
        <w:tblPrEx>
          <w:tblCellMar>
            <w:top w:w="0" w:type="dxa"/>
            <w:bottom w:w="0" w:type="dxa"/>
          </w:tblCellMar>
        </w:tblPrEx>
        <w:trPr>
          <w:trHeight w:val="621"/>
        </w:trPr>
        <w:tc>
          <w:tcPr>
            <w:tcW w:w="351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02" w:lineRule="exact"/>
              <w:ind w:right="5"/>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Общепроизводственные рас</w:t>
            </w:r>
            <w:r w:rsidRPr="007D7BBE">
              <w:rPr>
                <w:rStyle w:val="FontStyle52"/>
                <w:rFonts w:ascii="Times New Roman" w:hAnsi="Times New Roman" w:cs="Times New Roman"/>
                <w:sz w:val="20"/>
                <w:szCs w:val="20"/>
              </w:rPr>
              <w:softHyphen/>
              <w:t>ходы (25)</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4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2 108 995</w:t>
            </w:r>
          </w:p>
        </w:tc>
        <w:tc>
          <w:tcPr>
            <w:tcW w:w="135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2 108 995</w:t>
            </w:r>
          </w:p>
        </w:tc>
      </w:tr>
      <w:tr w:rsidR="007D7BBE" w:rsidTr="007D7BBE">
        <w:tblPrEx>
          <w:tblCellMar>
            <w:top w:w="0" w:type="dxa"/>
            <w:bottom w:w="0" w:type="dxa"/>
          </w:tblCellMar>
        </w:tblPrEx>
        <w:trPr>
          <w:trHeight w:val="621"/>
        </w:trPr>
        <w:tc>
          <w:tcPr>
            <w:tcW w:w="351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02" w:lineRule="exact"/>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Общехозяйственные расходы (26)</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4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633 190</w:t>
            </w:r>
          </w:p>
        </w:tc>
        <w:tc>
          <w:tcPr>
            <w:tcW w:w="135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633 190</w:t>
            </w:r>
          </w:p>
        </w:tc>
      </w:tr>
      <w:tr w:rsidR="007D7BBE" w:rsidTr="007D7BBE">
        <w:tblPrEx>
          <w:tblCellMar>
            <w:top w:w="0" w:type="dxa"/>
            <w:bottom w:w="0" w:type="dxa"/>
          </w:tblCellMar>
        </w:tblPrEx>
        <w:trPr>
          <w:trHeight w:val="414"/>
        </w:trPr>
        <w:tc>
          <w:tcPr>
            <w:tcW w:w="351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Брак в производстве(28)</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26 150</w:t>
            </w: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26 150</w:t>
            </w:r>
          </w:p>
        </w:tc>
      </w:tr>
      <w:tr w:rsidR="007D7BBE" w:rsidTr="007D7BBE">
        <w:tblPrEx>
          <w:tblCellMar>
            <w:top w:w="0" w:type="dxa"/>
            <w:bottom w:w="0" w:type="dxa"/>
          </w:tblCellMar>
        </w:tblPrEx>
        <w:trPr>
          <w:trHeight w:val="621"/>
        </w:trPr>
        <w:tc>
          <w:tcPr>
            <w:tcW w:w="351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02" w:lineRule="exact"/>
              <w:ind w:right="264"/>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Выпуск продукции (работ, услуг) (40)</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4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6 587 190</w:t>
            </w:r>
          </w:p>
        </w:tc>
        <w:tc>
          <w:tcPr>
            <w:tcW w:w="135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6587190</w:t>
            </w:r>
          </w:p>
        </w:tc>
      </w:tr>
      <w:tr w:rsidR="007D7BBE" w:rsidTr="007D7BBE">
        <w:tblPrEx>
          <w:tblCellMar>
            <w:top w:w="0" w:type="dxa"/>
            <w:bottom w:w="0" w:type="dxa"/>
          </w:tblCellMar>
        </w:tblPrEx>
        <w:trPr>
          <w:trHeight w:val="253"/>
        </w:trPr>
        <w:tc>
          <w:tcPr>
            <w:tcW w:w="351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Готовая продукция (43)</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165 770</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180 840</w:t>
            </w: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150 700</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7 141 873</w:t>
            </w: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6 625 900</w:t>
            </w:r>
          </w:p>
        </w:tc>
      </w:tr>
      <w:tr w:rsidR="007D7BBE" w:rsidTr="007D7BBE">
        <w:tblPrEx>
          <w:tblCellMar>
            <w:top w:w="0" w:type="dxa"/>
            <w:bottom w:w="0" w:type="dxa"/>
          </w:tblCellMar>
        </w:tblPrEx>
        <w:trPr>
          <w:trHeight w:val="621"/>
        </w:trPr>
        <w:tc>
          <w:tcPr>
            <w:tcW w:w="351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02" w:lineRule="exact"/>
              <w:ind w:right="149"/>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Расходы на продажу (44) — всего</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4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181 400</w:t>
            </w:r>
          </w:p>
        </w:tc>
        <w:tc>
          <w:tcPr>
            <w:tcW w:w="135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181 400</w:t>
            </w:r>
          </w:p>
        </w:tc>
      </w:tr>
      <w:tr w:rsidR="007D7BBE" w:rsidTr="007D7BBE">
        <w:tblPrEx>
          <w:tblCellMar>
            <w:top w:w="0" w:type="dxa"/>
            <w:bottom w:w="0" w:type="dxa"/>
          </w:tblCellMar>
        </w:tblPrEx>
        <w:trPr>
          <w:trHeight w:val="897"/>
        </w:trPr>
        <w:tc>
          <w:tcPr>
            <w:tcW w:w="351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В том числе расходы на продажу, субсчет «Ком</w:t>
            </w:r>
            <w:r w:rsidRPr="007D7BBE">
              <w:rPr>
                <w:rStyle w:val="FontStyle52"/>
                <w:rFonts w:ascii="Times New Roman" w:hAnsi="Times New Roman" w:cs="Times New Roman"/>
                <w:sz w:val="20"/>
                <w:szCs w:val="20"/>
              </w:rPr>
              <w:softHyphen/>
              <w:t>мерческие расходы» (44-1)</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4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181 400</w:t>
            </w:r>
          </w:p>
        </w:tc>
        <w:tc>
          <w:tcPr>
            <w:tcW w:w="135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181 400</w:t>
            </w:r>
          </w:p>
        </w:tc>
      </w:tr>
      <w:tr w:rsidR="007D7BBE" w:rsidTr="007D7BBE">
        <w:tblPrEx>
          <w:tblCellMar>
            <w:top w:w="0" w:type="dxa"/>
            <w:bottom w:w="0" w:type="dxa"/>
          </w:tblCellMar>
        </w:tblPrEx>
        <w:trPr>
          <w:trHeight w:val="253"/>
        </w:trPr>
        <w:tc>
          <w:tcPr>
            <w:tcW w:w="351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Касса(50)</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7 865</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8 580</w:t>
            </w: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7 150</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3310189</w:t>
            </w: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3 308 039</w:t>
            </w:r>
          </w:p>
        </w:tc>
      </w:tr>
      <w:tr w:rsidR="007D7BBE" w:rsidTr="007D7BBE">
        <w:tblPrEx>
          <w:tblCellMar>
            <w:top w:w="0" w:type="dxa"/>
            <w:bottom w:w="0" w:type="dxa"/>
          </w:tblCellMar>
        </w:tblPrEx>
        <w:trPr>
          <w:trHeight w:val="253"/>
        </w:trPr>
        <w:tc>
          <w:tcPr>
            <w:tcW w:w="351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Расчетные счета(51)</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803 412</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813 524</w:t>
            </w: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793 300</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11 374 590</w:t>
            </w: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11 497 653</w:t>
            </w:r>
          </w:p>
        </w:tc>
      </w:tr>
      <w:tr w:rsidR="007D7BBE" w:rsidTr="007D7BBE">
        <w:tblPrEx>
          <w:tblCellMar>
            <w:top w:w="0" w:type="dxa"/>
            <w:bottom w:w="0" w:type="dxa"/>
          </w:tblCellMar>
        </w:tblPrEx>
        <w:trPr>
          <w:trHeight w:val="920"/>
        </w:trPr>
        <w:tc>
          <w:tcPr>
            <w:tcW w:w="351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Финансовые вложения, суб</w:t>
            </w:r>
            <w:r w:rsidRPr="007D7BBE">
              <w:rPr>
                <w:rStyle w:val="FontStyle52"/>
                <w:rFonts w:ascii="Times New Roman" w:hAnsi="Times New Roman" w:cs="Times New Roman"/>
                <w:sz w:val="20"/>
                <w:szCs w:val="20"/>
              </w:rPr>
              <w:softHyphen/>
              <w:t>счет «Долгосрочные финансо</w:t>
            </w:r>
            <w:r w:rsidRPr="007D7BBE">
              <w:rPr>
                <w:rStyle w:val="FontStyle52"/>
                <w:rFonts w:ascii="Times New Roman" w:hAnsi="Times New Roman" w:cs="Times New Roman"/>
                <w:sz w:val="20"/>
                <w:szCs w:val="20"/>
              </w:rPr>
              <w:softHyphen/>
              <w:t>вые вложения» (58-1 -2)</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4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140 000</w:t>
            </w: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r>
      <w:tr w:rsidR="007D7BBE" w:rsidTr="007D7BBE">
        <w:tblPrEx>
          <w:tblCellMar>
            <w:top w:w="0" w:type="dxa"/>
            <w:bottom w:w="0" w:type="dxa"/>
          </w:tblCellMar>
        </w:tblPrEx>
        <w:trPr>
          <w:trHeight w:val="621"/>
        </w:trPr>
        <w:tc>
          <w:tcPr>
            <w:tcW w:w="351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02" w:lineRule="exact"/>
              <w:ind w:right="24"/>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Расчеты с поставщиками и подрядчиками (60) — всего</w:t>
            </w:r>
          </w:p>
        </w:tc>
        <w:tc>
          <w:tcPr>
            <w:tcW w:w="134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498 190</w:t>
            </w:r>
          </w:p>
        </w:tc>
        <w:tc>
          <w:tcPr>
            <w:tcW w:w="134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543 480</w:t>
            </w:r>
          </w:p>
        </w:tc>
        <w:tc>
          <w:tcPr>
            <w:tcW w:w="135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452 900</w:t>
            </w:r>
          </w:p>
        </w:tc>
        <w:tc>
          <w:tcPr>
            <w:tcW w:w="134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4 750 463</w:t>
            </w:r>
          </w:p>
        </w:tc>
        <w:tc>
          <w:tcPr>
            <w:tcW w:w="135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5 128 213</w:t>
            </w:r>
          </w:p>
        </w:tc>
      </w:tr>
      <w:tr w:rsidR="007D7BBE" w:rsidTr="007D7BBE">
        <w:tblPrEx>
          <w:tblCellMar>
            <w:top w:w="0" w:type="dxa"/>
            <w:bottom w:w="0" w:type="dxa"/>
          </w:tblCellMar>
        </w:tblPrEx>
        <w:trPr>
          <w:trHeight w:val="897"/>
        </w:trPr>
        <w:tc>
          <w:tcPr>
            <w:tcW w:w="351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ind w:right="134"/>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В том числе: Расчеты с поставщиками и подрядчиками (60-1)</w:t>
            </w:r>
          </w:p>
        </w:tc>
        <w:tc>
          <w:tcPr>
            <w:tcW w:w="134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498 190</w:t>
            </w:r>
          </w:p>
        </w:tc>
        <w:tc>
          <w:tcPr>
            <w:tcW w:w="134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543 480</w:t>
            </w:r>
          </w:p>
        </w:tc>
        <w:tc>
          <w:tcPr>
            <w:tcW w:w="135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452 900</w:t>
            </w:r>
          </w:p>
        </w:tc>
        <w:tc>
          <w:tcPr>
            <w:tcW w:w="134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3 408 000</w:t>
            </w:r>
          </w:p>
        </w:tc>
        <w:tc>
          <w:tcPr>
            <w:tcW w:w="135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3 785 750</w:t>
            </w:r>
          </w:p>
        </w:tc>
      </w:tr>
      <w:tr w:rsidR="007D7BBE" w:rsidTr="007D7BBE">
        <w:tblPrEx>
          <w:tblCellMar>
            <w:top w:w="0" w:type="dxa"/>
            <w:bottom w:w="0" w:type="dxa"/>
          </w:tblCellMar>
        </w:tblPrEx>
        <w:trPr>
          <w:trHeight w:val="621"/>
        </w:trPr>
        <w:tc>
          <w:tcPr>
            <w:tcW w:w="351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02" w:lineRule="exact"/>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Расчеты по авансам выдан</w:t>
            </w:r>
            <w:r w:rsidRPr="007D7BBE">
              <w:rPr>
                <w:rStyle w:val="FontStyle52"/>
                <w:rFonts w:ascii="Times New Roman" w:hAnsi="Times New Roman" w:cs="Times New Roman"/>
                <w:sz w:val="20"/>
                <w:szCs w:val="20"/>
              </w:rPr>
              <w:softHyphen/>
              <w:t>ным (60-2)</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4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1 342 463</w:t>
            </w:r>
          </w:p>
        </w:tc>
        <w:tc>
          <w:tcPr>
            <w:tcW w:w="135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1 342 463</w:t>
            </w:r>
          </w:p>
        </w:tc>
      </w:tr>
      <w:tr w:rsidR="007D7BBE" w:rsidTr="007D7BBE">
        <w:tblPrEx>
          <w:tblCellMar>
            <w:top w:w="0" w:type="dxa"/>
            <w:bottom w:w="0" w:type="dxa"/>
          </w:tblCellMar>
        </w:tblPrEx>
        <w:trPr>
          <w:trHeight w:val="598"/>
        </w:trPr>
        <w:tc>
          <w:tcPr>
            <w:tcW w:w="351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Расчеты с покупателями и за</w:t>
            </w:r>
            <w:r w:rsidRPr="007D7BBE">
              <w:rPr>
                <w:rStyle w:val="FontStyle52"/>
                <w:rFonts w:ascii="Times New Roman" w:hAnsi="Times New Roman" w:cs="Times New Roman"/>
                <w:sz w:val="20"/>
                <w:szCs w:val="20"/>
              </w:rPr>
              <w:softHyphen/>
              <w:t>казчиками (62) — всего</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304 700</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332 400</w:t>
            </w: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277 000</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11 974 677</w:t>
            </w: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12 160 407</w:t>
            </w:r>
          </w:p>
        </w:tc>
      </w:tr>
      <w:tr w:rsidR="007D7BBE" w:rsidTr="007D7BBE">
        <w:tblPrEx>
          <w:tblCellMar>
            <w:top w:w="0" w:type="dxa"/>
            <w:bottom w:w="0" w:type="dxa"/>
          </w:tblCellMar>
        </w:tblPrEx>
        <w:trPr>
          <w:trHeight w:val="920"/>
        </w:trPr>
        <w:tc>
          <w:tcPr>
            <w:tcW w:w="351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В том числе</w:t>
            </w:r>
          </w:p>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Расчеты с покупателями и заказчиками (62-1)</w:t>
            </w:r>
          </w:p>
        </w:tc>
        <w:tc>
          <w:tcPr>
            <w:tcW w:w="134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304 700</w:t>
            </w:r>
          </w:p>
        </w:tc>
        <w:tc>
          <w:tcPr>
            <w:tcW w:w="134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332 400</w:t>
            </w:r>
          </w:p>
        </w:tc>
        <w:tc>
          <w:tcPr>
            <w:tcW w:w="135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277 000</w:t>
            </w:r>
          </w:p>
        </w:tc>
        <w:tc>
          <w:tcPr>
            <w:tcW w:w="134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9 150 800</w:t>
            </w:r>
          </w:p>
        </w:tc>
        <w:tc>
          <w:tcPr>
            <w:tcW w:w="135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9 099 830</w:t>
            </w:r>
          </w:p>
        </w:tc>
      </w:tr>
      <w:tr w:rsidR="007D7BBE" w:rsidTr="007D7BBE">
        <w:tblPrEx>
          <w:tblCellMar>
            <w:top w:w="0" w:type="dxa"/>
            <w:bottom w:w="0" w:type="dxa"/>
          </w:tblCellMar>
        </w:tblPrEx>
        <w:trPr>
          <w:trHeight w:val="621"/>
        </w:trPr>
        <w:tc>
          <w:tcPr>
            <w:tcW w:w="351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Расчеты по авансам полу</w:t>
            </w:r>
            <w:r w:rsidRPr="007D7BBE">
              <w:rPr>
                <w:rStyle w:val="FontStyle52"/>
                <w:rFonts w:ascii="Times New Roman" w:hAnsi="Times New Roman" w:cs="Times New Roman"/>
                <w:sz w:val="20"/>
                <w:szCs w:val="20"/>
              </w:rPr>
              <w:softHyphen/>
              <w:t>ченным (62-2)</w:t>
            </w: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4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53"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4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2 823 877</w:t>
            </w:r>
          </w:p>
        </w:tc>
        <w:tc>
          <w:tcPr>
            <w:tcW w:w="135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3 060 577</w:t>
            </w:r>
          </w:p>
        </w:tc>
      </w:tr>
      <w:tr w:rsidR="007D7BBE" w:rsidTr="007D7BBE">
        <w:tblPrEx>
          <w:tblCellMar>
            <w:top w:w="0" w:type="dxa"/>
            <w:bottom w:w="0" w:type="dxa"/>
          </w:tblCellMar>
        </w:tblPrEx>
        <w:trPr>
          <w:trHeight w:val="920"/>
        </w:trPr>
        <w:tc>
          <w:tcPr>
            <w:tcW w:w="351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ind w:right="168"/>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Расчеты по краткосрочным кредитам и займам (66) — всего</w:t>
            </w:r>
          </w:p>
        </w:tc>
        <w:tc>
          <w:tcPr>
            <w:tcW w:w="134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407 000</w:t>
            </w:r>
          </w:p>
        </w:tc>
        <w:tc>
          <w:tcPr>
            <w:tcW w:w="134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444 000</w:t>
            </w:r>
          </w:p>
        </w:tc>
        <w:tc>
          <w:tcPr>
            <w:tcW w:w="135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370 000</w:t>
            </w:r>
          </w:p>
        </w:tc>
        <w:tc>
          <w:tcPr>
            <w:tcW w:w="134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980 340</w:t>
            </w:r>
          </w:p>
        </w:tc>
        <w:tc>
          <w:tcPr>
            <w:tcW w:w="1353"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1 290 210</w:t>
            </w:r>
          </w:p>
        </w:tc>
      </w:tr>
    </w:tbl>
    <w:p w:rsidR="004C6DC1" w:rsidRDefault="004C6DC1" w:rsidP="00C309E3">
      <w:pPr>
        <w:spacing w:line="360" w:lineRule="auto"/>
        <w:rPr>
          <w:rFonts w:ascii="Times New Roman" w:hAnsi="Times New Roman" w:cs="Times New Roman"/>
          <w:b/>
          <w:sz w:val="28"/>
          <w:szCs w:val="28"/>
        </w:rPr>
      </w:pPr>
    </w:p>
    <w:p w:rsidR="004C6DC1" w:rsidRDefault="004C6DC1" w:rsidP="00C309E3">
      <w:pPr>
        <w:spacing w:line="360" w:lineRule="auto"/>
        <w:rPr>
          <w:rFonts w:ascii="Times New Roman" w:hAnsi="Times New Roman" w:cs="Times New Roman"/>
          <w:b/>
          <w:sz w:val="28"/>
          <w:szCs w:val="28"/>
        </w:rPr>
      </w:pPr>
    </w:p>
    <w:tbl>
      <w:tblPr>
        <w:tblW w:w="10093" w:type="dxa"/>
        <w:tblInd w:w="40" w:type="dxa"/>
        <w:tblLayout w:type="fixed"/>
        <w:tblCellMar>
          <w:left w:w="40" w:type="dxa"/>
          <w:right w:w="40" w:type="dxa"/>
        </w:tblCellMar>
        <w:tblLook w:val="0000"/>
      </w:tblPr>
      <w:tblGrid>
        <w:gridCol w:w="3456"/>
        <w:gridCol w:w="1325"/>
        <w:gridCol w:w="1325"/>
        <w:gridCol w:w="1325"/>
        <w:gridCol w:w="1331"/>
        <w:gridCol w:w="1331"/>
      </w:tblGrid>
      <w:tr w:rsidR="007D7BBE" w:rsidTr="007D7BBE">
        <w:tblPrEx>
          <w:tblCellMar>
            <w:top w:w="0" w:type="dxa"/>
            <w:bottom w:w="0" w:type="dxa"/>
          </w:tblCellMar>
        </w:tblPrEx>
        <w:trPr>
          <w:trHeight w:val="1206"/>
        </w:trPr>
        <w:tc>
          <w:tcPr>
            <w:tcW w:w="345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lastRenderedPageBreak/>
              <w:t>В том числе</w:t>
            </w:r>
          </w:p>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Расчеты по краткосрочным кредитам — основная сум</w:t>
            </w:r>
            <w:r w:rsidRPr="007D7BBE">
              <w:rPr>
                <w:rStyle w:val="FontStyle52"/>
                <w:rFonts w:ascii="Times New Roman" w:hAnsi="Times New Roman" w:cs="Times New Roman"/>
                <w:sz w:val="20"/>
                <w:szCs w:val="20"/>
              </w:rPr>
              <w:softHyphen/>
              <w:t>ма долга (66-1)</w:t>
            </w:r>
          </w:p>
        </w:tc>
        <w:tc>
          <w:tcPr>
            <w:tcW w:w="1325"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407 000</w:t>
            </w:r>
          </w:p>
        </w:tc>
        <w:tc>
          <w:tcPr>
            <w:tcW w:w="1325"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444 000</w:t>
            </w:r>
          </w:p>
        </w:tc>
        <w:tc>
          <w:tcPr>
            <w:tcW w:w="1325"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370 000</w:t>
            </w:r>
          </w:p>
        </w:tc>
        <w:tc>
          <w:tcPr>
            <w:tcW w:w="1331"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928 1 30</w:t>
            </w:r>
          </w:p>
        </w:tc>
        <w:tc>
          <w:tcPr>
            <w:tcW w:w="1331"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1 238 000</w:t>
            </w:r>
          </w:p>
        </w:tc>
      </w:tr>
      <w:tr w:rsidR="007D7BBE" w:rsidTr="007D7BBE">
        <w:tblPrEx>
          <w:tblCellMar>
            <w:top w:w="0" w:type="dxa"/>
            <w:bottom w:w="0" w:type="dxa"/>
          </w:tblCellMar>
        </w:tblPrEx>
        <w:trPr>
          <w:trHeight w:val="742"/>
        </w:trPr>
        <w:tc>
          <w:tcPr>
            <w:tcW w:w="345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02" w:lineRule="exact"/>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Проценты по краткосроч</w:t>
            </w:r>
            <w:r w:rsidRPr="007D7BBE">
              <w:rPr>
                <w:rStyle w:val="FontStyle52"/>
                <w:rFonts w:ascii="Times New Roman" w:hAnsi="Times New Roman" w:cs="Times New Roman"/>
                <w:sz w:val="20"/>
                <w:szCs w:val="20"/>
              </w:rPr>
              <w:softHyphen/>
              <w:t>ным кредитам (66-2)</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31"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52 210</w:t>
            </w:r>
          </w:p>
        </w:tc>
        <w:tc>
          <w:tcPr>
            <w:tcW w:w="1331"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52 210</w:t>
            </w:r>
          </w:p>
        </w:tc>
      </w:tr>
      <w:tr w:rsidR="007D7BBE" w:rsidTr="007D7BBE">
        <w:tblPrEx>
          <w:tblCellMar>
            <w:top w:w="0" w:type="dxa"/>
            <w:bottom w:w="0" w:type="dxa"/>
          </w:tblCellMar>
        </w:tblPrEx>
        <w:trPr>
          <w:trHeight w:val="575"/>
        </w:trPr>
        <w:tc>
          <w:tcPr>
            <w:tcW w:w="345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02" w:lineRule="exact"/>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Расчеты по налогам и сборам (68) — всего</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208 023</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226 934</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189 112</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2 243 456</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2 126 238</w:t>
            </w:r>
          </w:p>
        </w:tc>
      </w:tr>
      <w:tr w:rsidR="007D7BBE" w:rsidTr="007D7BBE">
        <w:tblPrEx>
          <w:tblCellMar>
            <w:top w:w="0" w:type="dxa"/>
            <w:bottom w:w="0" w:type="dxa"/>
          </w:tblCellMar>
        </w:tblPrEx>
        <w:trPr>
          <w:trHeight w:val="556"/>
        </w:trPr>
        <w:tc>
          <w:tcPr>
            <w:tcW w:w="345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02" w:lineRule="exact"/>
              <w:ind w:right="1013"/>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В том числе НДС (68-1)</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132470</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152863</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119 859</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1 530 979</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1 425 237</w:t>
            </w:r>
          </w:p>
        </w:tc>
      </w:tr>
      <w:tr w:rsidR="007D7BBE" w:rsidTr="007D7BBE">
        <w:tblPrEx>
          <w:tblCellMar>
            <w:top w:w="0" w:type="dxa"/>
            <w:bottom w:w="0" w:type="dxa"/>
          </w:tblCellMar>
        </w:tblPrEx>
        <w:trPr>
          <w:trHeight w:val="575"/>
        </w:trPr>
        <w:tc>
          <w:tcPr>
            <w:tcW w:w="345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Налог на прибыль (68-2)</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28 000</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30 818</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25 000</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349 946</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354 023</w:t>
            </w:r>
          </w:p>
        </w:tc>
      </w:tr>
      <w:tr w:rsidR="007D7BBE" w:rsidTr="007D7BBE">
        <w:tblPrEx>
          <w:tblCellMar>
            <w:top w:w="0" w:type="dxa"/>
            <w:bottom w:w="0" w:type="dxa"/>
          </w:tblCellMar>
        </w:tblPrEx>
        <w:trPr>
          <w:trHeight w:val="482"/>
        </w:trPr>
        <w:tc>
          <w:tcPr>
            <w:tcW w:w="345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Налог на доходы физиче</w:t>
            </w:r>
            <w:r w:rsidRPr="007D7BBE">
              <w:rPr>
                <w:rStyle w:val="FontStyle52"/>
                <w:rFonts w:ascii="Times New Roman" w:hAnsi="Times New Roman" w:cs="Times New Roman"/>
                <w:sz w:val="20"/>
                <w:szCs w:val="20"/>
              </w:rPr>
              <w:softHyphen/>
              <w:t>ских лиц (68-3)</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36 300</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32 000</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33 000</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316 460</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312160</w:t>
            </w:r>
          </w:p>
        </w:tc>
      </w:tr>
      <w:tr w:rsidR="007D7BBE" w:rsidTr="007D7BBE">
        <w:tblPrEx>
          <w:tblCellMar>
            <w:top w:w="0" w:type="dxa"/>
            <w:bottom w:w="0" w:type="dxa"/>
          </w:tblCellMar>
        </w:tblPrEx>
        <w:trPr>
          <w:trHeight w:val="501"/>
        </w:trPr>
        <w:tc>
          <w:tcPr>
            <w:tcW w:w="345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Налог на имущество орга</w:t>
            </w:r>
            <w:r w:rsidRPr="007D7BBE">
              <w:rPr>
                <w:rStyle w:val="FontStyle52"/>
                <w:rFonts w:ascii="Times New Roman" w:hAnsi="Times New Roman" w:cs="Times New Roman"/>
                <w:sz w:val="20"/>
                <w:szCs w:val="20"/>
              </w:rPr>
              <w:softHyphen/>
              <w:t>низации (68-5)</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8 253</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8 253</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8 253</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33 179</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24 926</w:t>
            </w:r>
          </w:p>
        </w:tc>
      </w:tr>
      <w:tr w:rsidR="007D7BBE" w:rsidTr="007D7BBE">
        <w:tblPrEx>
          <w:tblCellMar>
            <w:top w:w="0" w:type="dxa"/>
            <w:bottom w:w="0" w:type="dxa"/>
          </w:tblCellMar>
        </w:tblPrEx>
        <w:trPr>
          <w:trHeight w:val="556"/>
        </w:trPr>
        <w:tc>
          <w:tcPr>
            <w:tcW w:w="3456"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Транспортный налог(68-6)</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3 000</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3 000</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3 000</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12 892</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9 892</w:t>
            </w:r>
          </w:p>
        </w:tc>
      </w:tr>
      <w:tr w:rsidR="007D7BBE" w:rsidTr="007D7BBE">
        <w:tblPrEx>
          <w:tblCellMar>
            <w:top w:w="0" w:type="dxa"/>
            <w:bottom w:w="0" w:type="dxa"/>
          </w:tblCellMar>
        </w:tblPrEx>
        <w:trPr>
          <w:trHeight w:val="1206"/>
        </w:trPr>
        <w:tc>
          <w:tcPr>
            <w:tcW w:w="345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ind w:right="62"/>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Расчеты по социальному страхованию и обеспечению (69) — всего</w:t>
            </w:r>
          </w:p>
        </w:tc>
        <w:tc>
          <w:tcPr>
            <w:tcW w:w="1325"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102080</w:t>
            </w:r>
          </w:p>
        </w:tc>
        <w:tc>
          <w:tcPr>
            <w:tcW w:w="1325"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111 360</w:t>
            </w:r>
          </w:p>
        </w:tc>
        <w:tc>
          <w:tcPr>
            <w:tcW w:w="1325"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92 800</w:t>
            </w:r>
          </w:p>
        </w:tc>
        <w:tc>
          <w:tcPr>
            <w:tcW w:w="1331"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1 229 095</w:t>
            </w:r>
          </w:p>
        </w:tc>
        <w:tc>
          <w:tcPr>
            <w:tcW w:w="1331"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1 240 060</w:t>
            </w:r>
          </w:p>
        </w:tc>
      </w:tr>
      <w:tr w:rsidR="007D7BBE" w:rsidTr="007D7BBE">
        <w:tblPrEx>
          <w:tblCellMar>
            <w:top w:w="0" w:type="dxa"/>
            <w:bottom w:w="0" w:type="dxa"/>
          </w:tblCellMar>
        </w:tblPrEx>
        <w:trPr>
          <w:trHeight w:val="983"/>
        </w:trPr>
        <w:tc>
          <w:tcPr>
            <w:tcW w:w="345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В том числе</w:t>
            </w:r>
          </w:p>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Страховые взносы в Фонд социального страхования (69-1-1)</w:t>
            </w:r>
          </w:p>
        </w:tc>
        <w:tc>
          <w:tcPr>
            <w:tcW w:w="1325"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8 458</w:t>
            </w:r>
          </w:p>
        </w:tc>
        <w:tc>
          <w:tcPr>
            <w:tcW w:w="1325"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9 227</w:t>
            </w:r>
          </w:p>
        </w:tc>
        <w:tc>
          <w:tcPr>
            <w:tcW w:w="1325"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7 689</w:t>
            </w:r>
          </w:p>
        </w:tc>
        <w:tc>
          <w:tcPr>
            <w:tcW w:w="1331"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101 841</w:t>
            </w:r>
          </w:p>
        </w:tc>
        <w:tc>
          <w:tcPr>
            <w:tcW w:w="1331"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102 749</w:t>
            </w:r>
          </w:p>
        </w:tc>
      </w:tr>
      <w:tr w:rsidR="007D7BBE" w:rsidTr="007D7BBE">
        <w:tblPrEx>
          <w:tblCellMar>
            <w:top w:w="0" w:type="dxa"/>
            <w:bottom w:w="0" w:type="dxa"/>
          </w:tblCellMar>
        </w:tblPrEx>
        <w:trPr>
          <w:trHeight w:val="723"/>
        </w:trPr>
        <w:tc>
          <w:tcPr>
            <w:tcW w:w="345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Страховые платежи от не</w:t>
            </w:r>
            <w:r w:rsidRPr="007D7BBE">
              <w:rPr>
                <w:rStyle w:val="FontStyle52"/>
                <w:rFonts w:ascii="Times New Roman" w:hAnsi="Times New Roman" w:cs="Times New Roman"/>
                <w:sz w:val="20"/>
                <w:szCs w:val="20"/>
              </w:rPr>
              <w:softHyphen/>
              <w:t>счастных случаев(69-1-2)</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2 917</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3 182</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2 652</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35 117</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35 430</w:t>
            </w:r>
          </w:p>
        </w:tc>
      </w:tr>
      <w:tr w:rsidR="007D7BBE" w:rsidTr="007D7BBE">
        <w:tblPrEx>
          <w:tblCellMar>
            <w:top w:w="0" w:type="dxa"/>
            <w:bottom w:w="0" w:type="dxa"/>
          </w:tblCellMar>
        </w:tblPrEx>
        <w:trPr>
          <w:trHeight w:val="723"/>
        </w:trPr>
        <w:tc>
          <w:tcPr>
            <w:tcW w:w="345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Страховые взносы в Пенси</w:t>
            </w:r>
            <w:r w:rsidRPr="007D7BBE">
              <w:rPr>
                <w:rStyle w:val="FontStyle52"/>
                <w:rFonts w:ascii="Times New Roman" w:hAnsi="Times New Roman" w:cs="Times New Roman"/>
                <w:sz w:val="20"/>
                <w:szCs w:val="20"/>
              </w:rPr>
              <w:softHyphen/>
              <w:t>онный фонд РФ (69-2)</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75 831</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82 725</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68 937</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913 042</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921 187</w:t>
            </w:r>
          </w:p>
        </w:tc>
      </w:tr>
      <w:tr w:rsidR="007D7BBE" w:rsidTr="007D7BBE">
        <w:tblPrEx>
          <w:tblCellMar>
            <w:top w:w="0" w:type="dxa"/>
            <w:bottom w:w="0" w:type="dxa"/>
          </w:tblCellMar>
        </w:tblPrEx>
        <w:trPr>
          <w:trHeight w:val="760"/>
        </w:trPr>
        <w:tc>
          <w:tcPr>
            <w:tcW w:w="345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02" w:lineRule="exact"/>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Страховые взносы в Феде</w:t>
            </w:r>
            <w:r w:rsidRPr="007D7BBE">
              <w:rPr>
                <w:rStyle w:val="FontStyle52"/>
                <w:rFonts w:ascii="Times New Roman" w:hAnsi="Times New Roman" w:cs="Times New Roman"/>
                <w:sz w:val="20"/>
                <w:szCs w:val="20"/>
              </w:rPr>
              <w:softHyphen/>
              <w:t>ральный ФОМС (69-3-1)</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9 041</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9 863</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8 219</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108 861</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109 833</w:t>
            </w:r>
          </w:p>
        </w:tc>
      </w:tr>
      <w:tr w:rsidR="007D7BBE" w:rsidTr="007D7BBE">
        <w:tblPrEx>
          <w:tblCellMar>
            <w:top w:w="0" w:type="dxa"/>
            <w:bottom w:w="0" w:type="dxa"/>
          </w:tblCellMar>
        </w:tblPrEx>
        <w:trPr>
          <w:trHeight w:val="964"/>
        </w:trPr>
        <w:tc>
          <w:tcPr>
            <w:tcW w:w="345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Страховые взносы</w:t>
            </w:r>
          </w:p>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в территориальный ФОМС</w:t>
            </w:r>
          </w:p>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(69-3-2)</w:t>
            </w:r>
          </w:p>
        </w:tc>
        <w:tc>
          <w:tcPr>
            <w:tcW w:w="1325"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5 833</w:t>
            </w:r>
          </w:p>
        </w:tc>
        <w:tc>
          <w:tcPr>
            <w:tcW w:w="1325"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6 363</w:t>
            </w:r>
          </w:p>
        </w:tc>
        <w:tc>
          <w:tcPr>
            <w:tcW w:w="1325"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5 303</w:t>
            </w:r>
          </w:p>
        </w:tc>
        <w:tc>
          <w:tcPr>
            <w:tcW w:w="1331"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70 234</w:t>
            </w:r>
          </w:p>
        </w:tc>
        <w:tc>
          <w:tcPr>
            <w:tcW w:w="1331"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70 861</w:t>
            </w:r>
          </w:p>
        </w:tc>
      </w:tr>
      <w:tr w:rsidR="007D7BBE" w:rsidTr="007D7BBE">
        <w:tblPrEx>
          <w:tblCellMar>
            <w:top w:w="0" w:type="dxa"/>
            <w:bottom w:w="0" w:type="dxa"/>
          </w:tblCellMar>
        </w:tblPrEx>
        <w:trPr>
          <w:trHeight w:val="723"/>
        </w:trPr>
        <w:tc>
          <w:tcPr>
            <w:tcW w:w="345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ind w:right="470"/>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Расчеты с персоналом по оплате труда(70)</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373 780</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407 760</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339 800</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3 511 490</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3 551 600</w:t>
            </w:r>
          </w:p>
        </w:tc>
      </w:tr>
      <w:tr w:rsidR="007D7BBE" w:rsidTr="007D7BBE">
        <w:tblPrEx>
          <w:tblCellMar>
            <w:top w:w="0" w:type="dxa"/>
            <w:bottom w:w="0" w:type="dxa"/>
          </w:tblCellMar>
        </w:tblPrEx>
        <w:trPr>
          <w:trHeight w:val="742"/>
        </w:trPr>
        <w:tc>
          <w:tcPr>
            <w:tcW w:w="345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ind w:right="317"/>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Расчеты с подотчетными лицами (71)</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6 820</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7 440</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6 200</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131 600</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133 500</w:t>
            </w:r>
          </w:p>
        </w:tc>
      </w:tr>
      <w:tr w:rsidR="007D7BBE" w:rsidTr="007D7BBE">
        <w:tblPrEx>
          <w:tblCellMar>
            <w:top w:w="0" w:type="dxa"/>
            <w:bottom w:w="0" w:type="dxa"/>
          </w:tblCellMar>
        </w:tblPrEx>
        <w:trPr>
          <w:trHeight w:val="964"/>
        </w:trPr>
        <w:tc>
          <w:tcPr>
            <w:tcW w:w="345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ind w:right="221"/>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Расчеты с персоналом по прочим операциям (73)</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31"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128 000</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r>
      <w:tr w:rsidR="007D7BBE" w:rsidTr="007D7BBE">
        <w:tblPrEx>
          <w:tblCellMar>
            <w:top w:w="0" w:type="dxa"/>
            <w:bottom w:w="0" w:type="dxa"/>
          </w:tblCellMar>
        </w:tblPrEx>
        <w:trPr>
          <w:trHeight w:val="482"/>
        </w:trPr>
        <w:tc>
          <w:tcPr>
            <w:tcW w:w="345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Расчеты с разными дебитора</w:t>
            </w:r>
            <w:r w:rsidRPr="007D7BBE">
              <w:rPr>
                <w:rStyle w:val="FontStyle52"/>
                <w:rFonts w:ascii="Times New Roman" w:hAnsi="Times New Roman" w:cs="Times New Roman"/>
                <w:sz w:val="20"/>
                <w:szCs w:val="20"/>
              </w:rPr>
              <w:softHyphen/>
              <w:t>ми (76-1)</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198 000</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216 000</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180 000</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781 060</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781 060</w:t>
            </w:r>
          </w:p>
        </w:tc>
      </w:tr>
      <w:tr w:rsidR="007D7BBE" w:rsidTr="007D7BBE">
        <w:tblPrEx>
          <w:tblCellMar>
            <w:top w:w="0" w:type="dxa"/>
            <w:bottom w:w="0" w:type="dxa"/>
          </w:tblCellMar>
        </w:tblPrEx>
        <w:trPr>
          <w:trHeight w:val="575"/>
        </w:trPr>
        <w:tc>
          <w:tcPr>
            <w:tcW w:w="3456"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ind w:right="62"/>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Расчеты с разными кредито</w:t>
            </w:r>
            <w:r w:rsidRPr="007D7BBE">
              <w:rPr>
                <w:rStyle w:val="FontStyle52"/>
                <w:rFonts w:ascii="Times New Roman" w:hAnsi="Times New Roman" w:cs="Times New Roman"/>
                <w:sz w:val="20"/>
                <w:szCs w:val="20"/>
              </w:rPr>
              <w:softHyphen/>
              <w:t>рами (76-2)</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927 080</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1 011 360</w:t>
            </w:r>
          </w:p>
        </w:tc>
        <w:tc>
          <w:tcPr>
            <w:tcW w:w="1325"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842 800</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884 496</w:t>
            </w:r>
          </w:p>
        </w:tc>
        <w:tc>
          <w:tcPr>
            <w:tcW w:w="1331"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895 422</w:t>
            </w:r>
          </w:p>
        </w:tc>
      </w:tr>
    </w:tbl>
    <w:p w:rsidR="004C6DC1" w:rsidRDefault="004C6DC1" w:rsidP="00C309E3">
      <w:pPr>
        <w:spacing w:line="360" w:lineRule="auto"/>
        <w:rPr>
          <w:rFonts w:ascii="Times New Roman" w:hAnsi="Times New Roman" w:cs="Times New Roman"/>
          <w:b/>
          <w:sz w:val="28"/>
          <w:szCs w:val="28"/>
        </w:rPr>
      </w:pPr>
    </w:p>
    <w:tbl>
      <w:tblPr>
        <w:tblW w:w="9908" w:type="dxa"/>
        <w:tblInd w:w="40" w:type="dxa"/>
        <w:tblLayout w:type="fixed"/>
        <w:tblCellMar>
          <w:left w:w="40" w:type="dxa"/>
          <w:right w:w="40" w:type="dxa"/>
        </w:tblCellMar>
        <w:tblLook w:val="0000"/>
      </w:tblPr>
      <w:tblGrid>
        <w:gridCol w:w="3394"/>
        <w:gridCol w:w="1300"/>
        <w:gridCol w:w="1300"/>
        <w:gridCol w:w="1307"/>
        <w:gridCol w:w="1300"/>
        <w:gridCol w:w="1307"/>
      </w:tblGrid>
      <w:tr w:rsidR="007D7BBE" w:rsidTr="007D7BBE">
        <w:tblPrEx>
          <w:tblCellMar>
            <w:top w:w="0" w:type="dxa"/>
            <w:bottom w:w="0" w:type="dxa"/>
          </w:tblCellMar>
        </w:tblPrEx>
        <w:trPr>
          <w:trHeight w:val="434"/>
        </w:trPr>
        <w:tc>
          <w:tcPr>
            <w:tcW w:w="3394"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ind w:right="77"/>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Отложенные налоговые обя</w:t>
            </w:r>
            <w:r w:rsidRPr="007D7BBE">
              <w:rPr>
                <w:rStyle w:val="FontStyle52"/>
                <w:rFonts w:ascii="Times New Roman" w:hAnsi="Times New Roman" w:cs="Times New Roman"/>
                <w:sz w:val="20"/>
                <w:szCs w:val="20"/>
              </w:rPr>
              <w:softHyphen/>
              <w:t>зательства (77)</w:t>
            </w:r>
          </w:p>
        </w:tc>
        <w:tc>
          <w:tcPr>
            <w:tcW w:w="1300"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9 020</w:t>
            </w:r>
          </w:p>
        </w:tc>
        <w:tc>
          <w:tcPr>
            <w:tcW w:w="1300"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9 840</w:t>
            </w:r>
          </w:p>
        </w:tc>
        <w:tc>
          <w:tcPr>
            <w:tcW w:w="1307"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8 200</w:t>
            </w:r>
          </w:p>
        </w:tc>
        <w:tc>
          <w:tcPr>
            <w:tcW w:w="1300"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10 600</w:t>
            </w:r>
          </w:p>
        </w:tc>
        <w:tc>
          <w:tcPr>
            <w:tcW w:w="1307"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22 360</w:t>
            </w:r>
          </w:p>
        </w:tc>
      </w:tr>
      <w:tr w:rsidR="007D7BBE" w:rsidTr="007D7BBE">
        <w:tblPrEx>
          <w:tblCellMar>
            <w:top w:w="0" w:type="dxa"/>
            <w:bottom w:w="0" w:type="dxa"/>
          </w:tblCellMar>
        </w:tblPrEx>
        <w:trPr>
          <w:trHeight w:val="757"/>
        </w:trPr>
        <w:tc>
          <w:tcPr>
            <w:tcW w:w="3394"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Уставный капитал (80)</w:t>
            </w: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550 000</w:t>
            </w: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600 000</w:t>
            </w: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500 000</w:t>
            </w: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r>
      <w:tr w:rsidR="007D7BBE" w:rsidTr="007D7BBE">
        <w:tblPrEx>
          <w:tblCellMar>
            <w:top w:w="0" w:type="dxa"/>
            <w:bottom w:w="0" w:type="dxa"/>
          </w:tblCellMar>
        </w:tblPrEx>
        <w:trPr>
          <w:trHeight w:val="311"/>
        </w:trPr>
        <w:tc>
          <w:tcPr>
            <w:tcW w:w="3394"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Резервный капитал(82)</w:t>
            </w: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82 500</w:t>
            </w: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90 000</w:t>
            </w: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75 000</w:t>
            </w: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r>
      <w:tr w:rsidR="007D7BBE" w:rsidTr="007D7BBE">
        <w:tblPrEx>
          <w:tblCellMar>
            <w:top w:w="0" w:type="dxa"/>
            <w:bottom w:w="0" w:type="dxa"/>
          </w:tblCellMar>
        </w:tblPrEx>
        <w:trPr>
          <w:trHeight w:val="290"/>
        </w:trPr>
        <w:tc>
          <w:tcPr>
            <w:tcW w:w="3394"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Добавочный капитал (83)</w:t>
            </w: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430 465</w:t>
            </w: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469 598</w:t>
            </w: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391 332</w:t>
            </w: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r>
      <w:tr w:rsidR="007D7BBE" w:rsidTr="007D7BBE">
        <w:tblPrEx>
          <w:tblCellMar>
            <w:top w:w="0" w:type="dxa"/>
            <w:bottom w:w="0" w:type="dxa"/>
          </w:tblCellMar>
        </w:tblPrEx>
        <w:trPr>
          <w:trHeight w:val="601"/>
        </w:trPr>
        <w:tc>
          <w:tcPr>
            <w:tcW w:w="3394"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02" w:lineRule="exact"/>
              <w:ind w:right="82"/>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Нераспределенная прибыль (непокрытый убыток) (84)</w:t>
            </w:r>
          </w:p>
        </w:tc>
        <w:tc>
          <w:tcPr>
            <w:tcW w:w="1300"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692176</w:t>
            </w:r>
          </w:p>
        </w:tc>
        <w:tc>
          <w:tcPr>
            <w:tcW w:w="1300"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692176</w:t>
            </w:r>
          </w:p>
        </w:tc>
        <w:tc>
          <w:tcPr>
            <w:tcW w:w="1307"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692176</w:t>
            </w:r>
          </w:p>
        </w:tc>
        <w:tc>
          <w:tcPr>
            <w:tcW w:w="1300"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920 951</w:t>
            </w:r>
          </w:p>
        </w:tc>
        <w:tc>
          <w:tcPr>
            <w:tcW w:w="1307"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752176</w:t>
            </w:r>
          </w:p>
        </w:tc>
      </w:tr>
      <w:tr w:rsidR="007D7BBE" w:rsidTr="007D7BBE">
        <w:tblPrEx>
          <w:tblCellMar>
            <w:top w:w="0" w:type="dxa"/>
            <w:bottom w:w="0" w:type="dxa"/>
          </w:tblCellMar>
        </w:tblPrEx>
        <w:trPr>
          <w:trHeight w:val="777"/>
        </w:trPr>
        <w:tc>
          <w:tcPr>
            <w:tcW w:w="3394"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В том числе</w:t>
            </w:r>
          </w:p>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Прибыль, подлежащая рас</w:t>
            </w:r>
            <w:r w:rsidRPr="007D7BBE">
              <w:rPr>
                <w:rStyle w:val="FontStyle52"/>
                <w:rFonts w:ascii="Times New Roman" w:hAnsi="Times New Roman" w:cs="Times New Roman"/>
                <w:sz w:val="20"/>
                <w:szCs w:val="20"/>
              </w:rPr>
              <w:softHyphen/>
              <w:t>пределению (84-1)</w:t>
            </w:r>
          </w:p>
        </w:tc>
        <w:tc>
          <w:tcPr>
            <w:tcW w:w="1300"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692176</w:t>
            </w:r>
          </w:p>
        </w:tc>
        <w:tc>
          <w:tcPr>
            <w:tcW w:w="1300"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692176</w:t>
            </w:r>
          </w:p>
        </w:tc>
        <w:tc>
          <w:tcPr>
            <w:tcW w:w="1307"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692176</w:t>
            </w:r>
          </w:p>
        </w:tc>
        <w:tc>
          <w:tcPr>
            <w:tcW w:w="1300"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692 176</w:t>
            </w: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r>
      <w:tr w:rsidR="007D7BBE" w:rsidTr="007D7BBE">
        <w:tblPrEx>
          <w:tblCellMar>
            <w:top w:w="0" w:type="dxa"/>
            <w:bottom w:w="0" w:type="dxa"/>
          </w:tblCellMar>
        </w:tblPrEx>
        <w:trPr>
          <w:trHeight w:val="777"/>
        </w:trPr>
        <w:tc>
          <w:tcPr>
            <w:tcW w:w="3394"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Нераспределенная при</w:t>
            </w:r>
            <w:r w:rsidRPr="007D7BBE">
              <w:rPr>
                <w:rStyle w:val="FontStyle52"/>
                <w:rFonts w:ascii="Times New Roman" w:hAnsi="Times New Roman" w:cs="Times New Roman"/>
                <w:sz w:val="20"/>
                <w:szCs w:val="20"/>
              </w:rPr>
              <w:softHyphen/>
              <w:t>быль в обращении (84-2)</w:t>
            </w: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228 775</w:t>
            </w:r>
          </w:p>
        </w:tc>
        <w:tc>
          <w:tcPr>
            <w:tcW w:w="1307"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692176</w:t>
            </w:r>
          </w:p>
        </w:tc>
      </w:tr>
      <w:tr w:rsidR="007D7BBE" w:rsidTr="007D7BBE">
        <w:tblPrEx>
          <w:tblCellMar>
            <w:top w:w="0" w:type="dxa"/>
            <w:bottom w:w="0" w:type="dxa"/>
          </w:tblCellMar>
        </w:tblPrEx>
        <w:trPr>
          <w:trHeight w:val="757"/>
        </w:trPr>
        <w:tc>
          <w:tcPr>
            <w:tcW w:w="3394"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Нераспределенная при</w:t>
            </w:r>
            <w:r w:rsidRPr="007D7BBE">
              <w:rPr>
                <w:rStyle w:val="FontStyle52"/>
                <w:rFonts w:ascii="Times New Roman" w:hAnsi="Times New Roman" w:cs="Times New Roman"/>
                <w:sz w:val="20"/>
                <w:szCs w:val="20"/>
              </w:rPr>
              <w:softHyphen/>
              <w:t>быль в использовании (84-3)</w:t>
            </w: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7"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60 000</w:t>
            </w:r>
          </w:p>
        </w:tc>
      </w:tr>
      <w:tr w:rsidR="007D7BBE" w:rsidTr="007D7BBE">
        <w:tblPrEx>
          <w:tblCellMar>
            <w:top w:w="0" w:type="dxa"/>
            <w:bottom w:w="0" w:type="dxa"/>
          </w:tblCellMar>
        </w:tblPrEx>
        <w:trPr>
          <w:trHeight w:val="757"/>
        </w:trPr>
        <w:tc>
          <w:tcPr>
            <w:tcW w:w="3394"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Продажи (90) — всего:</w:t>
            </w: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9 150 800</w:t>
            </w: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9 150 800</w:t>
            </w:r>
          </w:p>
        </w:tc>
      </w:tr>
      <w:tr w:rsidR="007D7BBE" w:rsidTr="007D7BBE">
        <w:tblPrEx>
          <w:tblCellMar>
            <w:top w:w="0" w:type="dxa"/>
            <w:bottom w:w="0" w:type="dxa"/>
          </w:tblCellMar>
        </w:tblPrEx>
        <w:trPr>
          <w:trHeight w:val="601"/>
        </w:trPr>
        <w:tc>
          <w:tcPr>
            <w:tcW w:w="3394"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В том числе Выручка (90-1)</w:t>
            </w: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7"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9 150 800</w:t>
            </w:r>
          </w:p>
        </w:tc>
      </w:tr>
      <w:tr w:rsidR="007D7BBE" w:rsidTr="007D7BBE">
        <w:tblPrEx>
          <w:tblCellMar>
            <w:top w:w="0" w:type="dxa"/>
            <w:bottom w:w="0" w:type="dxa"/>
          </w:tblCellMar>
        </w:tblPrEx>
        <w:trPr>
          <w:trHeight w:val="601"/>
        </w:trPr>
        <w:tc>
          <w:tcPr>
            <w:tcW w:w="3394"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Себестоимость продаж (90-2)</w:t>
            </w: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6 071 217</w:t>
            </w: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r>
      <w:tr w:rsidR="007D7BBE" w:rsidTr="007D7BBE">
        <w:tblPrEx>
          <w:tblCellMar>
            <w:top w:w="0" w:type="dxa"/>
            <w:bottom w:w="0" w:type="dxa"/>
          </w:tblCellMar>
        </w:tblPrEx>
        <w:trPr>
          <w:trHeight w:val="583"/>
        </w:trPr>
        <w:tc>
          <w:tcPr>
            <w:tcW w:w="3394"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НДС (90-3)</w:t>
            </w: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1 395 885</w:t>
            </w: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r>
      <w:tr w:rsidR="007D7BBE" w:rsidTr="007D7BBE">
        <w:tblPrEx>
          <w:tblCellMar>
            <w:top w:w="0" w:type="dxa"/>
            <w:bottom w:w="0" w:type="dxa"/>
          </w:tblCellMar>
        </w:tblPrEx>
        <w:trPr>
          <w:trHeight w:val="601"/>
        </w:trPr>
        <w:tc>
          <w:tcPr>
            <w:tcW w:w="3394"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Общехозяйственные рас</w:t>
            </w:r>
            <w:r w:rsidRPr="007D7BBE">
              <w:rPr>
                <w:rStyle w:val="FontStyle52"/>
                <w:rFonts w:ascii="Times New Roman" w:hAnsi="Times New Roman" w:cs="Times New Roman"/>
                <w:sz w:val="20"/>
                <w:szCs w:val="20"/>
              </w:rPr>
              <w:softHyphen/>
              <w:t>ходы (90-5)</w:t>
            </w: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633 190</w:t>
            </w: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r>
      <w:tr w:rsidR="007D7BBE" w:rsidTr="007D7BBE">
        <w:tblPrEx>
          <w:tblCellMar>
            <w:top w:w="0" w:type="dxa"/>
            <w:bottom w:w="0" w:type="dxa"/>
          </w:tblCellMar>
        </w:tblPrEx>
        <w:trPr>
          <w:trHeight w:val="505"/>
        </w:trPr>
        <w:tc>
          <w:tcPr>
            <w:tcW w:w="3394"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02" w:lineRule="exact"/>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Коммерческие расходы (90-6)</w:t>
            </w: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181 400</w:t>
            </w: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r>
      <w:tr w:rsidR="007D7BBE" w:rsidTr="007D7BBE">
        <w:tblPrEx>
          <w:tblCellMar>
            <w:top w:w="0" w:type="dxa"/>
            <w:bottom w:w="0" w:type="dxa"/>
          </w:tblCellMar>
        </w:tblPrEx>
        <w:trPr>
          <w:trHeight w:val="524"/>
        </w:trPr>
        <w:tc>
          <w:tcPr>
            <w:tcW w:w="3394"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Прибыль/убыток от продаж (90-9)</w:t>
            </w: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869 108</w:t>
            </w: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r>
      <w:tr w:rsidR="007D7BBE" w:rsidTr="007D7BBE">
        <w:tblPrEx>
          <w:tblCellMar>
            <w:top w:w="0" w:type="dxa"/>
            <w:bottom w:w="0" w:type="dxa"/>
          </w:tblCellMar>
        </w:tblPrEx>
        <w:trPr>
          <w:trHeight w:val="505"/>
        </w:trPr>
        <w:tc>
          <w:tcPr>
            <w:tcW w:w="3394"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Прочие доходы и расходы (91)</w:t>
            </w: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250 760</w:t>
            </w: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250 760</w:t>
            </w:r>
          </w:p>
        </w:tc>
      </w:tr>
      <w:tr w:rsidR="007D7BBE" w:rsidTr="007D7BBE">
        <w:tblPrEx>
          <w:tblCellMar>
            <w:top w:w="0" w:type="dxa"/>
            <w:bottom w:w="0" w:type="dxa"/>
          </w:tblCellMar>
        </w:tblPrEx>
        <w:trPr>
          <w:trHeight w:val="583"/>
        </w:trPr>
        <w:tc>
          <w:tcPr>
            <w:tcW w:w="3394"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В том числе Прочие доходы (91-1)</w:t>
            </w: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7"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250 760</w:t>
            </w:r>
          </w:p>
        </w:tc>
      </w:tr>
      <w:tr w:rsidR="007D7BBE" w:rsidTr="007D7BBE">
        <w:tblPrEx>
          <w:tblCellMar>
            <w:top w:w="0" w:type="dxa"/>
            <w:bottom w:w="0" w:type="dxa"/>
          </w:tblCellMar>
        </w:tblPrEx>
        <w:trPr>
          <w:trHeight w:val="524"/>
        </w:trPr>
        <w:tc>
          <w:tcPr>
            <w:tcW w:w="3394"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Прочие расходы (91 -2)</w:t>
            </w: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174 118</w:t>
            </w: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r>
      <w:tr w:rsidR="007D7BBE" w:rsidTr="007D7BBE">
        <w:tblPrEx>
          <w:tblCellMar>
            <w:top w:w="0" w:type="dxa"/>
            <w:bottom w:w="0" w:type="dxa"/>
          </w:tblCellMar>
        </w:tblPrEx>
        <w:trPr>
          <w:trHeight w:val="290"/>
        </w:trPr>
        <w:tc>
          <w:tcPr>
            <w:tcW w:w="3394"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Сальдо прочих доходов и расходов(91-9)</w:t>
            </w: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76 642</w:t>
            </w: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r>
      <w:tr w:rsidR="007D7BBE" w:rsidTr="007D7BBE">
        <w:tblPrEx>
          <w:tblCellMar>
            <w:top w:w="0" w:type="dxa"/>
            <w:bottom w:w="0" w:type="dxa"/>
          </w:tblCellMar>
        </w:tblPrEx>
        <w:trPr>
          <w:trHeight w:val="505"/>
        </w:trPr>
        <w:tc>
          <w:tcPr>
            <w:tcW w:w="3394"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lef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Прибыли и убытки (99)</w:t>
            </w: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43"/>
              <w:widowControl/>
              <w:rPr>
                <w:sz w:val="20"/>
                <w:szCs w:val="20"/>
              </w:rPr>
            </w:pPr>
          </w:p>
        </w:tc>
        <w:tc>
          <w:tcPr>
            <w:tcW w:w="1300"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246 103</w:t>
            </w:r>
          </w:p>
        </w:tc>
        <w:tc>
          <w:tcPr>
            <w:tcW w:w="1307" w:type="dxa"/>
            <w:tcBorders>
              <w:top w:val="single" w:sz="6" w:space="0" w:color="auto"/>
              <w:left w:val="single" w:sz="6" w:space="0" w:color="auto"/>
              <w:bottom w:val="single" w:sz="6" w:space="0" w:color="auto"/>
              <w:right w:val="single" w:sz="6" w:space="0" w:color="auto"/>
            </w:tcBorders>
          </w:tcPr>
          <w:p w:rsidR="007D7BBE" w:rsidRPr="007D7BBE" w:rsidRDefault="007D7BBE" w:rsidP="007D7BBE">
            <w:pPr>
              <w:pStyle w:val="Style21"/>
              <w:widowControl/>
              <w:spacing w:line="240" w:lineRule="auto"/>
              <w:jc w:val="right"/>
              <w:rPr>
                <w:rStyle w:val="FontStyle52"/>
                <w:rFonts w:ascii="Times New Roman" w:hAnsi="Times New Roman" w:cs="Times New Roman"/>
                <w:sz w:val="20"/>
                <w:szCs w:val="20"/>
              </w:rPr>
            </w:pPr>
            <w:r w:rsidRPr="007D7BBE">
              <w:rPr>
                <w:rStyle w:val="FontStyle52"/>
                <w:rFonts w:ascii="Times New Roman" w:hAnsi="Times New Roman" w:cs="Times New Roman"/>
                <w:sz w:val="20"/>
                <w:szCs w:val="20"/>
              </w:rPr>
              <w:t>945 750</w:t>
            </w:r>
          </w:p>
        </w:tc>
      </w:tr>
      <w:tr w:rsidR="007D7BBE" w:rsidTr="007D7BBE">
        <w:tblPrEx>
          <w:tblCellMar>
            <w:top w:w="0" w:type="dxa"/>
            <w:bottom w:w="0" w:type="dxa"/>
          </w:tblCellMar>
        </w:tblPrEx>
        <w:trPr>
          <w:trHeight w:val="311"/>
        </w:trPr>
        <w:tc>
          <w:tcPr>
            <w:tcW w:w="3394"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3"/>
              <w:widowControl/>
              <w:spacing w:line="197" w:lineRule="exact"/>
              <w:jc w:val="left"/>
              <w:rPr>
                <w:rStyle w:val="FontStyle56"/>
                <w:rFonts w:ascii="Times New Roman" w:hAnsi="Times New Roman" w:cs="Times New Roman"/>
                <w:sz w:val="20"/>
                <w:szCs w:val="20"/>
              </w:rPr>
            </w:pPr>
            <w:r w:rsidRPr="007D7BBE">
              <w:rPr>
                <w:rStyle w:val="FontStyle56"/>
                <w:rFonts w:ascii="Times New Roman" w:hAnsi="Times New Roman" w:cs="Times New Roman"/>
                <w:sz w:val="20"/>
                <w:szCs w:val="20"/>
              </w:rPr>
              <w:t>Итого:</w:t>
            </w:r>
          </w:p>
          <w:p w:rsidR="002C0977" w:rsidRDefault="007D7BBE" w:rsidP="007D7BBE">
            <w:pPr>
              <w:pStyle w:val="Style23"/>
              <w:widowControl/>
              <w:spacing w:line="197" w:lineRule="exact"/>
              <w:jc w:val="left"/>
              <w:rPr>
                <w:rStyle w:val="FontStyle56"/>
                <w:rFonts w:ascii="Times New Roman" w:hAnsi="Times New Roman" w:cs="Times New Roman"/>
                <w:sz w:val="20"/>
                <w:szCs w:val="20"/>
              </w:rPr>
            </w:pPr>
            <w:r w:rsidRPr="007D7BBE">
              <w:rPr>
                <w:rStyle w:val="FontStyle56"/>
                <w:rFonts w:ascii="Times New Roman" w:hAnsi="Times New Roman" w:cs="Times New Roman"/>
                <w:sz w:val="20"/>
                <w:szCs w:val="20"/>
              </w:rPr>
              <w:t xml:space="preserve">дебет </w:t>
            </w:r>
          </w:p>
          <w:p w:rsidR="007D7BBE" w:rsidRPr="007D7BBE" w:rsidRDefault="007D7BBE" w:rsidP="007D7BBE">
            <w:pPr>
              <w:pStyle w:val="Style23"/>
              <w:widowControl/>
              <w:spacing w:line="197" w:lineRule="exact"/>
              <w:jc w:val="left"/>
              <w:rPr>
                <w:rStyle w:val="FontStyle56"/>
                <w:rFonts w:ascii="Times New Roman" w:hAnsi="Times New Roman" w:cs="Times New Roman"/>
                <w:sz w:val="20"/>
                <w:szCs w:val="20"/>
              </w:rPr>
            </w:pPr>
            <w:r w:rsidRPr="007D7BBE">
              <w:rPr>
                <w:rStyle w:val="FontStyle56"/>
                <w:rFonts w:ascii="Times New Roman" w:hAnsi="Times New Roman" w:cs="Times New Roman"/>
                <w:sz w:val="20"/>
                <w:szCs w:val="20"/>
              </w:rPr>
              <w:t>кредит</w:t>
            </w:r>
          </w:p>
        </w:tc>
        <w:tc>
          <w:tcPr>
            <w:tcW w:w="1300"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3"/>
              <w:widowControl/>
              <w:spacing w:line="202" w:lineRule="exact"/>
              <w:rPr>
                <w:rStyle w:val="FontStyle56"/>
                <w:rFonts w:ascii="Times New Roman" w:hAnsi="Times New Roman" w:cs="Times New Roman"/>
                <w:sz w:val="20"/>
                <w:szCs w:val="20"/>
              </w:rPr>
            </w:pPr>
            <w:r w:rsidRPr="007D7BBE">
              <w:rPr>
                <w:rStyle w:val="FontStyle56"/>
                <w:rFonts w:ascii="Times New Roman" w:hAnsi="Times New Roman" w:cs="Times New Roman"/>
                <w:sz w:val="20"/>
                <w:szCs w:val="20"/>
              </w:rPr>
              <w:t>6 634 391 6 634 391</w:t>
            </w:r>
          </w:p>
        </w:tc>
        <w:tc>
          <w:tcPr>
            <w:tcW w:w="1300"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3"/>
              <w:widowControl/>
              <w:spacing w:line="202" w:lineRule="exact"/>
              <w:rPr>
                <w:rStyle w:val="FontStyle56"/>
                <w:rFonts w:ascii="Times New Roman" w:hAnsi="Times New Roman" w:cs="Times New Roman"/>
                <w:sz w:val="20"/>
                <w:szCs w:val="20"/>
              </w:rPr>
            </w:pPr>
            <w:r w:rsidRPr="007D7BBE">
              <w:rPr>
                <w:rStyle w:val="FontStyle56"/>
                <w:rFonts w:ascii="Times New Roman" w:hAnsi="Times New Roman" w:cs="Times New Roman"/>
                <w:sz w:val="20"/>
                <w:szCs w:val="20"/>
              </w:rPr>
              <w:t>7174592 7174592</w:t>
            </w:r>
          </w:p>
        </w:tc>
        <w:tc>
          <w:tcPr>
            <w:tcW w:w="1307"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3"/>
              <w:widowControl/>
              <w:spacing w:line="202" w:lineRule="exact"/>
              <w:rPr>
                <w:rStyle w:val="FontStyle56"/>
                <w:rFonts w:ascii="Times New Roman" w:hAnsi="Times New Roman" w:cs="Times New Roman"/>
                <w:sz w:val="20"/>
                <w:szCs w:val="20"/>
              </w:rPr>
            </w:pPr>
            <w:r w:rsidRPr="007D7BBE">
              <w:rPr>
                <w:rStyle w:val="FontStyle56"/>
                <w:rFonts w:ascii="Times New Roman" w:hAnsi="Times New Roman" w:cs="Times New Roman"/>
                <w:sz w:val="20"/>
                <w:szCs w:val="20"/>
              </w:rPr>
              <w:t>6094190 6094190</w:t>
            </w:r>
          </w:p>
        </w:tc>
        <w:tc>
          <w:tcPr>
            <w:tcW w:w="1300"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3"/>
              <w:widowControl/>
              <w:jc w:val="left"/>
              <w:rPr>
                <w:rStyle w:val="FontStyle56"/>
                <w:rFonts w:ascii="Times New Roman" w:hAnsi="Times New Roman" w:cs="Times New Roman"/>
                <w:sz w:val="20"/>
                <w:szCs w:val="20"/>
              </w:rPr>
            </w:pPr>
            <w:r w:rsidRPr="007D7BBE">
              <w:rPr>
                <w:rStyle w:val="FontStyle56"/>
                <w:rFonts w:ascii="Times New Roman" w:hAnsi="Times New Roman" w:cs="Times New Roman"/>
                <w:sz w:val="20"/>
                <w:szCs w:val="20"/>
              </w:rPr>
              <w:t>83 280 672</w:t>
            </w:r>
          </w:p>
        </w:tc>
        <w:tc>
          <w:tcPr>
            <w:tcW w:w="1307"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3"/>
              <w:widowControl/>
              <w:jc w:val="left"/>
              <w:rPr>
                <w:rStyle w:val="FontStyle56"/>
                <w:rFonts w:ascii="Times New Roman" w:hAnsi="Times New Roman" w:cs="Times New Roman"/>
                <w:sz w:val="20"/>
                <w:szCs w:val="20"/>
              </w:rPr>
            </w:pPr>
            <w:r w:rsidRPr="007D7BBE">
              <w:rPr>
                <w:rStyle w:val="FontStyle56"/>
                <w:rFonts w:ascii="Times New Roman" w:hAnsi="Times New Roman" w:cs="Times New Roman"/>
                <w:sz w:val="20"/>
                <w:szCs w:val="20"/>
              </w:rPr>
              <w:t>83 280 672</w:t>
            </w:r>
          </w:p>
        </w:tc>
      </w:tr>
      <w:tr w:rsidR="007D7BBE" w:rsidTr="007D7BBE">
        <w:tblPrEx>
          <w:tblCellMar>
            <w:top w:w="0" w:type="dxa"/>
            <w:bottom w:w="0" w:type="dxa"/>
          </w:tblCellMar>
        </w:tblPrEx>
        <w:trPr>
          <w:trHeight w:val="65"/>
        </w:trPr>
        <w:tc>
          <w:tcPr>
            <w:tcW w:w="3394"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3"/>
              <w:widowControl/>
              <w:spacing w:line="197" w:lineRule="exact"/>
              <w:jc w:val="left"/>
              <w:rPr>
                <w:rStyle w:val="FontStyle56"/>
                <w:rFonts w:ascii="Times New Roman" w:hAnsi="Times New Roman" w:cs="Times New Roman"/>
                <w:sz w:val="20"/>
                <w:szCs w:val="20"/>
              </w:rPr>
            </w:pPr>
          </w:p>
        </w:tc>
        <w:tc>
          <w:tcPr>
            <w:tcW w:w="1300"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3"/>
              <w:widowControl/>
              <w:spacing w:line="202" w:lineRule="exact"/>
              <w:rPr>
                <w:rStyle w:val="FontStyle56"/>
                <w:rFonts w:ascii="Times New Roman" w:hAnsi="Times New Roman" w:cs="Times New Roman"/>
                <w:sz w:val="20"/>
                <w:szCs w:val="20"/>
              </w:rPr>
            </w:pPr>
          </w:p>
        </w:tc>
        <w:tc>
          <w:tcPr>
            <w:tcW w:w="1300"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3"/>
              <w:widowControl/>
              <w:spacing w:line="202" w:lineRule="exact"/>
              <w:rPr>
                <w:rStyle w:val="FontStyle56"/>
                <w:rFonts w:ascii="Times New Roman" w:hAnsi="Times New Roman" w:cs="Times New Roman"/>
                <w:sz w:val="20"/>
                <w:szCs w:val="20"/>
              </w:rPr>
            </w:pPr>
          </w:p>
        </w:tc>
        <w:tc>
          <w:tcPr>
            <w:tcW w:w="1307"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3"/>
              <w:widowControl/>
              <w:spacing w:line="202" w:lineRule="exact"/>
              <w:rPr>
                <w:rStyle w:val="FontStyle56"/>
                <w:rFonts w:ascii="Times New Roman" w:hAnsi="Times New Roman" w:cs="Times New Roman"/>
                <w:sz w:val="20"/>
                <w:szCs w:val="20"/>
              </w:rPr>
            </w:pPr>
          </w:p>
        </w:tc>
        <w:tc>
          <w:tcPr>
            <w:tcW w:w="1300"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3"/>
              <w:widowControl/>
              <w:jc w:val="left"/>
              <w:rPr>
                <w:rStyle w:val="FontStyle56"/>
                <w:rFonts w:ascii="Times New Roman" w:hAnsi="Times New Roman" w:cs="Times New Roman"/>
                <w:sz w:val="20"/>
                <w:szCs w:val="20"/>
              </w:rPr>
            </w:pPr>
          </w:p>
        </w:tc>
        <w:tc>
          <w:tcPr>
            <w:tcW w:w="1307" w:type="dxa"/>
            <w:tcBorders>
              <w:top w:val="single" w:sz="6" w:space="0" w:color="auto"/>
              <w:left w:val="single" w:sz="6" w:space="0" w:color="auto"/>
              <w:bottom w:val="single" w:sz="6" w:space="0" w:color="auto"/>
              <w:right w:val="single" w:sz="6" w:space="0" w:color="auto"/>
            </w:tcBorders>
            <w:vAlign w:val="bottom"/>
          </w:tcPr>
          <w:p w:rsidR="007D7BBE" w:rsidRPr="007D7BBE" w:rsidRDefault="007D7BBE" w:rsidP="007D7BBE">
            <w:pPr>
              <w:pStyle w:val="Style23"/>
              <w:widowControl/>
              <w:jc w:val="left"/>
              <w:rPr>
                <w:rStyle w:val="FontStyle56"/>
                <w:rFonts w:ascii="Times New Roman" w:hAnsi="Times New Roman" w:cs="Times New Roman"/>
                <w:sz w:val="20"/>
                <w:szCs w:val="20"/>
              </w:rPr>
            </w:pPr>
          </w:p>
        </w:tc>
      </w:tr>
    </w:tbl>
    <w:p w:rsidR="004C6DC1" w:rsidRDefault="004C6DC1" w:rsidP="00C309E3">
      <w:pPr>
        <w:spacing w:line="360" w:lineRule="auto"/>
        <w:rPr>
          <w:rFonts w:ascii="Times New Roman" w:hAnsi="Times New Roman" w:cs="Times New Roman"/>
          <w:b/>
          <w:sz w:val="28"/>
          <w:szCs w:val="28"/>
        </w:rPr>
      </w:pPr>
    </w:p>
    <w:p w:rsidR="004C6DC1" w:rsidRDefault="004C6DC1" w:rsidP="00C309E3">
      <w:pPr>
        <w:spacing w:line="360" w:lineRule="auto"/>
        <w:rPr>
          <w:rFonts w:ascii="Times New Roman" w:hAnsi="Times New Roman" w:cs="Times New Roman"/>
          <w:b/>
          <w:sz w:val="28"/>
          <w:szCs w:val="28"/>
        </w:rPr>
      </w:pPr>
    </w:p>
    <w:tbl>
      <w:tblPr>
        <w:tblW w:w="10043" w:type="dxa"/>
        <w:tblInd w:w="93" w:type="dxa"/>
        <w:tblLook w:val="04A0"/>
      </w:tblPr>
      <w:tblGrid>
        <w:gridCol w:w="827"/>
        <w:gridCol w:w="5109"/>
        <w:gridCol w:w="1533"/>
        <w:gridCol w:w="1288"/>
        <w:gridCol w:w="1286"/>
      </w:tblGrid>
      <w:tr w:rsidR="007D7BBE" w:rsidRPr="000E3FC2" w:rsidTr="007D7BBE">
        <w:trPr>
          <w:trHeight w:val="528"/>
        </w:trPr>
        <w:tc>
          <w:tcPr>
            <w:tcW w:w="10043" w:type="dxa"/>
            <w:gridSpan w:val="5"/>
            <w:tcBorders>
              <w:top w:val="nil"/>
              <w:left w:val="nil"/>
              <w:bottom w:val="nil"/>
              <w:right w:val="nil"/>
            </w:tcBorders>
            <w:shd w:val="clear" w:color="auto" w:fill="auto"/>
            <w:vAlign w:val="center"/>
            <w:hideMark/>
          </w:tcPr>
          <w:p w:rsidR="007D7BBE" w:rsidRDefault="007D7BBE" w:rsidP="007D7BBE">
            <w:pPr>
              <w:spacing w:after="0" w:line="240" w:lineRule="auto"/>
              <w:jc w:val="center"/>
              <w:rPr>
                <w:rFonts w:ascii="Times New Roman" w:eastAsia="Times New Roman" w:hAnsi="Times New Roman" w:cs="Times New Roman"/>
                <w:b/>
                <w:bCs/>
                <w:sz w:val="24"/>
                <w:szCs w:val="24"/>
              </w:rPr>
            </w:pPr>
            <w:r w:rsidRPr="007D7BBE">
              <w:rPr>
                <w:rFonts w:ascii="Times New Roman" w:eastAsia="Times New Roman" w:hAnsi="Times New Roman" w:cs="Times New Roman"/>
                <w:b/>
                <w:bCs/>
                <w:sz w:val="24"/>
                <w:szCs w:val="24"/>
              </w:rPr>
              <w:lastRenderedPageBreak/>
              <w:t>Журнал регистрации хозяйственных операций ООО «Эталон» за декабрь 2011 г.</w:t>
            </w:r>
          </w:p>
          <w:p w:rsidR="007D7BBE" w:rsidRPr="007D7BBE" w:rsidRDefault="007D7BBE" w:rsidP="007D7BBE">
            <w:pPr>
              <w:spacing w:after="0" w:line="240" w:lineRule="auto"/>
              <w:jc w:val="center"/>
              <w:rPr>
                <w:rFonts w:ascii="Times New Roman" w:eastAsia="Times New Roman" w:hAnsi="Times New Roman" w:cs="Times New Roman"/>
                <w:b/>
                <w:bCs/>
                <w:sz w:val="24"/>
                <w:szCs w:val="24"/>
              </w:rPr>
            </w:pPr>
          </w:p>
        </w:tc>
      </w:tr>
      <w:tr w:rsidR="007D7BBE" w:rsidRPr="000E3FC2" w:rsidTr="007D7BBE">
        <w:trPr>
          <w:trHeight w:val="517"/>
        </w:trPr>
        <w:tc>
          <w:tcPr>
            <w:tcW w:w="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опе-рации</w:t>
            </w:r>
          </w:p>
        </w:tc>
        <w:tc>
          <w:tcPr>
            <w:tcW w:w="51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Содержание операции, первичный документ</w:t>
            </w:r>
          </w:p>
        </w:tc>
        <w:tc>
          <w:tcPr>
            <w:tcW w:w="15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Сумма, руб.</w:t>
            </w:r>
          </w:p>
        </w:tc>
        <w:tc>
          <w:tcPr>
            <w:tcW w:w="2574" w:type="dxa"/>
            <w:gridSpan w:val="2"/>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Корреспондирующие счета</w:t>
            </w:r>
          </w:p>
        </w:tc>
      </w:tr>
      <w:tr w:rsidR="007D7BBE" w:rsidRPr="000E3FC2" w:rsidTr="007D7BBE">
        <w:trPr>
          <w:trHeight w:val="264"/>
        </w:trPr>
        <w:tc>
          <w:tcPr>
            <w:tcW w:w="827" w:type="dxa"/>
            <w:vMerge/>
            <w:tcBorders>
              <w:top w:val="single" w:sz="4" w:space="0" w:color="auto"/>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vMerge/>
            <w:tcBorders>
              <w:top w:val="single" w:sz="4" w:space="0" w:color="auto"/>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дебет</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кредит</w:t>
            </w:r>
          </w:p>
        </w:tc>
      </w:tr>
      <w:tr w:rsidR="007D7BBE" w:rsidRPr="000E3FC2" w:rsidTr="007D7BBE">
        <w:trPr>
          <w:trHeight w:val="248"/>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w:t>
            </w:r>
          </w:p>
        </w:tc>
      </w:tr>
      <w:tr w:rsidR="007D7BBE" w:rsidRPr="000E3FC2" w:rsidTr="007D7BBE">
        <w:trPr>
          <w:trHeight w:val="528"/>
        </w:trPr>
        <w:tc>
          <w:tcPr>
            <w:tcW w:w="1004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I. Учет долгосрочных инвестиций, основных средств и нематериальных активов</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1</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Счет-фактура № 107</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Приобретен станок:</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отпускная цена с учетом доставки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198 000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08-4</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60-1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сумма НДС</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35 640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60-1</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2</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Счет-фактура № 70</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Отражены консультационные услуги, связанные с приобретением основных средств:</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стоимость услуг</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1 640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08-4</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сумма НДС</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295</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Итого</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1 935</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3</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Акт о приеме-передаче основных средств №30</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Станок введен в эксплуатацию</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199 640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08-4</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4</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Акт о списании основных средств № 15</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Вследствие физического износа ликвидируется производственное оборудование</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первоначальная стоимость</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151 000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01-Выб.ОС</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амортизационные отчисления на дату выбытия</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150 000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01-Выб. ОС</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в) остаточная стоимость</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1 000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01-Выб. ОС</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г) оприходованы на склад прочие материалы</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12 300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д) расходы по демонтажу оборудования:</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начислена заработная плата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2 342</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70</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начислены страховые взносы во внебюджетные фонды – всего, в том числе:</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820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страховые взносы в Фонд социального страхования</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69-1-1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страховые платежи от несчастных случаев</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23</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69-1-2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страховые взносы в Пенсионный фонд РФ</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609</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страховые взносы в Федеральный ФОМС</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73</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69-3-1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страховые взносы в территориальный ФОМС</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47</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69-3-2</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5</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Акт о списании основных средств № 16</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Продан малому предприятию «Квант» компьютер, приобретенный в октябре отчетного года: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первоначальная стоимость</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50 000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01-Выб.ОС</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амортизационные отчисления на дату выбытия</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4 000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01-Выб.ОС</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в) остаточная стоимость</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46 000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01-Выб.ОС</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г) стоимость реализации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59 200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д) сумма НДС</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9 030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68-1</w:t>
            </w:r>
          </w:p>
        </w:tc>
      </w:tr>
      <w:tr w:rsidR="007D7BBE" w:rsidRPr="000E3FC2" w:rsidTr="007D7BBE">
        <w:trPr>
          <w:trHeight w:val="248"/>
        </w:trPr>
        <w:tc>
          <w:tcPr>
            <w:tcW w:w="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6</w:t>
            </w: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Лицензионный договор № 7</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Приобретено исключительное право на программный продукт:</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фактическая цена приобретения</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306 200</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08-5</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60-1</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учтены затраты, связанные с регистрацией прав на программный продукт</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1 800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08-5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r>
      <w:tr w:rsidR="007D7BBE" w:rsidRPr="000E3FC2" w:rsidTr="007D7BBE">
        <w:trPr>
          <w:trHeight w:val="497"/>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7</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Акт о приеме-передаче нематериальных активов № 2</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745"/>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Принято к бухгалтерскому учету исключительное право на программный продукт в составе нематериальных активов</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308 000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04</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08-5</w:t>
            </w:r>
          </w:p>
        </w:tc>
      </w:tr>
      <w:tr w:rsidR="007D7BBE" w:rsidRPr="000E3FC2" w:rsidTr="003A534B">
        <w:trPr>
          <w:trHeight w:val="248"/>
        </w:trPr>
        <w:tc>
          <w:tcPr>
            <w:tcW w:w="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lastRenderedPageBreak/>
              <w:t>8</w:t>
            </w: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Выписка банка</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16"/>
        </w:trPr>
        <w:tc>
          <w:tcPr>
            <w:tcW w:w="827" w:type="dxa"/>
            <w:vMerge/>
            <w:tcBorders>
              <w:top w:val="single" w:sz="4" w:space="0" w:color="auto"/>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Оплачены счета поставщиков:</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17"/>
        </w:trPr>
        <w:tc>
          <w:tcPr>
            <w:tcW w:w="827" w:type="dxa"/>
            <w:vMerge/>
            <w:tcBorders>
              <w:top w:val="single" w:sz="4" w:space="0" w:color="auto"/>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за приобретенное оборудование (см. операцию 1)</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233 640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60-1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за исключительное право на НМА (см. операцию 6)</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306 200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60-1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в) за консультационные услуги (см. операцию 2)</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1 935</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r>
      <w:tr w:rsidR="007D7BBE" w:rsidRPr="000E3FC2" w:rsidTr="007D7BBE">
        <w:trPr>
          <w:trHeight w:val="264"/>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г) патентному бюро за регистрацию прав (см. операцию 6)</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1 800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9</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Разработочная таблица № 6</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Начислена амортизация основных средств:</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производственного оборудования:</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цеха № 1</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20 100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цеха № 2</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17 200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ремонтного цеха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6 050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Итого</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43 350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зданий и хозяйственного инвентаря:</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цеха № 1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10 600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цеха № 2</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10 200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ремонтного цеха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1 400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Итого</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22 200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в) зданий и инвентаря заводоуправления</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9 700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26</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Всего</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75 250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10</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Ведомость № 17</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Начислена амортизация по НМА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2 010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26</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05</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11</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Договор аренды № 73</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Возврат арендованного оборудования</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86 900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001</w:t>
            </w:r>
          </w:p>
        </w:tc>
      </w:tr>
      <w:tr w:rsidR="007D7BBE" w:rsidRPr="000E3FC2" w:rsidTr="007D7BBE">
        <w:trPr>
          <w:trHeight w:val="248"/>
        </w:trPr>
        <w:tc>
          <w:tcPr>
            <w:tcW w:w="10043"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II. Учет финансовых вложений</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12</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xml:space="preserve">Договор купли-продажи, выписка банка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right"/>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right"/>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right"/>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1242"/>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В начале декабря приобретены 1000 акций ОАО «Орион» по их номинальной стоимости  75 руб. за одну акцию в целях вложения временно свободных денежных средств на срок менее года. В конце декабря акции были проданы за 90 000 руб.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приобретены акции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75 000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58-1-1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б) перечисление денежных средств (в сумме фактических затрат на покупку акций)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75 000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в) списаны акции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75 000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58-1-1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г) отражена продажная стоимость акций</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90 000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91-1</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13</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xml:space="preserve">Справка-расчет бухгалтерии, выписка банка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1413"/>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июля отчетного года были приобретены облигации ОАО «Статус» за 140 000 руб. при их номинальной стоимости 130 000 руб. Выплата процентов производится один раз в полугодие. Проценты по облигациям составили 12 000 руб. Срок погашения облигаций наступит через 2 года: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начислены проценты</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12 000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91-1</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погашена разница между покупной и номинальной стоимостью облигаций</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2 500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58-1-2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в) поступление дохода по облигациям</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12 000</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76-1</w:t>
            </w:r>
          </w:p>
        </w:tc>
      </w:tr>
      <w:tr w:rsidR="007D7BBE" w:rsidRPr="000E3FC2" w:rsidTr="007D7BBE">
        <w:trPr>
          <w:trHeight w:val="248"/>
        </w:trPr>
        <w:tc>
          <w:tcPr>
            <w:tcW w:w="10043"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III. Учет материалов</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14</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Счета-фактуры, счета, платежные требования</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right"/>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right"/>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right"/>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Акцептованы счета поставщиков за поступившие материалы:</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счет-фактура № 150 ОАО «Тракторный завод»:</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покупная стоимость</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57 200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60-1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сумма НДС</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10 296</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19-3</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60-1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счет-фактура № 820 ОАО «Автоприбор»:</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533278">
        <w:trPr>
          <w:trHeight w:val="248"/>
        </w:trPr>
        <w:tc>
          <w:tcPr>
            <w:tcW w:w="827" w:type="dxa"/>
            <w:vMerge/>
            <w:tcBorders>
              <w:top w:val="single" w:sz="4" w:space="0" w:color="auto"/>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покупная стоимость</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89 100</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15</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60-1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сумма НДС</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16 038</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19-3</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60-1</w:t>
            </w:r>
          </w:p>
        </w:tc>
      </w:tr>
      <w:tr w:rsidR="007D7BBE" w:rsidRPr="000E3FC2" w:rsidTr="007D7BBE">
        <w:trPr>
          <w:trHeight w:val="248"/>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15</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Расчет бухгалтерии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Отражены расходы, связанные с расчетно-кассовым обслуживанием банка</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3 410</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91-2</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16</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Выписка из расчетного счета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Оплачены счета поставщиков за материалы, поступившие в декабре (см. операцию 14):</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ОАО «Тракторный завод»</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67 496</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60-1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ОАО «Автоприбор»</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105 138</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60-1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17</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Приходные ордера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Оприходованы материалы на складе по учетным ценам, поступившие:</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от ОАО «Тракторный завод»</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55 200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15</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от ОАО «Автоприбор»</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87 100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15</w:t>
            </w:r>
          </w:p>
        </w:tc>
      </w:tr>
      <w:tr w:rsidR="007D7BBE" w:rsidRPr="000E3FC2" w:rsidTr="007D7BBE">
        <w:trPr>
          <w:trHeight w:val="248"/>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18</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Расчет бухгалтерии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Списаны отклонения фактической себестоимости приобретенных материалов от учетных цен</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4 000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16</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15</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19</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Лимитно-заборные карты, требования-накладные</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Отпущены со склада и израсходованы в отчетном месяце материалы (по учетным ценам):</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цеху № 1 для производства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изделий 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70 500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изделий Б</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60 100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цеху № 2 для производства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изделий 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90 400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изделий Б</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58 700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в) ремонтному цеху для выполнения</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заказа №301</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6 300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23</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заказа № 302</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4 700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23</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г) на хозяйственные нужды</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цеха № 1</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2 200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цеха № 2</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2 400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ремонтного цеха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1 500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д) заводоуправлению</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1 100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26</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Итого</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297 900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20</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Справка бухгалтерии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Списаны и распределены отклонения в стоимости материалов, относящиеся к материалам, отпущенным:</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цеху № 1 для производства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изделий 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3 525</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16</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изделий Б</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3 005</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16</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цеху № 2 для производства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изделий 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4 520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16</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изделий Б</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2 935</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16</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в) ремонтному цеху для выполнения</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заказа № 301</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315</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23</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16</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заказа № 302</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235</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23</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16</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г) на хозяйственные нужды</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цеха № 1</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110</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16</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цеха № 2</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120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16</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ремонтного цеха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75</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16</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д) заводоуправлению</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55</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26</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16</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Итого</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14 895</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21</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Справка бухгалтерии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533278">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Оприходованы излишки материалов, выявленные при инвентаризации</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550</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91-1</w:t>
            </w:r>
          </w:p>
        </w:tc>
      </w:tr>
      <w:tr w:rsidR="007D7BBE" w:rsidRPr="000E3FC2" w:rsidTr="007D7BBE">
        <w:trPr>
          <w:trHeight w:val="248"/>
        </w:trPr>
        <w:tc>
          <w:tcPr>
            <w:tcW w:w="10043"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IV. Учет расчетов с персоналом по оплате труда</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22</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Наряды, расчетные ведомости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right"/>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right"/>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right"/>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Начислена и распределена основная и дополнительная заработная плата за декабрь:</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12"/>
        </w:trPr>
        <w:tc>
          <w:tcPr>
            <w:tcW w:w="827" w:type="dxa"/>
            <w:vMerge/>
            <w:tcBorders>
              <w:top w:val="single" w:sz="4" w:space="0" w:color="auto"/>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рабочим цеха № 1 по производству</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186"/>
        </w:trPr>
        <w:tc>
          <w:tcPr>
            <w:tcW w:w="827" w:type="dxa"/>
            <w:vMerge/>
            <w:tcBorders>
              <w:top w:val="single" w:sz="4" w:space="0" w:color="auto"/>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p>
        </w:tc>
      </w:tr>
      <w:tr w:rsidR="007D7BBE" w:rsidRPr="000E3FC2" w:rsidTr="007D7BBE">
        <w:trPr>
          <w:trHeight w:val="217"/>
        </w:trPr>
        <w:tc>
          <w:tcPr>
            <w:tcW w:w="827" w:type="dxa"/>
            <w:vMerge/>
            <w:tcBorders>
              <w:top w:val="single" w:sz="4" w:space="0" w:color="auto"/>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изделий 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129 286</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изделий Б</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122 224</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рабочим цеха № 2 по производству</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изделий 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96 964</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изделий Б</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88 188</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в) рабочим ремонтного цеха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заказа № 301</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33 820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23</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заказа № 302</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27 186</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23</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г) рабочим, обслуживающим оборудование</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цеха № 1</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26 758</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цеха № 2</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24 188</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ремонтного цеха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17 338</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д) служащим:</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цеха № 1</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41 098</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цеха № 2</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42 596</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ремонтного цеха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32 964</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е) персоналу заводоуправления</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65 928</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26</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Итого</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748 538</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23</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xml:space="preserve"> Листки о временной нетрудоспособности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Начислены пособия по временной нетрудоспособности: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за счет средств ФСС</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4 530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69-1-1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за счет средств предприятия</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1 070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26</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70</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24</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Расчетные ведомости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Начислены страховые взносы во внебюджетные</w:t>
            </w:r>
          </w:p>
        </w:tc>
        <w:tc>
          <w:tcPr>
            <w:tcW w:w="1533"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фонды</w:t>
            </w:r>
          </w:p>
        </w:tc>
        <w:tc>
          <w:tcPr>
            <w:tcW w:w="1533"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sz w:val="18"/>
                <w:szCs w:val="18"/>
              </w:rPr>
            </w:pPr>
          </w:p>
        </w:tc>
        <w:tc>
          <w:tcPr>
            <w:tcW w:w="1288"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sz w:val="18"/>
                <w:szCs w:val="18"/>
              </w:rPr>
            </w:pPr>
          </w:p>
        </w:tc>
        <w:tc>
          <w:tcPr>
            <w:tcW w:w="1286"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sz w:val="18"/>
                <w:szCs w:val="18"/>
              </w:rPr>
            </w:pP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рабочих цеха № 1 по производству:</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изделий 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45 250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изделий Б</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42 778</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рабочих цеха № 2 по производству:</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изделий 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33 938</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изделий Б</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30 866</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в) рабочих ремонтного цеха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заказа № 301</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11 837</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23</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заказа № 302</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9 515</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23</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г) рабочих, обслуживающих оборудование:</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цеха № 1</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9 365</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цеха № 2</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8 466</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ремонтного цеха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6 068</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д) служащих:</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цеха № 1</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14 384</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цеха № 2</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14 909</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ремонтного цеха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11 537</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е) персонала заводоуправления</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23 075</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26</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Всего, в том числе:</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261 988</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Страховые взносы в Фонд социального страхования</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21 708</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69-1-1</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Страховые платежи от несчастных случаев и профзаболеваний</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7 485</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69-1-2</w:t>
            </w:r>
          </w:p>
        </w:tc>
      </w:tr>
      <w:tr w:rsidR="007D7BBE" w:rsidRPr="000E3FC2" w:rsidTr="00533278">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Страховые взносы в Пенсионный фонд РФ</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194 620</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Страховые взносы в Федеральный ФОМС</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23 205</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69-3-1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Страховые взносы в территориальный ФОМС</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14 970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69-3-2</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25</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Расчетные ведомости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Произведены удержания из заработной платы персонала предприятия</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налог на доходы физических лиц</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63 360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68-3</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по исполнительным листам</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5 060</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70</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в) в возмещение потерь от брака (изделия 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330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28</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26</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Выписка из расчетного счета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Получено в кассу по чекам с расчетного счета на выплату заработной платы и текущие расходы</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684 980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27</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Платежная ведомость, расходные кассовые ордера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Выдано из кассы:</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заработная плата за ноябрь</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411 340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аванс за первую половину декабря</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247 000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в) подотчетным лицам на командировочные расходы</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10 400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г) пособия по временной нетрудоспособности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2 550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50</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28</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Путевка (денежный документ)</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Оприходована путевка в подмосковный санаторий «Сосновый бор»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20 100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50-3</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29</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Платежная ведомость</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Депонирована заработная плата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13 690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30</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Выписка банка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Сдана в банк депонированная заработная плата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13 690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50</w:t>
            </w:r>
          </w:p>
        </w:tc>
      </w:tr>
      <w:tr w:rsidR="007D7BBE" w:rsidRPr="000E3FC2" w:rsidTr="007D7BBE">
        <w:trPr>
          <w:trHeight w:val="497"/>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31</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Выдана сотруднику путевка в подмосковный санаторий «Сосновый бор»</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20 100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73</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50-3</w:t>
            </w:r>
          </w:p>
        </w:tc>
      </w:tr>
      <w:tr w:rsidR="007D7BBE" w:rsidRPr="000E3FC2" w:rsidTr="007D7BBE">
        <w:trPr>
          <w:trHeight w:val="248"/>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32</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Списана стоимость путевки в санаторий</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в пределах норматива за счет средств фонда социального страхования</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12 600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69-1-1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73</w:t>
            </w:r>
          </w:p>
        </w:tc>
      </w:tr>
      <w:tr w:rsidR="007D7BBE" w:rsidRPr="000E3FC2" w:rsidTr="007D7BBE">
        <w:trPr>
          <w:trHeight w:val="497"/>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сверхнормативная часть включена в состав прочих расходов</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7 500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73</w:t>
            </w:r>
          </w:p>
        </w:tc>
      </w:tr>
      <w:tr w:rsidR="007D7BBE" w:rsidRPr="000E3FC2" w:rsidTr="007D7BBE">
        <w:trPr>
          <w:trHeight w:val="248"/>
        </w:trPr>
        <w:tc>
          <w:tcPr>
            <w:tcW w:w="10043"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V. Учет прочих расходов на производство</w:t>
            </w:r>
          </w:p>
        </w:tc>
      </w:tr>
      <w:tr w:rsidR="007D7BBE" w:rsidRPr="000E3FC2" w:rsidTr="007D7BBE">
        <w:trPr>
          <w:trHeight w:val="248"/>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33</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Ведомость поступления материалов</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right"/>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right"/>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right"/>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Оприходованы на склад возвратные отходы по цене возможного использования:</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изделия 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1 870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r>
      <w:tr w:rsidR="007D7BBE" w:rsidRPr="000E3FC2" w:rsidTr="007D7BBE">
        <w:trPr>
          <w:trHeight w:val="248"/>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изделия Б</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1 430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34</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Счета-фактуры, счета ОАО «Энергоресурсы»</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745"/>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Списаны затраты за полученную электроэнергию, пар, воду, газ, использованные в процессе основного производства: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цех № 1</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2 050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60-1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цех № 2</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1 700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60-1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в) ремонтный цех</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850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60-1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г) заводоуправление</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825</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26</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60-1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д) НДС</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977</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19-4</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60-1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Итого</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6 402</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35</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Счет-фактура №100</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ОАО «ЦентрТелеком» за услуги ELCOM:</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Приняты услуги ELCOM к бухгалтерскому учету</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2 796</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26</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60-1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Учтен НДС</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504</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19-4</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60-1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Итого</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3 300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36</w:t>
            </w: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xml:space="preserve">Счет-фактура №131 </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ЗАО НПП «Синтез» за обновление СПС «Консультант Плюс»</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single" w:sz="4" w:space="0" w:color="auto"/>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Приняты услуги к бухгалтерскому учету</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3 814</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26</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Учтен НДС</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686</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19-4</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Итого</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4 500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37</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xml:space="preserve">Счет-фактура №240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ООО «ВОИПУ "Электрон-Сервис''» за ремонт копировального аппарата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Приняты услуги к бухгалтерскому учету</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771</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26</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Учтен НДС</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139</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19-4</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Итого</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38</w:t>
            </w: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Авансовые отчеты</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Списаны командировочные расходы:</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на затраты</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10 010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26</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НДС</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220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71</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39</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Расчет бухгалтерии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Распределены общепроизводственные расходы ремонтного цеха между заказами: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301</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43 120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23</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302</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34 662</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23</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Итого</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77 782</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497"/>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40</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Разработочная таблица распределения услуг вспомогательных производств</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Списываются затраты на ремонт:</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цех № 1 - заказ № 301</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95 392</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23</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цех № 2 - заказ № 302</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76 298</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23</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Итого</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171 690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41</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Расчет бухгалтерии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Распределены общепроизводственные расходы основных цехов между изделиями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цеха № 1</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изделия 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114 146</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изделия Б</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107 911</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Итого</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222 057</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цеха № 2</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изделия 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103 733</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изделия Б</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94 344</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25</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Итого</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198 077</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42</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Расчет бухгалтерии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Начислены банку проценты за кредит</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35 200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66-2</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43</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Расчет бухгалтерии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Начислен транспортный налог за IV квартал</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3 298</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26</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68-6</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44</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Акты о браке</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Выявлен окончательный производственный брак в цехе № 1 и списан по цеховой себестоимости (изделие 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2 090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28</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45</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Требование-накладная</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Оприходован на склад окончательный брак по цене возможного использования (изделие 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490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28</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46</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Ведомость учета потерь от брака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Определены и списаны окончательные потери от брака (изделие 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1 270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28</w:t>
            </w:r>
          </w:p>
        </w:tc>
      </w:tr>
      <w:tr w:rsidR="007D7BBE" w:rsidRPr="000E3FC2" w:rsidTr="007D7BBE">
        <w:trPr>
          <w:trHeight w:val="248"/>
        </w:trPr>
        <w:tc>
          <w:tcPr>
            <w:tcW w:w="10043"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VI. Учет готовой продукции и товаров</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47</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Ведомость выпуска готовой продукции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right"/>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right"/>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right"/>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Списана фактическая производственная себестоимость готовых изделий: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изделий A</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685 533</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40</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изделий Б </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592 479</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40</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Итого </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1 278 012</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Незавершенное производство на конец месяца составило по:</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изделию А - 31 701 руб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изделию Б - 30 142 руб.</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48</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Ведомость выпуска готовой продукции</w:t>
            </w:r>
          </w:p>
        </w:tc>
        <w:tc>
          <w:tcPr>
            <w:tcW w:w="1533"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Оприходована на склад готовая продукция по нормативной производственной себестоимости:</w:t>
            </w:r>
          </w:p>
        </w:tc>
        <w:tc>
          <w:tcPr>
            <w:tcW w:w="1533"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sz w:val="18"/>
                <w:szCs w:val="18"/>
              </w:rPr>
            </w:pPr>
          </w:p>
        </w:tc>
        <w:tc>
          <w:tcPr>
            <w:tcW w:w="1288"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sz w:val="18"/>
                <w:szCs w:val="18"/>
              </w:rPr>
            </w:pPr>
          </w:p>
        </w:tc>
        <w:tc>
          <w:tcPr>
            <w:tcW w:w="1286"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sz w:val="18"/>
                <w:szCs w:val="18"/>
              </w:rPr>
            </w:pP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изделия A</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655 020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43</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изделия Б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559 230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43</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40</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49</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Ведомость выпуска готовой продукции</w:t>
            </w:r>
          </w:p>
        </w:tc>
        <w:tc>
          <w:tcPr>
            <w:tcW w:w="1533"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745"/>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Отклонения фактической себестоимости готовой продукции от нормативной себестоимости списаны на счет «Продажи» (Приложение 1): </w:t>
            </w:r>
          </w:p>
        </w:tc>
        <w:tc>
          <w:tcPr>
            <w:tcW w:w="1533"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sz w:val="18"/>
                <w:szCs w:val="18"/>
              </w:rPr>
            </w:pPr>
          </w:p>
        </w:tc>
        <w:tc>
          <w:tcPr>
            <w:tcW w:w="1288"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sz w:val="18"/>
                <w:szCs w:val="18"/>
              </w:rPr>
            </w:pPr>
          </w:p>
        </w:tc>
        <w:tc>
          <w:tcPr>
            <w:tcW w:w="1286"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sz w:val="18"/>
                <w:szCs w:val="18"/>
              </w:rPr>
            </w:pP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по изделию 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30 513</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90-2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40</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по изделию Б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33 249</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90-2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40</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50</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Договор аренды, счет фактура № 71</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single" w:sz="4" w:space="0" w:color="auto"/>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Арендная плата за декабрь</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6 300</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26</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НДС</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1 134</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Итого</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7 434</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51</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xml:space="preserve">Расчет бухгалтерии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Списаны общехозяйственные расходы на себестоимость реализованной продукции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130 752</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90-5</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26</w:t>
            </w:r>
          </w:p>
        </w:tc>
      </w:tr>
      <w:tr w:rsidR="007D7BBE" w:rsidRPr="000E3FC2" w:rsidTr="007D7BBE">
        <w:trPr>
          <w:trHeight w:val="497"/>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52</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xml:space="preserve">Накладные на отпуск, ведомость движения готовой продукции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Выдана со склада и отгружена потребителям готовая продукция:</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 а) нормативная себестоимость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854 880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90-2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43</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продажная стоимость, включая НДС</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1 581 600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62-1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90-1</w:t>
            </w:r>
          </w:p>
        </w:tc>
      </w:tr>
      <w:tr w:rsidR="007D7BBE" w:rsidRPr="000E3FC2" w:rsidTr="007D7BBE">
        <w:trPr>
          <w:trHeight w:val="248"/>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53</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xml:space="preserve">Книга продаж, счета-фактуры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Начислен НДС</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241 261</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90-3</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68-1</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54</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Договор на услуги, счет-фактура № 17</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 Отражены транспортные расходы по отгрузке готовой продукции до станции отправления</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45 677</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44-1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Учтен НДС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8 222</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19-4</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55</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Договор на услуги, счет-фактура № 77</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 Отражены расходы на рекламу</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1 500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44-1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НДС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270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19-4</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Итого</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1 770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56</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xml:space="preserve">Выписка из расчетного счета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Оплачена покупателями реализованная продукция</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679 215</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62-1</w:t>
            </w:r>
          </w:p>
        </w:tc>
      </w:tr>
      <w:tr w:rsidR="007D7BBE" w:rsidRPr="000E3FC2" w:rsidTr="007D7BBE">
        <w:trPr>
          <w:trHeight w:val="497"/>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57</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xml:space="preserve">Ведомость-расчет себестоимости реализованной продукции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80"/>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Списаны коммерческие расходы на реализацию продукции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47 177</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90-6</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44-1</w:t>
            </w:r>
          </w:p>
        </w:tc>
      </w:tr>
      <w:tr w:rsidR="007D7BBE" w:rsidRPr="000E3FC2" w:rsidTr="007D7BBE">
        <w:trPr>
          <w:trHeight w:val="326"/>
        </w:trPr>
        <w:tc>
          <w:tcPr>
            <w:tcW w:w="10043"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VII. Учет финансовых результатов, кредитов, денежных средств</w:t>
            </w:r>
          </w:p>
        </w:tc>
      </w:tr>
      <w:tr w:rsidR="007D7BBE" w:rsidRPr="000E3FC2" w:rsidTr="007D7BBE">
        <w:trPr>
          <w:trHeight w:val="248"/>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58</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Ведомость результатов от реализации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right"/>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right"/>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right"/>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Списаны финансовые результаты от продажи продукции (Приложение 2)</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243 768</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90-9</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99</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59</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Расчет бухгалтерии, претензия</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Признана должником фирма «Стандарт»:</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сумма штрафа за нарушение условий хозяйственного договора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1 976</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начислен НДС</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301</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68-1</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60</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Выписка из расчетного счета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Поступило на расчетный счет:</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от дебиторов в погашение их задолженности - всего</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268 100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в том числе:</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по основным средствам</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59 200</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по ценным бумагам</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90 000</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прочие</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118 900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штраф от фирмы «Стандарт» за поставку некачественных материалов</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1 976</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в) краткосрочная ссуда банка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1 029 600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66-1</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61</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Расчет бухгалтерии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Начислен штраф в пользу организации «Контакт» за недопоставку продукции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14 080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62</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Выписка из расчетного счета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Перечислено с расчетного счета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страховые взносы во внебюджетные</w:t>
            </w:r>
          </w:p>
        </w:tc>
        <w:tc>
          <w:tcPr>
            <w:tcW w:w="1533"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113 045</w:t>
            </w:r>
          </w:p>
        </w:tc>
        <w:tc>
          <w:tcPr>
            <w:tcW w:w="1288"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фонды – всего, в том числе:</w:t>
            </w:r>
          </w:p>
        </w:tc>
        <w:tc>
          <w:tcPr>
            <w:tcW w:w="1533"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sz w:val="18"/>
                <w:szCs w:val="18"/>
              </w:rPr>
            </w:pPr>
          </w:p>
        </w:tc>
        <w:tc>
          <w:tcPr>
            <w:tcW w:w="1288"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sz w:val="18"/>
                <w:szCs w:val="18"/>
              </w:rPr>
            </w:pPr>
          </w:p>
        </w:tc>
        <w:tc>
          <w:tcPr>
            <w:tcW w:w="1286"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sz w:val="18"/>
                <w:szCs w:val="18"/>
              </w:rPr>
            </w:pP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Страховые взносы в Фонд социального страхования РФ</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9 366</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69-1-1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Страховые платежи от несчастных случаев на производстве и профессиональных заболеваний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3 230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69-1-2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Страховые взносы в Пенсионный фонд РФ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83 976</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Страховые взносы в Федеральный фонд обязательного медицинского страхования</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10 013</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69-3-1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Страховые взносы в территориальный фонд обязательного медицинского страхования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6 460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69-3-2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б) удержанные из заработной платы налоги за ноябрь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32 000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68-3</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в) штраф за недопоставку продукции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14 080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г) транспортной организации за доставку продукции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53 899</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д) за путевку в санаторий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20 100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е) расходы на рекламу</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1 770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ж) прочим кредиторам</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278 300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63</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xml:space="preserve">Расчет бухгалтерии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Начислен налог на имущество</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8 982</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68-5</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64</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xml:space="preserve">Справка-расчет бухгалтерии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Списано в конце месяца сальдо прочих доходов и расходов (Приложение 3)</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30 139</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99</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91-9</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65</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xml:space="preserve">Расчет бухгалтерии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Начислен условный расход по налогу на прибыль за декабрь (Приложение 4)</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42 726</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99</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68-2</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66</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Расчет бухгалтерии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Отражено постоянное налоговое обязательство</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3 320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99</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68-2</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67</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xml:space="preserve">Расчет бухгалтерии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Отражена сумма отложенного налогового актива за декабрь</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9 700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09</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68-2</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68</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xml:space="preserve">Расчет бухгалтерии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Определена сумма отложенного налогового обязательства за декабрь</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5 300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77</w:t>
            </w:r>
          </w:p>
        </w:tc>
      </w:tr>
      <w:tr w:rsidR="007D7BBE" w:rsidRPr="000E3FC2" w:rsidTr="007D7BBE">
        <w:trPr>
          <w:trHeight w:val="248"/>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69</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Расчет бухгалтерии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Списана часть отложенного налогового обязательства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740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77</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68-2</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70</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Расчет бухгалтерии</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Списана часть отложенных налоговых активов</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14 800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71</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xml:space="preserve">Выписка из расчетного счета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Перечислено с расчетного счета: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НДС за ноябрь</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26 728</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б) налог на прибыль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32 077</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в) в погашение краткосрочных ссуд</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290 000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66-1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г) в оплату процентов за кредит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35 200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66-2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д) в оплату за услуги  ELCOM</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3 300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60-1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е) в оплату за обновление СПС «Консультант-Плюс»</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4 500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ж) в оплату за ремонт копировального аппарата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з) за расчетно-кассовое обслуживание банку</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3 410</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76-2</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51</w:t>
            </w:r>
          </w:p>
        </w:tc>
      </w:tr>
      <w:tr w:rsidR="007D7BBE" w:rsidRPr="000E3FC2" w:rsidTr="007D7BBE">
        <w:trPr>
          <w:trHeight w:val="497"/>
        </w:trPr>
        <w:tc>
          <w:tcPr>
            <w:tcW w:w="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72</w:t>
            </w:r>
          </w:p>
        </w:tc>
        <w:tc>
          <w:tcPr>
            <w:tcW w:w="5109"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Расчет бухгалтерии, книга покупок (Приложение 5)</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Принят к налоговому вычету НДС:</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по основным средствам</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35 640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по материалам</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26 334</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19-3</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в) по консультационным услугам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295</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г) по командировочным расходам</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220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19-5</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д) по услугам ELCOM</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504</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19-4</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е) по услугам за обновление СПС «Консультант-Плюс»</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686</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19-4</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ж) по услугам за ремонт копировального аппарата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139</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19-4</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з) по транспортным расходам</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8 222</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19-4</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 по рекламе</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270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19-4</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к) по аренде</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1 134</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19-1</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л) по услугам ОАО "Энергоресурсы"</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977</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68-1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19-4</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Итого</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74 421</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73</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xml:space="preserve">Расчет бухгалтерии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Закрытие счета 99 «Прибыли и убытки» заключительной проводкой в конце года</w:t>
            </w:r>
          </w:p>
        </w:tc>
        <w:tc>
          <w:tcPr>
            <w:tcW w:w="1533"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(Приложение 6):</w:t>
            </w:r>
          </w:p>
        </w:tc>
        <w:tc>
          <w:tcPr>
            <w:tcW w:w="1533"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sz w:val="18"/>
                <w:szCs w:val="18"/>
              </w:rPr>
            </w:pPr>
          </w:p>
        </w:tc>
        <w:tc>
          <w:tcPr>
            <w:tcW w:w="1288"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sz w:val="18"/>
                <w:szCs w:val="18"/>
              </w:rPr>
            </w:pPr>
          </w:p>
        </w:tc>
        <w:tc>
          <w:tcPr>
            <w:tcW w:w="1286"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sz w:val="18"/>
                <w:szCs w:val="18"/>
              </w:rPr>
            </w:pP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выявлена нераспределенная прибыль</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867 230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99</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84-1</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74</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xml:space="preserve">Расчет бухгалтерии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Закрытие субсчетов счета 90 «Продажи» в конце отчетного года:</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а) субсчета 90-1 «Выручка»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10 732 400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90-1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90-9</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б) субсчета 90-2 «Себестоимость продаж»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6 989 859</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90-9</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90-2</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в) субсчета 90-3 «НДС»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1 637 146</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90-9</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90-3</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г) субсчета 90-5 «Общехозяйственные расходы»</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763 942</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90-9</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90-5</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д) субсчета 90-6 «Коммерческие расходы»</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228 577</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90-9</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90-6</w:t>
            </w:r>
          </w:p>
        </w:tc>
      </w:tr>
      <w:tr w:rsidR="007D7BBE" w:rsidRPr="000E3FC2" w:rsidTr="007D7BBE">
        <w:trPr>
          <w:trHeight w:val="248"/>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75</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xml:space="preserve">Расчет бухгалтерии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r w:rsidR="007D7BBE" w:rsidRPr="000E3FC2" w:rsidTr="007D7BBE">
        <w:trPr>
          <w:trHeight w:val="497"/>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xml:space="preserve">Закрытие субсчетов счета 91 «Прочие доходы и расходы» в конце года: </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а) субсчета 91-1</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426 786</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91-1</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91-9</w:t>
            </w:r>
          </w:p>
        </w:tc>
      </w:tr>
      <w:tr w:rsidR="007D7BBE" w:rsidRPr="000E3FC2" w:rsidTr="007D7BBE">
        <w:trPr>
          <w:trHeight w:val="248"/>
        </w:trPr>
        <w:tc>
          <w:tcPr>
            <w:tcW w:w="827" w:type="dxa"/>
            <w:vMerge/>
            <w:tcBorders>
              <w:top w:val="nil"/>
              <w:left w:val="single" w:sz="4" w:space="0" w:color="auto"/>
              <w:bottom w:val="single" w:sz="4" w:space="0" w:color="auto"/>
              <w:right w:val="single" w:sz="4" w:space="0" w:color="auto"/>
            </w:tcBorders>
            <w:vAlign w:val="center"/>
            <w:hideMark/>
          </w:tcPr>
          <w:p w:rsidR="007D7BBE" w:rsidRPr="000E3FC2" w:rsidRDefault="007D7BBE" w:rsidP="007D7BBE">
            <w:pPr>
              <w:spacing w:after="0" w:line="240" w:lineRule="auto"/>
              <w:rPr>
                <w:rFonts w:ascii="Times New Roman" w:eastAsia="Times New Roman" w:hAnsi="Times New Roman" w:cs="Times New Roman"/>
                <w:b/>
                <w:bCs/>
                <w:sz w:val="18"/>
                <w:szCs w:val="18"/>
              </w:rPr>
            </w:pP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б) субсчета 91-2</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380 283</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91-9</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91-2</w:t>
            </w:r>
          </w:p>
        </w:tc>
      </w:tr>
      <w:tr w:rsidR="007D7BBE" w:rsidRPr="000E3FC2" w:rsidTr="007D7BBE">
        <w:trPr>
          <w:trHeight w:val="248"/>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sz w:val="18"/>
                <w:szCs w:val="18"/>
              </w:rPr>
            </w:pPr>
            <w:r w:rsidRPr="000E3FC2">
              <w:rPr>
                <w:rFonts w:ascii="Times New Roman" w:eastAsia="Times New Roman" w:hAnsi="Times New Roman" w:cs="Times New Roman"/>
                <w:sz w:val="18"/>
                <w:szCs w:val="18"/>
              </w:rPr>
              <w:t> </w:t>
            </w:r>
          </w:p>
        </w:tc>
        <w:tc>
          <w:tcPr>
            <w:tcW w:w="5109"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both"/>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Итого по Журналу</w:t>
            </w:r>
          </w:p>
        </w:tc>
        <w:tc>
          <w:tcPr>
            <w:tcW w:w="1533"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37 503 370</w:t>
            </w:r>
          </w:p>
        </w:tc>
        <w:tc>
          <w:tcPr>
            <w:tcW w:w="1288"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c>
          <w:tcPr>
            <w:tcW w:w="1286" w:type="dxa"/>
            <w:tcBorders>
              <w:top w:val="nil"/>
              <w:left w:val="nil"/>
              <w:bottom w:val="single" w:sz="4" w:space="0" w:color="auto"/>
              <w:right w:val="single" w:sz="4" w:space="0" w:color="auto"/>
            </w:tcBorders>
            <w:shd w:val="clear" w:color="auto" w:fill="auto"/>
            <w:vAlign w:val="center"/>
            <w:hideMark/>
          </w:tcPr>
          <w:p w:rsidR="007D7BBE" w:rsidRPr="000E3FC2" w:rsidRDefault="007D7BBE" w:rsidP="007D7BBE">
            <w:pPr>
              <w:spacing w:after="0" w:line="240" w:lineRule="auto"/>
              <w:jc w:val="center"/>
              <w:rPr>
                <w:rFonts w:ascii="Times New Roman" w:eastAsia="Times New Roman" w:hAnsi="Times New Roman" w:cs="Times New Roman"/>
                <w:b/>
                <w:bCs/>
                <w:sz w:val="18"/>
                <w:szCs w:val="18"/>
              </w:rPr>
            </w:pPr>
            <w:r w:rsidRPr="000E3FC2">
              <w:rPr>
                <w:rFonts w:ascii="Times New Roman" w:eastAsia="Times New Roman" w:hAnsi="Times New Roman" w:cs="Times New Roman"/>
                <w:b/>
                <w:bCs/>
                <w:sz w:val="18"/>
                <w:szCs w:val="18"/>
              </w:rPr>
              <w:t> </w:t>
            </w:r>
          </w:p>
        </w:tc>
      </w:tr>
    </w:tbl>
    <w:p w:rsidR="003A534B" w:rsidRDefault="003A534B" w:rsidP="00C309E3">
      <w:pPr>
        <w:spacing w:line="360" w:lineRule="auto"/>
        <w:rPr>
          <w:rFonts w:ascii="Times New Roman" w:hAnsi="Times New Roman" w:cs="Times New Roman"/>
          <w:b/>
          <w:sz w:val="28"/>
          <w:szCs w:val="28"/>
        </w:rPr>
      </w:pPr>
    </w:p>
    <w:p w:rsidR="004C6DC1" w:rsidRDefault="004C6DC1" w:rsidP="00C309E3">
      <w:pPr>
        <w:spacing w:line="360" w:lineRule="auto"/>
        <w:rPr>
          <w:rFonts w:ascii="Times New Roman" w:hAnsi="Times New Roman" w:cs="Times New Roman"/>
          <w:b/>
          <w:sz w:val="28"/>
          <w:szCs w:val="28"/>
        </w:rPr>
      </w:pPr>
    </w:p>
    <w:p w:rsidR="004C6DC1" w:rsidRDefault="004C6DC1" w:rsidP="00C309E3">
      <w:pPr>
        <w:spacing w:line="360" w:lineRule="auto"/>
        <w:rPr>
          <w:rFonts w:ascii="Times New Roman" w:hAnsi="Times New Roman" w:cs="Times New Roman"/>
          <w:b/>
          <w:sz w:val="28"/>
          <w:szCs w:val="28"/>
        </w:rPr>
      </w:pPr>
    </w:p>
    <w:p w:rsidR="004C6DC1" w:rsidRDefault="004C6DC1" w:rsidP="00C309E3">
      <w:pPr>
        <w:spacing w:line="360" w:lineRule="auto"/>
        <w:rPr>
          <w:rFonts w:ascii="Times New Roman" w:hAnsi="Times New Roman" w:cs="Times New Roman"/>
          <w:b/>
          <w:sz w:val="28"/>
          <w:szCs w:val="28"/>
        </w:rPr>
      </w:pPr>
    </w:p>
    <w:p w:rsidR="004C6DC1" w:rsidRDefault="004C6DC1" w:rsidP="00C309E3">
      <w:pPr>
        <w:spacing w:line="360" w:lineRule="auto"/>
        <w:rPr>
          <w:rFonts w:ascii="Times New Roman" w:hAnsi="Times New Roman" w:cs="Times New Roman"/>
          <w:b/>
          <w:sz w:val="28"/>
          <w:szCs w:val="28"/>
        </w:rPr>
      </w:pPr>
    </w:p>
    <w:p w:rsidR="004C6DC1" w:rsidRDefault="004C6DC1" w:rsidP="00C309E3">
      <w:pPr>
        <w:spacing w:line="360" w:lineRule="auto"/>
        <w:rPr>
          <w:rFonts w:ascii="Times New Roman" w:hAnsi="Times New Roman" w:cs="Times New Roman"/>
          <w:b/>
          <w:sz w:val="28"/>
          <w:szCs w:val="28"/>
        </w:rPr>
      </w:pPr>
    </w:p>
    <w:p w:rsidR="000E3FC2" w:rsidRDefault="000E3FC2" w:rsidP="00C309E3">
      <w:pPr>
        <w:spacing w:line="360" w:lineRule="auto"/>
        <w:rPr>
          <w:rFonts w:ascii="Times New Roman" w:hAnsi="Times New Roman" w:cs="Times New Roman"/>
          <w:b/>
          <w:sz w:val="28"/>
          <w:szCs w:val="28"/>
        </w:rPr>
      </w:pPr>
    </w:p>
    <w:p w:rsidR="00635031" w:rsidRPr="00635031" w:rsidRDefault="00635031" w:rsidP="00635031">
      <w:pPr>
        <w:pStyle w:val="Style24"/>
        <w:widowControl/>
        <w:jc w:val="center"/>
        <w:rPr>
          <w:rStyle w:val="FontStyle50"/>
        </w:rPr>
      </w:pPr>
      <w:r w:rsidRPr="00635031">
        <w:rPr>
          <w:rStyle w:val="FontStyle50"/>
        </w:rPr>
        <w:lastRenderedPageBreak/>
        <w:t>2.7. Справочная информация</w:t>
      </w:r>
    </w:p>
    <w:p w:rsidR="00635031" w:rsidRPr="00635031" w:rsidRDefault="00635031" w:rsidP="00635031">
      <w:pPr>
        <w:pStyle w:val="Style41"/>
        <w:widowControl/>
        <w:spacing w:before="158"/>
        <w:ind w:left="869"/>
        <w:rPr>
          <w:rStyle w:val="FontStyle53"/>
          <w:sz w:val="24"/>
          <w:szCs w:val="24"/>
        </w:rPr>
      </w:pPr>
      <w:r w:rsidRPr="00635031">
        <w:rPr>
          <w:rStyle w:val="FontStyle53"/>
          <w:sz w:val="24"/>
          <w:szCs w:val="24"/>
        </w:rPr>
        <w:t>Выписка из формы «Бухгалтерский баланс» за прошлый год, тыс. руб.</w:t>
      </w:r>
    </w:p>
    <w:p w:rsidR="00635031" w:rsidRPr="00635031" w:rsidRDefault="00635031" w:rsidP="00635031">
      <w:pPr>
        <w:pStyle w:val="Style3"/>
        <w:widowControl/>
        <w:spacing w:line="264" w:lineRule="exact"/>
        <w:rPr>
          <w:rStyle w:val="FontStyle61"/>
          <w:sz w:val="24"/>
          <w:szCs w:val="24"/>
        </w:rPr>
      </w:pPr>
      <w:r w:rsidRPr="00635031">
        <w:rPr>
          <w:rStyle w:val="FontStyle61"/>
          <w:sz w:val="24"/>
          <w:szCs w:val="24"/>
        </w:rPr>
        <w:t>(варианты 1-3)</w:t>
      </w:r>
    </w:p>
    <w:p w:rsidR="00635031" w:rsidRPr="00635031" w:rsidRDefault="00635031" w:rsidP="00C309E3">
      <w:pPr>
        <w:spacing w:line="360" w:lineRule="auto"/>
        <w:rPr>
          <w:rFonts w:ascii="Times New Roman" w:hAnsi="Times New Roman" w:cs="Times New Roman"/>
          <w:b/>
          <w:sz w:val="24"/>
          <w:szCs w:val="24"/>
        </w:rPr>
      </w:pPr>
    </w:p>
    <w:tbl>
      <w:tblPr>
        <w:tblW w:w="0" w:type="auto"/>
        <w:tblInd w:w="40" w:type="dxa"/>
        <w:tblLayout w:type="fixed"/>
        <w:tblCellMar>
          <w:left w:w="40" w:type="dxa"/>
          <w:right w:w="40" w:type="dxa"/>
        </w:tblCellMar>
        <w:tblLook w:val="0000"/>
      </w:tblPr>
      <w:tblGrid>
        <w:gridCol w:w="3470"/>
        <w:gridCol w:w="893"/>
        <w:gridCol w:w="901"/>
        <w:gridCol w:w="902"/>
        <w:gridCol w:w="893"/>
        <w:gridCol w:w="902"/>
        <w:gridCol w:w="901"/>
        <w:gridCol w:w="902"/>
      </w:tblGrid>
      <w:tr w:rsidR="00635031" w:rsidRPr="00635031" w:rsidTr="00635031">
        <w:tblPrEx>
          <w:tblCellMar>
            <w:top w:w="0" w:type="dxa"/>
            <w:bottom w:w="0" w:type="dxa"/>
          </w:tblCellMar>
        </w:tblPrEx>
        <w:trPr>
          <w:trHeight w:val="262"/>
        </w:trPr>
        <w:tc>
          <w:tcPr>
            <w:tcW w:w="3470" w:type="dxa"/>
            <w:vMerge w:val="restart"/>
            <w:tcBorders>
              <w:top w:val="single" w:sz="6" w:space="0" w:color="auto"/>
              <w:left w:val="single" w:sz="6" w:space="0" w:color="auto"/>
              <w:bottom w:val="nil"/>
              <w:right w:val="single" w:sz="6" w:space="0" w:color="auto"/>
            </w:tcBorders>
            <w:vAlign w:val="center"/>
          </w:tcPr>
          <w:p w:rsidR="00635031" w:rsidRPr="00635031" w:rsidRDefault="00635031" w:rsidP="004312A8">
            <w:pPr>
              <w:pStyle w:val="Style22"/>
              <w:widowControl/>
              <w:spacing w:line="197" w:lineRule="exact"/>
              <w:ind w:left="480"/>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Наименование показателя</w:t>
            </w:r>
          </w:p>
        </w:tc>
        <w:tc>
          <w:tcPr>
            <w:tcW w:w="893" w:type="dxa"/>
            <w:vMerge w:val="restart"/>
            <w:tcBorders>
              <w:top w:val="single" w:sz="6" w:space="0" w:color="auto"/>
              <w:left w:val="single" w:sz="6" w:space="0" w:color="auto"/>
              <w:bottom w:val="nil"/>
              <w:right w:val="single" w:sz="6" w:space="0" w:color="auto"/>
            </w:tcBorders>
            <w:vAlign w:val="bottom"/>
          </w:tcPr>
          <w:p w:rsidR="00635031" w:rsidRPr="00635031" w:rsidRDefault="00635031" w:rsidP="004312A8">
            <w:pPr>
              <w:pStyle w:val="Style22"/>
              <w:widowControl/>
              <w:spacing w:line="197" w:lineRule="exac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Код стро</w:t>
            </w:r>
            <w:r w:rsidRPr="00635031">
              <w:rPr>
                <w:rStyle w:val="FontStyle56"/>
                <w:rFonts w:ascii="Times New Roman" w:hAnsi="Times New Roman" w:cs="Times New Roman"/>
                <w:sz w:val="20"/>
                <w:szCs w:val="20"/>
              </w:rPr>
              <w:softHyphen/>
              <w:t>ки</w:t>
            </w:r>
          </w:p>
        </w:tc>
        <w:tc>
          <w:tcPr>
            <w:tcW w:w="5401" w:type="dxa"/>
            <w:gridSpan w:val="6"/>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ind w:left="1118"/>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На 31 декабря</w:t>
            </w:r>
          </w:p>
        </w:tc>
      </w:tr>
      <w:tr w:rsidR="00635031" w:rsidRPr="00635031" w:rsidTr="00635031">
        <w:tblPrEx>
          <w:tblCellMar>
            <w:top w:w="0" w:type="dxa"/>
            <w:bottom w:w="0" w:type="dxa"/>
          </w:tblCellMar>
        </w:tblPrEx>
        <w:trPr>
          <w:trHeight w:val="228"/>
        </w:trPr>
        <w:tc>
          <w:tcPr>
            <w:tcW w:w="3470" w:type="dxa"/>
            <w:vMerge/>
            <w:tcBorders>
              <w:top w:val="nil"/>
              <w:left w:val="single" w:sz="6" w:space="0" w:color="auto"/>
              <w:bottom w:val="nil"/>
              <w:right w:val="single" w:sz="6" w:space="0" w:color="auto"/>
            </w:tcBorders>
            <w:vAlign w:val="center"/>
          </w:tcPr>
          <w:p w:rsidR="00635031" w:rsidRPr="00635031" w:rsidRDefault="00635031" w:rsidP="004312A8">
            <w:pPr>
              <w:rPr>
                <w:rStyle w:val="FontStyle56"/>
                <w:rFonts w:ascii="Times New Roman" w:hAnsi="Times New Roman" w:cs="Times New Roman"/>
                <w:sz w:val="20"/>
                <w:szCs w:val="20"/>
              </w:rPr>
            </w:pPr>
          </w:p>
          <w:p w:rsidR="00635031" w:rsidRPr="00635031" w:rsidRDefault="00635031" w:rsidP="004312A8">
            <w:pPr>
              <w:rPr>
                <w:rStyle w:val="FontStyle56"/>
                <w:rFonts w:ascii="Times New Roman" w:hAnsi="Times New Roman" w:cs="Times New Roman"/>
                <w:sz w:val="20"/>
                <w:szCs w:val="20"/>
              </w:rPr>
            </w:pPr>
          </w:p>
        </w:tc>
        <w:tc>
          <w:tcPr>
            <w:tcW w:w="893" w:type="dxa"/>
            <w:vMerge/>
            <w:tcBorders>
              <w:top w:val="nil"/>
              <w:left w:val="single" w:sz="6" w:space="0" w:color="auto"/>
              <w:bottom w:val="nil"/>
              <w:right w:val="single" w:sz="6" w:space="0" w:color="auto"/>
            </w:tcBorders>
            <w:vAlign w:val="bottom"/>
          </w:tcPr>
          <w:p w:rsidR="00635031" w:rsidRPr="00635031" w:rsidRDefault="00635031" w:rsidP="004312A8">
            <w:pPr>
              <w:rPr>
                <w:rStyle w:val="FontStyle56"/>
                <w:rFonts w:ascii="Times New Roman" w:hAnsi="Times New Roman" w:cs="Times New Roman"/>
                <w:sz w:val="20"/>
                <w:szCs w:val="20"/>
              </w:rPr>
            </w:pPr>
          </w:p>
          <w:p w:rsidR="00635031" w:rsidRPr="00635031" w:rsidRDefault="00635031" w:rsidP="004312A8">
            <w:pPr>
              <w:rPr>
                <w:rStyle w:val="FontStyle56"/>
                <w:rFonts w:ascii="Times New Roman" w:hAnsi="Times New Roman" w:cs="Times New Roman"/>
                <w:sz w:val="20"/>
                <w:szCs w:val="20"/>
              </w:rPr>
            </w:pP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jc w:val="righ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2010</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ind w:right="5"/>
              <w:jc w:val="righ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2009</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jc w:val="righ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2010</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ind w:right="5"/>
              <w:jc w:val="righ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2009</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jc w:val="righ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2010</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2009</w:t>
            </w:r>
          </w:p>
        </w:tc>
      </w:tr>
      <w:tr w:rsidR="00635031" w:rsidRPr="00635031" w:rsidTr="00635031">
        <w:tblPrEx>
          <w:tblCellMar>
            <w:top w:w="0" w:type="dxa"/>
            <w:bottom w:w="0" w:type="dxa"/>
          </w:tblCellMar>
        </w:tblPrEx>
        <w:trPr>
          <w:trHeight w:val="228"/>
        </w:trPr>
        <w:tc>
          <w:tcPr>
            <w:tcW w:w="3470" w:type="dxa"/>
            <w:vMerge/>
            <w:tcBorders>
              <w:top w:val="nil"/>
              <w:left w:val="single" w:sz="6" w:space="0" w:color="auto"/>
              <w:bottom w:val="single" w:sz="6" w:space="0" w:color="auto"/>
              <w:right w:val="single" w:sz="6" w:space="0" w:color="auto"/>
            </w:tcBorders>
            <w:vAlign w:val="center"/>
          </w:tcPr>
          <w:p w:rsidR="00635031" w:rsidRPr="00635031" w:rsidRDefault="00635031" w:rsidP="004312A8">
            <w:pPr>
              <w:rPr>
                <w:rStyle w:val="FontStyle56"/>
                <w:rFonts w:ascii="Times New Roman" w:hAnsi="Times New Roman" w:cs="Times New Roman"/>
                <w:sz w:val="20"/>
                <w:szCs w:val="20"/>
              </w:rPr>
            </w:pPr>
          </w:p>
          <w:p w:rsidR="00635031" w:rsidRPr="00635031" w:rsidRDefault="00635031" w:rsidP="004312A8">
            <w:pPr>
              <w:rPr>
                <w:rStyle w:val="FontStyle56"/>
                <w:rFonts w:ascii="Times New Roman" w:hAnsi="Times New Roman" w:cs="Times New Roman"/>
                <w:sz w:val="20"/>
                <w:szCs w:val="20"/>
              </w:rPr>
            </w:pPr>
          </w:p>
        </w:tc>
        <w:tc>
          <w:tcPr>
            <w:tcW w:w="893" w:type="dxa"/>
            <w:vMerge/>
            <w:tcBorders>
              <w:top w:val="nil"/>
              <w:left w:val="single" w:sz="6" w:space="0" w:color="auto"/>
              <w:bottom w:val="single" w:sz="6" w:space="0" w:color="auto"/>
              <w:right w:val="single" w:sz="6" w:space="0" w:color="auto"/>
            </w:tcBorders>
            <w:vAlign w:val="bottom"/>
          </w:tcPr>
          <w:p w:rsidR="00635031" w:rsidRPr="00635031" w:rsidRDefault="00635031" w:rsidP="004312A8">
            <w:pPr>
              <w:rPr>
                <w:rStyle w:val="FontStyle56"/>
                <w:rFonts w:ascii="Times New Roman" w:hAnsi="Times New Roman" w:cs="Times New Roman"/>
                <w:sz w:val="20"/>
                <w:szCs w:val="20"/>
              </w:rPr>
            </w:pPr>
          </w:p>
          <w:p w:rsidR="00635031" w:rsidRPr="00635031" w:rsidRDefault="00635031" w:rsidP="004312A8">
            <w:pPr>
              <w:rPr>
                <w:rStyle w:val="FontStyle56"/>
                <w:rFonts w:ascii="Times New Roman" w:hAnsi="Times New Roman" w:cs="Times New Roman"/>
                <w:sz w:val="20"/>
                <w:szCs w:val="20"/>
              </w:rPr>
            </w:pPr>
          </w:p>
        </w:tc>
        <w:tc>
          <w:tcPr>
            <w:tcW w:w="1803" w:type="dxa"/>
            <w:gridSpan w:val="2"/>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Вариант 1</w:t>
            </w:r>
          </w:p>
        </w:tc>
        <w:tc>
          <w:tcPr>
            <w:tcW w:w="1795" w:type="dxa"/>
            <w:gridSpan w:val="2"/>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Вариант 2</w:t>
            </w:r>
          </w:p>
        </w:tc>
        <w:tc>
          <w:tcPr>
            <w:tcW w:w="1803" w:type="dxa"/>
            <w:gridSpan w:val="2"/>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Вариант 3</w:t>
            </w:r>
          </w:p>
        </w:tc>
      </w:tr>
      <w:tr w:rsidR="00635031" w:rsidRPr="00635031" w:rsidTr="00635031">
        <w:tblPrEx>
          <w:tblCellMar>
            <w:top w:w="0" w:type="dxa"/>
            <w:bottom w:w="0" w:type="dxa"/>
          </w:tblCellMar>
        </w:tblPrEx>
        <w:trPr>
          <w:trHeight w:val="262"/>
        </w:trPr>
        <w:tc>
          <w:tcPr>
            <w:tcW w:w="9764" w:type="dxa"/>
            <w:gridSpan w:val="8"/>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АКТИВ</w:t>
            </w:r>
          </w:p>
        </w:tc>
      </w:tr>
      <w:tr w:rsidR="00635031" w:rsidRPr="00635031" w:rsidTr="00635031">
        <w:tblPrEx>
          <w:tblCellMar>
            <w:top w:w="0" w:type="dxa"/>
            <w:bottom w:w="0" w:type="dxa"/>
          </w:tblCellMar>
        </w:tblPrEx>
        <w:trPr>
          <w:trHeight w:val="499"/>
        </w:trPr>
        <w:tc>
          <w:tcPr>
            <w:tcW w:w="3470"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2"/>
              <w:widowControl/>
              <w:spacing w:line="240" w:lineRule="auto"/>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I. ВНЕОБОРОТНЫЕ АКТИВЫ</w:t>
            </w:r>
          </w:p>
          <w:p w:rsidR="00635031" w:rsidRPr="00635031" w:rsidRDefault="00635031" w:rsidP="004312A8">
            <w:pPr>
              <w:pStyle w:val="Style28"/>
              <w:widowControl/>
              <w:spacing w:line="240" w:lineRule="auto"/>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Нематериальные активы</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1110</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82</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60</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90</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70</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75</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68</w:t>
            </w:r>
          </w:p>
        </w:tc>
      </w:tr>
      <w:tr w:rsidR="00635031" w:rsidRPr="00635031" w:rsidTr="00635031">
        <w:tblPrEx>
          <w:tblCellMar>
            <w:top w:w="0" w:type="dxa"/>
            <w:bottom w:w="0" w:type="dxa"/>
          </w:tblCellMar>
        </w:tblPrEx>
        <w:trPr>
          <w:trHeight w:val="618"/>
        </w:trPr>
        <w:tc>
          <w:tcPr>
            <w:tcW w:w="3470"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8"/>
              <w:widowControl/>
              <w:spacing w:line="197" w:lineRule="exact"/>
              <w:ind w:right="326" w:firstLine="5"/>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Результаты исследований и разработок</w:t>
            </w:r>
          </w:p>
        </w:tc>
        <w:tc>
          <w:tcPr>
            <w:tcW w:w="89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8"/>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1120</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r>
      <w:tr w:rsidR="00635031" w:rsidRPr="00635031" w:rsidTr="00635031">
        <w:tblPrEx>
          <w:tblCellMar>
            <w:top w:w="0" w:type="dxa"/>
            <w:bottom w:w="0" w:type="dxa"/>
          </w:tblCellMar>
        </w:tblPrEx>
        <w:trPr>
          <w:trHeight w:val="262"/>
        </w:trPr>
        <w:tc>
          <w:tcPr>
            <w:tcW w:w="3470"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Основные средства</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1130</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1 685</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2 125</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1 838</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2 010</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1 532</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1 870</w:t>
            </w:r>
          </w:p>
        </w:tc>
      </w:tr>
      <w:tr w:rsidR="00635031" w:rsidRPr="00635031" w:rsidTr="00635031">
        <w:tblPrEx>
          <w:tblCellMar>
            <w:top w:w="0" w:type="dxa"/>
            <w:bottom w:w="0" w:type="dxa"/>
          </w:tblCellMar>
        </w:tblPrEx>
        <w:trPr>
          <w:trHeight w:val="641"/>
        </w:trPr>
        <w:tc>
          <w:tcPr>
            <w:tcW w:w="3470"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8"/>
              <w:widowControl/>
              <w:ind w:left="5" w:hanging="5"/>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Доходные вложения в матери</w:t>
            </w:r>
            <w:r w:rsidRPr="00635031">
              <w:rPr>
                <w:rStyle w:val="FontStyle52"/>
                <w:rFonts w:ascii="Times New Roman" w:hAnsi="Times New Roman" w:cs="Times New Roman"/>
                <w:sz w:val="20"/>
                <w:szCs w:val="20"/>
              </w:rPr>
              <w:softHyphen/>
              <w:t>альные ценности</w:t>
            </w:r>
          </w:p>
        </w:tc>
        <w:tc>
          <w:tcPr>
            <w:tcW w:w="89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8"/>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1140</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r>
      <w:tr w:rsidR="00635031" w:rsidRPr="00635031" w:rsidTr="00635031">
        <w:tblPrEx>
          <w:tblCellMar>
            <w:top w:w="0" w:type="dxa"/>
            <w:bottom w:w="0" w:type="dxa"/>
          </w:tblCellMar>
        </w:tblPrEx>
        <w:trPr>
          <w:trHeight w:val="452"/>
        </w:trPr>
        <w:tc>
          <w:tcPr>
            <w:tcW w:w="3470"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Финансовые вложения</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1150</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10"/>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r>
      <w:tr w:rsidR="00635031" w:rsidRPr="00635031" w:rsidTr="00635031">
        <w:tblPrEx>
          <w:tblCellMar>
            <w:top w:w="0" w:type="dxa"/>
            <w:bottom w:w="0" w:type="dxa"/>
          </w:tblCellMar>
        </w:tblPrEx>
        <w:trPr>
          <w:trHeight w:val="262"/>
        </w:trPr>
        <w:tc>
          <w:tcPr>
            <w:tcW w:w="3470"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Отложенные налоговые активы</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1160</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17</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175</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18</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27</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15</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49</w:t>
            </w:r>
          </w:p>
        </w:tc>
      </w:tr>
      <w:tr w:rsidR="00635031" w:rsidRPr="00635031" w:rsidTr="00635031">
        <w:tblPrEx>
          <w:tblCellMar>
            <w:top w:w="0" w:type="dxa"/>
            <w:bottom w:w="0" w:type="dxa"/>
          </w:tblCellMar>
        </w:tblPrEx>
        <w:trPr>
          <w:trHeight w:val="427"/>
        </w:trPr>
        <w:tc>
          <w:tcPr>
            <w:tcW w:w="3470"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Прочие внеоборотные активы</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1170</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10"/>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10"/>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r>
      <w:tr w:rsidR="00635031" w:rsidRPr="00635031" w:rsidTr="00635031">
        <w:tblPrEx>
          <w:tblCellMar>
            <w:top w:w="0" w:type="dxa"/>
            <w:bottom w:w="0" w:type="dxa"/>
          </w:tblCellMar>
        </w:tblPrEx>
        <w:trPr>
          <w:trHeight w:val="262"/>
        </w:trPr>
        <w:tc>
          <w:tcPr>
            <w:tcW w:w="3470"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Итого по разделу I</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1100</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1 784</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2 360</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1 946</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2 107</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1 622</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1 987</w:t>
            </w:r>
          </w:p>
        </w:tc>
      </w:tr>
      <w:tr w:rsidR="00635031" w:rsidRPr="00635031" w:rsidTr="00635031">
        <w:tblPrEx>
          <w:tblCellMar>
            <w:top w:w="0" w:type="dxa"/>
            <w:bottom w:w="0" w:type="dxa"/>
          </w:tblCellMar>
        </w:tblPrEx>
        <w:trPr>
          <w:trHeight w:val="499"/>
        </w:trPr>
        <w:tc>
          <w:tcPr>
            <w:tcW w:w="3470"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2"/>
              <w:widowControl/>
              <w:spacing w:line="240" w:lineRule="auto"/>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II. ОБОРОТНЫЕ АКТИВЫ</w:t>
            </w:r>
          </w:p>
          <w:p w:rsidR="00635031" w:rsidRPr="00635031" w:rsidRDefault="00635031" w:rsidP="004312A8">
            <w:pPr>
              <w:pStyle w:val="Style28"/>
              <w:widowControl/>
              <w:spacing w:line="240" w:lineRule="auto"/>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Запасы</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1210</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1 176</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1 269</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1 283</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1 450</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1 069</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1 675</w:t>
            </w:r>
          </w:p>
        </w:tc>
      </w:tr>
      <w:tr w:rsidR="00635031" w:rsidRPr="00635031" w:rsidTr="00635031">
        <w:tblPrEx>
          <w:tblCellMar>
            <w:top w:w="0" w:type="dxa"/>
            <w:bottom w:w="0" w:type="dxa"/>
          </w:tblCellMar>
        </w:tblPrEx>
        <w:trPr>
          <w:trHeight w:val="926"/>
        </w:trPr>
        <w:tc>
          <w:tcPr>
            <w:tcW w:w="3470"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8"/>
              <w:widowControl/>
              <w:spacing w:line="197" w:lineRule="exact"/>
              <w:ind w:right="62" w:firstLine="5"/>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Налог на добавленную стоимость по приобретенным ценностям</w:t>
            </w:r>
          </w:p>
        </w:tc>
        <w:tc>
          <w:tcPr>
            <w:tcW w:w="89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8"/>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1220</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2"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206</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2"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154</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2"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8"/>
              <w:widowControl/>
              <w:spacing w:line="240" w:lineRule="auto"/>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67</w:t>
            </w:r>
          </w:p>
        </w:tc>
      </w:tr>
      <w:tr w:rsidR="00635031" w:rsidRPr="00635031" w:rsidTr="00635031">
        <w:tblPrEx>
          <w:tblCellMar>
            <w:top w:w="0" w:type="dxa"/>
            <w:bottom w:w="0" w:type="dxa"/>
          </w:tblCellMar>
        </w:tblPrEx>
        <w:trPr>
          <w:trHeight w:val="262"/>
        </w:trPr>
        <w:tc>
          <w:tcPr>
            <w:tcW w:w="3470"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Дебиторская задолженность</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1230</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509</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300</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556</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1 410</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463</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1317</w:t>
            </w:r>
          </w:p>
        </w:tc>
      </w:tr>
      <w:tr w:rsidR="00635031" w:rsidRPr="00635031" w:rsidTr="00635031">
        <w:tblPrEx>
          <w:tblCellMar>
            <w:top w:w="0" w:type="dxa"/>
            <w:bottom w:w="0" w:type="dxa"/>
          </w:tblCellMar>
        </w:tblPrEx>
        <w:trPr>
          <w:trHeight w:val="427"/>
        </w:trPr>
        <w:tc>
          <w:tcPr>
            <w:tcW w:w="3470"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Финансовые вложения</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1240</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r>
      <w:tr w:rsidR="00635031" w:rsidRPr="00635031" w:rsidTr="00635031">
        <w:tblPrEx>
          <w:tblCellMar>
            <w:top w:w="0" w:type="dxa"/>
            <w:bottom w:w="0" w:type="dxa"/>
          </w:tblCellMar>
        </w:tblPrEx>
        <w:trPr>
          <w:trHeight w:val="262"/>
        </w:trPr>
        <w:tc>
          <w:tcPr>
            <w:tcW w:w="3470"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Денежные средства</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1250</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29"/>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811</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615</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822</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587</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800</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907</w:t>
            </w:r>
          </w:p>
        </w:tc>
      </w:tr>
      <w:tr w:rsidR="00635031" w:rsidRPr="00635031" w:rsidTr="00635031">
        <w:tblPrEx>
          <w:tblCellMar>
            <w:top w:w="0" w:type="dxa"/>
            <w:bottom w:w="0" w:type="dxa"/>
          </w:tblCellMar>
        </w:tblPrEx>
        <w:trPr>
          <w:trHeight w:val="427"/>
        </w:trPr>
        <w:tc>
          <w:tcPr>
            <w:tcW w:w="3470"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Прочие оборотные активы</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1260</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r>
      <w:tr w:rsidR="00635031" w:rsidRPr="00635031" w:rsidTr="00635031">
        <w:tblPrEx>
          <w:tblCellMar>
            <w:top w:w="0" w:type="dxa"/>
            <w:bottom w:w="0" w:type="dxa"/>
          </w:tblCellMar>
        </w:tblPrEx>
        <w:trPr>
          <w:trHeight w:val="262"/>
        </w:trPr>
        <w:tc>
          <w:tcPr>
            <w:tcW w:w="3470"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Итого по разделу II</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1200</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2 496</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2 390</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24"/>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2 661</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29"/>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3 601</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2 332</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3 966</w:t>
            </w:r>
          </w:p>
        </w:tc>
      </w:tr>
      <w:tr w:rsidR="00635031" w:rsidRPr="00635031" w:rsidTr="00635031">
        <w:tblPrEx>
          <w:tblCellMar>
            <w:top w:w="0" w:type="dxa"/>
            <w:bottom w:w="0" w:type="dxa"/>
          </w:tblCellMar>
        </w:tblPrEx>
        <w:trPr>
          <w:trHeight w:val="238"/>
        </w:trPr>
        <w:tc>
          <w:tcPr>
            <w:tcW w:w="3470"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БАЛАНС</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1600</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4 280</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4 750</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4607</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5 708</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3 954</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5 953</w:t>
            </w:r>
          </w:p>
        </w:tc>
      </w:tr>
      <w:tr w:rsidR="00635031" w:rsidRPr="00635031" w:rsidTr="00635031">
        <w:tblPrEx>
          <w:tblCellMar>
            <w:top w:w="0" w:type="dxa"/>
            <w:bottom w:w="0" w:type="dxa"/>
          </w:tblCellMar>
        </w:tblPrEx>
        <w:trPr>
          <w:trHeight w:val="262"/>
        </w:trPr>
        <w:tc>
          <w:tcPr>
            <w:tcW w:w="9764" w:type="dxa"/>
            <w:gridSpan w:val="8"/>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ПАССИВ</w:t>
            </w:r>
          </w:p>
        </w:tc>
      </w:tr>
      <w:tr w:rsidR="00635031" w:rsidRPr="00635031" w:rsidTr="00635031">
        <w:tblPrEx>
          <w:tblCellMar>
            <w:top w:w="0" w:type="dxa"/>
            <w:bottom w:w="0" w:type="dxa"/>
          </w:tblCellMar>
        </w:tblPrEx>
        <w:trPr>
          <w:trHeight w:val="1259"/>
        </w:trPr>
        <w:tc>
          <w:tcPr>
            <w:tcW w:w="3470"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2"/>
              <w:widowControl/>
              <w:spacing w:line="197" w:lineRule="exact"/>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III. КАПИТАЛ И РЕЗЕРВЫ</w:t>
            </w:r>
          </w:p>
          <w:p w:rsidR="00635031" w:rsidRPr="00635031" w:rsidRDefault="00635031" w:rsidP="004312A8">
            <w:pPr>
              <w:pStyle w:val="Style28"/>
              <w:widowControl/>
              <w:spacing w:line="197" w:lineRule="exact"/>
              <w:ind w:left="5" w:hanging="5"/>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Уставный капитал (складочный капитал, уставный фонд, вкла</w:t>
            </w:r>
            <w:r w:rsidRPr="00635031">
              <w:rPr>
                <w:rStyle w:val="FontStyle52"/>
                <w:rFonts w:ascii="Times New Roman" w:hAnsi="Times New Roman" w:cs="Times New Roman"/>
                <w:sz w:val="20"/>
                <w:szCs w:val="20"/>
              </w:rPr>
              <w:softHyphen/>
              <w:t>ды товарищей)</w:t>
            </w:r>
          </w:p>
        </w:tc>
        <w:tc>
          <w:tcPr>
            <w:tcW w:w="89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8"/>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1310</w:t>
            </w:r>
          </w:p>
        </w:tc>
        <w:tc>
          <w:tcPr>
            <w:tcW w:w="901"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550</w:t>
            </w:r>
          </w:p>
        </w:tc>
        <w:tc>
          <w:tcPr>
            <w:tcW w:w="902"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550</w:t>
            </w:r>
          </w:p>
        </w:tc>
        <w:tc>
          <w:tcPr>
            <w:tcW w:w="89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8"/>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600</w:t>
            </w:r>
          </w:p>
        </w:tc>
        <w:tc>
          <w:tcPr>
            <w:tcW w:w="902"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600</w:t>
            </w:r>
          </w:p>
        </w:tc>
        <w:tc>
          <w:tcPr>
            <w:tcW w:w="901"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500</w:t>
            </w:r>
          </w:p>
        </w:tc>
        <w:tc>
          <w:tcPr>
            <w:tcW w:w="902"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8"/>
              <w:widowControl/>
              <w:spacing w:line="240" w:lineRule="auto"/>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500</w:t>
            </w:r>
          </w:p>
        </w:tc>
      </w:tr>
      <w:tr w:rsidR="00635031" w:rsidRPr="00635031" w:rsidTr="00635031">
        <w:tblPrEx>
          <w:tblCellMar>
            <w:top w:w="0" w:type="dxa"/>
            <w:bottom w:w="0" w:type="dxa"/>
          </w:tblCellMar>
        </w:tblPrEx>
        <w:trPr>
          <w:trHeight w:val="618"/>
        </w:trPr>
        <w:tc>
          <w:tcPr>
            <w:tcW w:w="3470"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8"/>
              <w:widowControl/>
              <w:spacing w:line="197" w:lineRule="exact"/>
              <w:ind w:right="269" w:firstLine="5"/>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Переоценка внеоборотных активов</w:t>
            </w:r>
          </w:p>
        </w:tc>
        <w:tc>
          <w:tcPr>
            <w:tcW w:w="89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8"/>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1340</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r>
      <w:tr w:rsidR="00635031" w:rsidRPr="00635031" w:rsidTr="00635031">
        <w:tblPrEx>
          <w:tblCellMar>
            <w:top w:w="0" w:type="dxa"/>
            <w:bottom w:w="0" w:type="dxa"/>
          </w:tblCellMar>
        </w:tblPrEx>
        <w:trPr>
          <w:trHeight w:val="641"/>
        </w:trPr>
        <w:tc>
          <w:tcPr>
            <w:tcW w:w="3470"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8"/>
              <w:widowControl/>
              <w:spacing w:line="197" w:lineRule="exact"/>
              <w:ind w:left="5" w:hanging="5"/>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Добавочный капитал (без переоценки)</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1350</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430</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430</w:t>
            </w:r>
          </w:p>
        </w:tc>
        <w:tc>
          <w:tcPr>
            <w:tcW w:w="89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470</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470</w:t>
            </w:r>
          </w:p>
        </w:tc>
        <w:tc>
          <w:tcPr>
            <w:tcW w:w="901"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ind w:right="29"/>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391</w:t>
            </w:r>
          </w:p>
        </w:tc>
        <w:tc>
          <w:tcPr>
            <w:tcW w:w="902"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8"/>
              <w:widowControl/>
              <w:spacing w:line="240" w:lineRule="auto"/>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391</w:t>
            </w:r>
          </w:p>
        </w:tc>
      </w:tr>
    </w:tbl>
    <w:p w:rsidR="00635031" w:rsidRPr="00635031" w:rsidRDefault="00635031" w:rsidP="00C309E3">
      <w:pPr>
        <w:spacing w:line="360" w:lineRule="auto"/>
        <w:rPr>
          <w:rFonts w:ascii="Times New Roman" w:hAnsi="Times New Roman" w:cs="Times New Roman"/>
          <w:b/>
          <w:sz w:val="20"/>
          <w:szCs w:val="20"/>
        </w:rPr>
      </w:pPr>
    </w:p>
    <w:p w:rsidR="00635031" w:rsidRDefault="00635031" w:rsidP="00C309E3">
      <w:pPr>
        <w:spacing w:line="360" w:lineRule="auto"/>
        <w:rPr>
          <w:rFonts w:ascii="Times New Roman" w:hAnsi="Times New Roman" w:cs="Times New Roman"/>
          <w:b/>
          <w:sz w:val="28"/>
          <w:szCs w:val="28"/>
        </w:rPr>
      </w:pPr>
    </w:p>
    <w:p w:rsidR="00635031" w:rsidRDefault="00635031" w:rsidP="00C309E3">
      <w:pPr>
        <w:spacing w:line="360" w:lineRule="auto"/>
        <w:rPr>
          <w:rFonts w:ascii="Times New Roman" w:hAnsi="Times New Roman" w:cs="Times New Roman"/>
          <w:b/>
          <w:sz w:val="28"/>
          <w:szCs w:val="28"/>
        </w:rPr>
      </w:pPr>
    </w:p>
    <w:tbl>
      <w:tblPr>
        <w:tblW w:w="10033" w:type="dxa"/>
        <w:tblInd w:w="40" w:type="dxa"/>
        <w:tblLayout w:type="fixed"/>
        <w:tblCellMar>
          <w:left w:w="40" w:type="dxa"/>
          <w:right w:w="40" w:type="dxa"/>
        </w:tblCellMar>
        <w:tblLook w:val="0000"/>
      </w:tblPr>
      <w:tblGrid>
        <w:gridCol w:w="3558"/>
        <w:gridCol w:w="926"/>
        <w:gridCol w:w="926"/>
        <w:gridCol w:w="918"/>
        <w:gridCol w:w="926"/>
        <w:gridCol w:w="926"/>
        <w:gridCol w:w="918"/>
        <w:gridCol w:w="935"/>
      </w:tblGrid>
      <w:tr w:rsidR="00635031" w:rsidTr="00635031">
        <w:tblPrEx>
          <w:tblCellMar>
            <w:top w:w="0" w:type="dxa"/>
            <w:bottom w:w="0" w:type="dxa"/>
          </w:tblCellMar>
        </w:tblPrEx>
        <w:trPr>
          <w:trHeight w:val="303"/>
        </w:trPr>
        <w:tc>
          <w:tcPr>
            <w:tcW w:w="3558" w:type="dxa"/>
            <w:vMerge w:val="restart"/>
            <w:tcBorders>
              <w:top w:val="single" w:sz="6" w:space="0" w:color="auto"/>
              <w:left w:val="single" w:sz="6" w:space="0" w:color="auto"/>
              <w:bottom w:val="nil"/>
              <w:right w:val="single" w:sz="6" w:space="0" w:color="auto"/>
            </w:tcBorders>
            <w:vAlign w:val="center"/>
          </w:tcPr>
          <w:p w:rsidR="00635031" w:rsidRPr="00635031" w:rsidRDefault="00635031" w:rsidP="004312A8">
            <w:pPr>
              <w:pStyle w:val="Style22"/>
              <w:widowControl/>
              <w:spacing w:line="202" w:lineRule="exact"/>
              <w:ind w:left="480"/>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lastRenderedPageBreak/>
              <w:t>Наименование показателя</w:t>
            </w:r>
          </w:p>
        </w:tc>
        <w:tc>
          <w:tcPr>
            <w:tcW w:w="926" w:type="dxa"/>
            <w:vMerge w:val="restart"/>
            <w:tcBorders>
              <w:top w:val="single" w:sz="6" w:space="0" w:color="auto"/>
              <w:left w:val="single" w:sz="6" w:space="0" w:color="auto"/>
              <w:bottom w:val="nil"/>
              <w:right w:val="single" w:sz="6" w:space="0" w:color="auto"/>
            </w:tcBorders>
            <w:vAlign w:val="bottom"/>
          </w:tcPr>
          <w:p w:rsidR="00635031" w:rsidRPr="00635031" w:rsidRDefault="00635031" w:rsidP="004312A8">
            <w:pPr>
              <w:pStyle w:val="Style22"/>
              <w:widowControl/>
              <w:spacing w:line="197" w:lineRule="exac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Код стро</w:t>
            </w:r>
            <w:r w:rsidRPr="00635031">
              <w:rPr>
                <w:rStyle w:val="FontStyle56"/>
                <w:rFonts w:ascii="Times New Roman" w:hAnsi="Times New Roman" w:cs="Times New Roman"/>
                <w:sz w:val="20"/>
                <w:szCs w:val="20"/>
              </w:rPr>
              <w:softHyphen/>
              <w:t>ки</w:t>
            </w:r>
          </w:p>
        </w:tc>
        <w:tc>
          <w:tcPr>
            <w:tcW w:w="5549" w:type="dxa"/>
            <w:gridSpan w:val="6"/>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ind w:left="1118"/>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На 31 декабря</w:t>
            </w:r>
          </w:p>
        </w:tc>
      </w:tr>
      <w:tr w:rsidR="00635031" w:rsidTr="00635031">
        <w:tblPrEx>
          <w:tblCellMar>
            <w:top w:w="0" w:type="dxa"/>
            <w:bottom w:w="0" w:type="dxa"/>
          </w:tblCellMar>
        </w:tblPrEx>
        <w:trPr>
          <w:trHeight w:val="194"/>
        </w:trPr>
        <w:tc>
          <w:tcPr>
            <w:tcW w:w="3558" w:type="dxa"/>
            <w:vMerge/>
            <w:tcBorders>
              <w:top w:val="nil"/>
              <w:left w:val="single" w:sz="6" w:space="0" w:color="auto"/>
              <w:bottom w:val="nil"/>
              <w:right w:val="single" w:sz="6" w:space="0" w:color="auto"/>
            </w:tcBorders>
            <w:vAlign w:val="center"/>
          </w:tcPr>
          <w:p w:rsidR="00635031" w:rsidRPr="00635031" w:rsidRDefault="00635031" w:rsidP="004312A8">
            <w:pPr>
              <w:rPr>
                <w:rStyle w:val="FontStyle56"/>
                <w:rFonts w:ascii="Times New Roman" w:hAnsi="Times New Roman" w:cs="Times New Roman"/>
                <w:sz w:val="20"/>
                <w:szCs w:val="20"/>
              </w:rPr>
            </w:pPr>
          </w:p>
          <w:p w:rsidR="00635031" w:rsidRPr="00635031" w:rsidRDefault="00635031" w:rsidP="004312A8">
            <w:pPr>
              <w:rPr>
                <w:rStyle w:val="FontStyle56"/>
                <w:rFonts w:ascii="Times New Roman" w:hAnsi="Times New Roman" w:cs="Times New Roman"/>
                <w:sz w:val="20"/>
                <w:szCs w:val="20"/>
              </w:rPr>
            </w:pPr>
          </w:p>
        </w:tc>
        <w:tc>
          <w:tcPr>
            <w:tcW w:w="926" w:type="dxa"/>
            <w:vMerge/>
            <w:tcBorders>
              <w:top w:val="nil"/>
              <w:left w:val="single" w:sz="6" w:space="0" w:color="auto"/>
              <w:bottom w:val="nil"/>
              <w:right w:val="single" w:sz="6" w:space="0" w:color="auto"/>
            </w:tcBorders>
            <w:vAlign w:val="bottom"/>
          </w:tcPr>
          <w:p w:rsidR="00635031" w:rsidRPr="00635031" w:rsidRDefault="00635031" w:rsidP="004312A8">
            <w:pPr>
              <w:rPr>
                <w:rStyle w:val="FontStyle56"/>
                <w:rFonts w:ascii="Times New Roman" w:hAnsi="Times New Roman" w:cs="Times New Roman"/>
                <w:sz w:val="20"/>
                <w:szCs w:val="20"/>
              </w:rPr>
            </w:pPr>
          </w:p>
          <w:p w:rsidR="00635031" w:rsidRPr="00635031" w:rsidRDefault="00635031" w:rsidP="004312A8">
            <w:pPr>
              <w:rPr>
                <w:rStyle w:val="FontStyle56"/>
                <w:rFonts w:ascii="Times New Roman" w:hAnsi="Times New Roman" w:cs="Times New Roman"/>
                <w:sz w:val="20"/>
                <w:szCs w:val="20"/>
              </w:rPr>
            </w:pP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jc w:val="righ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2010</w:t>
            </w: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jc w:val="righ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2009</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jc w:val="righ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2010</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ind w:right="5"/>
              <w:jc w:val="righ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2009</w:t>
            </w: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jc w:val="righ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2010</w:t>
            </w:r>
          </w:p>
        </w:tc>
        <w:tc>
          <w:tcPr>
            <w:tcW w:w="934"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ind w:right="10"/>
              <w:jc w:val="righ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2009</w:t>
            </w:r>
          </w:p>
        </w:tc>
      </w:tr>
      <w:tr w:rsidR="00635031" w:rsidTr="00635031">
        <w:tblPrEx>
          <w:tblCellMar>
            <w:top w:w="0" w:type="dxa"/>
            <w:bottom w:w="0" w:type="dxa"/>
          </w:tblCellMar>
        </w:tblPrEx>
        <w:trPr>
          <w:trHeight w:val="194"/>
        </w:trPr>
        <w:tc>
          <w:tcPr>
            <w:tcW w:w="3558" w:type="dxa"/>
            <w:vMerge/>
            <w:tcBorders>
              <w:top w:val="nil"/>
              <w:left w:val="single" w:sz="6" w:space="0" w:color="auto"/>
              <w:bottom w:val="single" w:sz="6" w:space="0" w:color="auto"/>
              <w:right w:val="single" w:sz="6" w:space="0" w:color="auto"/>
            </w:tcBorders>
            <w:vAlign w:val="center"/>
          </w:tcPr>
          <w:p w:rsidR="00635031" w:rsidRPr="00635031" w:rsidRDefault="00635031" w:rsidP="004312A8">
            <w:pPr>
              <w:rPr>
                <w:rStyle w:val="FontStyle56"/>
                <w:rFonts w:ascii="Times New Roman" w:hAnsi="Times New Roman" w:cs="Times New Roman"/>
                <w:sz w:val="20"/>
                <w:szCs w:val="20"/>
              </w:rPr>
            </w:pPr>
          </w:p>
          <w:p w:rsidR="00635031" w:rsidRPr="00635031" w:rsidRDefault="00635031" w:rsidP="004312A8">
            <w:pPr>
              <w:rPr>
                <w:rStyle w:val="FontStyle56"/>
                <w:rFonts w:ascii="Times New Roman" w:hAnsi="Times New Roman" w:cs="Times New Roman"/>
                <w:sz w:val="20"/>
                <w:szCs w:val="20"/>
              </w:rPr>
            </w:pPr>
          </w:p>
        </w:tc>
        <w:tc>
          <w:tcPr>
            <w:tcW w:w="926" w:type="dxa"/>
            <w:vMerge/>
            <w:tcBorders>
              <w:top w:val="nil"/>
              <w:left w:val="single" w:sz="6" w:space="0" w:color="auto"/>
              <w:bottom w:val="single" w:sz="6" w:space="0" w:color="auto"/>
              <w:right w:val="single" w:sz="6" w:space="0" w:color="auto"/>
            </w:tcBorders>
            <w:vAlign w:val="bottom"/>
          </w:tcPr>
          <w:p w:rsidR="00635031" w:rsidRPr="00635031" w:rsidRDefault="00635031" w:rsidP="004312A8">
            <w:pPr>
              <w:rPr>
                <w:rStyle w:val="FontStyle56"/>
                <w:rFonts w:ascii="Times New Roman" w:hAnsi="Times New Roman" w:cs="Times New Roman"/>
                <w:sz w:val="20"/>
                <w:szCs w:val="20"/>
              </w:rPr>
            </w:pPr>
          </w:p>
          <w:p w:rsidR="00635031" w:rsidRPr="00635031" w:rsidRDefault="00635031" w:rsidP="004312A8">
            <w:pPr>
              <w:rPr>
                <w:rStyle w:val="FontStyle56"/>
                <w:rFonts w:ascii="Times New Roman" w:hAnsi="Times New Roman" w:cs="Times New Roman"/>
                <w:sz w:val="20"/>
                <w:szCs w:val="20"/>
              </w:rPr>
            </w:pPr>
          </w:p>
        </w:tc>
        <w:tc>
          <w:tcPr>
            <w:tcW w:w="1844" w:type="dxa"/>
            <w:gridSpan w:val="2"/>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Вариант 1</w:t>
            </w:r>
          </w:p>
        </w:tc>
        <w:tc>
          <w:tcPr>
            <w:tcW w:w="1852" w:type="dxa"/>
            <w:gridSpan w:val="2"/>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Вариант 2</w:t>
            </w:r>
          </w:p>
        </w:tc>
        <w:tc>
          <w:tcPr>
            <w:tcW w:w="1852" w:type="dxa"/>
            <w:gridSpan w:val="2"/>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Вариант 3</w:t>
            </w:r>
          </w:p>
        </w:tc>
      </w:tr>
      <w:tr w:rsidR="00635031" w:rsidTr="00635031">
        <w:tblPrEx>
          <w:tblCellMar>
            <w:top w:w="0" w:type="dxa"/>
            <w:bottom w:w="0" w:type="dxa"/>
          </w:tblCellMar>
        </w:tblPrEx>
        <w:trPr>
          <w:trHeight w:val="324"/>
        </w:trPr>
        <w:tc>
          <w:tcPr>
            <w:tcW w:w="35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Резервный капитал</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1360</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83</w:t>
            </w: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83</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90</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90</w:t>
            </w: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75</w:t>
            </w:r>
          </w:p>
        </w:tc>
        <w:tc>
          <w:tcPr>
            <w:tcW w:w="934"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10"/>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75</w:t>
            </w:r>
          </w:p>
        </w:tc>
      </w:tr>
      <w:tr w:rsidR="00635031" w:rsidTr="00635031">
        <w:tblPrEx>
          <w:tblCellMar>
            <w:top w:w="0" w:type="dxa"/>
            <w:bottom w:w="0" w:type="dxa"/>
          </w:tblCellMar>
        </w:tblPrEx>
        <w:trPr>
          <w:trHeight w:val="809"/>
        </w:trPr>
        <w:tc>
          <w:tcPr>
            <w:tcW w:w="355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02" w:lineRule="exact"/>
              <w:ind w:right="163" w:firstLine="5"/>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Нераспределенная прибыль (непокрытый убыток)</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1370</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692</w:t>
            </w: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660</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692</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660</w:t>
            </w: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692</w:t>
            </w:r>
          </w:p>
        </w:tc>
        <w:tc>
          <w:tcPr>
            <w:tcW w:w="934"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10"/>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660</w:t>
            </w:r>
          </w:p>
        </w:tc>
      </w:tr>
      <w:tr w:rsidR="00635031" w:rsidTr="00635031">
        <w:tblPrEx>
          <w:tblCellMar>
            <w:top w:w="0" w:type="dxa"/>
            <w:bottom w:w="0" w:type="dxa"/>
          </w:tblCellMar>
        </w:tblPrEx>
        <w:trPr>
          <w:trHeight w:val="303"/>
        </w:trPr>
        <w:tc>
          <w:tcPr>
            <w:tcW w:w="35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Итого по разделу III</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1300</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1 755</w:t>
            </w: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1 723</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1 852</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1 820</w:t>
            </w: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1658</w:t>
            </w:r>
          </w:p>
        </w:tc>
        <w:tc>
          <w:tcPr>
            <w:tcW w:w="934"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10"/>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1626</w:t>
            </w:r>
          </w:p>
        </w:tc>
      </w:tr>
      <w:tr w:rsidR="00635031" w:rsidTr="00635031">
        <w:tblPrEx>
          <w:tblCellMar>
            <w:top w:w="0" w:type="dxa"/>
            <w:bottom w:w="0" w:type="dxa"/>
          </w:tblCellMar>
        </w:tblPrEx>
        <w:trPr>
          <w:trHeight w:val="809"/>
        </w:trPr>
        <w:tc>
          <w:tcPr>
            <w:tcW w:w="355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40"/>
              <w:widowControl/>
              <w:ind w:firstLine="10"/>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IV. ДОЛГОСРОЧНЫЕ ОБЯЗА</w:t>
            </w:r>
            <w:r w:rsidRPr="00635031">
              <w:rPr>
                <w:rStyle w:val="FontStyle56"/>
                <w:rFonts w:ascii="Times New Roman" w:hAnsi="Times New Roman" w:cs="Times New Roman"/>
                <w:sz w:val="20"/>
                <w:szCs w:val="20"/>
              </w:rPr>
              <w:softHyphen/>
              <w:t>ТЕЛЬСТВА</w:t>
            </w:r>
          </w:p>
          <w:p w:rsidR="00635031" w:rsidRPr="00635031" w:rsidRDefault="00635031" w:rsidP="004312A8">
            <w:pPr>
              <w:pStyle w:val="Style21"/>
              <w:widowControl/>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Заемные средства</w:t>
            </w:r>
          </w:p>
        </w:tc>
        <w:tc>
          <w:tcPr>
            <w:tcW w:w="926"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1410</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1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100</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26"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75</w:t>
            </w: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34"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ind w:right="10"/>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26</w:t>
            </w:r>
          </w:p>
        </w:tc>
      </w:tr>
      <w:tr w:rsidR="00635031" w:rsidTr="00635031">
        <w:tblPrEx>
          <w:tblCellMar>
            <w:top w:w="0" w:type="dxa"/>
            <w:bottom w:w="0" w:type="dxa"/>
          </w:tblCellMar>
        </w:tblPrEx>
        <w:trPr>
          <w:trHeight w:val="546"/>
        </w:trPr>
        <w:tc>
          <w:tcPr>
            <w:tcW w:w="355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02" w:lineRule="exact"/>
              <w:ind w:right="10"/>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Отложенные налоговые обяза</w:t>
            </w:r>
            <w:r w:rsidRPr="00635031">
              <w:rPr>
                <w:rStyle w:val="FontStyle52"/>
                <w:rFonts w:ascii="Times New Roman" w:hAnsi="Times New Roman" w:cs="Times New Roman"/>
                <w:sz w:val="20"/>
                <w:szCs w:val="20"/>
              </w:rPr>
              <w:softHyphen/>
              <w:t>тельства</w:t>
            </w:r>
          </w:p>
        </w:tc>
        <w:tc>
          <w:tcPr>
            <w:tcW w:w="926"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1420</w:t>
            </w:r>
          </w:p>
        </w:tc>
        <w:tc>
          <w:tcPr>
            <w:tcW w:w="926"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9</w:t>
            </w:r>
          </w:p>
        </w:tc>
        <w:tc>
          <w:tcPr>
            <w:tcW w:w="91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112</w:t>
            </w:r>
          </w:p>
        </w:tc>
        <w:tc>
          <w:tcPr>
            <w:tcW w:w="926"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10</w:t>
            </w:r>
          </w:p>
        </w:tc>
        <w:tc>
          <w:tcPr>
            <w:tcW w:w="926"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98</w:t>
            </w:r>
          </w:p>
        </w:tc>
        <w:tc>
          <w:tcPr>
            <w:tcW w:w="91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8</w:t>
            </w:r>
          </w:p>
        </w:tc>
        <w:tc>
          <w:tcPr>
            <w:tcW w:w="934"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ind w:right="10"/>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83</w:t>
            </w:r>
          </w:p>
        </w:tc>
      </w:tr>
      <w:tr w:rsidR="00635031" w:rsidTr="00635031">
        <w:tblPrEx>
          <w:tblCellMar>
            <w:top w:w="0" w:type="dxa"/>
            <w:bottom w:w="0" w:type="dxa"/>
          </w:tblCellMar>
        </w:tblPrEx>
        <w:trPr>
          <w:trHeight w:val="526"/>
        </w:trPr>
        <w:tc>
          <w:tcPr>
            <w:tcW w:w="355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02" w:lineRule="exact"/>
              <w:ind w:right="62" w:firstLine="5"/>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Резервы под условные обяза</w:t>
            </w:r>
            <w:r w:rsidRPr="00635031">
              <w:rPr>
                <w:rStyle w:val="FontStyle52"/>
                <w:rFonts w:ascii="Times New Roman" w:hAnsi="Times New Roman" w:cs="Times New Roman"/>
                <w:sz w:val="20"/>
                <w:szCs w:val="20"/>
              </w:rPr>
              <w:softHyphen/>
              <w:t>тельства</w:t>
            </w:r>
          </w:p>
        </w:tc>
        <w:tc>
          <w:tcPr>
            <w:tcW w:w="926"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1430</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34"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r>
      <w:tr w:rsidR="00635031" w:rsidTr="00635031">
        <w:tblPrEx>
          <w:tblCellMar>
            <w:top w:w="0" w:type="dxa"/>
            <w:bottom w:w="0" w:type="dxa"/>
          </w:tblCellMar>
        </w:tblPrEx>
        <w:trPr>
          <w:trHeight w:val="303"/>
        </w:trPr>
        <w:tc>
          <w:tcPr>
            <w:tcW w:w="35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Прочие обязательства</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1450</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34"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r>
      <w:tr w:rsidR="00635031" w:rsidTr="00635031">
        <w:tblPrEx>
          <w:tblCellMar>
            <w:top w:w="0" w:type="dxa"/>
            <w:bottom w:w="0" w:type="dxa"/>
          </w:tblCellMar>
        </w:tblPrEx>
        <w:trPr>
          <w:trHeight w:val="303"/>
        </w:trPr>
        <w:tc>
          <w:tcPr>
            <w:tcW w:w="35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Итого по разделу IV</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1400</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9</w:t>
            </w: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212</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10</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173</w:t>
            </w: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8</w:t>
            </w:r>
          </w:p>
        </w:tc>
        <w:tc>
          <w:tcPr>
            <w:tcW w:w="934"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10"/>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109</w:t>
            </w:r>
          </w:p>
        </w:tc>
      </w:tr>
      <w:tr w:rsidR="00635031" w:rsidTr="00635031">
        <w:tblPrEx>
          <w:tblCellMar>
            <w:top w:w="0" w:type="dxa"/>
            <w:bottom w:w="0" w:type="dxa"/>
          </w:tblCellMar>
        </w:tblPrEx>
        <w:trPr>
          <w:trHeight w:val="1072"/>
        </w:trPr>
        <w:tc>
          <w:tcPr>
            <w:tcW w:w="355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40"/>
              <w:widowControl/>
              <w:ind w:left="5" w:hanging="5"/>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VI. КРАТКОСРОЧНЫЕ ОБЯЗА</w:t>
            </w:r>
            <w:r w:rsidRPr="00635031">
              <w:rPr>
                <w:rStyle w:val="FontStyle56"/>
                <w:rFonts w:ascii="Times New Roman" w:hAnsi="Times New Roman" w:cs="Times New Roman"/>
                <w:sz w:val="20"/>
                <w:szCs w:val="20"/>
              </w:rPr>
              <w:softHyphen/>
              <w:t>ТЕЛЬСТВА</w:t>
            </w:r>
          </w:p>
          <w:p w:rsidR="00635031" w:rsidRPr="00635031" w:rsidRDefault="00635031" w:rsidP="004312A8">
            <w:pPr>
              <w:pStyle w:val="Style21"/>
              <w:widowControl/>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Заемные средства</w:t>
            </w:r>
          </w:p>
        </w:tc>
        <w:tc>
          <w:tcPr>
            <w:tcW w:w="926"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1510</w:t>
            </w:r>
          </w:p>
        </w:tc>
        <w:tc>
          <w:tcPr>
            <w:tcW w:w="926"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407</w:t>
            </w:r>
          </w:p>
        </w:tc>
        <w:tc>
          <w:tcPr>
            <w:tcW w:w="91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412</w:t>
            </w:r>
          </w:p>
        </w:tc>
        <w:tc>
          <w:tcPr>
            <w:tcW w:w="926"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444</w:t>
            </w:r>
          </w:p>
        </w:tc>
        <w:tc>
          <w:tcPr>
            <w:tcW w:w="926"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1 795</w:t>
            </w:r>
          </w:p>
        </w:tc>
        <w:tc>
          <w:tcPr>
            <w:tcW w:w="91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370</w:t>
            </w:r>
          </w:p>
        </w:tc>
        <w:tc>
          <w:tcPr>
            <w:tcW w:w="934"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ind w:right="10"/>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1 100</w:t>
            </w:r>
          </w:p>
        </w:tc>
      </w:tr>
      <w:tr w:rsidR="00635031" w:rsidTr="00635031">
        <w:tblPrEx>
          <w:tblCellMar>
            <w:top w:w="0" w:type="dxa"/>
            <w:bottom w:w="0" w:type="dxa"/>
          </w:tblCellMar>
        </w:tblPrEx>
        <w:trPr>
          <w:trHeight w:val="627"/>
        </w:trPr>
        <w:tc>
          <w:tcPr>
            <w:tcW w:w="35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Кредиторская задолженность</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1520</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2 109</w:t>
            </w: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2403</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29"/>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2301</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1 920</w:t>
            </w: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1 918</w:t>
            </w:r>
          </w:p>
        </w:tc>
        <w:tc>
          <w:tcPr>
            <w:tcW w:w="934"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34"/>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2 381</w:t>
            </w:r>
          </w:p>
        </w:tc>
      </w:tr>
      <w:tr w:rsidR="00635031" w:rsidTr="00635031">
        <w:tblPrEx>
          <w:tblCellMar>
            <w:top w:w="0" w:type="dxa"/>
            <w:bottom w:w="0" w:type="dxa"/>
          </w:tblCellMar>
        </w:tblPrEx>
        <w:trPr>
          <w:trHeight w:val="627"/>
        </w:trPr>
        <w:tc>
          <w:tcPr>
            <w:tcW w:w="35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Доходы будущих периодов</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1530</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w:t>
            </w:r>
          </w:p>
        </w:tc>
        <w:tc>
          <w:tcPr>
            <w:tcW w:w="934"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r>
      <w:tr w:rsidR="00635031" w:rsidTr="00635031">
        <w:tblPrEx>
          <w:tblCellMar>
            <w:top w:w="0" w:type="dxa"/>
            <w:bottom w:w="0" w:type="dxa"/>
          </w:tblCellMar>
        </w:tblPrEx>
        <w:trPr>
          <w:trHeight w:val="526"/>
        </w:trPr>
        <w:tc>
          <w:tcPr>
            <w:tcW w:w="355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ind w:right="240" w:firstLine="5"/>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Резервы предстоящих рас</w:t>
            </w:r>
            <w:r w:rsidRPr="00635031">
              <w:rPr>
                <w:rStyle w:val="FontStyle52"/>
                <w:rFonts w:ascii="Times New Roman" w:hAnsi="Times New Roman" w:cs="Times New Roman"/>
                <w:sz w:val="20"/>
                <w:szCs w:val="20"/>
              </w:rPr>
              <w:softHyphen/>
              <w:t>ходов</w:t>
            </w:r>
          </w:p>
        </w:tc>
        <w:tc>
          <w:tcPr>
            <w:tcW w:w="926"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1540</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34"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r>
      <w:tr w:rsidR="00635031" w:rsidTr="00635031">
        <w:tblPrEx>
          <w:tblCellMar>
            <w:top w:w="0" w:type="dxa"/>
            <w:bottom w:w="0" w:type="dxa"/>
          </w:tblCellMar>
        </w:tblPrEx>
        <w:trPr>
          <w:trHeight w:val="546"/>
        </w:trPr>
        <w:tc>
          <w:tcPr>
            <w:tcW w:w="355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02" w:lineRule="exact"/>
              <w:ind w:right="48" w:firstLine="5"/>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Прочие краткосрочные обяза</w:t>
            </w:r>
            <w:r w:rsidRPr="00635031">
              <w:rPr>
                <w:rStyle w:val="FontStyle52"/>
                <w:rFonts w:ascii="Times New Roman" w:hAnsi="Times New Roman" w:cs="Times New Roman"/>
                <w:sz w:val="20"/>
                <w:szCs w:val="20"/>
              </w:rPr>
              <w:softHyphen/>
              <w:t>тельства</w:t>
            </w:r>
          </w:p>
        </w:tc>
        <w:tc>
          <w:tcPr>
            <w:tcW w:w="926"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1550</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934"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r>
      <w:tr w:rsidR="00635031" w:rsidTr="00635031">
        <w:tblPrEx>
          <w:tblCellMar>
            <w:top w:w="0" w:type="dxa"/>
            <w:bottom w:w="0" w:type="dxa"/>
          </w:tblCellMar>
        </w:tblPrEx>
        <w:trPr>
          <w:trHeight w:val="303"/>
        </w:trPr>
        <w:tc>
          <w:tcPr>
            <w:tcW w:w="35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Итого по разделу V</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1500</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2 516</w:t>
            </w: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2 815</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2 745</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3 715</w:t>
            </w: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2 288</w:t>
            </w:r>
          </w:p>
        </w:tc>
        <w:tc>
          <w:tcPr>
            <w:tcW w:w="934"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10"/>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4 218</w:t>
            </w:r>
          </w:p>
        </w:tc>
      </w:tr>
      <w:tr w:rsidR="00635031" w:rsidTr="00635031">
        <w:tblPrEx>
          <w:tblCellMar>
            <w:top w:w="0" w:type="dxa"/>
            <w:bottom w:w="0" w:type="dxa"/>
          </w:tblCellMar>
        </w:tblPrEx>
        <w:trPr>
          <w:trHeight w:val="303"/>
        </w:trPr>
        <w:tc>
          <w:tcPr>
            <w:tcW w:w="35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БАЛАНС</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1700</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4 280</w:t>
            </w: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4 750</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4 607</w:t>
            </w:r>
          </w:p>
        </w:tc>
        <w:tc>
          <w:tcPr>
            <w:tcW w:w="926"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5"/>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5 708</w:t>
            </w:r>
          </w:p>
        </w:tc>
        <w:tc>
          <w:tcPr>
            <w:tcW w:w="91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3 954</w:t>
            </w:r>
          </w:p>
        </w:tc>
        <w:tc>
          <w:tcPr>
            <w:tcW w:w="934"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ind w:right="10"/>
              <w:jc w:val="righ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5 953</w:t>
            </w:r>
          </w:p>
        </w:tc>
      </w:tr>
    </w:tbl>
    <w:p w:rsidR="00635031" w:rsidRDefault="00635031" w:rsidP="00C309E3">
      <w:pPr>
        <w:spacing w:line="360" w:lineRule="auto"/>
        <w:rPr>
          <w:rFonts w:ascii="Times New Roman" w:hAnsi="Times New Roman" w:cs="Times New Roman"/>
          <w:b/>
          <w:sz w:val="28"/>
          <w:szCs w:val="28"/>
        </w:rPr>
      </w:pPr>
    </w:p>
    <w:p w:rsidR="00635031" w:rsidRDefault="00635031" w:rsidP="00C309E3">
      <w:pPr>
        <w:spacing w:line="360" w:lineRule="auto"/>
        <w:rPr>
          <w:rFonts w:ascii="Times New Roman" w:hAnsi="Times New Roman" w:cs="Times New Roman"/>
          <w:b/>
          <w:sz w:val="28"/>
          <w:szCs w:val="28"/>
        </w:rPr>
      </w:pPr>
    </w:p>
    <w:p w:rsidR="00635031" w:rsidRDefault="00635031" w:rsidP="00C309E3">
      <w:pPr>
        <w:spacing w:line="360" w:lineRule="auto"/>
        <w:rPr>
          <w:rFonts w:ascii="Times New Roman" w:hAnsi="Times New Roman" w:cs="Times New Roman"/>
          <w:b/>
          <w:sz w:val="28"/>
          <w:szCs w:val="28"/>
        </w:rPr>
      </w:pPr>
    </w:p>
    <w:p w:rsidR="00635031" w:rsidRDefault="00635031" w:rsidP="00C309E3">
      <w:pPr>
        <w:spacing w:line="360" w:lineRule="auto"/>
        <w:rPr>
          <w:rFonts w:ascii="Times New Roman" w:hAnsi="Times New Roman" w:cs="Times New Roman"/>
          <w:b/>
          <w:sz w:val="28"/>
          <w:szCs w:val="28"/>
        </w:rPr>
      </w:pPr>
    </w:p>
    <w:p w:rsidR="00635031" w:rsidRDefault="00635031" w:rsidP="00C309E3">
      <w:pPr>
        <w:spacing w:line="360" w:lineRule="auto"/>
        <w:rPr>
          <w:rFonts w:ascii="Times New Roman" w:hAnsi="Times New Roman" w:cs="Times New Roman"/>
          <w:b/>
          <w:sz w:val="28"/>
          <w:szCs w:val="28"/>
        </w:rPr>
      </w:pPr>
    </w:p>
    <w:p w:rsidR="00635031" w:rsidRDefault="00635031" w:rsidP="00C309E3">
      <w:pPr>
        <w:spacing w:line="360" w:lineRule="auto"/>
        <w:rPr>
          <w:rFonts w:ascii="Times New Roman" w:hAnsi="Times New Roman" w:cs="Times New Roman"/>
          <w:b/>
          <w:sz w:val="28"/>
          <w:szCs w:val="28"/>
        </w:rPr>
      </w:pPr>
    </w:p>
    <w:p w:rsidR="00635031" w:rsidRDefault="00635031" w:rsidP="00C309E3">
      <w:pPr>
        <w:spacing w:line="360" w:lineRule="auto"/>
        <w:rPr>
          <w:rFonts w:ascii="Times New Roman" w:hAnsi="Times New Roman" w:cs="Times New Roman"/>
          <w:b/>
          <w:sz w:val="28"/>
          <w:szCs w:val="28"/>
        </w:rPr>
      </w:pPr>
    </w:p>
    <w:p w:rsidR="00635031" w:rsidRDefault="00635031" w:rsidP="00C309E3">
      <w:pPr>
        <w:spacing w:line="360" w:lineRule="auto"/>
        <w:rPr>
          <w:rFonts w:ascii="Times New Roman" w:hAnsi="Times New Roman" w:cs="Times New Roman"/>
          <w:b/>
          <w:sz w:val="28"/>
          <w:szCs w:val="28"/>
        </w:rPr>
      </w:pPr>
    </w:p>
    <w:p w:rsidR="00635031" w:rsidRPr="00635031" w:rsidRDefault="00635031" w:rsidP="00635031">
      <w:pPr>
        <w:pStyle w:val="Style41"/>
        <w:widowControl/>
        <w:ind w:left="538"/>
        <w:rPr>
          <w:rStyle w:val="FontStyle53"/>
          <w:sz w:val="24"/>
          <w:szCs w:val="24"/>
        </w:rPr>
      </w:pPr>
      <w:r w:rsidRPr="00635031">
        <w:rPr>
          <w:rStyle w:val="FontStyle53"/>
          <w:sz w:val="24"/>
          <w:szCs w:val="24"/>
        </w:rPr>
        <w:lastRenderedPageBreak/>
        <w:t>Выписка из формы «Отчет о прибылях и убытках» за прошлый год, тыс. руб.</w:t>
      </w:r>
    </w:p>
    <w:p w:rsidR="00635031" w:rsidRDefault="00635031" w:rsidP="00635031">
      <w:pPr>
        <w:pStyle w:val="Style3"/>
        <w:widowControl/>
        <w:spacing w:line="264" w:lineRule="exact"/>
        <w:rPr>
          <w:rStyle w:val="FontStyle61"/>
          <w:sz w:val="24"/>
          <w:szCs w:val="24"/>
        </w:rPr>
      </w:pPr>
      <w:r w:rsidRPr="00635031">
        <w:rPr>
          <w:rStyle w:val="FontStyle61"/>
          <w:sz w:val="24"/>
          <w:szCs w:val="24"/>
        </w:rPr>
        <w:t>(варианты 1-3)</w:t>
      </w:r>
    </w:p>
    <w:p w:rsidR="00635031" w:rsidRPr="00635031" w:rsidRDefault="00635031" w:rsidP="00635031">
      <w:pPr>
        <w:pStyle w:val="Style3"/>
        <w:widowControl/>
        <w:spacing w:line="264" w:lineRule="exact"/>
        <w:rPr>
          <w:rStyle w:val="FontStyle61"/>
          <w:sz w:val="24"/>
          <w:szCs w:val="24"/>
        </w:rPr>
      </w:pPr>
    </w:p>
    <w:p w:rsidR="00635031" w:rsidRPr="00635031" w:rsidRDefault="00635031" w:rsidP="00C309E3">
      <w:pPr>
        <w:spacing w:line="360" w:lineRule="auto"/>
        <w:rPr>
          <w:rFonts w:ascii="Times New Roman" w:hAnsi="Times New Roman" w:cs="Times New Roman"/>
          <w:b/>
          <w:sz w:val="24"/>
          <w:szCs w:val="24"/>
        </w:rPr>
      </w:pPr>
    </w:p>
    <w:tbl>
      <w:tblPr>
        <w:tblW w:w="9958" w:type="dxa"/>
        <w:tblInd w:w="40" w:type="dxa"/>
        <w:tblLayout w:type="fixed"/>
        <w:tblCellMar>
          <w:left w:w="40" w:type="dxa"/>
          <w:right w:w="40" w:type="dxa"/>
        </w:tblCellMar>
        <w:tblLook w:val="0000"/>
      </w:tblPr>
      <w:tblGrid>
        <w:gridCol w:w="4465"/>
        <w:gridCol w:w="1117"/>
        <w:gridCol w:w="1458"/>
        <w:gridCol w:w="1458"/>
        <w:gridCol w:w="1460"/>
      </w:tblGrid>
      <w:tr w:rsidR="00635031" w:rsidTr="00635031">
        <w:tblPrEx>
          <w:tblCellMar>
            <w:top w:w="0" w:type="dxa"/>
            <w:bottom w:w="0" w:type="dxa"/>
          </w:tblCellMar>
        </w:tblPrEx>
        <w:trPr>
          <w:trHeight w:val="373"/>
        </w:trPr>
        <w:tc>
          <w:tcPr>
            <w:tcW w:w="4465" w:type="dxa"/>
            <w:vMerge w:val="restart"/>
            <w:tcBorders>
              <w:top w:val="single" w:sz="6" w:space="0" w:color="auto"/>
              <w:left w:val="single" w:sz="6" w:space="0" w:color="auto"/>
              <w:bottom w:val="nil"/>
              <w:right w:val="single" w:sz="6" w:space="0" w:color="auto"/>
            </w:tcBorders>
            <w:vAlign w:val="center"/>
          </w:tcPr>
          <w:p w:rsidR="00635031" w:rsidRPr="00635031" w:rsidRDefault="00635031" w:rsidP="004312A8">
            <w:pPr>
              <w:pStyle w:val="Style22"/>
              <w:widowControl/>
              <w:spacing w:line="240" w:lineRule="auto"/>
              <w:ind w:left="346"/>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Наименование показателя</w:t>
            </w:r>
          </w:p>
        </w:tc>
        <w:tc>
          <w:tcPr>
            <w:tcW w:w="1117" w:type="dxa"/>
            <w:vMerge w:val="restart"/>
            <w:tcBorders>
              <w:top w:val="single" w:sz="6" w:space="0" w:color="auto"/>
              <w:left w:val="single" w:sz="6" w:space="0" w:color="auto"/>
              <w:bottom w:val="nil"/>
              <w:right w:val="single" w:sz="6" w:space="0" w:color="auto"/>
            </w:tcBorders>
            <w:vAlign w:val="bottom"/>
          </w:tcPr>
          <w:p w:rsidR="00635031" w:rsidRPr="00635031" w:rsidRDefault="00635031" w:rsidP="004312A8">
            <w:pPr>
              <w:pStyle w:val="Style22"/>
              <w:widowControl/>
              <w:spacing w:line="192" w:lineRule="exac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Код строки</w:t>
            </w:r>
          </w:p>
        </w:tc>
        <w:tc>
          <w:tcPr>
            <w:tcW w:w="4376" w:type="dxa"/>
            <w:gridSpan w:val="3"/>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ind w:left="931"/>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За 2010 г</w:t>
            </w:r>
          </w:p>
        </w:tc>
      </w:tr>
      <w:tr w:rsidR="00635031" w:rsidTr="00635031">
        <w:tblPrEx>
          <w:tblCellMar>
            <w:top w:w="0" w:type="dxa"/>
            <w:bottom w:w="0" w:type="dxa"/>
          </w:tblCellMar>
        </w:tblPrEx>
        <w:trPr>
          <w:trHeight w:val="224"/>
        </w:trPr>
        <w:tc>
          <w:tcPr>
            <w:tcW w:w="4465" w:type="dxa"/>
            <w:vMerge/>
            <w:tcBorders>
              <w:top w:val="nil"/>
              <w:left w:val="single" w:sz="6" w:space="0" w:color="auto"/>
              <w:bottom w:val="single" w:sz="6" w:space="0" w:color="auto"/>
              <w:right w:val="single" w:sz="6" w:space="0" w:color="auto"/>
            </w:tcBorders>
            <w:vAlign w:val="center"/>
          </w:tcPr>
          <w:p w:rsidR="00635031" w:rsidRPr="00635031" w:rsidRDefault="00635031" w:rsidP="004312A8">
            <w:pPr>
              <w:rPr>
                <w:rStyle w:val="FontStyle56"/>
                <w:rFonts w:ascii="Times New Roman" w:hAnsi="Times New Roman" w:cs="Times New Roman"/>
                <w:sz w:val="20"/>
                <w:szCs w:val="20"/>
              </w:rPr>
            </w:pPr>
          </w:p>
          <w:p w:rsidR="00635031" w:rsidRPr="00635031" w:rsidRDefault="00635031" w:rsidP="004312A8">
            <w:pPr>
              <w:rPr>
                <w:rStyle w:val="FontStyle56"/>
                <w:rFonts w:ascii="Times New Roman" w:hAnsi="Times New Roman" w:cs="Times New Roman"/>
                <w:sz w:val="20"/>
                <w:szCs w:val="20"/>
              </w:rPr>
            </w:pPr>
          </w:p>
        </w:tc>
        <w:tc>
          <w:tcPr>
            <w:tcW w:w="1117" w:type="dxa"/>
            <w:vMerge/>
            <w:tcBorders>
              <w:top w:val="nil"/>
              <w:left w:val="single" w:sz="6" w:space="0" w:color="auto"/>
              <w:bottom w:val="single" w:sz="6" w:space="0" w:color="auto"/>
              <w:right w:val="single" w:sz="6" w:space="0" w:color="auto"/>
            </w:tcBorders>
            <w:vAlign w:val="bottom"/>
          </w:tcPr>
          <w:p w:rsidR="00635031" w:rsidRPr="00635031" w:rsidRDefault="00635031" w:rsidP="004312A8">
            <w:pPr>
              <w:rPr>
                <w:rStyle w:val="FontStyle56"/>
                <w:rFonts w:ascii="Times New Roman" w:hAnsi="Times New Roman" w:cs="Times New Roman"/>
                <w:sz w:val="20"/>
                <w:szCs w:val="20"/>
              </w:rPr>
            </w:pPr>
          </w:p>
          <w:p w:rsidR="00635031" w:rsidRPr="00635031" w:rsidRDefault="00635031" w:rsidP="004312A8">
            <w:pPr>
              <w:rPr>
                <w:rStyle w:val="FontStyle56"/>
                <w:rFonts w:ascii="Times New Roman" w:hAnsi="Times New Roman" w:cs="Times New Roman"/>
                <w:sz w:val="20"/>
                <w:szCs w:val="20"/>
              </w:rPr>
            </w:pP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Вариант 1</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Вариант 2</w:t>
            </w:r>
          </w:p>
        </w:tc>
        <w:tc>
          <w:tcPr>
            <w:tcW w:w="1459"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Вариант 3</w:t>
            </w:r>
          </w:p>
        </w:tc>
      </w:tr>
      <w:tr w:rsidR="00635031" w:rsidTr="00635031">
        <w:tblPrEx>
          <w:tblCellMar>
            <w:top w:w="0" w:type="dxa"/>
            <w:bottom w:w="0" w:type="dxa"/>
          </w:tblCellMar>
        </w:tblPrEx>
        <w:trPr>
          <w:trHeight w:val="373"/>
        </w:trPr>
        <w:tc>
          <w:tcPr>
            <w:tcW w:w="446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Выручка</w:t>
            </w:r>
          </w:p>
        </w:tc>
        <w:tc>
          <w:tcPr>
            <w:tcW w:w="1117"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2110</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41 100</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40 900</w:t>
            </w:r>
          </w:p>
        </w:tc>
        <w:tc>
          <w:tcPr>
            <w:tcW w:w="1459"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49 800</w:t>
            </w:r>
          </w:p>
        </w:tc>
      </w:tr>
      <w:tr w:rsidR="00635031" w:rsidTr="00635031">
        <w:tblPrEx>
          <w:tblCellMar>
            <w:top w:w="0" w:type="dxa"/>
            <w:bottom w:w="0" w:type="dxa"/>
          </w:tblCellMar>
        </w:tblPrEx>
        <w:trPr>
          <w:trHeight w:val="351"/>
        </w:trPr>
        <w:tc>
          <w:tcPr>
            <w:tcW w:w="446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Себестоимость продаж</w:t>
            </w:r>
          </w:p>
        </w:tc>
        <w:tc>
          <w:tcPr>
            <w:tcW w:w="1117"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2120</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(38 750)</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(38 550)</w:t>
            </w:r>
          </w:p>
        </w:tc>
        <w:tc>
          <w:tcPr>
            <w:tcW w:w="1459"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(47 900)</w:t>
            </w:r>
          </w:p>
        </w:tc>
      </w:tr>
      <w:tr w:rsidR="00635031" w:rsidTr="00635031">
        <w:tblPrEx>
          <w:tblCellMar>
            <w:top w:w="0" w:type="dxa"/>
            <w:bottom w:w="0" w:type="dxa"/>
          </w:tblCellMar>
        </w:tblPrEx>
        <w:trPr>
          <w:trHeight w:val="373"/>
        </w:trPr>
        <w:tc>
          <w:tcPr>
            <w:tcW w:w="446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Валовая прибыль (убыток)</w:t>
            </w:r>
          </w:p>
        </w:tc>
        <w:tc>
          <w:tcPr>
            <w:tcW w:w="1117"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2100</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2 350</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2 350</w:t>
            </w:r>
          </w:p>
        </w:tc>
        <w:tc>
          <w:tcPr>
            <w:tcW w:w="1459"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1 900</w:t>
            </w:r>
          </w:p>
        </w:tc>
      </w:tr>
      <w:tr w:rsidR="00635031" w:rsidTr="00635031">
        <w:tblPrEx>
          <w:tblCellMar>
            <w:top w:w="0" w:type="dxa"/>
            <w:bottom w:w="0" w:type="dxa"/>
          </w:tblCellMar>
        </w:tblPrEx>
        <w:trPr>
          <w:trHeight w:val="351"/>
        </w:trPr>
        <w:tc>
          <w:tcPr>
            <w:tcW w:w="446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Коммерческие расходы</w:t>
            </w:r>
          </w:p>
        </w:tc>
        <w:tc>
          <w:tcPr>
            <w:tcW w:w="1117"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2210</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(970)</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(306)</w:t>
            </w:r>
          </w:p>
        </w:tc>
        <w:tc>
          <w:tcPr>
            <w:tcW w:w="1459"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(400)</w:t>
            </w:r>
          </w:p>
        </w:tc>
      </w:tr>
      <w:tr w:rsidR="00635031" w:rsidTr="00635031">
        <w:tblPrEx>
          <w:tblCellMar>
            <w:top w:w="0" w:type="dxa"/>
            <w:bottom w:w="0" w:type="dxa"/>
          </w:tblCellMar>
        </w:tblPrEx>
        <w:trPr>
          <w:trHeight w:val="351"/>
        </w:trPr>
        <w:tc>
          <w:tcPr>
            <w:tcW w:w="446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Управленческие расходы</w:t>
            </w:r>
          </w:p>
        </w:tc>
        <w:tc>
          <w:tcPr>
            <w:tcW w:w="1117"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2220</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(620)</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(756)</w:t>
            </w:r>
          </w:p>
        </w:tc>
        <w:tc>
          <w:tcPr>
            <w:tcW w:w="1459"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(650)</w:t>
            </w:r>
          </w:p>
        </w:tc>
      </w:tr>
      <w:tr w:rsidR="00635031" w:rsidTr="00635031">
        <w:tblPrEx>
          <w:tblCellMar>
            <w:top w:w="0" w:type="dxa"/>
            <w:bottom w:w="0" w:type="dxa"/>
          </w:tblCellMar>
        </w:tblPrEx>
        <w:trPr>
          <w:trHeight w:val="351"/>
        </w:trPr>
        <w:tc>
          <w:tcPr>
            <w:tcW w:w="446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Прибыль (убыток) от продаж</w:t>
            </w:r>
          </w:p>
        </w:tc>
        <w:tc>
          <w:tcPr>
            <w:tcW w:w="1117"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2200</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760</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1 288</w:t>
            </w:r>
          </w:p>
        </w:tc>
        <w:tc>
          <w:tcPr>
            <w:tcW w:w="1459"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850</w:t>
            </w:r>
          </w:p>
        </w:tc>
      </w:tr>
      <w:tr w:rsidR="00635031" w:rsidTr="00635031">
        <w:tblPrEx>
          <w:tblCellMar>
            <w:top w:w="0" w:type="dxa"/>
            <w:bottom w:w="0" w:type="dxa"/>
          </w:tblCellMar>
        </w:tblPrEx>
        <w:trPr>
          <w:trHeight w:val="608"/>
        </w:trPr>
        <w:tc>
          <w:tcPr>
            <w:tcW w:w="446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ind w:left="5" w:hanging="5"/>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Доходы от участия в других организациях</w:t>
            </w:r>
          </w:p>
        </w:tc>
        <w:tc>
          <w:tcPr>
            <w:tcW w:w="111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2310</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145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100</w:t>
            </w:r>
          </w:p>
        </w:tc>
        <w:tc>
          <w:tcPr>
            <w:tcW w:w="1459"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r>
      <w:tr w:rsidR="00635031" w:rsidTr="00635031">
        <w:tblPrEx>
          <w:tblCellMar>
            <w:top w:w="0" w:type="dxa"/>
            <w:bottom w:w="0" w:type="dxa"/>
          </w:tblCellMar>
        </w:tblPrEx>
        <w:trPr>
          <w:trHeight w:val="351"/>
        </w:trPr>
        <w:tc>
          <w:tcPr>
            <w:tcW w:w="446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Проценты к получению</w:t>
            </w:r>
          </w:p>
        </w:tc>
        <w:tc>
          <w:tcPr>
            <w:tcW w:w="1117"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2320</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10</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30</w:t>
            </w:r>
          </w:p>
        </w:tc>
        <w:tc>
          <w:tcPr>
            <w:tcW w:w="1459"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r>
      <w:tr w:rsidR="00635031" w:rsidTr="00635031">
        <w:tblPrEx>
          <w:tblCellMar>
            <w:top w:w="0" w:type="dxa"/>
            <w:bottom w:w="0" w:type="dxa"/>
          </w:tblCellMar>
        </w:tblPrEx>
        <w:trPr>
          <w:trHeight w:val="351"/>
        </w:trPr>
        <w:tc>
          <w:tcPr>
            <w:tcW w:w="446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Проценты к уплате</w:t>
            </w:r>
          </w:p>
        </w:tc>
        <w:tc>
          <w:tcPr>
            <w:tcW w:w="1117"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2330</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(20)</w:t>
            </w:r>
          </w:p>
        </w:tc>
        <w:tc>
          <w:tcPr>
            <w:tcW w:w="1459"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(40)</w:t>
            </w:r>
          </w:p>
        </w:tc>
      </w:tr>
      <w:tr w:rsidR="00635031" w:rsidTr="00635031">
        <w:tblPrEx>
          <w:tblCellMar>
            <w:top w:w="0" w:type="dxa"/>
            <w:bottom w:w="0" w:type="dxa"/>
          </w:tblCellMar>
        </w:tblPrEx>
        <w:trPr>
          <w:trHeight w:val="373"/>
        </w:trPr>
        <w:tc>
          <w:tcPr>
            <w:tcW w:w="446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Прочие доходы</w:t>
            </w:r>
          </w:p>
        </w:tc>
        <w:tc>
          <w:tcPr>
            <w:tcW w:w="1117"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2340</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637</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451</w:t>
            </w:r>
          </w:p>
        </w:tc>
        <w:tc>
          <w:tcPr>
            <w:tcW w:w="1459"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520</w:t>
            </w:r>
          </w:p>
        </w:tc>
      </w:tr>
      <w:tr w:rsidR="00635031" w:rsidTr="00635031">
        <w:tblPrEx>
          <w:tblCellMar>
            <w:top w:w="0" w:type="dxa"/>
            <w:bottom w:w="0" w:type="dxa"/>
          </w:tblCellMar>
        </w:tblPrEx>
        <w:trPr>
          <w:trHeight w:val="351"/>
        </w:trPr>
        <w:tc>
          <w:tcPr>
            <w:tcW w:w="446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Прочие расходы</w:t>
            </w:r>
          </w:p>
        </w:tc>
        <w:tc>
          <w:tcPr>
            <w:tcW w:w="1117"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2350</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(468)</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(909)</w:t>
            </w:r>
          </w:p>
        </w:tc>
        <w:tc>
          <w:tcPr>
            <w:tcW w:w="1459"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(385)</w:t>
            </w:r>
          </w:p>
        </w:tc>
      </w:tr>
      <w:tr w:rsidR="00635031" w:rsidTr="00635031">
        <w:tblPrEx>
          <w:tblCellMar>
            <w:top w:w="0" w:type="dxa"/>
            <w:bottom w:w="0" w:type="dxa"/>
          </w:tblCellMar>
        </w:tblPrEx>
        <w:trPr>
          <w:trHeight w:val="632"/>
        </w:trPr>
        <w:tc>
          <w:tcPr>
            <w:tcW w:w="446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02" w:lineRule="exact"/>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Прибыль (убыток) до налогообложе</w:t>
            </w:r>
            <w:r w:rsidRPr="00635031">
              <w:rPr>
                <w:rStyle w:val="FontStyle52"/>
                <w:rFonts w:ascii="Times New Roman" w:hAnsi="Times New Roman" w:cs="Times New Roman"/>
                <w:sz w:val="20"/>
                <w:szCs w:val="20"/>
              </w:rPr>
              <w:softHyphen/>
              <w:t>ния</w:t>
            </w:r>
          </w:p>
        </w:tc>
        <w:tc>
          <w:tcPr>
            <w:tcW w:w="1117"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2300</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939</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940</w:t>
            </w:r>
          </w:p>
        </w:tc>
        <w:tc>
          <w:tcPr>
            <w:tcW w:w="1459"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945</w:t>
            </w:r>
          </w:p>
        </w:tc>
      </w:tr>
      <w:tr w:rsidR="00635031" w:rsidTr="00635031">
        <w:tblPrEx>
          <w:tblCellMar>
            <w:top w:w="0" w:type="dxa"/>
            <w:bottom w:w="0" w:type="dxa"/>
          </w:tblCellMar>
        </w:tblPrEx>
        <w:trPr>
          <w:trHeight w:val="351"/>
        </w:trPr>
        <w:tc>
          <w:tcPr>
            <w:tcW w:w="446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Текущий налог на прибыль</w:t>
            </w:r>
          </w:p>
        </w:tc>
        <w:tc>
          <w:tcPr>
            <w:tcW w:w="1117"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2410</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(240)</w:t>
            </w:r>
          </w:p>
        </w:tc>
        <w:tc>
          <w:tcPr>
            <w:tcW w:w="145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(241)</w:t>
            </w:r>
          </w:p>
        </w:tc>
        <w:tc>
          <w:tcPr>
            <w:tcW w:w="1459"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(245)</w:t>
            </w:r>
          </w:p>
        </w:tc>
      </w:tr>
      <w:tr w:rsidR="00635031" w:rsidTr="00635031">
        <w:tblPrEx>
          <w:tblCellMar>
            <w:top w:w="0" w:type="dxa"/>
            <w:bottom w:w="0" w:type="dxa"/>
          </w:tblCellMar>
        </w:tblPrEx>
        <w:trPr>
          <w:trHeight w:val="935"/>
        </w:trPr>
        <w:tc>
          <w:tcPr>
            <w:tcW w:w="446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ind w:right="749" w:firstLine="5"/>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в т. ч. постоянные налоговые обязательства(активы)</w:t>
            </w:r>
          </w:p>
        </w:tc>
        <w:tc>
          <w:tcPr>
            <w:tcW w:w="111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2421</w:t>
            </w:r>
          </w:p>
        </w:tc>
        <w:tc>
          <w:tcPr>
            <w:tcW w:w="145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(59)</w:t>
            </w:r>
          </w:p>
        </w:tc>
        <w:tc>
          <w:tcPr>
            <w:tcW w:w="145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(60)</w:t>
            </w:r>
          </w:p>
        </w:tc>
        <w:tc>
          <w:tcPr>
            <w:tcW w:w="1459"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(64)</w:t>
            </w:r>
          </w:p>
        </w:tc>
      </w:tr>
      <w:tr w:rsidR="00635031" w:rsidTr="00635031">
        <w:tblPrEx>
          <w:tblCellMar>
            <w:top w:w="0" w:type="dxa"/>
            <w:bottom w:w="0" w:type="dxa"/>
          </w:tblCellMar>
        </w:tblPrEx>
        <w:trPr>
          <w:trHeight w:val="608"/>
        </w:trPr>
        <w:tc>
          <w:tcPr>
            <w:tcW w:w="446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ind w:right="326" w:firstLine="5"/>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Изменение отложенных налоговых обязательств</w:t>
            </w:r>
          </w:p>
        </w:tc>
        <w:tc>
          <w:tcPr>
            <w:tcW w:w="111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2430</w:t>
            </w:r>
          </w:p>
        </w:tc>
        <w:tc>
          <w:tcPr>
            <w:tcW w:w="145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(16)</w:t>
            </w:r>
          </w:p>
        </w:tc>
        <w:tc>
          <w:tcPr>
            <w:tcW w:w="145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(17)</w:t>
            </w:r>
          </w:p>
        </w:tc>
        <w:tc>
          <w:tcPr>
            <w:tcW w:w="1459"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(20)</w:t>
            </w:r>
          </w:p>
        </w:tc>
      </w:tr>
      <w:tr w:rsidR="00635031" w:rsidTr="00635031">
        <w:tblPrEx>
          <w:tblCellMar>
            <w:top w:w="0" w:type="dxa"/>
            <w:bottom w:w="0" w:type="dxa"/>
          </w:tblCellMar>
        </w:tblPrEx>
        <w:trPr>
          <w:trHeight w:val="632"/>
        </w:trPr>
        <w:tc>
          <w:tcPr>
            <w:tcW w:w="446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02" w:lineRule="exact"/>
              <w:ind w:right="326" w:firstLine="5"/>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Изменение отложенных налоговых активов</w:t>
            </w:r>
          </w:p>
        </w:tc>
        <w:tc>
          <w:tcPr>
            <w:tcW w:w="111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2450</w:t>
            </w:r>
          </w:p>
        </w:tc>
        <w:tc>
          <w:tcPr>
            <w:tcW w:w="145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9</w:t>
            </w:r>
          </w:p>
        </w:tc>
        <w:tc>
          <w:tcPr>
            <w:tcW w:w="145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10</w:t>
            </w:r>
          </w:p>
        </w:tc>
        <w:tc>
          <w:tcPr>
            <w:tcW w:w="1459"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12</w:t>
            </w:r>
          </w:p>
        </w:tc>
      </w:tr>
      <w:tr w:rsidR="00635031" w:rsidTr="00635031">
        <w:tblPrEx>
          <w:tblCellMar>
            <w:top w:w="0" w:type="dxa"/>
            <w:bottom w:w="0" w:type="dxa"/>
          </w:tblCellMar>
        </w:tblPrEx>
        <w:trPr>
          <w:trHeight w:val="632"/>
        </w:trPr>
        <w:tc>
          <w:tcPr>
            <w:tcW w:w="446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02" w:lineRule="exact"/>
              <w:ind w:right="283" w:firstLine="5"/>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Чистая прибыль (убыток) отчетного периода</w:t>
            </w:r>
          </w:p>
        </w:tc>
        <w:tc>
          <w:tcPr>
            <w:tcW w:w="111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2460</w:t>
            </w:r>
          </w:p>
        </w:tc>
        <w:tc>
          <w:tcPr>
            <w:tcW w:w="145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692</w:t>
            </w:r>
          </w:p>
        </w:tc>
        <w:tc>
          <w:tcPr>
            <w:tcW w:w="145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692</w:t>
            </w:r>
          </w:p>
        </w:tc>
        <w:tc>
          <w:tcPr>
            <w:tcW w:w="1459"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692</w:t>
            </w:r>
          </w:p>
        </w:tc>
      </w:tr>
    </w:tbl>
    <w:p w:rsidR="00635031" w:rsidRDefault="00635031" w:rsidP="00C309E3">
      <w:pPr>
        <w:spacing w:line="360" w:lineRule="auto"/>
        <w:rPr>
          <w:rFonts w:ascii="Times New Roman" w:hAnsi="Times New Roman" w:cs="Times New Roman"/>
          <w:b/>
          <w:sz w:val="28"/>
          <w:szCs w:val="28"/>
        </w:rPr>
      </w:pPr>
    </w:p>
    <w:p w:rsidR="00635031" w:rsidRDefault="00635031" w:rsidP="00C309E3">
      <w:pPr>
        <w:spacing w:line="360" w:lineRule="auto"/>
        <w:rPr>
          <w:rFonts w:ascii="Times New Roman" w:hAnsi="Times New Roman" w:cs="Times New Roman"/>
          <w:b/>
          <w:sz w:val="28"/>
          <w:szCs w:val="28"/>
        </w:rPr>
      </w:pPr>
    </w:p>
    <w:p w:rsidR="00635031" w:rsidRDefault="00635031" w:rsidP="00C309E3">
      <w:pPr>
        <w:spacing w:line="360" w:lineRule="auto"/>
        <w:rPr>
          <w:rFonts w:ascii="Times New Roman" w:hAnsi="Times New Roman" w:cs="Times New Roman"/>
          <w:b/>
          <w:sz w:val="28"/>
          <w:szCs w:val="28"/>
        </w:rPr>
      </w:pPr>
    </w:p>
    <w:p w:rsidR="00635031" w:rsidRDefault="00635031" w:rsidP="00C309E3">
      <w:pPr>
        <w:spacing w:line="360" w:lineRule="auto"/>
        <w:rPr>
          <w:rFonts w:ascii="Times New Roman" w:hAnsi="Times New Roman" w:cs="Times New Roman"/>
          <w:b/>
          <w:sz w:val="28"/>
          <w:szCs w:val="28"/>
        </w:rPr>
      </w:pPr>
    </w:p>
    <w:p w:rsidR="00635031" w:rsidRDefault="00635031" w:rsidP="00C309E3">
      <w:pPr>
        <w:spacing w:line="360" w:lineRule="auto"/>
        <w:rPr>
          <w:rFonts w:ascii="Times New Roman" w:hAnsi="Times New Roman" w:cs="Times New Roman"/>
          <w:b/>
          <w:sz w:val="28"/>
          <w:szCs w:val="28"/>
        </w:rPr>
      </w:pPr>
    </w:p>
    <w:p w:rsidR="00635031" w:rsidRDefault="00635031" w:rsidP="00C309E3">
      <w:pPr>
        <w:spacing w:line="360" w:lineRule="auto"/>
        <w:rPr>
          <w:rFonts w:ascii="Times New Roman" w:hAnsi="Times New Roman" w:cs="Times New Roman"/>
          <w:b/>
          <w:sz w:val="28"/>
          <w:szCs w:val="28"/>
        </w:rPr>
      </w:pPr>
    </w:p>
    <w:p w:rsidR="00635031" w:rsidRPr="00635031" w:rsidRDefault="00635031" w:rsidP="00635031">
      <w:pPr>
        <w:pStyle w:val="Style41"/>
        <w:widowControl/>
        <w:ind w:left="437"/>
        <w:rPr>
          <w:rStyle w:val="FontStyle53"/>
          <w:sz w:val="24"/>
          <w:szCs w:val="24"/>
        </w:rPr>
      </w:pPr>
      <w:r w:rsidRPr="00635031">
        <w:rPr>
          <w:rStyle w:val="FontStyle53"/>
          <w:sz w:val="24"/>
          <w:szCs w:val="24"/>
        </w:rPr>
        <w:lastRenderedPageBreak/>
        <w:t>Выписка из формы «Отчет об изменениях капитала» за прошлый год, тыс. руб.</w:t>
      </w:r>
    </w:p>
    <w:p w:rsidR="00635031" w:rsidRPr="00635031" w:rsidRDefault="00635031" w:rsidP="00C309E3">
      <w:pPr>
        <w:spacing w:line="360" w:lineRule="auto"/>
        <w:rPr>
          <w:rFonts w:ascii="Times New Roman" w:hAnsi="Times New Roman" w:cs="Times New Roman"/>
          <w:b/>
          <w:sz w:val="20"/>
          <w:szCs w:val="20"/>
        </w:rPr>
      </w:pPr>
    </w:p>
    <w:p w:rsidR="00635031" w:rsidRPr="00635031" w:rsidRDefault="00635031" w:rsidP="00635031">
      <w:pPr>
        <w:pStyle w:val="Style25"/>
        <w:widowControl/>
        <w:spacing w:before="58"/>
        <w:ind w:left="2227"/>
        <w:rPr>
          <w:rStyle w:val="FontStyle54"/>
          <w:rFonts w:ascii="Times New Roman" w:hAnsi="Times New Roman" w:cs="Times New Roman"/>
          <w:sz w:val="24"/>
          <w:szCs w:val="24"/>
        </w:rPr>
      </w:pPr>
      <w:r w:rsidRPr="00635031">
        <w:rPr>
          <w:rStyle w:val="FontStyle54"/>
          <w:rFonts w:ascii="Times New Roman" w:hAnsi="Times New Roman" w:cs="Times New Roman"/>
          <w:sz w:val="24"/>
          <w:szCs w:val="24"/>
        </w:rPr>
        <w:t>1. Движение капитала</w:t>
      </w:r>
    </w:p>
    <w:p w:rsidR="00635031" w:rsidRDefault="00635031" w:rsidP="00635031">
      <w:pPr>
        <w:spacing w:after="130" w:line="1" w:lineRule="exact"/>
        <w:rPr>
          <w:sz w:val="2"/>
          <w:szCs w:val="2"/>
        </w:rPr>
      </w:pPr>
    </w:p>
    <w:tbl>
      <w:tblPr>
        <w:tblW w:w="0" w:type="auto"/>
        <w:tblInd w:w="40" w:type="dxa"/>
        <w:tblLayout w:type="fixed"/>
        <w:tblCellMar>
          <w:left w:w="40" w:type="dxa"/>
          <w:right w:w="40" w:type="dxa"/>
        </w:tblCellMar>
        <w:tblLook w:val="0000"/>
      </w:tblPr>
      <w:tblGrid>
        <w:gridCol w:w="2745"/>
        <w:gridCol w:w="907"/>
        <w:gridCol w:w="1208"/>
        <w:gridCol w:w="1105"/>
        <w:gridCol w:w="1054"/>
        <w:gridCol w:w="1713"/>
        <w:gridCol w:w="863"/>
      </w:tblGrid>
      <w:tr w:rsidR="00635031" w:rsidRPr="00635031" w:rsidTr="00635031">
        <w:tblPrEx>
          <w:tblCellMar>
            <w:top w:w="0" w:type="dxa"/>
            <w:bottom w:w="0" w:type="dxa"/>
          </w:tblCellMar>
        </w:tblPrEx>
        <w:trPr>
          <w:trHeight w:val="1117"/>
        </w:trPr>
        <w:tc>
          <w:tcPr>
            <w:tcW w:w="2745" w:type="dxa"/>
            <w:tcBorders>
              <w:top w:val="single" w:sz="6" w:space="0" w:color="auto"/>
              <w:left w:val="single" w:sz="6" w:space="0" w:color="auto"/>
              <w:bottom w:val="single" w:sz="6" w:space="0" w:color="auto"/>
              <w:right w:val="single" w:sz="6" w:space="0" w:color="auto"/>
            </w:tcBorders>
            <w:vAlign w:val="center"/>
          </w:tcPr>
          <w:p w:rsidR="00635031" w:rsidRPr="00635031" w:rsidRDefault="00635031" w:rsidP="004312A8">
            <w:pPr>
              <w:pStyle w:val="Style22"/>
              <w:widowControl/>
              <w:spacing w:line="197" w:lineRule="exact"/>
              <w:ind w:left="264"/>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Наименование показателя</w:t>
            </w:r>
          </w:p>
        </w:tc>
        <w:tc>
          <w:tcPr>
            <w:tcW w:w="907" w:type="dxa"/>
            <w:tcBorders>
              <w:top w:val="single" w:sz="6" w:space="0" w:color="auto"/>
              <w:left w:val="single" w:sz="6" w:space="0" w:color="auto"/>
              <w:bottom w:val="single" w:sz="6" w:space="0" w:color="auto"/>
              <w:right w:val="single" w:sz="6" w:space="0" w:color="auto"/>
            </w:tcBorders>
            <w:vAlign w:val="center"/>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Код</w:t>
            </w:r>
          </w:p>
          <w:p w:rsidR="00635031" w:rsidRPr="00635031" w:rsidRDefault="00635031" w:rsidP="004312A8">
            <w:pPr>
              <w:pStyle w:val="Style22"/>
              <w:widowControl/>
              <w:spacing w:line="197" w:lineRule="exac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стро</w:t>
            </w:r>
            <w:r w:rsidRPr="00635031">
              <w:rPr>
                <w:rStyle w:val="FontStyle56"/>
                <w:rFonts w:ascii="Times New Roman" w:hAnsi="Times New Roman" w:cs="Times New Roman"/>
                <w:sz w:val="20"/>
                <w:szCs w:val="20"/>
              </w:rPr>
              <w:softHyphen/>
              <w:t>ки</w:t>
            </w:r>
          </w:p>
        </w:tc>
        <w:tc>
          <w:tcPr>
            <w:tcW w:w="1208" w:type="dxa"/>
            <w:tcBorders>
              <w:top w:val="single" w:sz="6" w:space="0" w:color="auto"/>
              <w:left w:val="single" w:sz="6" w:space="0" w:color="auto"/>
              <w:bottom w:val="single" w:sz="6" w:space="0" w:color="auto"/>
              <w:right w:val="single" w:sz="6" w:space="0" w:color="auto"/>
            </w:tcBorders>
            <w:vAlign w:val="center"/>
          </w:tcPr>
          <w:p w:rsidR="00635031" w:rsidRPr="00635031" w:rsidRDefault="00635031" w:rsidP="004312A8">
            <w:pPr>
              <w:pStyle w:val="Style22"/>
              <w:widowControl/>
              <w:spacing w:line="197" w:lineRule="exac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Устав</w:t>
            </w:r>
            <w:r w:rsidRPr="00635031">
              <w:rPr>
                <w:rStyle w:val="FontStyle56"/>
                <w:rFonts w:ascii="Times New Roman" w:hAnsi="Times New Roman" w:cs="Times New Roman"/>
                <w:sz w:val="20"/>
                <w:szCs w:val="20"/>
              </w:rPr>
              <w:softHyphen/>
              <w:t>ный капитал</w:t>
            </w:r>
          </w:p>
        </w:tc>
        <w:tc>
          <w:tcPr>
            <w:tcW w:w="1105" w:type="dxa"/>
            <w:tcBorders>
              <w:top w:val="single" w:sz="6" w:space="0" w:color="auto"/>
              <w:left w:val="single" w:sz="6" w:space="0" w:color="auto"/>
              <w:bottom w:val="single" w:sz="6" w:space="0" w:color="auto"/>
              <w:right w:val="single" w:sz="6" w:space="0" w:color="auto"/>
            </w:tcBorders>
            <w:vAlign w:val="center"/>
          </w:tcPr>
          <w:p w:rsidR="00635031" w:rsidRPr="00635031" w:rsidRDefault="00635031" w:rsidP="004312A8">
            <w:pPr>
              <w:pStyle w:val="Style22"/>
              <w:widowControl/>
              <w:spacing w:line="197" w:lineRule="exac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Доба</w:t>
            </w:r>
            <w:r w:rsidRPr="00635031">
              <w:rPr>
                <w:rStyle w:val="FontStyle56"/>
                <w:rFonts w:ascii="Times New Roman" w:hAnsi="Times New Roman" w:cs="Times New Roman"/>
                <w:sz w:val="20"/>
                <w:szCs w:val="20"/>
              </w:rPr>
              <w:softHyphen/>
              <w:t>вочный капитал</w:t>
            </w:r>
          </w:p>
        </w:tc>
        <w:tc>
          <w:tcPr>
            <w:tcW w:w="1054" w:type="dxa"/>
            <w:tcBorders>
              <w:top w:val="single" w:sz="6" w:space="0" w:color="auto"/>
              <w:left w:val="single" w:sz="6" w:space="0" w:color="auto"/>
              <w:bottom w:val="single" w:sz="6" w:space="0" w:color="auto"/>
              <w:right w:val="single" w:sz="6" w:space="0" w:color="auto"/>
            </w:tcBorders>
            <w:vAlign w:val="center"/>
          </w:tcPr>
          <w:p w:rsidR="00635031" w:rsidRPr="00635031" w:rsidRDefault="00635031" w:rsidP="004312A8">
            <w:pPr>
              <w:pStyle w:val="Style22"/>
              <w:widowControl/>
              <w:spacing w:line="197" w:lineRule="exac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Резерв</w:t>
            </w:r>
            <w:r w:rsidRPr="00635031">
              <w:rPr>
                <w:rStyle w:val="FontStyle56"/>
                <w:rFonts w:ascii="Times New Roman" w:hAnsi="Times New Roman" w:cs="Times New Roman"/>
                <w:sz w:val="20"/>
                <w:szCs w:val="20"/>
              </w:rPr>
              <w:softHyphen/>
              <w:t>ный капитал</w:t>
            </w:r>
          </w:p>
        </w:tc>
        <w:tc>
          <w:tcPr>
            <w:tcW w:w="1713" w:type="dxa"/>
            <w:tcBorders>
              <w:top w:val="single" w:sz="6" w:space="0" w:color="auto"/>
              <w:left w:val="single" w:sz="6" w:space="0" w:color="auto"/>
              <w:bottom w:val="single" w:sz="6" w:space="0" w:color="auto"/>
              <w:right w:val="single" w:sz="6" w:space="0" w:color="auto"/>
            </w:tcBorders>
            <w:vAlign w:val="center"/>
          </w:tcPr>
          <w:p w:rsidR="00635031" w:rsidRPr="00635031" w:rsidRDefault="00635031" w:rsidP="004312A8">
            <w:pPr>
              <w:pStyle w:val="Style22"/>
              <w:widowControl/>
              <w:spacing w:line="197" w:lineRule="exac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Нераспреде</w:t>
            </w:r>
            <w:r w:rsidRPr="00635031">
              <w:rPr>
                <w:rStyle w:val="FontStyle56"/>
                <w:rFonts w:ascii="Times New Roman" w:hAnsi="Times New Roman" w:cs="Times New Roman"/>
                <w:sz w:val="20"/>
                <w:szCs w:val="20"/>
              </w:rPr>
              <w:softHyphen/>
              <w:t>ленная прибыль</w:t>
            </w:r>
          </w:p>
          <w:p w:rsidR="00635031" w:rsidRPr="00635031" w:rsidRDefault="00635031" w:rsidP="004312A8">
            <w:pPr>
              <w:pStyle w:val="Style22"/>
              <w:widowControl/>
              <w:spacing w:line="197" w:lineRule="exac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(непокрытый убыток)</w:t>
            </w:r>
          </w:p>
        </w:tc>
        <w:tc>
          <w:tcPr>
            <w:tcW w:w="863" w:type="dxa"/>
            <w:tcBorders>
              <w:top w:val="single" w:sz="6" w:space="0" w:color="auto"/>
              <w:left w:val="single" w:sz="6" w:space="0" w:color="auto"/>
              <w:bottom w:val="single" w:sz="6" w:space="0" w:color="auto"/>
              <w:right w:val="single" w:sz="6" w:space="0" w:color="auto"/>
            </w:tcBorders>
            <w:vAlign w:val="center"/>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Итого</w:t>
            </w:r>
          </w:p>
        </w:tc>
      </w:tr>
      <w:tr w:rsidR="00635031" w:rsidRPr="00635031" w:rsidTr="00635031">
        <w:tblPrEx>
          <w:tblCellMar>
            <w:top w:w="0" w:type="dxa"/>
            <w:bottom w:w="0" w:type="dxa"/>
          </w:tblCellMar>
        </w:tblPrEx>
        <w:trPr>
          <w:trHeight w:val="371"/>
        </w:trPr>
        <w:tc>
          <w:tcPr>
            <w:tcW w:w="274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ind w:right="235"/>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Величина капитала на 31 декабря 2009 г. (вариант 1)</w:t>
            </w:r>
          </w:p>
        </w:tc>
        <w:tc>
          <w:tcPr>
            <w:tcW w:w="90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3100</w:t>
            </w:r>
          </w:p>
        </w:tc>
        <w:tc>
          <w:tcPr>
            <w:tcW w:w="120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550</w:t>
            </w:r>
          </w:p>
        </w:tc>
        <w:tc>
          <w:tcPr>
            <w:tcW w:w="110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430</w:t>
            </w:r>
          </w:p>
        </w:tc>
        <w:tc>
          <w:tcPr>
            <w:tcW w:w="1054"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83</w:t>
            </w:r>
          </w:p>
        </w:tc>
        <w:tc>
          <w:tcPr>
            <w:tcW w:w="171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660</w:t>
            </w:r>
          </w:p>
        </w:tc>
        <w:tc>
          <w:tcPr>
            <w:tcW w:w="86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1723</w:t>
            </w:r>
          </w:p>
        </w:tc>
      </w:tr>
      <w:tr w:rsidR="00635031" w:rsidRPr="00635031" w:rsidTr="00635031">
        <w:tblPrEx>
          <w:tblCellMar>
            <w:top w:w="0" w:type="dxa"/>
            <w:bottom w:w="0" w:type="dxa"/>
          </w:tblCellMar>
        </w:tblPrEx>
        <w:trPr>
          <w:trHeight w:val="466"/>
        </w:trPr>
        <w:tc>
          <w:tcPr>
            <w:tcW w:w="274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ind w:right="235"/>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Величина капитала на 31 декабря 2009 г. (вариант 2)</w:t>
            </w:r>
          </w:p>
        </w:tc>
        <w:tc>
          <w:tcPr>
            <w:tcW w:w="90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3100</w:t>
            </w:r>
          </w:p>
        </w:tc>
        <w:tc>
          <w:tcPr>
            <w:tcW w:w="120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600</w:t>
            </w:r>
          </w:p>
        </w:tc>
        <w:tc>
          <w:tcPr>
            <w:tcW w:w="110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470</w:t>
            </w:r>
          </w:p>
        </w:tc>
        <w:tc>
          <w:tcPr>
            <w:tcW w:w="1054"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90</w:t>
            </w:r>
          </w:p>
        </w:tc>
        <w:tc>
          <w:tcPr>
            <w:tcW w:w="171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660</w:t>
            </w:r>
          </w:p>
        </w:tc>
        <w:tc>
          <w:tcPr>
            <w:tcW w:w="86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1820</w:t>
            </w:r>
          </w:p>
        </w:tc>
      </w:tr>
      <w:tr w:rsidR="00635031" w:rsidRPr="00635031" w:rsidTr="00635031">
        <w:tblPrEx>
          <w:tblCellMar>
            <w:top w:w="0" w:type="dxa"/>
            <w:bottom w:w="0" w:type="dxa"/>
          </w:tblCellMar>
        </w:tblPrEx>
        <w:trPr>
          <w:trHeight w:val="548"/>
        </w:trPr>
        <w:tc>
          <w:tcPr>
            <w:tcW w:w="274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ind w:right="235"/>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Величина капитала на 31 декабря 2009 г. (вариант 3)</w:t>
            </w:r>
          </w:p>
        </w:tc>
        <w:tc>
          <w:tcPr>
            <w:tcW w:w="90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3100</w:t>
            </w:r>
          </w:p>
        </w:tc>
        <w:tc>
          <w:tcPr>
            <w:tcW w:w="120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500</w:t>
            </w:r>
          </w:p>
        </w:tc>
        <w:tc>
          <w:tcPr>
            <w:tcW w:w="110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391</w:t>
            </w:r>
          </w:p>
        </w:tc>
        <w:tc>
          <w:tcPr>
            <w:tcW w:w="1054"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75</w:t>
            </w:r>
          </w:p>
        </w:tc>
        <w:tc>
          <w:tcPr>
            <w:tcW w:w="171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660</w:t>
            </w:r>
          </w:p>
        </w:tc>
        <w:tc>
          <w:tcPr>
            <w:tcW w:w="86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1626</w:t>
            </w:r>
          </w:p>
        </w:tc>
      </w:tr>
      <w:tr w:rsidR="00635031" w:rsidRPr="00635031" w:rsidTr="00635031">
        <w:tblPrEx>
          <w:tblCellMar>
            <w:top w:w="0" w:type="dxa"/>
            <w:bottom w:w="0" w:type="dxa"/>
          </w:tblCellMar>
        </w:tblPrEx>
        <w:trPr>
          <w:trHeight w:val="212"/>
        </w:trPr>
        <w:tc>
          <w:tcPr>
            <w:tcW w:w="274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ind w:left="451"/>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За 2010 г</w:t>
            </w:r>
          </w:p>
        </w:tc>
        <w:tc>
          <w:tcPr>
            <w:tcW w:w="907"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120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110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1054"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171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86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r>
      <w:tr w:rsidR="00635031" w:rsidRPr="00635031" w:rsidTr="00635031">
        <w:tblPrEx>
          <w:tblCellMar>
            <w:top w:w="0" w:type="dxa"/>
            <w:bottom w:w="0" w:type="dxa"/>
          </w:tblCellMar>
        </w:tblPrEx>
        <w:trPr>
          <w:trHeight w:val="367"/>
        </w:trPr>
        <w:tc>
          <w:tcPr>
            <w:tcW w:w="274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ind w:right="38"/>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Увеличение капитала — всего:</w:t>
            </w:r>
          </w:p>
        </w:tc>
        <w:tc>
          <w:tcPr>
            <w:tcW w:w="90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3210</w:t>
            </w:r>
          </w:p>
        </w:tc>
        <w:tc>
          <w:tcPr>
            <w:tcW w:w="120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110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1054"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171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406</w:t>
            </w:r>
          </w:p>
        </w:tc>
        <w:tc>
          <w:tcPr>
            <w:tcW w:w="86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406</w:t>
            </w:r>
          </w:p>
        </w:tc>
      </w:tr>
      <w:tr w:rsidR="00635031" w:rsidRPr="00635031" w:rsidTr="00635031">
        <w:tblPrEx>
          <w:tblCellMar>
            <w:top w:w="0" w:type="dxa"/>
            <w:bottom w:w="0" w:type="dxa"/>
          </w:tblCellMar>
        </w:tblPrEx>
        <w:trPr>
          <w:trHeight w:val="271"/>
        </w:trPr>
        <w:tc>
          <w:tcPr>
            <w:tcW w:w="274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в том числе чистая прибыль (варианты 1-3)</w:t>
            </w:r>
          </w:p>
        </w:tc>
        <w:tc>
          <w:tcPr>
            <w:tcW w:w="90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3211</w:t>
            </w:r>
          </w:p>
        </w:tc>
        <w:tc>
          <w:tcPr>
            <w:tcW w:w="120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х</w:t>
            </w:r>
          </w:p>
        </w:tc>
        <w:tc>
          <w:tcPr>
            <w:tcW w:w="110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х</w:t>
            </w:r>
          </w:p>
        </w:tc>
        <w:tc>
          <w:tcPr>
            <w:tcW w:w="1054"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х</w:t>
            </w:r>
          </w:p>
        </w:tc>
        <w:tc>
          <w:tcPr>
            <w:tcW w:w="171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406</w:t>
            </w:r>
          </w:p>
        </w:tc>
        <w:tc>
          <w:tcPr>
            <w:tcW w:w="86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406</w:t>
            </w:r>
          </w:p>
        </w:tc>
      </w:tr>
      <w:tr w:rsidR="00635031" w:rsidRPr="00635031" w:rsidTr="00635031">
        <w:tblPrEx>
          <w:tblCellMar>
            <w:top w:w="0" w:type="dxa"/>
            <w:bottom w:w="0" w:type="dxa"/>
          </w:tblCellMar>
        </w:tblPrEx>
        <w:trPr>
          <w:trHeight w:val="382"/>
        </w:trPr>
        <w:tc>
          <w:tcPr>
            <w:tcW w:w="274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02" w:lineRule="exact"/>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Уменьшение капитала — всего:</w:t>
            </w:r>
          </w:p>
        </w:tc>
        <w:tc>
          <w:tcPr>
            <w:tcW w:w="90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3220</w:t>
            </w:r>
          </w:p>
        </w:tc>
        <w:tc>
          <w:tcPr>
            <w:tcW w:w="1208"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110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1054"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43"/>
              <w:widowControl/>
              <w:rPr>
                <w:sz w:val="20"/>
                <w:szCs w:val="20"/>
              </w:rPr>
            </w:pPr>
          </w:p>
        </w:tc>
        <w:tc>
          <w:tcPr>
            <w:tcW w:w="171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374</w:t>
            </w:r>
          </w:p>
        </w:tc>
        <w:tc>
          <w:tcPr>
            <w:tcW w:w="86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374</w:t>
            </w:r>
          </w:p>
        </w:tc>
      </w:tr>
      <w:tr w:rsidR="00635031" w:rsidRPr="00635031" w:rsidTr="00635031">
        <w:tblPrEx>
          <w:tblCellMar>
            <w:top w:w="0" w:type="dxa"/>
            <w:bottom w:w="0" w:type="dxa"/>
          </w:tblCellMar>
        </w:tblPrEx>
        <w:trPr>
          <w:trHeight w:val="412"/>
        </w:trPr>
        <w:tc>
          <w:tcPr>
            <w:tcW w:w="274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в том числе дивиденды (варианты 1-3)</w:t>
            </w:r>
          </w:p>
        </w:tc>
        <w:tc>
          <w:tcPr>
            <w:tcW w:w="90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3227</w:t>
            </w:r>
          </w:p>
        </w:tc>
        <w:tc>
          <w:tcPr>
            <w:tcW w:w="120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х</w:t>
            </w:r>
          </w:p>
        </w:tc>
        <w:tc>
          <w:tcPr>
            <w:tcW w:w="110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х</w:t>
            </w:r>
          </w:p>
        </w:tc>
        <w:tc>
          <w:tcPr>
            <w:tcW w:w="1054"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х</w:t>
            </w:r>
          </w:p>
        </w:tc>
        <w:tc>
          <w:tcPr>
            <w:tcW w:w="171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374</w:t>
            </w:r>
          </w:p>
        </w:tc>
        <w:tc>
          <w:tcPr>
            <w:tcW w:w="86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374</w:t>
            </w:r>
          </w:p>
        </w:tc>
      </w:tr>
      <w:tr w:rsidR="00635031" w:rsidRPr="00635031" w:rsidTr="00635031">
        <w:tblPrEx>
          <w:tblCellMar>
            <w:top w:w="0" w:type="dxa"/>
            <w:bottom w:w="0" w:type="dxa"/>
          </w:tblCellMar>
        </w:tblPrEx>
        <w:trPr>
          <w:trHeight w:val="420"/>
        </w:trPr>
        <w:tc>
          <w:tcPr>
            <w:tcW w:w="274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ind w:right="235"/>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Величина капитала на 31 декабря 2010 г. (вариант 1)</w:t>
            </w:r>
          </w:p>
        </w:tc>
        <w:tc>
          <w:tcPr>
            <w:tcW w:w="90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3300</w:t>
            </w:r>
          </w:p>
        </w:tc>
        <w:tc>
          <w:tcPr>
            <w:tcW w:w="120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550</w:t>
            </w:r>
          </w:p>
        </w:tc>
        <w:tc>
          <w:tcPr>
            <w:tcW w:w="110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430</w:t>
            </w:r>
          </w:p>
        </w:tc>
        <w:tc>
          <w:tcPr>
            <w:tcW w:w="1054"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83</w:t>
            </w:r>
          </w:p>
        </w:tc>
        <w:tc>
          <w:tcPr>
            <w:tcW w:w="171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692</w:t>
            </w:r>
          </w:p>
        </w:tc>
        <w:tc>
          <w:tcPr>
            <w:tcW w:w="86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1755</w:t>
            </w:r>
          </w:p>
        </w:tc>
      </w:tr>
      <w:tr w:rsidR="00635031" w:rsidRPr="00635031" w:rsidTr="00635031">
        <w:tblPrEx>
          <w:tblCellMar>
            <w:top w:w="0" w:type="dxa"/>
            <w:bottom w:w="0" w:type="dxa"/>
          </w:tblCellMar>
        </w:tblPrEx>
        <w:trPr>
          <w:trHeight w:val="502"/>
        </w:trPr>
        <w:tc>
          <w:tcPr>
            <w:tcW w:w="274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ind w:right="235"/>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Величина капитала на 31 декабря 2010 г. (вариант 2)</w:t>
            </w:r>
          </w:p>
        </w:tc>
        <w:tc>
          <w:tcPr>
            <w:tcW w:w="90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3300</w:t>
            </w:r>
          </w:p>
        </w:tc>
        <w:tc>
          <w:tcPr>
            <w:tcW w:w="120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600</w:t>
            </w:r>
          </w:p>
        </w:tc>
        <w:tc>
          <w:tcPr>
            <w:tcW w:w="110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470</w:t>
            </w:r>
          </w:p>
        </w:tc>
        <w:tc>
          <w:tcPr>
            <w:tcW w:w="1054"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90</w:t>
            </w:r>
          </w:p>
        </w:tc>
        <w:tc>
          <w:tcPr>
            <w:tcW w:w="171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692</w:t>
            </w:r>
          </w:p>
        </w:tc>
        <w:tc>
          <w:tcPr>
            <w:tcW w:w="86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1852</w:t>
            </w:r>
          </w:p>
        </w:tc>
      </w:tr>
      <w:tr w:rsidR="00635031" w:rsidRPr="00635031" w:rsidTr="00635031">
        <w:tblPrEx>
          <w:tblCellMar>
            <w:top w:w="0" w:type="dxa"/>
            <w:bottom w:w="0" w:type="dxa"/>
          </w:tblCellMar>
        </w:tblPrEx>
        <w:trPr>
          <w:trHeight w:val="65"/>
        </w:trPr>
        <w:tc>
          <w:tcPr>
            <w:tcW w:w="274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ind w:right="235"/>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Величина капитала на 31 декабря 2010 г. (вариант 3)</w:t>
            </w:r>
          </w:p>
        </w:tc>
        <w:tc>
          <w:tcPr>
            <w:tcW w:w="90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3300</w:t>
            </w:r>
          </w:p>
        </w:tc>
        <w:tc>
          <w:tcPr>
            <w:tcW w:w="1208"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500</w:t>
            </w:r>
          </w:p>
        </w:tc>
        <w:tc>
          <w:tcPr>
            <w:tcW w:w="110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391</w:t>
            </w:r>
          </w:p>
        </w:tc>
        <w:tc>
          <w:tcPr>
            <w:tcW w:w="1054"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75</w:t>
            </w:r>
          </w:p>
        </w:tc>
        <w:tc>
          <w:tcPr>
            <w:tcW w:w="171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692</w:t>
            </w:r>
          </w:p>
        </w:tc>
        <w:tc>
          <w:tcPr>
            <w:tcW w:w="86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1658</w:t>
            </w:r>
          </w:p>
        </w:tc>
      </w:tr>
    </w:tbl>
    <w:p w:rsidR="00635031" w:rsidRPr="00635031" w:rsidRDefault="00635031" w:rsidP="00C309E3">
      <w:pPr>
        <w:spacing w:line="360" w:lineRule="auto"/>
        <w:rPr>
          <w:rFonts w:ascii="Times New Roman" w:hAnsi="Times New Roman" w:cs="Times New Roman"/>
          <w:b/>
          <w:sz w:val="20"/>
          <w:szCs w:val="20"/>
        </w:rPr>
      </w:pPr>
    </w:p>
    <w:p w:rsidR="00635031" w:rsidRPr="00635031" w:rsidRDefault="00635031" w:rsidP="00C309E3">
      <w:pPr>
        <w:spacing w:line="360" w:lineRule="auto"/>
        <w:rPr>
          <w:rFonts w:ascii="Times New Roman" w:hAnsi="Times New Roman" w:cs="Times New Roman"/>
          <w:b/>
          <w:sz w:val="24"/>
          <w:szCs w:val="24"/>
        </w:rPr>
      </w:pPr>
    </w:p>
    <w:p w:rsidR="00635031" w:rsidRDefault="00635031" w:rsidP="00635031">
      <w:pPr>
        <w:pStyle w:val="Style25"/>
        <w:widowControl/>
        <w:rPr>
          <w:rStyle w:val="FontStyle54"/>
          <w:rFonts w:ascii="Times New Roman" w:hAnsi="Times New Roman" w:cs="Times New Roman"/>
          <w:sz w:val="24"/>
          <w:szCs w:val="24"/>
        </w:rPr>
      </w:pPr>
      <w:r>
        <w:rPr>
          <w:rStyle w:val="FontStyle54"/>
          <w:rFonts w:ascii="Times New Roman" w:hAnsi="Times New Roman" w:cs="Times New Roman"/>
          <w:sz w:val="24"/>
          <w:szCs w:val="24"/>
        </w:rPr>
        <w:t xml:space="preserve">                                     2.</w:t>
      </w:r>
      <w:r w:rsidRPr="00635031">
        <w:rPr>
          <w:rStyle w:val="FontStyle54"/>
          <w:rFonts w:ascii="Times New Roman" w:hAnsi="Times New Roman" w:cs="Times New Roman"/>
          <w:sz w:val="24"/>
          <w:szCs w:val="24"/>
        </w:rPr>
        <w:t>Чистые активы</w:t>
      </w:r>
    </w:p>
    <w:p w:rsidR="00635031" w:rsidRPr="00635031" w:rsidRDefault="00635031" w:rsidP="00635031">
      <w:pPr>
        <w:pStyle w:val="Style25"/>
        <w:widowControl/>
        <w:rPr>
          <w:rStyle w:val="FontStyle54"/>
          <w:rFonts w:ascii="Times New Roman" w:hAnsi="Times New Roman" w:cs="Times New Roman"/>
          <w:sz w:val="24"/>
          <w:szCs w:val="24"/>
        </w:rPr>
      </w:pPr>
    </w:p>
    <w:p w:rsidR="00635031" w:rsidRDefault="00635031" w:rsidP="00635031">
      <w:pPr>
        <w:spacing w:after="134" w:line="1" w:lineRule="exact"/>
        <w:rPr>
          <w:sz w:val="2"/>
          <w:szCs w:val="2"/>
        </w:rPr>
      </w:pPr>
    </w:p>
    <w:tbl>
      <w:tblPr>
        <w:tblW w:w="9895" w:type="dxa"/>
        <w:tblInd w:w="40" w:type="dxa"/>
        <w:tblLayout w:type="fixed"/>
        <w:tblCellMar>
          <w:left w:w="40" w:type="dxa"/>
          <w:right w:w="40" w:type="dxa"/>
        </w:tblCellMar>
        <w:tblLook w:val="0000"/>
      </w:tblPr>
      <w:tblGrid>
        <w:gridCol w:w="2475"/>
        <w:gridCol w:w="2475"/>
        <w:gridCol w:w="2470"/>
        <w:gridCol w:w="2475"/>
      </w:tblGrid>
      <w:tr w:rsidR="00635031" w:rsidRPr="00635031" w:rsidTr="00635031">
        <w:tblPrEx>
          <w:tblCellMar>
            <w:top w:w="0" w:type="dxa"/>
            <w:bottom w:w="0" w:type="dxa"/>
          </w:tblCellMar>
        </w:tblPrEx>
        <w:trPr>
          <w:trHeight w:val="486"/>
        </w:trPr>
        <w:tc>
          <w:tcPr>
            <w:tcW w:w="2475" w:type="dxa"/>
            <w:tcBorders>
              <w:top w:val="single" w:sz="6" w:space="0" w:color="auto"/>
              <w:left w:val="single" w:sz="6" w:space="0" w:color="auto"/>
              <w:bottom w:val="single" w:sz="6" w:space="0" w:color="auto"/>
              <w:right w:val="single" w:sz="6" w:space="0" w:color="auto"/>
            </w:tcBorders>
            <w:vAlign w:val="center"/>
          </w:tcPr>
          <w:p w:rsidR="00635031" w:rsidRPr="00635031" w:rsidRDefault="00635031" w:rsidP="004312A8">
            <w:pPr>
              <w:pStyle w:val="Style22"/>
              <w:widowControl/>
              <w:spacing w:line="202" w:lineRule="exact"/>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Наименование показателя</w:t>
            </w:r>
          </w:p>
        </w:tc>
        <w:tc>
          <w:tcPr>
            <w:tcW w:w="2475" w:type="dxa"/>
            <w:tcBorders>
              <w:top w:val="single" w:sz="6" w:space="0" w:color="auto"/>
              <w:left w:val="single" w:sz="6" w:space="0" w:color="auto"/>
              <w:bottom w:val="single" w:sz="6" w:space="0" w:color="auto"/>
              <w:right w:val="single" w:sz="6" w:space="0" w:color="auto"/>
            </w:tcBorders>
            <w:vAlign w:val="center"/>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Код строки</w:t>
            </w:r>
          </w:p>
        </w:tc>
        <w:tc>
          <w:tcPr>
            <w:tcW w:w="2470" w:type="dxa"/>
            <w:tcBorders>
              <w:top w:val="single" w:sz="6" w:space="0" w:color="auto"/>
              <w:left w:val="single" w:sz="6" w:space="0" w:color="auto"/>
              <w:bottom w:val="single" w:sz="6" w:space="0" w:color="auto"/>
              <w:right w:val="single" w:sz="6" w:space="0" w:color="auto"/>
            </w:tcBorders>
            <w:vAlign w:val="center"/>
          </w:tcPr>
          <w:p w:rsidR="00635031" w:rsidRPr="00635031" w:rsidRDefault="00635031" w:rsidP="004312A8">
            <w:pPr>
              <w:pStyle w:val="Style22"/>
              <w:widowControl/>
              <w:spacing w:line="206" w:lineRule="exac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На 31 декабря 2010 г.</w:t>
            </w:r>
          </w:p>
        </w:tc>
        <w:tc>
          <w:tcPr>
            <w:tcW w:w="2475" w:type="dxa"/>
            <w:tcBorders>
              <w:top w:val="single" w:sz="6" w:space="0" w:color="auto"/>
              <w:left w:val="single" w:sz="6" w:space="0" w:color="auto"/>
              <w:bottom w:val="single" w:sz="6" w:space="0" w:color="auto"/>
              <w:right w:val="single" w:sz="6" w:space="0" w:color="auto"/>
            </w:tcBorders>
            <w:vAlign w:val="center"/>
          </w:tcPr>
          <w:p w:rsidR="00635031" w:rsidRPr="00635031" w:rsidRDefault="00635031" w:rsidP="004312A8">
            <w:pPr>
              <w:pStyle w:val="Style22"/>
              <w:widowControl/>
              <w:spacing w:line="206" w:lineRule="exac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На 31 декабря 2009 г.</w:t>
            </w:r>
          </w:p>
        </w:tc>
      </w:tr>
      <w:tr w:rsidR="00635031" w:rsidRPr="00635031" w:rsidTr="00635031">
        <w:tblPrEx>
          <w:tblCellMar>
            <w:top w:w="0" w:type="dxa"/>
            <w:bottom w:w="0" w:type="dxa"/>
          </w:tblCellMar>
        </w:tblPrEx>
        <w:trPr>
          <w:trHeight w:val="719"/>
        </w:trPr>
        <w:tc>
          <w:tcPr>
            <w:tcW w:w="2475" w:type="dxa"/>
            <w:tcBorders>
              <w:top w:val="single" w:sz="6" w:space="0" w:color="auto"/>
              <w:left w:val="single" w:sz="6" w:space="0" w:color="auto"/>
              <w:bottom w:val="single" w:sz="6" w:space="0" w:color="auto"/>
              <w:right w:val="single" w:sz="6" w:space="0" w:color="auto"/>
            </w:tcBorders>
            <w:vAlign w:val="center"/>
          </w:tcPr>
          <w:p w:rsidR="00635031" w:rsidRPr="00635031" w:rsidRDefault="00635031" w:rsidP="004312A8">
            <w:pPr>
              <w:pStyle w:val="Style21"/>
              <w:widowControl/>
              <w:spacing w:line="202" w:lineRule="exact"/>
              <w:ind w:right="418"/>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Чистые активы (вариант 1)</w:t>
            </w:r>
          </w:p>
        </w:tc>
        <w:tc>
          <w:tcPr>
            <w:tcW w:w="2475" w:type="dxa"/>
            <w:tcBorders>
              <w:top w:val="single" w:sz="6" w:space="0" w:color="auto"/>
              <w:left w:val="single" w:sz="6" w:space="0" w:color="auto"/>
              <w:bottom w:val="single" w:sz="6" w:space="0" w:color="auto"/>
              <w:right w:val="single" w:sz="6" w:space="0" w:color="auto"/>
            </w:tcBorders>
            <w:vAlign w:val="center"/>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3600</w:t>
            </w:r>
          </w:p>
        </w:tc>
        <w:tc>
          <w:tcPr>
            <w:tcW w:w="2470" w:type="dxa"/>
            <w:tcBorders>
              <w:top w:val="single" w:sz="6" w:space="0" w:color="auto"/>
              <w:left w:val="single" w:sz="6" w:space="0" w:color="auto"/>
              <w:bottom w:val="single" w:sz="6" w:space="0" w:color="auto"/>
              <w:right w:val="single" w:sz="6" w:space="0" w:color="auto"/>
            </w:tcBorders>
            <w:vAlign w:val="center"/>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1755</w:t>
            </w:r>
          </w:p>
        </w:tc>
        <w:tc>
          <w:tcPr>
            <w:tcW w:w="2475" w:type="dxa"/>
            <w:tcBorders>
              <w:top w:val="single" w:sz="6" w:space="0" w:color="auto"/>
              <w:left w:val="single" w:sz="6" w:space="0" w:color="auto"/>
              <w:bottom w:val="single" w:sz="6" w:space="0" w:color="auto"/>
              <w:right w:val="single" w:sz="6" w:space="0" w:color="auto"/>
            </w:tcBorders>
            <w:vAlign w:val="center"/>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1723</w:t>
            </w:r>
          </w:p>
        </w:tc>
      </w:tr>
      <w:tr w:rsidR="00635031" w:rsidRPr="00635031" w:rsidTr="00635031">
        <w:tblPrEx>
          <w:tblCellMar>
            <w:top w:w="0" w:type="dxa"/>
            <w:bottom w:w="0" w:type="dxa"/>
          </w:tblCellMar>
        </w:tblPrEx>
        <w:trPr>
          <w:trHeight w:val="737"/>
        </w:trPr>
        <w:tc>
          <w:tcPr>
            <w:tcW w:w="2475" w:type="dxa"/>
            <w:tcBorders>
              <w:top w:val="single" w:sz="6" w:space="0" w:color="auto"/>
              <w:left w:val="single" w:sz="6" w:space="0" w:color="auto"/>
              <w:bottom w:val="single" w:sz="6" w:space="0" w:color="auto"/>
              <w:right w:val="single" w:sz="6" w:space="0" w:color="auto"/>
            </w:tcBorders>
            <w:vAlign w:val="center"/>
          </w:tcPr>
          <w:p w:rsidR="00635031" w:rsidRPr="00635031" w:rsidRDefault="00635031" w:rsidP="004312A8">
            <w:pPr>
              <w:pStyle w:val="Style21"/>
              <w:widowControl/>
              <w:spacing w:line="202" w:lineRule="exact"/>
              <w:ind w:right="418"/>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Чистые активы (вариант 2)</w:t>
            </w:r>
          </w:p>
        </w:tc>
        <w:tc>
          <w:tcPr>
            <w:tcW w:w="2475" w:type="dxa"/>
            <w:tcBorders>
              <w:top w:val="single" w:sz="6" w:space="0" w:color="auto"/>
              <w:left w:val="single" w:sz="6" w:space="0" w:color="auto"/>
              <w:bottom w:val="single" w:sz="6" w:space="0" w:color="auto"/>
              <w:right w:val="single" w:sz="6" w:space="0" w:color="auto"/>
            </w:tcBorders>
            <w:vAlign w:val="center"/>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3600</w:t>
            </w:r>
          </w:p>
        </w:tc>
        <w:tc>
          <w:tcPr>
            <w:tcW w:w="2470" w:type="dxa"/>
            <w:tcBorders>
              <w:top w:val="single" w:sz="6" w:space="0" w:color="auto"/>
              <w:left w:val="single" w:sz="6" w:space="0" w:color="auto"/>
              <w:bottom w:val="single" w:sz="6" w:space="0" w:color="auto"/>
              <w:right w:val="single" w:sz="6" w:space="0" w:color="auto"/>
            </w:tcBorders>
            <w:vAlign w:val="center"/>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1852</w:t>
            </w:r>
          </w:p>
        </w:tc>
        <w:tc>
          <w:tcPr>
            <w:tcW w:w="2475" w:type="dxa"/>
            <w:tcBorders>
              <w:top w:val="single" w:sz="6" w:space="0" w:color="auto"/>
              <w:left w:val="single" w:sz="6" w:space="0" w:color="auto"/>
              <w:bottom w:val="single" w:sz="6" w:space="0" w:color="auto"/>
              <w:right w:val="single" w:sz="6" w:space="0" w:color="auto"/>
            </w:tcBorders>
            <w:vAlign w:val="center"/>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1820</w:t>
            </w:r>
          </w:p>
        </w:tc>
      </w:tr>
      <w:tr w:rsidR="00635031" w:rsidRPr="00635031" w:rsidTr="00635031">
        <w:tblPrEx>
          <w:tblCellMar>
            <w:top w:w="0" w:type="dxa"/>
            <w:bottom w:w="0" w:type="dxa"/>
          </w:tblCellMar>
        </w:tblPrEx>
        <w:trPr>
          <w:trHeight w:val="701"/>
        </w:trPr>
        <w:tc>
          <w:tcPr>
            <w:tcW w:w="2475" w:type="dxa"/>
            <w:tcBorders>
              <w:top w:val="single" w:sz="6" w:space="0" w:color="auto"/>
              <w:left w:val="single" w:sz="6" w:space="0" w:color="auto"/>
              <w:bottom w:val="single" w:sz="6" w:space="0" w:color="auto"/>
              <w:right w:val="single" w:sz="6" w:space="0" w:color="auto"/>
            </w:tcBorders>
            <w:vAlign w:val="center"/>
          </w:tcPr>
          <w:p w:rsidR="00635031" w:rsidRPr="00635031" w:rsidRDefault="00635031" w:rsidP="004312A8">
            <w:pPr>
              <w:pStyle w:val="Style21"/>
              <w:widowControl/>
              <w:ind w:right="418"/>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Чистые активы (вариант 3)</w:t>
            </w:r>
          </w:p>
        </w:tc>
        <w:tc>
          <w:tcPr>
            <w:tcW w:w="2475" w:type="dxa"/>
            <w:tcBorders>
              <w:top w:val="single" w:sz="6" w:space="0" w:color="auto"/>
              <w:left w:val="single" w:sz="6" w:space="0" w:color="auto"/>
              <w:bottom w:val="single" w:sz="6" w:space="0" w:color="auto"/>
              <w:right w:val="single" w:sz="6" w:space="0" w:color="auto"/>
            </w:tcBorders>
            <w:vAlign w:val="center"/>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3600</w:t>
            </w:r>
          </w:p>
        </w:tc>
        <w:tc>
          <w:tcPr>
            <w:tcW w:w="2470" w:type="dxa"/>
            <w:tcBorders>
              <w:top w:val="single" w:sz="6" w:space="0" w:color="auto"/>
              <w:left w:val="single" w:sz="6" w:space="0" w:color="auto"/>
              <w:bottom w:val="single" w:sz="6" w:space="0" w:color="auto"/>
              <w:right w:val="single" w:sz="6" w:space="0" w:color="auto"/>
            </w:tcBorders>
            <w:vAlign w:val="center"/>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1658</w:t>
            </w:r>
          </w:p>
        </w:tc>
        <w:tc>
          <w:tcPr>
            <w:tcW w:w="2475" w:type="dxa"/>
            <w:tcBorders>
              <w:top w:val="single" w:sz="6" w:space="0" w:color="auto"/>
              <w:left w:val="single" w:sz="6" w:space="0" w:color="auto"/>
              <w:bottom w:val="single" w:sz="6" w:space="0" w:color="auto"/>
              <w:right w:val="single" w:sz="6" w:space="0" w:color="auto"/>
            </w:tcBorders>
            <w:vAlign w:val="center"/>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1626</w:t>
            </w:r>
          </w:p>
        </w:tc>
      </w:tr>
    </w:tbl>
    <w:p w:rsidR="00635031" w:rsidRPr="00635031" w:rsidRDefault="00635031" w:rsidP="00C309E3">
      <w:pPr>
        <w:spacing w:line="360" w:lineRule="auto"/>
        <w:rPr>
          <w:rFonts w:ascii="Times New Roman" w:hAnsi="Times New Roman" w:cs="Times New Roman"/>
          <w:b/>
          <w:sz w:val="20"/>
          <w:szCs w:val="20"/>
        </w:rPr>
      </w:pPr>
    </w:p>
    <w:p w:rsidR="00635031" w:rsidRDefault="00635031" w:rsidP="00635031">
      <w:pPr>
        <w:pStyle w:val="Style41"/>
        <w:widowControl/>
        <w:spacing w:before="77"/>
        <w:rPr>
          <w:rStyle w:val="FontStyle53"/>
        </w:rPr>
      </w:pPr>
    </w:p>
    <w:p w:rsidR="00635031" w:rsidRDefault="00635031" w:rsidP="00635031">
      <w:pPr>
        <w:pStyle w:val="Style41"/>
        <w:widowControl/>
        <w:spacing w:before="77"/>
        <w:rPr>
          <w:rStyle w:val="FontStyle53"/>
        </w:rPr>
      </w:pPr>
    </w:p>
    <w:p w:rsidR="00635031" w:rsidRDefault="00635031" w:rsidP="00635031">
      <w:pPr>
        <w:pStyle w:val="Style41"/>
        <w:widowControl/>
        <w:spacing w:before="77"/>
        <w:rPr>
          <w:rStyle w:val="FontStyle53"/>
        </w:rPr>
      </w:pPr>
    </w:p>
    <w:p w:rsidR="00533278" w:rsidRDefault="00533278" w:rsidP="00635031">
      <w:pPr>
        <w:pStyle w:val="Style41"/>
        <w:widowControl/>
        <w:spacing w:before="77"/>
        <w:rPr>
          <w:rStyle w:val="FontStyle53"/>
        </w:rPr>
      </w:pPr>
    </w:p>
    <w:p w:rsidR="00635031" w:rsidRDefault="00635031" w:rsidP="00533278">
      <w:pPr>
        <w:pStyle w:val="Style41"/>
        <w:widowControl/>
        <w:spacing w:before="77"/>
        <w:jc w:val="left"/>
        <w:rPr>
          <w:rStyle w:val="FontStyle53"/>
        </w:rPr>
      </w:pPr>
    </w:p>
    <w:p w:rsidR="00635031" w:rsidRDefault="00635031" w:rsidP="00635031">
      <w:pPr>
        <w:pStyle w:val="Style41"/>
        <w:widowControl/>
        <w:spacing w:before="77"/>
        <w:rPr>
          <w:rStyle w:val="FontStyle53"/>
        </w:rPr>
      </w:pPr>
    </w:p>
    <w:p w:rsidR="00635031" w:rsidRDefault="00635031" w:rsidP="00635031">
      <w:pPr>
        <w:pStyle w:val="Style41"/>
        <w:widowControl/>
        <w:spacing w:before="77"/>
        <w:rPr>
          <w:rStyle w:val="FontStyle53"/>
        </w:rPr>
      </w:pPr>
      <w:r>
        <w:rPr>
          <w:rStyle w:val="FontStyle53"/>
        </w:rPr>
        <w:lastRenderedPageBreak/>
        <w:t>Выписка из формы «Отчет о движении денежных средств» за прошлый год, тыс. руб.</w:t>
      </w:r>
    </w:p>
    <w:p w:rsidR="00635031" w:rsidRDefault="00635031" w:rsidP="00C309E3">
      <w:pPr>
        <w:spacing w:line="360" w:lineRule="auto"/>
        <w:rPr>
          <w:rFonts w:ascii="Times New Roman" w:hAnsi="Times New Roman" w:cs="Times New Roman"/>
          <w:b/>
          <w:sz w:val="28"/>
          <w:szCs w:val="28"/>
        </w:rPr>
      </w:pPr>
    </w:p>
    <w:tbl>
      <w:tblPr>
        <w:tblW w:w="0" w:type="auto"/>
        <w:tblInd w:w="40" w:type="dxa"/>
        <w:tblLayout w:type="fixed"/>
        <w:tblCellMar>
          <w:left w:w="40" w:type="dxa"/>
          <w:right w:w="40" w:type="dxa"/>
        </w:tblCellMar>
        <w:tblLook w:val="0000"/>
      </w:tblPr>
      <w:tblGrid>
        <w:gridCol w:w="4503"/>
        <w:gridCol w:w="1323"/>
        <w:gridCol w:w="1323"/>
        <w:gridCol w:w="1315"/>
        <w:gridCol w:w="1329"/>
      </w:tblGrid>
      <w:tr w:rsidR="00635031" w:rsidTr="002C0977">
        <w:tblPrEx>
          <w:tblCellMar>
            <w:top w:w="0" w:type="dxa"/>
            <w:bottom w:w="0" w:type="dxa"/>
          </w:tblCellMar>
        </w:tblPrEx>
        <w:trPr>
          <w:trHeight w:val="159"/>
        </w:trPr>
        <w:tc>
          <w:tcPr>
            <w:tcW w:w="4503" w:type="dxa"/>
            <w:vMerge w:val="restart"/>
            <w:tcBorders>
              <w:top w:val="single" w:sz="6" w:space="0" w:color="auto"/>
              <w:left w:val="single" w:sz="6" w:space="0" w:color="auto"/>
              <w:bottom w:val="nil"/>
              <w:right w:val="single" w:sz="6" w:space="0" w:color="auto"/>
            </w:tcBorders>
            <w:vAlign w:val="center"/>
          </w:tcPr>
          <w:p w:rsidR="00635031" w:rsidRPr="00635031" w:rsidRDefault="00635031" w:rsidP="004312A8">
            <w:pPr>
              <w:pStyle w:val="Style22"/>
              <w:widowControl/>
              <w:spacing w:line="240" w:lineRule="auto"/>
              <w:ind w:left="379"/>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Наименование показателя</w:t>
            </w:r>
          </w:p>
        </w:tc>
        <w:tc>
          <w:tcPr>
            <w:tcW w:w="1323" w:type="dxa"/>
            <w:vMerge w:val="restart"/>
            <w:tcBorders>
              <w:top w:val="single" w:sz="6" w:space="0" w:color="auto"/>
              <w:left w:val="single" w:sz="6" w:space="0" w:color="auto"/>
              <w:bottom w:val="nil"/>
              <w:right w:val="single" w:sz="6" w:space="0" w:color="auto"/>
            </w:tcBorders>
            <w:vAlign w:val="center"/>
          </w:tcPr>
          <w:p w:rsidR="00635031" w:rsidRPr="00635031" w:rsidRDefault="00635031" w:rsidP="004312A8">
            <w:pPr>
              <w:pStyle w:val="Style22"/>
              <w:widowControl/>
              <w:spacing w:line="192" w:lineRule="exac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Код строки</w:t>
            </w:r>
          </w:p>
        </w:tc>
        <w:tc>
          <w:tcPr>
            <w:tcW w:w="3967" w:type="dxa"/>
            <w:gridSpan w:val="3"/>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Отчетный год</w:t>
            </w:r>
          </w:p>
        </w:tc>
      </w:tr>
      <w:tr w:rsidR="00635031" w:rsidTr="002C0977">
        <w:tblPrEx>
          <w:tblCellMar>
            <w:top w:w="0" w:type="dxa"/>
            <w:bottom w:w="0" w:type="dxa"/>
          </w:tblCellMar>
        </w:tblPrEx>
        <w:trPr>
          <w:trHeight w:val="101"/>
        </w:trPr>
        <w:tc>
          <w:tcPr>
            <w:tcW w:w="4503" w:type="dxa"/>
            <w:vMerge/>
            <w:tcBorders>
              <w:top w:val="nil"/>
              <w:left w:val="single" w:sz="6" w:space="0" w:color="auto"/>
              <w:bottom w:val="nil"/>
              <w:right w:val="single" w:sz="6" w:space="0" w:color="auto"/>
            </w:tcBorders>
            <w:vAlign w:val="center"/>
          </w:tcPr>
          <w:p w:rsidR="00635031" w:rsidRPr="00635031" w:rsidRDefault="00635031" w:rsidP="004312A8">
            <w:pPr>
              <w:rPr>
                <w:rStyle w:val="FontStyle56"/>
                <w:rFonts w:ascii="Times New Roman" w:hAnsi="Times New Roman" w:cs="Times New Roman"/>
                <w:sz w:val="20"/>
                <w:szCs w:val="20"/>
              </w:rPr>
            </w:pPr>
          </w:p>
          <w:p w:rsidR="00635031" w:rsidRPr="00635031" w:rsidRDefault="00635031" w:rsidP="004312A8">
            <w:pPr>
              <w:rPr>
                <w:rStyle w:val="FontStyle56"/>
                <w:rFonts w:ascii="Times New Roman" w:hAnsi="Times New Roman" w:cs="Times New Roman"/>
                <w:sz w:val="20"/>
                <w:szCs w:val="20"/>
              </w:rPr>
            </w:pPr>
          </w:p>
        </w:tc>
        <w:tc>
          <w:tcPr>
            <w:tcW w:w="1323" w:type="dxa"/>
            <w:vMerge/>
            <w:tcBorders>
              <w:top w:val="nil"/>
              <w:left w:val="single" w:sz="6" w:space="0" w:color="auto"/>
              <w:bottom w:val="nil"/>
              <w:right w:val="single" w:sz="6" w:space="0" w:color="auto"/>
            </w:tcBorders>
            <w:vAlign w:val="center"/>
          </w:tcPr>
          <w:p w:rsidR="00635031" w:rsidRPr="00635031" w:rsidRDefault="00635031" w:rsidP="004312A8">
            <w:pPr>
              <w:rPr>
                <w:rStyle w:val="FontStyle56"/>
                <w:rFonts w:ascii="Times New Roman" w:hAnsi="Times New Roman" w:cs="Times New Roman"/>
                <w:sz w:val="20"/>
                <w:szCs w:val="20"/>
              </w:rPr>
            </w:pPr>
          </w:p>
          <w:p w:rsidR="00635031" w:rsidRPr="00635031" w:rsidRDefault="00635031" w:rsidP="004312A8">
            <w:pPr>
              <w:rPr>
                <w:rStyle w:val="FontStyle56"/>
                <w:rFonts w:ascii="Times New Roman" w:hAnsi="Times New Roman" w:cs="Times New Roman"/>
                <w:sz w:val="20"/>
                <w:szCs w:val="20"/>
              </w:rPr>
            </w:pPr>
          </w:p>
        </w:tc>
        <w:tc>
          <w:tcPr>
            <w:tcW w:w="3967" w:type="dxa"/>
            <w:gridSpan w:val="3"/>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Вариант</w:t>
            </w:r>
          </w:p>
        </w:tc>
      </w:tr>
      <w:tr w:rsidR="00635031" w:rsidTr="002C0977">
        <w:tblPrEx>
          <w:tblCellMar>
            <w:top w:w="0" w:type="dxa"/>
            <w:bottom w:w="0" w:type="dxa"/>
          </w:tblCellMar>
        </w:tblPrEx>
        <w:trPr>
          <w:trHeight w:val="101"/>
        </w:trPr>
        <w:tc>
          <w:tcPr>
            <w:tcW w:w="4503" w:type="dxa"/>
            <w:vMerge/>
            <w:tcBorders>
              <w:top w:val="nil"/>
              <w:left w:val="single" w:sz="6" w:space="0" w:color="auto"/>
              <w:bottom w:val="single" w:sz="6" w:space="0" w:color="auto"/>
              <w:right w:val="single" w:sz="6" w:space="0" w:color="auto"/>
            </w:tcBorders>
            <w:vAlign w:val="center"/>
          </w:tcPr>
          <w:p w:rsidR="00635031" w:rsidRPr="00635031" w:rsidRDefault="00635031" w:rsidP="004312A8">
            <w:pPr>
              <w:rPr>
                <w:rStyle w:val="FontStyle56"/>
                <w:rFonts w:ascii="Times New Roman" w:hAnsi="Times New Roman" w:cs="Times New Roman"/>
                <w:sz w:val="20"/>
                <w:szCs w:val="20"/>
              </w:rPr>
            </w:pPr>
          </w:p>
          <w:p w:rsidR="00635031" w:rsidRPr="00635031" w:rsidRDefault="00635031" w:rsidP="004312A8">
            <w:pPr>
              <w:rPr>
                <w:rStyle w:val="FontStyle56"/>
                <w:rFonts w:ascii="Times New Roman" w:hAnsi="Times New Roman" w:cs="Times New Roman"/>
                <w:sz w:val="20"/>
                <w:szCs w:val="20"/>
              </w:rPr>
            </w:pPr>
          </w:p>
        </w:tc>
        <w:tc>
          <w:tcPr>
            <w:tcW w:w="1323" w:type="dxa"/>
            <w:vMerge/>
            <w:tcBorders>
              <w:top w:val="nil"/>
              <w:left w:val="single" w:sz="6" w:space="0" w:color="auto"/>
              <w:bottom w:val="single" w:sz="6" w:space="0" w:color="auto"/>
              <w:right w:val="single" w:sz="6" w:space="0" w:color="auto"/>
            </w:tcBorders>
            <w:vAlign w:val="center"/>
          </w:tcPr>
          <w:p w:rsidR="00635031" w:rsidRPr="00635031" w:rsidRDefault="00635031" w:rsidP="004312A8">
            <w:pPr>
              <w:rPr>
                <w:rStyle w:val="FontStyle56"/>
                <w:rFonts w:ascii="Times New Roman" w:hAnsi="Times New Roman" w:cs="Times New Roman"/>
                <w:sz w:val="20"/>
                <w:szCs w:val="20"/>
              </w:rPr>
            </w:pPr>
          </w:p>
          <w:p w:rsidR="00635031" w:rsidRPr="00635031" w:rsidRDefault="00635031" w:rsidP="004312A8">
            <w:pPr>
              <w:rPr>
                <w:rStyle w:val="FontStyle56"/>
                <w:rFonts w:ascii="Times New Roman" w:hAnsi="Times New Roman" w:cs="Times New Roman"/>
                <w:sz w:val="20"/>
                <w:szCs w:val="20"/>
              </w:rPr>
            </w:pPr>
          </w:p>
        </w:tc>
        <w:tc>
          <w:tcPr>
            <w:tcW w:w="3967" w:type="dxa"/>
            <w:gridSpan w:val="3"/>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1             2 3</w:t>
            </w:r>
          </w:p>
        </w:tc>
      </w:tr>
      <w:tr w:rsidR="00635031" w:rsidTr="002C0977">
        <w:tblPrEx>
          <w:tblCellMar>
            <w:top w:w="0" w:type="dxa"/>
            <w:bottom w:w="0" w:type="dxa"/>
          </w:tblCellMar>
        </w:tblPrEx>
        <w:trPr>
          <w:trHeight w:val="159"/>
        </w:trPr>
        <w:tc>
          <w:tcPr>
            <w:tcW w:w="9793" w:type="dxa"/>
            <w:gridSpan w:val="5"/>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ind w:left="1018"/>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Движение денежных средств по текущей деятельности</w:t>
            </w:r>
          </w:p>
        </w:tc>
      </w:tr>
      <w:tr w:rsidR="00635031" w:rsidTr="002C0977">
        <w:tblPrEx>
          <w:tblCellMar>
            <w:top w:w="0" w:type="dxa"/>
            <w:bottom w:w="0" w:type="dxa"/>
          </w:tblCellMar>
        </w:tblPrEx>
        <w:trPr>
          <w:trHeight w:val="328"/>
        </w:trPr>
        <w:tc>
          <w:tcPr>
            <w:tcW w:w="9793" w:type="dxa"/>
            <w:gridSpan w:val="5"/>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 xml:space="preserve">Поступило денежных средств — всего     </w:t>
            </w:r>
            <w:r w:rsidRPr="00635031">
              <w:rPr>
                <w:rStyle w:val="FontStyle52"/>
                <w:rFonts w:ascii="Times New Roman" w:hAnsi="Times New Roman" w:cs="Times New Roman"/>
                <w:sz w:val="20"/>
                <w:szCs w:val="20"/>
              </w:rPr>
              <w:t xml:space="preserve">4110       </w:t>
            </w:r>
            <w:r w:rsidRPr="00635031">
              <w:rPr>
                <w:rStyle w:val="FontStyle56"/>
                <w:rFonts w:ascii="Times New Roman" w:hAnsi="Times New Roman" w:cs="Times New Roman"/>
                <w:sz w:val="20"/>
                <w:szCs w:val="20"/>
              </w:rPr>
              <w:t>40 146      41 090      48 939</w:t>
            </w:r>
          </w:p>
        </w:tc>
      </w:tr>
      <w:tr w:rsidR="00635031" w:rsidTr="002C0977">
        <w:tblPrEx>
          <w:tblCellMar>
            <w:top w:w="0" w:type="dxa"/>
            <w:bottom w:w="0" w:type="dxa"/>
          </w:tblCellMar>
        </w:tblPrEx>
        <w:trPr>
          <w:trHeight w:val="412"/>
        </w:trPr>
        <w:tc>
          <w:tcPr>
            <w:tcW w:w="450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В том числе</w:t>
            </w:r>
          </w:p>
          <w:p w:rsidR="00635031" w:rsidRPr="00635031" w:rsidRDefault="00635031" w:rsidP="004312A8">
            <w:pPr>
              <w:pStyle w:val="Style21"/>
              <w:widowControl/>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от продажи продукции, товаров, работ, услуг</w:t>
            </w:r>
          </w:p>
        </w:tc>
        <w:tc>
          <w:tcPr>
            <w:tcW w:w="132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4111</w:t>
            </w:r>
          </w:p>
        </w:tc>
        <w:tc>
          <w:tcPr>
            <w:tcW w:w="132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40 005</w:t>
            </w:r>
          </w:p>
        </w:tc>
        <w:tc>
          <w:tcPr>
            <w:tcW w:w="131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40 405</w:t>
            </w:r>
          </w:p>
        </w:tc>
        <w:tc>
          <w:tcPr>
            <w:tcW w:w="1329"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48 811</w:t>
            </w:r>
          </w:p>
        </w:tc>
      </w:tr>
      <w:tr w:rsidR="00635031" w:rsidTr="002C0977">
        <w:tblPrEx>
          <w:tblCellMar>
            <w:top w:w="0" w:type="dxa"/>
            <w:bottom w:w="0" w:type="dxa"/>
          </w:tblCellMar>
        </w:tblPrEx>
        <w:trPr>
          <w:trHeight w:val="159"/>
        </w:trPr>
        <w:tc>
          <w:tcPr>
            <w:tcW w:w="450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прочие поступления</w:t>
            </w:r>
          </w:p>
        </w:tc>
        <w:tc>
          <w:tcPr>
            <w:tcW w:w="132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4113</w:t>
            </w:r>
          </w:p>
        </w:tc>
        <w:tc>
          <w:tcPr>
            <w:tcW w:w="132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141</w:t>
            </w:r>
          </w:p>
        </w:tc>
        <w:tc>
          <w:tcPr>
            <w:tcW w:w="131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685</w:t>
            </w:r>
          </w:p>
        </w:tc>
        <w:tc>
          <w:tcPr>
            <w:tcW w:w="1329"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128</w:t>
            </w:r>
          </w:p>
        </w:tc>
      </w:tr>
      <w:tr w:rsidR="00635031" w:rsidTr="002C0977">
        <w:tblPrEx>
          <w:tblCellMar>
            <w:top w:w="0" w:type="dxa"/>
            <w:bottom w:w="0" w:type="dxa"/>
          </w:tblCellMar>
        </w:tblPrEx>
        <w:trPr>
          <w:trHeight w:val="286"/>
        </w:trPr>
        <w:tc>
          <w:tcPr>
            <w:tcW w:w="450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2"/>
              <w:widowControl/>
              <w:spacing w:line="202" w:lineRule="exact"/>
              <w:ind w:right="298"/>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Направлено денежных средств — всего</w:t>
            </w:r>
          </w:p>
        </w:tc>
        <w:tc>
          <w:tcPr>
            <w:tcW w:w="132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4120</w:t>
            </w:r>
          </w:p>
        </w:tc>
        <w:tc>
          <w:tcPr>
            <w:tcW w:w="132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(39 572)</w:t>
            </w:r>
          </w:p>
        </w:tc>
        <w:tc>
          <w:tcPr>
            <w:tcW w:w="131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(40 442)</w:t>
            </w:r>
          </w:p>
        </w:tc>
        <w:tc>
          <w:tcPr>
            <w:tcW w:w="1329"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(48 702)</w:t>
            </w:r>
          </w:p>
        </w:tc>
      </w:tr>
      <w:tr w:rsidR="00635031" w:rsidTr="002C0977">
        <w:tblPrEx>
          <w:tblCellMar>
            <w:top w:w="0" w:type="dxa"/>
            <w:bottom w:w="0" w:type="dxa"/>
          </w:tblCellMar>
        </w:tblPrEx>
        <w:trPr>
          <w:trHeight w:val="318"/>
        </w:trPr>
        <w:tc>
          <w:tcPr>
            <w:tcW w:w="450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В том числе</w:t>
            </w:r>
          </w:p>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на оплату товаров, работ, услуг</w:t>
            </w:r>
          </w:p>
        </w:tc>
        <w:tc>
          <w:tcPr>
            <w:tcW w:w="132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2220</w:t>
            </w:r>
          </w:p>
        </w:tc>
        <w:tc>
          <w:tcPr>
            <w:tcW w:w="132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(1 375)</w:t>
            </w:r>
          </w:p>
        </w:tc>
        <w:tc>
          <w:tcPr>
            <w:tcW w:w="131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(1 500)</w:t>
            </w:r>
          </w:p>
        </w:tc>
        <w:tc>
          <w:tcPr>
            <w:tcW w:w="1329"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(1 250)</w:t>
            </w:r>
          </w:p>
        </w:tc>
      </w:tr>
      <w:tr w:rsidR="00635031" w:rsidTr="002C0977">
        <w:tblPrEx>
          <w:tblCellMar>
            <w:top w:w="0" w:type="dxa"/>
            <w:bottom w:w="0" w:type="dxa"/>
          </w:tblCellMar>
        </w:tblPrEx>
        <w:trPr>
          <w:trHeight w:val="169"/>
        </w:trPr>
        <w:tc>
          <w:tcPr>
            <w:tcW w:w="450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на оплату труда</w:t>
            </w:r>
          </w:p>
        </w:tc>
        <w:tc>
          <w:tcPr>
            <w:tcW w:w="132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2400</w:t>
            </w:r>
          </w:p>
        </w:tc>
        <w:tc>
          <w:tcPr>
            <w:tcW w:w="132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(3 415)</w:t>
            </w:r>
          </w:p>
        </w:tc>
        <w:tc>
          <w:tcPr>
            <w:tcW w:w="131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(3 726)</w:t>
            </w:r>
          </w:p>
        </w:tc>
        <w:tc>
          <w:tcPr>
            <w:tcW w:w="1329"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(3 105)</w:t>
            </w:r>
          </w:p>
        </w:tc>
      </w:tr>
      <w:tr w:rsidR="00635031" w:rsidTr="002C0977">
        <w:tblPrEx>
          <w:tblCellMar>
            <w:top w:w="0" w:type="dxa"/>
            <w:bottom w:w="0" w:type="dxa"/>
          </w:tblCellMar>
        </w:tblPrEx>
        <w:trPr>
          <w:trHeight w:val="286"/>
        </w:trPr>
        <w:tc>
          <w:tcPr>
            <w:tcW w:w="450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02" w:lineRule="exact"/>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на выплату процентов по долговым обязательствам</w:t>
            </w:r>
          </w:p>
        </w:tc>
        <w:tc>
          <w:tcPr>
            <w:tcW w:w="132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4123</w:t>
            </w:r>
          </w:p>
        </w:tc>
        <w:tc>
          <w:tcPr>
            <w:tcW w:w="132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(209)</w:t>
            </w:r>
          </w:p>
        </w:tc>
        <w:tc>
          <w:tcPr>
            <w:tcW w:w="131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(228)</w:t>
            </w:r>
          </w:p>
        </w:tc>
        <w:tc>
          <w:tcPr>
            <w:tcW w:w="1329"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(190)</w:t>
            </w:r>
          </w:p>
        </w:tc>
      </w:tr>
      <w:tr w:rsidR="00635031" w:rsidTr="002C0977">
        <w:tblPrEx>
          <w:tblCellMar>
            <w:top w:w="0" w:type="dxa"/>
            <w:bottom w:w="0" w:type="dxa"/>
          </w:tblCellMar>
        </w:tblPrEx>
        <w:trPr>
          <w:trHeight w:val="169"/>
        </w:trPr>
        <w:tc>
          <w:tcPr>
            <w:tcW w:w="450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на расчеты по налогам и сборам</w:t>
            </w:r>
          </w:p>
        </w:tc>
        <w:tc>
          <w:tcPr>
            <w:tcW w:w="132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4124</w:t>
            </w:r>
          </w:p>
        </w:tc>
        <w:tc>
          <w:tcPr>
            <w:tcW w:w="132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(2 839)</w:t>
            </w:r>
          </w:p>
        </w:tc>
        <w:tc>
          <w:tcPr>
            <w:tcW w:w="131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(3 097)</w:t>
            </w:r>
          </w:p>
        </w:tc>
        <w:tc>
          <w:tcPr>
            <w:tcW w:w="1329"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(2 581)</w:t>
            </w:r>
          </w:p>
        </w:tc>
      </w:tr>
      <w:tr w:rsidR="00635031" w:rsidTr="002C0977">
        <w:tblPrEx>
          <w:tblCellMar>
            <w:top w:w="0" w:type="dxa"/>
            <w:bottom w:w="0" w:type="dxa"/>
          </w:tblCellMar>
        </w:tblPrEx>
        <w:trPr>
          <w:trHeight w:val="328"/>
        </w:trPr>
        <w:tc>
          <w:tcPr>
            <w:tcW w:w="450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на прочие выплаты, перечисления</w:t>
            </w:r>
          </w:p>
        </w:tc>
        <w:tc>
          <w:tcPr>
            <w:tcW w:w="132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4125</w:t>
            </w:r>
          </w:p>
        </w:tc>
        <w:tc>
          <w:tcPr>
            <w:tcW w:w="132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(31 734)</w:t>
            </w:r>
          </w:p>
        </w:tc>
        <w:tc>
          <w:tcPr>
            <w:tcW w:w="131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(41 891)</w:t>
            </w:r>
          </w:p>
        </w:tc>
        <w:tc>
          <w:tcPr>
            <w:tcW w:w="1329"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(1 576)</w:t>
            </w:r>
          </w:p>
        </w:tc>
      </w:tr>
      <w:tr w:rsidR="00635031" w:rsidTr="002C0977">
        <w:tblPrEx>
          <w:tblCellMar>
            <w:top w:w="0" w:type="dxa"/>
            <w:bottom w:w="0" w:type="dxa"/>
          </w:tblCellMar>
        </w:tblPrEx>
        <w:trPr>
          <w:trHeight w:val="423"/>
        </w:trPr>
        <w:tc>
          <w:tcPr>
            <w:tcW w:w="450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2"/>
              <w:widowControl/>
              <w:spacing w:line="202" w:lineRule="exact"/>
              <w:ind w:right="254"/>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Результат движения денежных средств от текущей деятельности</w:t>
            </w:r>
          </w:p>
        </w:tc>
        <w:tc>
          <w:tcPr>
            <w:tcW w:w="132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4100</w:t>
            </w:r>
          </w:p>
        </w:tc>
        <w:tc>
          <w:tcPr>
            <w:tcW w:w="132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574</w:t>
            </w:r>
          </w:p>
        </w:tc>
        <w:tc>
          <w:tcPr>
            <w:tcW w:w="131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648</w:t>
            </w:r>
          </w:p>
        </w:tc>
        <w:tc>
          <w:tcPr>
            <w:tcW w:w="1329"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237</w:t>
            </w:r>
          </w:p>
        </w:tc>
      </w:tr>
      <w:tr w:rsidR="00635031" w:rsidTr="002C0977">
        <w:tblPrEx>
          <w:tblCellMar>
            <w:top w:w="0" w:type="dxa"/>
            <w:bottom w:w="0" w:type="dxa"/>
          </w:tblCellMar>
        </w:tblPrEx>
        <w:trPr>
          <w:trHeight w:val="328"/>
        </w:trPr>
        <w:tc>
          <w:tcPr>
            <w:tcW w:w="9793" w:type="dxa"/>
            <w:gridSpan w:val="5"/>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ind w:left="725"/>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Движение денежных средств по инвестиционной деятельности</w:t>
            </w:r>
          </w:p>
        </w:tc>
      </w:tr>
      <w:tr w:rsidR="00635031" w:rsidTr="002C0977">
        <w:tblPrEx>
          <w:tblCellMar>
            <w:top w:w="0" w:type="dxa"/>
            <w:bottom w:w="0" w:type="dxa"/>
          </w:tblCellMar>
        </w:tblPrEx>
        <w:trPr>
          <w:trHeight w:val="169"/>
        </w:trPr>
        <w:tc>
          <w:tcPr>
            <w:tcW w:w="9793" w:type="dxa"/>
            <w:gridSpan w:val="5"/>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 xml:space="preserve">Поступило денежных средств — всего     </w:t>
            </w:r>
            <w:r w:rsidRPr="00635031">
              <w:rPr>
                <w:rStyle w:val="FontStyle52"/>
                <w:rFonts w:ascii="Times New Roman" w:hAnsi="Times New Roman" w:cs="Times New Roman"/>
                <w:sz w:val="20"/>
                <w:szCs w:val="20"/>
              </w:rPr>
              <w:t xml:space="preserve">4210         </w:t>
            </w:r>
            <w:r w:rsidRPr="00635031">
              <w:rPr>
                <w:rStyle w:val="FontStyle56"/>
                <w:rFonts w:ascii="Times New Roman" w:hAnsi="Times New Roman" w:cs="Times New Roman"/>
                <w:sz w:val="20"/>
                <w:szCs w:val="20"/>
              </w:rPr>
              <w:t>381          415 346</w:t>
            </w:r>
          </w:p>
        </w:tc>
      </w:tr>
      <w:tr w:rsidR="00635031" w:rsidTr="002C0977">
        <w:tblPrEx>
          <w:tblCellMar>
            <w:top w:w="0" w:type="dxa"/>
            <w:bottom w:w="0" w:type="dxa"/>
          </w:tblCellMar>
        </w:tblPrEx>
        <w:trPr>
          <w:trHeight w:val="412"/>
        </w:trPr>
        <w:tc>
          <w:tcPr>
            <w:tcW w:w="450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В том числе</w:t>
            </w:r>
          </w:p>
          <w:p w:rsidR="00635031" w:rsidRPr="00635031" w:rsidRDefault="00635031" w:rsidP="004312A8">
            <w:pPr>
              <w:pStyle w:val="Style21"/>
              <w:widowControl/>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от продажи объектов основных средств и иного имущества</w:t>
            </w:r>
          </w:p>
        </w:tc>
        <w:tc>
          <w:tcPr>
            <w:tcW w:w="132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4211</w:t>
            </w:r>
          </w:p>
        </w:tc>
        <w:tc>
          <w:tcPr>
            <w:tcW w:w="132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375</w:t>
            </w:r>
          </w:p>
        </w:tc>
        <w:tc>
          <w:tcPr>
            <w:tcW w:w="131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409</w:t>
            </w:r>
          </w:p>
        </w:tc>
        <w:tc>
          <w:tcPr>
            <w:tcW w:w="1329"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341</w:t>
            </w:r>
          </w:p>
        </w:tc>
      </w:tr>
      <w:tr w:rsidR="00635031" w:rsidTr="002C0977">
        <w:tblPrEx>
          <w:tblCellMar>
            <w:top w:w="0" w:type="dxa"/>
            <w:bottom w:w="0" w:type="dxa"/>
          </w:tblCellMar>
        </w:tblPrEx>
        <w:trPr>
          <w:trHeight w:val="286"/>
        </w:trPr>
        <w:tc>
          <w:tcPr>
            <w:tcW w:w="450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дивиденды, проценты по финансовым вложениям</w:t>
            </w:r>
          </w:p>
        </w:tc>
        <w:tc>
          <w:tcPr>
            <w:tcW w:w="132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4212</w:t>
            </w:r>
          </w:p>
        </w:tc>
        <w:tc>
          <w:tcPr>
            <w:tcW w:w="132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w:t>
            </w:r>
          </w:p>
        </w:tc>
        <w:tc>
          <w:tcPr>
            <w:tcW w:w="131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w:t>
            </w:r>
          </w:p>
        </w:tc>
        <w:tc>
          <w:tcPr>
            <w:tcW w:w="1329"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5</w:t>
            </w:r>
          </w:p>
        </w:tc>
      </w:tr>
    </w:tbl>
    <w:p w:rsidR="00635031" w:rsidRDefault="00635031" w:rsidP="00C309E3">
      <w:pPr>
        <w:spacing w:line="360" w:lineRule="auto"/>
        <w:rPr>
          <w:rFonts w:ascii="Times New Roman" w:hAnsi="Times New Roman" w:cs="Times New Roman"/>
          <w:b/>
          <w:sz w:val="28"/>
          <w:szCs w:val="28"/>
        </w:rPr>
      </w:pPr>
    </w:p>
    <w:tbl>
      <w:tblPr>
        <w:tblW w:w="10018" w:type="dxa"/>
        <w:tblInd w:w="40" w:type="dxa"/>
        <w:tblLayout w:type="fixed"/>
        <w:tblCellMar>
          <w:left w:w="40" w:type="dxa"/>
          <w:right w:w="40" w:type="dxa"/>
        </w:tblCellMar>
        <w:tblLook w:val="0000"/>
      </w:tblPr>
      <w:tblGrid>
        <w:gridCol w:w="4607"/>
        <w:gridCol w:w="1353"/>
        <w:gridCol w:w="1345"/>
        <w:gridCol w:w="1353"/>
        <w:gridCol w:w="1360"/>
      </w:tblGrid>
      <w:tr w:rsidR="00635031" w:rsidTr="002C0977">
        <w:tblPrEx>
          <w:tblCellMar>
            <w:top w:w="0" w:type="dxa"/>
            <w:bottom w:w="0" w:type="dxa"/>
          </w:tblCellMar>
        </w:tblPrEx>
        <w:trPr>
          <w:trHeight w:val="118"/>
        </w:trPr>
        <w:tc>
          <w:tcPr>
            <w:tcW w:w="4607" w:type="dxa"/>
            <w:vMerge w:val="restart"/>
            <w:tcBorders>
              <w:top w:val="single" w:sz="6" w:space="0" w:color="auto"/>
              <w:left w:val="single" w:sz="6" w:space="0" w:color="auto"/>
              <w:bottom w:val="nil"/>
              <w:right w:val="single" w:sz="6" w:space="0" w:color="auto"/>
            </w:tcBorders>
            <w:vAlign w:val="center"/>
          </w:tcPr>
          <w:p w:rsidR="00635031" w:rsidRPr="00635031" w:rsidRDefault="00635031" w:rsidP="004312A8">
            <w:pPr>
              <w:pStyle w:val="Style22"/>
              <w:widowControl/>
              <w:spacing w:line="240" w:lineRule="auto"/>
              <w:ind w:left="379"/>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Наименование показателя</w:t>
            </w:r>
          </w:p>
        </w:tc>
        <w:tc>
          <w:tcPr>
            <w:tcW w:w="1353" w:type="dxa"/>
            <w:vMerge w:val="restart"/>
            <w:tcBorders>
              <w:top w:val="single" w:sz="6" w:space="0" w:color="auto"/>
              <w:left w:val="single" w:sz="6" w:space="0" w:color="auto"/>
              <w:bottom w:val="nil"/>
              <w:right w:val="single" w:sz="6" w:space="0" w:color="auto"/>
            </w:tcBorders>
            <w:vAlign w:val="center"/>
          </w:tcPr>
          <w:p w:rsidR="00635031" w:rsidRPr="00635031" w:rsidRDefault="00635031" w:rsidP="004312A8">
            <w:pPr>
              <w:pStyle w:val="Style22"/>
              <w:widowControl/>
              <w:spacing w:line="197" w:lineRule="exac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Код строки</w:t>
            </w:r>
          </w:p>
        </w:tc>
        <w:tc>
          <w:tcPr>
            <w:tcW w:w="4057" w:type="dxa"/>
            <w:gridSpan w:val="3"/>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Отчетный год</w:t>
            </w:r>
          </w:p>
        </w:tc>
      </w:tr>
      <w:tr w:rsidR="00635031" w:rsidTr="002C0977">
        <w:tblPrEx>
          <w:tblCellMar>
            <w:top w:w="0" w:type="dxa"/>
            <w:bottom w:w="0" w:type="dxa"/>
          </w:tblCellMar>
        </w:tblPrEx>
        <w:trPr>
          <w:trHeight w:val="113"/>
        </w:trPr>
        <w:tc>
          <w:tcPr>
            <w:tcW w:w="4607" w:type="dxa"/>
            <w:vMerge/>
            <w:tcBorders>
              <w:top w:val="nil"/>
              <w:left w:val="single" w:sz="6" w:space="0" w:color="auto"/>
              <w:bottom w:val="nil"/>
              <w:right w:val="single" w:sz="6" w:space="0" w:color="auto"/>
            </w:tcBorders>
            <w:vAlign w:val="center"/>
          </w:tcPr>
          <w:p w:rsidR="00635031" w:rsidRPr="00635031" w:rsidRDefault="00635031" w:rsidP="004312A8">
            <w:pPr>
              <w:rPr>
                <w:rStyle w:val="FontStyle56"/>
                <w:rFonts w:ascii="Times New Roman" w:hAnsi="Times New Roman" w:cs="Times New Roman"/>
                <w:sz w:val="20"/>
                <w:szCs w:val="20"/>
              </w:rPr>
            </w:pPr>
          </w:p>
          <w:p w:rsidR="00635031" w:rsidRPr="00635031" w:rsidRDefault="00635031" w:rsidP="004312A8">
            <w:pPr>
              <w:rPr>
                <w:rStyle w:val="FontStyle56"/>
                <w:rFonts w:ascii="Times New Roman" w:hAnsi="Times New Roman" w:cs="Times New Roman"/>
                <w:sz w:val="20"/>
                <w:szCs w:val="20"/>
              </w:rPr>
            </w:pPr>
          </w:p>
        </w:tc>
        <w:tc>
          <w:tcPr>
            <w:tcW w:w="1353" w:type="dxa"/>
            <w:vMerge/>
            <w:tcBorders>
              <w:top w:val="nil"/>
              <w:left w:val="single" w:sz="6" w:space="0" w:color="auto"/>
              <w:bottom w:val="nil"/>
              <w:right w:val="single" w:sz="6" w:space="0" w:color="auto"/>
            </w:tcBorders>
            <w:vAlign w:val="center"/>
          </w:tcPr>
          <w:p w:rsidR="00635031" w:rsidRPr="00635031" w:rsidRDefault="00635031" w:rsidP="004312A8">
            <w:pPr>
              <w:rPr>
                <w:rStyle w:val="FontStyle56"/>
                <w:rFonts w:ascii="Times New Roman" w:hAnsi="Times New Roman" w:cs="Times New Roman"/>
                <w:sz w:val="20"/>
                <w:szCs w:val="20"/>
              </w:rPr>
            </w:pPr>
          </w:p>
          <w:p w:rsidR="00635031" w:rsidRPr="00635031" w:rsidRDefault="00635031" w:rsidP="004312A8">
            <w:pPr>
              <w:rPr>
                <w:rStyle w:val="FontStyle56"/>
                <w:rFonts w:ascii="Times New Roman" w:hAnsi="Times New Roman" w:cs="Times New Roman"/>
                <w:sz w:val="20"/>
                <w:szCs w:val="20"/>
              </w:rPr>
            </w:pPr>
          </w:p>
        </w:tc>
        <w:tc>
          <w:tcPr>
            <w:tcW w:w="4057" w:type="dxa"/>
            <w:gridSpan w:val="3"/>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Вариант</w:t>
            </w:r>
          </w:p>
        </w:tc>
      </w:tr>
      <w:tr w:rsidR="00635031" w:rsidTr="002C0977">
        <w:tblPrEx>
          <w:tblCellMar>
            <w:top w:w="0" w:type="dxa"/>
            <w:bottom w:w="0" w:type="dxa"/>
          </w:tblCellMar>
        </w:tblPrEx>
        <w:trPr>
          <w:trHeight w:val="113"/>
        </w:trPr>
        <w:tc>
          <w:tcPr>
            <w:tcW w:w="4607" w:type="dxa"/>
            <w:vMerge/>
            <w:tcBorders>
              <w:top w:val="nil"/>
              <w:left w:val="single" w:sz="6" w:space="0" w:color="auto"/>
              <w:bottom w:val="single" w:sz="6" w:space="0" w:color="auto"/>
              <w:right w:val="single" w:sz="6" w:space="0" w:color="auto"/>
            </w:tcBorders>
            <w:vAlign w:val="center"/>
          </w:tcPr>
          <w:p w:rsidR="00635031" w:rsidRPr="00635031" w:rsidRDefault="00635031" w:rsidP="004312A8">
            <w:pPr>
              <w:rPr>
                <w:rStyle w:val="FontStyle56"/>
                <w:rFonts w:ascii="Times New Roman" w:hAnsi="Times New Roman" w:cs="Times New Roman"/>
                <w:sz w:val="20"/>
                <w:szCs w:val="20"/>
              </w:rPr>
            </w:pPr>
          </w:p>
          <w:p w:rsidR="00635031" w:rsidRPr="00635031" w:rsidRDefault="00635031" w:rsidP="004312A8">
            <w:pPr>
              <w:rPr>
                <w:rStyle w:val="FontStyle56"/>
                <w:rFonts w:ascii="Times New Roman" w:hAnsi="Times New Roman" w:cs="Times New Roman"/>
                <w:sz w:val="20"/>
                <w:szCs w:val="20"/>
              </w:rPr>
            </w:pPr>
          </w:p>
        </w:tc>
        <w:tc>
          <w:tcPr>
            <w:tcW w:w="1353" w:type="dxa"/>
            <w:vMerge/>
            <w:tcBorders>
              <w:top w:val="nil"/>
              <w:left w:val="single" w:sz="6" w:space="0" w:color="auto"/>
              <w:bottom w:val="single" w:sz="6" w:space="0" w:color="auto"/>
              <w:right w:val="single" w:sz="6" w:space="0" w:color="auto"/>
            </w:tcBorders>
            <w:vAlign w:val="center"/>
          </w:tcPr>
          <w:p w:rsidR="00635031" w:rsidRPr="00635031" w:rsidRDefault="00635031" w:rsidP="004312A8">
            <w:pPr>
              <w:rPr>
                <w:rStyle w:val="FontStyle56"/>
                <w:rFonts w:ascii="Times New Roman" w:hAnsi="Times New Roman" w:cs="Times New Roman"/>
                <w:sz w:val="20"/>
                <w:szCs w:val="20"/>
              </w:rPr>
            </w:pPr>
          </w:p>
          <w:p w:rsidR="00635031" w:rsidRPr="00635031" w:rsidRDefault="00635031" w:rsidP="004312A8">
            <w:pPr>
              <w:rPr>
                <w:rStyle w:val="FontStyle56"/>
                <w:rFonts w:ascii="Times New Roman" w:hAnsi="Times New Roman" w:cs="Times New Roman"/>
                <w:sz w:val="20"/>
                <w:szCs w:val="20"/>
              </w:rPr>
            </w:pPr>
          </w:p>
        </w:tc>
        <w:tc>
          <w:tcPr>
            <w:tcW w:w="134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1</w:t>
            </w:r>
          </w:p>
        </w:tc>
        <w:tc>
          <w:tcPr>
            <w:tcW w:w="135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2</w:t>
            </w:r>
          </w:p>
        </w:tc>
        <w:tc>
          <w:tcPr>
            <w:tcW w:w="1360"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3</w:t>
            </w:r>
          </w:p>
        </w:tc>
      </w:tr>
      <w:tr w:rsidR="00635031" w:rsidTr="002C0977">
        <w:tblPrEx>
          <w:tblCellMar>
            <w:top w:w="0" w:type="dxa"/>
            <w:bottom w:w="0" w:type="dxa"/>
          </w:tblCellMar>
        </w:tblPrEx>
        <w:trPr>
          <w:trHeight w:val="316"/>
        </w:trPr>
        <w:tc>
          <w:tcPr>
            <w:tcW w:w="460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2"/>
              <w:widowControl/>
              <w:spacing w:line="197" w:lineRule="exact"/>
              <w:ind w:right="298"/>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Направлено денежных средств — всего</w:t>
            </w:r>
          </w:p>
        </w:tc>
        <w:tc>
          <w:tcPr>
            <w:tcW w:w="135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4220</w:t>
            </w:r>
          </w:p>
        </w:tc>
        <w:tc>
          <w:tcPr>
            <w:tcW w:w="134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(550)</w:t>
            </w:r>
          </w:p>
        </w:tc>
        <w:tc>
          <w:tcPr>
            <w:tcW w:w="135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(600)</w:t>
            </w:r>
          </w:p>
        </w:tc>
        <w:tc>
          <w:tcPr>
            <w:tcW w:w="1360"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(500)</w:t>
            </w:r>
          </w:p>
        </w:tc>
      </w:tr>
      <w:tr w:rsidR="00635031" w:rsidTr="002C0977">
        <w:tblPrEx>
          <w:tblCellMar>
            <w:top w:w="0" w:type="dxa"/>
            <w:bottom w:w="0" w:type="dxa"/>
          </w:tblCellMar>
        </w:tblPrEx>
        <w:trPr>
          <w:trHeight w:val="469"/>
        </w:trPr>
        <w:tc>
          <w:tcPr>
            <w:tcW w:w="460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В том числе</w:t>
            </w:r>
          </w:p>
          <w:p w:rsidR="00635031" w:rsidRPr="00635031" w:rsidRDefault="00635031" w:rsidP="004312A8">
            <w:pPr>
              <w:pStyle w:val="Style21"/>
              <w:widowControl/>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на приобретение объектов основных средств, нематериальных активов</w:t>
            </w:r>
          </w:p>
        </w:tc>
        <w:tc>
          <w:tcPr>
            <w:tcW w:w="135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4221</w:t>
            </w:r>
          </w:p>
        </w:tc>
        <w:tc>
          <w:tcPr>
            <w:tcW w:w="134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(550)</w:t>
            </w:r>
          </w:p>
        </w:tc>
        <w:tc>
          <w:tcPr>
            <w:tcW w:w="135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(600)</w:t>
            </w:r>
          </w:p>
        </w:tc>
        <w:tc>
          <w:tcPr>
            <w:tcW w:w="1360"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(500)</w:t>
            </w:r>
          </w:p>
        </w:tc>
      </w:tr>
      <w:tr w:rsidR="00635031" w:rsidTr="002C0977">
        <w:tblPrEx>
          <w:tblCellMar>
            <w:top w:w="0" w:type="dxa"/>
            <w:bottom w:w="0" w:type="dxa"/>
          </w:tblCellMar>
        </w:tblPrEx>
        <w:trPr>
          <w:trHeight w:val="316"/>
        </w:trPr>
        <w:tc>
          <w:tcPr>
            <w:tcW w:w="460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2"/>
              <w:widowControl/>
              <w:spacing w:line="197" w:lineRule="exact"/>
              <w:ind w:right="29"/>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Результат движения денежных средств от инвестиционной деятель</w:t>
            </w:r>
            <w:r w:rsidRPr="00635031">
              <w:rPr>
                <w:rStyle w:val="FontStyle56"/>
                <w:rFonts w:ascii="Times New Roman" w:hAnsi="Times New Roman" w:cs="Times New Roman"/>
                <w:sz w:val="20"/>
                <w:szCs w:val="20"/>
              </w:rPr>
              <w:softHyphen/>
              <w:t>ности</w:t>
            </w:r>
          </w:p>
        </w:tc>
        <w:tc>
          <w:tcPr>
            <w:tcW w:w="135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4200</w:t>
            </w:r>
          </w:p>
        </w:tc>
        <w:tc>
          <w:tcPr>
            <w:tcW w:w="134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(169)</w:t>
            </w:r>
          </w:p>
        </w:tc>
        <w:tc>
          <w:tcPr>
            <w:tcW w:w="135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(185)</w:t>
            </w:r>
          </w:p>
        </w:tc>
        <w:tc>
          <w:tcPr>
            <w:tcW w:w="1360"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(154)</w:t>
            </w:r>
          </w:p>
        </w:tc>
      </w:tr>
      <w:tr w:rsidR="00635031" w:rsidTr="002C0977">
        <w:tblPrEx>
          <w:tblCellMar>
            <w:top w:w="0" w:type="dxa"/>
            <w:bottom w:w="0" w:type="dxa"/>
          </w:tblCellMar>
        </w:tblPrEx>
        <w:trPr>
          <w:trHeight w:val="129"/>
        </w:trPr>
        <w:tc>
          <w:tcPr>
            <w:tcW w:w="10017" w:type="dxa"/>
            <w:gridSpan w:val="5"/>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ind w:left="878"/>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Движение денежных средств по финансовой деятельности</w:t>
            </w:r>
          </w:p>
        </w:tc>
      </w:tr>
      <w:tr w:rsidR="00635031" w:rsidTr="002C0977">
        <w:tblPrEx>
          <w:tblCellMar>
            <w:top w:w="0" w:type="dxa"/>
            <w:bottom w:w="0" w:type="dxa"/>
          </w:tblCellMar>
        </w:tblPrEx>
        <w:trPr>
          <w:trHeight w:val="129"/>
        </w:trPr>
        <w:tc>
          <w:tcPr>
            <w:tcW w:w="4607"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Поступило денежных средств — всего</w:t>
            </w:r>
          </w:p>
        </w:tc>
        <w:tc>
          <w:tcPr>
            <w:tcW w:w="135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4310</w:t>
            </w:r>
          </w:p>
        </w:tc>
        <w:tc>
          <w:tcPr>
            <w:tcW w:w="134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330</w:t>
            </w:r>
          </w:p>
        </w:tc>
        <w:tc>
          <w:tcPr>
            <w:tcW w:w="135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360</w:t>
            </w:r>
          </w:p>
        </w:tc>
        <w:tc>
          <w:tcPr>
            <w:tcW w:w="1360"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300</w:t>
            </w:r>
          </w:p>
        </w:tc>
      </w:tr>
      <w:tr w:rsidR="00635031" w:rsidTr="002C0977">
        <w:tblPrEx>
          <w:tblCellMar>
            <w:top w:w="0" w:type="dxa"/>
            <w:bottom w:w="0" w:type="dxa"/>
          </w:tblCellMar>
        </w:tblPrEx>
        <w:trPr>
          <w:trHeight w:val="316"/>
        </w:trPr>
        <w:tc>
          <w:tcPr>
            <w:tcW w:w="460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02" w:lineRule="exact"/>
              <w:ind w:right="1296"/>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В том числе: кредитов и займов</w:t>
            </w:r>
          </w:p>
        </w:tc>
        <w:tc>
          <w:tcPr>
            <w:tcW w:w="135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4311</w:t>
            </w:r>
          </w:p>
        </w:tc>
        <w:tc>
          <w:tcPr>
            <w:tcW w:w="134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330</w:t>
            </w:r>
          </w:p>
        </w:tc>
        <w:tc>
          <w:tcPr>
            <w:tcW w:w="135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360</w:t>
            </w:r>
          </w:p>
        </w:tc>
        <w:tc>
          <w:tcPr>
            <w:tcW w:w="1360"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300</w:t>
            </w:r>
          </w:p>
        </w:tc>
      </w:tr>
      <w:tr w:rsidR="00635031" w:rsidTr="002C0977">
        <w:tblPrEx>
          <w:tblCellMar>
            <w:top w:w="0" w:type="dxa"/>
            <w:bottom w:w="0" w:type="dxa"/>
          </w:tblCellMar>
        </w:tblPrEx>
        <w:trPr>
          <w:trHeight w:val="316"/>
        </w:trPr>
        <w:tc>
          <w:tcPr>
            <w:tcW w:w="460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2"/>
              <w:widowControl/>
              <w:spacing w:line="202" w:lineRule="exact"/>
              <w:ind w:right="298"/>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Направлено денежных средств — всего</w:t>
            </w:r>
          </w:p>
        </w:tc>
        <w:tc>
          <w:tcPr>
            <w:tcW w:w="135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4320</w:t>
            </w:r>
          </w:p>
        </w:tc>
        <w:tc>
          <w:tcPr>
            <w:tcW w:w="1345"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(539)</w:t>
            </w:r>
          </w:p>
        </w:tc>
        <w:tc>
          <w:tcPr>
            <w:tcW w:w="1353"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(588)</w:t>
            </w:r>
          </w:p>
        </w:tc>
        <w:tc>
          <w:tcPr>
            <w:tcW w:w="1360"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(490)</w:t>
            </w:r>
          </w:p>
        </w:tc>
      </w:tr>
      <w:tr w:rsidR="00635031" w:rsidTr="002C0977">
        <w:tblPrEx>
          <w:tblCellMar>
            <w:top w:w="0" w:type="dxa"/>
            <w:bottom w:w="0" w:type="dxa"/>
          </w:tblCellMar>
        </w:tblPrEx>
        <w:trPr>
          <w:trHeight w:val="258"/>
        </w:trPr>
        <w:tc>
          <w:tcPr>
            <w:tcW w:w="460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В том числе</w:t>
            </w:r>
          </w:p>
          <w:p w:rsidR="00635031" w:rsidRPr="00635031" w:rsidRDefault="00635031" w:rsidP="004312A8">
            <w:pPr>
              <w:pStyle w:val="Style21"/>
              <w:widowControl/>
              <w:spacing w:line="240" w:lineRule="auto"/>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на погашение кредитов и займов</w:t>
            </w:r>
          </w:p>
        </w:tc>
        <w:tc>
          <w:tcPr>
            <w:tcW w:w="135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4321</w:t>
            </w:r>
          </w:p>
        </w:tc>
        <w:tc>
          <w:tcPr>
            <w:tcW w:w="134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(539)</w:t>
            </w:r>
          </w:p>
        </w:tc>
        <w:tc>
          <w:tcPr>
            <w:tcW w:w="135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(588)</w:t>
            </w:r>
          </w:p>
        </w:tc>
        <w:tc>
          <w:tcPr>
            <w:tcW w:w="1360"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(490)</w:t>
            </w:r>
          </w:p>
        </w:tc>
      </w:tr>
      <w:tr w:rsidR="00635031" w:rsidTr="002C0977">
        <w:tblPrEx>
          <w:tblCellMar>
            <w:top w:w="0" w:type="dxa"/>
            <w:bottom w:w="0" w:type="dxa"/>
          </w:tblCellMar>
        </w:tblPrEx>
        <w:trPr>
          <w:trHeight w:val="316"/>
        </w:trPr>
        <w:tc>
          <w:tcPr>
            <w:tcW w:w="460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2"/>
              <w:widowControl/>
              <w:spacing w:line="202" w:lineRule="exact"/>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Результат движения денежных средств от финансовой деятельности</w:t>
            </w:r>
          </w:p>
        </w:tc>
        <w:tc>
          <w:tcPr>
            <w:tcW w:w="135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4300</w:t>
            </w:r>
          </w:p>
        </w:tc>
        <w:tc>
          <w:tcPr>
            <w:tcW w:w="134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(209)</w:t>
            </w:r>
          </w:p>
        </w:tc>
        <w:tc>
          <w:tcPr>
            <w:tcW w:w="135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(228)</w:t>
            </w:r>
          </w:p>
        </w:tc>
        <w:tc>
          <w:tcPr>
            <w:tcW w:w="1360"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(190)</w:t>
            </w:r>
          </w:p>
        </w:tc>
      </w:tr>
      <w:tr w:rsidR="00635031" w:rsidTr="002C0977">
        <w:tblPrEx>
          <w:tblCellMar>
            <w:top w:w="0" w:type="dxa"/>
            <w:bottom w:w="0" w:type="dxa"/>
          </w:tblCellMar>
        </w:tblPrEx>
        <w:trPr>
          <w:trHeight w:val="316"/>
        </w:trPr>
        <w:tc>
          <w:tcPr>
            <w:tcW w:w="460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2"/>
              <w:widowControl/>
              <w:spacing w:line="202" w:lineRule="exact"/>
              <w:ind w:right="475"/>
              <w:jc w:val="left"/>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Результат движения денежных средств за отчетный период</w:t>
            </w:r>
          </w:p>
        </w:tc>
        <w:tc>
          <w:tcPr>
            <w:tcW w:w="135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4400</w:t>
            </w:r>
          </w:p>
        </w:tc>
        <w:tc>
          <w:tcPr>
            <w:tcW w:w="134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196</w:t>
            </w:r>
          </w:p>
        </w:tc>
        <w:tc>
          <w:tcPr>
            <w:tcW w:w="135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235</w:t>
            </w:r>
          </w:p>
        </w:tc>
        <w:tc>
          <w:tcPr>
            <w:tcW w:w="1360"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(107)</w:t>
            </w:r>
          </w:p>
        </w:tc>
      </w:tr>
      <w:tr w:rsidR="00635031" w:rsidTr="002C0977">
        <w:tblPrEx>
          <w:tblCellMar>
            <w:top w:w="0" w:type="dxa"/>
            <w:bottom w:w="0" w:type="dxa"/>
          </w:tblCellMar>
        </w:tblPrEx>
        <w:trPr>
          <w:trHeight w:val="316"/>
        </w:trPr>
        <w:tc>
          <w:tcPr>
            <w:tcW w:w="460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02" w:lineRule="exact"/>
              <w:ind w:right="230"/>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Остаток денежных средств на начало отчетного периода</w:t>
            </w:r>
          </w:p>
        </w:tc>
        <w:tc>
          <w:tcPr>
            <w:tcW w:w="135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4450</w:t>
            </w:r>
          </w:p>
        </w:tc>
        <w:tc>
          <w:tcPr>
            <w:tcW w:w="134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615</w:t>
            </w:r>
          </w:p>
        </w:tc>
        <w:tc>
          <w:tcPr>
            <w:tcW w:w="135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587</w:t>
            </w:r>
          </w:p>
        </w:tc>
        <w:tc>
          <w:tcPr>
            <w:tcW w:w="1360"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907</w:t>
            </w:r>
          </w:p>
        </w:tc>
      </w:tr>
      <w:tr w:rsidR="00635031" w:rsidTr="002C0977">
        <w:tblPrEx>
          <w:tblCellMar>
            <w:top w:w="0" w:type="dxa"/>
            <w:bottom w:w="0" w:type="dxa"/>
          </w:tblCellMar>
        </w:tblPrEx>
        <w:trPr>
          <w:trHeight w:val="316"/>
        </w:trPr>
        <w:tc>
          <w:tcPr>
            <w:tcW w:w="4607" w:type="dxa"/>
            <w:tcBorders>
              <w:top w:val="single" w:sz="6" w:space="0" w:color="auto"/>
              <w:left w:val="single" w:sz="6" w:space="0" w:color="auto"/>
              <w:bottom w:val="single" w:sz="6" w:space="0" w:color="auto"/>
              <w:right w:val="single" w:sz="6" w:space="0" w:color="auto"/>
            </w:tcBorders>
            <w:vAlign w:val="bottom"/>
          </w:tcPr>
          <w:p w:rsidR="00635031" w:rsidRPr="00635031" w:rsidRDefault="00635031" w:rsidP="004312A8">
            <w:pPr>
              <w:pStyle w:val="Style21"/>
              <w:widowControl/>
              <w:spacing w:line="202" w:lineRule="exact"/>
              <w:ind w:right="72"/>
              <w:jc w:val="left"/>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Остаток денежных средств на конец от</w:t>
            </w:r>
            <w:r w:rsidRPr="00635031">
              <w:rPr>
                <w:rStyle w:val="FontStyle52"/>
                <w:rFonts w:ascii="Times New Roman" w:hAnsi="Times New Roman" w:cs="Times New Roman"/>
                <w:sz w:val="20"/>
                <w:szCs w:val="20"/>
              </w:rPr>
              <w:softHyphen/>
              <w:t>четного периода</w:t>
            </w:r>
          </w:p>
        </w:tc>
        <w:tc>
          <w:tcPr>
            <w:tcW w:w="135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1"/>
              <w:widowControl/>
              <w:spacing w:line="240" w:lineRule="auto"/>
              <w:jc w:val="center"/>
              <w:rPr>
                <w:rStyle w:val="FontStyle52"/>
                <w:rFonts w:ascii="Times New Roman" w:hAnsi="Times New Roman" w:cs="Times New Roman"/>
                <w:sz w:val="20"/>
                <w:szCs w:val="20"/>
              </w:rPr>
            </w:pPr>
            <w:r w:rsidRPr="00635031">
              <w:rPr>
                <w:rStyle w:val="FontStyle52"/>
                <w:rFonts w:ascii="Times New Roman" w:hAnsi="Times New Roman" w:cs="Times New Roman"/>
                <w:sz w:val="20"/>
                <w:szCs w:val="20"/>
              </w:rPr>
              <w:t>4500</w:t>
            </w:r>
          </w:p>
        </w:tc>
        <w:tc>
          <w:tcPr>
            <w:tcW w:w="1345"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811</w:t>
            </w:r>
          </w:p>
        </w:tc>
        <w:tc>
          <w:tcPr>
            <w:tcW w:w="1353"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822</w:t>
            </w:r>
          </w:p>
        </w:tc>
        <w:tc>
          <w:tcPr>
            <w:tcW w:w="1360" w:type="dxa"/>
            <w:tcBorders>
              <w:top w:val="single" w:sz="6" w:space="0" w:color="auto"/>
              <w:left w:val="single" w:sz="6" w:space="0" w:color="auto"/>
              <w:bottom w:val="single" w:sz="6" w:space="0" w:color="auto"/>
              <w:right w:val="single" w:sz="6" w:space="0" w:color="auto"/>
            </w:tcBorders>
          </w:tcPr>
          <w:p w:rsidR="00635031" w:rsidRPr="00635031" w:rsidRDefault="00635031" w:rsidP="004312A8">
            <w:pPr>
              <w:pStyle w:val="Style22"/>
              <w:widowControl/>
              <w:spacing w:line="240" w:lineRule="auto"/>
              <w:rPr>
                <w:rStyle w:val="FontStyle56"/>
                <w:rFonts w:ascii="Times New Roman" w:hAnsi="Times New Roman" w:cs="Times New Roman"/>
                <w:sz w:val="20"/>
                <w:szCs w:val="20"/>
              </w:rPr>
            </w:pPr>
            <w:r w:rsidRPr="00635031">
              <w:rPr>
                <w:rStyle w:val="FontStyle56"/>
                <w:rFonts w:ascii="Times New Roman" w:hAnsi="Times New Roman" w:cs="Times New Roman"/>
                <w:sz w:val="20"/>
                <w:szCs w:val="20"/>
              </w:rPr>
              <w:t>800</w:t>
            </w:r>
          </w:p>
        </w:tc>
      </w:tr>
    </w:tbl>
    <w:p w:rsidR="00635031" w:rsidRDefault="00635031" w:rsidP="00C309E3">
      <w:pPr>
        <w:spacing w:line="360" w:lineRule="auto"/>
        <w:rPr>
          <w:rFonts w:ascii="Times New Roman" w:hAnsi="Times New Roman" w:cs="Times New Roman"/>
          <w:b/>
          <w:sz w:val="28"/>
          <w:szCs w:val="28"/>
        </w:rPr>
      </w:pPr>
    </w:p>
    <w:p w:rsidR="00635031" w:rsidRDefault="00635031" w:rsidP="00C309E3">
      <w:pPr>
        <w:spacing w:line="360" w:lineRule="auto"/>
        <w:rPr>
          <w:rFonts w:ascii="Times New Roman" w:hAnsi="Times New Roman" w:cs="Times New Roman"/>
          <w:b/>
          <w:sz w:val="28"/>
          <w:szCs w:val="28"/>
        </w:rPr>
      </w:pPr>
    </w:p>
    <w:p w:rsidR="002C0977" w:rsidRPr="002C0977" w:rsidRDefault="002C0977" w:rsidP="002C0977">
      <w:pPr>
        <w:pStyle w:val="Style41"/>
        <w:widowControl/>
        <w:spacing w:before="86" w:line="360" w:lineRule="auto"/>
        <w:ind w:right="10"/>
        <w:jc w:val="left"/>
        <w:rPr>
          <w:rStyle w:val="FontStyle53"/>
          <w:sz w:val="24"/>
          <w:szCs w:val="24"/>
        </w:rPr>
      </w:pPr>
      <w:r>
        <w:rPr>
          <w:sz w:val="20"/>
          <w:szCs w:val="20"/>
        </w:rPr>
        <w:lastRenderedPageBreak/>
        <w:t xml:space="preserve">                                 </w:t>
      </w:r>
      <w:r w:rsidRPr="002C0977">
        <w:rPr>
          <w:rStyle w:val="FontStyle53"/>
          <w:sz w:val="24"/>
          <w:szCs w:val="24"/>
        </w:rPr>
        <w:t>Выписка из бухгалтерской справки за декабрь 2011 г.</w:t>
      </w:r>
    </w:p>
    <w:p w:rsidR="002C0977" w:rsidRPr="002C0977" w:rsidRDefault="002C0977" w:rsidP="002C0977">
      <w:pPr>
        <w:pStyle w:val="Style3"/>
        <w:widowControl/>
        <w:spacing w:before="29" w:line="360" w:lineRule="auto"/>
        <w:rPr>
          <w:rStyle w:val="FontStyle61"/>
          <w:sz w:val="24"/>
          <w:szCs w:val="24"/>
        </w:rPr>
      </w:pPr>
      <w:r w:rsidRPr="002C0977">
        <w:rPr>
          <w:rStyle w:val="FontStyle61"/>
          <w:sz w:val="24"/>
          <w:szCs w:val="24"/>
        </w:rPr>
        <w:t>(варианты 1-3)</w:t>
      </w:r>
    </w:p>
    <w:p w:rsidR="002C0977" w:rsidRPr="002C0977" w:rsidRDefault="002C0977" w:rsidP="002C0977">
      <w:pPr>
        <w:pStyle w:val="Style8"/>
        <w:widowControl/>
        <w:spacing w:line="360" w:lineRule="auto"/>
        <w:ind w:firstLine="202"/>
      </w:pPr>
    </w:p>
    <w:p w:rsidR="002C0977" w:rsidRPr="002C0977" w:rsidRDefault="002C0977" w:rsidP="002C0977">
      <w:pPr>
        <w:pStyle w:val="Style8"/>
        <w:widowControl/>
        <w:spacing w:before="14" w:line="360" w:lineRule="auto"/>
        <w:ind w:firstLine="202"/>
        <w:rPr>
          <w:rStyle w:val="FontStyle61"/>
          <w:sz w:val="24"/>
          <w:szCs w:val="24"/>
        </w:rPr>
      </w:pPr>
      <w:r w:rsidRPr="002C0977">
        <w:rPr>
          <w:rStyle w:val="FontStyle61"/>
          <w:sz w:val="24"/>
          <w:szCs w:val="24"/>
        </w:rPr>
        <w:t>В декабре 2011 г. была выявлена существенная ошибка, относя</w:t>
      </w:r>
      <w:r w:rsidRPr="002C0977">
        <w:rPr>
          <w:rStyle w:val="FontStyle61"/>
          <w:sz w:val="24"/>
          <w:szCs w:val="24"/>
        </w:rPr>
        <w:softHyphen/>
        <w:t>щаяся к прошлому году: в себестоимость реализованной продукции в 2010 г. ошибочно была включена сумма в размере 170 000 руб.</w:t>
      </w:r>
    </w:p>
    <w:p w:rsidR="002C0977" w:rsidRPr="002C0977" w:rsidRDefault="002C0977" w:rsidP="002C0977">
      <w:pPr>
        <w:pStyle w:val="Style8"/>
        <w:widowControl/>
        <w:spacing w:line="360" w:lineRule="auto"/>
        <w:ind w:left="216" w:firstLine="0"/>
        <w:jc w:val="left"/>
        <w:rPr>
          <w:rStyle w:val="FontStyle61"/>
          <w:sz w:val="24"/>
          <w:szCs w:val="24"/>
        </w:rPr>
      </w:pPr>
      <w:r w:rsidRPr="002C0977">
        <w:rPr>
          <w:rStyle w:val="FontStyle61"/>
          <w:sz w:val="24"/>
          <w:szCs w:val="24"/>
        </w:rPr>
        <w:t>В декабре 2011 г. ошибка была исправлена в бухгалтерском учете:</w:t>
      </w:r>
    </w:p>
    <w:p w:rsidR="002C0977" w:rsidRPr="002C0977" w:rsidRDefault="002C0977" w:rsidP="002C0977">
      <w:pPr>
        <w:pStyle w:val="Style37"/>
        <w:widowControl/>
        <w:numPr>
          <w:ilvl w:val="0"/>
          <w:numId w:val="24"/>
        </w:numPr>
        <w:tabs>
          <w:tab w:val="left" w:pos="456"/>
        </w:tabs>
        <w:spacing w:line="360" w:lineRule="auto"/>
        <w:ind w:left="211"/>
        <w:rPr>
          <w:rStyle w:val="FontStyle61"/>
          <w:sz w:val="24"/>
          <w:szCs w:val="24"/>
        </w:rPr>
      </w:pPr>
      <w:r w:rsidRPr="002C0977">
        <w:rPr>
          <w:rStyle w:val="FontStyle61"/>
          <w:sz w:val="24"/>
          <w:szCs w:val="24"/>
        </w:rPr>
        <w:t>учтена прибыль прошлого года, выявленная в отчетном году:</w:t>
      </w:r>
    </w:p>
    <w:p w:rsidR="002C0977" w:rsidRPr="002C0977" w:rsidRDefault="002C0977" w:rsidP="002C0977">
      <w:pPr>
        <w:pStyle w:val="Style3"/>
        <w:widowControl/>
        <w:spacing w:line="360" w:lineRule="auto"/>
        <w:rPr>
          <w:rStyle w:val="FontStyle61"/>
          <w:sz w:val="24"/>
          <w:szCs w:val="24"/>
        </w:rPr>
      </w:pPr>
      <w:r w:rsidRPr="002C0977">
        <w:rPr>
          <w:rStyle w:val="FontStyle61"/>
          <w:sz w:val="24"/>
          <w:szCs w:val="24"/>
        </w:rPr>
        <w:t>Д-т сч. 43, К-т сч. 84    70 000 руб.</w:t>
      </w:r>
    </w:p>
    <w:p w:rsidR="002C0977" w:rsidRPr="002C0977" w:rsidRDefault="002C0977" w:rsidP="002C0977">
      <w:pPr>
        <w:pStyle w:val="Style37"/>
        <w:widowControl/>
        <w:numPr>
          <w:ilvl w:val="0"/>
          <w:numId w:val="25"/>
        </w:numPr>
        <w:tabs>
          <w:tab w:val="left" w:pos="456"/>
        </w:tabs>
        <w:spacing w:before="130" w:line="360" w:lineRule="auto"/>
        <w:ind w:left="211"/>
        <w:rPr>
          <w:rStyle w:val="FontStyle61"/>
          <w:sz w:val="24"/>
          <w:szCs w:val="24"/>
        </w:rPr>
      </w:pPr>
      <w:r w:rsidRPr="002C0977">
        <w:rPr>
          <w:rStyle w:val="FontStyle61"/>
          <w:sz w:val="24"/>
          <w:szCs w:val="24"/>
        </w:rPr>
        <w:t>отражен налог на прибыль:</w:t>
      </w:r>
    </w:p>
    <w:p w:rsidR="002C0977" w:rsidRPr="002C0977" w:rsidRDefault="002C0977" w:rsidP="002C0977">
      <w:pPr>
        <w:pStyle w:val="Style3"/>
        <w:widowControl/>
        <w:spacing w:before="19" w:line="360" w:lineRule="auto"/>
        <w:rPr>
          <w:rStyle w:val="FontStyle61"/>
          <w:sz w:val="24"/>
          <w:szCs w:val="24"/>
        </w:rPr>
      </w:pPr>
      <w:r w:rsidRPr="002C0977">
        <w:rPr>
          <w:rStyle w:val="FontStyle61"/>
          <w:sz w:val="24"/>
          <w:szCs w:val="24"/>
        </w:rPr>
        <w:t>Д-т сч. 84, К-т сч. 68-2  14 000 руб.</w:t>
      </w:r>
    </w:p>
    <w:p w:rsidR="00635031" w:rsidRDefault="00635031" w:rsidP="002C0977">
      <w:pPr>
        <w:spacing w:line="360" w:lineRule="auto"/>
        <w:rPr>
          <w:rFonts w:ascii="Times New Roman" w:hAnsi="Times New Roman" w:cs="Times New Roman"/>
          <w:b/>
          <w:sz w:val="24"/>
          <w:szCs w:val="24"/>
        </w:rPr>
      </w:pPr>
    </w:p>
    <w:p w:rsidR="002C0977" w:rsidRDefault="002C0977" w:rsidP="002C0977">
      <w:pPr>
        <w:spacing w:line="360" w:lineRule="auto"/>
        <w:rPr>
          <w:rFonts w:ascii="Times New Roman" w:hAnsi="Times New Roman" w:cs="Times New Roman"/>
          <w:b/>
          <w:sz w:val="24"/>
          <w:szCs w:val="24"/>
        </w:rPr>
      </w:pPr>
    </w:p>
    <w:p w:rsidR="002C0977" w:rsidRDefault="002C0977" w:rsidP="002C0977">
      <w:pPr>
        <w:spacing w:line="360" w:lineRule="auto"/>
        <w:rPr>
          <w:rFonts w:ascii="Times New Roman" w:hAnsi="Times New Roman" w:cs="Times New Roman"/>
          <w:b/>
          <w:sz w:val="24"/>
          <w:szCs w:val="24"/>
        </w:rPr>
      </w:pPr>
    </w:p>
    <w:p w:rsidR="002C0977" w:rsidRDefault="002C0977" w:rsidP="002C0977">
      <w:pPr>
        <w:spacing w:line="360" w:lineRule="auto"/>
        <w:rPr>
          <w:rFonts w:ascii="Times New Roman" w:hAnsi="Times New Roman" w:cs="Times New Roman"/>
          <w:b/>
          <w:sz w:val="24"/>
          <w:szCs w:val="24"/>
        </w:rPr>
      </w:pPr>
    </w:p>
    <w:p w:rsidR="002C0977" w:rsidRDefault="002C0977" w:rsidP="002C0977">
      <w:pPr>
        <w:spacing w:line="360" w:lineRule="auto"/>
        <w:rPr>
          <w:rFonts w:ascii="Times New Roman" w:hAnsi="Times New Roman" w:cs="Times New Roman"/>
          <w:b/>
          <w:sz w:val="24"/>
          <w:szCs w:val="24"/>
        </w:rPr>
      </w:pPr>
    </w:p>
    <w:p w:rsidR="002C0977" w:rsidRDefault="002C0977" w:rsidP="002C0977">
      <w:pPr>
        <w:spacing w:line="360" w:lineRule="auto"/>
        <w:rPr>
          <w:rFonts w:ascii="Times New Roman" w:hAnsi="Times New Roman" w:cs="Times New Roman"/>
          <w:b/>
          <w:sz w:val="24"/>
          <w:szCs w:val="24"/>
        </w:rPr>
      </w:pPr>
    </w:p>
    <w:p w:rsidR="002C0977" w:rsidRDefault="002C0977" w:rsidP="002C0977">
      <w:pPr>
        <w:spacing w:line="360" w:lineRule="auto"/>
        <w:rPr>
          <w:rFonts w:ascii="Times New Roman" w:hAnsi="Times New Roman" w:cs="Times New Roman"/>
          <w:b/>
          <w:sz w:val="24"/>
          <w:szCs w:val="24"/>
        </w:rPr>
      </w:pPr>
    </w:p>
    <w:p w:rsidR="002C0977" w:rsidRDefault="002C0977" w:rsidP="002C0977">
      <w:pPr>
        <w:spacing w:line="360" w:lineRule="auto"/>
        <w:rPr>
          <w:rFonts w:ascii="Times New Roman" w:hAnsi="Times New Roman" w:cs="Times New Roman"/>
          <w:b/>
          <w:sz w:val="24"/>
          <w:szCs w:val="24"/>
        </w:rPr>
      </w:pPr>
    </w:p>
    <w:p w:rsidR="002C0977" w:rsidRDefault="002C0977" w:rsidP="002C0977">
      <w:pPr>
        <w:spacing w:line="360" w:lineRule="auto"/>
        <w:rPr>
          <w:rFonts w:ascii="Times New Roman" w:hAnsi="Times New Roman" w:cs="Times New Roman"/>
          <w:b/>
          <w:sz w:val="24"/>
          <w:szCs w:val="24"/>
        </w:rPr>
      </w:pPr>
    </w:p>
    <w:p w:rsidR="002C0977" w:rsidRDefault="002C0977" w:rsidP="002C0977">
      <w:pPr>
        <w:spacing w:line="360" w:lineRule="auto"/>
        <w:rPr>
          <w:rFonts w:ascii="Times New Roman" w:hAnsi="Times New Roman" w:cs="Times New Roman"/>
          <w:b/>
          <w:sz w:val="24"/>
          <w:szCs w:val="24"/>
        </w:rPr>
      </w:pPr>
    </w:p>
    <w:p w:rsidR="002C0977" w:rsidRDefault="002C0977" w:rsidP="002C0977">
      <w:pPr>
        <w:spacing w:line="360" w:lineRule="auto"/>
        <w:rPr>
          <w:rFonts w:ascii="Times New Roman" w:hAnsi="Times New Roman" w:cs="Times New Roman"/>
          <w:b/>
          <w:sz w:val="24"/>
          <w:szCs w:val="24"/>
        </w:rPr>
      </w:pPr>
    </w:p>
    <w:p w:rsidR="002C0977" w:rsidRDefault="002C0977" w:rsidP="002C0977">
      <w:pPr>
        <w:spacing w:line="360" w:lineRule="auto"/>
        <w:rPr>
          <w:rFonts w:ascii="Times New Roman" w:hAnsi="Times New Roman" w:cs="Times New Roman"/>
          <w:b/>
          <w:sz w:val="24"/>
          <w:szCs w:val="24"/>
        </w:rPr>
      </w:pPr>
    </w:p>
    <w:p w:rsidR="002C0977" w:rsidRDefault="002C0977" w:rsidP="002C0977">
      <w:pPr>
        <w:spacing w:line="360" w:lineRule="auto"/>
        <w:rPr>
          <w:rFonts w:ascii="Times New Roman" w:hAnsi="Times New Roman" w:cs="Times New Roman"/>
          <w:b/>
          <w:sz w:val="24"/>
          <w:szCs w:val="24"/>
        </w:rPr>
      </w:pPr>
    </w:p>
    <w:p w:rsidR="002C0977" w:rsidRDefault="002C0977" w:rsidP="002C0977">
      <w:pPr>
        <w:spacing w:line="360" w:lineRule="auto"/>
        <w:rPr>
          <w:rFonts w:ascii="Times New Roman" w:hAnsi="Times New Roman" w:cs="Times New Roman"/>
          <w:b/>
          <w:sz w:val="24"/>
          <w:szCs w:val="24"/>
        </w:rPr>
      </w:pPr>
    </w:p>
    <w:p w:rsidR="002C0977" w:rsidRPr="002C0977" w:rsidRDefault="002C0977" w:rsidP="002C0977">
      <w:pPr>
        <w:spacing w:line="360" w:lineRule="auto"/>
        <w:rPr>
          <w:rFonts w:ascii="Times New Roman" w:hAnsi="Times New Roman" w:cs="Times New Roman"/>
          <w:b/>
          <w:sz w:val="24"/>
          <w:szCs w:val="24"/>
        </w:rPr>
      </w:pPr>
    </w:p>
    <w:p w:rsidR="00635031" w:rsidRDefault="00635031" w:rsidP="00C309E3">
      <w:pPr>
        <w:spacing w:line="360" w:lineRule="auto"/>
        <w:rPr>
          <w:rFonts w:ascii="Times New Roman" w:hAnsi="Times New Roman" w:cs="Times New Roman"/>
          <w:b/>
          <w:sz w:val="28"/>
          <w:szCs w:val="28"/>
        </w:rPr>
      </w:pPr>
    </w:p>
    <w:p w:rsidR="000E3FC2" w:rsidRDefault="00AE2B5A" w:rsidP="00C309E3">
      <w:pPr>
        <w:spacing w:line="360"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Приложение1 </w:t>
      </w:r>
    </w:p>
    <w:tbl>
      <w:tblPr>
        <w:tblW w:w="9988" w:type="dxa"/>
        <w:tblInd w:w="93" w:type="dxa"/>
        <w:tblLook w:val="04A0"/>
      </w:tblPr>
      <w:tblGrid>
        <w:gridCol w:w="1075"/>
        <w:gridCol w:w="5912"/>
        <w:gridCol w:w="1500"/>
        <w:gridCol w:w="1501"/>
      </w:tblGrid>
      <w:tr w:rsidR="002F5982" w:rsidRPr="002F5982" w:rsidTr="003A534B">
        <w:trPr>
          <w:trHeight w:val="794"/>
        </w:trPr>
        <w:tc>
          <w:tcPr>
            <w:tcW w:w="9988" w:type="dxa"/>
            <w:gridSpan w:val="4"/>
            <w:tcBorders>
              <w:top w:val="nil"/>
              <w:left w:val="nil"/>
              <w:bottom w:val="nil"/>
              <w:right w:val="nil"/>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Справка бухгалтерии                                                                                                                                                                       "Расчет фактической себестоимости готовой продукции                                                                                                                                  (декабрь 2011 г.)"</w:t>
            </w:r>
          </w:p>
        </w:tc>
      </w:tr>
      <w:tr w:rsidR="002F5982" w:rsidRPr="002F5982" w:rsidTr="003A534B">
        <w:trPr>
          <w:trHeight w:val="265"/>
        </w:trPr>
        <w:tc>
          <w:tcPr>
            <w:tcW w:w="10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 п/п</w:t>
            </w:r>
          </w:p>
        </w:tc>
        <w:tc>
          <w:tcPr>
            <w:tcW w:w="59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Показатель расчета</w:t>
            </w:r>
          </w:p>
        </w:tc>
        <w:tc>
          <w:tcPr>
            <w:tcW w:w="3001" w:type="dxa"/>
            <w:gridSpan w:val="2"/>
            <w:tcBorders>
              <w:top w:val="single" w:sz="4" w:space="0" w:color="auto"/>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Изделие, руб.</w:t>
            </w:r>
          </w:p>
        </w:tc>
      </w:tr>
      <w:tr w:rsidR="002F5982" w:rsidRPr="002F5982" w:rsidTr="003A534B">
        <w:trPr>
          <w:trHeight w:val="265"/>
        </w:trPr>
        <w:tc>
          <w:tcPr>
            <w:tcW w:w="1075" w:type="dxa"/>
            <w:vMerge/>
            <w:tcBorders>
              <w:top w:val="single" w:sz="4" w:space="0" w:color="auto"/>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sz w:val="20"/>
                <w:szCs w:val="20"/>
              </w:rPr>
            </w:pPr>
          </w:p>
        </w:tc>
        <w:tc>
          <w:tcPr>
            <w:tcW w:w="5912" w:type="dxa"/>
            <w:vMerge/>
            <w:tcBorders>
              <w:top w:val="single" w:sz="4" w:space="0" w:color="auto"/>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sz w:val="20"/>
                <w:szCs w:val="20"/>
              </w:rPr>
            </w:pPr>
          </w:p>
        </w:tc>
        <w:tc>
          <w:tcPr>
            <w:tcW w:w="150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А</w:t>
            </w:r>
          </w:p>
        </w:tc>
        <w:tc>
          <w:tcPr>
            <w:tcW w:w="150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Б</w:t>
            </w:r>
          </w:p>
        </w:tc>
      </w:tr>
      <w:tr w:rsidR="002F5982" w:rsidRPr="002F5982" w:rsidTr="003A534B">
        <w:trPr>
          <w:trHeight w:val="529"/>
        </w:trPr>
        <w:tc>
          <w:tcPr>
            <w:tcW w:w="1075"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1</w:t>
            </w:r>
          </w:p>
        </w:tc>
        <w:tc>
          <w:tcPr>
            <w:tcW w:w="5912"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Незавершенное производство на начало месяца (сальдо по счету 20)</w:t>
            </w:r>
          </w:p>
        </w:tc>
        <w:tc>
          <w:tcPr>
            <w:tcW w:w="150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27 662</w:t>
            </w:r>
          </w:p>
        </w:tc>
        <w:tc>
          <w:tcPr>
            <w:tcW w:w="150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13 000</w:t>
            </w:r>
          </w:p>
        </w:tc>
      </w:tr>
      <w:tr w:rsidR="002F5982" w:rsidRPr="002F5982" w:rsidTr="003A534B">
        <w:trPr>
          <w:trHeight w:val="311"/>
        </w:trPr>
        <w:tc>
          <w:tcPr>
            <w:tcW w:w="1075"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2</w:t>
            </w:r>
          </w:p>
        </w:tc>
        <w:tc>
          <w:tcPr>
            <w:tcW w:w="5912"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Затраты за месяц (сводная ведомость затрат)</w:t>
            </w:r>
          </w:p>
        </w:tc>
        <w:tc>
          <w:tcPr>
            <w:tcW w:w="150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693 532</w:t>
            </w:r>
          </w:p>
        </w:tc>
        <w:tc>
          <w:tcPr>
            <w:tcW w:w="150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611 051</w:t>
            </w:r>
          </w:p>
        </w:tc>
      </w:tr>
      <w:tr w:rsidR="002F5982" w:rsidRPr="002F5982" w:rsidTr="003A534B">
        <w:trPr>
          <w:trHeight w:val="311"/>
        </w:trPr>
        <w:tc>
          <w:tcPr>
            <w:tcW w:w="1075"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3</w:t>
            </w:r>
          </w:p>
        </w:tc>
        <w:tc>
          <w:tcPr>
            <w:tcW w:w="5912"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Незавершенное производство на конец месяца (операция 47)</w:t>
            </w:r>
          </w:p>
        </w:tc>
        <w:tc>
          <w:tcPr>
            <w:tcW w:w="150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31 701</w:t>
            </w:r>
          </w:p>
        </w:tc>
        <w:tc>
          <w:tcPr>
            <w:tcW w:w="150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30 142</w:t>
            </w:r>
          </w:p>
        </w:tc>
      </w:tr>
      <w:tr w:rsidR="002F5982" w:rsidRPr="002F5982" w:rsidTr="003A534B">
        <w:trPr>
          <w:trHeight w:val="311"/>
        </w:trPr>
        <w:tc>
          <w:tcPr>
            <w:tcW w:w="1075"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4</w:t>
            </w:r>
          </w:p>
        </w:tc>
        <w:tc>
          <w:tcPr>
            <w:tcW w:w="5912"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Себестоимость окончательного брака (операция 44)</w:t>
            </w:r>
          </w:p>
        </w:tc>
        <w:tc>
          <w:tcPr>
            <w:tcW w:w="150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2 090</w:t>
            </w:r>
          </w:p>
        </w:tc>
        <w:tc>
          <w:tcPr>
            <w:tcW w:w="150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w:t>
            </w:r>
          </w:p>
        </w:tc>
      </w:tr>
      <w:tr w:rsidR="002F5982" w:rsidRPr="002F5982" w:rsidTr="003A534B">
        <w:trPr>
          <w:trHeight w:val="311"/>
        </w:trPr>
        <w:tc>
          <w:tcPr>
            <w:tcW w:w="1075"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5</w:t>
            </w:r>
          </w:p>
        </w:tc>
        <w:tc>
          <w:tcPr>
            <w:tcW w:w="5912"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Стоимость возвратных отходов (операция 33)</w:t>
            </w:r>
          </w:p>
        </w:tc>
        <w:tc>
          <w:tcPr>
            <w:tcW w:w="150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1 870</w:t>
            </w:r>
          </w:p>
        </w:tc>
        <w:tc>
          <w:tcPr>
            <w:tcW w:w="150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1 430</w:t>
            </w:r>
          </w:p>
        </w:tc>
      </w:tr>
      <w:tr w:rsidR="002F5982" w:rsidRPr="002F5982" w:rsidTr="003A534B">
        <w:trPr>
          <w:trHeight w:val="529"/>
        </w:trPr>
        <w:tc>
          <w:tcPr>
            <w:tcW w:w="1075"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6</w:t>
            </w:r>
          </w:p>
        </w:tc>
        <w:tc>
          <w:tcPr>
            <w:tcW w:w="5912"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Фактическая производственная себестоимость готовой продукции (операция 47)</w:t>
            </w:r>
          </w:p>
        </w:tc>
        <w:tc>
          <w:tcPr>
            <w:tcW w:w="150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685 533</w:t>
            </w:r>
          </w:p>
        </w:tc>
        <w:tc>
          <w:tcPr>
            <w:tcW w:w="150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592 479</w:t>
            </w:r>
          </w:p>
        </w:tc>
      </w:tr>
      <w:tr w:rsidR="002F5982" w:rsidRPr="002F5982" w:rsidTr="003A534B">
        <w:trPr>
          <w:trHeight w:val="529"/>
        </w:trPr>
        <w:tc>
          <w:tcPr>
            <w:tcW w:w="1075"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7</w:t>
            </w:r>
          </w:p>
        </w:tc>
        <w:tc>
          <w:tcPr>
            <w:tcW w:w="5912"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Нормативная производственная себестоимость готовой продукции (операция 48)</w:t>
            </w:r>
          </w:p>
        </w:tc>
        <w:tc>
          <w:tcPr>
            <w:tcW w:w="150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655 020</w:t>
            </w:r>
          </w:p>
        </w:tc>
        <w:tc>
          <w:tcPr>
            <w:tcW w:w="150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559 230</w:t>
            </w:r>
          </w:p>
        </w:tc>
      </w:tr>
      <w:tr w:rsidR="002F5982" w:rsidRPr="002F5982" w:rsidTr="003A534B">
        <w:trPr>
          <w:trHeight w:val="529"/>
        </w:trPr>
        <w:tc>
          <w:tcPr>
            <w:tcW w:w="1075"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8</w:t>
            </w:r>
          </w:p>
        </w:tc>
        <w:tc>
          <w:tcPr>
            <w:tcW w:w="5912"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Отклонения фактической себестоимости готовой продукции от нормативной себестоимости (операция 49)</w:t>
            </w:r>
          </w:p>
        </w:tc>
        <w:tc>
          <w:tcPr>
            <w:tcW w:w="150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30 513</w:t>
            </w:r>
          </w:p>
        </w:tc>
        <w:tc>
          <w:tcPr>
            <w:tcW w:w="150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33 249</w:t>
            </w:r>
          </w:p>
        </w:tc>
      </w:tr>
    </w:tbl>
    <w:p w:rsidR="002F5982" w:rsidRDefault="002F5982" w:rsidP="00C309E3">
      <w:pPr>
        <w:spacing w:line="360" w:lineRule="auto"/>
        <w:rPr>
          <w:rFonts w:ascii="Times New Roman" w:hAnsi="Times New Roman" w:cs="Times New Roman"/>
          <w:sz w:val="28"/>
          <w:szCs w:val="28"/>
        </w:rPr>
      </w:pPr>
    </w:p>
    <w:p w:rsidR="002C0977" w:rsidRDefault="002C0977" w:rsidP="002C0977">
      <w:pPr>
        <w:pStyle w:val="Style39"/>
        <w:widowControl/>
        <w:spacing w:before="77"/>
        <w:ind w:left="2251"/>
        <w:rPr>
          <w:rStyle w:val="FontStyle53"/>
        </w:rPr>
      </w:pPr>
      <w:r>
        <w:rPr>
          <w:rStyle w:val="FontStyle53"/>
        </w:rPr>
        <w:t>Выписка из сводной ведомости учета затрат за декабрь 2011 г.</w:t>
      </w:r>
    </w:p>
    <w:p w:rsidR="002F5982" w:rsidRDefault="002F5982" w:rsidP="002F5982">
      <w:pPr>
        <w:tabs>
          <w:tab w:val="left" w:pos="2235"/>
        </w:tabs>
        <w:spacing w:line="360" w:lineRule="auto"/>
        <w:rPr>
          <w:rFonts w:ascii="Times New Roman" w:hAnsi="Times New Roman" w:cs="Times New Roman"/>
          <w:b/>
          <w:sz w:val="28"/>
          <w:szCs w:val="28"/>
        </w:rPr>
      </w:pPr>
    </w:p>
    <w:tbl>
      <w:tblPr>
        <w:tblW w:w="0" w:type="auto"/>
        <w:tblInd w:w="40" w:type="dxa"/>
        <w:tblLayout w:type="fixed"/>
        <w:tblCellMar>
          <w:left w:w="40" w:type="dxa"/>
          <w:right w:w="40" w:type="dxa"/>
        </w:tblCellMar>
        <w:tblLook w:val="0000"/>
      </w:tblPr>
      <w:tblGrid>
        <w:gridCol w:w="1877"/>
        <w:gridCol w:w="1152"/>
        <w:gridCol w:w="1152"/>
        <w:gridCol w:w="1144"/>
        <w:gridCol w:w="1152"/>
        <w:gridCol w:w="1152"/>
        <w:gridCol w:w="1152"/>
        <w:gridCol w:w="1152"/>
      </w:tblGrid>
      <w:tr w:rsidR="002C0977" w:rsidRPr="002C0977" w:rsidTr="002C0977">
        <w:tblPrEx>
          <w:tblCellMar>
            <w:top w:w="0" w:type="dxa"/>
            <w:bottom w:w="0" w:type="dxa"/>
          </w:tblCellMar>
        </w:tblPrEx>
        <w:trPr>
          <w:trHeight w:val="263"/>
        </w:trPr>
        <w:tc>
          <w:tcPr>
            <w:tcW w:w="1877" w:type="dxa"/>
            <w:vMerge w:val="restart"/>
            <w:tcBorders>
              <w:top w:val="single" w:sz="6" w:space="0" w:color="auto"/>
              <w:left w:val="single" w:sz="6" w:space="0" w:color="auto"/>
              <w:bottom w:val="nil"/>
              <w:right w:val="single" w:sz="6" w:space="0" w:color="auto"/>
            </w:tcBorders>
            <w:vAlign w:val="bottom"/>
          </w:tcPr>
          <w:p w:rsidR="002C0977" w:rsidRPr="002C0977" w:rsidRDefault="002C0977" w:rsidP="004312A8">
            <w:pPr>
              <w:pStyle w:val="Style22"/>
              <w:widowControl/>
              <w:spacing w:line="202" w:lineRule="exact"/>
              <w:ind w:left="216"/>
              <w:rPr>
                <w:rStyle w:val="FontStyle56"/>
                <w:rFonts w:ascii="Times New Roman" w:hAnsi="Times New Roman" w:cs="Times New Roman"/>
                <w:sz w:val="20"/>
                <w:szCs w:val="20"/>
              </w:rPr>
            </w:pPr>
            <w:r w:rsidRPr="002C0977">
              <w:rPr>
                <w:rStyle w:val="FontStyle56"/>
                <w:rFonts w:ascii="Times New Roman" w:hAnsi="Times New Roman" w:cs="Times New Roman"/>
                <w:sz w:val="20"/>
                <w:szCs w:val="20"/>
              </w:rPr>
              <w:t>В дебет счетов</w:t>
            </w:r>
          </w:p>
        </w:tc>
        <w:tc>
          <w:tcPr>
            <w:tcW w:w="6901" w:type="dxa"/>
            <w:gridSpan w:val="6"/>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2"/>
              <w:widowControl/>
              <w:spacing w:line="240" w:lineRule="auto"/>
              <w:ind w:left="1450"/>
              <w:jc w:val="left"/>
              <w:rPr>
                <w:rStyle w:val="FontStyle56"/>
                <w:rFonts w:ascii="Times New Roman" w:hAnsi="Times New Roman" w:cs="Times New Roman"/>
                <w:sz w:val="20"/>
                <w:szCs w:val="20"/>
              </w:rPr>
            </w:pPr>
            <w:r w:rsidRPr="002C0977">
              <w:rPr>
                <w:rStyle w:val="FontStyle56"/>
                <w:rFonts w:ascii="Times New Roman" w:hAnsi="Times New Roman" w:cs="Times New Roman"/>
                <w:sz w:val="20"/>
                <w:szCs w:val="20"/>
              </w:rPr>
              <w:t>С кредита счетов</w:t>
            </w:r>
          </w:p>
        </w:tc>
        <w:tc>
          <w:tcPr>
            <w:tcW w:w="1152" w:type="dxa"/>
            <w:vMerge w:val="restart"/>
            <w:tcBorders>
              <w:top w:val="single" w:sz="6" w:space="0" w:color="auto"/>
              <w:left w:val="single" w:sz="6" w:space="0" w:color="auto"/>
              <w:bottom w:val="nil"/>
              <w:right w:val="single" w:sz="6" w:space="0" w:color="auto"/>
            </w:tcBorders>
            <w:vAlign w:val="center"/>
          </w:tcPr>
          <w:p w:rsidR="002C0977" w:rsidRPr="002C0977" w:rsidRDefault="002C0977" w:rsidP="004312A8">
            <w:pPr>
              <w:pStyle w:val="Style22"/>
              <w:widowControl/>
              <w:spacing w:line="240" w:lineRule="auto"/>
              <w:rPr>
                <w:rStyle w:val="FontStyle56"/>
                <w:rFonts w:ascii="Times New Roman" w:hAnsi="Times New Roman" w:cs="Times New Roman"/>
                <w:sz w:val="20"/>
                <w:szCs w:val="20"/>
              </w:rPr>
            </w:pPr>
            <w:r w:rsidRPr="002C0977">
              <w:rPr>
                <w:rStyle w:val="FontStyle56"/>
                <w:rFonts w:ascii="Times New Roman" w:hAnsi="Times New Roman" w:cs="Times New Roman"/>
                <w:sz w:val="20"/>
                <w:szCs w:val="20"/>
              </w:rPr>
              <w:t>Итого</w:t>
            </w:r>
          </w:p>
        </w:tc>
      </w:tr>
      <w:tr w:rsidR="002C0977" w:rsidRPr="002C0977" w:rsidTr="002C0977">
        <w:tblPrEx>
          <w:tblCellMar>
            <w:top w:w="0" w:type="dxa"/>
            <w:bottom w:w="0" w:type="dxa"/>
          </w:tblCellMar>
        </w:tblPrEx>
        <w:trPr>
          <w:trHeight w:val="168"/>
        </w:trPr>
        <w:tc>
          <w:tcPr>
            <w:tcW w:w="1877" w:type="dxa"/>
            <w:vMerge/>
            <w:tcBorders>
              <w:top w:val="nil"/>
              <w:left w:val="single" w:sz="6" w:space="0" w:color="auto"/>
              <w:bottom w:val="single" w:sz="6" w:space="0" w:color="auto"/>
              <w:right w:val="single" w:sz="6" w:space="0" w:color="auto"/>
            </w:tcBorders>
            <w:vAlign w:val="bottom"/>
          </w:tcPr>
          <w:p w:rsidR="002C0977" w:rsidRPr="002C0977" w:rsidRDefault="002C0977" w:rsidP="004312A8">
            <w:pPr>
              <w:rPr>
                <w:rStyle w:val="FontStyle56"/>
                <w:rFonts w:ascii="Times New Roman" w:hAnsi="Times New Roman" w:cs="Times New Roman"/>
                <w:sz w:val="20"/>
                <w:szCs w:val="20"/>
              </w:rPr>
            </w:pPr>
          </w:p>
          <w:p w:rsidR="002C0977" w:rsidRPr="002C0977" w:rsidRDefault="002C0977" w:rsidP="004312A8">
            <w:pPr>
              <w:rPr>
                <w:rStyle w:val="FontStyle56"/>
                <w:rFonts w:ascii="Times New Roman" w:hAnsi="Times New Roman" w:cs="Times New Roman"/>
                <w:sz w:val="20"/>
                <w:szCs w:val="20"/>
              </w:rPr>
            </w:pP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2"/>
              <w:widowControl/>
              <w:spacing w:line="240" w:lineRule="auto"/>
              <w:rPr>
                <w:rStyle w:val="FontStyle56"/>
                <w:rFonts w:ascii="Times New Roman" w:hAnsi="Times New Roman" w:cs="Times New Roman"/>
                <w:sz w:val="20"/>
                <w:szCs w:val="20"/>
              </w:rPr>
            </w:pPr>
            <w:r w:rsidRPr="002C0977">
              <w:rPr>
                <w:rStyle w:val="FontStyle56"/>
                <w:rFonts w:ascii="Times New Roman" w:hAnsi="Times New Roman" w:cs="Times New Roman"/>
                <w:sz w:val="20"/>
                <w:szCs w:val="20"/>
              </w:rPr>
              <w:t>10</w:t>
            </w: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2"/>
              <w:widowControl/>
              <w:spacing w:line="240" w:lineRule="auto"/>
              <w:rPr>
                <w:rStyle w:val="FontStyle56"/>
                <w:rFonts w:ascii="Times New Roman" w:hAnsi="Times New Roman" w:cs="Times New Roman"/>
                <w:sz w:val="20"/>
                <w:szCs w:val="20"/>
              </w:rPr>
            </w:pPr>
            <w:r w:rsidRPr="002C0977">
              <w:rPr>
                <w:rStyle w:val="FontStyle56"/>
                <w:rFonts w:ascii="Times New Roman" w:hAnsi="Times New Roman" w:cs="Times New Roman"/>
                <w:sz w:val="20"/>
                <w:szCs w:val="20"/>
              </w:rPr>
              <w:t>16</w:t>
            </w:r>
          </w:p>
        </w:tc>
        <w:tc>
          <w:tcPr>
            <w:tcW w:w="1144"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2"/>
              <w:widowControl/>
              <w:spacing w:line="240" w:lineRule="auto"/>
              <w:rPr>
                <w:rStyle w:val="FontStyle56"/>
                <w:rFonts w:ascii="Times New Roman" w:hAnsi="Times New Roman" w:cs="Times New Roman"/>
                <w:sz w:val="20"/>
                <w:szCs w:val="20"/>
              </w:rPr>
            </w:pPr>
            <w:r w:rsidRPr="002C0977">
              <w:rPr>
                <w:rStyle w:val="FontStyle56"/>
                <w:rFonts w:ascii="Times New Roman" w:hAnsi="Times New Roman" w:cs="Times New Roman"/>
                <w:sz w:val="20"/>
                <w:szCs w:val="20"/>
              </w:rPr>
              <w:t>28</w:t>
            </w: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2"/>
              <w:widowControl/>
              <w:spacing w:line="240" w:lineRule="auto"/>
              <w:rPr>
                <w:rStyle w:val="FontStyle56"/>
                <w:rFonts w:ascii="Times New Roman" w:hAnsi="Times New Roman" w:cs="Times New Roman"/>
                <w:sz w:val="20"/>
                <w:szCs w:val="20"/>
              </w:rPr>
            </w:pPr>
            <w:r w:rsidRPr="002C0977">
              <w:rPr>
                <w:rStyle w:val="FontStyle56"/>
                <w:rFonts w:ascii="Times New Roman" w:hAnsi="Times New Roman" w:cs="Times New Roman"/>
                <w:sz w:val="20"/>
                <w:szCs w:val="20"/>
              </w:rPr>
              <w:t>69</w:t>
            </w: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2"/>
              <w:widowControl/>
              <w:spacing w:line="240" w:lineRule="auto"/>
              <w:rPr>
                <w:rStyle w:val="FontStyle56"/>
                <w:rFonts w:ascii="Times New Roman" w:hAnsi="Times New Roman" w:cs="Times New Roman"/>
                <w:sz w:val="20"/>
                <w:szCs w:val="20"/>
              </w:rPr>
            </w:pPr>
            <w:r w:rsidRPr="002C0977">
              <w:rPr>
                <w:rStyle w:val="FontStyle56"/>
                <w:rFonts w:ascii="Times New Roman" w:hAnsi="Times New Roman" w:cs="Times New Roman"/>
                <w:sz w:val="20"/>
                <w:szCs w:val="20"/>
              </w:rPr>
              <w:t>70</w:t>
            </w: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2"/>
              <w:widowControl/>
              <w:spacing w:line="240" w:lineRule="auto"/>
              <w:rPr>
                <w:rStyle w:val="FontStyle56"/>
                <w:rFonts w:ascii="Times New Roman" w:hAnsi="Times New Roman" w:cs="Times New Roman"/>
                <w:sz w:val="20"/>
                <w:szCs w:val="20"/>
              </w:rPr>
            </w:pPr>
            <w:r w:rsidRPr="002C0977">
              <w:rPr>
                <w:rStyle w:val="FontStyle56"/>
                <w:rFonts w:ascii="Times New Roman" w:hAnsi="Times New Roman" w:cs="Times New Roman"/>
                <w:sz w:val="20"/>
                <w:szCs w:val="20"/>
              </w:rPr>
              <w:t>25</w:t>
            </w:r>
          </w:p>
        </w:tc>
        <w:tc>
          <w:tcPr>
            <w:tcW w:w="1152" w:type="dxa"/>
            <w:vMerge/>
            <w:tcBorders>
              <w:top w:val="nil"/>
              <w:left w:val="single" w:sz="6" w:space="0" w:color="auto"/>
              <w:bottom w:val="single" w:sz="6" w:space="0" w:color="auto"/>
              <w:right w:val="single" w:sz="6" w:space="0" w:color="auto"/>
            </w:tcBorders>
            <w:vAlign w:val="center"/>
          </w:tcPr>
          <w:p w:rsidR="002C0977" w:rsidRPr="002C0977" w:rsidRDefault="002C0977" w:rsidP="004312A8">
            <w:pPr>
              <w:pStyle w:val="Style22"/>
              <w:widowControl/>
              <w:spacing w:line="240" w:lineRule="auto"/>
              <w:rPr>
                <w:rStyle w:val="FontStyle56"/>
                <w:rFonts w:ascii="Times New Roman" w:hAnsi="Times New Roman" w:cs="Times New Roman"/>
                <w:sz w:val="20"/>
                <w:szCs w:val="20"/>
              </w:rPr>
            </w:pPr>
          </w:p>
          <w:p w:rsidR="002C0977" w:rsidRPr="002C0977" w:rsidRDefault="002C0977" w:rsidP="004312A8">
            <w:pPr>
              <w:pStyle w:val="Style22"/>
              <w:widowControl/>
              <w:spacing w:line="240" w:lineRule="auto"/>
              <w:rPr>
                <w:rStyle w:val="FontStyle56"/>
                <w:rFonts w:ascii="Times New Roman" w:hAnsi="Times New Roman" w:cs="Times New Roman"/>
                <w:sz w:val="20"/>
                <w:szCs w:val="20"/>
              </w:rPr>
            </w:pPr>
          </w:p>
        </w:tc>
      </w:tr>
      <w:tr w:rsidR="002C0977" w:rsidRPr="002C0977" w:rsidTr="002C0977">
        <w:tblPrEx>
          <w:tblCellMar>
            <w:top w:w="0" w:type="dxa"/>
            <w:bottom w:w="0" w:type="dxa"/>
          </w:tblCellMar>
        </w:tblPrEx>
        <w:trPr>
          <w:trHeight w:val="263"/>
        </w:trPr>
        <w:tc>
          <w:tcPr>
            <w:tcW w:w="1877"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2"/>
              <w:widowControl/>
              <w:spacing w:line="240" w:lineRule="auto"/>
              <w:rPr>
                <w:rStyle w:val="FontStyle56"/>
                <w:rFonts w:ascii="Times New Roman" w:hAnsi="Times New Roman" w:cs="Times New Roman"/>
                <w:sz w:val="20"/>
                <w:szCs w:val="20"/>
              </w:rPr>
            </w:pPr>
            <w:r w:rsidRPr="002C0977">
              <w:rPr>
                <w:rStyle w:val="FontStyle56"/>
                <w:rFonts w:ascii="Times New Roman" w:hAnsi="Times New Roman" w:cs="Times New Roman"/>
                <w:sz w:val="20"/>
                <w:szCs w:val="20"/>
              </w:rPr>
              <w:t>А</w:t>
            </w: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2"/>
              <w:widowControl/>
              <w:spacing w:line="240" w:lineRule="auto"/>
              <w:rPr>
                <w:rStyle w:val="FontStyle56"/>
                <w:rFonts w:ascii="Times New Roman" w:hAnsi="Times New Roman" w:cs="Times New Roman"/>
                <w:sz w:val="20"/>
                <w:szCs w:val="20"/>
              </w:rPr>
            </w:pPr>
            <w:r w:rsidRPr="002C0977">
              <w:rPr>
                <w:rStyle w:val="FontStyle56"/>
                <w:rFonts w:ascii="Times New Roman" w:hAnsi="Times New Roman" w:cs="Times New Roman"/>
                <w:sz w:val="20"/>
                <w:szCs w:val="20"/>
              </w:rPr>
              <w:t>1</w:t>
            </w: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2"/>
              <w:widowControl/>
              <w:spacing w:line="240" w:lineRule="auto"/>
              <w:rPr>
                <w:rStyle w:val="FontStyle56"/>
                <w:rFonts w:ascii="Times New Roman" w:hAnsi="Times New Roman" w:cs="Times New Roman"/>
                <w:sz w:val="20"/>
                <w:szCs w:val="20"/>
              </w:rPr>
            </w:pPr>
            <w:r w:rsidRPr="002C0977">
              <w:rPr>
                <w:rStyle w:val="FontStyle56"/>
                <w:rFonts w:ascii="Times New Roman" w:hAnsi="Times New Roman" w:cs="Times New Roman"/>
                <w:sz w:val="20"/>
                <w:szCs w:val="20"/>
              </w:rPr>
              <w:t>2</w:t>
            </w:r>
          </w:p>
        </w:tc>
        <w:tc>
          <w:tcPr>
            <w:tcW w:w="1144"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2"/>
              <w:widowControl/>
              <w:spacing w:line="240" w:lineRule="auto"/>
              <w:rPr>
                <w:rStyle w:val="FontStyle56"/>
                <w:rFonts w:ascii="Times New Roman" w:hAnsi="Times New Roman" w:cs="Times New Roman"/>
                <w:sz w:val="20"/>
                <w:szCs w:val="20"/>
              </w:rPr>
            </w:pPr>
            <w:r w:rsidRPr="002C0977">
              <w:rPr>
                <w:rStyle w:val="FontStyle56"/>
                <w:rFonts w:ascii="Times New Roman" w:hAnsi="Times New Roman" w:cs="Times New Roman"/>
                <w:sz w:val="20"/>
                <w:szCs w:val="20"/>
              </w:rPr>
              <w:t>3</w:t>
            </w: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2"/>
              <w:widowControl/>
              <w:spacing w:line="240" w:lineRule="auto"/>
              <w:rPr>
                <w:rStyle w:val="FontStyle56"/>
                <w:rFonts w:ascii="Times New Roman" w:hAnsi="Times New Roman" w:cs="Times New Roman"/>
                <w:sz w:val="20"/>
                <w:szCs w:val="20"/>
              </w:rPr>
            </w:pPr>
            <w:r w:rsidRPr="002C0977">
              <w:rPr>
                <w:rStyle w:val="FontStyle56"/>
                <w:rFonts w:ascii="Times New Roman" w:hAnsi="Times New Roman" w:cs="Times New Roman"/>
                <w:sz w:val="20"/>
                <w:szCs w:val="20"/>
              </w:rPr>
              <w:t>4</w:t>
            </w: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2"/>
              <w:widowControl/>
              <w:spacing w:line="240" w:lineRule="auto"/>
              <w:rPr>
                <w:rStyle w:val="FontStyle56"/>
                <w:rFonts w:ascii="Times New Roman" w:hAnsi="Times New Roman" w:cs="Times New Roman"/>
                <w:sz w:val="20"/>
                <w:szCs w:val="20"/>
              </w:rPr>
            </w:pPr>
            <w:r w:rsidRPr="002C0977">
              <w:rPr>
                <w:rStyle w:val="FontStyle56"/>
                <w:rFonts w:ascii="Times New Roman" w:hAnsi="Times New Roman" w:cs="Times New Roman"/>
                <w:sz w:val="20"/>
                <w:szCs w:val="20"/>
              </w:rPr>
              <w:t>5</w:t>
            </w: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2"/>
              <w:widowControl/>
              <w:spacing w:line="240" w:lineRule="auto"/>
              <w:rPr>
                <w:rStyle w:val="FontStyle56"/>
                <w:rFonts w:ascii="Times New Roman" w:hAnsi="Times New Roman" w:cs="Times New Roman"/>
                <w:sz w:val="20"/>
                <w:szCs w:val="20"/>
              </w:rPr>
            </w:pPr>
            <w:r w:rsidRPr="002C0977">
              <w:rPr>
                <w:rStyle w:val="FontStyle56"/>
                <w:rFonts w:ascii="Times New Roman" w:hAnsi="Times New Roman" w:cs="Times New Roman"/>
                <w:sz w:val="20"/>
                <w:szCs w:val="20"/>
              </w:rPr>
              <w:t>6</w:t>
            </w: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2"/>
              <w:widowControl/>
              <w:spacing w:line="240" w:lineRule="auto"/>
              <w:rPr>
                <w:rStyle w:val="FontStyle56"/>
                <w:rFonts w:ascii="Times New Roman" w:hAnsi="Times New Roman" w:cs="Times New Roman"/>
                <w:sz w:val="20"/>
                <w:szCs w:val="20"/>
              </w:rPr>
            </w:pPr>
            <w:r w:rsidRPr="002C0977">
              <w:rPr>
                <w:rStyle w:val="FontStyle56"/>
                <w:rFonts w:ascii="Times New Roman" w:hAnsi="Times New Roman" w:cs="Times New Roman"/>
                <w:sz w:val="20"/>
                <w:szCs w:val="20"/>
              </w:rPr>
              <w:t>7</w:t>
            </w:r>
          </w:p>
        </w:tc>
      </w:tr>
      <w:tr w:rsidR="002C0977" w:rsidRPr="002C0977" w:rsidTr="002C0977">
        <w:tblPrEx>
          <w:tblCellMar>
            <w:top w:w="0" w:type="dxa"/>
            <w:bottom w:w="0" w:type="dxa"/>
          </w:tblCellMar>
        </w:tblPrEx>
        <w:trPr>
          <w:trHeight w:val="947"/>
        </w:trPr>
        <w:tc>
          <w:tcPr>
            <w:tcW w:w="1877"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1"/>
              <w:widowControl/>
              <w:spacing w:line="202" w:lineRule="exact"/>
              <w:ind w:right="24"/>
              <w:jc w:val="left"/>
              <w:rPr>
                <w:rStyle w:val="FontStyle52"/>
                <w:rFonts w:ascii="Times New Roman" w:hAnsi="Times New Roman" w:cs="Times New Roman"/>
                <w:sz w:val="20"/>
                <w:szCs w:val="20"/>
              </w:rPr>
            </w:pPr>
            <w:r w:rsidRPr="002C0977">
              <w:rPr>
                <w:rStyle w:val="FontStyle52"/>
                <w:rFonts w:ascii="Times New Roman" w:hAnsi="Times New Roman" w:cs="Times New Roman"/>
                <w:sz w:val="20"/>
                <w:szCs w:val="20"/>
              </w:rPr>
              <w:t>20 «Основное производство»</w:t>
            </w: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43"/>
              <w:widowControl/>
              <w:rPr>
                <w:sz w:val="20"/>
                <w:szCs w:val="20"/>
              </w:rPr>
            </w:pP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43"/>
              <w:widowControl/>
              <w:rPr>
                <w:sz w:val="20"/>
                <w:szCs w:val="20"/>
              </w:rPr>
            </w:pPr>
          </w:p>
        </w:tc>
        <w:tc>
          <w:tcPr>
            <w:tcW w:w="1144"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43"/>
              <w:widowControl/>
              <w:rPr>
                <w:sz w:val="20"/>
                <w:szCs w:val="20"/>
              </w:rPr>
            </w:pP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43"/>
              <w:widowControl/>
              <w:rPr>
                <w:sz w:val="20"/>
                <w:szCs w:val="20"/>
              </w:rPr>
            </w:pP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43"/>
              <w:widowControl/>
              <w:rPr>
                <w:sz w:val="20"/>
                <w:szCs w:val="20"/>
              </w:rPr>
            </w:pP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43"/>
              <w:widowControl/>
              <w:rPr>
                <w:sz w:val="20"/>
                <w:szCs w:val="20"/>
              </w:rPr>
            </w:pP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43"/>
              <w:widowControl/>
              <w:rPr>
                <w:sz w:val="20"/>
                <w:szCs w:val="20"/>
              </w:rPr>
            </w:pPr>
          </w:p>
        </w:tc>
      </w:tr>
      <w:tr w:rsidR="002C0977" w:rsidRPr="002C0977" w:rsidTr="002C0977">
        <w:tblPrEx>
          <w:tblCellMar>
            <w:top w:w="0" w:type="dxa"/>
            <w:bottom w:w="0" w:type="dxa"/>
          </w:tblCellMar>
        </w:tblPrEx>
        <w:trPr>
          <w:trHeight w:val="281"/>
        </w:trPr>
        <w:tc>
          <w:tcPr>
            <w:tcW w:w="1877"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1"/>
              <w:widowControl/>
              <w:spacing w:line="240" w:lineRule="auto"/>
              <w:jc w:val="center"/>
              <w:rPr>
                <w:rStyle w:val="FontStyle52"/>
                <w:rFonts w:ascii="Times New Roman" w:hAnsi="Times New Roman" w:cs="Times New Roman"/>
                <w:sz w:val="20"/>
                <w:szCs w:val="20"/>
              </w:rPr>
            </w:pPr>
            <w:r w:rsidRPr="002C0977">
              <w:rPr>
                <w:rStyle w:val="FontStyle52"/>
                <w:rFonts w:ascii="Times New Roman" w:hAnsi="Times New Roman" w:cs="Times New Roman"/>
                <w:sz w:val="20"/>
                <w:szCs w:val="20"/>
              </w:rPr>
              <w:t>изделие А</w:t>
            </w: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1"/>
              <w:widowControl/>
              <w:spacing w:line="240" w:lineRule="auto"/>
              <w:jc w:val="center"/>
              <w:rPr>
                <w:rStyle w:val="FontStyle52"/>
                <w:rFonts w:ascii="Times New Roman" w:hAnsi="Times New Roman" w:cs="Times New Roman"/>
                <w:sz w:val="20"/>
                <w:szCs w:val="20"/>
              </w:rPr>
            </w:pPr>
            <w:r w:rsidRPr="002C0977">
              <w:rPr>
                <w:rStyle w:val="FontStyle52"/>
                <w:rFonts w:ascii="Times New Roman" w:hAnsi="Times New Roman" w:cs="Times New Roman"/>
                <w:sz w:val="20"/>
                <w:szCs w:val="20"/>
              </w:rPr>
              <w:t>160 900</w:t>
            </w: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1"/>
              <w:widowControl/>
              <w:spacing w:line="240" w:lineRule="auto"/>
              <w:jc w:val="center"/>
              <w:rPr>
                <w:rStyle w:val="FontStyle52"/>
                <w:rFonts w:ascii="Times New Roman" w:hAnsi="Times New Roman" w:cs="Times New Roman"/>
                <w:sz w:val="20"/>
                <w:szCs w:val="20"/>
              </w:rPr>
            </w:pPr>
            <w:r w:rsidRPr="002C0977">
              <w:rPr>
                <w:rStyle w:val="FontStyle52"/>
                <w:rFonts w:ascii="Times New Roman" w:hAnsi="Times New Roman" w:cs="Times New Roman"/>
                <w:sz w:val="20"/>
                <w:szCs w:val="20"/>
              </w:rPr>
              <w:t>8 045</w:t>
            </w:r>
          </w:p>
        </w:tc>
        <w:tc>
          <w:tcPr>
            <w:tcW w:w="1144"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1"/>
              <w:widowControl/>
              <w:spacing w:line="240" w:lineRule="auto"/>
              <w:jc w:val="center"/>
              <w:rPr>
                <w:rStyle w:val="FontStyle52"/>
                <w:rFonts w:ascii="Times New Roman" w:hAnsi="Times New Roman" w:cs="Times New Roman"/>
                <w:sz w:val="20"/>
                <w:szCs w:val="20"/>
              </w:rPr>
            </w:pPr>
            <w:r w:rsidRPr="002C0977">
              <w:rPr>
                <w:rStyle w:val="FontStyle52"/>
                <w:rFonts w:ascii="Times New Roman" w:hAnsi="Times New Roman" w:cs="Times New Roman"/>
                <w:sz w:val="20"/>
                <w:szCs w:val="20"/>
              </w:rPr>
              <w:t>1 270</w:t>
            </w: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1"/>
              <w:widowControl/>
              <w:spacing w:line="240" w:lineRule="auto"/>
              <w:jc w:val="center"/>
              <w:rPr>
                <w:rStyle w:val="FontStyle52"/>
                <w:rFonts w:ascii="Times New Roman" w:hAnsi="Times New Roman" w:cs="Times New Roman"/>
                <w:sz w:val="20"/>
                <w:szCs w:val="20"/>
              </w:rPr>
            </w:pPr>
            <w:r w:rsidRPr="002C0977">
              <w:rPr>
                <w:rStyle w:val="FontStyle52"/>
                <w:rFonts w:ascii="Times New Roman" w:hAnsi="Times New Roman" w:cs="Times New Roman"/>
                <w:sz w:val="20"/>
                <w:szCs w:val="20"/>
              </w:rPr>
              <w:t>79 188</w:t>
            </w: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1"/>
              <w:widowControl/>
              <w:spacing w:line="240" w:lineRule="auto"/>
              <w:jc w:val="center"/>
              <w:rPr>
                <w:rStyle w:val="FontStyle52"/>
                <w:rFonts w:ascii="Times New Roman" w:hAnsi="Times New Roman" w:cs="Times New Roman"/>
                <w:sz w:val="20"/>
                <w:szCs w:val="20"/>
              </w:rPr>
            </w:pPr>
            <w:r w:rsidRPr="002C0977">
              <w:rPr>
                <w:rStyle w:val="FontStyle52"/>
                <w:rFonts w:ascii="Times New Roman" w:hAnsi="Times New Roman" w:cs="Times New Roman"/>
                <w:sz w:val="20"/>
                <w:szCs w:val="20"/>
              </w:rPr>
              <w:t>226 250</w:t>
            </w: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1"/>
              <w:widowControl/>
              <w:spacing w:line="240" w:lineRule="auto"/>
              <w:jc w:val="center"/>
              <w:rPr>
                <w:rStyle w:val="FontStyle52"/>
                <w:rFonts w:ascii="Times New Roman" w:hAnsi="Times New Roman" w:cs="Times New Roman"/>
                <w:sz w:val="20"/>
                <w:szCs w:val="20"/>
              </w:rPr>
            </w:pPr>
            <w:r w:rsidRPr="002C0977">
              <w:rPr>
                <w:rStyle w:val="FontStyle52"/>
                <w:rFonts w:ascii="Times New Roman" w:hAnsi="Times New Roman" w:cs="Times New Roman"/>
                <w:sz w:val="20"/>
                <w:szCs w:val="20"/>
              </w:rPr>
              <w:t>217 879</w:t>
            </w: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1"/>
              <w:widowControl/>
              <w:spacing w:line="240" w:lineRule="auto"/>
              <w:jc w:val="center"/>
              <w:rPr>
                <w:rStyle w:val="FontStyle52"/>
                <w:rFonts w:ascii="Times New Roman" w:hAnsi="Times New Roman" w:cs="Times New Roman"/>
                <w:sz w:val="20"/>
                <w:szCs w:val="20"/>
              </w:rPr>
            </w:pPr>
            <w:r w:rsidRPr="002C0977">
              <w:rPr>
                <w:rStyle w:val="FontStyle52"/>
                <w:rFonts w:ascii="Times New Roman" w:hAnsi="Times New Roman" w:cs="Times New Roman"/>
                <w:sz w:val="20"/>
                <w:szCs w:val="20"/>
              </w:rPr>
              <w:t>693 532</w:t>
            </w:r>
          </w:p>
        </w:tc>
      </w:tr>
      <w:tr w:rsidR="002C0977" w:rsidRPr="002C0977" w:rsidTr="002C0977">
        <w:tblPrEx>
          <w:tblCellMar>
            <w:top w:w="0" w:type="dxa"/>
            <w:bottom w:w="0" w:type="dxa"/>
          </w:tblCellMar>
        </w:tblPrEx>
        <w:trPr>
          <w:trHeight w:val="263"/>
        </w:trPr>
        <w:tc>
          <w:tcPr>
            <w:tcW w:w="1877"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1"/>
              <w:widowControl/>
              <w:spacing w:line="240" w:lineRule="auto"/>
              <w:jc w:val="center"/>
              <w:rPr>
                <w:rStyle w:val="FontStyle52"/>
                <w:rFonts w:ascii="Times New Roman" w:hAnsi="Times New Roman" w:cs="Times New Roman"/>
                <w:sz w:val="20"/>
                <w:szCs w:val="20"/>
              </w:rPr>
            </w:pPr>
            <w:r w:rsidRPr="002C0977">
              <w:rPr>
                <w:rStyle w:val="FontStyle52"/>
                <w:rFonts w:ascii="Times New Roman" w:hAnsi="Times New Roman" w:cs="Times New Roman"/>
                <w:sz w:val="20"/>
                <w:szCs w:val="20"/>
              </w:rPr>
              <w:t>изделие Б</w:t>
            </w: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1"/>
              <w:widowControl/>
              <w:spacing w:line="240" w:lineRule="auto"/>
              <w:jc w:val="center"/>
              <w:rPr>
                <w:rStyle w:val="FontStyle52"/>
                <w:rFonts w:ascii="Times New Roman" w:hAnsi="Times New Roman" w:cs="Times New Roman"/>
                <w:sz w:val="20"/>
                <w:szCs w:val="20"/>
              </w:rPr>
            </w:pPr>
            <w:r w:rsidRPr="002C0977">
              <w:rPr>
                <w:rStyle w:val="FontStyle52"/>
                <w:rFonts w:ascii="Times New Roman" w:hAnsi="Times New Roman" w:cs="Times New Roman"/>
                <w:sz w:val="20"/>
                <w:szCs w:val="20"/>
              </w:rPr>
              <w:t>118 800</w:t>
            </w: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1"/>
              <w:widowControl/>
              <w:spacing w:line="240" w:lineRule="auto"/>
              <w:jc w:val="center"/>
              <w:rPr>
                <w:rStyle w:val="FontStyle52"/>
                <w:rFonts w:ascii="Times New Roman" w:hAnsi="Times New Roman" w:cs="Times New Roman"/>
                <w:sz w:val="20"/>
                <w:szCs w:val="20"/>
              </w:rPr>
            </w:pPr>
            <w:r w:rsidRPr="002C0977">
              <w:rPr>
                <w:rStyle w:val="FontStyle52"/>
                <w:rFonts w:ascii="Times New Roman" w:hAnsi="Times New Roman" w:cs="Times New Roman"/>
                <w:sz w:val="20"/>
                <w:szCs w:val="20"/>
              </w:rPr>
              <w:t>5 940</w:t>
            </w:r>
          </w:p>
        </w:tc>
        <w:tc>
          <w:tcPr>
            <w:tcW w:w="1144"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43"/>
              <w:widowControl/>
              <w:rPr>
                <w:sz w:val="20"/>
                <w:szCs w:val="20"/>
              </w:rPr>
            </w:pP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1"/>
              <w:widowControl/>
              <w:spacing w:line="240" w:lineRule="auto"/>
              <w:jc w:val="center"/>
              <w:rPr>
                <w:rStyle w:val="FontStyle52"/>
                <w:rFonts w:ascii="Times New Roman" w:hAnsi="Times New Roman" w:cs="Times New Roman"/>
                <w:sz w:val="20"/>
                <w:szCs w:val="20"/>
              </w:rPr>
            </w:pPr>
            <w:r w:rsidRPr="002C0977">
              <w:rPr>
                <w:rStyle w:val="FontStyle52"/>
                <w:rFonts w:ascii="Times New Roman" w:hAnsi="Times New Roman" w:cs="Times New Roman"/>
                <w:sz w:val="20"/>
                <w:szCs w:val="20"/>
              </w:rPr>
              <w:t>73 644</w:t>
            </w: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1"/>
              <w:widowControl/>
              <w:spacing w:line="240" w:lineRule="auto"/>
              <w:jc w:val="center"/>
              <w:rPr>
                <w:rStyle w:val="FontStyle52"/>
                <w:rFonts w:ascii="Times New Roman" w:hAnsi="Times New Roman" w:cs="Times New Roman"/>
                <w:sz w:val="20"/>
                <w:szCs w:val="20"/>
              </w:rPr>
            </w:pPr>
            <w:r w:rsidRPr="002C0977">
              <w:rPr>
                <w:rStyle w:val="FontStyle52"/>
                <w:rFonts w:ascii="Times New Roman" w:hAnsi="Times New Roman" w:cs="Times New Roman"/>
                <w:sz w:val="20"/>
                <w:szCs w:val="20"/>
              </w:rPr>
              <w:t>210 412</w:t>
            </w: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1"/>
              <w:widowControl/>
              <w:spacing w:line="240" w:lineRule="auto"/>
              <w:jc w:val="center"/>
              <w:rPr>
                <w:rStyle w:val="FontStyle52"/>
                <w:rFonts w:ascii="Times New Roman" w:hAnsi="Times New Roman" w:cs="Times New Roman"/>
                <w:sz w:val="20"/>
                <w:szCs w:val="20"/>
              </w:rPr>
            </w:pPr>
            <w:r w:rsidRPr="002C0977">
              <w:rPr>
                <w:rStyle w:val="FontStyle52"/>
                <w:rFonts w:ascii="Times New Roman" w:hAnsi="Times New Roman" w:cs="Times New Roman"/>
                <w:sz w:val="20"/>
                <w:szCs w:val="20"/>
              </w:rPr>
              <w:t>202 255</w:t>
            </w:r>
          </w:p>
        </w:tc>
        <w:tc>
          <w:tcPr>
            <w:tcW w:w="1152" w:type="dxa"/>
            <w:tcBorders>
              <w:top w:val="single" w:sz="6" w:space="0" w:color="auto"/>
              <w:left w:val="single" w:sz="6" w:space="0" w:color="auto"/>
              <w:bottom w:val="single" w:sz="6" w:space="0" w:color="auto"/>
              <w:right w:val="single" w:sz="6" w:space="0" w:color="auto"/>
            </w:tcBorders>
          </w:tcPr>
          <w:p w:rsidR="002C0977" w:rsidRPr="002C0977" w:rsidRDefault="002C0977" w:rsidP="004312A8">
            <w:pPr>
              <w:pStyle w:val="Style21"/>
              <w:widowControl/>
              <w:spacing w:line="240" w:lineRule="auto"/>
              <w:jc w:val="center"/>
              <w:rPr>
                <w:rStyle w:val="FontStyle52"/>
                <w:rFonts w:ascii="Times New Roman" w:hAnsi="Times New Roman" w:cs="Times New Roman"/>
                <w:sz w:val="20"/>
                <w:szCs w:val="20"/>
              </w:rPr>
            </w:pPr>
            <w:r w:rsidRPr="002C0977">
              <w:rPr>
                <w:rStyle w:val="FontStyle52"/>
                <w:rFonts w:ascii="Times New Roman" w:hAnsi="Times New Roman" w:cs="Times New Roman"/>
                <w:sz w:val="20"/>
                <w:szCs w:val="20"/>
              </w:rPr>
              <w:t>611 051</w:t>
            </w:r>
          </w:p>
        </w:tc>
      </w:tr>
    </w:tbl>
    <w:p w:rsidR="002F5982" w:rsidRPr="002C0977" w:rsidRDefault="002F5982" w:rsidP="002F5982">
      <w:pPr>
        <w:tabs>
          <w:tab w:val="left" w:pos="2235"/>
        </w:tabs>
        <w:spacing w:line="360" w:lineRule="auto"/>
        <w:rPr>
          <w:rFonts w:ascii="Times New Roman" w:hAnsi="Times New Roman" w:cs="Times New Roman"/>
          <w:b/>
          <w:sz w:val="20"/>
          <w:szCs w:val="20"/>
        </w:rPr>
      </w:pPr>
    </w:p>
    <w:p w:rsidR="002F5982" w:rsidRDefault="002F5982" w:rsidP="002F5982">
      <w:pPr>
        <w:tabs>
          <w:tab w:val="left" w:pos="2235"/>
        </w:tabs>
        <w:spacing w:line="360" w:lineRule="auto"/>
        <w:rPr>
          <w:rFonts w:ascii="Times New Roman" w:hAnsi="Times New Roman" w:cs="Times New Roman"/>
          <w:b/>
          <w:sz w:val="28"/>
          <w:szCs w:val="28"/>
        </w:rPr>
      </w:pPr>
    </w:p>
    <w:p w:rsidR="002C0977" w:rsidRDefault="002C0977" w:rsidP="002F5982">
      <w:pPr>
        <w:tabs>
          <w:tab w:val="left" w:pos="2235"/>
        </w:tabs>
        <w:spacing w:line="360" w:lineRule="auto"/>
        <w:rPr>
          <w:rFonts w:ascii="Times New Roman" w:hAnsi="Times New Roman" w:cs="Times New Roman"/>
          <w:b/>
          <w:sz w:val="28"/>
          <w:szCs w:val="28"/>
        </w:rPr>
      </w:pPr>
    </w:p>
    <w:p w:rsidR="002C0977" w:rsidRDefault="002C0977" w:rsidP="002F5982">
      <w:pPr>
        <w:tabs>
          <w:tab w:val="left" w:pos="2235"/>
        </w:tabs>
        <w:spacing w:line="360" w:lineRule="auto"/>
        <w:rPr>
          <w:rFonts w:ascii="Times New Roman" w:hAnsi="Times New Roman" w:cs="Times New Roman"/>
          <w:b/>
          <w:sz w:val="28"/>
          <w:szCs w:val="28"/>
        </w:rPr>
      </w:pPr>
    </w:p>
    <w:p w:rsidR="002C0977" w:rsidRDefault="002C0977" w:rsidP="002F5982">
      <w:pPr>
        <w:tabs>
          <w:tab w:val="left" w:pos="2235"/>
        </w:tabs>
        <w:spacing w:line="360" w:lineRule="auto"/>
        <w:rPr>
          <w:rFonts w:ascii="Times New Roman" w:hAnsi="Times New Roman" w:cs="Times New Roman"/>
          <w:b/>
          <w:sz w:val="28"/>
          <w:szCs w:val="28"/>
        </w:rPr>
      </w:pPr>
    </w:p>
    <w:p w:rsidR="00533278" w:rsidRDefault="00533278" w:rsidP="002F5982">
      <w:pPr>
        <w:tabs>
          <w:tab w:val="left" w:pos="2235"/>
        </w:tabs>
        <w:spacing w:line="360" w:lineRule="auto"/>
        <w:rPr>
          <w:rFonts w:ascii="Times New Roman" w:hAnsi="Times New Roman" w:cs="Times New Roman"/>
          <w:b/>
          <w:sz w:val="28"/>
          <w:szCs w:val="28"/>
        </w:rPr>
      </w:pPr>
    </w:p>
    <w:p w:rsidR="002C0977" w:rsidRDefault="002C0977" w:rsidP="002F5982">
      <w:pPr>
        <w:tabs>
          <w:tab w:val="left" w:pos="2235"/>
        </w:tabs>
        <w:spacing w:line="360" w:lineRule="auto"/>
        <w:rPr>
          <w:rFonts w:ascii="Times New Roman" w:hAnsi="Times New Roman" w:cs="Times New Roman"/>
          <w:b/>
          <w:sz w:val="28"/>
          <w:szCs w:val="28"/>
        </w:rPr>
      </w:pPr>
    </w:p>
    <w:p w:rsidR="002C0977" w:rsidRDefault="002C0977"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r w:rsidRPr="002F5982">
        <w:rPr>
          <w:rFonts w:ascii="Times New Roman" w:hAnsi="Times New Roman" w:cs="Times New Roman"/>
          <w:b/>
          <w:sz w:val="28"/>
          <w:szCs w:val="28"/>
        </w:rPr>
        <w:lastRenderedPageBreak/>
        <w:t>Приложение 2:</w:t>
      </w:r>
      <w:r w:rsidRPr="002F5982">
        <w:rPr>
          <w:rFonts w:ascii="Times New Roman" w:hAnsi="Times New Roman" w:cs="Times New Roman"/>
          <w:b/>
          <w:sz w:val="28"/>
          <w:szCs w:val="28"/>
        </w:rPr>
        <w:tab/>
      </w:r>
    </w:p>
    <w:tbl>
      <w:tblPr>
        <w:tblW w:w="10048" w:type="dxa"/>
        <w:tblInd w:w="93" w:type="dxa"/>
        <w:tblLook w:val="04A0"/>
      </w:tblPr>
      <w:tblGrid>
        <w:gridCol w:w="1726"/>
        <w:gridCol w:w="6721"/>
        <w:gridCol w:w="1601"/>
      </w:tblGrid>
      <w:tr w:rsidR="002F5982" w:rsidRPr="002F5982" w:rsidTr="003A534B">
        <w:trPr>
          <w:trHeight w:val="545"/>
        </w:trPr>
        <w:tc>
          <w:tcPr>
            <w:tcW w:w="10048" w:type="dxa"/>
            <w:gridSpan w:val="3"/>
            <w:tcBorders>
              <w:top w:val="nil"/>
              <w:left w:val="nil"/>
              <w:bottom w:val="nil"/>
              <w:right w:val="nil"/>
            </w:tcBorders>
            <w:shd w:val="clear" w:color="auto" w:fill="auto"/>
            <w:noWrap/>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4"/>
                <w:szCs w:val="24"/>
              </w:rPr>
            </w:pPr>
            <w:r w:rsidRPr="002F5982">
              <w:rPr>
                <w:rFonts w:ascii="Times New Roman" w:eastAsia="Times New Roman" w:hAnsi="Times New Roman" w:cs="Times New Roman"/>
                <w:b/>
                <w:bCs/>
                <w:sz w:val="24"/>
                <w:szCs w:val="24"/>
              </w:rPr>
              <w:t>Аналитические данные по счету 90 за январь–декабрь 2012 г.</w:t>
            </w:r>
          </w:p>
        </w:tc>
      </w:tr>
      <w:tr w:rsidR="002F5982" w:rsidRPr="002F5982" w:rsidTr="003A534B">
        <w:trPr>
          <w:trHeight w:val="545"/>
        </w:trPr>
        <w:tc>
          <w:tcPr>
            <w:tcW w:w="10048" w:type="dxa"/>
            <w:gridSpan w:val="3"/>
            <w:tcBorders>
              <w:top w:val="nil"/>
              <w:left w:val="nil"/>
              <w:bottom w:val="nil"/>
              <w:right w:val="nil"/>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Аналитические данные по счету 90 за январь–ноябрь 2012 г.</w:t>
            </w:r>
          </w:p>
        </w:tc>
      </w:tr>
      <w:tr w:rsidR="002F5982" w:rsidRPr="002F5982" w:rsidTr="003A534B">
        <w:trPr>
          <w:trHeight w:val="545"/>
        </w:trPr>
        <w:tc>
          <w:tcPr>
            <w:tcW w:w="844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 xml:space="preserve">Показатель </w:t>
            </w:r>
          </w:p>
        </w:tc>
        <w:tc>
          <w:tcPr>
            <w:tcW w:w="1601" w:type="dxa"/>
            <w:tcBorders>
              <w:top w:val="single" w:sz="4" w:space="0" w:color="auto"/>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Готовая продукция, руб.</w:t>
            </w:r>
          </w:p>
        </w:tc>
      </w:tr>
      <w:tr w:rsidR="002F5982" w:rsidRPr="002F5982" w:rsidTr="003A534B">
        <w:trPr>
          <w:trHeight w:val="273"/>
        </w:trPr>
        <w:tc>
          <w:tcPr>
            <w:tcW w:w="84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С начала года по отчетный месяц включительно</w:t>
            </w:r>
          </w:p>
        </w:tc>
        <w:tc>
          <w:tcPr>
            <w:tcW w:w="1601" w:type="dxa"/>
            <w:tcBorders>
              <w:top w:val="nil"/>
              <w:left w:val="nil"/>
              <w:bottom w:val="single" w:sz="4" w:space="0" w:color="auto"/>
              <w:right w:val="single" w:sz="4" w:space="0" w:color="auto"/>
            </w:tcBorders>
            <w:shd w:val="clear" w:color="auto" w:fill="auto"/>
            <w:noWrap/>
            <w:vAlign w:val="center"/>
            <w:hideMark/>
          </w:tcPr>
          <w:p w:rsidR="002F5982" w:rsidRPr="002F5982" w:rsidRDefault="002F5982" w:rsidP="002F5982">
            <w:pPr>
              <w:spacing w:after="0" w:line="240" w:lineRule="auto"/>
              <w:rPr>
                <w:rFonts w:ascii="Arial CYR" w:eastAsia="Times New Roman" w:hAnsi="Arial CYR" w:cs="Arial CYR"/>
                <w:sz w:val="20"/>
                <w:szCs w:val="20"/>
              </w:rPr>
            </w:pPr>
            <w:r w:rsidRPr="002F5982">
              <w:rPr>
                <w:rFonts w:ascii="Arial CYR" w:eastAsia="Times New Roman" w:hAnsi="Arial CYR" w:cs="Arial CYR"/>
                <w:sz w:val="20"/>
                <w:szCs w:val="20"/>
              </w:rPr>
              <w:t> </w:t>
            </w:r>
          </w:p>
        </w:tc>
      </w:tr>
      <w:tr w:rsidR="002F5982" w:rsidRPr="002F5982" w:rsidTr="003A534B">
        <w:trPr>
          <w:trHeight w:val="273"/>
        </w:trPr>
        <w:tc>
          <w:tcPr>
            <w:tcW w:w="84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 xml:space="preserve">     Оборот по кредиту</w:t>
            </w:r>
          </w:p>
        </w:tc>
        <w:tc>
          <w:tcPr>
            <w:tcW w:w="1601"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w:t>
            </w:r>
          </w:p>
        </w:tc>
      </w:tr>
      <w:tr w:rsidR="002F5982" w:rsidRPr="002F5982" w:rsidTr="003A534B">
        <w:trPr>
          <w:trHeight w:val="273"/>
        </w:trPr>
        <w:tc>
          <w:tcPr>
            <w:tcW w:w="84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Суммы вырученные, списанные</w:t>
            </w:r>
          </w:p>
        </w:tc>
        <w:tc>
          <w:tcPr>
            <w:tcW w:w="1601"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9 150 800</w:t>
            </w:r>
          </w:p>
        </w:tc>
      </w:tr>
      <w:tr w:rsidR="002F5982" w:rsidRPr="002F5982" w:rsidTr="003A534B">
        <w:trPr>
          <w:trHeight w:val="273"/>
        </w:trPr>
        <w:tc>
          <w:tcPr>
            <w:tcW w:w="84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 xml:space="preserve">    Оборот по дебету</w:t>
            </w:r>
          </w:p>
        </w:tc>
        <w:tc>
          <w:tcPr>
            <w:tcW w:w="1601" w:type="dxa"/>
            <w:tcBorders>
              <w:top w:val="nil"/>
              <w:left w:val="nil"/>
              <w:bottom w:val="single" w:sz="4" w:space="0" w:color="auto"/>
              <w:right w:val="single" w:sz="4" w:space="0" w:color="auto"/>
            </w:tcBorders>
            <w:shd w:val="clear" w:color="auto" w:fill="auto"/>
            <w:noWrap/>
            <w:vAlign w:val="center"/>
            <w:hideMark/>
          </w:tcPr>
          <w:p w:rsidR="002F5982" w:rsidRPr="002F5982" w:rsidRDefault="002F5982" w:rsidP="002F5982">
            <w:pPr>
              <w:spacing w:after="0" w:line="240" w:lineRule="auto"/>
              <w:rPr>
                <w:rFonts w:ascii="Arial CYR" w:eastAsia="Times New Roman" w:hAnsi="Arial CYR" w:cs="Arial CYR"/>
                <w:sz w:val="20"/>
                <w:szCs w:val="20"/>
              </w:rPr>
            </w:pPr>
            <w:r w:rsidRPr="002F5982">
              <w:rPr>
                <w:rFonts w:ascii="Arial CYR" w:eastAsia="Times New Roman" w:hAnsi="Arial CYR" w:cs="Arial CYR"/>
                <w:sz w:val="20"/>
                <w:szCs w:val="20"/>
              </w:rPr>
              <w:t> </w:t>
            </w:r>
          </w:p>
        </w:tc>
      </w:tr>
      <w:tr w:rsidR="002F5982" w:rsidRPr="002F5982" w:rsidTr="003A534B">
        <w:trPr>
          <w:trHeight w:val="273"/>
        </w:trPr>
        <w:tc>
          <w:tcPr>
            <w:tcW w:w="84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xml:space="preserve">Нормативная стоимость </w:t>
            </w:r>
          </w:p>
        </w:tc>
        <w:tc>
          <w:tcPr>
            <w:tcW w:w="1601"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6 625 900</w:t>
            </w:r>
          </w:p>
        </w:tc>
      </w:tr>
      <w:tr w:rsidR="002F5982" w:rsidRPr="002F5982" w:rsidTr="003A534B">
        <w:trPr>
          <w:trHeight w:val="273"/>
        </w:trPr>
        <w:tc>
          <w:tcPr>
            <w:tcW w:w="84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xml:space="preserve">Отклонения фактической себестоимости от нормативной (сторно) </w:t>
            </w:r>
          </w:p>
        </w:tc>
        <w:tc>
          <w:tcPr>
            <w:tcW w:w="1601"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-554 683</w:t>
            </w:r>
          </w:p>
        </w:tc>
      </w:tr>
      <w:tr w:rsidR="002F5982" w:rsidRPr="002F5982" w:rsidTr="003A534B">
        <w:trPr>
          <w:trHeight w:val="273"/>
        </w:trPr>
        <w:tc>
          <w:tcPr>
            <w:tcW w:w="84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xml:space="preserve">НДС </w:t>
            </w:r>
          </w:p>
        </w:tc>
        <w:tc>
          <w:tcPr>
            <w:tcW w:w="1601"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1 395 885</w:t>
            </w:r>
          </w:p>
        </w:tc>
      </w:tr>
      <w:tr w:rsidR="002F5982" w:rsidRPr="002F5982" w:rsidTr="003A534B">
        <w:trPr>
          <w:trHeight w:val="273"/>
        </w:trPr>
        <w:tc>
          <w:tcPr>
            <w:tcW w:w="84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xml:space="preserve">Коммерческие расходы </w:t>
            </w:r>
          </w:p>
        </w:tc>
        <w:tc>
          <w:tcPr>
            <w:tcW w:w="1601"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181 400</w:t>
            </w:r>
          </w:p>
        </w:tc>
      </w:tr>
      <w:tr w:rsidR="002F5982" w:rsidRPr="002F5982" w:rsidTr="003A534B">
        <w:trPr>
          <w:trHeight w:val="273"/>
        </w:trPr>
        <w:tc>
          <w:tcPr>
            <w:tcW w:w="84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xml:space="preserve">Управленческие расходы </w:t>
            </w:r>
          </w:p>
        </w:tc>
        <w:tc>
          <w:tcPr>
            <w:tcW w:w="1601"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633 190</w:t>
            </w:r>
          </w:p>
        </w:tc>
      </w:tr>
      <w:tr w:rsidR="002F5982" w:rsidRPr="002F5982" w:rsidTr="003A534B">
        <w:trPr>
          <w:trHeight w:val="273"/>
        </w:trPr>
        <w:tc>
          <w:tcPr>
            <w:tcW w:w="84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xml:space="preserve">Прибыль </w:t>
            </w:r>
          </w:p>
        </w:tc>
        <w:tc>
          <w:tcPr>
            <w:tcW w:w="1601"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869 108</w:t>
            </w:r>
          </w:p>
        </w:tc>
      </w:tr>
      <w:tr w:rsidR="002F5982" w:rsidRPr="002F5982" w:rsidTr="003A534B">
        <w:trPr>
          <w:trHeight w:val="545"/>
        </w:trPr>
        <w:tc>
          <w:tcPr>
            <w:tcW w:w="100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Аналитические данные по счету 90 за декабрь 2012 г. и в целом за год</w:t>
            </w:r>
          </w:p>
        </w:tc>
      </w:tr>
      <w:tr w:rsidR="002F5982" w:rsidRPr="002F5982" w:rsidTr="003A534B">
        <w:trPr>
          <w:trHeight w:val="545"/>
        </w:trPr>
        <w:tc>
          <w:tcPr>
            <w:tcW w:w="8447"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2F5982" w:rsidRPr="002F5982" w:rsidRDefault="002F5982" w:rsidP="002F5982">
            <w:pPr>
              <w:spacing w:after="0" w:line="240" w:lineRule="auto"/>
              <w:jc w:val="center"/>
              <w:rPr>
                <w:rFonts w:ascii="Times New Roman" w:eastAsia="Times New Roman" w:hAnsi="Times New Roman" w:cs="Times New Roman"/>
                <w:b/>
                <w:bCs/>
                <w:color w:val="000000"/>
                <w:sz w:val="20"/>
                <w:szCs w:val="20"/>
              </w:rPr>
            </w:pPr>
            <w:r w:rsidRPr="002F5982">
              <w:rPr>
                <w:rFonts w:ascii="Times New Roman" w:eastAsia="Times New Roman" w:hAnsi="Times New Roman" w:cs="Times New Roman"/>
                <w:b/>
                <w:bCs/>
                <w:color w:val="000000"/>
                <w:sz w:val="20"/>
                <w:szCs w:val="20"/>
              </w:rPr>
              <w:t>Показатель</w:t>
            </w:r>
          </w:p>
        </w:tc>
        <w:tc>
          <w:tcPr>
            <w:tcW w:w="160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center"/>
              <w:rPr>
                <w:rFonts w:ascii="Times New Roman" w:eastAsia="Times New Roman" w:hAnsi="Times New Roman" w:cs="Times New Roman"/>
                <w:b/>
                <w:bCs/>
                <w:color w:val="000000"/>
                <w:sz w:val="20"/>
                <w:szCs w:val="20"/>
              </w:rPr>
            </w:pPr>
            <w:r w:rsidRPr="002F5982">
              <w:rPr>
                <w:rFonts w:ascii="Times New Roman" w:eastAsia="Times New Roman" w:hAnsi="Times New Roman" w:cs="Times New Roman"/>
                <w:b/>
                <w:bCs/>
                <w:color w:val="000000"/>
                <w:sz w:val="20"/>
                <w:szCs w:val="20"/>
              </w:rPr>
              <w:t>Готовая продукция</w:t>
            </w:r>
          </w:p>
        </w:tc>
      </w:tr>
      <w:tr w:rsidR="002F5982" w:rsidRPr="002F5982" w:rsidTr="003A534B">
        <w:trPr>
          <w:trHeight w:val="273"/>
        </w:trPr>
        <w:tc>
          <w:tcPr>
            <w:tcW w:w="1726" w:type="dxa"/>
            <w:vMerge w:val="restart"/>
            <w:tcBorders>
              <w:top w:val="nil"/>
              <w:left w:val="single" w:sz="4" w:space="0" w:color="auto"/>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center"/>
              <w:rPr>
                <w:rFonts w:ascii="Times New Roman" w:eastAsia="Times New Roman" w:hAnsi="Times New Roman" w:cs="Times New Roman"/>
                <w:b/>
                <w:bCs/>
                <w:color w:val="000000"/>
                <w:sz w:val="20"/>
                <w:szCs w:val="20"/>
              </w:rPr>
            </w:pPr>
            <w:r w:rsidRPr="002F5982">
              <w:rPr>
                <w:rFonts w:ascii="Times New Roman" w:eastAsia="Times New Roman" w:hAnsi="Times New Roman" w:cs="Times New Roman"/>
                <w:b/>
                <w:bCs/>
                <w:color w:val="000000"/>
                <w:sz w:val="20"/>
                <w:szCs w:val="20"/>
              </w:rPr>
              <w:t>За отчетный месяц</w:t>
            </w:r>
          </w:p>
        </w:tc>
        <w:tc>
          <w:tcPr>
            <w:tcW w:w="672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rPr>
                <w:rFonts w:ascii="Times New Roman" w:eastAsia="Times New Roman" w:hAnsi="Times New Roman" w:cs="Times New Roman"/>
                <w:b/>
                <w:bCs/>
                <w:color w:val="000000"/>
                <w:sz w:val="20"/>
                <w:szCs w:val="20"/>
              </w:rPr>
            </w:pPr>
            <w:r w:rsidRPr="002F5982">
              <w:rPr>
                <w:rFonts w:ascii="Times New Roman" w:eastAsia="Times New Roman" w:hAnsi="Times New Roman" w:cs="Times New Roman"/>
                <w:b/>
                <w:bCs/>
                <w:color w:val="000000"/>
                <w:sz w:val="20"/>
                <w:szCs w:val="20"/>
              </w:rPr>
              <w:t xml:space="preserve">Обороты по кредиту </w:t>
            </w:r>
          </w:p>
        </w:tc>
        <w:tc>
          <w:tcPr>
            <w:tcW w:w="1601"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w:t>
            </w:r>
          </w:p>
        </w:tc>
      </w:tr>
      <w:tr w:rsidR="002F5982" w:rsidRPr="002F5982" w:rsidTr="003A534B">
        <w:trPr>
          <w:trHeight w:val="273"/>
        </w:trPr>
        <w:tc>
          <w:tcPr>
            <w:tcW w:w="1726" w:type="dxa"/>
            <w:vMerge/>
            <w:tcBorders>
              <w:top w:val="nil"/>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color w:val="000000"/>
                <w:sz w:val="20"/>
                <w:szCs w:val="20"/>
              </w:rPr>
            </w:pPr>
          </w:p>
        </w:tc>
        <w:tc>
          <w:tcPr>
            <w:tcW w:w="672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rPr>
                <w:rFonts w:ascii="Times New Roman" w:eastAsia="Times New Roman" w:hAnsi="Times New Roman" w:cs="Times New Roman"/>
                <w:color w:val="000000"/>
                <w:sz w:val="20"/>
                <w:szCs w:val="20"/>
              </w:rPr>
            </w:pPr>
            <w:r w:rsidRPr="002F5982">
              <w:rPr>
                <w:rFonts w:ascii="Times New Roman" w:eastAsia="Times New Roman" w:hAnsi="Times New Roman" w:cs="Times New Roman"/>
                <w:color w:val="000000"/>
                <w:sz w:val="20"/>
                <w:szCs w:val="20"/>
              </w:rPr>
              <w:t xml:space="preserve"> Суммы вырученные, списанные (операция 52)</w:t>
            </w:r>
          </w:p>
        </w:tc>
        <w:tc>
          <w:tcPr>
            <w:tcW w:w="160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1 581 600</w:t>
            </w:r>
          </w:p>
        </w:tc>
      </w:tr>
      <w:tr w:rsidR="002F5982" w:rsidRPr="002F5982" w:rsidTr="003A534B">
        <w:trPr>
          <w:trHeight w:val="273"/>
        </w:trPr>
        <w:tc>
          <w:tcPr>
            <w:tcW w:w="1726" w:type="dxa"/>
            <w:vMerge/>
            <w:tcBorders>
              <w:top w:val="nil"/>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color w:val="000000"/>
                <w:sz w:val="20"/>
                <w:szCs w:val="20"/>
              </w:rPr>
            </w:pPr>
          </w:p>
        </w:tc>
        <w:tc>
          <w:tcPr>
            <w:tcW w:w="672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rPr>
                <w:rFonts w:ascii="Times New Roman" w:eastAsia="Times New Roman" w:hAnsi="Times New Roman" w:cs="Times New Roman"/>
                <w:b/>
                <w:bCs/>
                <w:color w:val="000000"/>
                <w:sz w:val="20"/>
                <w:szCs w:val="20"/>
              </w:rPr>
            </w:pPr>
            <w:r w:rsidRPr="002F5982">
              <w:rPr>
                <w:rFonts w:ascii="Times New Roman" w:eastAsia="Times New Roman" w:hAnsi="Times New Roman" w:cs="Times New Roman"/>
                <w:b/>
                <w:bCs/>
                <w:color w:val="000000"/>
                <w:sz w:val="20"/>
                <w:szCs w:val="20"/>
              </w:rPr>
              <w:t xml:space="preserve">Обороты по дебету </w:t>
            </w:r>
          </w:p>
        </w:tc>
        <w:tc>
          <w:tcPr>
            <w:tcW w:w="1601"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 </w:t>
            </w:r>
          </w:p>
        </w:tc>
      </w:tr>
      <w:tr w:rsidR="002F5982" w:rsidRPr="002F5982" w:rsidTr="003A534B">
        <w:trPr>
          <w:trHeight w:val="273"/>
        </w:trPr>
        <w:tc>
          <w:tcPr>
            <w:tcW w:w="1726" w:type="dxa"/>
            <w:vMerge/>
            <w:tcBorders>
              <w:top w:val="nil"/>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color w:val="000000"/>
                <w:sz w:val="20"/>
                <w:szCs w:val="20"/>
              </w:rPr>
            </w:pPr>
          </w:p>
        </w:tc>
        <w:tc>
          <w:tcPr>
            <w:tcW w:w="672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rPr>
                <w:rFonts w:ascii="Times New Roman" w:eastAsia="Times New Roman" w:hAnsi="Times New Roman" w:cs="Times New Roman"/>
                <w:color w:val="000000"/>
                <w:sz w:val="20"/>
                <w:szCs w:val="20"/>
              </w:rPr>
            </w:pPr>
            <w:r w:rsidRPr="002F5982">
              <w:rPr>
                <w:rFonts w:ascii="Times New Roman" w:eastAsia="Times New Roman" w:hAnsi="Times New Roman" w:cs="Times New Roman"/>
                <w:color w:val="000000"/>
                <w:sz w:val="20"/>
                <w:szCs w:val="20"/>
              </w:rPr>
              <w:t>Нормативная себестоимость (операция 52)</w:t>
            </w:r>
          </w:p>
        </w:tc>
        <w:tc>
          <w:tcPr>
            <w:tcW w:w="160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854 880</w:t>
            </w:r>
          </w:p>
        </w:tc>
      </w:tr>
      <w:tr w:rsidR="002F5982" w:rsidRPr="002F5982" w:rsidTr="003A534B">
        <w:trPr>
          <w:trHeight w:val="273"/>
        </w:trPr>
        <w:tc>
          <w:tcPr>
            <w:tcW w:w="1726" w:type="dxa"/>
            <w:vMerge/>
            <w:tcBorders>
              <w:top w:val="nil"/>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color w:val="000000"/>
                <w:sz w:val="20"/>
                <w:szCs w:val="20"/>
              </w:rPr>
            </w:pPr>
          </w:p>
        </w:tc>
        <w:tc>
          <w:tcPr>
            <w:tcW w:w="672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rPr>
                <w:rFonts w:ascii="Times New Roman" w:eastAsia="Times New Roman" w:hAnsi="Times New Roman" w:cs="Times New Roman"/>
                <w:color w:val="000000"/>
                <w:sz w:val="20"/>
                <w:szCs w:val="20"/>
              </w:rPr>
            </w:pPr>
            <w:r w:rsidRPr="002F5982">
              <w:rPr>
                <w:rFonts w:ascii="Times New Roman" w:eastAsia="Times New Roman" w:hAnsi="Times New Roman" w:cs="Times New Roman"/>
                <w:color w:val="000000"/>
                <w:sz w:val="20"/>
                <w:szCs w:val="20"/>
              </w:rPr>
              <w:t>Отклонения фактической себестоимости от нормативной  (операция 49)</w:t>
            </w:r>
          </w:p>
        </w:tc>
        <w:tc>
          <w:tcPr>
            <w:tcW w:w="160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63 762</w:t>
            </w:r>
          </w:p>
        </w:tc>
      </w:tr>
      <w:tr w:rsidR="002F5982" w:rsidRPr="002F5982" w:rsidTr="003A534B">
        <w:trPr>
          <w:trHeight w:val="273"/>
        </w:trPr>
        <w:tc>
          <w:tcPr>
            <w:tcW w:w="1726" w:type="dxa"/>
            <w:vMerge/>
            <w:tcBorders>
              <w:top w:val="nil"/>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color w:val="000000"/>
                <w:sz w:val="20"/>
                <w:szCs w:val="20"/>
              </w:rPr>
            </w:pPr>
          </w:p>
        </w:tc>
        <w:tc>
          <w:tcPr>
            <w:tcW w:w="672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rPr>
                <w:rFonts w:ascii="Times New Roman" w:eastAsia="Times New Roman" w:hAnsi="Times New Roman" w:cs="Times New Roman"/>
                <w:color w:val="000000"/>
                <w:sz w:val="20"/>
                <w:szCs w:val="20"/>
              </w:rPr>
            </w:pPr>
            <w:r w:rsidRPr="002F5982">
              <w:rPr>
                <w:rFonts w:ascii="Times New Roman" w:eastAsia="Times New Roman" w:hAnsi="Times New Roman" w:cs="Times New Roman"/>
                <w:color w:val="000000"/>
                <w:sz w:val="20"/>
                <w:szCs w:val="20"/>
              </w:rPr>
              <w:t>Налог на добавленную стоимость (операция 53)</w:t>
            </w:r>
          </w:p>
        </w:tc>
        <w:tc>
          <w:tcPr>
            <w:tcW w:w="160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241 261</w:t>
            </w:r>
          </w:p>
        </w:tc>
      </w:tr>
      <w:tr w:rsidR="002F5982" w:rsidRPr="002F5982" w:rsidTr="003A534B">
        <w:trPr>
          <w:trHeight w:val="273"/>
        </w:trPr>
        <w:tc>
          <w:tcPr>
            <w:tcW w:w="1726" w:type="dxa"/>
            <w:vMerge/>
            <w:tcBorders>
              <w:top w:val="nil"/>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color w:val="000000"/>
                <w:sz w:val="20"/>
                <w:szCs w:val="20"/>
              </w:rPr>
            </w:pPr>
          </w:p>
        </w:tc>
        <w:tc>
          <w:tcPr>
            <w:tcW w:w="672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rPr>
                <w:rFonts w:ascii="Times New Roman" w:eastAsia="Times New Roman" w:hAnsi="Times New Roman" w:cs="Times New Roman"/>
                <w:color w:val="000000"/>
                <w:sz w:val="20"/>
                <w:szCs w:val="20"/>
              </w:rPr>
            </w:pPr>
            <w:r w:rsidRPr="002F5982">
              <w:rPr>
                <w:rFonts w:ascii="Times New Roman" w:eastAsia="Times New Roman" w:hAnsi="Times New Roman" w:cs="Times New Roman"/>
                <w:color w:val="000000"/>
                <w:sz w:val="20"/>
                <w:szCs w:val="20"/>
              </w:rPr>
              <w:t>Управленческие расходы  (операция 51)</w:t>
            </w:r>
          </w:p>
        </w:tc>
        <w:tc>
          <w:tcPr>
            <w:tcW w:w="160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130 752</w:t>
            </w:r>
          </w:p>
        </w:tc>
      </w:tr>
      <w:tr w:rsidR="002F5982" w:rsidRPr="002F5982" w:rsidTr="003A534B">
        <w:trPr>
          <w:trHeight w:val="273"/>
        </w:trPr>
        <w:tc>
          <w:tcPr>
            <w:tcW w:w="1726" w:type="dxa"/>
            <w:vMerge/>
            <w:tcBorders>
              <w:top w:val="nil"/>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color w:val="000000"/>
                <w:sz w:val="20"/>
                <w:szCs w:val="20"/>
              </w:rPr>
            </w:pPr>
          </w:p>
        </w:tc>
        <w:tc>
          <w:tcPr>
            <w:tcW w:w="672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rPr>
                <w:rFonts w:ascii="Times New Roman" w:eastAsia="Times New Roman" w:hAnsi="Times New Roman" w:cs="Times New Roman"/>
                <w:color w:val="000000"/>
                <w:sz w:val="20"/>
                <w:szCs w:val="20"/>
              </w:rPr>
            </w:pPr>
            <w:r w:rsidRPr="002F5982">
              <w:rPr>
                <w:rFonts w:ascii="Times New Roman" w:eastAsia="Times New Roman" w:hAnsi="Times New Roman" w:cs="Times New Roman"/>
                <w:color w:val="000000"/>
                <w:sz w:val="20"/>
                <w:szCs w:val="20"/>
              </w:rPr>
              <w:t>Коммерческие расходы  (операция 57)</w:t>
            </w:r>
          </w:p>
        </w:tc>
        <w:tc>
          <w:tcPr>
            <w:tcW w:w="160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47 177</w:t>
            </w:r>
          </w:p>
        </w:tc>
      </w:tr>
      <w:tr w:rsidR="002F5982" w:rsidRPr="002F5982" w:rsidTr="003A534B">
        <w:trPr>
          <w:trHeight w:val="273"/>
        </w:trPr>
        <w:tc>
          <w:tcPr>
            <w:tcW w:w="1726" w:type="dxa"/>
            <w:vMerge/>
            <w:tcBorders>
              <w:top w:val="nil"/>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color w:val="000000"/>
                <w:sz w:val="20"/>
                <w:szCs w:val="20"/>
              </w:rPr>
            </w:pPr>
          </w:p>
        </w:tc>
        <w:tc>
          <w:tcPr>
            <w:tcW w:w="672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rPr>
                <w:rFonts w:ascii="Times New Roman" w:eastAsia="Times New Roman" w:hAnsi="Times New Roman" w:cs="Times New Roman"/>
                <w:b/>
                <w:bCs/>
                <w:color w:val="000000"/>
                <w:sz w:val="20"/>
                <w:szCs w:val="20"/>
              </w:rPr>
            </w:pPr>
            <w:r w:rsidRPr="002F5982">
              <w:rPr>
                <w:rFonts w:ascii="Times New Roman" w:eastAsia="Times New Roman" w:hAnsi="Times New Roman" w:cs="Times New Roman"/>
                <w:b/>
                <w:bCs/>
                <w:color w:val="000000"/>
                <w:sz w:val="20"/>
                <w:szCs w:val="20"/>
              </w:rPr>
              <w:t>Прибыль от продаж  (операция 58)</w:t>
            </w:r>
          </w:p>
        </w:tc>
        <w:tc>
          <w:tcPr>
            <w:tcW w:w="160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243 768</w:t>
            </w:r>
          </w:p>
        </w:tc>
      </w:tr>
      <w:tr w:rsidR="002F5982" w:rsidRPr="002F5982" w:rsidTr="003A534B">
        <w:trPr>
          <w:trHeight w:val="273"/>
        </w:trPr>
        <w:tc>
          <w:tcPr>
            <w:tcW w:w="1726" w:type="dxa"/>
            <w:vMerge w:val="restart"/>
            <w:tcBorders>
              <w:top w:val="nil"/>
              <w:left w:val="single" w:sz="4" w:space="0" w:color="auto"/>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center"/>
              <w:rPr>
                <w:rFonts w:ascii="Times New Roman" w:eastAsia="Times New Roman" w:hAnsi="Times New Roman" w:cs="Times New Roman"/>
                <w:b/>
                <w:bCs/>
                <w:color w:val="000000"/>
                <w:sz w:val="20"/>
                <w:szCs w:val="20"/>
              </w:rPr>
            </w:pPr>
            <w:r w:rsidRPr="002F5982">
              <w:rPr>
                <w:rFonts w:ascii="Times New Roman" w:eastAsia="Times New Roman" w:hAnsi="Times New Roman" w:cs="Times New Roman"/>
                <w:b/>
                <w:bCs/>
                <w:color w:val="000000"/>
                <w:sz w:val="20"/>
                <w:szCs w:val="20"/>
              </w:rPr>
              <w:t>С начала года по отчетный месяц включительно</w:t>
            </w:r>
          </w:p>
        </w:tc>
        <w:tc>
          <w:tcPr>
            <w:tcW w:w="672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rPr>
                <w:rFonts w:ascii="Times New Roman" w:eastAsia="Times New Roman" w:hAnsi="Times New Roman" w:cs="Times New Roman"/>
                <w:b/>
                <w:bCs/>
                <w:color w:val="000000"/>
                <w:sz w:val="20"/>
                <w:szCs w:val="20"/>
              </w:rPr>
            </w:pPr>
            <w:r w:rsidRPr="002F5982">
              <w:rPr>
                <w:rFonts w:ascii="Times New Roman" w:eastAsia="Times New Roman" w:hAnsi="Times New Roman" w:cs="Times New Roman"/>
                <w:b/>
                <w:bCs/>
                <w:color w:val="000000"/>
                <w:sz w:val="20"/>
                <w:szCs w:val="20"/>
              </w:rPr>
              <w:t xml:space="preserve">Обороты по кредиту </w:t>
            </w:r>
          </w:p>
        </w:tc>
        <w:tc>
          <w:tcPr>
            <w:tcW w:w="1601"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w:t>
            </w:r>
          </w:p>
        </w:tc>
      </w:tr>
      <w:tr w:rsidR="002F5982" w:rsidRPr="002F5982" w:rsidTr="003A534B">
        <w:trPr>
          <w:trHeight w:val="273"/>
        </w:trPr>
        <w:tc>
          <w:tcPr>
            <w:tcW w:w="1726" w:type="dxa"/>
            <w:vMerge/>
            <w:tcBorders>
              <w:top w:val="nil"/>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color w:val="000000"/>
                <w:sz w:val="20"/>
                <w:szCs w:val="20"/>
              </w:rPr>
            </w:pPr>
          </w:p>
        </w:tc>
        <w:tc>
          <w:tcPr>
            <w:tcW w:w="672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rPr>
                <w:rFonts w:ascii="Times New Roman" w:eastAsia="Times New Roman" w:hAnsi="Times New Roman" w:cs="Times New Roman"/>
                <w:color w:val="000000"/>
                <w:sz w:val="20"/>
                <w:szCs w:val="20"/>
              </w:rPr>
            </w:pPr>
            <w:r w:rsidRPr="002F5982">
              <w:rPr>
                <w:rFonts w:ascii="Times New Roman" w:eastAsia="Times New Roman" w:hAnsi="Times New Roman" w:cs="Times New Roman"/>
                <w:color w:val="000000"/>
                <w:sz w:val="20"/>
                <w:szCs w:val="20"/>
              </w:rPr>
              <w:t>Суммы вырученные, списанные</w:t>
            </w:r>
          </w:p>
        </w:tc>
        <w:tc>
          <w:tcPr>
            <w:tcW w:w="1601"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10 732 400</w:t>
            </w:r>
          </w:p>
        </w:tc>
      </w:tr>
      <w:tr w:rsidR="002F5982" w:rsidRPr="002F5982" w:rsidTr="003A534B">
        <w:trPr>
          <w:trHeight w:val="273"/>
        </w:trPr>
        <w:tc>
          <w:tcPr>
            <w:tcW w:w="1726" w:type="dxa"/>
            <w:vMerge/>
            <w:tcBorders>
              <w:top w:val="nil"/>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color w:val="000000"/>
                <w:sz w:val="20"/>
                <w:szCs w:val="20"/>
              </w:rPr>
            </w:pPr>
          </w:p>
        </w:tc>
        <w:tc>
          <w:tcPr>
            <w:tcW w:w="672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rPr>
                <w:rFonts w:ascii="Times New Roman" w:eastAsia="Times New Roman" w:hAnsi="Times New Roman" w:cs="Times New Roman"/>
                <w:b/>
                <w:bCs/>
                <w:color w:val="000000"/>
                <w:sz w:val="20"/>
                <w:szCs w:val="20"/>
              </w:rPr>
            </w:pPr>
            <w:r w:rsidRPr="002F5982">
              <w:rPr>
                <w:rFonts w:ascii="Times New Roman" w:eastAsia="Times New Roman" w:hAnsi="Times New Roman" w:cs="Times New Roman"/>
                <w:b/>
                <w:bCs/>
                <w:color w:val="000000"/>
                <w:sz w:val="20"/>
                <w:szCs w:val="20"/>
              </w:rPr>
              <w:t xml:space="preserve">Обороты по дебету </w:t>
            </w:r>
          </w:p>
        </w:tc>
        <w:tc>
          <w:tcPr>
            <w:tcW w:w="160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 </w:t>
            </w:r>
          </w:p>
        </w:tc>
      </w:tr>
      <w:tr w:rsidR="002F5982" w:rsidRPr="002F5982" w:rsidTr="003A534B">
        <w:trPr>
          <w:trHeight w:val="273"/>
        </w:trPr>
        <w:tc>
          <w:tcPr>
            <w:tcW w:w="1726" w:type="dxa"/>
            <w:vMerge/>
            <w:tcBorders>
              <w:top w:val="nil"/>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color w:val="000000"/>
                <w:sz w:val="20"/>
                <w:szCs w:val="20"/>
              </w:rPr>
            </w:pPr>
          </w:p>
        </w:tc>
        <w:tc>
          <w:tcPr>
            <w:tcW w:w="672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rPr>
                <w:rFonts w:ascii="Times New Roman" w:eastAsia="Times New Roman" w:hAnsi="Times New Roman" w:cs="Times New Roman"/>
                <w:color w:val="000000"/>
                <w:sz w:val="20"/>
                <w:szCs w:val="20"/>
              </w:rPr>
            </w:pPr>
            <w:r w:rsidRPr="002F5982">
              <w:rPr>
                <w:rFonts w:ascii="Times New Roman" w:eastAsia="Times New Roman" w:hAnsi="Times New Roman" w:cs="Times New Roman"/>
                <w:color w:val="000000"/>
                <w:sz w:val="20"/>
                <w:szCs w:val="20"/>
              </w:rPr>
              <w:t>Нормативная себестоимость</w:t>
            </w:r>
          </w:p>
        </w:tc>
        <w:tc>
          <w:tcPr>
            <w:tcW w:w="160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7 480 780</w:t>
            </w:r>
          </w:p>
        </w:tc>
      </w:tr>
      <w:tr w:rsidR="002F5982" w:rsidRPr="002F5982" w:rsidTr="003A534B">
        <w:trPr>
          <w:trHeight w:val="273"/>
        </w:trPr>
        <w:tc>
          <w:tcPr>
            <w:tcW w:w="1726" w:type="dxa"/>
            <w:vMerge/>
            <w:tcBorders>
              <w:top w:val="nil"/>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color w:val="000000"/>
                <w:sz w:val="20"/>
                <w:szCs w:val="20"/>
              </w:rPr>
            </w:pPr>
          </w:p>
        </w:tc>
        <w:tc>
          <w:tcPr>
            <w:tcW w:w="672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rPr>
                <w:rFonts w:ascii="Times New Roman" w:eastAsia="Times New Roman" w:hAnsi="Times New Roman" w:cs="Times New Roman"/>
                <w:color w:val="000000"/>
                <w:sz w:val="20"/>
                <w:szCs w:val="20"/>
              </w:rPr>
            </w:pPr>
            <w:r w:rsidRPr="002F5982">
              <w:rPr>
                <w:rFonts w:ascii="Times New Roman" w:eastAsia="Times New Roman" w:hAnsi="Times New Roman" w:cs="Times New Roman"/>
                <w:color w:val="000000"/>
                <w:sz w:val="20"/>
                <w:szCs w:val="20"/>
              </w:rPr>
              <w:t>Отклонение фактической себестоимости от нормативной</w:t>
            </w:r>
          </w:p>
        </w:tc>
        <w:tc>
          <w:tcPr>
            <w:tcW w:w="160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-490 921</w:t>
            </w:r>
          </w:p>
        </w:tc>
      </w:tr>
      <w:tr w:rsidR="002F5982" w:rsidRPr="002F5982" w:rsidTr="003A534B">
        <w:trPr>
          <w:trHeight w:val="273"/>
        </w:trPr>
        <w:tc>
          <w:tcPr>
            <w:tcW w:w="1726" w:type="dxa"/>
            <w:vMerge/>
            <w:tcBorders>
              <w:top w:val="nil"/>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color w:val="000000"/>
                <w:sz w:val="20"/>
                <w:szCs w:val="20"/>
              </w:rPr>
            </w:pPr>
          </w:p>
        </w:tc>
        <w:tc>
          <w:tcPr>
            <w:tcW w:w="672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rPr>
                <w:rFonts w:ascii="Times New Roman" w:eastAsia="Times New Roman" w:hAnsi="Times New Roman" w:cs="Times New Roman"/>
                <w:color w:val="000000"/>
                <w:sz w:val="20"/>
                <w:szCs w:val="20"/>
              </w:rPr>
            </w:pPr>
            <w:r w:rsidRPr="002F5982">
              <w:rPr>
                <w:rFonts w:ascii="Times New Roman" w:eastAsia="Times New Roman" w:hAnsi="Times New Roman" w:cs="Times New Roman"/>
                <w:color w:val="000000"/>
                <w:sz w:val="20"/>
                <w:szCs w:val="20"/>
              </w:rPr>
              <w:t>Налог на добавленную стоимость</w:t>
            </w:r>
          </w:p>
        </w:tc>
        <w:tc>
          <w:tcPr>
            <w:tcW w:w="160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1 637 146</w:t>
            </w:r>
          </w:p>
        </w:tc>
      </w:tr>
      <w:tr w:rsidR="002F5982" w:rsidRPr="002F5982" w:rsidTr="003A534B">
        <w:trPr>
          <w:trHeight w:val="273"/>
        </w:trPr>
        <w:tc>
          <w:tcPr>
            <w:tcW w:w="1726" w:type="dxa"/>
            <w:vMerge/>
            <w:tcBorders>
              <w:top w:val="nil"/>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color w:val="000000"/>
                <w:sz w:val="20"/>
                <w:szCs w:val="20"/>
              </w:rPr>
            </w:pPr>
          </w:p>
        </w:tc>
        <w:tc>
          <w:tcPr>
            <w:tcW w:w="672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rPr>
                <w:rFonts w:ascii="Times New Roman" w:eastAsia="Times New Roman" w:hAnsi="Times New Roman" w:cs="Times New Roman"/>
                <w:color w:val="000000"/>
                <w:sz w:val="20"/>
                <w:szCs w:val="20"/>
              </w:rPr>
            </w:pPr>
            <w:r w:rsidRPr="002F5982">
              <w:rPr>
                <w:rFonts w:ascii="Times New Roman" w:eastAsia="Times New Roman" w:hAnsi="Times New Roman" w:cs="Times New Roman"/>
                <w:color w:val="000000"/>
                <w:sz w:val="20"/>
                <w:szCs w:val="20"/>
              </w:rPr>
              <w:t xml:space="preserve">Коммерческие расходы </w:t>
            </w:r>
          </w:p>
        </w:tc>
        <w:tc>
          <w:tcPr>
            <w:tcW w:w="160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228 577</w:t>
            </w:r>
          </w:p>
        </w:tc>
      </w:tr>
      <w:tr w:rsidR="002F5982" w:rsidRPr="002F5982" w:rsidTr="003A534B">
        <w:trPr>
          <w:trHeight w:val="273"/>
        </w:trPr>
        <w:tc>
          <w:tcPr>
            <w:tcW w:w="1726" w:type="dxa"/>
            <w:vMerge/>
            <w:tcBorders>
              <w:top w:val="nil"/>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color w:val="000000"/>
                <w:sz w:val="20"/>
                <w:szCs w:val="20"/>
              </w:rPr>
            </w:pPr>
          </w:p>
        </w:tc>
        <w:tc>
          <w:tcPr>
            <w:tcW w:w="672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rPr>
                <w:rFonts w:ascii="Times New Roman" w:eastAsia="Times New Roman" w:hAnsi="Times New Roman" w:cs="Times New Roman"/>
                <w:color w:val="000000"/>
                <w:sz w:val="20"/>
                <w:szCs w:val="20"/>
              </w:rPr>
            </w:pPr>
            <w:r w:rsidRPr="002F5982">
              <w:rPr>
                <w:rFonts w:ascii="Times New Roman" w:eastAsia="Times New Roman" w:hAnsi="Times New Roman" w:cs="Times New Roman"/>
                <w:color w:val="000000"/>
                <w:sz w:val="20"/>
                <w:szCs w:val="20"/>
              </w:rPr>
              <w:t>Управленческие расходы</w:t>
            </w:r>
          </w:p>
        </w:tc>
        <w:tc>
          <w:tcPr>
            <w:tcW w:w="160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763 942</w:t>
            </w:r>
          </w:p>
        </w:tc>
      </w:tr>
      <w:tr w:rsidR="002F5982" w:rsidRPr="002F5982" w:rsidTr="003A534B">
        <w:trPr>
          <w:trHeight w:val="273"/>
        </w:trPr>
        <w:tc>
          <w:tcPr>
            <w:tcW w:w="1726" w:type="dxa"/>
            <w:vMerge/>
            <w:tcBorders>
              <w:top w:val="nil"/>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color w:val="000000"/>
                <w:sz w:val="20"/>
                <w:szCs w:val="20"/>
              </w:rPr>
            </w:pPr>
          </w:p>
        </w:tc>
        <w:tc>
          <w:tcPr>
            <w:tcW w:w="672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rPr>
                <w:rFonts w:ascii="Times New Roman" w:eastAsia="Times New Roman" w:hAnsi="Times New Roman" w:cs="Times New Roman"/>
                <w:b/>
                <w:bCs/>
                <w:color w:val="000000"/>
                <w:sz w:val="20"/>
                <w:szCs w:val="20"/>
              </w:rPr>
            </w:pPr>
            <w:r w:rsidRPr="002F5982">
              <w:rPr>
                <w:rFonts w:ascii="Times New Roman" w:eastAsia="Times New Roman" w:hAnsi="Times New Roman" w:cs="Times New Roman"/>
                <w:b/>
                <w:bCs/>
                <w:color w:val="000000"/>
                <w:sz w:val="20"/>
                <w:szCs w:val="20"/>
              </w:rPr>
              <w:t>Прибыль от продаж</w:t>
            </w:r>
          </w:p>
        </w:tc>
        <w:tc>
          <w:tcPr>
            <w:tcW w:w="1601"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1 112 876</w:t>
            </w:r>
          </w:p>
        </w:tc>
      </w:tr>
    </w:tbl>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r>
        <w:rPr>
          <w:rFonts w:ascii="Times New Roman" w:hAnsi="Times New Roman" w:cs="Times New Roman"/>
          <w:b/>
          <w:sz w:val="28"/>
          <w:szCs w:val="28"/>
        </w:rPr>
        <w:t>Приложение 3:</w:t>
      </w:r>
    </w:p>
    <w:tbl>
      <w:tblPr>
        <w:tblW w:w="10155" w:type="dxa"/>
        <w:tblInd w:w="93" w:type="dxa"/>
        <w:tblLook w:val="04A0"/>
      </w:tblPr>
      <w:tblGrid>
        <w:gridCol w:w="3279"/>
        <w:gridCol w:w="1146"/>
        <w:gridCol w:w="1146"/>
        <w:gridCol w:w="1146"/>
        <w:gridCol w:w="1146"/>
        <w:gridCol w:w="1146"/>
        <w:gridCol w:w="1146"/>
      </w:tblGrid>
      <w:tr w:rsidR="002F5982" w:rsidRPr="002F5982" w:rsidTr="003A534B">
        <w:trPr>
          <w:trHeight w:val="530"/>
        </w:trPr>
        <w:tc>
          <w:tcPr>
            <w:tcW w:w="10153" w:type="dxa"/>
            <w:gridSpan w:val="7"/>
            <w:tcBorders>
              <w:top w:val="nil"/>
              <w:left w:val="nil"/>
              <w:bottom w:val="single" w:sz="4" w:space="0" w:color="auto"/>
              <w:right w:val="nil"/>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18"/>
                <w:szCs w:val="18"/>
              </w:rPr>
            </w:pPr>
            <w:r w:rsidRPr="002F5982">
              <w:rPr>
                <w:rFonts w:ascii="Times New Roman" w:eastAsia="Times New Roman" w:hAnsi="Times New Roman" w:cs="Times New Roman"/>
                <w:b/>
                <w:bCs/>
                <w:sz w:val="18"/>
                <w:szCs w:val="18"/>
              </w:rPr>
              <w:t>Аналитические данные по счету 91 «Прочие доходы и расходы»</w:t>
            </w:r>
            <w:r w:rsidRPr="002F5982">
              <w:rPr>
                <w:rFonts w:ascii="Times New Roman" w:eastAsia="Times New Roman" w:hAnsi="Times New Roman" w:cs="Times New Roman"/>
                <w:b/>
                <w:bCs/>
                <w:sz w:val="18"/>
                <w:szCs w:val="18"/>
              </w:rPr>
              <w:br/>
              <w:t>(за январь–декабрь 2011 г.)</w:t>
            </w:r>
          </w:p>
        </w:tc>
      </w:tr>
      <w:tr w:rsidR="002F5982" w:rsidRPr="002F5982" w:rsidTr="003A534B">
        <w:trPr>
          <w:trHeight w:val="343"/>
        </w:trPr>
        <w:tc>
          <w:tcPr>
            <w:tcW w:w="3279"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18"/>
                <w:szCs w:val="18"/>
              </w:rPr>
            </w:pPr>
            <w:r w:rsidRPr="002F5982">
              <w:rPr>
                <w:rFonts w:ascii="Times New Roman" w:eastAsia="Times New Roman" w:hAnsi="Times New Roman" w:cs="Times New Roman"/>
                <w:b/>
                <w:bCs/>
                <w:sz w:val="18"/>
                <w:szCs w:val="18"/>
              </w:rPr>
              <w:t>Статья аналитического учета</w:t>
            </w:r>
          </w:p>
        </w:tc>
        <w:tc>
          <w:tcPr>
            <w:tcW w:w="6873" w:type="dxa"/>
            <w:gridSpan w:val="6"/>
            <w:tcBorders>
              <w:top w:val="single" w:sz="4" w:space="0" w:color="auto"/>
              <w:left w:val="nil"/>
              <w:bottom w:val="single" w:sz="4" w:space="0" w:color="auto"/>
              <w:right w:val="single" w:sz="4" w:space="0" w:color="000000"/>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18"/>
                <w:szCs w:val="18"/>
              </w:rPr>
            </w:pPr>
            <w:r w:rsidRPr="002F5982">
              <w:rPr>
                <w:rFonts w:ascii="Times New Roman" w:eastAsia="Times New Roman" w:hAnsi="Times New Roman" w:cs="Times New Roman"/>
                <w:b/>
                <w:bCs/>
                <w:sz w:val="18"/>
                <w:szCs w:val="18"/>
              </w:rPr>
              <w:t>Обороты, руб.</w:t>
            </w:r>
          </w:p>
        </w:tc>
      </w:tr>
      <w:tr w:rsidR="002F5982" w:rsidRPr="002F5982" w:rsidTr="003A534B">
        <w:trPr>
          <w:trHeight w:val="530"/>
        </w:trPr>
        <w:tc>
          <w:tcPr>
            <w:tcW w:w="3279" w:type="dxa"/>
            <w:vMerge/>
            <w:tcBorders>
              <w:top w:val="nil"/>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sz w:val="18"/>
                <w:szCs w:val="18"/>
              </w:rPr>
            </w:pPr>
          </w:p>
        </w:tc>
        <w:tc>
          <w:tcPr>
            <w:tcW w:w="2291" w:type="dxa"/>
            <w:gridSpan w:val="2"/>
            <w:tcBorders>
              <w:top w:val="single" w:sz="4" w:space="0" w:color="auto"/>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18"/>
                <w:szCs w:val="18"/>
              </w:rPr>
            </w:pPr>
            <w:r w:rsidRPr="002F5982">
              <w:rPr>
                <w:rFonts w:ascii="Times New Roman" w:eastAsia="Times New Roman" w:hAnsi="Times New Roman" w:cs="Times New Roman"/>
                <w:b/>
                <w:bCs/>
                <w:sz w:val="18"/>
                <w:szCs w:val="18"/>
              </w:rPr>
              <w:t>С начала года до отчетного месяца</w:t>
            </w:r>
          </w:p>
        </w:tc>
        <w:tc>
          <w:tcPr>
            <w:tcW w:w="2291" w:type="dxa"/>
            <w:gridSpan w:val="2"/>
            <w:tcBorders>
              <w:top w:val="single" w:sz="4" w:space="0" w:color="auto"/>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18"/>
                <w:szCs w:val="18"/>
              </w:rPr>
            </w:pPr>
            <w:r w:rsidRPr="002F5982">
              <w:rPr>
                <w:rFonts w:ascii="Times New Roman" w:eastAsia="Times New Roman" w:hAnsi="Times New Roman" w:cs="Times New Roman"/>
                <w:b/>
                <w:bCs/>
                <w:sz w:val="18"/>
                <w:szCs w:val="18"/>
              </w:rPr>
              <w:t>За отчетный месяц</w:t>
            </w:r>
          </w:p>
        </w:tc>
        <w:tc>
          <w:tcPr>
            <w:tcW w:w="2291" w:type="dxa"/>
            <w:gridSpan w:val="2"/>
            <w:tcBorders>
              <w:top w:val="single" w:sz="4" w:space="0" w:color="auto"/>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18"/>
                <w:szCs w:val="18"/>
              </w:rPr>
            </w:pPr>
            <w:r w:rsidRPr="002F5982">
              <w:rPr>
                <w:rFonts w:ascii="Times New Roman" w:eastAsia="Times New Roman" w:hAnsi="Times New Roman" w:cs="Times New Roman"/>
                <w:b/>
                <w:bCs/>
                <w:sz w:val="18"/>
                <w:szCs w:val="18"/>
              </w:rPr>
              <w:t>Итого за год</w:t>
            </w:r>
          </w:p>
        </w:tc>
      </w:tr>
      <w:tr w:rsidR="002F5982" w:rsidRPr="002F5982" w:rsidTr="003A534B">
        <w:trPr>
          <w:trHeight w:val="249"/>
        </w:trPr>
        <w:tc>
          <w:tcPr>
            <w:tcW w:w="3279" w:type="dxa"/>
            <w:vMerge/>
            <w:tcBorders>
              <w:top w:val="nil"/>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sz w:val="18"/>
                <w:szCs w:val="18"/>
              </w:rPr>
            </w:pP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18"/>
                <w:szCs w:val="18"/>
              </w:rPr>
            </w:pPr>
            <w:r w:rsidRPr="002F5982">
              <w:rPr>
                <w:rFonts w:ascii="Times New Roman" w:eastAsia="Times New Roman" w:hAnsi="Times New Roman" w:cs="Times New Roman"/>
                <w:b/>
                <w:bCs/>
                <w:sz w:val="18"/>
                <w:szCs w:val="18"/>
              </w:rPr>
              <w:t>Дебет</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18"/>
                <w:szCs w:val="18"/>
              </w:rPr>
            </w:pPr>
            <w:r w:rsidRPr="002F5982">
              <w:rPr>
                <w:rFonts w:ascii="Times New Roman" w:eastAsia="Times New Roman" w:hAnsi="Times New Roman" w:cs="Times New Roman"/>
                <w:b/>
                <w:bCs/>
                <w:sz w:val="18"/>
                <w:szCs w:val="18"/>
              </w:rPr>
              <w:t>Кредит</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18"/>
                <w:szCs w:val="18"/>
              </w:rPr>
            </w:pPr>
            <w:r w:rsidRPr="002F5982">
              <w:rPr>
                <w:rFonts w:ascii="Times New Roman" w:eastAsia="Times New Roman" w:hAnsi="Times New Roman" w:cs="Times New Roman"/>
                <w:b/>
                <w:bCs/>
                <w:sz w:val="18"/>
                <w:szCs w:val="18"/>
              </w:rPr>
              <w:t>Дебет</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18"/>
                <w:szCs w:val="18"/>
              </w:rPr>
            </w:pPr>
            <w:r w:rsidRPr="002F5982">
              <w:rPr>
                <w:rFonts w:ascii="Times New Roman" w:eastAsia="Times New Roman" w:hAnsi="Times New Roman" w:cs="Times New Roman"/>
                <w:b/>
                <w:bCs/>
                <w:sz w:val="18"/>
                <w:szCs w:val="18"/>
              </w:rPr>
              <w:t>Кредит</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18"/>
                <w:szCs w:val="18"/>
              </w:rPr>
            </w:pPr>
            <w:r w:rsidRPr="002F5982">
              <w:rPr>
                <w:rFonts w:ascii="Times New Roman" w:eastAsia="Times New Roman" w:hAnsi="Times New Roman" w:cs="Times New Roman"/>
                <w:b/>
                <w:bCs/>
                <w:sz w:val="18"/>
                <w:szCs w:val="18"/>
              </w:rPr>
              <w:t>Дебет</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18"/>
                <w:szCs w:val="18"/>
              </w:rPr>
            </w:pPr>
            <w:r w:rsidRPr="002F5982">
              <w:rPr>
                <w:rFonts w:ascii="Times New Roman" w:eastAsia="Times New Roman" w:hAnsi="Times New Roman" w:cs="Times New Roman"/>
                <w:b/>
                <w:bCs/>
                <w:sz w:val="18"/>
                <w:szCs w:val="18"/>
              </w:rPr>
              <w:t>Кредит</w:t>
            </w:r>
          </w:p>
        </w:tc>
      </w:tr>
      <w:tr w:rsidR="002F5982" w:rsidRPr="002F5982" w:rsidTr="003A534B">
        <w:trPr>
          <w:trHeight w:val="499"/>
        </w:trPr>
        <w:tc>
          <w:tcPr>
            <w:tcW w:w="3279"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Выручка от реализации ценных бумаг</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90 000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90 000</w:t>
            </w:r>
          </w:p>
        </w:tc>
      </w:tr>
      <w:tr w:rsidR="002F5982" w:rsidRPr="002F5982" w:rsidTr="003A534B">
        <w:trPr>
          <w:trHeight w:val="499"/>
        </w:trPr>
        <w:tc>
          <w:tcPr>
            <w:tcW w:w="3279"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Стоимость акций по цене приобретения</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75 000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75 000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0</w:t>
            </w:r>
          </w:p>
        </w:tc>
      </w:tr>
      <w:tr w:rsidR="002F5982" w:rsidRPr="002F5982" w:rsidTr="003A534B">
        <w:trPr>
          <w:trHeight w:val="499"/>
        </w:trPr>
        <w:tc>
          <w:tcPr>
            <w:tcW w:w="3279"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Выручка от реализации основных средств</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59 200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59 200</w:t>
            </w:r>
          </w:p>
        </w:tc>
      </w:tr>
      <w:tr w:rsidR="002F5982" w:rsidRPr="002F5982" w:rsidTr="003A534B">
        <w:trPr>
          <w:trHeight w:val="499"/>
        </w:trPr>
        <w:tc>
          <w:tcPr>
            <w:tcW w:w="3279"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НДС по реализованным основным средствам</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9 030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9 030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0</w:t>
            </w:r>
          </w:p>
        </w:tc>
      </w:tr>
      <w:tr w:rsidR="002F5982" w:rsidRPr="002F5982" w:rsidTr="003A534B">
        <w:trPr>
          <w:trHeight w:val="499"/>
        </w:trPr>
        <w:tc>
          <w:tcPr>
            <w:tcW w:w="3279"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Остаточная стоимость выбывших основных средств</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1 970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47 000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48 970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0</w:t>
            </w:r>
          </w:p>
        </w:tc>
      </w:tr>
      <w:tr w:rsidR="002F5982" w:rsidRPr="002F5982" w:rsidTr="003A534B">
        <w:trPr>
          <w:trHeight w:val="499"/>
        </w:trPr>
        <w:tc>
          <w:tcPr>
            <w:tcW w:w="3279"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Материалы от ликвидации основных средств</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69 700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12 300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82 000</w:t>
            </w:r>
          </w:p>
        </w:tc>
      </w:tr>
      <w:tr w:rsidR="002F5982" w:rsidRPr="002F5982" w:rsidTr="003A534B">
        <w:trPr>
          <w:trHeight w:val="249"/>
        </w:trPr>
        <w:tc>
          <w:tcPr>
            <w:tcW w:w="3279"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Расходы на демонтаж оборудования</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14 800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3 162</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17 962</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0</w:t>
            </w:r>
          </w:p>
        </w:tc>
      </w:tr>
      <w:tr w:rsidR="002F5982" w:rsidRPr="002F5982" w:rsidTr="003A534B">
        <w:trPr>
          <w:trHeight w:val="499"/>
        </w:trPr>
        <w:tc>
          <w:tcPr>
            <w:tcW w:w="3279"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Разница между покупной и номинальной стоимостью облигаций</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2 500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2 500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0</w:t>
            </w:r>
          </w:p>
        </w:tc>
      </w:tr>
      <w:tr w:rsidR="002F5982" w:rsidRPr="002F5982" w:rsidTr="003A534B">
        <w:trPr>
          <w:trHeight w:val="249"/>
        </w:trPr>
        <w:tc>
          <w:tcPr>
            <w:tcW w:w="3279"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Проценты по облигациям</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12 000</w:t>
            </w:r>
          </w:p>
        </w:tc>
        <w:tc>
          <w:tcPr>
            <w:tcW w:w="1146"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0</w:t>
            </w:r>
          </w:p>
        </w:tc>
        <w:tc>
          <w:tcPr>
            <w:tcW w:w="1146"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12 000</w:t>
            </w:r>
          </w:p>
        </w:tc>
      </w:tr>
      <w:tr w:rsidR="002F5982" w:rsidRPr="002F5982" w:rsidTr="003A534B">
        <w:trPr>
          <w:trHeight w:val="499"/>
        </w:trPr>
        <w:tc>
          <w:tcPr>
            <w:tcW w:w="3279"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За пользования денежными средствами на расчетном счете</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4 950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0</w:t>
            </w:r>
          </w:p>
        </w:tc>
        <w:tc>
          <w:tcPr>
            <w:tcW w:w="1146"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4 950</w:t>
            </w:r>
          </w:p>
        </w:tc>
      </w:tr>
      <w:tr w:rsidR="002F5982" w:rsidRPr="002F5982" w:rsidTr="003A534B">
        <w:trPr>
          <w:trHeight w:val="499"/>
        </w:trPr>
        <w:tc>
          <w:tcPr>
            <w:tcW w:w="3279"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За расчетно-кассовое обслуживание банка</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5 638</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3 410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9 048</w:t>
            </w:r>
          </w:p>
        </w:tc>
        <w:tc>
          <w:tcPr>
            <w:tcW w:w="1146"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0</w:t>
            </w:r>
          </w:p>
        </w:tc>
      </w:tr>
      <w:tr w:rsidR="002F5982" w:rsidRPr="002F5982" w:rsidTr="003A534B">
        <w:trPr>
          <w:trHeight w:val="249"/>
        </w:trPr>
        <w:tc>
          <w:tcPr>
            <w:tcW w:w="3279"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Штрафы, пени, неустойки</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47 710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176 110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14 080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1 976</w:t>
            </w:r>
          </w:p>
        </w:tc>
        <w:tc>
          <w:tcPr>
            <w:tcW w:w="1146"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61 790</w:t>
            </w:r>
          </w:p>
        </w:tc>
        <w:tc>
          <w:tcPr>
            <w:tcW w:w="1146"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178 086</w:t>
            </w:r>
          </w:p>
        </w:tc>
      </w:tr>
      <w:tr w:rsidR="002F5982" w:rsidRPr="002F5982" w:rsidTr="003A534B">
        <w:trPr>
          <w:trHeight w:val="249"/>
        </w:trPr>
        <w:tc>
          <w:tcPr>
            <w:tcW w:w="3279"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НДС по штрафам</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26 864</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301</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27 165</w:t>
            </w:r>
          </w:p>
        </w:tc>
        <w:tc>
          <w:tcPr>
            <w:tcW w:w="1146"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0</w:t>
            </w:r>
          </w:p>
        </w:tc>
      </w:tr>
      <w:tr w:rsidR="002F5982" w:rsidRPr="002F5982" w:rsidTr="003A534B">
        <w:trPr>
          <w:trHeight w:val="249"/>
        </w:trPr>
        <w:tc>
          <w:tcPr>
            <w:tcW w:w="3279"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Проценты по кредитам банка</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52 210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35 200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87 410</w:t>
            </w:r>
          </w:p>
        </w:tc>
        <w:tc>
          <w:tcPr>
            <w:tcW w:w="1146"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0</w:t>
            </w:r>
          </w:p>
        </w:tc>
      </w:tr>
      <w:tr w:rsidR="002F5982" w:rsidRPr="002F5982" w:rsidTr="003A534B">
        <w:trPr>
          <w:trHeight w:val="499"/>
        </w:trPr>
        <w:tc>
          <w:tcPr>
            <w:tcW w:w="3279"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Сверхнормативные расходы по приобретению путевок</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7 500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7 500</w:t>
            </w:r>
          </w:p>
        </w:tc>
        <w:tc>
          <w:tcPr>
            <w:tcW w:w="1146"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0</w:t>
            </w:r>
          </w:p>
        </w:tc>
      </w:tr>
      <w:tr w:rsidR="002F5982" w:rsidRPr="002F5982" w:rsidTr="003A534B">
        <w:trPr>
          <w:trHeight w:val="249"/>
        </w:trPr>
        <w:tc>
          <w:tcPr>
            <w:tcW w:w="3279"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Налог на имущество</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24 926</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8 982</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33 908</w:t>
            </w:r>
          </w:p>
        </w:tc>
        <w:tc>
          <w:tcPr>
            <w:tcW w:w="1146"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0</w:t>
            </w:r>
          </w:p>
        </w:tc>
      </w:tr>
      <w:tr w:rsidR="002F5982" w:rsidRPr="002F5982" w:rsidTr="003A534B">
        <w:trPr>
          <w:trHeight w:val="249"/>
        </w:trPr>
        <w:tc>
          <w:tcPr>
            <w:tcW w:w="3279"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Излишки материалов</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550</w:t>
            </w:r>
          </w:p>
        </w:tc>
        <w:tc>
          <w:tcPr>
            <w:tcW w:w="1146"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0</w:t>
            </w:r>
          </w:p>
        </w:tc>
        <w:tc>
          <w:tcPr>
            <w:tcW w:w="1146"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550</w:t>
            </w:r>
          </w:p>
        </w:tc>
      </w:tr>
      <w:tr w:rsidR="002F5982" w:rsidRPr="002F5982" w:rsidTr="003A534B">
        <w:trPr>
          <w:trHeight w:val="499"/>
        </w:trPr>
        <w:tc>
          <w:tcPr>
            <w:tcW w:w="3279"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Списание сальдо прочих доходов и расходов</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76 642</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 </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30 139</w:t>
            </w:r>
          </w:p>
        </w:tc>
        <w:tc>
          <w:tcPr>
            <w:tcW w:w="1146"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76 642</w:t>
            </w:r>
          </w:p>
        </w:tc>
        <w:tc>
          <w:tcPr>
            <w:tcW w:w="1146" w:type="dxa"/>
            <w:tcBorders>
              <w:top w:val="nil"/>
              <w:left w:val="nil"/>
              <w:bottom w:val="single" w:sz="4" w:space="0" w:color="auto"/>
              <w:right w:val="single" w:sz="4" w:space="0" w:color="auto"/>
            </w:tcBorders>
            <w:shd w:val="clear" w:color="000000" w:fill="FFFFFF"/>
            <w:vAlign w:val="center"/>
            <w:hideMark/>
          </w:tcPr>
          <w:p w:rsidR="002F5982" w:rsidRPr="002F5982" w:rsidRDefault="002F5982" w:rsidP="002F5982">
            <w:pPr>
              <w:spacing w:after="0" w:line="240" w:lineRule="auto"/>
              <w:jc w:val="right"/>
              <w:rPr>
                <w:rFonts w:ascii="Times New Roman" w:eastAsia="Times New Roman" w:hAnsi="Times New Roman" w:cs="Times New Roman"/>
                <w:sz w:val="18"/>
                <w:szCs w:val="18"/>
              </w:rPr>
            </w:pPr>
            <w:r w:rsidRPr="002F5982">
              <w:rPr>
                <w:rFonts w:ascii="Times New Roman" w:eastAsia="Times New Roman" w:hAnsi="Times New Roman" w:cs="Times New Roman"/>
                <w:sz w:val="18"/>
                <w:szCs w:val="18"/>
              </w:rPr>
              <w:t>30 139</w:t>
            </w:r>
          </w:p>
        </w:tc>
      </w:tr>
      <w:tr w:rsidR="002F5982" w:rsidRPr="002F5982" w:rsidTr="003A534B">
        <w:trPr>
          <w:trHeight w:val="249"/>
        </w:trPr>
        <w:tc>
          <w:tcPr>
            <w:tcW w:w="3279"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b/>
                <w:bCs/>
                <w:sz w:val="18"/>
                <w:szCs w:val="18"/>
              </w:rPr>
            </w:pPr>
            <w:r w:rsidRPr="002F5982">
              <w:rPr>
                <w:rFonts w:ascii="Times New Roman" w:eastAsia="Times New Roman" w:hAnsi="Times New Roman" w:cs="Times New Roman"/>
                <w:b/>
                <w:bCs/>
                <w:sz w:val="18"/>
                <w:szCs w:val="18"/>
              </w:rPr>
              <w:t>Итого</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b/>
                <w:bCs/>
                <w:sz w:val="18"/>
                <w:szCs w:val="18"/>
              </w:rPr>
            </w:pPr>
            <w:r w:rsidRPr="002F5982">
              <w:rPr>
                <w:rFonts w:ascii="Times New Roman" w:eastAsia="Times New Roman" w:hAnsi="Times New Roman" w:cs="Times New Roman"/>
                <w:b/>
                <w:bCs/>
                <w:sz w:val="18"/>
                <w:szCs w:val="18"/>
              </w:rPr>
              <w:t>250 760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b/>
                <w:bCs/>
                <w:sz w:val="18"/>
                <w:szCs w:val="18"/>
              </w:rPr>
            </w:pPr>
            <w:r w:rsidRPr="002F5982">
              <w:rPr>
                <w:rFonts w:ascii="Times New Roman" w:eastAsia="Times New Roman" w:hAnsi="Times New Roman" w:cs="Times New Roman"/>
                <w:b/>
                <w:bCs/>
                <w:sz w:val="18"/>
                <w:szCs w:val="18"/>
              </w:rPr>
              <w:t>250 760</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b/>
                <w:bCs/>
                <w:sz w:val="18"/>
                <w:szCs w:val="18"/>
              </w:rPr>
            </w:pPr>
            <w:r w:rsidRPr="002F5982">
              <w:rPr>
                <w:rFonts w:ascii="Times New Roman" w:eastAsia="Times New Roman" w:hAnsi="Times New Roman" w:cs="Times New Roman"/>
                <w:b/>
                <w:bCs/>
                <w:sz w:val="18"/>
                <w:szCs w:val="18"/>
              </w:rPr>
              <w:t>206 165</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b/>
                <w:bCs/>
                <w:sz w:val="18"/>
                <w:szCs w:val="18"/>
              </w:rPr>
            </w:pPr>
            <w:r w:rsidRPr="002F5982">
              <w:rPr>
                <w:rFonts w:ascii="Times New Roman" w:eastAsia="Times New Roman" w:hAnsi="Times New Roman" w:cs="Times New Roman"/>
                <w:b/>
                <w:bCs/>
                <w:sz w:val="18"/>
                <w:szCs w:val="18"/>
              </w:rPr>
              <w:t>206 165</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b/>
                <w:bCs/>
                <w:sz w:val="18"/>
                <w:szCs w:val="18"/>
              </w:rPr>
            </w:pPr>
            <w:r w:rsidRPr="002F5982">
              <w:rPr>
                <w:rFonts w:ascii="Times New Roman" w:eastAsia="Times New Roman" w:hAnsi="Times New Roman" w:cs="Times New Roman"/>
                <w:b/>
                <w:bCs/>
                <w:sz w:val="18"/>
                <w:szCs w:val="18"/>
              </w:rPr>
              <w:t>456 925</w:t>
            </w:r>
          </w:p>
        </w:tc>
        <w:tc>
          <w:tcPr>
            <w:tcW w:w="1146"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b/>
                <w:bCs/>
                <w:sz w:val="18"/>
                <w:szCs w:val="18"/>
              </w:rPr>
            </w:pPr>
            <w:r w:rsidRPr="002F5982">
              <w:rPr>
                <w:rFonts w:ascii="Times New Roman" w:eastAsia="Times New Roman" w:hAnsi="Times New Roman" w:cs="Times New Roman"/>
                <w:b/>
                <w:bCs/>
                <w:sz w:val="18"/>
                <w:szCs w:val="18"/>
              </w:rPr>
              <w:t>456 925</w:t>
            </w:r>
          </w:p>
        </w:tc>
      </w:tr>
    </w:tbl>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r>
        <w:rPr>
          <w:rFonts w:ascii="Times New Roman" w:hAnsi="Times New Roman" w:cs="Times New Roman"/>
          <w:b/>
          <w:sz w:val="28"/>
          <w:szCs w:val="28"/>
        </w:rPr>
        <w:lastRenderedPageBreak/>
        <w:t>Приложение 4:</w:t>
      </w:r>
    </w:p>
    <w:tbl>
      <w:tblPr>
        <w:tblW w:w="8520" w:type="dxa"/>
        <w:tblInd w:w="93" w:type="dxa"/>
        <w:tblLook w:val="04A0"/>
      </w:tblPr>
      <w:tblGrid>
        <w:gridCol w:w="960"/>
        <w:gridCol w:w="6220"/>
        <w:gridCol w:w="1340"/>
      </w:tblGrid>
      <w:tr w:rsidR="002F5982" w:rsidRPr="002F5982" w:rsidTr="002F5982">
        <w:trPr>
          <w:trHeight w:val="765"/>
        </w:trPr>
        <w:tc>
          <w:tcPr>
            <w:tcW w:w="8520" w:type="dxa"/>
            <w:gridSpan w:val="3"/>
            <w:tcBorders>
              <w:top w:val="nil"/>
              <w:left w:val="nil"/>
              <w:bottom w:val="nil"/>
              <w:right w:val="nil"/>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Расчет условного расхода по налогу на прибыль за декабрь 2011 г.</w:t>
            </w:r>
            <w:r w:rsidRPr="002F5982">
              <w:rPr>
                <w:rFonts w:ascii="Times New Roman" w:eastAsia="Times New Roman" w:hAnsi="Times New Roman" w:cs="Times New Roman"/>
                <w:b/>
                <w:bCs/>
                <w:sz w:val="20"/>
                <w:szCs w:val="20"/>
              </w:rPr>
              <w:br/>
              <w:t>(справка бухгалтерии)</w:t>
            </w:r>
          </w:p>
        </w:tc>
      </w:tr>
      <w:tr w:rsidR="002F5982" w:rsidRPr="002F5982" w:rsidTr="002F5982">
        <w:trPr>
          <w:trHeight w:val="51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 xml:space="preserve">№ п/п </w:t>
            </w:r>
          </w:p>
        </w:tc>
        <w:tc>
          <w:tcPr>
            <w:tcW w:w="6220" w:type="dxa"/>
            <w:tcBorders>
              <w:top w:val="single" w:sz="4" w:space="0" w:color="auto"/>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 xml:space="preserve">Показатель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Сумма, руб.</w:t>
            </w:r>
          </w:p>
        </w:tc>
      </w:tr>
      <w:tr w:rsidR="002F5982" w:rsidRPr="002F5982" w:rsidTr="002F5982">
        <w:trPr>
          <w:trHeight w:val="51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1</w:t>
            </w:r>
          </w:p>
        </w:tc>
        <w:tc>
          <w:tcPr>
            <w:tcW w:w="622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Прибыль (убыток) от продажи продукции (операция 58)</w:t>
            </w:r>
          </w:p>
        </w:tc>
        <w:tc>
          <w:tcPr>
            <w:tcW w:w="134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243768</w:t>
            </w:r>
          </w:p>
        </w:tc>
      </w:tr>
      <w:tr w:rsidR="002F5982" w:rsidRPr="002F5982" w:rsidTr="002F5982">
        <w:trPr>
          <w:trHeight w:val="51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2</w:t>
            </w:r>
          </w:p>
        </w:tc>
        <w:tc>
          <w:tcPr>
            <w:tcW w:w="622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Сальдо прочих доходов и расходов (операция 64)</w:t>
            </w:r>
          </w:p>
        </w:tc>
        <w:tc>
          <w:tcPr>
            <w:tcW w:w="134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30139</w:t>
            </w:r>
          </w:p>
        </w:tc>
      </w:tr>
      <w:tr w:rsidR="002F5982" w:rsidRPr="002F5982" w:rsidTr="002F5982">
        <w:trPr>
          <w:trHeight w:val="51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3</w:t>
            </w:r>
          </w:p>
        </w:tc>
        <w:tc>
          <w:tcPr>
            <w:tcW w:w="622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Прибыль (убыток) до налогообложения</w:t>
            </w:r>
          </w:p>
        </w:tc>
        <w:tc>
          <w:tcPr>
            <w:tcW w:w="134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213629</w:t>
            </w:r>
          </w:p>
        </w:tc>
      </w:tr>
      <w:tr w:rsidR="002F5982" w:rsidRPr="002F5982" w:rsidTr="002F5982">
        <w:trPr>
          <w:trHeight w:val="51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4</w:t>
            </w:r>
          </w:p>
        </w:tc>
        <w:tc>
          <w:tcPr>
            <w:tcW w:w="622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Ставка налога на прибыль</w:t>
            </w:r>
          </w:p>
        </w:tc>
        <w:tc>
          <w:tcPr>
            <w:tcW w:w="134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20%</w:t>
            </w:r>
          </w:p>
        </w:tc>
      </w:tr>
      <w:tr w:rsidR="002F5982" w:rsidRPr="002F5982" w:rsidTr="002F5982">
        <w:trPr>
          <w:trHeight w:val="51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5</w:t>
            </w:r>
          </w:p>
        </w:tc>
        <w:tc>
          <w:tcPr>
            <w:tcW w:w="622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Условный расход по налогу на прибыль за декабрь 2010 г. (операция 65)</w:t>
            </w:r>
          </w:p>
        </w:tc>
        <w:tc>
          <w:tcPr>
            <w:tcW w:w="1340"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42726</w:t>
            </w:r>
          </w:p>
        </w:tc>
      </w:tr>
    </w:tbl>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r>
        <w:rPr>
          <w:rFonts w:ascii="Times New Roman" w:hAnsi="Times New Roman" w:cs="Times New Roman"/>
          <w:b/>
          <w:sz w:val="28"/>
          <w:szCs w:val="28"/>
        </w:rPr>
        <w:t>Приложение 5:</w:t>
      </w:r>
    </w:p>
    <w:tbl>
      <w:tblPr>
        <w:tblW w:w="9594" w:type="dxa"/>
        <w:tblInd w:w="93" w:type="dxa"/>
        <w:tblLook w:val="04A0"/>
      </w:tblPr>
      <w:tblGrid>
        <w:gridCol w:w="1118"/>
        <w:gridCol w:w="6869"/>
        <w:gridCol w:w="1607"/>
      </w:tblGrid>
      <w:tr w:rsidR="002F5982" w:rsidRPr="002F5982" w:rsidTr="003A534B">
        <w:trPr>
          <w:trHeight w:val="959"/>
        </w:trPr>
        <w:tc>
          <w:tcPr>
            <w:tcW w:w="9593" w:type="dxa"/>
            <w:gridSpan w:val="3"/>
            <w:tcBorders>
              <w:top w:val="nil"/>
              <w:left w:val="nil"/>
              <w:bottom w:val="nil"/>
              <w:right w:val="nil"/>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Расчет суммы НДС, принимаемой к налоговому вычету за декабрь 2011 г.</w:t>
            </w:r>
          </w:p>
        </w:tc>
      </w:tr>
      <w:tr w:rsidR="002F5982" w:rsidRPr="002F5982" w:rsidTr="003A534B">
        <w:trPr>
          <w:trHeight w:val="320"/>
        </w:trPr>
        <w:tc>
          <w:tcPr>
            <w:tcW w:w="1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 xml:space="preserve">№ п/п </w:t>
            </w:r>
          </w:p>
        </w:tc>
        <w:tc>
          <w:tcPr>
            <w:tcW w:w="6869" w:type="dxa"/>
            <w:tcBorders>
              <w:top w:val="single" w:sz="4" w:space="0" w:color="auto"/>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 xml:space="preserve">Показатель </w:t>
            </w:r>
          </w:p>
        </w:tc>
        <w:tc>
          <w:tcPr>
            <w:tcW w:w="1607" w:type="dxa"/>
            <w:tcBorders>
              <w:top w:val="single" w:sz="4" w:space="0" w:color="auto"/>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Сумма, руб.</w:t>
            </w:r>
          </w:p>
        </w:tc>
      </w:tr>
      <w:tr w:rsidR="002F5982" w:rsidRPr="002F5982" w:rsidTr="003A534B">
        <w:trPr>
          <w:trHeight w:val="959"/>
        </w:trPr>
        <w:tc>
          <w:tcPr>
            <w:tcW w:w="1118"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1</w:t>
            </w:r>
          </w:p>
        </w:tc>
        <w:tc>
          <w:tcPr>
            <w:tcW w:w="6869"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Сумма НДС, предъявленная предприятии и уплаченная ею при приобретении товаров (работ, услуг), подлежащая вычету — всего (операция 72)</w:t>
            </w:r>
          </w:p>
        </w:tc>
        <w:tc>
          <w:tcPr>
            <w:tcW w:w="1607"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74 421</w:t>
            </w:r>
          </w:p>
        </w:tc>
      </w:tr>
      <w:tr w:rsidR="002F5982" w:rsidRPr="002F5982" w:rsidTr="003A534B">
        <w:trPr>
          <w:trHeight w:val="320"/>
        </w:trPr>
        <w:tc>
          <w:tcPr>
            <w:tcW w:w="1118"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w:t>
            </w:r>
          </w:p>
        </w:tc>
        <w:tc>
          <w:tcPr>
            <w:tcW w:w="6869"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В том числе</w:t>
            </w:r>
          </w:p>
        </w:tc>
        <w:tc>
          <w:tcPr>
            <w:tcW w:w="1607"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w:t>
            </w:r>
          </w:p>
        </w:tc>
      </w:tr>
      <w:tr w:rsidR="002F5982" w:rsidRPr="002F5982" w:rsidTr="003A534B">
        <w:trPr>
          <w:trHeight w:val="320"/>
        </w:trPr>
        <w:tc>
          <w:tcPr>
            <w:tcW w:w="1118"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1.1</w:t>
            </w:r>
          </w:p>
        </w:tc>
        <w:tc>
          <w:tcPr>
            <w:tcW w:w="6869"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по основным средствам</w:t>
            </w:r>
          </w:p>
        </w:tc>
        <w:tc>
          <w:tcPr>
            <w:tcW w:w="1607"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35 640</w:t>
            </w:r>
          </w:p>
        </w:tc>
      </w:tr>
      <w:tr w:rsidR="002F5982" w:rsidRPr="002F5982" w:rsidTr="003A534B">
        <w:trPr>
          <w:trHeight w:val="320"/>
        </w:trPr>
        <w:tc>
          <w:tcPr>
            <w:tcW w:w="1118"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1.2</w:t>
            </w:r>
          </w:p>
        </w:tc>
        <w:tc>
          <w:tcPr>
            <w:tcW w:w="6869"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по расходам на командировки</w:t>
            </w:r>
          </w:p>
        </w:tc>
        <w:tc>
          <w:tcPr>
            <w:tcW w:w="1607"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220</w:t>
            </w:r>
          </w:p>
        </w:tc>
      </w:tr>
      <w:tr w:rsidR="002F5982" w:rsidRPr="002F5982" w:rsidTr="003A534B">
        <w:trPr>
          <w:trHeight w:val="320"/>
        </w:trPr>
        <w:tc>
          <w:tcPr>
            <w:tcW w:w="1118"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1.3</w:t>
            </w:r>
          </w:p>
        </w:tc>
        <w:tc>
          <w:tcPr>
            <w:tcW w:w="6869"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по материалам</w:t>
            </w:r>
          </w:p>
        </w:tc>
        <w:tc>
          <w:tcPr>
            <w:tcW w:w="1607"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26 334</w:t>
            </w:r>
          </w:p>
        </w:tc>
      </w:tr>
      <w:tr w:rsidR="002F5982" w:rsidRPr="002F5982" w:rsidTr="003A534B">
        <w:trPr>
          <w:trHeight w:val="320"/>
        </w:trPr>
        <w:tc>
          <w:tcPr>
            <w:tcW w:w="1118"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1.4</w:t>
            </w:r>
          </w:p>
        </w:tc>
        <w:tc>
          <w:tcPr>
            <w:tcW w:w="6869"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по услугам</w:t>
            </w:r>
          </w:p>
        </w:tc>
        <w:tc>
          <w:tcPr>
            <w:tcW w:w="1607"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12 227</w:t>
            </w:r>
          </w:p>
        </w:tc>
      </w:tr>
    </w:tbl>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r>
        <w:rPr>
          <w:rFonts w:ascii="Times New Roman" w:hAnsi="Times New Roman" w:cs="Times New Roman"/>
          <w:b/>
          <w:sz w:val="28"/>
          <w:szCs w:val="28"/>
        </w:rPr>
        <w:t>Приложение 6:</w:t>
      </w:r>
    </w:p>
    <w:tbl>
      <w:tblPr>
        <w:tblW w:w="9898" w:type="dxa"/>
        <w:tblInd w:w="93" w:type="dxa"/>
        <w:tblLook w:val="04A0"/>
      </w:tblPr>
      <w:tblGrid>
        <w:gridCol w:w="2491"/>
        <w:gridCol w:w="1234"/>
        <w:gridCol w:w="1235"/>
        <w:gridCol w:w="1234"/>
        <w:gridCol w:w="1235"/>
        <w:gridCol w:w="1234"/>
        <w:gridCol w:w="1235"/>
      </w:tblGrid>
      <w:tr w:rsidR="002F5982" w:rsidRPr="002F5982" w:rsidTr="003A534B">
        <w:trPr>
          <w:trHeight w:val="722"/>
        </w:trPr>
        <w:tc>
          <w:tcPr>
            <w:tcW w:w="9897" w:type="dxa"/>
            <w:gridSpan w:val="7"/>
            <w:tcBorders>
              <w:top w:val="nil"/>
              <w:left w:val="nil"/>
              <w:bottom w:val="nil"/>
              <w:right w:val="nil"/>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Аналитические данные по счету 99 «Прибыли и убытки» за январь–декабрь 2011 г.</w:t>
            </w:r>
          </w:p>
        </w:tc>
      </w:tr>
      <w:tr w:rsidR="002F5982" w:rsidRPr="002F5982" w:rsidTr="003A534B">
        <w:trPr>
          <w:trHeight w:val="361"/>
        </w:trPr>
        <w:tc>
          <w:tcPr>
            <w:tcW w:w="24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Статья аналитического учета</w:t>
            </w:r>
          </w:p>
        </w:tc>
        <w:tc>
          <w:tcPr>
            <w:tcW w:w="7407" w:type="dxa"/>
            <w:gridSpan w:val="6"/>
            <w:tcBorders>
              <w:top w:val="single" w:sz="4" w:space="0" w:color="auto"/>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Обороты, руб.</w:t>
            </w:r>
          </w:p>
        </w:tc>
      </w:tr>
      <w:tr w:rsidR="002F5982" w:rsidRPr="002F5982" w:rsidTr="003A534B">
        <w:trPr>
          <w:trHeight w:val="361"/>
        </w:trPr>
        <w:tc>
          <w:tcPr>
            <w:tcW w:w="2491" w:type="dxa"/>
            <w:vMerge/>
            <w:tcBorders>
              <w:top w:val="single" w:sz="4" w:space="0" w:color="auto"/>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sz w:val="20"/>
                <w:szCs w:val="20"/>
              </w:rPr>
            </w:pPr>
          </w:p>
        </w:tc>
        <w:tc>
          <w:tcPr>
            <w:tcW w:w="2469"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С начала года до отчетного месяца</w:t>
            </w:r>
          </w:p>
        </w:tc>
        <w:tc>
          <w:tcPr>
            <w:tcW w:w="24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За отчетный месяц</w:t>
            </w:r>
          </w:p>
        </w:tc>
        <w:tc>
          <w:tcPr>
            <w:tcW w:w="24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Итого за год</w:t>
            </w:r>
          </w:p>
        </w:tc>
      </w:tr>
      <w:tr w:rsidR="002F5982" w:rsidRPr="002F5982" w:rsidTr="003A534B">
        <w:trPr>
          <w:trHeight w:val="361"/>
        </w:trPr>
        <w:tc>
          <w:tcPr>
            <w:tcW w:w="2491" w:type="dxa"/>
            <w:vMerge/>
            <w:tcBorders>
              <w:top w:val="single" w:sz="4" w:space="0" w:color="auto"/>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sz w:val="20"/>
                <w:szCs w:val="20"/>
              </w:rPr>
            </w:pPr>
          </w:p>
        </w:tc>
        <w:tc>
          <w:tcPr>
            <w:tcW w:w="2469" w:type="dxa"/>
            <w:gridSpan w:val="2"/>
            <w:vMerge/>
            <w:tcBorders>
              <w:top w:val="single" w:sz="4" w:space="0" w:color="auto"/>
              <w:left w:val="single" w:sz="4" w:space="0" w:color="auto"/>
              <w:bottom w:val="single" w:sz="4" w:space="0" w:color="000000"/>
              <w:right w:val="single" w:sz="4" w:space="0" w:color="000000"/>
            </w:tcBorders>
            <w:vAlign w:val="center"/>
            <w:hideMark/>
          </w:tcPr>
          <w:p w:rsidR="002F5982" w:rsidRPr="002F5982" w:rsidRDefault="002F5982" w:rsidP="002F5982">
            <w:pPr>
              <w:spacing w:after="0" w:line="240" w:lineRule="auto"/>
              <w:rPr>
                <w:rFonts w:ascii="Times New Roman" w:eastAsia="Times New Roman" w:hAnsi="Times New Roman" w:cs="Times New Roman"/>
                <w:b/>
                <w:bCs/>
                <w:sz w:val="20"/>
                <w:szCs w:val="20"/>
              </w:rPr>
            </w:pPr>
          </w:p>
        </w:tc>
        <w:tc>
          <w:tcPr>
            <w:tcW w:w="2469" w:type="dxa"/>
            <w:gridSpan w:val="2"/>
            <w:vMerge/>
            <w:tcBorders>
              <w:top w:val="single" w:sz="4" w:space="0" w:color="auto"/>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sz w:val="20"/>
                <w:szCs w:val="20"/>
              </w:rPr>
            </w:pPr>
          </w:p>
        </w:tc>
        <w:tc>
          <w:tcPr>
            <w:tcW w:w="2469" w:type="dxa"/>
            <w:gridSpan w:val="2"/>
            <w:vMerge/>
            <w:tcBorders>
              <w:top w:val="single" w:sz="4" w:space="0" w:color="auto"/>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sz w:val="20"/>
                <w:szCs w:val="20"/>
              </w:rPr>
            </w:pPr>
          </w:p>
        </w:tc>
      </w:tr>
      <w:tr w:rsidR="002F5982" w:rsidRPr="002F5982" w:rsidTr="003A534B">
        <w:trPr>
          <w:trHeight w:val="361"/>
        </w:trPr>
        <w:tc>
          <w:tcPr>
            <w:tcW w:w="2491" w:type="dxa"/>
            <w:vMerge/>
            <w:tcBorders>
              <w:top w:val="single" w:sz="4" w:space="0" w:color="auto"/>
              <w:left w:val="single" w:sz="4" w:space="0" w:color="auto"/>
              <w:bottom w:val="single" w:sz="4" w:space="0" w:color="auto"/>
              <w:right w:val="single" w:sz="4"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sz w:val="20"/>
                <w:szCs w:val="20"/>
              </w:rPr>
            </w:pP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 xml:space="preserve">дебет </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кредит</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 xml:space="preserve">дебет </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кредит</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 xml:space="preserve">дебет </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кредит</w:t>
            </w:r>
          </w:p>
        </w:tc>
      </w:tr>
      <w:tr w:rsidR="002F5982" w:rsidRPr="002F5982" w:rsidTr="003A534B">
        <w:trPr>
          <w:trHeight w:val="722"/>
        </w:trPr>
        <w:tc>
          <w:tcPr>
            <w:tcW w:w="2491"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Прибыль/убыток от продажи продукции</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869 108</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243 768</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1 112 876</w:t>
            </w:r>
          </w:p>
        </w:tc>
      </w:tr>
      <w:tr w:rsidR="002F5982" w:rsidRPr="002F5982" w:rsidTr="003A534B">
        <w:trPr>
          <w:trHeight w:val="722"/>
        </w:trPr>
        <w:tc>
          <w:tcPr>
            <w:tcW w:w="2491"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Сальдо прочих доходов и расходов</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76 642</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30 139</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46 503</w:t>
            </w:r>
          </w:p>
        </w:tc>
      </w:tr>
      <w:tr w:rsidR="002F5982" w:rsidRPr="002F5982" w:rsidTr="003A534B">
        <w:trPr>
          <w:trHeight w:val="722"/>
        </w:trPr>
        <w:tc>
          <w:tcPr>
            <w:tcW w:w="2491"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Условный расход налога на прибыль</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189 150</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42 726</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231 876</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w:t>
            </w:r>
          </w:p>
        </w:tc>
      </w:tr>
      <w:tr w:rsidR="002F5982" w:rsidRPr="002F5982" w:rsidTr="003A534B">
        <w:trPr>
          <w:trHeight w:val="722"/>
        </w:trPr>
        <w:tc>
          <w:tcPr>
            <w:tcW w:w="2491"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Постоянное налоговое обязательство</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56 953</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3 320</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60 273</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w:t>
            </w:r>
          </w:p>
        </w:tc>
      </w:tr>
      <w:tr w:rsidR="002F5982" w:rsidRPr="002F5982" w:rsidTr="003A534B">
        <w:trPr>
          <w:trHeight w:val="1084"/>
        </w:trPr>
        <w:tc>
          <w:tcPr>
            <w:tcW w:w="2491"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Нераспределенная прибыль (непокрытый убыток) отчетного года</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699 647</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167 583</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867 230</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sz w:val="20"/>
                <w:szCs w:val="20"/>
              </w:rPr>
            </w:pPr>
            <w:r w:rsidRPr="002F5982">
              <w:rPr>
                <w:rFonts w:ascii="Times New Roman" w:eastAsia="Times New Roman" w:hAnsi="Times New Roman" w:cs="Times New Roman"/>
                <w:sz w:val="20"/>
                <w:szCs w:val="20"/>
              </w:rPr>
              <w:t> </w:t>
            </w:r>
          </w:p>
        </w:tc>
      </w:tr>
      <w:tr w:rsidR="002F5982" w:rsidRPr="002F5982" w:rsidTr="003A534B">
        <w:trPr>
          <w:trHeight w:val="361"/>
        </w:trPr>
        <w:tc>
          <w:tcPr>
            <w:tcW w:w="2491" w:type="dxa"/>
            <w:tcBorders>
              <w:top w:val="nil"/>
              <w:left w:val="single" w:sz="4" w:space="0" w:color="auto"/>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Итого</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945 750</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945 750</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243 768</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243 768</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1 159 379</w:t>
            </w:r>
          </w:p>
        </w:tc>
        <w:tc>
          <w:tcPr>
            <w:tcW w:w="1234" w:type="dxa"/>
            <w:tcBorders>
              <w:top w:val="nil"/>
              <w:left w:val="nil"/>
              <w:bottom w:val="single" w:sz="4" w:space="0" w:color="auto"/>
              <w:right w:val="single" w:sz="4" w:space="0" w:color="auto"/>
            </w:tcBorders>
            <w:shd w:val="clear" w:color="auto" w:fill="auto"/>
            <w:vAlign w:val="center"/>
            <w:hideMark/>
          </w:tcPr>
          <w:p w:rsidR="002F5982" w:rsidRPr="002F5982" w:rsidRDefault="002F5982" w:rsidP="002F5982">
            <w:pPr>
              <w:spacing w:after="0" w:line="240" w:lineRule="auto"/>
              <w:jc w:val="right"/>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1 159 379</w:t>
            </w:r>
          </w:p>
        </w:tc>
      </w:tr>
    </w:tbl>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r>
        <w:rPr>
          <w:rFonts w:ascii="Times New Roman" w:hAnsi="Times New Roman" w:cs="Times New Roman"/>
          <w:b/>
          <w:sz w:val="28"/>
          <w:szCs w:val="28"/>
        </w:rPr>
        <w:lastRenderedPageBreak/>
        <w:t>Приложение 7:</w:t>
      </w:r>
    </w:p>
    <w:tbl>
      <w:tblPr>
        <w:tblW w:w="8880" w:type="dxa"/>
        <w:tblInd w:w="93" w:type="dxa"/>
        <w:tblLook w:val="04A0"/>
      </w:tblPr>
      <w:tblGrid>
        <w:gridCol w:w="2400"/>
        <w:gridCol w:w="2460"/>
        <w:gridCol w:w="1340"/>
        <w:gridCol w:w="1340"/>
        <w:gridCol w:w="1340"/>
      </w:tblGrid>
      <w:tr w:rsidR="002F5982" w:rsidRPr="002F5982" w:rsidTr="002F5982">
        <w:trPr>
          <w:trHeight w:val="255"/>
        </w:trPr>
        <w:tc>
          <w:tcPr>
            <w:tcW w:w="8880" w:type="dxa"/>
            <w:gridSpan w:val="5"/>
            <w:tcBorders>
              <w:top w:val="nil"/>
              <w:left w:val="nil"/>
              <w:bottom w:val="nil"/>
              <w:right w:val="nil"/>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24"/>
                <w:szCs w:val="24"/>
              </w:rPr>
            </w:pPr>
            <w:r w:rsidRPr="00533278">
              <w:rPr>
                <w:rFonts w:ascii="Times New Roman" w:eastAsia="Times New Roman" w:hAnsi="Times New Roman" w:cs="Times New Roman"/>
                <w:b/>
                <w:bCs/>
                <w:sz w:val="24"/>
                <w:szCs w:val="24"/>
              </w:rPr>
              <w:t>Расчет поступления и расходования денежных средств в 2011 г.</w:t>
            </w:r>
          </w:p>
        </w:tc>
      </w:tr>
      <w:tr w:rsidR="002F5982" w:rsidRPr="002F5982" w:rsidTr="002F5982">
        <w:trPr>
          <w:trHeight w:val="255"/>
        </w:trPr>
        <w:tc>
          <w:tcPr>
            <w:tcW w:w="8880" w:type="dxa"/>
            <w:gridSpan w:val="5"/>
            <w:tcBorders>
              <w:top w:val="nil"/>
              <w:left w:val="nil"/>
              <w:bottom w:val="nil"/>
              <w:right w:val="nil"/>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24"/>
                <w:szCs w:val="24"/>
              </w:rPr>
            </w:pPr>
            <w:r w:rsidRPr="00533278">
              <w:rPr>
                <w:rFonts w:ascii="Times New Roman" w:eastAsia="Times New Roman" w:hAnsi="Times New Roman" w:cs="Times New Roman"/>
                <w:b/>
                <w:bCs/>
                <w:sz w:val="24"/>
                <w:szCs w:val="24"/>
              </w:rPr>
              <w:t>1. Расчет поступления денежных средств в 2011 г. (справка бухгалтерии), руб.</w:t>
            </w:r>
          </w:p>
        </w:tc>
      </w:tr>
      <w:tr w:rsidR="00533278" w:rsidRPr="002F5982" w:rsidTr="002F5982">
        <w:trPr>
          <w:trHeight w:val="255"/>
        </w:trPr>
        <w:tc>
          <w:tcPr>
            <w:tcW w:w="8880" w:type="dxa"/>
            <w:gridSpan w:val="5"/>
            <w:tcBorders>
              <w:top w:val="nil"/>
              <w:left w:val="nil"/>
              <w:bottom w:val="nil"/>
              <w:right w:val="nil"/>
            </w:tcBorders>
            <w:shd w:val="clear" w:color="auto" w:fill="auto"/>
            <w:vAlign w:val="center"/>
            <w:hideMark/>
          </w:tcPr>
          <w:p w:rsidR="00533278" w:rsidRDefault="00533278" w:rsidP="002F5982">
            <w:pPr>
              <w:spacing w:after="0" w:line="240" w:lineRule="auto"/>
              <w:jc w:val="center"/>
              <w:rPr>
                <w:rFonts w:ascii="Times New Roman" w:eastAsia="Times New Roman" w:hAnsi="Times New Roman" w:cs="Times New Roman"/>
                <w:b/>
                <w:bCs/>
                <w:sz w:val="24"/>
                <w:szCs w:val="24"/>
              </w:rPr>
            </w:pPr>
          </w:p>
          <w:p w:rsidR="00533278" w:rsidRPr="00533278" w:rsidRDefault="00533278" w:rsidP="002F5982">
            <w:pPr>
              <w:spacing w:after="0" w:line="240" w:lineRule="auto"/>
              <w:jc w:val="center"/>
              <w:rPr>
                <w:rFonts w:ascii="Times New Roman" w:eastAsia="Times New Roman" w:hAnsi="Times New Roman" w:cs="Times New Roman"/>
                <w:b/>
                <w:bCs/>
                <w:sz w:val="24"/>
                <w:szCs w:val="24"/>
              </w:rPr>
            </w:pPr>
          </w:p>
        </w:tc>
      </w:tr>
      <w:tr w:rsidR="002F5982" w:rsidRPr="002F5982" w:rsidTr="002F5982">
        <w:trPr>
          <w:trHeight w:val="240"/>
        </w:trPr>
        <w:tc>
          <w:tcPr>
            <w:tcW w:w="2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 xml:space="preserve">Показатель </w:t>
            </w:r>
          </w:p>
        </w:tc>
        <w:tc>
          <w:tcPr>
            <w:tcW w:w="2460" w:type="dxa"/>
            <w:vMerge w:val="restart"/>
            <w:tcBorders>
              <w:top w:val="single" w:sz="4" w:space="0" w:color="auto"/>
              <w:left w:val="single" w:sz="4" w:space="0" w:color="auto"/>
              <w:bottom w:val="single" w:sz="4" w:space="0" w:color="auto"/>
              <w:right w:val="nil"/>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Источник информации</w:t>
            </w:r>
          </w:p>
        </w:tc>
        <w:tc>
          <w:tcPr>
            <w:tcW w:w="1340" w:type="dxa"/>
            <w:tcBorders>
              <w:top w:val="single" w:sz="4" w:space="0" w:color="auto"/>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Январь–</w:t>
            </w:r>
          </w:p>
        </w:tc>
        <w:tc>
          <w:tcPr>
            <w:tcW w:w="1340" w:type="dxa"/>
            <w:vMerge w:val="restart"/>
            <w:tcBorders>
              <w:top w:val="single" w:sz="4" w:space="0" w:color="auto"/>
              <w:left w:val="nil"/>
              <w:bottom w:val="single" w:sz="4" w:space="0" w:color="auto"/>
              <w:right w:val="nil"/>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Декабрь</w:t>
            </w:r>
          </w:p>
        </w:tc>
        <w:tc>
          <w:tcPr>
            <w:tcW w:w="13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Январь – декабрь</w:t>
            </w:r>
          </w:p>
        </w:tc>
      </w:tr>
      <w:tr w:rsidR="002F5982" w:rsidRPr="002F5982" w:rsidTr="002F5982">
        <w:trPr>
          <w:trHeight w:val="240"/>
        </w:trPr>
        <w:tc>
          <w:tcPr>
            <w:tcW w:w="2400" w:type="dxa"/>
            <w:vMerge/>
            <w:tcBorders>
              <w:top w:val="single" w:sz="4" w:space="0" w:color="auto"/>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p>
        </w:tc>
        <w:tc>
          <w:tcPr>
            <w:tcW w:w="2460" w:type="dxa"/>
            <w:vMerge/>
            <w:tcBorders>
              <w:top w:val="single" w:sz="4" w:space="0" w:color="auto"/>
              <w:left w:val="single" w:sz="4" w:space="0" w:color="auto"/>
              <w:bottom w:val="single" w:sz="4" w:space="0" w:color="auto"/>
              <w:right w:val="nil"/>
            </w:tcBorders>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p>
        </w:tc>
        <w:tc>
          <w:tcPr>
            <w:tcW w:w="1340" w:type="dxa"/>
            <w:tcBorders>
              <w:top w:val="nil"/>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ноябрь</w:t>
            </w:r>
          </w:p>
        </w:tc>
        <w:tc>
          <w:tcPr>
            <w:tcW w:w="1340" w:type="dxa"/>
            <w:vMerge/>
            <w:tcBorders>
              <w:top w:val="single" w:sz="4" w:space="0" w:color="auto"/>
              <w:left w:val="nil"/>
              <w:bottom w:val="single" w:sz="4" w:space="0" w:color="auto"/>
              <w:right w:val="nil"/>
            </w:tcBorders>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p>
        </w:tc>
        <w:tc>
          <w:tcPr>
            <w:tcW w:w="1340" w:type="dxa"/>
            <w:vMerge/>
            <w:tcBorders>
              <w:top w:val="single" w:sz="4" w:space="0" w:color="auto"/>
              <w:left w:val="single" w:sz="4" w:space="0" w:color="auto"/>
              <w:bottom w:val="single" w:sz="4" w:space="0" w:color="000000"/>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p>
        </w:tc>
      </w:tr>
      <w:tr w:rsidR="002F5982" w:rsidRPr="002F5982" w:rsidTr="002F5982">
        <w:trPr>
          <w:trHeight w:val="240"/>
        </w:trPr>
        <w:tc>
          <w:tcPr>
            <w:tcW w:w="2400" w:type="dxa"/>
            <w:vMerge/>
            <w:tcBorders>
              <w:top w:val="single" w:sz="4" w:space="0" w:color="auto"/>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p>
        </w:tc>
        <w:tc>
          <w:tcPr>
            <w:tcW w:w="2460" w:type="dxa"/>
            <w:vMerge/>
            <w:tcBorders>
              <w:top w:val="single" w:sz="4" w:space="0" w:color="auto"/>
              <w:left w:val="single" w:sz="4" w:space="0" w:color="auto"/>
              <w:bottom w:val="single" w:sz="4" w:space="0" w:color="auto"/>
              <w:right w:val="nil"/>
            </w:tcBorders>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p>
        </w:tc>
        <w:tc>
          <w:tcPr>
            <w:tcW w:w="1340" w:type="dxa"/>
            <w:tcBorders>
              <w:top w:val="nil"/>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(варианты</w:t>
            </w:r>
          </w:p>
        </w:tc>
        <w:tc>
          <w:tcPr>
            <w:tcW w:w="1340" w:type="dxa"/>
            <w:vMerge/>
            <w:tcBorders>
              <w:top w:val="single" w:sz="4" w:space="0" w:color="auto"/>
              <w:left w:val="nil"/>
              <w:bottom w:val="single" w:sz="4" w:space="0" w:color="auto"/>
              <w:right w:val="nil"/>
            </w:tcBorders>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p>
        </w:tc>
        <w:tc>
          <w:tcPr>
            <w:tcW w:w="1340" w:type="dxa"/>
            <w:vMerge/>
            <w:tcBorders>
              <w:top w:val="single" w:sz="4" w:space="0" w:color="auto"/>
              <w:left w:val="single" w:sz="4" w:space="0" w:color="auto"/>
              <w:bottom w:val="single" w:sz="4" w:space="0" w:color="000000"/>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p>
        </w:tc>
      </w:tr>
      <w:tr w:rsidR="002F5982" w:rsidRPr="002F5982" w:rsidTr="002F5982">
        <w:trPr>
          <w:trHeight w:val="240"/>
        </w:trPr>
        <w:tc>
          <w:tcPr>
            <w:tcW w:w="2400" w:type="dxa"/>
            <w:vMerge/>
            <w:tcBorders>
              <w:top w:val="single" w:sz="4" w:space="0" w:color="auto"/>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p>
        </w:tc>
        <w:tc>
          <w:tcPr>
            <w:tcW w:w="2460" w:type="dxa"/>
            <w:vMerge/>
            <w:tcBorders>
              <w:top w:val="single" w:sz="4" w:space="0" w:color="auto"/>
              <w:left w:val="single" w:sz="4" w:space="0" w:color="auto"/>
              <w:bottom w:val="single" w:sz="4" w:space="0" w:color="auto"/>
              <w:right w:val="nil"/>
            </w:tcBorders>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p>
        </w:tc>
        <w:tc>
          <w:tcPr>
            <w:tcW w:w="134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1–3)</w:t>
            </w:r>
          </w:p>
        </w:tc>
        <w:tc>
          <w:tcPr>
            <w:tcW w:w="1340" w:type="dxa"/>
            <w:vMerge/>
            <w:tcBorders>
              <w:top w:val="single" w:sz="4" w:space="0" w:color="auto"/>
              <w:left w:val="nil"/>
              <w:bottom w:val="single" w:sz="4" w:space="0" w:color="auto"/>
              <w:right w:val="nil"/>
            </w:tcBorders>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p>
        </w:tc>
        <w:tc>
          <w:tcPr>
            <w:tcW w:w="1340" w:type="dxa"/>
            <w:vMerge/>
            <w:tcBorders>
              <w:top w:val="single" w:sz="4" w:space="0" w:color="auto"/>
              <w:left w:val="single" w:sz="4" w:space="0" w:color="auto"/>
              <w:bottom w:val="single" w:sz="4" w:space="0" w:color="000000"/>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p>
        </w:tc>
      </w:tr>
      <w:tr w:rsidR="002F5982" w:rsidRPr="002F5982" w:rsidTr="002F5982">
        <w:trPr>
          <w:trHeight w:val="240"/>
        </w:trPr>
        <w:tc>
          <w:tcPr>
            <w:tcW w:w="88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Текущая деятельность</w:t>
            </w:r>
          </w:p>
        </w:tc>
      </w:tr>
      <w:tr w:rsidR="002F5982" w:rsidRPr="002F5982" w:rsidTr="002F5982">
        <w:trPr>
          <w:trHeight w:val="255"/>
        </w:trPr>
        <w:tc>
          <w:tcPr>
            <w:tcW w:w="240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Выручка от реализации товаров, продукции</w:t>
            </w:r>
          </w:p>
        </w:tc>
        <w:tc>
          <w:tcPr>
            <w:tcW w:w="2460" w:type="dxa"/>
            <w:vMerge w:val="restart"/>
            <w:tcBorders>
              <w:top w:val="nil"/>
              <w:left w:val="single" w:sz="4" w:space="0" w:color="auto"/>
              <w:bottom w:val="single" w:sz="4" w:space="0" w:color="000000"/>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операции по кредиту счета 62 и по дебету счета 51</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6 275 953</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679 215</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6 955 168</w:t>
            </w:r>
          </w:p>
        </w:tc>
      </w:tr>
      <w:tr w:rsidR="002F5982" w:rsidRPr="002F5982" w:rsidTr="002F5982">
        <w:trPr>
          <w:trHeight w:val="255"/>
        </w:trPr>
        <w:tc>
          <w:tcPr>
            <w:tcW w:w="240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2460" w:type="dxa"/>
            <w:vMerge/>
            <w:tcBorders>
              <w:top w:val="nil"/>
              <w:left w:val="single" w:sz="4" w:space="0" w:color="auto"/>
              <w:bottom w:val="single" w:sz="4" w:space="0" w:color="000000"/>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r>
      <w:tr w:rsidR="002F5982" w:rsidRPr="002F5982" w:rsidTr="002F5982">
        <w:trPr>
          <w:trHeight w:val="255"/>
        </w:trPr>
        <w:tc>
          <w:tcPr>
            <w:tcW w:w="2400" w:type="dxa"/>
            <w:tcBorders>
              <w:top w:val="single" w:sz="4" w:space="0" w:color="auto"/>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Авансы, полученные от</w:t>
            </w:r>
          </w:p>
        </w:tc>
        <w:tc>
          <w:tcPr>
            <w:tcW w:w="2460" w:type="dxa"/>
            <w:vMerge w:val="restart"/>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оборот по кредиту счета 62-2</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3 060 577</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3 060 577</w:t>
            </w:r>
          </w:p>
        </w:tc>
      </w:tr>
      <w:tr w:rsidR="002F5982" w:rsidRPr="002F5982" w:rsidTr="002F5982">
        <w:trPr>
          <w:trHeight w:val="255"/>
        </w:trPr>
        <w:tc>
          <w:tcPr>
            <w:tcW w:w="2400" w:type="dxa"/>
            <w:tcBorders>
              <w:top w:val="nil"/>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покупателей</w:t>
            </w:r>
          </w:p>
        </w:tc>
        <w:tc>
          <w:tcPr>
            <w:tcW w:w="2460" w:type="dxa"/>
            <w:vMerge/>
            <w:tcBorders>
              <w:top w:val="nil"/>
              <w:left w:val="nil"/>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r>
      <w:tr w:rsidR="002F5982" w:rsidRPr="002F5982" w:rsidTr="002F5982">
        <w:trPr>
          <w:trHeight w:val="255"/>
        </w:trPr>
        <w:tc>
          <w:tcPr>
            <w:tcW w:w="2400" w:type="dxa"/>
            <w:tcBorders>
              <w:top w:val="single" w:sz="4" w:space="0" w:color="auto"/>
              <w:left w:val="single" w:sz="4" w:space="0" w:color="auto"/>
              <w:bottom w:val="nil"/>
              <w:right w:val="nil"/>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Из банка в кассу</w:t>
            </w:r>
          </w:p>
        </w:tc>
        <w:tc>
          <w:tcPr>
            <w:tcW w:w="2460" w:type="dxa"/>
            <w:tcBorders>
              <w:top w:val="single" w:sz="4" w:space="0" w:color="auto"/>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оборот по дебету счета 50</w:t>
            </w:r>
          </w:p>
        </w:tc>
        <w:tc>
          <w:tcPr>
            <w:tcW w:w="1340" w:type="dxa"/>
            <w:vMerge w:val="restart"/>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3 310 189</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684 980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3 995 169</w:t>
            </w:r>
          </w:p>
        </w:tc>
      </w:tr>
      <w:tr w:rsidR="002F5982" w:rsidRPr="002F5982" w:rsidTr="002F5982">
        <w:trPr>
          <w:trHeight w:val="255"/>
        </w:trPr>
        <w:tc>
          <w:tcPr>
            <w:tcW w:w="2400" w:type="dxa"/>
            <w:tcBorders>
              <w:top w:val="nil"/>
              <w:left w:val="single" w:sz="4" w:space="0" w:color="auto"/>
              <w:bottom w:val="single" w:sz="4" w:space="0" w:color="auto"/>
              <w:right w:val="nil"/>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предприятия</w:t>
            </w:r>
          </w:p>
        </w:tc>
        <w:tc>
          <w:tcPr>
            <w:tcW w:w="2460" w:type="dxa"/>
            <w:tcBorders>
              <w:top w:val="nil"/>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и по кредиту счета 51</w:t>
            </w:r>
          </w:p>
        </w:tc>
        <w:tc>
          <w:tcPr>
            <w:tcW w:w="1340" w:type="dxa"/>
            <w:vMerge/>
            <w:tcBorders>
              <w:top w:val="nil"/>
              <w:left w:val="nil"/>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r>
      <w:tr w:rsidR="002F5982" w:rsidRPr="002F5982" w:rsidTr="002F5982">
        <w:trPr>
          <w:trHeight w:val="255"/>
        </w:trPr>
        <w:tc>
          <w:tcPr>
            <w:tcW w:w="2400" w:type="dxa"/>
            <w:vMerge w:val="restart"/>
            <w:tcBorders>
              <w:top w:val="nil"/>
              <w:left w:val="single" w:sz="4" w:space="0" w:color="auto"/>
              <w:bottom w:val="single" w:sz="4" w:space="0" w:color="auto"/>
              <w:right w:val="nil"/>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Из кассы в банк</w:t>
            </w:r>
          </w:p>
        </w:tc>
        <w:tc>
          <w:tcPr>
            <w:tcW w:w="2460" w:type="dxa"/>
            <w:tcBorders>
              <w:top w:val="single" w:sz="4" w:space="0" w:color="auto"/>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операции по дебету счета 51</w:t>
            </w:r>
          </w:p>
        </w:tc>
        <w:tc>
          <w:tcPr>
            <w:tcW w:w="1340" w:type="dxa"/>
            <w:vMerge w:val="restart"/>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19 000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13 690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32 690</w:t>
            </w:r>
          </w:p>
        </w:tc>
      </w:tr>
      <w:tr w:rsidR="002F5982" w:rsidRPr="002F5982" w:rsidTr="002F5982">
        <w:trPr>
          <w:trHeight w:val="255"/>
        </w:trPr>
        <w:tc>
          <w:tcPr>
            <w:tcW w:w="2400" w:type="dxa"/>
            <w:vMerge/>
            <w:tcBorders>
              <w:top w:val="nil"/>
              <w:left w:val="single" w:sz="4" w:space="0" w:color="auto"/>
              <w:bottom w:val="single" w:sz="4" w:space="0" w:color="auto"/>
              <w:right w:val="nil"/>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2460" w:type="dxa"/>
            <w:tcBorders>
              <w:top w:val="nil"/>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и кредиту счета 50</w:t>
            </w:r>
          </w:p>
        </w:tc>
        <w:tc>
          <w:tcPr>
            <w:tcW w:w="1340" w:type="dxa"/>
            <w:vMerge/>
            <w:tcBorders>
              <w:top w:val="nil"/>
              <w:left w:val="nil"/>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r>
      <w:tr w:rsidR="002F5982" w:rsidRPr="002F5982" w:rsidTr="002F5982">
        <w:trPr>
          <w:trHeight w:val="255"/>
        </w:trPr>
        <w:tc>
          <w:tcPr>
            <w:tcW w:w="2400" w:type="dxa"/>
            <w:tcBorders>
              <w:top w:val="single" w:sz="4" w:space="0" w:color="auto"/>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Прочие поступления от</w:t>
            </w:r>
          </w:p>
        </w:tc>
        <w:tc>
          <w:tcPr>
            <w:tcW w:w="2460" w:type="dxa"/>
            <w:tcBorders>
              <w:top w:val="single" w:sz="4" w:space="0" w:color="auto"/>
              <w:left w:val="nil"/>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оборот по кредиту счета 76</w:t>
            </w:r>
          </w:p>
        </w:tc>
        <w:tc>
          <w:tcPr>
            <w:tcW w:w="1340" w:type="dxa"/>
            <w:vMerge w:val="restart"/>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781 060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140 976</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922 036</w:t>
            </w:r>
          </w:p>
        </w:tc>
      </w:tr>
      <w:tr w:rsidR="002F5982" w:rsidRPr="002F5982" w:rsidTr="002F5982">
        <w:trPr>
          <w:trHeight w:val="255"/>
        </w:trPr>
        <w:tc>
          <w:tcPr>
            <w:tcW w:w="2400" w:type="dxa"/>
            <w:tcBorders>
              <w:top w:val="nil"/>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прочих дебиторов</w:t>
            </w:r>
          </w:p>
        </w:tc>
        <w:tc>
          <w:tcPr>
            <w:tcW w:w="246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и дебету счетов 50, 51</w:t>
            </w:r>
          </w:p>
        </w:tc>
        <w:tc>
          <w:tcPr>
            <w:tcW w:w="1340" w:type="dxa"/>
            <w:vMerge/>
            <w:tcBorders>
              <w:top w:val="nil"/>
              <w:left w:val="nil"/>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p>
        </w:tc>
      </w:tr>
      <w:tr w:rsidR="002F5982" w:rsidRPr="002F5982" w:rsidTr="002F5982">
        <w:trPr>
          <w:trHeight w:val="255"/>
        </w:trPr>
        <w:tc>
          <w:tcPr>
            <w:tcW w:w="2400" w:type="dxa"/>
            <w:tcBorders>
              <w:top w:val="single" w:sz="4" w:space="0" w:color="auto"/>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 xml:space="preserve">   в том числе штрафы</w:t>
            </w:r>
          </w:p>
        </w:tc>
        <w:tc>
          <w:tcPr>
            <w:tcW w:w="2460" w:type="dxa"/>
            <w:vMerge w:val="restart"/>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оборот по кредиту счета 91-1</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176 110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1 976</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178 086</w:t>
            </w:r>
          </w:p>
        </w:tc>
      </w:tr>
      <w:tr w:rsidR="002F5982" w:rsidRPr="002F5982" w:rsidTr="002F5982">
        <w:trPr>
          <w:trHeight w:val="255"/>
        </w:trPr>
        <w:tc>
          <w:tcPr>
            <w:tcW w:w="240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 xml:space="preserve">   уплаченные</w:t>
            </w:r>
          </w:p>
        </w:tc>
        <w:tc>
          <w:tcPr>
            <w:tcW w:w="2460" w:type="dxa"/>
            <w:vMerge/>
            <w:tcBorders>
              <w:top w:val="nil"/>
              <w:left w:val="nil"/>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r>
      <w:tr w:rsidR="002F5982" w:rsidRPr="002F5982" w:rsidTr="002F5982">
        <w:trPr>
          <w:trHeight w:val="255"/>
        </w:trPr>
        <w:tc>
          <w:tcPr>
            <w:tcW w:w="240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Итого</w:t>
            </w:r>
          </w:p>
        </w:tc>
        <w:tc>
          <w:tcPr>
            <w:tcW w:w="246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13 446 779</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1 518 861</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14 965 640</w:t>
            </w:r>
          </w:p>
        </w:tc>
      </w:tr>
      <w:tr w:rsidR="002F5982" w:rsidRPr="002F5982" w:rsidTr="002F5982">
        <w:trPr>
          <w:trHeight w:val="240"/>
        </w:trPr>
        <w:tc>
          <w:tcPr>
            <w:tcW w:w="88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Инвестиционная деятельность</w:t>
            </w:r>
          </w:p>
        </w:tc>
      </w:tr>
      <w:tr w:rsidR="002F5982" w:rsidRPr="002F5982" w:rsidTr="002F5982">
        <w:trPr>
          <w:trHeight w:val="240"/>
        </w:trPr>
        <w:tc>
          <w:tcPr>
            <w:tcW w:w="240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Выручка от реализации:</w:t>
            </w:r>
          </w:p>
        </w:tc>
        <w:tc>
          <w:tcPr>
            <w:tcW w:w="246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 </w:t>
            </w:r>
          </w:p>
        </w:tc>
      </w:tr>
      <w:tr w:rsidR="002F5982" w:rsidRPr="002F5982" w:rsidTr="002F5982">
        <w:trPr>
          <w:trHeight w:val="240"/>
        </w:trPr>
        <w:tc>
          <w:tcPr>
            <w:tcW w:w="240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 xml:space="preserve">   основных средств</w:t>
            </w:r>
          </w:p>
        </w:tc>
        <w:tc>
          <w:tcPr>
            <w:tcW w:w="246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операции по кредиту счета 76</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0</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59 200</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59 200</w:t>
            </w:r>
          </w:p>
        </w:tc>
      </w:tr>
      <w:tr w:rsidR="002F5982" w:rsidRPr="002F5982" w:rsidTr="002F5982">
        <w:trPr>
          <w:trHeight w:val="240"/>
        </w:trPr>
        <w:tc>
          <w:tcPr>
            <w:tcW w:w="240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 xml:space="preserve">   процентов по облигациям</w:t>
            </w:r>
          </w:p>
        </w:tc>
        <w:tc>
          <w:tcPr>
            <w:tcW w:w="246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операции по кредиту счета 76</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0</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12 000</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12 000</w:t>
            </w:r>
          </w:p>
        </w:tc>
      </w:tr>
      <w:tr w:rsidR="002F5982" w:rsidRPr="002F5982" w:rsidTr="002F5982">
        <w:trPr>
          <w:trHeight w:val="240"/>
        </w:trPr>
        <w:tc>
          <w:tcPr>
            <w:tcW w:w="240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Итого</w:t>
            </w:r>
          </w:p>
        </w:tc>
        <w:tc>
          <w:tcPr>
            <w:tcW w:w="246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 xml:space="preserve">0 </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 xml:space="preserve">71 200 </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 xml:space="preserve">71 200 </w:t>
            </w:r>
          </w:p>
        </w:tc>
      </w:tr>
      <w:tr w:rsidR="002F5982" w:rsidRPr="002F5982" w:rsidTr="002F5982">
        <w:trPr>
          <w:trHeight w:val="240"/>
        </w:trPr>
        <w:tc>
          <w:tcPr>
            <w:tcW w:w="88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Финансовая деятельность</w:t>
            </w:r>
          </w:p>
        </w:tc>
      </w:tr>
      <w:tr w:rsidR="002F5982" w:rsidRPr="002F5982" w:rsidTr="002F5982">
        <w:trPr>
          <w:trHeight w:val="240"/>
        </w:trPr>
        <w:tc>
          <w:tcPr>
            <w:tcW w:w="2400" w:type="dxa"/>
            <w:vMerge w:val="restart"/>
            <w:tcBorders>
              <w:top w:val="nil"/>
              <w:left w:val="single" w:sz="4" w:space="0" w:color="auto"/>
              <w:bottom w:val="single" w:sz="4" w:space="0" w:color="auto"/>
              <w:right w:val="nil"/>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Получение кредитов</w:t>
            </w:r>
          </w:p>
        </w:tc>
        <w:tc>
          <w:tcPr>
            <w:tcW w:w="2460" w:type="dxa"/>
            <w:tcBorders>
              <w:top w:val="nil"/>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кредитовые обороты</w:t>
            </w:r>
          </w:p>
        </w:tc>
        <w:tc>
          <w:tcPr>
            <w:tcW w:w="1340" w:type="dxa"/>
            <w:vMerge w:val="restart"/>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1 238 000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1 029 600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2 267 600</w:t>
            </w:r>
          </w:p>
        </w:tc>
      </w:tr>
      <w:tr w:rsidR="002F5982" w:rsidRPr="002F5982" w:rsidTr="002F5982">
        <w:trPr>
          <w:trHeight w:val="240"/>
        </w:trPr>
        <w:tc>
          <w:tcPr>
            <w:tcW w:w="2400" w:type="dxa"/>
            <w:vMerge/>
            <w:tcBorders>
              <w:top w:val="nil"/>
              <w:left w:val="single" w:sz="4" w:space="0" w:color="auto"/>
              <w:bottom w:val="single" w:sz="4" w:space="0" w:color="auto"/>
              <w:right w:val="nil"/>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246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по счету 66</w:t>
            </w:r>
          </w:p>
        </w:tc>
        <w:tc>
          <w:tcPr>
            <w:tcW w:w="1340" w:type="dxa"/>
            <w:vMerge/>
            <w:tcBorders>
              <w:top w:val="nil"/>
              <w:left w:val="nil"/>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r>
      <w:tr w:rsidR="002F5982" w:rsidRPr="002F5982" w:rsidTr="002F5982">
        <w:trPr>
          <w:trHeight w:val="240"/>
        </w:trPr>
        <w:tc>
          <w:tcPr>
            <w:tcW w:w="2400" w:type="dxa"/>
            <w:tcBorders>
              <w:top w:val="single" w:sz="4" w:space="0" w:color="auto"/>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Выручка от реализации</w:t>
            </w:r>
          </w:p>
        </w:tc>
        <w:tc>
          <w:tcPr>
            <w:tcW w:w="2460" w:type="dxa"/>
            <w:vMerge w:val="restart"/>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операции по кредиту счета 76</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90 000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90 000</w:t>
            </w:r>
          </w:p>
        </w:tc>
      </w:tr>
      <w:tr w:rsidR="002F5982" w:rsidRPr="002F5982" w:rsidTr="002F5982">
        <w:trPr>
          <w:trHeight w:val="240"/>
        </w:trPr>
        <w:tc>
          <w:tcPr>
            <w:tcW w:w="240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краткосрочных ценных бумаг</w:t>
            </w:r>
          </w:p>
        </w:tc>
        <w:tc>
          <w:tcPr>
            <w:tcW w:w="2460" w:type="dxa"/>
            <w:vMerge/>
            <w:tcBorders>
              <w:top w:val="nil"/>
              <w:left w:val="nil"/>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r>
      <w:tr w:rsidR="002F5982" w:rsidRPr="002F5982" w:rsidTr="002F5982">
        <w:trPr>
          <w:trHeight w:val="240"/>
        </w:trPr>
        <w:tc>
          <w:tcPr>
            <w:tcW w:w="240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Итого</w:t>
            </w:r>
          </w:p>
        </w:tc>
        <w:tc>
          <w:tcPr>
            <w:tcW w:w="246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 xml:space="preserve">1 238 000 </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 xml:space="preserve">1 119 600 </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 xml:space="preserve">2 357 600 </w:t>
            </w:r>
          </w:p>
        </w:tc>
      </w:tr>
      <w:tr w:rsidR="002F5982" w:rsidRPr="002F5982" w:rsidTr="002F5982">
        <w:trPr>
          <w:trHeight w:val="240"/>
        </w:trPr>
        <w:tc>
          <w:tcPr>
            <w:tcW w:w="240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Всего</w:t>
            </w:r>
          </w:p>
        </w:tc>
        <w:tc>
          <w:tcPr>
            <w:tcW w:w="246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 xml:space="preserve">14 684 779 </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 xml:space="preserve">2 709 661 </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 xml:space="preserve">17 394 440 </w:t>
            </w:r>
          </w:p>
        </w:tc>
      </w:tr>
      <w:tr w:rsidR="002F5982" w:rsidRPr="002F5982" w:rsidTr="002F5982">
        <w:trPr>
          <w:trHeight w:val="240"/>
        </w:trPr>
        <w:tc>
          <w:tcPr>
            <w:tcW w:w="2400" w:type="dxa"/>
            <w:tcBorders>
              <w:top w:val="nil"/>
              <w:left w:val="nil"/>
              <w:bottom w:val="nil"/>
              <w:right w:val="nil"/>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2460" w:type="dxa"/>
            <w:tcBorders>
              <w:top w:val="nil"/>
              <w:left w:val="nil"/>
              <w:bottom w:val="nil"/>
              <w:right w:val="nil"/>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tcBorders>
              <w:top w:val="nil"/>
              <w:left w:val="nil"/>
              <w:bottom w:val="nil"/>
              <w:right w:val="nil"/>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p>
        </w:tc>
        <w:tc>
          <w:tcPr>
            <w:tcW w:w="1340" w:type="dxa"/>
            <w:tcBorders>
              <w:top w:val="nil"/>
              <w:left w:val="nil"/>
              <w:bottom w:val="nil"/>
              <w:right w:val="nil"/>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p>
        </w:tc>
        <w:tc>
          <w:tcPr>
            <w:tcW w:w="1340" w:type="dxa"/>
            <w:tcBorders>
              <w:top w:val="nil"/>
              <w:left w:val="nil"/>
              <w:bottom w:val="nil"/>
              <w:right w:val="nil"/>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p>
        </w:tc>
      </w:tr>
      <w:tr w:rsidR="002F5982" w:rsidRPr="002F5982" w:rsidTr="002F5982">
        <w:trPr>
          <w:trHeight w:val="510"/>
        </w:trPr>
        <w:tc>
          <w:tcPr>
            <w:tcW w:w="8880" w:type="dxa"/>
            <w:gridSpan w:val="5"/>
            <w:tcBorders>
              <w:top w:val="nil"/>
              <w:left w:val="nil"/>
              <w:bottom w:val="nil"/>
              <w:right w:val="nil"/>
            </w:tcBorders>
            <w:shd w:val="clear" w:color="auto" w:fill="auto"/>
            <w:vAlign w:val="center"/>
            <w:hideMark/>
          </w:tcPr>
          <w:p w:rsidR="002C0977" w:rsidRPr="00533278" w:rsidRDefault="002C0977" w:rsidP="002F5982">
            <w:pPr>
              <w:spacing w:after="0" w:line="240" w:lineRule="auto"/>
              <w:jc w:val="center"/>
              <w:rPr>
                <w:rFonts w:ascii="Times New Roman" w:eastAsia="Times New Roman" w:hAnsi="Times New Roman" w:cs="Times New Roman"/>
                <w:b/>
                <w:bCs/>
                <w:sz w:val="18"/>
                <w:szCs w:val="18"/>
              </w:rPr>
            </w:pPr>
          </w:p>
          <w:p w:rsidR="002C0977" w:rsidRPr="00533278" w:rsidRDefault="002C0977" w:rsidP="002F5982">
            <w:pPr>
              <w:spacing w:after="0" w:line="240" w:lineRule="auto"/>
              <w:jc w:val="center"/>
              <w:rPr>
                <w:rFonts w:ascii="Times New Roman" w:eastAsia="Times New Roman" w:hAnsi="Times New Roman" w:cs="Times New Roman"/>
                <w:b/>
                <w:bCs/>
                <w:sz w:val="18"/>
                <w:szCs w:val="18"/>
              </w:rPr>
            </w:pPr>
          </w:p>
          <w:p w:rsidR="002C0977" w:rsidRPr="00533278" w:rsidRDefault="002C0977" w:rsidP="002F5982">
            <w:pPr>
              <w:spacing w:after="0" w:line="240" w:lineRule="auto"/>
              <w:jc w:val="center"/>
              <w:rPr>
                <w:rFonts w:ascii="Times New Roman" w:eastAsia="Times New Roman" w:hAnsi="Times New Roman" w:cs="Times New Roman"/>
                <w:b/>
                <w:bCs/>
                <w:sz w:val="18"/>
                <w:szCs w:val="18"/>
              </w:rPr>
            </w:pPr>
          </w:p>
          <w:p w:rsidR="002C0977" w:rsidRPr="00533278" w:rsidRDefault="002C0977" w:rsidP="002F5982">
            <w:pPr>
              <w:spacing w:after="0" w:line="240" w:lineRule="auto"/>
              <w:jc w:val="center"/>
              <w:rPr>
                <w:rFonts w:ascii="Times New Roman" w:eastAsia="Times New Roman" w:hAnsi="Times New Roman" w:cs="Times New Roman"/>
                <w:b/>
                <w:bCs/>
                <w:sz w:val="18"/>
                <w:szCs w:val="18"/>
              </w:rPr>
            </w:pPr>
          </w:p>
          <w:p w:rsidR="002C0977" w:rsidRPr="00533278" w:rsidRDefault="002C0977" w:rsidP="002F5982">
            <w:pPr>
              <w:spacing w:after="0" w:line="240" w:lineRule="auto"/>
              <w:jc w:val="center"/>
              <w:rPr>
                <w:rFonts w:ascii="Times New Roman" w:eastAsia="Times New Roman" w:hAnsi="Times New Roman" w:cs="Times New Roman"/>
                <w:b/>
                <w:bCs/>
                <w:sz w:val="18"/>
                <w:szCs w:val="18"/>
              </w:rPr>
            </w:pPr>
          </w:p>
          <w:p w:rsidR="002C0977" w:rsidRPr="00533278" w:rsidRDefault="002C0977" w:rsidP="002F5982">
            <w:pPr>
              <w:spacing w:after="0" w:line="240" w:lineRule="auto"/>
              <w:jc w:val="center"/>
              <w:rPr>
                <w:rFonts w:ascii="Times New Roman" w:eastAsia="Times New Roman" w:hAnsi="Times New Roman" w:cs="Times New Roman"/>
                <w:b/>
                <w:bCs/>
                <w:sz w:val="18"/>
                <w:szCs w:val="18"/>
              </w:rPr>
            </w:pPr>
          </w:p>
          <w:p w:rsidR="002C0977" w:rsidRPr="00533278" w:rsidRDefault="002C0977" w:rsidP="002F5982">
            <w:pPr>
              <w:spacing w:after="0" w:line="240" w:lineRule="auto"/>
              <w:jc w:val="center"/>
              <w:rPr>
                <w:rFonts w:ascii="Times New Roman" w:eastAsia="Times New Roman" w:hAnsi="Times New Roman" w:cs="Times New Roman"/>
                <w:b/>
                <w:bCs/>
                <w:sz w:val="18"/>
                <w:szCs w:val="18"/>
              </w:rPr>
            </w:pPr>
          </w:p>
          <w:p w:rsidR="002C0977" w:rsidRPr="00533278" w:rsidRDefault="002C0977" w:rsidP="002F5982">
            <w:pPr>
              <w:spacing w:after="0" w:line="240" w:lineRule="auto"/>
              <w:jc w:val="center"/>
              <w:rPr>
                <w:rFonts w:ascii="Times New Roman" w:eastAsia="Times New Roman" w:hAnsi="Times New Roman" w:cs="Times New Roman"/>
                <w:b/>
                <w:bCs/>
                <w:sz w:val="18"/>
                <w:szCs w:val="18"/>
              </w:rPr>
            </w:pPr>
          </w:p>
          <w:p w:rsidR="002C0977" w:rsidRPr="00533278" w:rsidRDefault="002C0977" w:rsidP="002F5982">
            <w:pPr>
              <w:spacing w:after="0" w:line="240" w:lineRule="auto"/>
              <w:jc w:val="center"/>
              <w:rPr>
                <w:rFonts w:ascii="Times New Roman" w:eastAsia="Times New Roman" w:hAnsi="Times New Roman" w:cs="Times New Roman"/>
                <w:b/>
                <w:bCs/>
                <w:sz w:val="18"/>
                <w:szCs w:val="18"/>
              </w:rPr>
            </w:pPr>
          </w:p>
          <w:p w:rsidR="002C0977" w:rsidRPr="00533278" w:rsidRDefault="002C0977" w:rsidP="002F5982">
            <w:pPr>
              <w:spacing w:after="0" w:line="240" w:lineRule="auto"/>
              <w:jc w:val="center"/>
              <w:rPr>
                <w:rFonts w:ascii="Times New Roman" w:eastAsia="Times New Roman" w:hAnsi="Times New Roman" w:cs="Times New Roman"/>
                <w:b/>
                <w:bCs/>
                <w:sz w:val="18"/>
                <w:szCs w:val="18"/>
              </w:rPr>
            </w:pPr>
          </w:p>
          <w:p w:rsidR="00533278" w:rsidRPr="00533278" w:rsidRDefault="00533278" w:rsidP="002F5982">
            <w:pPr>
              <w:spacing w:after="0" w:line="240" w:lineRule="auto"/>
              <w:jc w:val="center"/>
              <w:rPr>
                <w:rFonts w:ascii="Times New Roman" w:eastAsia="Times New Roman" w:hAnsi="Times New Roman" w:cs="Times New Roman"/>
                <w:b/>
                <w:bCs/>
                <w:sz w:val="18"/>
                <w:szCs w:val="18"/>
              </w:rPr>
            </w:pPr>
          </w:p>
          <w:p w:rsidR="00533278" w:rsidRPr="00533278" w:rsidRDefault="00533278" w:rsidP="002F5982">
            <w:pPr>
              <w:spacing w:after="0" w:line="240" w:lineRule="auto"/>
              <w:jc w:val="center"/>
              <w:rPr>
                <w:rFonts w:ascii="Times New Roman" w:eastAsia="Times New Roman" w:hAnsi="Times New Roman" w:cs="Times New Roman"/>
                <w:b/>
                <w:bCs/>
                <w:sz w:val="18"/>
                <w:szCs w:val="18"/>
              </w:rPr>
            </w:pPr>
          </w:p>
          <w:p w:rsidR="00533278" w:rsidRPr="00533278" w:rsidRDefault="00533278" w:rsidP="002F5982">
            <w:pPr>
              <w:spacing w:after="0" w:line="240" w:lineRule="auto"/>
              <w:jc w:val="center"/>
              <w:rPr>
                <w:rFonts w:ascii="Times New Roman" w:eastAsia="Times New Roman" w:hAnsi="Times New Roman" w:cs="Times New Roman"/>
                <w:b/>
                <w:bCs/>
                <w:sz w:val="18"/>
                <w:szCs w:val="18"/>
              </w:rPr>
            </w:pPr>
          </w:p>
          <w:p w:rsidR="002C0977" w:rsidRPr="00533278" w:rsidRDefault="002C0977" w:rsidP="002F5982">
            <w:pPr>
              <w:spacing w:after="0" w:line="240" w:lineRule="auto"/>
              <w:jc w:val="center"/>
              <w:rPr>
                <w:rFonts w:ascii="Times New Roman" w:eastAsia="Times New Roman" w:hAnsi="Times New Roman" w:cs="Times New Roman"/>
                <w:b/>
                <w:bCs/>
                <w:sz w:val="18"/>
                <w:szCs w:val="18"/>
              </w:rPr>
            </w:pPr>
          </w:p>
          <w:p w:rsidR="002C0977" w:rsidRPr="00533278" w:rsidRDefault="002C0977" w:rsidP="002F5982">
            <w:pPr>
              <w:spacing w:after="0" w:line="240" w:lineRule="auto"/>
              <w:jc w:val="center"/>
              <w:rPr>
                <w:rFonts w:ascii="Times New Roman" w:eastAsia="Times New Roman" w:hAnsi="Times New Roman" w:cs="Times New Roman"/>
                <w:b/>
                <w:bCs/>
                <w:sz w:val="18"/>
                <w:szCs w:val="18"/>
              </w:rPr>
            </w:pPr>
          </w:p>
          <w:p w:rsidR="002C0977" w:rsidRPr="00533278" w:rsidRDefault="002C0977" w:rsidP="002F5982">
            <w:pPr>
              <w:spacing w:after="0" w:line="240" w:lineRule="auto"/>
              <w:jc w:val="center"/>
              <w:rPr>
                <w:rFonts w:ascii="Times New Roman" w:eastAsia="Times New Roman" w:hAnsi="Times New Roman" w:cs="Times New Roman"/>
                <w:b/>
                <w:bCs/>
                <w:sz w:val="18"/>
                <w:szCs w:val="18"/>
              </w:rPr>
            </w:pPr>
          </w:p>
          <w:p w:rsidR="002C0977" w:rsidRPr="00533278" w:rsidRDefault="002C0977" w:rsidP="002F5982">
            <w:pPr>
              <w:spacing w:after="0" w:line="240" w:lineRule="auto"/>
              <w:jc w:val="center"/>
              <w:rPr>
                <w:rFonts w:ascii="Times New Roman" w:eastAsia="Times New Roman" w:hAnsi="Times New Roman" w:cs="Times New Roman"/>
                <w:b/>
                <w:bCs/>
                <w:sz w:val="18"/>
                <w:szCs w:val="18"/>
              </w:rPr>
            </w:pPr>
          </w:p>
          <w:p w:rsidR="002C0977" w:rsidRPr="00533278" w:rsidRDefault="002C0977" w:rsidP="002F5982">
            <w:pPr>
              <w:spacing w:after="0" w:line="240" w:lineRule="auto"/>
              <w:jc w:val="center"/>
              <w:rPr>
                <w:rFonts w:ascii="Times New Roman" w:eastAsia="Times New Roman" w:hAnsi="Times New Roman" w:cs="Times New Roman"/>
                <w:b/>
                <w:bCs/>
                <w:sz w:val="18"/>
                <w:szCs w:val="18"/>
              </w:rPr>
            </w:pPr>
          </w:p>
          <w:p w:rsidR="002C0977" w:rsidRPr="00533278" w:rsidRDefault="002C0977" w:rsidP="002F5982">
            <w:pPr>
              <w:spacing w:after="0" w:line="240" w:lineRule="auto"/>
              <w:jc w:val="center"/>
              <w:rPr>
                <w:rFonts w:ascii="Times New Roman" w:eastAsia="Times New Roman" w:hAnsi="Times New Roman" w:cs="Times New Roman"/>
                <w:b/>
                <w:bCs/>
                <w:sz w:val="18"/>
                <w:szCs w:val="18"/>
              </w:rPr>
            </w:pPr>
          </w:p>
          <w:p w:rsidR="002C0977" w:rsidRPr="00533278" w:rsidRDefault="002C0977" w:rsidP="002F5982">
            <w:pPr>
              <w:spacing w:after="0" w:line="240" w:lineRule="auto"/>
              <w:jc w:val="center"/>
              <w:rPr>
                <w:rFonts w:ascii="Times New Roman" w:eastAsia="Times New Roman" w:hAnsi="Times New Roman" w:cs="Times New Roman"/>
                <w:b/>
                <w:bCs/>
                <w:sz w:val="18"/>
                <w:szCs w:val="18"/>
              </w:rPr>
            </w:pPr>
          </w:p>
          <w:p w:rsidR="002C0977" w:rsidRPr="00533278" w:rsidRDefault="002C0977" w:rsidP="002F5982">
            <w:pPr>
              <w:spacing w:after="0" w:line="240" w:lineRule="auto"/>
              <w:jc w:val="center"/>
              <w:rPr>
                <w:rFonts w:ascii="Times New Roman" w:eastAsia="Times New Roman" w:hAnsi="Times New Roman" w:cs="Times New Roman"/>
                <w:b/>
                <w:bCs/>
                <w:sz w:val="18"/>
                <w:szCs w:val="18"/>
              </w:rPr>
            </w:pPr>
          </w:p>
          <w:p w:rsidR="002C0977" w:rsidRPr="00533278" w:rsidRDefault="002C0977" w:rsidP="002F5982">
            <w:pPr>
              <w:spacing w:after="0" w:line="240" w:lineRule="auto"/>
              <w:jc w:val="center"/>
              <w:rPr>
                <w:rFonts w:ascii="Times New Roman" w:eastAsia="Times New Roman" w:hAnsi="Times New Roman" w:cs="Times New Roman"/>
                <w:b/>
                <w:bCs/>
                <w:sz w:val="18"/>
                <w:szCs w:val="18"/>
              </w:rPr>
            </w:pPr>
          </w:p>
          <w:p w:rsidR="002F5982" w:rsidRPr="00533278" w:rsidRDefault="002F5982" w:rsidP="002F5982">
            <w:pPr>
              <w:spacing w:after="0" w:line="240" w:lineRule="auto"/>
              <w:jc w:val="center"/>
              <w:rPr>
                <w:rFonts w:ascii="Times New Roman" w:eastAsia="Times New Roman" w:hAnsi="Times New Roman" w:cs="Times New Roman"/>
                <w:b/>
                <w:bCs/>
                <w:sz w:val="24"/>
                <w:szCs w:val="24"/>
              </w:rPr>
            </w:pPr>
            <w:r w:rsidRPr="00533278">
              <w:rPr>
                <w:rFonts w:ascii="Times New Roman" w:eastAsia="Times New Roman" w:hAnsi="Times New Roman" w:cs="Times New Roman"/>
                <w:b/>
                <w:bCs/>
                <w:sz w:val="24"/>
                <w:szCs w:val="24"/>
              </w:rPr>
              <w:t>2. Расчет расходования денежных средств в 2011 г. (справка бухгалтерии), руб.</w:t>
            </w:r>
          </w:p>
        </w:tc>
      </w:tr>
      <w:tr w:rsidR="002F5982" w:rsidRPr="002F5982" w:rsidTr="002F5982">
        <w:trPr>
          <w:trHeight w:val="240"/>
        </w:trPr>
        <w:tc>
          <w:tcPr>
            <w:tcW w:w="2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lastRenderedPageBreak/>
              <w:t xml:space="preserve">Показатель </w:t>
            </w:r>
          </w:p>
        </w:tc>
        <w:tc>
          <w:tcPr>
            <w:tcW w:w="2460" w:type="dxa"/>
            <w:vMerge w:val="restart"/>
            <w:tcBorders>
              <w:top w:val="single" w:sz="4" w:space="0" w:color="auto"/>
              <w:left w:val="single" w:sz="4" w:space="0" w:color="auto"/>
              <w:bottom w:val="single" w:sz="4" w:space="0" w:color="auto"/>
              <w:right w:val="nil"/>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Источник информации</w:t>
            </w:r>
          </w:p>
        </w:tc>
        <w:tc>
          <w:tcPr>
            <w:tcW w:w="1340" w:type="dxa"/>
            <w:tcBorders>
              <w:top w:val="single" w:sz="4" w:space="0" w:color="auto"/>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Январь–</w:t>
            </w:r>
          </w:p>
        </w:tc>
        <w:tc>
          <w:tcPr>
            <w:tcW w:w="1340" w:type="dxa"/>
            <w:vMerge w:val="restart"/>
            <w:tcBorders>
              <w:top w:val="single" w:sz="4" w:space="0" w:color="auto"/>
              <w:left w:val="nil"/>
              <w:bottom w:val="single" w:sz="4" w:space="0" w:color="auto"/>
              <w:right w:val="nil"/>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Декабрь</w:t>
            </w:r>
          </w:p>
        </w:tc>
        <w:tc>
          <w:tcPr>
            <w:tcW w:w="1340" w:type="dxa"/>
            <w:tcBorders>
              <w:top w:val="single" w:sz="4" w:space="0" w:color="auto"/>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Январь–</w:t>
            </w:r>
          </w:p>
        </w:tc>
      </w:tr>
      <w:tr w:rsidR="002F5982" w:rsidRPr="002F5982" w:rsidTr="002F5982">
        <w:trPr>
          <w:trHeight w:val="240"/>
        </w:trPr>
        <w:tc>
          <w:tcPr>
            <w:tcW w:w="2400" w:type="dxa"/>
            <w:vMerge/>
            <w:tcBorders>
              <w:top w:val="single" w:sz="4" w:space="0" w:color="auto"/>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p>
        </w:tc>
        <w:tc>
          <w:tcPr>
            <w:tcW w:w="2460" w:type="dxa"/>
            <w:vMerge/>
            <w:tcBorders>
              <w:top w:val="single" w:sz="4" w:space="0" w:color="auto"/>
              <w:left w:val="single" w:sz="4" w:space="0" w:color="auto"/>
              <w:bottom w:val="single" w:sz="4" w:space="0" w:color="auto"/>
              <w:right w:val="nil"/>
            </w:tcBorders>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p>
        </w:tc>
        <w:tc>
          <w:tcPr>
            <w:tcW w:w="1340" w:type="dxa"/>
            <w:tcBorders>
              <w:top w:val="nil"/>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ноябрь</w:t>
            </w:r>
          </w:p>
        </w:tc>
        <w:tc>
          <w:tcPr>
            <w:tcW w:w="1340" w:type="dxa"/>
            <w:vMerge/>
            <w:tcBorders>
              <w:top w:val="single" w:sz="4" w:space="0" w:color="auto"/>
              <w:left w:val="nil"/>
              <w:bottom w:val="single" w:sz="4" w:space="0" w:color="auto"/>
              <w:right w:val="nil"/>
            </w:tcBorders>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p>
        </w:tc>
        <w:tc>
          <w:tcPr>
            <w:tcW w:w="1340" w:type="dxa"/>
            <w:tcBorders>
              <w:top w:val="nil"/>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декабрь</w:t>
            </w:r>
          </w:p>
        </w:tc>
      </w:tr>
      <w:tr w:rsidR="002F5982" w:rsidRPr="002F5982" w:rsidTr="002F5982">
        <w:trPr>
          <w:trHeight w:val="240"/>
        </w:trPr>
        <w:tc>
          <w:tcPr>
            <w:tcW w:w="2400" w:type="dxa"/>
            <w:vMerge/>
            <w:tcBorders>
              <w:top w:val="single" w:sz="4" w:space="0" w:color="auto"/>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p>
        </w:tc>
        <w:tc>
          <w:tcPr>
            <w:tcW w:w="2460" w:type="dxa"/>
            <w:vMerge/>
            <w:tcBorders>
              <w:top w:val="single" w:sz="4" w:space="0" w:color="auto"/>
              <w:left w:val="single" w:sz="4" w:space="0" w:color="auto"/>
              <w:bottom w:val="single" w:sz="4" w:space="0" w:color="auto"/>
              <w:right w:val="nil"/>
            </w:tcBorders>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p>
        </w:tc>
        <w:tc>
          <w:tcPr>
            <w:tcW w:w="1340" w:type="dxa"/>
            <w:tcBorders>
              <w:top w:val="nil"/>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(варианты</w:t>
            </w:r>
          </w:p>
        </w:tc>
        <w:tc>
          <w:tcPr>
            <w:tcW w:w="1340" w:type="dxa"/>
            <w:vMerge/>
            <w:tcBorders>
              <w:top w:val="single" w:sz="4" w:space="0" w:color="auto"/>
              <w:left w:val="nil"/>
              <w:bottom w:val="single" w:sz="4" w:space="0" w:color="auto"/>
              <w:right w:val="nil"/>
            </w:tcBorders>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p>
        </w:tc>
        <w:tc>
          <w:tcPr>
            <w:tcW w:w="1340" w:type="dxa"/>
            <w:tcBorders>
              <w:top w:val="nil"/>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Arial CYR" w:eastAsia="Times New Roman" w:hAnsi="Arial CYR" w:cs="Arial CYR"/>
                <w:sz w:val="18"/>
                <w:szCs w:val="18"/>
              </w:rPr>
            </w:pPr>
            <w:r w:rsidRPr="00533278">
              <w:rPr>
                <w:rFonts w:ascii="Arial CYR" w:eastAsia="Times New Roman" w:hAnsi="Arial CYR" w:cs="Arial CYR"/>
                <w:sz w:val="18"/>
                <w:szCs w:val="18"/>
              </w:rPr>
              <w:t> </w:t>
            </w:r>
          </w:p>
        </w:tc>
      </w:tr>
      <w:tr w:rsidR="002F5982" w:rsidRPr="002F5982" w:rsidTr="002F5982">
        <w:trPr>
          <w:trHeight w:val="240"/>
        </w:trPr>
        <w:tc>
          <w:tcPr>
            <w:tcW w:w="2400" w:type="dxa"/>
            <w:vMerge/>
            <w:tcBorders>
              <w:top w:val="single" w:sz="4" w:space="0" w:color="auto"/>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p>
        </w:tc>
        <w:tc>
          <w:tcPr>
            <w:tcW w:w="2460" w:type="dxa"/>
            <w:vMerge/>
            <w:tcBorders>
              <w:top w:val="single" w:sz="4" w:space="0" w:color="auto"/>
              <w:left w:val="single" w:sz="4" w:space="0" w:color="auto"/>
              <w:bottom w:val="single" w:sz="4" w:space="0" w:color="auto"/>
              <w:right w:val="nil"/>
            </w:tcBorders>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p>
        </w:tc>
        <w:tc>
          <w:tcPr>
            <w:tcW w:w="134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1–3)</w:t>
            </w:r>
          </w:p>
        </w:tc>
        <w:tc>
          <w:tcPr>
            <w:tcW w:w="1340" w:type="dxa"/>
            <w:vMerge/>
            <w:tcBorders>
              <w:top w:val="single" w:sz="4" w:space="0" w:color="auto"/>
              <w:left w:val="nil"/>
              <w:bottom w:val="single" w:sz="4" w:space="0" w:color="auto"/>
              <w:right w:val="nil"/>
            </w:tcBorders>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p>
        </w:tc>
        <w:tc>
          <w:tcPr>
            <w:tcW w:w="134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Arial CYR" w:eastAsia="Times New Roman" w:hAnsi="Arial CYR" w:cs="Arial CYR"/>
                <w:sz w:val="18"/>
                <w:szCs w:val="18"/>
              </w:rPr>
            </w:pPr>
            <w:r w:rsidRPr="00533278">
              <w:rPr>
                <w:rFonts w:ascii="Arial CYR" w:eastAsia="Times New Roman" w:hAnsi="Arial CYR" w:cs="Arial CYR"/>
                <w:sz w:val="18"/>
                <w:szCs w:val="18"/>
              </w:rPr>
              <w:t> </w:t>
            </w:r>
          </w:p>
        </w:tc>
      </w:tr>
      <w:tr w:rsidR="002F5982" w:rsidRPr="002F5982" w:rsidTr="002F5982">
        <w:trPr>
          <w:trHeight w:val="240"/>
        </w:trPr>
        <w:tc>
          <w:tcPr>
            <w:tcW w:w="88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Текущая деятельность</w:t>
            </w:r>
          </w:p>
        </w:tc>
      </w:tr>
      <w:tr w:rsidR="002F5982" w:rsidRPr="002F5982" w:rsidTr="002F5982">
        <w:trPr>
          <w:trHeight w:val="480"/>
        </w:trPr>
        <w:tc>
          <w:tcPr>
            <w:tcW w:w="240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Оплата приобретенных товаров, материалов</w:t>
            </w:r>
          </w:p>
        </w:tc>
        <w:tc>
          <w:tcPr>
            <w:tcW w:w="2460" w:type="dxa"/>
            <w:tcBorders>
              <w:top w:val="nil"/>
              <w:left w:val="nil"/>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операции по дебету счета 60-1</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878 637</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175 934</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1 054 571</w:t>
            </w:r>
          </w:p>
        </w:tc>
      </w:tr>
      <w:tr w:rsidR="002F5982" w:rsidRPr="002F5982" w:rsidTr="002F5982">
        <w:trPr>
          <w:trHeight w:val="255"/>
        </w:trPr>
        <w:tc>
          <w:tcPr>
            <w:tcW w:w="2400" w:type="dxa"/>
            <w:vMerge w:val="restart"/>
            <w:tcBorders>
              <w:top w:val="nil"/>
              <w:left w:val="single" w:sz="4" w:space="0" w:color="auto"/>
              <w:bottom w:val="single" w:sz="4" w:space="0" w:color="auto"/>
              <w:right w:val="nil"/>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Оплата труда</w:t>
            </w:r>
          </w:p>
        </w:tc>
        <w:tc>
          <w:tcPr>
            <w:tcW w:w="2460" w:type="dxa"/>
            <w:tcBorders>
              <w:top w:val="single" w:sz="4" w:space="0" w:color="auto"/>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операции по дебету счета 70</w:t>
            </w:r>
          </w:p>
        </w:tc>
        <w:tc>
          <w:tcPr>
            <w:tcW w:w="1340" w:type="dxa"/>
            <w:vMerge w:val="restart"/>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3 176 330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660 890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3 837 220</w:t>
            </w:r>
          </w:p>
        </w:tc>
      </w:tr>
      <w:tr w:rsidR="002F5982" w:rsidRPr="002F5982" w:rsidTr="002F5982">
        <w:trPr>
          <w:trHeight w:val="255"/>
        </w:trPr>
        <w:tc>
          <w:tcPr>
            <w:tcW w:w="2400" w:type="dxa"/>
            <w:vMerge/>
            <w:tcBorders>
              <w:top w:val="nil"/>
              <w:left w:val="single" w:sz="4" w:space="0" w:color="auto"/>
              <w:bottom w:val="single" w:sz="4" w:space="0" w:color="auto"/>
              <w:right w:val="nil"/>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246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и кредиту счета 50</w:t>
            </w:r>
          </w:p>
        </w:tc>
        <w:tc>
          <w:tcPr>
            <w:tcW w:w="1340" w:type="dxa"/>
            <w:vMerge/>
            <w:tcBorders>
              <w:top w:val="nil"/>
              <w:left w:val="nil"/>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r>
      <w:tr w:rsidR="002F5982" w:rsidRPr="002F5982" w:rsidTr="002F5982">
        <w:trPr>
          <w:trHeight w:val="255"/>
        </w:trPr>
        <w:tc>
          <w:tcPr>
            <w:tcW w:w="2400" w:type="dxa"/>
            <w:tcBorders>
              <w:top w:val="single" w:sz="4" w:space="0" w:color="auto"/>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Выплаты во внебюджетные</w:t>
            </w:r>
          </w:p>
        </w:tc>
        <w:tc>
          <w:tcPr>
            <w:tcW w:w="2460" w:type="dxa"/>
            <w:vMerge w:val="restart"/>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оборот по дебету счета 69</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876 135</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113 045</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989 180</w:t>
            </w:r>
          </w:p>
        </w:tc>
      </w:tr>
      <w:tr w:rsidR="002F5982" w:rsidRPr="002F5982" w:rsidTr="002F5982">
        <w:trPr>
          <w:trHeight w:val="255"/>
        </w:trPr>
        <w:tc>
          <w:tcPr>
            <w:tcW w:w="240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социальные фонды</w:t>
            </w:r>
          </w:p>
        </w:tc>
        <w:tc>
          <w:tcPr>
            <w:tcW w:w="2460" w:type="dxa"/>
            <w:vMerge/>
            <w:tcBorders>
              <w:top w:val="nil"/>
              <w:left w:val="nil"/>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r>
      <w:tr w:rsidR="002F5982" w:rsidRPr="002F5982" w:rsidTr="002F5982">
        <w:trPr>
          <w:trHeight w:val="255"/>
        </w:trPr>
        <w:tc>
          <w:tcPr>
            <w:tcW w:w="2400" w:type="dxa"/>
            <w:vMerge w:val="restart"/>
            <w:tcBorders>
              <w:top w:val="nil"/>
              <w:left w:val="single" w:sz="4" w:space="0" w:color="auto"/>
              <w:bottom w:val="single" w:sz="4" w:space="0" w:color="auto"/>
              <w:right w:val="nil"/>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Выдача подотчетных сумм</w:t>
            </w:r>
          </w:p>
        </w:tc>
        <w:tc>
          <w:tcPr>
            <w:tcW w:w="2460" w:type="dxa"/>
            <w:tcBorders>
              <w:top w:val="single" w:sz="4" w:space="0" w:color="auto"/>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операции по дебету счета 71</w:t>
            </w:r>
          </w:p>
        </w:tc>
        <w:tc>
          <w:tcPr>
            <w:tcW w:w="1340" w:type="dxa"/>
            <w:vMerge w:val="restart"/>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131 600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10 400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142 000</w:t>
            </w:r>
          </w:p>
        </w:tc>
      </w:tr>
      <w:tr w:rsidR="002F5982" w:rsidRPr="002F5982" w:rsidTr="002F5982">
        <w:trPr>
          <w:trHeight w:val="255"/>
        </w:trPr>
        <w:tc>
          <w:tcPr>
            <w:tcW w:w="2400" w:type="dxa"/>
            <w:vMerge/>
            <w:tcBorders>
              <w:top w:val="nil"/>
              <w:left w:val="single" w:sz="4" w:space="0" w:color="auto"/>
              <w:bottom w:val="single" w:sz="4" w:space="0" w:color="auto"/>
              <w:right w:val="nil"/>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246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и кредиту счета 50</w:t>
            </w:r>
          </w:p>
        </w:tc>
        <w:tc>
          <w:tcPr>
            <w:tcW w:w="1340" w:type="dxa"/>
            <w:vMerge/>
            <w:tcBorders>
              <w:top w:val="nil"/>
              <w:left w:val="nil"/>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r>
      <w:tr w:rsidR="002F5982" w:rsidRPr="002F5982" w:rsidTr="002F5982">
        <w:trPr>
          <w:trHeight w:val="255"/>
        </w:trPr>
        <w:tc>
          <w:tcPr>
            <w:tcW w:w="240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Выдача авансов</w:t>
            </w:r>
          </w:p>
        </w:tc>
        <w:tc>
          <w:tcPr>
            <w:tcW w:w="246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оборот по дебету счета 60-2</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1 342 463</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1 342 463</w:t>
            </w:r>
          </w:p>
        </w:tc>
      </w:tr>
      <w:tr w:rsidR="002F5982" w:rsidRPr="002F5982" w:rsidTr="002F5982">
        <w:trPr>
          <w:trHeight w:val="255"/>
        </w:trPr>
        <w:tc>
          <w:tcPr>
            <w:tcW w:w="24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Выплата налогов</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оборот по дебету счета 68</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1 669 102</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90 805</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1 759 907</w:t>
            </w:r>
          </w:p>
        </w:tc>
      </w:tr>
      <w:tr w:rsidR="002F5982" w:rsidRPr="002F5982" w:rsidTr="002F5982">
        <w:trPr>
          <w:trHeight w:val="540"/>
        </w:trPr>
        <w:tc>
          <w:tcPr>
            <w:tcW w:w="240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Оплата процентов по полученным кредитам</w:t>
            </w:r>
          </w:p>
        </w:tc>
        <w:tc>
          <w:tcPr>
            <w:tcW w:w="2460" w:type="dxa"/>
            <w:tcBorders>
              <w:top w:val="nil"/>
              <w:left w:val="nil"/>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оборот по дебету счета 66</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52 210</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35 200</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87 410</w:t>
            </w:r>
          </w:p>
        </w:tc>
      </w:tr>
      <w:tr w:rsidR="002F5982" w:rsidRPr="002F5982" w:rsidTr="002F5982">
        <w:trPr>
          <w:trHeight w:val="255"/>
        </w:trPr>
        <w:tc>
          <w:tcPr>
            <w:tcW w:w="2400" w:type="dxa"/>
            <w:vMerge w:val="restart"/>
            <w:tcBorders>
              <w:top w:val="nil"/>
              <w:left w:val="single" w:sz="4" w:space="0" w:color="auto"/>
              <w:bottom w:val="single" w:sz="4" w:space="0" w:color="auto"/>
              <w:right w:val="nil"/>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Погашение кредиторской задолженности</w:t>
            </w:r>
          </w:p>
        </w:tc>
        <w:tc>
          <w:tcPr>
            <w:tcW w:w="2460" w:type="dxa"/>
            <w:tcBorders>
              <w:top w:val="single" w:sz="4" w:space="0" w:color="auto"/>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операции по дебету счета 76</w:t>
            </w:r>
          </w:p>
        </w:tc>
        <w:tc>
          <w:tcPr>
            <w:tcW w:w="1340" w:type="dxa"/>
            <w:vMerge w:val="restart"/>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884 496</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380 704</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1 265 200</w:t>
            </w:r>
          </w:p>
        </w:tc>
      </w:tr>
      <w:tr w:rsidR="002F5982" w:rsidRPr="002F5982" w:rsidTr="002F5982">
        <w:trPr>
          <w:trHeight w:val="255"/>
        </w:trPr>
        <w:tc>
          <w:tcPr>
            <w:tcW w:w="2400" w:type="dxa"/>
            <w:vMerge/>
            <w:tcBorders>
              <w:top w:val="nil"/>
              <w:left w:val="single" w:sz="4" w:space="0" w:color="auto"/>
              <w:bottom w:val="single" w:sz="4" w:space="0" w:color="auto"/>
              <w:right w:val="nil"/>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246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и кредиту счета 50, 51</w:t>
            </w:r>
          </w:p>
        </w:tc>
        <w:tc>
          <w:tcPr>
            <w:tcW w:w="1340" w:type="dxa"/>
            <w:vMerge/>
            <w:tcBorders>
              <w:top w:val="nil"/>
              <w:left w:val="nil"/>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r>
      <w:tr w:rsidR="002F5982" w:rsidRPr="002F5982" w:rsidTr="002F5982">
        <w:trPr>
          <w:trHeight w:val="255"/>
        </w:trPr>
        <w:tc>
          <w:tcPr>
            <w:tcW w:w="240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в т.ч. штрафы уплаченные</w:t>
            </w:r>
          </w:p>
        </w:tc>
        <w:tc>
          <w:tcPr>
            <w:tcW w:w="2460" w:type="dxa"/>
            <w:tcBorders>
              <w:top w:val="nil"/>
              <w:left w:val="nil"/>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47 710</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14 080</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61 790</w:t>
            </w:r>
          </w:p>
        </w:tc>
      </w:tr>
      <w:tr w:rsidR="002F5982" w:rsidRPr="002F5982" w:rsidTr="002F5982">
        <w:trPr>
          <w:trHeight w:val="255"/>
        </w:trPr>
        <w:tc>
          <w:tcPr>
            <w:tcW w:w="2400" w:type="dxa"/>
            <w:vMerge w:val="restart"/>
            <w:tcBorders>
              <w:top w:val="nil"/>
              <w:left w:val="single" w:sz="4" w:space="0" w:color="auto"/>
              <w:bottom w:val="single" w:sz="4" w:space="0" w:color="auto"/>
              <w:right w:val="nil"/>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Из кассы в банк</w:t>
            </w:r>
          </w:p>
        </w:tc>
        <w:tc>
          <w:tcPr>
            <w:tcW w:w="2460" w:type="dxa"/>
            <w:tcBorders>
              <w:top w:val="single" w:sz="4" w:space="0" w:color="auto"/>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оборот по кредиту счета 50 и</w:t>
            </w:r>
          </w:p>
        </w:tc>
        <w:tc>
          <w:tcPr>
            <w:tcW w:w="1340" w:type="dxa"/>
            <w:vMerge w:val="restart"/>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19 000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13 690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32 690</w:t>
            </w:r>
          </w:p>
        </w:tc>
      </w:tr>
      <w:tr w:rsidR="002F5982" w:rsidRPr="002F5982" w:rsidTr="002F5982">
        <w:trPr>
          <w:trHeight w:val="255"/>
        </w:trPr>
        <w:tc>
          <w:tcPr>
            <w:tcW w:w="2400" w:type="dxa"/>
            <w:vMerge/>
            <w:tcBorders>
              <w:top w:val="nil"/>
              <w:left w:val="single" w:sz="4" w:space="0" w:color="auto"/>
              <w:bottom w:val="single" w:sz="4" w:space="0" w:color="auto"/>
              <w:right w:val="nil"/>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2460" w:type="dxa"/>
            <w:tcBorders>
              <w:top w:val="nil"/>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дебету счета 51</w:t>
            </w:r>
          </w:p>
        </w:tc>
        <w:tc>
          <w:tcPr>
            <w:tcW w:w="1340" w:type="dxa"/>
            <w:vMerge/>
            <w:tcBorders>
              <w:top w:val="nil"/>
              <w:left w:val="nil"/>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r>
      <w:tr w:rsidR="002F5982" w:rsidRPr="002F5982" w:rsidTr="002F5982">
        <w:trPr>
          <w:trHeight w:val="255"/>
        </w:trPr>
        <w:tc>
          <w:tcPr>
            <w:tcW w:w="2400" w:type="dxa"/>
            <w:vMerge w:val="restart"/>
            <w:tcBorders>
              <w:top w:val="nil"/>
              <w:left w:val="single" w:sz="4" w:space="0" w:color="auto"/>
              <w:bottom w:val="single" w:sz="4" w:space="0" w:color="auto"/>
              <w:right w:val="nil"/>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Из банка в кассу</w:t>
            </w:r>
          </w:p>
        </w:tc>
        <w:tc>
          <w:tcPr>
            <w:tcW w:w="2460" w:type="dxa"/>
            <w:tcBorders>
              <w:top w:val="single" w:sz="4" w:space="0" w:color="auto"/>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операции по дебету счета 50 и</w:t>
            </w:r>
          </w:p>
        </w:tc>
        <w:tc>
          <w:tcPr>
            <w:tcW w:w="1340" w:type="dxa"/>
            <w:vMerge w:val="restart"/>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3 310 189</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684 980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3 995 169</w:t>
            </w:r>
          </w:p>
        </w:tc>
      </w:tr>
      <w:tr w:rsidR="002F5982" w:rsidRPr="002F5982" w:rsidTr="002F5982">
        <w:trPr>
          <w:trHeight w:val="255"/>
        </w:trPr>
        <w:tc>
          <w:tcPr>
            <w:tcW w:w="2400" w:type="dxa"/>
            <w:vMerge/>
            <w:tcBorders>
              <w:top w:val="nil"/>
              <w:left w:val="single" w:sz="4" w:space="0" w:color="auto"/>
              <w:bottom w:val="single" w:sz="4" w:space="0" w:color="auto"/>
              <w:right w:val="nil"/>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2460" w:type="dxa"/>
            <w:tcBorders>
              <w:top w:val="nil"/>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кредиту счета 51</w:t>
            </w:r>
          </w:p>
        </w:tc>
        <w:tc>
          <w:tcPr>
            <w:tcW w:w="1340" w:type="dxa"/>
            <w:vMerge/>
            <w:tcBorders>
              <w:top w:val="nil"/>
              <w:left w:val="nil"/>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r>
      <w:tr w:rsidR="002F5982" w:rsidRPr="002F5982" w:rsidTr="002F5982">
        <w:trPr>
          <w:trHeight w:val="255"/>
        </w:trPr>
        <w:tc>
          <w:tcPr>
            <w:tcW w:w="2400" w:type="dxa"/>
            <w:vMerge w:val="restart"/>
            <w:tcBorders>
              <w:top w:val="nil"/>
              <w:left w:val="single" w:sz="4" w:space="0" w:color="auto"/>
              <w:bottom w:val="single" w:sz="4" w:space="0" w:color="auto"/>
              <w:right w:val="nil"/>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Другие выплаты</w:t>
            </w:r>
          </w:p>
        </w:tc>
        <w:tc>
          <w:tcPr>
            <w:tcW w:w="2460" w:type="dxa"/>
            <w:tcBorders>
              <w:top w:val="single" w:sz="4" w:space="0" w:color="auto"/>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оборот по дебету счетов 69,</w:t>
            </w:r>
          </w:p>
        </w:tc>
        <w:tc>
          <w:tcPr>
            <w:tcW w:w="1340" w:type="dxa"/>
            <w:vMerge w:val="restart"/>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210 500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20 100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230 600</w:t>
            </w:r>
          </w:p>
        </w:tc>
      </w:tr>
      <w:tr w:rsidR="002F5982" w:rsidRPr="002F5982" w:rsidTr="002F5982">
        <w:trPr>
          <w:trHeight w:val="255"/>
        </w:trPr>
        <w:tc>
          <w:tcPr>
            <w:tcW w:w="2400" w:type="dxa"/>
            <w:vMerge/>
            <w:tcBorders>
              <w:top w:val="nil"/>
              <w:left w:val="single" w:sz="4" w:space="0" w:color="auto"/>
              <w:bottom w:val="single" w:sz="4" w:space="0" w:color="auto"/>
              <w:right w:val="nil"/>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246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73, 84</w:t>
            </w:r>
          </w:p>
        </w:tc>
        <w:tc>
          <w:tcPr>
            <w:tcW w:w="1340" w:type="dxa"/>
            <w:vMerge/>
            <w:tcBorders>
              <w:top w:val="nil"/>
              <w:left w:val="nil"/>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r>
      <w:tr w:rsidR="002F5982" w:rsidRPr="002F5982" w:rsidTr="002F5982">
        <w:trPr>
          <w:trHeight w:val="255"/>
        </w:trPr>
        <w:tc>
          <w:tcPr>
            <w:tcW w:w="240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Итого</w:t>
            </w:r>
          </w:p>
        </w:tc>
        <w:tc>
          <w:tcPr>
            <w:tcW w:w="246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12 550 662</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2 185 748</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14 736 410</w:t>
            </w:r>
          </w:p>
        </w:tc>
      </w:tr>
      <w:tr w:rsidR="002F5982" w:rsidRPr="002F5982" w:rsidTr="002F5982">
        <w:trPr>
          <w:trHeight w:val="255"/>
        </w:trPr>
        <w:tc>
          <w:tcPr>
            <w:tcW w:w="8880" w:type="dxa"/>
            <w:gridSpan w:val="5"/>
            <w:tcBorders>
              <w:top w:val="single" w:sz="4" w:space="0" w:color="auto"/>
              <w:left w:val="single" w:sz="4" w:space="0" w:color="auto"/>
              <w:bottom w:val="single" w:sz="4" w:space="0" w:color="000000"/>
              <w:right w:val="single" w:sz="4" w:space="0" w:color="auto"/>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Инвестиционная деятельность</w:t>
            </w:r>
          </w:p>
        </w:tc>
      </w:tr>
      <w:tr w:rsidR="002F5982" w:rsidRPr="002F5982" w:rsidTr="002F5982">
        <w:trPr>
          <w:trHeight w:val="390"/>
        </w:trPr>
        <w:tc>
          <w:tcPr>
            <w:tcW w:w="2400" w:type="dxa"/>
            <w:vMerge w:val="restart"/>
            <w:tcBorders>
              <w:top w:val="nil"/>
              <w:left w:val="single" w:sz="4" w:space="0" w:color="auto"/>
              <w:bottom w:val="single" w:sz="4" w:space="0" w:color="000000"/>
              <w:right w:val="nil"/>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Приобретение машин, оборудования, транспортных средств</w:t>
            </w:r>
          </w:p>
        </w:tc>
        <w:tc>
          <w:tcPr>
            <w:tcW w:w="2460" w:type="dxa"/>
            <w:tcBorders>
              <w:top w:val="nil"/>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операции по дебету счетов 60,</w:t>
            </w:r>
          </w:p>
        </w:tc>
        <w:tc>
          <w:tcPr>
            <w:tcW w:w="1340" w:type="dxa"/>
            <w:vMerge w:val="restart"/>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1 126 900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233 640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1 360 540</w:t>
            </w:r>
          </w:p>
        </w:tc>
      </w:tr>
      <w:tr w:rsidR="002F5982" w:rsidRPr="002F5982" w:rsidTr="002F5982">
        <w:trPr>
          <w:trHeight w:val="360"/>
        </w:trPr>
        <w:tc>
          <w:tcPr>
            <w:tcW w:w="2400" w:type="dxa"/>
            <w:vMerge/>
            <w:tcBorders>
              <w:top w:val="nil"/>
              <w:left w:val="single" w:sz="4" w:space="0" w:color="auto"/>
              <w:bottom w:val="single" w:sz="4" w:space="0" w:color="000000"/>
              <w:right w:val="nil"/>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2460" w:type="dxa"/>
            <w:tcBorders>
              <w:top w:val="nil"/>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76</w:t>
            </w:r>
          </w:p>
        </w:tc>
        <w:tc>
          <w:tcPr>
            <w:tcW w:w="1340" w:type="dxa"/>
            <w:vMerge/>
            <w:tcBorders>
              <w:top w:val="nil"/>
              <w:left w:val="nil"/>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r>
      <w:tr w:rsidR="002F5982" w:rsidRPr="002F5982" w:rsidTr="002F5982">
        <w:trPr>
          <w:trHeight w:val="255"/>
        </w:trPr>
        <w:tc>
          <w:tcPr>
            <w:tcW w:w="2400" w:type="dxa"/>
            <w:vMerge w:val="restart"/>
            <w:tcBorders>
              <w:top w:val="nil"/>
              <w:left w:val="single" w:sz="4" w:space="0" w:color="auto"/>
              <w:bottom w:val="single" w:sz="4" w:space="0" w:color="000000"/>
              <w:right w:val="nil"/>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Приобретение нематериальных активов</w:t>
            </w:r>
          </w:p>
        </w:tc>
        <w:tc>
          <w:tcPr>
            <w:tcW w:w="2460" w:type="dxa"/>
            <w:tcBorders>
              <w:top w:val="single" w:sz="4" w:space="0" w:color="auto"/>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операции по дебету счетов 60,</w:t>
            </w:r>
          </w:p>
        </w:tc>
        <w:tc>
          <w:tcPr>
            <w:tcW w:w="1340" w:type="dxa"/>
            <w:vMerge w:val="restart"/>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60 000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306 200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366 200</w:t>
            </w:r>
          </w:p>
        </w:tc>
      </w:tr>
      <w:tr w:rsidR="002F5982" w:rsidRPr="002F5982" w:rsidTr="002F5982">
        <w:trPr>
          <w:trHeight w:val="255"/>
        </w:trPr>
        <w:tc>
          <w:tcPr>
            <w:tcW w:w="2400" w:type="dxa"/>
            <w:vMerge/>
            <w:tcBorders>
              <w:top w:val="nil"/>
              <w:left w:val="single" w:sz="4" w:space="0" w:color="auto"/>
              <w:bottom w:val="single" w:sz="4" w:space="0" w:color="000000"/>
              <w:right w:val="nil"/>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246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76</w:t>
            </w:r>
          </w:p>
        </w:tc>
        <w:tc>
          <w:tcPr>
            <w:tcW w:w="1340" w:type="dxa"/>
            <w:vMerge/>
            <w:tcBorders>
              <w:top w:val="nil"/>
              <w:left w:val="nil"/>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r>
      <w:tr w:rsidR="002F5982" w:rsidRPr="002F5982" w:rsidTr="002F5982">
        <w:trPr>
          <w:trHeight w:val="600"/>
        </w:trPr>
        <w:tc>
          <w:tcPr>
            <w:tcW w:w="240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Долгосрочные финансовые вложения</w:t>
            </w:r>
          </w:p>
        </w:tc>
        <w:tc>
          <w:tcPr>
            <w:tcW w:w="2460" w:type="dxa"/>
            <w:tcBorders>
              <w:top w:val="nil"/>
              <w:left w:val="nil"/>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операции по дебету счета 58</w:t>
            </w:r>
          </w:p>
        </w:tc>
        <w:tc>
          <w:tcPr>
            <w:tcW w:w="1340" w:type="dxa"/>
            <w:tcBorders>
              <w:top w:val="nil"/>
              <w:left w:val="nil"/>
              <w:bottom w:val="nil"/>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140 000</w:t>
            </w:r>
          </w:p>
        </w:tc>
        <w:tc>
          <w:tcPr>
            <w:tcW w:w="1340" w:type="dxa"/>
            <w:tcBorders>
              <w:top w:val="nil"/>
              <w:left w:val="nil"/>
              <w:bottom w:val="nil"/>
              <w:right w:val="single" w:sz="4" w:space="0" w:color="auto"/>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w:t>
            </w:r>
          </w:p>
        </w:tc>
        <w:tc>
          <w:tcPr>
            <w:tcW w:w="1340" w:type="dxa"/>
            <w:tcBorders>
              <w:top w:val="nil"/>
              <w:left w:val="nil"/>
              <w:bottom w:val="nil"/>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140 000</w:t>
            </w:r>
          </w:p>
        </w:tc>
      </w:tr>
      <w:tr w:rsidR="002F5982" w:rsidRPr="002F5982" w:rsidTr="002F5982">
        <w:trPr>
          <w:trHeight w:val="255"/>
        </w:trPr>
        <w:tc>
          <w:tcPr>
            <w:tcW w:w="240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Итого</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1 326 900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539 840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1 866 740</w:t>
            </w:r>
          </w:p>
        </w:tc>
      </w:tr>
      <w:tr w:rsidR="002F5982" w:rsidRPr="002F5982" w:rsidTr="002F5982">
        <w:trPr>
          <w:trHeight w:val="255"/>
        </w:trPr>
        <w:tc>
          <w:tcPr>
            <w:tcW w:w="88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center"/>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Финансовая деятельность</w:t>
            </w:r>
          </w:p>
        </w:tc>
      </w:tr>
      <w:tr w:rsidR="002F5982" w:rsidRPr="002F5982" w:rsidTr="002F5982">
        <w:trPr>
          <w:trHeight w:val="255"/>
        </w:trPr>
        <w:tc>
          <w:tcPr>
            <w:tcW w:w="2400" w:type="dxa"/>
            <w:tcBorders>
              <w:top w:val="nil"/>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Возврат кредитов</w:t>
            </w:r>
          </w:p>
        </w:tc>
        <w:tc>
          <w:tcPr>
            <w:tcW w:w="246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операции по дебету счета 66</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928 130</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290 000</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1 218 130</w:t>
            </w:r>
          </w:p>
        </w:tc>
      </w:tr>
      <w:tr w:rsidR="002F5982" w:rsidRPr="002F5982" w:rsidTr="002F5982">
        <w:trPr>
          <w:trHeight w:val="255"/>
        </w:trPr>
        <w:tc>
          <w:tcPr>
            <w:tcW w:w="2400" w:type="dxa"/>
            <w:tcBorders>
              <w:top w:val="single" w:sz="4" w:space="0" w:color="auto"/>
              <w:left w:val="single" w:sz="4" w:space="0" w:color="auto"/>
              <w:bottom w:val="nil"/>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Краткосрочные финансовые</w:t>
            </w:r>
          </w:p>
        </w:tc>
        <w:tc>
          <w:tcPr>
            <w:tcW w:w="2460" w:type="dxa"/>
            <w:vMerge w:val="restart"/>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операции по дебету счета 58</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 </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75 000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75 000</w:t>
            </w:r>
          </w:p>
        </w:tc>
      </w:tr>
      <w:tr w:rsidR="002F5982" w:rsidRPr="002F5982" w:rsidTr="002F5982">
        <w:trPr>
          <w:trHeight w:val="255"/>
        </w:trPr>
        <w:tc>
          <w:tcPr>
            <w:tcW w:w="240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r w:rsidRPr="00533278">
              <w:rPr>
                <w:rFonts w:ascii="Times New Roman" w:eastAsia="Times New Roman" w:hAnsi="Times New Roman" w:cs="Times New Roman"/>
                <w:sz w:val="18"/>
                <w:szCs w:val="18"/>
              </w:rPr>
              <w:t>вложения</w:t>
            </w:r>
          </w:p>
        </w:tc>
        <w:tc>
          <w:tcPr>
            <w:tcW w:w="2460" w:type="dxa"/>
            <w:vMerge/>
            <w:tcBorders>
              <w:top w:val="nil"/>
              <w:left w:val="nil"/>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2F5982" w:rsidRPr="00533278" w:rsidRDefault="002F5982" w:rsidP="002F5982">
            <w:pPr>
              <w:spacing w:after="0" w:line="240" w:lineRule="auto"/>
              <w:rPr>
                <w:rFonts w:ascii="Times New Roman" w:eastAsia="Times New Roman" w:hAnsi="Times New Roman" w:cs="Times New Roman"/>
                <w:sz w:val="18"/>
                <w:szCs w:val="18"/>
              </w:rPr>
            </w:pPr>
          </w:p>
        </w:tc>
      </w:tr>
      <w:tr w:rsidR="002F5982" w:rsidRPr="002F5982" w:rsidTr="002F5982">
        <w:trPr>
          <w:trHeight w:val="255"/>
        </w:trPr>
        <w:tc>
          <w:tcPr>
            <w:tcW w:w="240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Итого</w:t>
            </w:r>
          </w:p>
        </w:tc>
        <w:tc>
          <w:tcPr>
            <w:tcW w:w="246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928 130</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365 000</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1 293 130</w:t>
            </w:r>
          </w:p>
        </w:tc>
      </w:tr>
      <w:tr w:rsidR="002F5982" w:rsidRPr="002F5982" w:rsidTr="002F5982">
        <w:trPr>
          <w:trHeight w:val="255"/>
        </w:trPr>
        <w:tc>
          <w:tcPr>
            <w:tcW w:w="2400" w:type="dxa"/>
            <w:tcBorders>
              <w:top w:val="nil"/>
              <w:left w:val="single" w:sz="4" w:space="0" w:color="auto"/>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Всего</w:t>
            </w:r>
          </w:p>
        </w:tc>
        <w:tc>
          <w:tcPr>
            <w:tcW w:w="246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14 805 692</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3 090 588</w:t>
            </w:r>
          </w:p>
        </w:tc>
        <w:tc>
          <w:tcPr>
            <w:tcW w:w="1340" w:type="dxa"/>
            <w:tcBorders>
              <w:top w:val="nil"/>
              <w:left w:val="nil"/>
              <w:bottom w:val="single" w:sz="4" w:space="0" w:color="auto"/>
              <w:right w:val="single" w:sz="4" w:space="0" w:color="auto"/>
            </w:tcBorders>
            <w:shd w:val="clear" w:color="auto" w:fill="auto"/>
            <w:vAlign w:val="center"/>
            <w:hideMark/>
          </w:tcPr>
          <w:p w:rsidR="002F5982" w:rsidRPr="00533278" w:rsidRDefault="002F5982" w:rsidP="002F5982">
            <w:pPr>
              <w:spacing w:after="0" w:line="240" w:lineRule="auto"/>
              <w:jc w:val="right"/>
              <w:rPr>
                <w:rFonts w:ascii="Times New Roman" w:eastAsia="Times New Roman" w:hAnsi="Times New Roman" w:cs="Times New Roman"/>
                <w:b/>
                <w:bCs/>
                <w:sz w:val="18"/>
                <w:szCs w:val="18"/>
              </w:rPr>
            </w:pPr>
            <w:r w:rsidRPr="00533278">
              <w:rPr>
                <w:rFonts w:ascii="Times New Roman" w:eastAsia="Times New Roman" w:hAnsi="Times New Roman" w:cs="Times New Roman"/>
                <w:b/>
                <w:bCs/>
                <w:sz w:val="18"/>
                <w:szCs w:val="18"/>
              </w:rPr>
              <w:t>17 896 280</w:t>
            </w:r>
          </w:p>
        </w:tc>
      </w:tr>
    </w:tbl>
    <w:p w:rsidR="002F5982" w:rsidRDefault="002F5982" w:rsidP="002F5982">
      <w:pPr>
        <w:tabs>
          <w:tab w:val="left" w:pos="2235"/>
        </w:tabs>
        <w:spacing w:line="360" w:lineRule="auto"/>
        <w:rPr>
          <w:rFonts w:ascii="Times New Roman" w:hAnsi="Times New Roman" w:cs="Times New Roman"/>
          <w:b/>
          <w:sz w:val="28"/>
          <w:szCs w:val="28"/>
        </w:rPr>
      </w:pPr>
    </w:p>
    <w:p w:rsidR="00533278" w:rsidRDefault="00533278"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tbl>
      <w:tblPr>
        <w:tblW w:w="8720" w:type="dxa"/>
        <w:tblInd w:w="93" w:type="dxa"/>
        <w:tblLook w:val="04A0"/>
      </w:tblPr>
      <w:tblGrid>
        <w:gridCol w:w="2180"/>
        <w:gridCol w:w="2180"/>
        <w:gridCol w:w="2180"/>
        <w:gridCol w:w="2180"/>
      </w:tblGrid>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32"/>
                <w:szCs w:val="32"/>
                <w:u w:val="single"/>
              </w:rPr>
            </w:pPr>
            <w:r w:rsidRPr="002F5982">
              <w:rPr>
                <w:rFonts w:ascii="Times New Roman" w:eastAsia="Times New Roman" w:hAnsi="Times New Roman" w:cs="Times New Roman"/>
                <w:b/>
                <w:bCs/>
                <w:i/>
                <w:sz w:val="32"/>
                <w:szCs w:val="32"/>
                <w:u w:val="single"/>
              </w:rPr>
              <w:lastRenderedPageBreak/>
              <w:t>Главная книга за декабрь 2011 г</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01 "Основные средства"</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4 505 812</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199 640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151 000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151 000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150 000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50 000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1 000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50 000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4 000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46 000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400 640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402 000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4 504 452</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02 "Амортизация основных средств"</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2 732 177</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150 000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9а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43 350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9б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22 200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9в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9 700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154 000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75 250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2 653 427</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04 "Нематериальные активы"</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153 500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308 000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308 000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461 500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05 "Амортизация нематериальных активов"</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26 015</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2 010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2 010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28 025</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08 "Внеоборотные активы"</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198 000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199 640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1 640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308 000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306 200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1 800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507 640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507 640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09 "Отложенные налоговые активы"</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98 820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67</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9 700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14 800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9 700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14 800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93 720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10 "Материалы"</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1 376 250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12 300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19а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130 600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17а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55 200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19б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149 100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17б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87 100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19в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11 000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21</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550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19г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6 100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33</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3 300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19д</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1 100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490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158 940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297 900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1 237 290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15 "Заготовление и приобретение материальных ценностей"</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14а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57 200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17а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55 200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14б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89 100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17б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87 100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18</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4 000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146 300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146 300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16 "Оклонение в стоимости материальных ценностей"</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76 500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18</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20а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6 530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20б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7 455</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20в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550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20г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305</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20д</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55</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4 000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14 895</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65 605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lastRenderedPageBreak/>
              <w:t>Счет 19 "НДС по приобретенным ценностям"</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35 640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72а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35 640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295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72б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26 334</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14а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10 296</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72в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295</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14б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16 038</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72г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220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34д</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977</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72д</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504</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35б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504</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72е</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686</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36б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686</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72ж</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139</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37б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139</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72з</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8 222</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38б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220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72и</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270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1 134</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72к</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1 134</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54</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8 222</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72л</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977</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270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74 421</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74 421</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20 "Основное производство"</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40 662</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19а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130 600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33</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3 300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19б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149 100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44</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2 090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20а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6 530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47</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1 278 012</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20б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7 455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22а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251 510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22б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185 152</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24а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88 028</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24б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64 804</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41а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222 057</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41б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198 077</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46</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1 270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1 304 583</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1 283 402</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61 843</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23 "Вспомогательное производство"</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19в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11 000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171 690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20в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550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22в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61 006</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24в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21 352</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39</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77 782</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171 690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171 690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lastRenderedPageBreak/>
              <w:t>Счет 25 "Общепроизводственные расходы"</w:t>
            </w: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9а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43 350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39</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77 782</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9б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22 200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41а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222 057</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19г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6 100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41б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198 077</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20г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305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22г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68 284</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22д</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116 658</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24г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23 899</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24д</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40 830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34абв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4 600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171 690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497 916</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497 916</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26 "Общехозяйственные расходы"</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9в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9 700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51</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130 752</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2 010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19д</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1 100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20д</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22е</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65 928</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23б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1 070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24е</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23 075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34г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825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35а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2 796</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36а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3 814</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37а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771</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38а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10 010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43</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3 298</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6 300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130 752</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130 752</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28 "Брак в производстве"</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44</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2 090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25в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330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490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46</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1 270</w:t>
            </w:r>
          </w:p>
        </w:tc>
      </w:tr>
      <w:tr w:rsidR="002F5982" w:rsidRPr="002F5982" w:rsidTr="002F5982">
        <w:trPr>
          <w:trHeight w:val="255"/>
        </w:trPr>
        <w:tc>
          <w:tcPr>
            <w:tcW w:w="2180" w:type="dxa"/>
            <w:tcBorders>
              <w:top w:val="nil"/>
              <w:left w:val="single" w:sz="4" w:space="0" w:color="auto"/>
              <w:bottom w:val="nil"/>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nil"/>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2 090</w:t>
            </w:r>
          </w:p>
        </w:tc>
        <w:tc>
          <w:tcPr>
            <w:tcW w:w="2180" w:type="dxa"/>
            <w:tcBorders>
              <w:top w:val="nil"/>
              <w:left w:val="nil"/>
              <w:bottom w:val="nil"/>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nil"/>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2 090</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lastRenderedPageBreak/>
              <w:t>Счет 40 "Выпуск продукции (работ, услуг)"</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lastRenderedPageBreak/>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47</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1 278 012</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48</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1 214 250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49</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63 762</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1 278 012</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1 278 012</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43 "Готовая продукция"</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000000" w:fill="FFFF00"/>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681 743</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48</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1 214 250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52а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854 880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000000" w:fill="FFFF00"/>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бух.справка</w:t>
            </w:r>
          </w:p>
        </w:tc>
        <w:tc>
          <w:tcPr>
            <w:tcW w:w="2180" w:type="dxa"/>
            <w:tcBorders>
              <w:top w:val="nil"/>
              <w:left w:val="nil"/>
              <w:bottom w:val="single" w:sz="4" w:space="0" w:color="auto"/>
              <w:right w:val="single" w:sz="4" w:space="0" w:color="auto"/>
            </w:tcBorders>
            <w:shd w:val="clear" w:color="000000" w:fill="FFFF00"/>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000000" w:fill="FFFF00"/>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000000" w:fill="FFFF00"/>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1 214 250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854 880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1 041 113</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44 "Расходы на продажу"</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54</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45 677</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57</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47 177</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1 500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nil"/>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nil"/>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47 177</w:t>
            </w:r>
          </w:p>
        </w:tc>
        <w:tc>
          <w:tcPr>
            <w:tcW w:w="2180" w:type="dxa"/>
            <w:tcBorders>
              <w:top w:val="nil"/>
              <w:left w:val="nil"/>
              <w:bottom w:val="nil"/>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nil"/>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47 177</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50 "Касса"</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10 015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26</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684 980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27а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411 340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28</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20 100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27б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247 000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27в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10 400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27г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2 550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13 690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31</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20 100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705 080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705 080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10 015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lastRenderedPageBreak/>
              <w:t>Счет 51 "Расчетный счет"</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680 349</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13в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12 000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233 640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13 690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306 200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56</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679 215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1 935</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60а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268 100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1 800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60б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1 976</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12б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75 000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60в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1 029 600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16а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67 496</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16б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105 138</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26</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684 980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62а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113 045</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62б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32 000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62вгдеж</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368 149</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71а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26 728</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71б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32 077</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71в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290 000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71г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35 200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71д</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3 300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71е</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4 500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71ж</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910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71з</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3 410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2 004 581</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2 385 508</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299 422</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58 "Долгосрочные финансовые вложения"</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140 000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12а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75 000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12в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75 000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13б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2 500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75 000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77 500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137 500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lastRenderedPageBreak/>
              <w:t>Счет 60-1 "Расчеты с поставщиками и подрядчиками"</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lastRenderedPageBreak/>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875 940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233 640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198 000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306 200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35 640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16а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67 496</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306 200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16б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105 138</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14а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67 496</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71д</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3 300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14б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105 138</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34а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2 050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34б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1 700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34в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850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34г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825</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34д</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977</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35а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2 796</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35б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504</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715 774</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722 176</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882 342</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62-1 "Расчеты с покупателями и заказчиками"</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355 670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52б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1 581 600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56</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679 215</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1 581 600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679 215</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1 258 055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62-2 "Расчеты по авансам полученным"</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236 700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236 700</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66 "Расчеты по краткосрочным кредитам и займам"</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716 870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71в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290 000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42</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35 200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71г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35 200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60в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1 029 600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325 200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1 064 800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1 456 470</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lastRenderedPageBreak/>
              <w:t>Счет 68 "Расчеты по налогам и сборам"</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lastRenderedPageBreak/>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000000" w:fill="FFFF00"/>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90 805</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62б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32 000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5д</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9 030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68</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5 300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25а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63 360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14 800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43</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3 298</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71а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26 728</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53</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241 261</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71б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32 077</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59</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301</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72</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74 421</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63</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8 982</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42 726</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66</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3 320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67</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9 700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69</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740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бух.справка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185 326</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382 718</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288 197</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69 "Расчеты по социальному страхованию и обеспечению"</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113 045</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23</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4 530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820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32а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12 600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24а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88 028</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62а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113 045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24б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64 804</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24в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21 352</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24г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23 899</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24д</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40 830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24е</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23 075</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130 175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262 808</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245 678</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70 "Расчеты с персоналом по оплате труда "</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413 890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25а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63 360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4д</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2 342</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25б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5 060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22а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251 510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25в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330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22б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185 152</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27а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411 340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22в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61 006</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27б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247 000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22г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68 284</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27г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2 550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22д</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116 658</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29</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13 690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22е</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65 928</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23а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4 530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23б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1 070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743 330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756 480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427 040</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lastRenderedPageBreak/>
              <w:t>Счет 71 "Расчеты с подотчетными лицами"</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lastRenderedPageBreak/>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4 920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27в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10 400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38а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10 010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38б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220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10 400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10 230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5 090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73 "Расчеты с персоналом по прочим операциям "</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128 000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31</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20 100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32а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12 600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32б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7 500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20 100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20 100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128 000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76-1 "Расчеты с разными дебиторами"</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198 000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59 200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13в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12 000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12г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90 000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60а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268 100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13а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12 000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60б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1 976</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59</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1 976</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163 176</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282 076</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79 100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76-2 "Расчеты с разными кредиторами"</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938 006</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1 935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1 640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1 800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295</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12б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75 000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1 800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62в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14 080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12а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75 000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62г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53 899</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3 410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62д</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20 100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25б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5 060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62е</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1 770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28</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20 100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62ж</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278 300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29</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13 690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71ж</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910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36аб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4 500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71з</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3 410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37аб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910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71е</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4 500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7 434</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54</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53 899</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1 770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61</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14 080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455 704</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203 588</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685 890</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lastRenderedPageBreak/>
              <w:t>Счет 77 "Отложенные налоговые обязательства"</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lastRenderedPageBreak/>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20 780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69</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740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68</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5 300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740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5 300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25 340</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80 "Уставный капитал"</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550 000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550 000</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82 "Резервный капитал"</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82 500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82 500</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83 "Добавочный капитал"</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430 465</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430 465</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84-2 "Нераспределенная прибыль в обращении"</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000000" w:fill="FFFF00"/>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463 401</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бух.справка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73</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867 230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бух.справка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0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867 230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1 330 631</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84-2 "Нераспределенная прибыль в использовании"</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60 000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0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0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60 000</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lastRenderedPageBreak/>
              <w:t>Счет 90-1 "Выручка"</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lastRenderedPageBreak/>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9 150 800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74а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10 732 400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52б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1 581 600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10 732 400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1 581 600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90-2 "Себестоимость продаж"</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6 071 217</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49</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63 762</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74б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6 989 859</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52а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854 880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918 642</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6 989 859</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90-3 "НДС"</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1 395 885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53</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241 261</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74в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1 637 146</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241 261</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1 637 146</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90-5 "Общехозяйственные расходы"</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633 190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51</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130 752</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74г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763 942</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130 752</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763 942</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90-6 "Коммерческие расходы"</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181 400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57</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47 177</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74д</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228 577</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47 177</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228 577</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lastRenderedPageBreak/>
              <w:t>Счет 90-9 "Прибыль/убыток от продаж"</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lastRenderedPageBreak/>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869 108</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58</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243 768</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74а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10 732 400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74б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6 989 859</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74в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1 637 146</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74г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763 942</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74д</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228 577</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9 863 292</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10 732 400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91-1 "Прочие доходы"</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250 760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426 786</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12 300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59 200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12г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90 000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13а</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12 000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21</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550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59</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1 976</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426 786</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176 026</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91-2 "Прочие расходы"</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174 118</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380 283</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4д</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2 342</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4д</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820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46 000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5д</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9 030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12в</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75 000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13б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2 500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3 410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32б</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7 500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42</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35 200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59</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301</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61</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14 080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63</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8 982</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206 165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380 283</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p>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lastRenderedPageBreak/>
              <w:t>Счет 91-9 "Сальдо прочие доходов и расходов"</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lastRenderedPageBreak/>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76 642</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380 283</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64</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30 139</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426 786</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380 283</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456 925</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99 "Прибыль и убытки"</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699 647</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64</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30 139</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58</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243 768</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42 726</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66</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3 320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73</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867 230</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xml:space="preserve">Оборот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943 415</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Оборот</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243 768</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0</w:t>
            </w:r>
          </w:p>
        </w:tc>
      </w:tr>
      <w:tr w:rsidR="002F5982" w:rsidRPr="002F5982" w:rsidTr="002F5982">
        <w:trPr>
          <w:trHeight w:val="255"/>
        </w:trPr>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p>
        </w:tc>
        <w:tc>
          <w:tcPr>
            <w:tcW w:w="2180" w:type="dxa"/>
            <w:tcBorders>
              <w:top w:val="nil"/>
              <w:left w:val="nil"/>
              <w:bottom w:val="nil"/>
              <w:right w:val="nil"/>
            </w:tcBorders>
            <w:shd w:val="clear" w:color="auto" w:fill="auto"/>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p>
        </w:tc>
      </w:tr>
      <w:tr w:rsidR="002F5982" w:rsidRPr="002F5982" w:rsidTr="002F5982">
        <w:trPr>
          <w:trHeight w:val="255"/>
        </w:trPr>
        <w:tc>
          <w:tcPr>
            <w:tcW w:w="8720" w:type="dxa"/>
            <w:gridSpan w:val="4"/>
            <w:tcBorders>
              <w:top w:val="nil"/>
              <w:left w:val="nil"/>
              <w:bottom w:val="nil"/>
              <w:right w:val="nil"/>
            </w:tcBorders>
            <w:shd w:val="clear" w:color="000000" w:fill="FFCC00"/>
            <w:vAlign w:val="bottom"/>
            <w:hideMark/>
          </w:tcPr>
          <w:p w:rsidR="002F5982" w:rsidRPr="002F5982" w:rsidRDefault="002F5982" w:rsidP="002F5982">
            <w:pPr>
              <w:spacing w:after="0" w:line="240" w:lineRule="auto"/>
              <w:jc w:val="center"/>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Счет 001 "Арендованные основные средства"</w:t>
            </w:r>
          </w:p>
        </w:tc>
      </w:tr>
      <w:tr w:rsidR="002F5982" w:rsidRPr="002F5982" w:rsidTr="002F5982">
        <w:trPr>
          <w:trHeight w:val="255"/>
        </w:trPr>
        <w:tc>
          <w:tcPr>
            <w:tcW w:w="2180" w:type="dxa"/>
            <w:tcBorders>
              <w:top w:val="single" w:sz="4" w:space="0" w:color="auto"/>
              <w:left w:val="single" w:sz="4" w:space="0" w:color="auto"/>
              <w:bottom w:val="single" w:sz="4" w:space="0" w:color="auto"/>
              <w:right w:val="single" w:sz="4" w:space="0" w:color="auto"/>
            </w:tcBorders>
            <w:shd w:val="clear" w:color="000000" w:fill="FFCC00"/>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000000" w:fill="FFCC00"/>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Сумма, руб. </w:t>
            </w:r>
          </w:p>
        </w:tc>
        <w:tc>
          <w:tcPr>
            <w:tcW w:w="2180" w:type="dxa"/>
            <w:tcBorders>
              <w:top w:val="single" w:sz="4" w:space="0" w:color="auto"/>
              <w:left w:val="nil"/>
              <w:bottom w:val="single" w:sz="4" w:space="0" w:color="auto"/>
              <w:right w:val="single" w:sz="4" w:space="0" w:color="auto"/>
            </w:tcBorders>
            <w:shd w:val="clear" w:color="000000" w:fill="FFCC00"/>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 операции </w:t>
            </w:r>
          </w:p>
        </w:tc>
        <w:tc>
          <w:tcPr>
            <w:tcW w:w="2180" w:type="dxa"/>
            <w:tcBorders>
              <w:top w:val="single" w:sz="4" w:space="0" w:color="auto"/>
              <w:left w:val="nil"/>
              <w:bottom w:val="single" w:sz="4" w:space="0" w:color="auto"/>
              <w:right w:val="single" w:sz="4" w:space="0" w:color="auto"/>
            </w:tcBorders>
            <w:shd w:val="clear" w:color="000000" w:fill="FFCC00"/>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Сумма, руб.</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000000" w:fill="FFCC00"/>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000000" w:fill="FFCC00"/>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000000" w:fill="FFCC00"/>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01.12.2011 г.</w:t>
            </w:r>
          </w:p>
        </w:tc>
        <w:tc>
          <w:tcPr>
            <w:tcW w:w="2180" w:type="dxa"/>
            <w:tcBorders>
              <w:top w:val="nil"/>
              <w:left w:val="nil"/>
              <w:bottom w:val="single" w:sz="4" w:space="0" w:color="auto"/>
              <w:right w:val="single" w:sz="4" w:space="0" w:color="auto"/>
            </w:tcBorders>
            <w:shd w:val="clear" w:color="000000" w:fill="FFCC00"/>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86 900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000000" w:fill="FFCC00"/>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000000" w:fill="FFCC00"/>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w:t>
            </w:r>
          </w:p>
        </w:tc>
        <w:tc>
          <w:tcPr>
            <w:tcW w:w="2180" w:type="dxa"/>
            <w:tcBorders>
              <w:top w:val="nil"/>
              <w:left w:val="nil"/>
              <w:bottom w:val="single" w:sz="4" w:space="0" w:color="auto"/>
              <w:right w:val="single" w:sz="4" w:space="0" w:color="auto"/>
            </w:tcBorders>
            <w:shd w:val="clear" w:color="000000" w:fill="FFCC00"/>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11</w:t>
            </w:r>
          </w:p>
        </w:tc>
        <w:tc>
          <w:tcPr>
            <w:tcW w:w="2180" w:type="dxa"/>
            <w:tcBorders>
              <w:top w:val="nil"/>
              <w:left w:val="nil"/>
              <w:bottom w:val="single" w:sz="4" w:space="0" w:color="auto"/>
              <w:right w:val="single" w:sz="4" w:space="0" w:color="auto"/>
            </w:tcBorders>
            <w:shd w:val="clear" w:color="000000" w:fill="FFCC00"/>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86 900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000000" w:fill="FFCC00"/>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 xml:space="preserve">Оборот </w:t>
            </w:r>
          </w:p>
        </w:tc>
        <w:tc>
          <w:tcPr>
            <w:tcW w:w="2180" w:type="dxa"/>
            <w:tcBorders>
              <w:top w:val="nil"/>
              <w:left w:val="nil"/>
              <w:bottom w:val="single" w:sz="4" w:space="0" w:color="auto"/>
              <w:right w:val="single" w:sz="4" w:space="0" w:color="auto"/>
            </w:tcBorders>
            <w:shd w:val="clear" w:color="000000" w:fill="FFCC00"/>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0</w:t>
            </w:r>
          </w:p>
        </w:tc>
        <w:tc>
          <w:tcPr>
            <w:tcW w:w="2180" w:type="dxa"/>
            <w:tcBorders>
              <w:top w:val="nil"/>
              <w:left w:val="nil"/>
              <w:bottom w:val="single" w:sz="4" w:space="0" w:color="auto"/>
              <w:right w:val="single" w:sz="4" w:space="0" w:color="auto"/>
            </w:tcBorders>
            <w:shd w:val="clear" w:color="000000" w:fill="FFCC00"/>
            <w:vAlign w:val="bottom"/>
            <w:hideMark/>
          </w:tcPr>
          <w:p w:rsidR="002F5982" w:rsidRPr="002F5982" w:rsidRDefault="002F5982" w:rsidP="002F5982">
            <w:pPr>
              <w:spacing w:after="0" w:line="240" w:lineRule="auto"/>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Оборот</w:t>
            </w:r>
          </w:p>
        </w:tc>
        <w:tc>
          <w:tcPr>
            <w:tcW w:w="2180" w:type="dxa"/>
            <w:tcBorders>
              <w:top w:val="nil"/>
              <w:left w:val="nil"/>
              <w:bottom w:val="single" w:sz="4" w:space="0" w:color="auto"/>
              <w:right w:val="single" w:sz="4" w:space="0" w:color="auto"/>
            </w:tcBorders>
            <w:shd w:val="clear" w:color="000000" w:fill="FFCC00"/>
            <w:vAlign w:val="bottom"/>
            <w:hideMark/>
          </w:tcPr>
          <w:p w:rsidR="002F5982" w:rsidRPr="002F5982" w:rsidRDefault="002F5982" w:rsidP="002F5982">
            <w:pPr>
              <w:spacing w:after="0" w:line="240" w:lineRule="auto"/>
              <w:jc w:val="right"/>
              <w:rPr>
                <w:rFonts w:ascii="Times New Roman" w:eastAsia="Times New Roman" w:hAnsi="Times New Roman" w:cs="Times New Roman"/>
                <w:i/>
                <w:sz w:val="20"/>
                <w:szCs w:val="20"/>
                <w:u w:val="single"/>
              </w:rPr>
            </w:pPr>
            <w:r w:rsidRPr="002F5982">
              <w:rPr>
                <w:rFonts w:ascii="Times New Roman" w:eastAsia="Times New Roman" w:hAnsi="Times New Roman" w:cs="Times New Roman"/>
                <w:i/>
                <w:sz w:val="20"/>
                <w:szCs w:val="20"/>
                <w:u w:val="single"/>
              </w:rPr>
              <w:t>86 900</w:t>
            </w:r>
          </w:p>
        </w:tc>
      </w:tr>
      <w:tr w:rsidR="002F5982" w:rsidRPr="002F5982" w:rsidTr="002F5982">
        <w:trPr>
          <w:trHeight w:val="255"/>
        </w:trPr>
        <w:tc>
          <w:tcPr>
            <w:tcW w:w="2180" w:type="dxa"/>
            <w:tcBorders>
              <w:top w:val="nil"/>
              <w:left w:val="single" w:sz="4" w:space="0" w:color="auto"/>
              <w:bottom w:val="single" w:sz="4" w:space="0" w:color="auto"/>
              <w:right w:val="single" w:sz="4" w:space="0" w:color="auto"/>
            </w:tcBorders>
            <w:shd w:val="clear" w:color="000000" w:fill="FFCC00"/>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000000" w:fill="FFCC00"/>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 </w:t>
            </w:r>
          </w:p>
        </w:tc>
        <w:tc>
          <w:tcPr>
            <w:tcW w:w="2180" w:type="dxa"/>
            <w:tcBorders>
              <w:top w:val="nil"/>
              <w:left w:val="nil"/>
              <w:bottom w:val="single" w:sz="4" w:space="0" w:color="auto"/>
              <w:right w:val="single" w:sz="4" w:space="0" w:color="auto"/>
            </w:tcBorders>
            <w:shd w:val="clear" w:color="000000" w:fill="FFCC00"/>
            <w:vAlign w:val="bottom"/>
            <w:hideMark/>
          </w:tcPr>
          <w:p w:rsidR="002F5982" w:rsidRPr="002F5982" w:rsidRDefault="002F5982" w:rsidP="002F5982">
            <w:pPr>
              <w:spacing w:after="0" w:line="240" w:lineRule="auto"/>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Сальдо на 01.01.2012 г.</w:t>
            </w:r>
          </w:p>
        </w:tc>
        <w:tc>
          <w:tcPr>
            <w:tcW w:w="2180" w:type="dxa"/>
            <w:tcBorders>
              <w:top w:val="nil"/>
              <w:left w:val="nil"/>
              <w:bottom w:val="single" w:sz="4" w:space="0" w:color="auto"/>
              <w:right w:val="single" w:sz="4" w:space="0" w:color="auto"/>
            </w:tcBorders>
            <w:shd w:val="clear" w:color="000000" w:fill="FFCC00"/>
            <w:vAlign w:val="bottom"/>
            <w:hideMark/>
          </w:tcPr>
          <w:p w:rsidR="002F5982" w:rsidRPr="002F5982" w:rsidRDefault="002F5982" w:rsidP="002F5982">
            <w:pPr>
              <w:spacing w:after="0" w:line="240" w:lineRule="auto"/>
              <w:jc w:val="right"/>
              <w:rPr>
                <w:rFonts w:ascii="Times New Roman" w:eastAsia="Times New Roman" w:hAnsi="Times New Roman" w:cs="Times New Roman"/>
                <w:b/>
                <w:bCs/>
                <w:i/>
                <w:sz w:val="20"/>
                <w:szCs w:val="20"/>
                <w:u w:val="single"/>
              </w:rPr>
            </w:pPr>
            <w:r w:rsidRPr="002F5982">
              <w:rPr>
                <w:rFonts w:ascii="Times New Roman" w:eastAsia="Times New Roman" w:hAnsi="Times New Roman" w:cs="Times New Roman"/>
                <w:b/>
                <w:bCs/>
                <w:i/>
                <w:sz w:val="20"/>
                <w:szCs w:val="20"/>
                <w:u w:val="single"/>
              </w:rPr>
              <w:t>173 800</w:t>
            </w:r>
          </w:p>
        </w:tc>
      </w:tr>
    </w:tbl>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tbl>
      <w:tblPr>
        <w:tblW w:w="9680" w:type="dxa"/>
        <w:tblInd w:w="93" w:type="dxa"/>
        <w:tblLook w:val="04A0"/>
      </w:tblPr>
      <w:tblGrid>
        <w:gridCol w:w="1923"/>
        <w:gridCol w:w="1322"/>
        <w:gridCol w:w="1322"/>
        <w:gridCol w:w="1322"/>
        <w:gridCol w:w="1322"/>
        <w:gridCol w:w="1179"/>
        <w:gridCol w:w="1179"/>
        <w:gridCol w:w="272"/>
      </w:tblGrid>
      <w:tr w:rsidR="002F5982" w:rsidRPr="002F5982" w:rsidTr="002F5982">
        <w:trPr>
          <w:trHeight w:val="285"/>
        </w:trPr>
        <w:tc>
          <w:tcPr>
            <w:tcW w:w="9680" w:type="dxa"/>
            <w:gridSpan w:val="8"/>
            <w:tcBorders>
              <w:top w:val="nil"/>
              <w:left w:val="nil"/>
              <w:bottom w:val="nil"/>
              <w:right w:val="nil"/>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bookmarkStart w:id="0" w:name="RANGE!A1:G54"/>
            <w:r w:rsidRPr="002F5982">
              <w:rPr>
                <w:rFonts w:ascii="Times New Roman" w:eastAsia="Times New Roman" w:hAnsi="Times New Roman" w:cs="Times New Roman"/>
                <w:b/>
                <w:bCs/>
              </w:rPr>
              <w:lastRenderedPageBreak/>
              <w:t>Оборотно-сальдовая ведомость за декабрь 2012 г.</w:t>
            </w:r>
            <w:bookmarkEnd w:id="0"/>
          </w:p>
        </w:tc>
      </w:tr>
      <w:tr w:rsidR="002F5982" w:rsidRPr="002F5982" w:rsidTr="002F5982">
        <w:trPr>
          <w:trHeight w:val="270"/>
        </w:trPr>
        <w:tc>
          <w:tcPr>
            <w:tcW w:w="1923"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c>
          <w:tcPr>
            <w:tcW w:w="1322"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c>
          <w:tcPr>
            <w:tcW w:w="1322"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c>
          <w:tcPr>
            <w:tcW w:w="1322"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c>
          <w:tcPr>
            <w:tcW w:w="1322"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c>
          <w:tcPr>
            <w:tcW w:w="1179"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c>
          <w:tcPr>
            <w:tcW w:w="1179"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450"/>
        </w:trPr>
        <w:tc>
          <w:tcPr>
            <w:tcW w:w="1923"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Номер и наименование счета, субсчета</w:t>
            </w:r>
          </w:p>
        </w:tc>
        <w:tc>
          <w:tcPr>
            <w:tcW w:w="2644" w:type="dxa"/>
            <w:gridSpan w:val="2"/>
            <w:tcBorders>
              <w:top w:val="single" w:sz="8" w:space="0" w:color="auto"/>
              <w:left w:val="nil"/>
              <w:bottom w:val="single" w:sz="8" w:space="0" w:color="auto"/>
              <w:right w:val="single" w:sz="8" w:space="0" w:color="000000"/>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Начальное сальдо</w:t>
            </w:r>
          </w:p>
        </w:tc>
        <w:tc>
          <w:tcPr>
            <w:tcW w:w="2644" w:type="dxa"/>
            <w:gridSpan w:val="2"/>
            <w:tcBorders>
              <w:top w:val="single" w:sz="8" w:space="0" w:color="auto"/>
              <w:left w:val="nil"/>
              <w:bottom w:val="single" w:sz="8" w:space="0" w:color="auto"/>
              <w:right w:val="single" w:sz="8" w:space="0" w:color="000000"/>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Обороты</w:t>
            </w:r>
          </w:p>
        </w:tc>
        <w:tc>
          <w:tcPr>
            <w:tcW w:w="2358" w:type="dxa"/>
            <w:gridSpan w:val="2"/>
            <w:tcBorders>
              <w:top w:val="single" w:sz="8" w:space="0" w:color="auto"/>
              <w:left w:val="nil"/>
              <w:bottom w:val="single" w:sz="8" w:space="0" w:color="auto"/>
              <w:right w:val="single" w:sz="8" w:space="0" w:color="000000"/>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Конечное сальдо</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jc w:val="center"/>
              <w:rPr>
                <w:rFonts w:ascii="Arial CYR" w:eastAsia="Times New Roman" w:hAnsi="Arial CYR" w:cs="Arial CYR"/>
                <w:b/>
                <w:bCs/>
              </w:rPr>
            </w:pPr>
          </w:p>
        </w:tc>
      </w:tr>
      <w:tr w:rsidR="002F5982" w:rsidRPr="002F5982" w:rsidTr="002F5982">
        <w:trPr>
          <w:trHeight w:val="450"/>
        </w:trPr>
        <w:tc>
          <w:tcPr>
            <w:tcW w:w="1923" w:type="dxa"/>
            <w:vMerge/>
            <w:tcBorders>
              <w:top w:val="single" w:sz="8" w:space="0" w:color="auto"/>
              <w:left w:val="single" w:sz="8" w:space="0" w:color="auto"/>
              <w:bottom w:val="single" w:sz="8" w:space="0" w:color="000000"/>
              <w:right w:val="single" w:sz="8"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sz w:val="20"/>
                <w:szCs w:val="20"/>
              </w:rPr>
            </w:pP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Дебет</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Кредит</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Дебет</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Кредит</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Дебет</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Кредит</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jc w:val="center"/>
              <w:rPr>
                <w:rFonts w:ascii="Arial CYR" w:eastAsia="Times New Roman" w:hAnsi="Arial CYR" w:cs="Arial CYR"/>
                <w:b/>
                <w:bCs/>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01</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4 505 812</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400 640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402 000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4 504 452</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02</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2 732 177</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154 000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75 250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2 653 427</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04</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153 500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308 000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461 500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05</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26 015</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2 010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28 025</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08</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507 640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507 640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09</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98 820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9 700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14 800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93 720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1 376 250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158 940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297 900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1 237 290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15</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146 300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146 300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16</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76 500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4 000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14 895</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65 605</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19</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74 421</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74 421</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40 662</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1 304 583</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1 283 402</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61 843</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23</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171 690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171 690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25</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497 916</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497 916</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26</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130 752</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130 752</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28</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2 090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2 090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1 278 012</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1 278 012</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43</w:t>
            </w:r>
          </w:p>
        </w:tc>
        <w:tc>
          <w:tcPr>
            <w:tcW w:w="1322"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681 743</w:t>
            </w:r>
          </w:p>
        </w:tc>
        <w:tc>
          <w:tcPr>
            <w:tcW w:w="1322"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1 214 250</w:t>
            </w:r>
          </w:p>
        </w:tc>
        <w:tc>
          <w:tcPr>
            <w:tcW w:w="1322"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854 880</w:t>
            </w:r>
          </w:p>
        </w:tc>
        <w:tc>
          <w:tcPr>
            <w:tcW w:w="1179"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1 041 113</w:t>
            </w:r>
          </w:p>
        </w:tc>
        <w:tc>
          <w:tcPr>
            <w:tcW w:w="1179"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000000" w:fill="FFFF00"/>
            <w:noWrap/>
            <w:vAlign w:val="bottom"/>
            <w:hideMark/>
          </w:tcPr>
          <w:p w:rsidR="002F5982" w:rsidRPr="002F5982" w:rsidRDefault="002F5982" w:rsidP="002F5982">
            <w:pPr>
              <w:spacing w:after="0" w:line="240" w:lineRule="auto"/>
              <w:rPr>
                <w:rFonts w:ascii="Arial CYR" w:eastAsia="Times New Roman" w:hAnsi="Arial CYR" w:cs="Arial CYR"/>
                <w:sz w:val="20"/>
                <w:szCs w:val="20"/>
              </w:rPr>
            </w:pPr>
            <w:r w:rsidRPr="002F5982">
              <w:rPr>
                <w:rFonts w:ascii="Arial CYR" w:eastAsia="Times New Roman" w:hAnsi="Arial CYR" w:cs="Arial CYR"/>
                <w:sz w:val="20"/>
                <w:szCs w:val="20"/>
              </w:rPr>
              <w:t> </w:t>
            </w: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44</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47 177</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47 177</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50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10 015</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705 080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705 080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10 015</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51</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680 349</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2 004 581</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2 385 508</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299 422</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58</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140 000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75 000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77 500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137 500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60-1</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875 940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715 774</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722 176</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882 342</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62-1</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355 670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1 581 600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679 215</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1 258 055</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62-2</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236 700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236 700</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66</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716 870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325 200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1 064 800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1 456 470</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68</w:t>
            </w:r>
          </w:p>
        </w:tc>
        <w:tc>
          <w:tcPr>
            <w:tcW w:w="1322"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90 805</w:t>
            </w:r>
          </w:p>
        </w:tc>
        <w:tc>
          <w:tcPr>
            <w:tcW w:w="1322"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185 326</w:t>
            </w:r>
          </w:p>
        </w:tc>
        <w:tc>
          <w:tcPr>
            <w:tcW w:w="1322"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382 718</w:t>
            </w:r>
          </w:p>
        </w:tc>
        <w:tc>
          <w:tcPr>
            <w:tcW w:w="1179"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288 197</w:t>
            </w:r>
          </w:p>
        </w:tc>
        <w:tc>
          <w:tcPr>
            <w:tcW w:w="111" w:type="dxa"/>
            <w:tcBorders>
              <w:top w:val="nil"/>
              <w:left w:val="nil"/>
              <w:bottom w:val="nil"/>
              <w:right w:val="nil"/>
            </w:tcBorders>
            <w:shd w:val="clear" w:color="000000" w:fill="FFFF00"/>
            <w:noWrap/>
            <w:vAlign w:val="bottom"/>
            <w:hideMark/>
          </w:tcPr>
          <w:p w:rsidR="002F5982" w:rsidRPr="002F5982" w:rsidRDefault="002F5982" w:rsidP="002F5982">
            <w:pPr>
              <w:spacing w:after="0" w:line="240" w:lineRule="auto"/>
              <w:rPr>
                <w:rFonts w:ascii="Arial CYR" w:eastAsia="Times New Roman" w:hAnsi="Arial CYR" w:cs="Arial CYR"/>
                <w:sz w:val="20"/>
                <w:szCs w:val="20"/>
              </w:rPr>
            </w:pPr>
            <w:r w:rsidRPr="002F5982">
              <w:rPr>
                <w:rFonts w:ascii="Arial CYR" w:eastAsia="Times New Roman" w:hAnsi="Arial CYR" w:cs="Arial CYR"/>
                <w:sz w:val="20"/>
                <w:szCs w:val="20"/>
              </w:rPr>
              <w:t> </w:t>
            </w: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69</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113 045</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130 175</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262 808</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245 678</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413 890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743 330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756 480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427 040</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71</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4 920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10 400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10 230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5 090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73</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128 000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20 100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20 100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128 000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76-1</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198 000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163 176</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282 076</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79 100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76-2</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938 006</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455 704</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203 588</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685 890</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77</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20 780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740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5 300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25 340</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550 000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550 000</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82</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82 500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82 500</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83</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430 465</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430 465</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84-1</w:t>
            </w:r>
          </w:p>
        </w:tc>
        <w:tc>
          <w:tcPr>
            <w:tcW w:w="1322"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000000" w:fill="FFFF00"/>
            <w:noWrap/>
            <w:vAlign w:val="bottom"/>
            <w:hideMark/>
          </w:tcPr>
          <w:p w:rsidR="002F5982" w:rsidRPr="002F5982" w:rsidRDefault="002F5982" w:rsidP="002F5982">
            <w:pPr>
              <w:spacing w:after="0" w:line="240" w:lineRule="auto"/>
              <w:rPr>
                <w:rFonts w:ascii="Arial CYR" w:eastAsia="Times New Roman" w:hAnsi="Arial CYR" w:cs="Arial CYR"/>
                <w:sz w:val="20"/>
                <w:szCs w:val="20"/>
              </w:rPr>
            </w:pPr>
            <w:r w:rsidRPr="002F5982">
              <w:rPr>
                <w:rFonts w:ascii="Arial CYR" w:eastAsia="Times New Roman" w:hAnsi="Arial CYR" w:cs="Arial CYR"/>
                <w:sz w:val="20"/>
                <w:szCs w:val="20"/>
              </w:rPr>
              <w:t> </w:t>
            </w: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84-2</w:t>
            </w:r>
          </w:p>
        </w:tc>
        <w:tc>
          <w:tcPr>
            <w:tcW w:w="1322"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463 401</w:t>
            </w:r>
          </w:p>
        </w:tc>
        <w:tc>
          <w:tcPr>
            <w:tcW w:w="1322"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867 230</w:t>
            </w:r>
          </w:p>
        </w:tc>
        <w:tc>
          <w:tcPr>
            <w:tcW w:w="1179"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1 330 631</w:t>
            </w:r>
          </w:p>
        </w:tc>
        <w:tc>
          <w:tcPr>
            <w:tcW w:w="111" w:type="dxa"/>
            <w:tcBorders>
              <w:top w:val="nil"/>
              <w:left w:val="nil"/>
              <w:bottom w:val="nil"/>
              <w:right w:val="nil"/>
            </w:tcBorders>
            <w:shd w:val="clear" w:color="000000" w:fill="FFFF00"/>
            <w:noWrap/>
            <w:vAlign w:val="bottom"/>
            <w:hideMark/>
          </w:tcPr>
          <w:p w:rsidR="002F5982" w:rsidRPr="002F5982" w:rsidRDefault="002F5982" w:rsidP="002F5982">
            <w:pPr>
              <w:spacing w:after="0" w:line="240" w:lineRule="auto"/>
              <w:rPr>
                <w:rFonts w:ascii="Arial CYR" w:eastAsia="Times New Roman" w:hAnsi="Arial CYR" w:cs="Arial CYR"/>
                <w:sz w:val="20"/>
                <w:szCs w:val="20"/>
              </w:rPr>
            </w:pPr>
            <w:r w:rsidRPr="002F5982">
              <w:rPr>
                <w:rFonts w:ascii="Arial CYR" w:eastAsia="Times New Roman" w:hAnsi="Arial CYR" w:cs="Arial CYR"/>
                <w:sz w:val="20"/>
                <w:szCs w:val="20"/>
              </w:rPr>
              <w:t> </w:t>
            </w:r>
          </w:p>
        </w:tc>
      </w:tr>
      <w:tr w:rsidR="002F5982" w:rsidRPr="002F5982" w:rsidTr="002F5982">
        <w:trPr>
          <w:trHeight w:val="315"/>
        </w:trPr>
        <w:tc>
          <w:tcPr>
            <w:tcW w:w="1923" w:type="dxa"/>
            <w:tcBorders>
              <w:top w:val="single" w:sz="4" w:space="0" w:color="auto"/>
              <w:left w:val="single" w:sz="8" w:space="0" w:color="auto"/>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lastRenderedPageBreak/>
              <w:t>84-3</w:t>
            </w:r>
          </w:p>
        </w:tc>
        <w:tc>
          <w:tcPr>
            <w:tcW w:w="1322" w:type="dxa"/>
            <w:tcBorders>
              <w:top w:val="single" w:sz="4" w:space="0" w:color="auto"/>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single" w:sz="4" w:space="0" w:color="auto"/>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60 000</w:t>
            </w:r>
          </w:p>
        </w:tc>
        <w:tc>
          <w:tcPr>
            <w:tcW w:w="1322" w:type="dxa"/>
            <w:tcBorders>
              <w:top w:val="single" w:sz="4" w:space="0" w:color="auto"/>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single" w:sz="4" w:space="0" w:color="auto"/>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single" w:sz="4" w:space="0" w:color="auto"/>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single" w:sz="4" w:space="0" w:color="auto"/>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60 000</w:t>
            </w:r>
          </w:p>
        </w:tc>
        <w:tc>
          <w:tcPr>
            <w:tcW w:w="111" w:type="dxa"/>
            <w:tcBorders>
              <w:top w:val="nil"/>
              <w:left w:val="nil"/>
              <w:bottom w:val="nil"/>
              <w:right w:val="nil"/>
            </w:tcBorders>
            <w:shd w:val="clear" w:color="000000" w:fill="FFFF00"/>
            <w:noWrap/>
            <w:vAlign w:val="bottom"/>
            <w:hideMark/>
          </w:tcPr>
          <w:p w:rsidR="002F5982" w:rsidRPr="002F5982" w:rsidRDefault="002F5982" w:rsidP="002F5982">
            <w:pPr>
              <w:spacing w:after="0" w:line="240" w:lineRule="auto"/>
              <w:rPr>
                <w:rFonts w:ascii="Arial CYR" w:eastAsia="Times New Roman" w:hAnsi="Arial CYR" w:cs="Arial CYR"/>
                <w:sz w:val="20"/>
                <w:szCs w:val="20"/>
              </w:rPr>
            </w:pPr>
            <w:r w:rsidRPr="002F5982">
              <w:rPr>
                <w:rFonts w:ascii="Arial CYR" w:eastAsia="Times New Roman" w:hAnsi="Arial CYR" w:cs="Arial CYR"/>
                <w:sz w:val="20"/>
                <w:szCs w:val="20"/>
              </w:rPr>
              <w:t> </w:t>
            </w: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90-1</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9 150 800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10 732 400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1 581 600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90-2</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6 071 217</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918 642</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6 989 859</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90-3</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1 395 885</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241 261</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1 637 146</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90-5</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633 190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130 752</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763 942</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90-6</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181 400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47 177</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228 577</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90-9</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869 108</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9 863 292</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10 732 400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91-1</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250 760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426 786</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176 026</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91-2</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174 118</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206 165</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380 283</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91-9</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76 642</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380 283</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456 925</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15"/>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99</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699 647</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943 415</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243 768</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300"/>
        </w:trPr>
        <w:tc>
          <w:tcPr>
            <w:tcW w:w="1923"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Итого:</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17 851 801</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17 851 801</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37 416 470</w:t>
            </w:r>
          </w:p>
        </w:tc>
        <w:tc>
          <w:tcPr>
            <w:tcW w:w="1322"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37 416 470</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9 382 705</w:t>
            </w:r>
          </w:p>
        </w:tc>
        <w:tc>
          <w:tcPr>
            <w:tcW w:w="1179"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9 382 705</w:t>
            </w:r>
          </w:p>
        </w:tc>
        <w:tc>
          <w:tcPr>
            <w:tcW w:w="1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bl>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tbl>
      <w:tblPr>
        <w:tblW w:w="9520" w:type="dxa"/>
        <w:tblInd w:w="93" w:type="dxa"/>
        <w:tblLook w:val="04A0"/>
      </w:tblPr>
      <w:tblGrid>
        <w:gridCol w:w="2211"/>
        <w:gridCol w:w="1128"/>
        <w:gridCol w:w="1127"/>
        <w:gridCol w:w="1400"/>
        <w:gridCol w:w="1400"/>
        <w:gridCol w:w="1127"/>
        <w:gridCol w:w="1127"/>
      </w:tblGrid>
      <w:tr w:rsidR="002F5982" w:rsidRPr="002F5982" w:rsidTr="002F5982">
        <w:trPr>
          <w:trHeight w:val="285"/>
        </w:trPr>
        <w:tc>
          <w:tcPr>
            <w:tcW w:w="9520" w:type="dxa"/>
            <w:gridSpan w:val="7"/>
            <w:tcBorders>
              <w:top w:val="nil"/>
              <w:left w:val="nil"/>
              <w:bottom w:val="nil"/>
              <w:right w:val="nil"/>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bookmarkStart w:id="1" w:name="RANGE!A1:G55"/>
            <w:r w:rsidRPr="002F5982">
              <w:rPr>
                <w:rFonts w:ascii="Times New Roman" w:eastAsia="Times New Roman" w:hAnsi="Times New Roman" w:cs="Times New Roman"/>
                <w:b/>
                <w:bCs/>
              </w:rPr>
              <w:lastRenderedPageBreak/>
              <w:t>Оборотно-сальдовая ведомость за 2012 г.</w:t>
            </w:r>
            <w:bookmarkEnd w:id="1"/>
          </w:p>
        </w:tc>
      </w:tr>
      <w:tr w:rsidR="002F5982" w:rsidRPr="002F5982" w:rsidTr="002F5982">
        <w:trPr>
          <w:trHeight w:val="270"/>
        </w:trPr>
        <w:tc>
          <w:tcPr>
            <w:tcW w:w="2211"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c>
          <w:tcPr>
            <w:tcW w:w="1128"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c>
          <w:tcPr>
            <w:tcW w:w="1127"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c>
          <w:tcPr>
            <w:tcW w:w="1400"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c>
          <w:tcPr>
            <w:tcW w:w="1400"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c>
          <w:tcPr>
            <w:tcW w:w="1127"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c>
          <w:tcPr>
            <w:tcW w:w="1127" w:type="dxa"/>
            <w:tcBorders>
              <w:top w:val="nil"/>
              <w:left w:val="nil"/>
              <w:bottom w:val="nil"/>
              <w:right w:val="nil"/>
            </w:tcBorders>
            <w:shd w:val="clear" w:color="auto" w:fill="auto"/>
            <w:noWrap/>
            <w:vAlign w:val="bottom"/>
            <w:hideMark/>
          </w:tcPr>
          <w:p w:rsidR="002F5982" w:rsidRPr="002F5982" w:rsidRDefault="002F5982" w:rsidP="002F5982">
            <w:pPr>
              <w:spacing w:after="0" w:line="240" w:lineRule="auto"/>
              <w:rPr>
                <w:rFonts w:ascii="Arial CYR" w:eastAsia="Times New Roman" w:hAnsi="Arial CYR" w:cs="Arial CYR"/>
                <w:sz w:val="20"/>
                <w:szCs w:val="20"/>
              </w:rPr>
            </w:pPr>
          </w:p>
        </w:tc>
      </w:tr>
      <w:tr w:rsidR="002F5982" w:rsidRPr="002F5982" w:rsidTr="002F5982">
        <w:trPr>
          <w:trHeight w:val="450"/>
        </w:trPr>
        <w:tc>
          <w:tcPr>
            <w:tcW w:w="2211"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2F5982" w:rsidRPr="002F5982" w:rsidRDefault="002F5982" w:rsidP="002F5982">
            <w:pPr>
              <w:spacing w:after="0" w:line="240" w:lineRule="auto"/>
              <w:jc w:val="center"/>
              <w:rPr>
                <w:rFonts w:ascii="Times New Roman" w:eastAsia="Times New Roman" w:hAnsi="Times New Roman" w:cs="Times New Roman"/>
                <w:b/>
                <w:bCs/>
                <w:sz w:val="20"/>
                <w:szCs w:val="20"/>
              </w:rPr>
            </w:pPr>
            <w:r w:rsidRPr="002F5982">
              <w:rPr>
                <w:rFonts w:ascii="Times New Roman" w:eastAsia="Times New Roman" w:hAnsi="Times New Roman" w:cs="Times New Roman"/>
                <w:b/>
                <w:bCs/>
                <w:sz w:val="20"/>
                <w:szCs w:val="20"/>
              </w:rPr>
              <w:t>Номер и наименование счета, субсчета</w:t>
            </w:r>
          </w:p>
        </w:tc>
        <w:tc>
          <w:tcPr>
            <w:tcW w:w="2255" w:type="dxa"/>
            <w:gridSpan w:val="2"/>
            <w:tcBorders>
              <w:top w:val="single" w:sz="8" w:space="0" w:color="auto"/>
              <w:left w:val="nil"/>
              <w:bottom w:val="single" w:sz="8" w:space="0" w:color="auto"/>
              <w:right w:val="single" w:sz="8" w:space="0" w:color="000000"/>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Начальное сальдо</w:t>
            </w:r>
          </w:p>
        </w:tc>
        <w:tc>
          <w:tcPr>
            <w:tcW w:w="2800" w:type="dxa"/>
            <w:gridSpan w:val="2"/>
            <w:tcBorders>
              <w:top w:val="single" w:sz="8" w:space="0" w:color="auto"/>
              <w:left w:val="nil"/>
              <w:bottom w:val="single" w:sz="8" w:space="0" w:color="auto"/>
              <w:right w:val="single" w:sz="8" w:space="0" w:color="000000"/>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Обороты</w:t>
            </w:r>
          </w:p>
        </w:tc>
        <w:tc>
          <w:tcPr>
            <w:tcW w:w="2254" w:type="dxa"/>
            <w:gridSpan w:val="2"/>
            <w:tcBorders>
              <w:top w:val="single" w:sz="8" w:space="0" w:color="auto"/>
              <w:left w:val="nil"/>
              <w:bottom w:val="single" w:sz="8" w:space="0" w:color="auto"/>
              <w:right w:val="single" w:sz="8" w:space="0" w:color="000000"/>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Конечное сальдо</w:t>
            </w:r>
          </w:p>
        </w:tc>
      </w:tr>
      <w:tr w:rsidR="002F5982" w:rsidRPr="002F5982" w:rsidTr="002F5982">
        <w:trPr>
          <w:trHeight w:val="450"/>
        </w:trPr>
        <w:tc>
          <w:tcPr>
            <w:tcW w:w="2211" w:type="dxa"/>
            <w:vMerge/>
            <w:tcBorders>
              <w:top w:val="single" w:sz="8" w:space="0" w:color="auto"/>
              <w:left w:val="single" w:sz="8" w:space="0" w:color="auto"/>
              <w:bottom w:val="single" w:sz="8" w:space="0" w:color="000000"/>
              <w:right w:val="single" w:sz="8" w:space="0" w:color="auto"/>
            </w:tcBorders>
            <w:vAlign w:val="center"/>
            <w:hideMark/>
          </w:tcPr>
          <w:p w:rsidR="002F5982" w:rsidRPr="002F5982" w:rsidRDefault="002F5982" w:rsidP="002F5982">
            <w:pPr>
              <w:spacing w:after="0" w:line="240" w:lineRule="auto"/>
              <w:rPr>
                <w:rFonts w:ascii="Times New Roman" w:eastAsia="Times New Roman" w:hAnsi="Times New Roman" w:cs="Times New Roman"/>
                <w:b/>
                <w:bCs/>
                <w:sz w:val="20"/>
                <w:szCs w:val="20"/>
              </w:rPr>
            </w:pP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Дебет</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Кредит</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Дебет</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Кредит</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Дебет</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Кредит</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01</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4 027 782</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1 355 640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878 970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4 504 452</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02</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2 343 077</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629 000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939 350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2 653 427</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04</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93 500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368 000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461 500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05</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11 000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17 025</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28 025</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08</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1 522 640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1 522 640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09</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16 500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107 020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29 800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93 720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10</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811 250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2 259 010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1 832 970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1 237 290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15</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2 296 470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2 296 470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16</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115 500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125 000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174 895</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65 605</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19</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723 355</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723 355</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20</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83 292</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7 875 293</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7 896 742</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61 843</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23</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561 690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561 690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25</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2 606 911</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2 606 911</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26</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763 942</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763 942</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28</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28 240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28 240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40</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7 865 202</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7 865 202</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43</w:t>
            </w:r>
          </w:p>
        </w:tc>
        <w:tc>
          <w:tcPr>
            <w:tcW w:w="1128"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235 770</w:t>
            </w:r>
          </w:p>
        </w:tc>
        <w:tc>
          <w:tcPr>
            <w:tcW w:w="1127"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8 356 123</w:t>
            </w:r>
          </w:p>
        </w:tc>
        <w:tc>
          <w:tcPr>
            <w:tcW w:w="1400"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7 480 780</w:t>
            </w:r>
          </w:p>
        </w:tc>
        <w:tc>
          <w:tcPr>
            <w:tcW w:w="1127"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1 111 113</w:t>
            </w:r>
          </w:p>
        </w:tc>
        <w:tc>
          <w:tcPr>
            <w:tcW w:w="1127"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44</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228 577</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228 577</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50</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7 865</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4 015 269</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4 013 119</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10 015</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51</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803 412</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13 379 171</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13 883 161</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299 422</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58-1-2</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215 000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77 500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137 500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60-1</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498 190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4 123 774</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4 507 926</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882 342</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60-2</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1 342 463</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1 342 463</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62-1</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304 700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10 732 400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9 779 045</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1 258 055</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62-2</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2 823 877</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3 060 577</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236 700</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66</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407 000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1 305 540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2 355 010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1 456 470</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68</w:t>
            </w:r>
          </w:p>
        </w:tc>
        <w:tc>
          <w:tcPr>
            <w:tcW w:w="1128"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222 023</w:t>
            </w:r>
          </w:p>
        </w:tc>
        <w:tc>
          <w:tcPr>
            <w:tcW w:w="1400"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2 428 782</w:t>
            </w:r>
          </w:p>
        </w:tc>
        <w:tc>
          <w:tcPr>
            <w:tcW w:w="1400"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2 508 956</w:t>
            </w:r>
          </w:p>
        </w:tc>
        <w:tc>
          <w:tcPr>
            <w:tcW w:w="1127"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302 197</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69</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102 080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1 359 270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1 502 868</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245 678</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70</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373 780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4 254 820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4 308 080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427 040</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71</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6 820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142 000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143 730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5 090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73</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148 100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20 100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128 000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76-1</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198 000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944 236</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1 063 136</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79 100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76-2</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927 080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1 340 200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1 099 010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685 890</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77</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9 020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11 340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27 660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25 340</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80</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550 000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550 000</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82</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82 500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82 500</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83</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430 465</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430 465</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84-1</w:t>
            </w:r>
          </w:p>
        </w:tc>
        <w:tc>
          <w:tcPr>
            <w:tcW w:w="1128"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748 176</w:t>
            </w:r>
          </w:p>
        </w:tc>
        <w:tc>
          <w:tcPr>
            <w:tcW w:w="1400"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692 176</w:t>
            </w:r>
          </w:p>
        </w:tc>
        <w:tc>
          <w:tcPr>
            <w:tcW w:w="1400"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 </w:t>
            </w:r>
          </w:p>
        </w:tc>
        <w:tc>
          <w:tcPr>
            <w:tcW w:w="1127" w:type="dxa"/>
            <w:tcBorders>
              <w:top w:val="nil"/>
              <w:left w:val="nil"/>
              <w:bottom w:val="single" w:sz="8" w:space="0" w:color="auto"/>
              <w:right w:val="single" w:sz="8" w:space="0" w:color="auto"/>
            </w:tcBorders>
            <w:shd w:val="clear" w:color="000000" w:fill="FFFF00"/>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56 000</w:t>
            </w:r>
          </w:p>
        </w:tc>
      </w:tr>
      <w:tr w:rsidR="002F5982" w:rsidRPr="002F5982" w:rsidTr="002F5982">
        <w:trPr>
          <w:trHeight w:val="315"/>
        </w:trPr>
        <w:tc>
          <w:tcPr>
            <w:tcW w:w="2211"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lastRenderedPageBreak/>
              <w:t>84-2</w:t>
            </w:r>
          </w:p>
        </w:tc>
        <w:tc>
          <w:tcPr>
            <w:tcW w:w="1128" w:type="dxa"/>
            <w:tcBorders>
              <w:top w:val="single" w:sz="4" w:space="0" w:color="auto"/>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single" w:sz="4" w:space="0" w:color="auto"/>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single" w:sz="4" w:space="0" w:color="auto"/>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228 775</w:t>
            </w:r>
          </w:p>
        </w:tc>
        <w:tc>
          <w:tcPr>
            <w:tcW w:w="1400" w:type="dxa"/>
            <w:tcBorders>
              <w:top w:val="single" w:sz="4" w:space="0" w:color="auto"/>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1 559 406</w:t>
            </w:r>
          </w:p>
        </w:tc>
        <w:tc>
          <w:tcPr>
            <w:tcW w:w="1127" w:type="dxa"/>
            <w:tcBorders>
              <w:top w:val="single" w:sz="4" w:space="0" w:color="auto"/>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single" w:sz="4" w:space="0" w:color="auto"/>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1 330 631</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84-3</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60 000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60 000</w:t>
            </w:r>
          </w:p>
        </w:tc>
      </w:tr>
      <w:tr w:rsidR="002F5982" w:rsidRPr="002F5982" w:rsidTr="002F5982">
        <w:trPr>
          <w:trHeight w:val="315"/>
        </w:trPr>
        <w:tc>
          <w:tcPr>
            <w:tcW w:w="2211"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90-1</w:t>
            </w:r>
          </w:p>
        </w:tc>
        <w:tc>
          <w:tcPr>
            <w:tcW w:w="1128" w:type="dxa"/>
            <w:tcBorders>
              <w:top w:val="single" w:sz="4" w:space="0" w:color="auto"/>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single" w:sz="4" w:space="0" w:color="auto"/>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single" w:sz="4" w:space="0" w:color="auto"/>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10 732 400</w:t>
            </w:r>
          </w:p>
        </w:tc>
        <w:tc>
          <w:tcPr>
            <w:tcW w:w="1400" w:type="dxa"/>
            <w:tcBorders>
              <w:top w:val="single" w:sz="4" w:space="0" w:color="auto"/>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10 732 400</w:t>
            </w:r>
          </w:p>
        </w:tc>
        <w:tc>
          <w:tcPr>
            <w:tcW w:w="1127" w:type="dxa"/>
            <w:tcBorders>
              <w:top w:val="single" w:sz="4" w:space="0" w:color="auto"/>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single" w:sz="4" w:space="0" w:color="auto"/>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90-2</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6 989 859</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6 989 859</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90-3</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1 637 146</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1 637 146</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90-5</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763 942</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763 942</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90-6</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228 577</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228 577</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90-9</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10 732 400</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10 732 400</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91-1</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426 786</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426 786</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91-2</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380 283</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380 283</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91-9</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456 925</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456 925</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15"/>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99</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1 189 518</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1 189 518</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rPr>
            </w:pPr>
            <w:r w:rsidRPr="002F5982">
              <w:rPr>
                <w:rFonts w:ascii="Times New Roman" w:eastAsia="Times New Roman" w:hAnsi="Times New Roman" w:cs="Times New Roman"/>
              </w:rPr>
              <w:t>-</w:t>
            </w:r>
          </w:p>
        </w:tc>
      </w:tr>
      <w:tr w:rsidR="002F5982" w:rsidRPr="002F5982" w:rsidTr="002F5982">
        <w:trPr>
          <w:trHeight w:val="300"/>
        </w:trPr>
        <w:tc>
          <w:tcPr>
            <w:tcW w:w="2211" w:type="dxa"/>
            <w:tcBorders>
              <w:top w:val="nil"/>
              <w:left w:val="single" w:sz="8" w:space="0" w:color="auto"/>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Итого:</w:t>
            </w:r>
          </w:p>
        </w:tc>
        <w:tc>
          <w:tcPr>
            <w:tcW w:w="1128"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6 704 391</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6 704 391</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120 697 142</w:t>
            </w:r>
          </w:p>
        </w:tc>
        <w:tc>
          <w:tcPr>
            <w:tcW w:w="1400"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120 697 142</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9 452 705</w:t>
            </w:r>
          </w:p>
        </w:tc>
        <w:tc>
          <w:tcPr>
            <w:tcW w:w="1127" w:type="dxa"/>
            <w:tcBorders>
              <w:top w:val="nil"/>
              <w:left w:val="nil"/>
              <w:bottom w:val="single" w:sz="8" w:space="0" w:color="auto"/>
              <w:right w:val="single" w:sz="8" w:space="0" w:color="auto"/>
            </w:tcBorders>
            <w:shd w:val="clear" w:color="auto" w:fill="auto"/>
            <w:noWrap/>
            <w:vAlign w:val="bottom"/>
            <w:hideMark/>
          </w:tcPr>
          <w:p w:rsidR="002F5982" w:rsidRPr="002F5982" w:rsidRDefault="002F5982" w:rsidP="002F5982">
            <w:pPr>
              <w:spacing w:after="0" w:line="240" w:lineRule="auto"/>
              <w:jc w:val="center"/>
              <w:rPr>
                <w:rFonts w:ascii="Times New Roman" w:eastAsia="Times New Roman" w:hAnsi="Times New Roman" w:cs="Times New Roman"/>
                <w:b/>
                <w:bCs/>
              </w:rPr>
            </w:pPr>
            <w:r w:rsidRPr="002F5982">
              <w:rPr>
                <w:rFonts w:ascii="Times New Roman" w:eastAsia="Times New Roman" w:hAnsi="Times New Roman" w:cs="Times New Roman"/>
                <w:b/>
                <w:bCs/>
              </w:rPr>
              <w:t>9 452 705</w:t>
            </w:r>
          </w:p>
        </w:tc>
      </w:tr>
    </w:tbl>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2F5982" w:rsidRDefault="002F5982" w:rsidP="002F5982">
      <w:pPr>
        <w:tabs>
          <w:tab w:val="left" w:pos="2235"/>
        </w:tabs>
        <w:spacing w:line="360" w:lineRule="auto"/>
        <w:rPr>
          <w:rFonts w:ascii="Times New Roman" w:hAnsi="Times New Roman" w:cs="Times New Roman"/>
          <w:b/>
          <w:sz w:val="28"/>
          <w:szCs w:val="28"/>
        </w:rPr>
      </w:pPr>
    </w:p>
    <w:p w:rsidR="00533278" w:rsidRDefault="00533278" w:rsidP="002F5982">
      <w:pPr>
        <w:tabs>
          <w:tab w:val="left" w:pos="2235"/>
        </w:tabs>
        <w:spacing w:line="360" w:lineRule="auto"/>
        <w:rPr>
          <w:rFonts w:ascii="Times New Roman" w:hAnsi="Times New Roman" w:cs="Times New Roman"/>
          <w:b/>
          <w:sz w:val="28"/>
          <w:szCs w:val="28"/>
        </w:rPr>
      </w:pPr>
    </w:p>
    <w:p w:rsidR="00533278" w:rsidRDefault="00533278" w:rsidP="002F5982">
      <w:pPr>
        <w:tabs>
          <w:tab w:val="left" w:pos="2235"/>
        </w:tabs>
        <w:spacing w:line="360" w:lineRule="auto"/>
        <w:rPr>
          <w:rFonts w:ascii="Times New Roman" w:hAnsi="Times New Roman" w:cs="Times New Roman"/>
          <w:b/>
          <w:sz w:val="28"/>
          <w:szCs w:val="28"/>
        </w:rPr>
      </w:pPr>
    </w:p>
    <w:p w:rsidR="00533278" w:rsidRDefault="00533278" w:rsidP="002F5982">
      <w:pPr>
        <w:tabs>
          <w:tab w:val="left" w:pos="2235"/>
        </w:tabs>
        <w:spacing w:line="360" w:lineRule="auto"/>
        <w:rPr>
          <w:rFonts w:ascii="Times New Roman" w:hAnsi="Times New Roman" w:cs="Times New Roman"/>
          <w:b/>
          <w:sz w:val="28"/>
          <w:szCs w:val="28"/>
        </w:rPr>
      </w:pPr>
    </w:p>
    <w:p w:rsidR="00533278" w:rsidRDefault="00533278" w:rsidP="002F5982">
      <w:pPr>
        <w:tabs>
          <w:tab w:val="left" w:pos="2235"/>
        </w:tabs>
        <w:spacing w:line="360" w:lineRule="auto"/>
        <w:rPr>
          <w:rFonts w:ascii="Times New Roman" w:hAnsi="Times New Roman" w:cs="Times New Roman"/>
          <w:b/>
          <w:sz w:val="28"/>
          <w:szCs w:val="28"/>
        </w:rPr>
      </w:pPr>
    </w:p>
    <w:p w:rsidR="00533278" w:rsidRDefault="00533278" w:rsidP="002F5982">
      <w:pPr>
        <w:tabs>
          <w:tab w:val="left" w:pos="2235"/>
        </w:tabs>
        <w:spacing w:line="360" w:lineRule="auto"/>
        <w:rPr>
          <w:rFonts w:ascii="Times New Roman" w:hAnsi="Times New Roman" w:cs="Times New Roman"/>
          <w:b/>
          <w:sz w:val="28"/>
          <w:szCs w:val="28"/>
        </w:rPr>
      </w:pPr>
    </w:p>
    <w:p w:rsidR="00533278" w:rsidRDefault="00533278" w:rsidP="002F5982">
      <w:pPr>
        <w:tabs>
          <w:tab w:val="left" w:pos="2235"/>
        </w:tabs>
        <w:spacing w:line="360" w:lineRule="auto"/>
        <w:rPr>
          <w:rFonts w:ascii="Times New Roman" w:hAnsi="Times New Roman" w:cs="Times New Roman"/>
          <w:b/>
          <w:sz w:val="28"/>
          <w:szCs w:val="28"/>
        </w:rPr>
      </w:pPr>
    </w:p>
    <w:p w:rsidR="00533278" w:rsidRDefault="00533278" w:rsidP="002F5982">
      <w:pPr>
        <w:tabs>
          <w:tab w:val="left" w:pos="2235"/>
        </w:tabs>
        <w:spacing w:line="360" w:lineRule="auto"/>
        <w:rPr>
          <w:rFonts w:ascii="Times New Roman" w:hAnsi="Times New Roman" w:cs="Times New Roman"/>
          <w:b/>
          <w:sz w:val="28"/>
          <w:szCs w:val="28"/>
        </w:rPr>
      </w:pPr>
    </w:p>
    <w:p w:rsidR="00533278" w:rsidRDefault="00533278" w:rsidP="002F5982">
      <w:pPr>
        <w:tabs>
          <w:tab w:val="left" w:pos="2235"/>
        </w:tabs>
        <w:spacing w:line="360" w:lineRule="auto"/>
        <w:rPr>
          <w:rFonts w:ascii="Times New Roman" w:hAnsi="Times New Roman" w:cs="Times New Roman"/>
          <w:b/>
          <w:sz w:val="28"/>
          <w:szCs w:val="28"/>
        </w:rPr>
      </w:pPr>
    </w:p>
    <w:p w:rsidR="00533278" w:rsidRDefault="00533278" w:rsidP="002F5982">
      <w:pPr>
        <w:tabs>
          <w:tab w:val="left" w:pos="2235"/>
        </w:tabs>
        <w:spacing w:line="360" w:lineRule="auto"/>
        <w:rPr>
          <w:rFonts w:ascii="Times New Roman" w:hAnsi="Times New Roman" w:cs="Times New Roman"/>
          <w:b/>
          <w:sz w:val="28"/>
          <w:szCs w:val="28"/>
        </w:rPr>
      </w:pPr>
    </w:p>
    <w:p w:rsidR="00533278" w:rsidRDefault="00533278" w:rsidP="002F5982">
      <w:pPr>
        <w:tabs>
          <w:tab w:val="left" w:pos="2235"/>
        </w:tabs>
        <w:spacing w:line="360" w:lineRule="auto"/>
        <w:rPr>
          <w:rFonts w:ascii="Times New Roman" w:hAnsi="Times New Roman" w:cs="Times New Roman"/>
          <w:b/>
          <w:sz w:val="28"/>
          <w:szCs w:val="28"/>
        </w:rPr>
      </w:pPr>
    </w:p>
    <w:p w:rsidR="00533278" w:rsidRDefault="00533278" w:rsidP="002F5982">
      <w:pPr>
        <w:tabs>
          <w:tab w:val="left" w:pos="2235"/>
        </w:tabs>
        <w:spacing w:line="360" w:lineRule="auto"/>
        <w:rPr>
          <w:rFonts w:ascii="Times New Roman" w:hAnsi="Times New Roman" w:cs="Times New Roman"/>
          <w:b/>
          <w:sz w:val="28"/>
          <w:szCs w:val="28"/>
        </w:rPr>
      </w:pPr>
    </w:p>
    <w:p w:rsidR="00533278" w:rsidRDefault="00533278" w:rsidP="002F5982">
      <w:pPr>
        <w:tabs>
          <w:tab w:val="left" w:pos="2235"/>
        </w:tabs>
        <w:spacing w:line="360" w:lineRule="auto"/>
        <w:rPr>
          <w:rFonts w:ascii="Times New Roman" w:hAnsi="Times New Roman" w:cs="Times New Roman"/>
          <w:b/>
          <w:sz w:val="28"/>
          <w:szCs w:val="28"/>
        </w:rPr>
      </w:pPr>
    </w:p>
    <w:p w:rsidR="00533278" w:rsidRDefault="00533278" w:rsidP="002F5982">
      <w:pPr>
        <w:tabs>
          <w:tab w:val="left" w:pos="2235"/>
        </w:tabs>
        <w:spacing w:line="360" w:lineRule="auto"/>
        <w:rPr>
          <w:rFonts w:ascii="Times New Roman" w:hAnsi="Times New Roman" w:cs="Times New Roman"/>
          <w:b/>
          <w:sz w:val="28"/>
          <w:szCs w:val="28"/>
        </w:rPr>
      </w:pPr>
    </w:p>
    <w:p w:rsidR="00533278" w:rsidRDefault="00533278" w:rsidP="002F5982">
      <w:pPr>
        <w:tabs>
          <w:tab w:val="left" w:pos="2235"/>
        </w:tabs>
        <w:spacing w:line="360" w:lineRule="auto"/>
        <w:rPr>
          <w:rFonts w:ascii="Times New Roman" w:hAnsi="Times New Roman" w:cs="Times New Roman"/>
          <w:b/>
          <w:sz w:val="28"/>
          <w:szCs w:val="28"/>
        </w:rPr>
      </w:pPr>
    </w:p>
    <w:p w:rsidR="002C564C" w:rsidRDefault="002C564C" w:rsidP="002F5982">
      <w:pPr>
        <w:tabs>
          <w:tab w:val="left" w:pos="2235"/>
        </w:tabs>
        <w:spacing w:line="360" w:lineRule="auto"/>
        <w:rPr>
          <w:rFonts w:ascii="Times New Roman" w:hAnsi="Times New Roman" w:cs="Times New Roman"/>
          <w:b/>
          <w:sz w:val="28"/>
          <w:szCs w:val="28"/>
        </w:rPr>
      </w:pPr>
    </w:p>
    <w:p w:rsidR="002C564C" w:rsidRDefault="002C564C" w:rsidP="002F5982">
      <w:pPr>
        <w:tabs>
          <w:tab w:val="left" w:pos="2235"/>
        </w:tabs>
        <w:spacing w:line="360" w:lineRule="auto"/>
        <w:rPr>
          <w:rFonts w:ascii="Times New Roman" w:hAnsi="Times New Roman" w:cs="Times New Roman"/>
          <w:b/>
          <w:sz w:val="28"/>
          <w:szCs w:val="28"/>
        </w:rPr>
      </w:pPr>
    </w:p>
    <w:p w:rsidR="002C564C" w:rsidRDefault="002C564C" w:rsidP="002F5982">
      <w:pPr>
        <w:tabs>
          <w:tab w:val="left" w:pos="2235"/>
        </w:tabs>
        <w:spacing w:line="360" w:lineRule="auto"/>
        <w:rPr>
          <w:rFonts w:ascii="Times New Roman" w:hAnsi="Times New Roman" w:cs="Times New Roman"/>
          <w:b/>
          <w:sz w:val="28"/>
          <w:szCs w:val="28"/>
        </w:rPr>
      </w:pPr>
    </w:p>
    <w:p w:rsidR="002C564C" w:rsidRDefault="002C564C" w:rsidP="002F5982">
      <w:pPr>
        <w:tabs>
          <w:tab w:val="left" w:pos="2235"/>
        </w:tabs>
        <w:spacing w:line="360" w:lineRule="auto"/>
        <w:rPr>
          <w:rFonts w:ascii="Times New Roman" w:hAnsi="Times New Roman" w:cs="Times New Roman"/>
          <w:b/>
          <w:sz w:val="28"/>
          <w:szCs w:val="28"/>
        </w:rPr>
      </w:pPr>
    </w:p>
    <w:p w:rsidR="002C564C" w:rsidRDefault="002C564C" w:rsidP="002F5982">
      <w:pPr>
        <w:tabs>
          <w:tab w:val="left" w:pos="2235"/>
        </w:tabs>
        <w:spacing w:line="360" w:lineRule="auto"/>
        <w:rPr>
          <w:rFonts w:ascii="Times New Roman" w:hAnsi="Times New Roman" w:cs="Times New Roman"/>
          <w:b/>
          <w:sz w:val="28"/>
          <w:szCs w:val="28"/>
        </w:rPr>
      </w:pPr>
    </w:p>
    <w:p w:rsidR="002C564C" w:rsidRDefault="002C564C" w:rsidP="002F5982">
      <w:pPr>
        <w:tabs>
          <w:tab w:val="left" w:pos="2235"/>
        </w:tabs>
        <w:spacing w:line="360" w:lineRule="auto"/>
        <w:rPr>
          <w:rFonts w:ascii="Times New Roman" w:hAnsi="Times New Roman" w:cs="Times New Roman"/>
          <w:b/>
          <w:sz w:val="28"/>
          <w:szCs w:val="28"/>
        </w:rPr>
      </w:pPr>
    </w:p>
    <w:p w:rsidR="002C564C" w:rsidRDefault="002C564C" w:rsidP="002F5982">
      <w:pPr>
        <w:tabs>
          <w:tab w:val="left" w:pos="2235"/>
        </w:tabs>
        <w:spacing w:line="360" w:lineRule="auto"/>
        <w:rPr>
          <w:rFonts w:ascii="Times New Roman" w:hAnsi="Times New Roman" w:cs="Times New Roman"/>
          <w:b/>
          <w:sz w:val="28"/>
          <w:szCs w:val="28"/>
        </w:rPr>
      </w:pPr>
    </w:p>
    <w:p w:rsidR="002C564C" w:rsidRDefault="002C564C" w:rsidP="002F5982">
      <w:pPr>
        <w:tabs>
          <w:tab w:val="left" w:pos="2235"/>
        </w:tabs>
        <w:spacing w:line="360" w:lineRule="auto"/>
        <w:rPr>
          <w:rFonts w:ascii="Times New Roman" w:hAnsi="Times New Roman" w:cs="Times New Roman"/>
          <w:b/>
          <w:sz w:val="28"/>
          <w:szCs w:val="28"/>
        </w:rPr>
      </w:pPr>
    </w:p>
    <w:p w:rsidR="002C564C" w:rsidRDefault="002C564C" w:rsidP="002F5982">
      <w:pPr>
        <w:tabs>
          <w:tab w:val="left" w:pos="2235"/>
        </w:tabs>
        <w:spacing w:line="360" w:lineRule="auto"/>
        <w:rPr>
          <w:rFonts w:ascii="Times New Roman" w:hAnsi="Times New Roman" w:cs="Times New Roman"/>
          <w:b/>
          <w:sz w:val="28"/>
          <w:szCs w:val="28"/>
        </w:rPr>
      </w:pPr>
    </w:p>
    <w:p w:rsidR="002C564C" w:rsidRDefault="002C564C" w:rsidP="002F5982">
      <w:pPr>
        <w:tabs>
          <w:tab w:val="left" w:pos="2235"/>
        </w:tabs>
        <w:spacing w:line="360" w:lineRule="auto"/>
        <w:rPr>
          <w:rFonts w:ascii="Times New Roman" w:hAnsi="Times New Roman" w:cs="Times New Roman"/>
          <w:b/>
          <w:sz w:val="28"/>
          <w:szCs w:val="28"/>
        </w:rPr>
      </w:pPr>
    </w:p>
    <w:p w:rsidR="002C564C" w:rsidRDefault="002C564C" w:rsidP="002F5982">
      <w:pPr>
        <w:tabs>
          <w:tab w:val="left" w:pos="2235"/>
        </w:tabs>
        <w:spacing w:line="360" w:lineRule="auto"/>
        <w:rPr>
          <w:rFonts w:ascii="Times New Roman" w:hAnsi="Times New Roman" w:cs="Times New Roman"/>
          <w:b/>
          <w:sz w:val="28"/>
          <w:szCs w:val="28"/>
        </w:rPr>
      </w:pPr>
    </w:p>
    <w:p w:rsidR="002C564C" w:rsidRDefault="002C564C" w:rsidP="002F5982">
      <w:pPr>
        <w:tabs>
          <w:tab w:val="left" w:pos="2235"/>
        </w:tabs>
        <w:spacing w:line="360" w:lineRule="auto"/>
        <w:rPr>
          <w:rFonts w:ascii="Times New Roman" w:hAnsi="Times New Roman" w:cs="Times New Roman"/>
          <w:b/>
          <w:sz w:val="28"/>
          <w:szCs w:val="28"/>
        </w:rPr>
      </w:pPr>
    </w:p>
    <w:p w:rsidR="002C564C" w:rsidRPr="002F5982" w:rsidRDefault="002C564C" w:rsidP="002F5982">
      <w:pPr>
        <w:tabs>
          <w:tab w:val="left" w:pos="2235"/>
        </w:tabs>
        <w:spacing w:line="360" w:lineRule="auto"/>
        <w:rPr>
          <w:rFonts w:ascii="Times New Roman" w:hAnsi="Times New Roman" w:cs="Times New Roman"/>
          <w:b/>
          <w:sz w:val="28"/>
          <w:szCs w:val="28"/>
        </w:rPr>
      </w:pPr>
    </w:p>
    <w:sectPr w:rsidR="002C564C" w:rsidRPr="002F5982" w:rsidSect="008E0FC7">
      <w:footerReference w:type="default" r:id="rId9"/>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5D66" w:rsidRDefault="00235D66" w:rsidP="001A5EF3">
      <w:pPr>
        <w:spacing w:after="0" w:line="240" w:lineRule="auto"/>
      </w:pPr>
      <w:r>
        <w:separator/>
      </w:r>
    </w:p>
  </w:endnote>
  <w:endnote w:type="continuationSeparator" w:id="1">
    <w:p w:rsidR="00235D66" w:rsidRDefault="00235D66" w:rsidP="001A5E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egoe UI">
    <w:panose1 w:val="020B0502040204020203"/>
    <w:charset w:val="CC"/>
    <w:family w:val="swiss"/>
    <w:pitch w:val="variable"/>
    <w:sig w:usb0="E00022FF" w:usb1="C000205B" w:usb2="00000009" w:usb3="00000000" w:csb0="000001DF" w:csb1="00000000"/>
  </w:font>
  <w:font w:name="Times New Roman">
    <w:altName w:val="Times New Roman"/>
    <w:panose1 w:val="02020603050405020304"/>
    <w:charset w:val="CC"/>
    <w:family w:val="roman"/>
    <w:pitch w:val="variable"/>
    <w:sig w:usb0="20002A87" w:usb1="80000000" w:usb2="00000008" w:usb3="00000000" w:csb0="000001FF" w:csb1="00000000"/>
  </w:font>
  <w:font w:name="OpenSymbol">
    <w:altName w:val="Arial Unicode MS"/>
    <w:charset w:val="CC"/>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imSun">
    <w:altName w:val="§­§°§®§Ц"/>
    <w:panose1 w:val="02010600030101010101"/>
    <w:charset w:val="86"/>
    <w:family w:val="auto"/>
    <w:notTrueType/>
    <w:pitch w:val="variable"/>
    <w:sig w:usb0="00000001" w:usb1="080E0000" w:usb2="00000010" w:usb3="00000000" w:csb0="00040000"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rebuchet MS">
    <w:altName w:val="Trebuchet MS"/>
    <w:panose1 w:val="020B0603020202020204"/>
    <w:charset w:val="CC"/>
    <w:family w:val="swiss"/>
    <w:pitch w:val="variable"/>
    <w:sig w:usb0="00000287" w:usb1="00000000" w:usb2="00000000" w:usb3="00000000" w:csb0="0000009F" w:csb1="00000000"/>
  </w:font>
  <w:font w:name="Arial CYR">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08018"/>
      <w:docPartObj>
        <w:docPartGallery w:val="Page Numbers (Bottom of Page)"/>
        <w:docPartUnique/>
      </w:docPartObj>
    </w:sdtPr>
    <w:sdtContent>
      <w:p w:rsidR="007D7BBE" w:rsidRDefault="007D7BBE">
        <w:pPr>
          <w:pStyle w:val="ad"/>
          <w:jc w:val="right"/>
        </w:pPr>
        <w:fldSimple w:instr=" PAGE   \* MERGEFORMAT ">
          <w:r w:rsidR="00241393">
            <w:rPr>
              <w:noProof/>
            </w:rPr>
            <w:t>86</w:t>
          </w:r>
        </w:fldSimple>
      </w:p>
    </w:sdtContent>
  </w:sdt>
  <w:p w:rsidR="007D7BBE" w:rsidRDefault="007D7BBE">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5D66" w:rsidRDefault="00235D66" w:rsidP="001A5EF3">
      <w:pPr>
        <w:spacing w:after="0" w:line="240" w:lineRule="auto"/>
      </w:pPr>
      <w:r>
        <w:separator/>
      </w:r>
    </w:p>
  </w:footnote>
  <w:footnote w:type="continuationSeparator" w:id="1">
    <w:p w:rsidR="00235D66" w:rsidRDefault="00235D66" w:rsidP="001A5EF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22"/>
    <w:lvl w:ilvl="0">
      <w:start w:val="1"/>
      <w:numFmt w:val="upperRoman"/>
      <w:lvlText w:val="%1."/>
      <w:lvlJc w:val="left"/>
      <w:pPr>
        <w:tabs>
          <w:tab w:val="num" w:pos="803"/>
        </w:tabs>
        <w:ind w:left="803" w:hanging="720"/>
      </w:pPr>
    </w:lvl>
  </w:abstractNum>
  <w:abstractNum w:abstractNumId="4">
    <w:nsid w:val="00000005"/>
    <w:multiLevelType w:val="multilevel"/>
    <w:tmpl w:val="00000005"/>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13"/>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7"/>
    <w:multiLevelType w:val="multilevel"/>
    <w:tmpl w:val="00000007"/>
    <w:name w:val="WW8Num4"/>
    <w:lvl w:ilvl="0">
      <w:start w:val="1"/>
      <w:numFmt w:val="bullet"/>
      <w:lvlText w:val="‐"/>
      <w:lvlJc w:val="left"/>
      <w:pPr>
        <w:tabs>
          <w:tab w:val="num" w:pos="720"/>
        </w:tabs>
        <w:ind w:left="720" w:hanging="360"/>
      </w:pPr>
      <w:rPr>
        <w:rFonts w:ascii="Segoe UI" w:hAnsi="Segoe UI" w:cs="OpenSymbol"/>
      </w:rPr>
    </w:lvl>
    <w:lvl w:ilvl="1">
      <w:start w:val="1"/>
      <w:numFmt w:val="bullet"/>
      <w:lvlText w:val="‐"/>
      <w:lvlJc w:val="left"/>
      <w:pPr>
        <w:tabs>
          <w:tab w:val="num" w:pos="1080"/>
        </w:tabs>
        <w:ind w:left="1080" w:hanging="360"/>
      </w:pPr>
      <w:rPr>
        <w:rFonts w:ascii="Segoe UI" w:hAnsi="Segoe UI" w:cs="OpenSymbol"/>
      </w:rPr>
    </w:lvl>
    <w:lvl w:ilvl="2">
      <w:start w:val="1"/>
      <w:numFmt w:val="bullet"/>
      <w:lvlText w:val="‐"/>
      <w:lvlJc w:val="left"/>
      <w:pPr>
        <w:tabs>
          <w:tab w:val="num" w:pos="1440"/>
        </w:tabs>
        <w:ind w:left="1440" w:hanging="360"/>
      </w:pPr>
      <w:rPr>
        <w:rFonts w:ascii="Segoe UI" w:hAnsi="Segoe UI" w:cs="OpenSymbol"/>
      </w:rPr>
    </w:lvl>
    <w:lvl w:ilvl="3">
      <w:start w:val="1"/>
      <w:numFmt w:val="bullet"/>
      <w:lvlText w:val="‐"/>
      <w:lvlJc w:val="left"/>
      <w:pPr>
        <w:tabs>
          <w:tab w:val="num" w:pos="1800"/>
        </w:tabs>
        <w:ind w:left="1800" w:hanging="360"/>
      </w:pPr>
      <w:rPr>
        <w:rFonts w:ascii="Segoe UI" w:hAnsi="Segoe UI" w:cs="OpenSymbol"/>
      </w:rPr>
    </w:lvl>
    <w:lvl w:ilvl="4">
      <w:start w:val="1"/>
      <w:numFmt w:val="bullet"/>
      <w:lvlText w:val="‐"/>
      <w:lvlJc w:val="left"/>
      <w:pPr>
        <w:tabs>
          <w:tab w:val="num" w:pos="2160"/>
        </w:tabs>
        <w:ind w:left="2160" w:hanging="360"/>
      </w:pPr>
      <w:rPr>
        <w:rFonts w:ascii="Segoe UI" w:hAnsi="Segoe UI" w:cs="OpenSymbol"/>
      </w:rPr>
    </w:lvl>
    <w:lvl w:ilvl="5">
      <w:start w:val="1"/>
      <w:numFmt w:val="bullet"/>
      <w:lvlText w:val="‐"/>
      <w:lvlJc w:val="left"/>
      <w:pPr>
        <w:tabs>
          <w:tab w:val="num" w:pos="2520"/>
        </w:tabs>
        <w:ind w:left="2520" w:hanging="360"/>
      </w:pPr>
      <w:rPr>
        <w:rFonts w:ascii="Segoe UI" w:hAnsi="Segoe UI" w:cs="OpenSymbol"/>
      </w:rPr>
    </w:lvl>
    <w:lvl w:ilvl="6">
      <w:start w:val="1"/>
      <w:numFmt w:val="bullet"/>
      <w:lvlText w:val="‐"/>
      <w:lvlJc w:val="left"/>
      <w:pPr>
        <w:tabs>
          <w:tab w:val="num" w:pos="2880"/>
        </w:tabs>
        <w:ind w:left="2880" w:hanging="360"/>
      </w:pPr>
      <w:rPr>
        <w:rFonts w:ascii="Segoe UI" w:hAnsi="Segoe UI" w:cs="OpenSymbol"/>
      </w:rPr>
    </w:lvl>
    <w:lvl w:ilvl="7">
      <w:start w:val="1"/>
      <w:numFmt w:val="bullet"/>
      <w:lvlText w:val="‐"/>
      <w:lvlJc w:val="left"/>
      <w:pPr>
        <w:tabs>
          <w:tab w:val="num" w:pos="3240"/>
        </w:tabs>
        <w:ind w:left="3240" w:hanging="360"/>
      </w:pPr>
      <w:rPr>
        <w:rFonts w:ascii="Segoe UI" w:hAnsi="Segoe UI" w:cs="OpenSymbol"/>
      </w:rPr>
    </w:lvl>
    <w:lvl w:ilvl="8">
      <w:start w:val="1"/>
      <w:numFmt w:val="bullet"/>
      <w:lvlText w:val="‐"/>
      <w:lvlJc w:val="left"/>
      <w:pPr>
        <w:tabs>
          <w:tab w:val="num" w:pos="3600"/>
        </w:tabs>
        <w:ind w:left="3600" w:hanging="360"/>
      </w:pPr>
      <w:rPr>
        <w:rFonts w:ascii="Segoe UI" w:hAnsi="Segoe UI" w:cs="OpenSymbol"/>
      </w:rPr>
    </w:lvl>
  </w:abstractNum>
  <w:abstractNum w:abstractNumId="7">
    <w:nsid w:val="00000008"/>
    <w:multiLevelType w:val="multilevel"/>
    <w:tmpl w:val="00000008"/>
    <w:name w:val="WW8Num5"/>
    <w:lvl w:ilvl="0">
      <w:start w:val="1"/>
      <w:numFmt w:val="bullet"/>
      <w:lvlText w:val="-"/>
      <w:lvlJc w:val="left"/>
      <w:pPr>
        <w:tabs>
          <w:tab w:val="num" w:pos="720"/>
        </w:tabs>
        <w:ind w:left="720" w:hanging="360"/>
      </w:pPr>
      <w:rPr>
        <w:rFonts w:ascii="Segoe UI" w:hAnsi="Segoe UI" w:cs="OpenSymbol"/>
      </w:rPr>
    </w:lvl>
    <w:lvl w:ilvl="1">
      <w:start w:val="1"/>
      <w:numFmt w:val="bullet"/>
      <w:lvlText w:val="-"/>
      <w:lvlJc w:val="left"/>
      <w:pPr>
        <w:tabs>
          <w:tab w:val="num" w:pos="1080"/>
        </w:tabs>
        <w:ind w:left="1080" w:hanging="360"/>
      </w:pPr>
      <w:rPr>
        <w:rFonts w:ascii="Segoe UI" w:hAnsi="Segoe UI" w:cs="OpenSymbol"/>
      </w:rPr>
    </w:lvl>
    <w:lvl w:ilvl="2">
      <w:start w:val="1"/>
      <w:numFmt w:val="bullet"/>
      <w:lvlText w:val="-"/>
      <w:lvlJc w:val="left"/>
      <w:pPr>
        <w:tabs>
          <w:tab w:val="num" w:pos="1440"/>
        </w:tabs>
        <w:ind w:left="1440" w:hanging="360"/>
      </w:pPr>
      <w:rPr>
        <w:rFonts w:ascii="Segoe UI" w:hAnsi="Segoe UI" w:cs="OpenSymbol"/>
      </w:rPr>
    </w:lvl>
    <w:lvl w:ilvl="3">
      <w:start w:val="1"/>
      <w:numFmt w:val="bullet"/>
      <w:lvlText w:val="-"/>
      <w:lvlJc w:val="left"/>
      <w:pPr>
        <w:tabs>
          <w:tab w:val="num" w:pos="1800"/>
        </w:tabs>
        <w:ind w:left="1800" w:hanging="360"/>
      </w:pPr>
      <w:rPr>
        <w:rFonts w:ascii="Segoe UI" w:hAnsi="Segoe UI" w:cs="OpenSymbol"/>
      </w:rPr>
    </w:lvl>
    <w:lvl w:ilvl="4">
      <w:start w:val="1"/>
      <w:numFmt w:val="bullet"/>
      <w:lvlText w:val="-"/>
      <w:lvlJc w:val="left"/>
      <w:pPr>
        <w:tabs>
          <w:tab w:val="num" w:pos="2160"/>
        </w:tabs>
        <w:ind w:left="2160" w:hanging="360"/>
      </w:pPr>
      <w:rPr>
        <w:rFonts w:ascii="Segoe UI" w:hAnsi="Segoe UI" w:cs="OpenSymbol"/>
      </w:rPr>
    </w:lvl>
    <w:lvl w:ilvl="5">
      <w:start w:val="1"/>
      <w:numFmt w:val="bullet"/>
      <w:lvlText w:val="-"/>
      <w:lvlJc w:val="left"/>
      <w:pPr>
        <w:tabs>
          <w:tab w:val="num" w:pos="2520"/>
        </w:tabs>
        <w:ind w:left="2520" w:hanging="360"/>
      </w:pPr>
      <w:rPr>
        <w:rFonts w:ascii="Segoe UI" w:hAnsi="Segoe UI" w:cs="OpenSymbol"/>
      </w:rPr>
    </w:lvl>
    <w:lvl w:ilvl="6">
      <w:start w:val="1"/>
      <w:numFmt w:val="bullet"/>
      <w:lvlText w:val="-"/>
      <w:lvlJc w:val="left"/>
      <w:pPr>
        <w:tabs>
          <w:tab w:val="num" w:pos="2880"/>
        </w:tabs>
        <w:ind w:left="2880" w:hanging="360"/>
      </w:pPr>
      <w:rPr>
        <w:rFonts w:ascii="Segoe UI" w:hAnsi="Segoe UI" w:cs="OpenSymbol"/>
      </w:rPr>
    </w:lvl>
    <w:lvl w:ilvl="7">
      <w:start w:val="1"/>
      <w:numFmt w:val="bullet"/>
      <w:lvlText w:val="-"/>
      <w:lvlJc w:val="left"/>
      <w:pPr>
        <w:tabs>
          <w:tab w:val="num" w:pos="3240"/>
        </w:tabs>
        <w:ind w:left="3240" w:hanging="360"/>
      </w:pPr>
      <w:rPr>
        <w:rFonts w:ascii="Segoe UI" w:hAnsi="Segoe UI" w:cs="OpenSymbol"/>
      </w:rPr>
    </w:lvl>
    <w:lvl w:ilvl="8">
      <w:start w:val="1"/>
      <w:numFmt w:val="bullet"/>
      <w:lvlText w:val="-"/>
      <w:lvlJc w:val="left"/>
      <w:pPr>
        <w:tabs>
          <w:tab w:val="num" w:pos="3600"/>
        </w:tabs>
        <w:ind w:left="3600" w:hanging="360"/>
      </w:pPr>
      <w:rPr>
        <w:rFonts w:ascii="Segoe UI" w:hAnsi="Segoe UI" w:cs="OpenSymbol"/>
      </w:rPr>
    </w:lvl>
  </w:abstractNum>
  <w:abstractNum w:abstractNumId="8">
    <w:nsid w:val="00000009"/>
    <w:multiLevelType w:val="multilevel"/>
    <w:tmpl w:val="00000009"/>
    <w:name w:val="WW8Num14"/>
    <w:lvl w:ilvl="0">
      <w:start w:val="1"/>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nsid w:val="0000000B"/>
    <w:multiLevelType w:val="multilevel"/>
    <w:tmpl w:val="0000000B"/>
    <w:name w:val="WW8Num7"/>
    <w:lvl w:ilvl="0">
      <w:start w:val="1"/>
      <w:numFmt w:val="bullet"/>
      <w:lvlText w:val="-"/>
      <w:lvlJc w:val="left"/>
      <w:pPr>
        <w:tabs>
          <w:tab w:val="num" w:pos="720"/>
        </w:tabs>
        <w:ind w:left="720" w:hanging="360"/>
      </w:pPr>
      <w:rPr>
        <w:rFonts w:ascii="Segoe UI" w:hAnsi="Segoe UI" w:cs="OpenSymbol"/>
      </w:rPr>
    </w:lvl>
    <w:lvl w:ilvl="1">
      <w:start w:val="1"/>
      <w:numFmt w:val="bullet"/>
      <w:lvlText w:val="-"/>
      <w:lvlJc w:val="left"/>
      <w:pPr>
        <w:tabs>
          <w:tab w:val="num" w:pos="1080"/>
        </w:tabs>
        <w:ind w:left="1080" w:hanging="360"/>
      </w:pPr>
      <w:rPr>
        <w:rFonts w:ascii="Segoe UI" w:hAnsi="Segoe UI" w:cs="OpenSymbol"/>
      </w:rPr>
    </w:lvl>
    <w:lvl w:ilvl="2">
      <w:start w:val="1"/>
      <w:numFmt w:val="bullet"/>
      <w:lvlText w:val="-"/>
      <w:lvlJc w:val="left"/>
      <w:pPr>
        <w:tabs>
          <w:tab w:val="num" w:pos="1440"/>
        </w:tabs>
        <w:ind w:left="1440" w:hanging="360"/>
      </w:pPr>
      <w:rPr>
        <w:rFonts w:ascii="Segoe UI" w:hAnsi="Segoe UI" w:cs="OpenSymbol"/>
      </w:rPr>
    </w:lvl>
    <w:lvl w:ilvl="3">
      <w:start w:val="1"/>
      <w:numFmt w:val="bullet"/>
      <w:lvlText w:val="-"/>
      <w:lvlJc w:val="left"/>
      <w:pPr>
        <w:tabs>
          <w:tab w:val="num" w:pos="1800"/>
        </w:tabs>
        <w:ind w:left="1800" w:hanging="360"/>
      </w:pPr>
      <w:rPr>
        <w:rFonts w:ascii="Segoe UI" w:hAnsi="Segoe UI" w:cs="OpenSymbol"/>
      </w:rPr>
    </w:lvl>
    <w:lvl w:ilvl="4">
      <w:start w:val="1"/>
      <w:numFmt w:val="bullet"/>
      <w:lvlText w:val="-"/>
      <w:lvlJc w:val="left"/>
      <w:pPr>
        <w:tabs>
          <w:tab w:val="num" w:pos="2160"/>
        </w:tabs>
        <w:ind w:left="2160" w:hanging="360"/>
      </w:pPr>
      <w:rPr>
        <w:rFonts w:ascii="Segoe UI" w:hAnsi="Segoe UI" w:cs="OpenSymbol"/>
      </w:rPr>
    </w:lvl>
    <w:lvl w:ilvl="5">
      <w:start w:val="1"/>
      <w:numFmt w:val="bullet"/>
      <w:lvlText w:val="-"/>
      <w:lvlJc w:val="left"/>
      <w:pPr>
        <w:tabs>
          <w:tab w:val="num" w:pos="2520"/>
        </w:tabs>
        <w:ind w:left="2520" w:hanging="360"/>
      </w:pPr>
      <w:rPr>
        <w:rFonts w:ascii="Segoe UI" w:hAnsi="Segoe UI" w:cs="OpenSymbol"/>
      </w:rPr>
    </w:lvl>
    <w:lvl w:ilvl="6">
      <w:start w:val="1"/>
      <w:numFmt w:val="bullet"/>
      <w:lvlText w:val="-"/>
      <w:lvlJc w:val="left"/>
      <w:pPr>
        <w:tabs>
          <w:tab w:val="num" w:pos="2880"/>
        </w:tabs>
        <w:ind w:left="2880" w:hanging="360"/>
      </w:pPr>
      <w:rPr>
        <w:rFonts w:ascii="Segoe UI" w:hAnsi="Segoe UI" w:cs="OpenSymbol"/>
      </w:rPr>
    </w:lvl>
    <w:lvl w:ilvl="7">
      <w:start w:val="1"/>
      <w:numFmt w:val="bullet"/>
      <w:lvlText w:val="-"/>
      <w:lvlJc w:val="left"/>
      <w:pPr>
        <w:tabs>
          <w:tab w:val="num" w:pos="3240"/>
        </w:tabs>
        <w:ind w:left="3240" w:hanging="360"/>
      </w:pPr>
      <w:rPr>
        <w:rFonts w:ascii="Segoe UI" w:hAnsi="Segoe UI" w:cs="OpenSymbol"/>
      </w:rPr>
    </w:lvl>
    <w:lvl w:ilvl="8">
      <w:start w:val="1"/>
      <w:numFmt w:val="bullet"/>
      <w:lvlText w:val="-"/>
      <w:lvlJc w:val="left"/>
      <w:pPr>
        <w:tabs>
          <w:tab w:val="num" w:pos="3600"/>
        </w:tabs>
        <w:ind w:left="3600" w:hanging="360"/>
      </w:pPr>
      <w:rPr>
        <w:rFonts w:ascii="Segoe UI" w:hAnsi="Segoe UI" w:cs="OpenSymbol"/>
      </w:rPr>
    </w:lvl>
  </w:abstractNum>
  <w:abstractNum w:abstractNumId="10">
    <w:nsid w:val="0000000C"/>
    <w:multiLevelType w:val="multilevel"/>
    <w:tmpl w:val="0000000C"/>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D"/>
    <w:multiLevelType w:val="multilevel"/>
    <w:tmpl w:val="0000000D"/>
    <w:name w:val="WW8Num15"/>
    <w:lvl w:ilvl="0">
      <w:start w:val="1"/>
      <w:numFmt w:val="bullet"/>
      <w:lvlText w:val="-"/>
      <w:lvlJc w:val="left"/>
      <w:pPr>
        <w:tabs>
          <w:tab w:val="num" w:pos="720"/>
        </w:tabs>
        <w:ind w:left="720" w:hanging="360"/>
      </w:pPr>
      <w:rPr>
        <w:rFonts w:ascii="Segoe UI" w:hAnsi="Segoe UI" w:cs="OpenSymbol"/>
      </w:rPr>
    </w:lvl>
    <w:lvl w:ilvl="1">
      <w:start w:val="1"/>
      <w:numFmt w:val="bullet"/>
      <w:lvlText w:val="-"/>
      <w:lvlJc w:val="left"/>
      <w:pPr>
        <w:tabs>
          <w:tab w:val="num" w:pos="1080"/>
        </w:tabs>
        <w:ind w:left="1080" w:hanging="360"/>
      </w:pPr>
      <w:rPr>
        <w:rFonts w:ascii="Segoe UI" w:hAnsi="Segoe UI" w:cs="OpenSymbol"/>
      </w:rPr>
    </w:lvl>
    <w:lvl w:ilvl="2">
      <w:start w:val="1"/>
      <w:numFmt w:val="bullet"/>
      <w:lvlText w:val="-"/>
      <w:lvlJc w:val="left"/>
      <w:pPr>
        <w:tabs>
          <w:tab w:val="num" w:pos="1440"/>
        </w:tabs>
        <w:ind w:left="1440" w:hanging="360"/>
      </w:pPr>
      <w:rPr>
        <w:rFonts w:ascii="Segoe UI" w:hAnsi="Segoe UI" w:cs="OpenSymbol"/>
      </w:rPr>
    </w:lvl>
    <w:lvl w:ilvl="3">
      <w:start w:val="1"/>
      <w:numFmt w:val="bullet"/>
      <w:lvlText w:val="-"/>
      <w:lvlJc w:val="left"/>
      <w:pPr>
        <w:tabs>
          <w:tab w:val="num" w:pos="1800"/>
        </w:tabs>
        <w:ind w:left="1800" w:hanging="360"/>
      </w:pPr>
      <w:rPr>
        <w:rFonts w:ascii="Segoe UI" w:hAnsi="Segoe UI" w:cs="OpenSymbol"/>
      </w:rPr>
    </w:lvl>
    <w:lvl w:ilvl="4">
      <w:start w:val="1"/>
      <w:numFmt w:val="bullet"/>
      <w:lvlText w:val="-"/>
      <w:lvlJc w:val="left"/>
      <w:pPr>
        <w:tabs>
          <w:tab w:val="num" w:pos="2160"/>
        </w:tabs>
        <w:ind w:left="2160" w:hanging="360"/>
      </w:pPr>
      <w:rPr>
        <w:rFonts w:ascii="Segoe UI" w:hAnsi="Segoe UI" w:cs="OpenSymbol"/>
      </w:rPr>
    </w:lvl>
    <w:lvl w:ilvl="5">
      <w:start w:val="1"/>
      <w:numFmt w:val="bullet"/>
      <w:lvlText w:val="-"/>
      <w:lvlJc w:val="left"/>
      <w:pPr>
        <w:tabs>
          <w:tab w:val="num" w:pos="2520"/>
        </w:tabs>
        <w:ind w:left="2520" w:hanging="360"/>
      </w:pPr>
      <w:rPr>
        <w:rFonts w:ascii="Segoe UI" w:hAnsi="Segoe UI" w:cs="OpenSymbol"/>
      </w:rPr>
    </w:lvl>
    <w:lvl w:ilvl="6">
      <w:start w:val="1"/>
      <w:numFmt w:val="bullet"/>
      <w:lvlText w:val="-"/>
      <w:lvlJc w:val="left"/>
      <w:pPr>
        <w:tabs>
          <w:tab w:val="num" w:pos="2880"/>
        </w:tabs>
        <w:ind w:left="2880" w:hanging="360"/>
      </w:pPr>
      <w:rPr>
        <w:rFonts w:ascii="Segoe UI" w:hAnsi="Segoe UI" w:cs="OpenSymbol"/>
      </w:rPr>
    </w:lvl>
    <w:lvl w:ilvl="7">
      <w:start w:val="1"/>
      <w:numFmt w:val="bullet"/>
      <w:lvlText w:val="-"/>
      <w:lvlJc w:val="left"/>
      <w:pPr>
        <w:tabs>
          <w:tab w:val="num" w:pos="3240"/>
        </w:tabs>
        <w:ind w:left="3240" w:hanging="360"/>
      </w:pPr>
      <w:rPr>
        <w:rFonts w:ascii="Segoe UI" w:hAnsi="Segoe UI" w:cs="OpenSymbol"/>
      </w:rPr>
    </w:lvl>
    <w:lvl w:ilvl="8">
      <w:start w:val="1"/>
      <w:numFmt w:val="bullet"/>
      <w:lvlText w:val="-"/>
      <w:lvlJc w:val="left"/>
      <w:pPr>
        <w:tabs>
          <w:tab w:val="num" w:pos="3600"/>
        </w:tabs>
        <w:ind w:left="3600" w:hanging="360"/>
      </w:pPr>
      <w:rPr>
        <w:rFonts w:ascii="Segoe UI" w:hAnsi="Segoe UI" w:cs="OpenSymbol"/>
      </w:rPr>
    </w:lvl>
  </w:abstractNum>
  <w:abstractNum w:abstractNumId="12">
    <w:nsid w:val="0000000E"/>
    <w:multiLevelType w:val="multilevel"/>
    <w:tmpl w:val="0000000E"/>
    <w:name w:val="WW8Num9"/>
    <w:lvl w:ilvl="0">
      <w:start w:val="1"/>
      <w:numFmt w:val="bullet"/>
      <w:lvlText w:val="-"/>
      <w:lvlJc w:val="left"/>
      <w:pPr>
        <w:tabs>
          <w:tab w:val="num" w:pos="720"/>
        </w:tabs>
        <w:ind w:left="720" w:hanging="360"/>
      </w:pPr>
      <w:rPr>
        <w:rFonts w:ascii="Segoe UI" w:hAnsi="Segoe UI" w:cs="OpenSymbol"/>
      </w:rPr>
    </w:lvl>
    <w:lvl w:ilvl="1">
      <w:start w:val="1"/>
      <w:numFmt w:val="bullet"/>
      <w:lvlText w:val="-"/>
      <w:lvlJc w:val="left"/>
      <w:pPr>
        <w:tabs>
          <w:tab w:val="num" w:pos="1080"/>
        </w:tabs>
        <w:ind w:left="1080" w:hanging="360"/>
      </w:pPr>
      <w:rPr>
        <w:rFonts w:ascii="Segoe UI" w:hAnsi="Segoe UI" w:cs="OpenSymbol"/>
      </w:rPr>
    </w:lvl>
    <w:lvl w:ilvl="2">
      <w:start w:val="1"/>
      <w:numFmt w:val="bullet"/>
      <w:lvlText w:val="-"/>
      <w:lvlJc w:val="left"/>
      <w:pPr>
        <w:tabs>
          <w:tab w:val="num" w:pos="1440"/>
        </w:tabs>
        <w:ind w:left="1440" w:hanging="360"/>
      </w:pPr>
      <w:rPr>
        <w:rFonts w:ascii="Segoe UI" w:hAnsi="Segoe UI" w:cs="OpenSymbol"/>
      </w:rPr>
    </w:lvl>
    <w:lvl w:ilvl="3">
      <w:start w:val="1"/>
      <w:numFmt w:val="bullet"/>
      <w:lvlText w:val="-"/>
      <w:lvlJc w:val="left"/>
      <w:pPr>
        <w:tabs>
          <w:tab w:val="num" w:pos="1800"/>
        </w:tabs>
        <w:ind w:left="1800" w:hanging="360"/>
      </w:pPr>
      <w:rPr>
        <w:rFonts w:ascii="Segoe UI" w:hAnsi="Segoe UI" w:cs="OpenSymbol"/>
      </w:rPr>
    </w:lvl>
    <w:lvl w:ilvl="4">
      <w:start w:val="1"/>
      <w:numFmt w:val="bullet"/>
      <w:lvlText w:val="-"/>
      <w:lvlJc w:val="left"/>
      <w:pPr>
        <w:tabs>
          <w:tab w:val="num" w:pos="2160"/>
        </w:tabs>
        <w:ind w:left="2160" w:hanging="360"/>
      </w:pPr>
      <w:rPr>
        <w:rFonts w:ascii="Segoe UI" w:hAnsi="Segoe UI" w:cs="OpenSymbol"/>
      </w:rPr>
    </w:lvl>
    <w:lvl w:ilvl="5">
      <w:start w:val="1"/>
      <w:numFmt w:val="bullet"/>
      <w:lvlText w:val="-"/>
      <w:lvlJc w:val="left"/>
      <w:pPr>
        <w:tabs>
          <w:tab w:val="num" w:pos="2520"/>
        </w:tabs>
        <w:ind w:left="2520" w:hanging="360"/>
      </w:pPr>
      <w:rPr>
        <w:rFonts w:ascii="Segoe UI" w:hAnsi="Segoe UI" w:cs="OpenSymbol"/>
      </w:rPr>
    </w:lvl>
    <w:lvl w:ilvl="6">
      <w:start w:val="1"/>
      <w:numFmt w:val="bullet"/>
      <w:lvlText w:val="-"/>
      <w:lvlJc w:val="left"/>
      <w:pPr>
        <w:tabs>
          <w:tab w:val="num" w:pos="2880"/>
        </w:tabs>
        <w:ind w:left="2880" w:hanging="360"/>
      </w:pPr>
      <w:rPr>
        <w:rFonts w:ascii="Segoe UI" w:hAnsi="Segoe UI" w:cs="OpenSymbol"/>
      </w:rPr>
    </w:lvl>
    <w:lvl w:ilvl="7">
      <w:start w:val="1"/>
      <w:numFmt w:val="bullet"/>
      <w:lvlText w:val="-"/>
      <w:lvlJc w:val="left"/>
      <w:pPr>
        <w:tabs>
          <w:tab w:val="num" w:pos="3240"/>
        </w:tabs>
        <w:ind w:left="3240" w:hanging="360"/>
      </w:pPr>
      <w:rPr>
        <w:rFonts w:ascii="Segoe UI" w:hAnsi="Segoe UI" w:cs="OpenSymbol"/>
      </w:rPr>
    </w:lvl>
    <w:lvl w:ilvl="8">
      <w:start w:val="1"/>
      <w:numFmt w:val="bullet"/>
      <w:lvlText w:val="-"/>
      <w:lvlJc w:val="left"/>
      <w:pPr>
        <w:tabs>
          <w:tab w:val="num" w:pos="3600"/>
        </w:tabs>
        <w:ind w:left="3600" w:hanging="360"/>
      </w:pPr>
      <w:rPr>
        <w:rFonts w:ascii="Segoe UI" w:hAnsi="Segoe UI" w:cs="OpenSymbol"/>
      </w:rPr>
    </w:lvl>
  </w:abstractNum>
  <w:abstractNum w:abstractNumId="13">
    <w:nsid w:val="0000000F"/>
    <w:multiLevelType w:val="multilevel"/>
    <w:tmpl w:val="0000000F"/>
    <w:name w:val="WW8Num10"/>
    <w:lvl w:ilvl="0">
      <w:start w:val="1"/>
      <w:numFmt w:val="bullet"/>
      <w:lvlText w:val="-"/>
      <w:lvlJc w:val="left"/>
      <w:pPr>
        <w:tabs>
          <w:tab w:val="num" w:pos="720"/>
        </w:tabs>
        <w:ind w:left="720" w:hanging="360"/>
      </w:pPr>
      <w:rPr>
        <w:rFonts w:ascii="Segoe UI" w:hAnsi="Segoe UI" w:cs="OpenSymbol"/>
      </w:rPr>
    </w:lvl>
    <w:lvl w:ilvl="1">
      <w:start w:val="1"/>
      <w:numFmt w:val="bullet"/>
      <w:lvlText w:val="-"/>
      <w:lvlJc w:val="left"/>
      <w:pPr>
        <w:tabs>
          <w:tab w:val="num" w:pos="1080"/>
        </w:tabs>
        <w:ind w:left="1080" w:hanging="360"/>
      </w:pPr>
      <w:rPr>
        <w:rFonts w:ascii="Segoe UI" w:hAnsi="Segoe UI" w:cs="OpenSymbol"/>
      </w:rPr>
    </w:lvl>
    <w:lvl w:ilvl="2">
      <w:start w:val="1"/>
      <w:numFmt w:val="bullet"/>
      <w:lvlText w:val="-"/>
      <w:lvlJc w:val="left"/>
      <w:pPr>
        <w:tabs>
          <w:tab w:val="num" w:pos="1440"/>
        </w:tabs>
        <w:ind w:left="1440" w:hanging="360"/>
      </w:pPr>
      <w:rPr>
        <w:rFonts w:ascii="Segoe UI" w:hAnsi="Segoe UI" w:cs="OpenSymbol"/>
      </w:rPr>
    </w:lvl>
    <w:lvl w:ilvl="3">
      <w:start w:val="1"/>
      <w:numFmt w:val="bullet"/>
      <w:lvlText w:val="-"/>
      <w:lvlJc w:val="left"/>
      <w:pPr>
        <w:tabs>
          <w:tab w:val="num" w:pos="1800"/>
        </w:tabs>
        <w:ind w:left="1800" w:hanging="360"/>
      </w:pPr>
      <w:rPr>
        <w:rFonts w:ascii="Segoe UI" w:hAnsi="Segoe UI" w:cs="OpenSymbol"/>
      </w:rPr>
    </w:lvl>
    <w:lvl w:ilvl="4">
      <w:start w:val="1"/>
      <w:numFmt w:val="bullet"/>
      <w:lvlText w:val="-"/>
      <w:lvlJc w:val="left"/>
      <w:pPr>
        <w:tabs>
          <w:tab w:val="num" w:pos="2160"/>
        </w:tabs>
        <w:ind w:left="2160" w:hanging="360"/>
      </w:pPr>
      <w:rPr>
        <w:rFonts w:ascii="Segoe UI" w:hAnsi="Segoe UI" w:cs="OpenSymbol"/>
      </w:rPr>
    </w:lvl>
    <w:lvl w:ilvl="5">
      <w:start w:val="1"/>
      <w:numFmt w:val="bullet"/>
      <w:lvlText w:val="-"/>
      <w:lvlJc w:val="left"/>
      <w:pPr>
        <w:tabs>
          <w:tab w:val="num" w:pos="2520"/>
        </w:tabs>
        <w:ind w:left="2520" w:hanging="360"/>
      </w:pPr>
      <w:rPr>
        <w:rFonts w:ascii="Segoe UI" w:hAnsi="Segoe UI" w:cs="OpenSymbol"/>
      </w:rPr>
    </w:lvl>
    <w:lvl w:ilvl="6">
      <w:start w:val="1"/>
      <w:numFmt w:val="bullet"/>
      <w:lvlText w:val="-"/>
      <w:lvlJc w:val="left"/>
      <w:pPr>
        <w:tabs>
          <w:tab w:val="num" w:pos="2880"/>
        </w:tabs>
        <w:ind w:left="2880" w:hanging="360"/>
      </w:pPr>
      <w:rPr>
        <w:rFonts w:ascii="Segoe UI" w:hAnsi="Segoe UI" w:cs="OpenSymbol"/>
      </w:rPr>
    </w:lvl>
    <w:lvl w:ilvl="7">
      <w:start w:val="1"/>
      <w:numFmt w:val="bullet"/>
      <w:lvlText w:val="-"/>
      <w:lvlJc w:val="left"/>
      <w:pPr>
        <w:tabs>
          <w:tab w:val="num" w:pos="3240"/>
        </w:tabs>
        <w:ind w:left="3240" w:hanging="360"/>
      </w:pPr>
      <w:rPr>
        <w:rFonts w:ascii="Segoe UI" w:hAnsi="Segoe UI" w:cs="OpenSymbol"/>
      </w:rPr>
    </w:lvl>
    <w:lvl w:ilvl="8">
      <w:start w:val="1"/>
      <w:numFmt w:val="bullet"/>
      <w:lvlText w:val="-"/>
      <w:lvlJc w:val="left"/>
      <w:pPr>
        <w:tabs>
          <w:tab w:val="num" w:pos="3600"/>
        </w:tabs>
        <w:ind w:left="3600" w:hanging="360"/>
      </w:pPr>
      <w:rPr>
        <w:rFonts w:ascii="Segoe UI" w:hAnsi="Segoe UI" w:cs="OpenSymbol"/>
      </w:rPr>
    </w:lvl>
  </w:abstractNum>
  <w:abstractNum w:abstractNumId="14">
    <w:nsid w:val="00000010"/>
    <w:multiLevelType w:val="multilevel"/>
    <w:tmpl w:val="00000010"/>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1"/>
    <w:multiLevelType w:val="multilevel"/>
    <w:tmpl w:val="00000011"/>
    <w:name w:val="WW8Num16"/>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2"/>
    <w:multiLevelType w:val="multilevel"/>
    <w:tmpl w:val="00000012"/>
    <w:name w:val="WW8Num17"/>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7">
    <w:nsid w:val="00000013"/>
    <w:multiLevelType w:val="multilevel"/>
    <w:tmpl w:val="00000013"/>
    <w:name w:val="WW8Num18"/>
    <w:lvl w:ilvl="0">
      <w:start w:val="1"/>
      <w:numFmt w:val="decimal"/>
      <w:lvlText w:val="%1."/>
      <w:lvlJc w:val="left"/>
      <w:pPr>
        <w:tabs>
          <w:tab w:val="num" w:pos="9291"/>
        </w:tabs>
        <w:ind w:left="9291" w:hanging="360"/>
      </w:pPr>
    </w:lvl>
    <w:lvl w:ilvl="1">
      <w:start w:val="1"/>
      <w:numFmt w:val="decimal"/>
      <w:lvlText w:val="%2."/>
      <w:lvlJc w:val="left"/>
      <w:pPr>
        <w:tabs>
          <w:tab w:val="num" w:pos="9651"/>
        </w:tabs>
        <w:ind w:left="9651" w:hanging="360"/>
      </w:pPr>
    </w:lvl>
    <w:lvl w:ilvl="2">
      <w:start w:val="1"/>
      <w:numFmt w:val="decimal"/>
      <w:lvlText w:val="%3."/>
      <w:lvlJc w:val="left"/>
      <w:pPr>
        <w:tabs>
          <w:tab w:val="num" w:pos="10011"/>
        </w:tabs>
        <w:ind w:left="10011" w:hanging="360"/>
      </w:pPr>
    </w:lvl>
    <w:lvl w:ilvl="3">
      <w:start w:val="1"/>
      <w:numFmt w:val="decimal"/>
      <w:lvlText w:val="%4."/>
      <w:lvlJc w:val="left"/>
      <w:pPr>
        <w:tabs>
          <w:tab w:val="num" w:pos="10371"/>
        </w:tabs>
        <w:ind w:left="10371" w:hanging="360"/>
      </w:pPr>
    </w:lvl>
    <w:lvl w:ilvl="4">
      <w:start w:val="1"/>
      <w:numFmt w:val="decimal"/>
      <w:lvlText w:val="%5."/>
      <w:lvlJc w:val="left"/>
      <w:pPr>
        <w:tabs>
          <w:tab w:val="num" w:pos="10731"/>
        </w:tabs>
        <w:ind w:left="10731" w:hanging="360"/>
      </w:pPr>
    </w:lvl>
    <w:lvl w:ilvl="5">
      <w:start w:val="1"/>
      <w:numFmt w:val="decimal"/>
      <w:lvlText w:val="%6."/>
      <w:lvlJc w:val="left"/>
      <w:pPr>
        <w:tabs>
          <w:tab w:val="num" w:pos="11091"/>
        </w:tabs>
        <w:ind w:left="11091" w:hanging="360"/>
      </w:pPr>
    </w:lvl>
    <w:lvl w:ilvl="6">
      <w:start w:val="1"/>
      <w:numFmt w:val="decimal"/>
      <w:lvlText w:val="%7."/>
      <w:lvlJc w:val="left"/>
      <w:pPr>
        <w:tabs>
          <w:tab w:val="num" w:pos="11451"/>
        </w:tabs>
        <w:ind w:left="11451" w:hanging="360"/>
      </w:pPr>
    </w:lvl>
    <w:lvl w:ilvl="7">
      <w:start w:val="1"/>
      <w:numFmt w:val="decimal"/>
      <w:lvlText w:val="%8."/>
      <w:lvlJc w:val="left"/>
      <w:pPr>
        <w:tabs>
          <w:tab w:val="num" w:pos="11811"/>
        </w:tabs>
        <w:ind w:left="11811" w:hanging="360"/>
      </w:pPr>
    </w:lvl>
    <w:lvl w:ilvl="8">
      <w:start w:val="1"/>
      <w:numFmt w:val="decimal"/>
      <w:lvlText w:val="%9."/>
      <w:lvlJc w:val="left"/>
      <w:pPr>
        <w:tabs>
          <w:tab w:val="num" w:pos="12171"/>
        </w:tabs>
        <w:ind w:left="12171" w:hanging="360"/>
      </w:pPr>
    </w:lvl>
  </w:abstractNum>
  <w:abstractNum w:abstractNumId="18">
    <w:nsid w:val="00000014"/>
    <w:multiLevelType w:val="multilevel"/>
    <w:tmpl w:val="00000014"/>
    <w:name w:val="WW8Num19"/>
    <w:lvl w:ilvl="0">
      <w:start w:val="2"/>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nsid w:val="00000015"/>
    <w:multiLevelType w:val="multilevel"/>
    <w:tmpl w:val="00000015"/>
    <w:name w:val="WW8Num20"/>
    <w:lvl w:ilvl="0">
      <w:start w:val="1"/>
      <w:numFmt w:val="bullet"/>
      <w:lvlText w:val="-"/>
      <w:lvlJc w:val="left"/>
      <w:pPr>
        <w:tabs>
          <w:tab w:val="num" w:pos="720"/>
        </w:tabs>
        <w:ind w:left="720" w:hanging="360"/>
      </w:pPr>
      <w:rPr>
        <w:rFonts w:ascii="Segoe UI" w:hAnsi="Segoe UI"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0">
    <w:nsid w:val="00000016"/>
    <w:multiLevelType w:val="multilevel"/>
    <w:tmpl w:val="00000016"/>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56363EE"/>
    <w:multiLevelType w:val="singleLevel"/>
    <w:tmpl w:val="F2007A3E"/>
    <w:lvl w:ilvl="0">
      <w:start w:val="2"/>
      <w:numFmt w:val="decimal"/>
      <w:lvlText w:val="%1)"/>
      <w:legacy w:legacy="1" w:legacySpace="0" w:legacyIndent="245"/>
      <w:lvlJc w:val="left"/>
      <w:rPr>
        <w:rFonts w:ascii="Times New Roman" w:hAnsi="Times New Roman" w:cs="Times New Roman" w:hint="default"/>
      </w:rPr>
    </w:lvl>
  </w:abstractNum>
  <w:abstractNum w:abstractNumId="22">
    <w:nsid w:val="175139F5"/>
    <w:multiLevelType w:val="hybridMultilevel"/>
    <w:tmpl w:val="781E8C72"/>
    <w:lvl w:ilvl="0" w:tplc="04190001">
      <w:start w:val="1"/>
      <w:numFmt w:val="bullet"/>
      <w:lvlText w:val=""/>
      <w:lvlJc w:val="left"/>
      <w:pPr>
        <w:tabs>
          <w:tab w:val="num" w:pos="1515"/>
        </w:tabs>
        <w:ind w:left="1515" w:hanging="360"/>
      </w:pPr>
      <w:rPr>
        <w:rFonts w:ascii="Symbol" w:hAnsi="Symbol" w:hint="default"/>
      </w:rPr>
    </w:lvl>
    <w:lvl w:ilvl="1" w:tplc="04190003" w:tentative="1">
      <w:start w:val="1"/>
      <w:numFmt w:val="bullet"/>
      <w:lvlText w:val="o"/>
      <w:lvlJc w:val="left"/>
      <w:pPr>
        <w:tabs>
          <w:tab w:val="num" w:pos="2235"/>
        </w:tabs>
        <w:ind w:left="2235" w:hanging="360"/>
      </w:pPr>
      <w:rPr>
        <w:rFonts w:ascii="Courier New" w:hAnsi="Courier New" w:cs="Courier New" w:hint="default"/>
      </w:rPr>
    </w:lvl>
    <w:lvl w:ilvl="2" w:tplc="04190005" w:tentative="1">
      <w:start w:val="1"/>
      <w:numFmt w:val="bullet"/>
      <w:lvlText w:val=""/>
      <w:lvlJc w:val="left"/>
      <w:pPr>
        <w:tabs>
          <w:tab w:val="num" w:pos="2955"/>
        </w:tabs>
        <w:ind w:left="2955" w:hanging="360"/>
      </w:pPr>
      <w:rPr>
        <w:rFonts w:ascii="Wingdings" w:hAnsi="Wingdings" w:hint="default"/>
      </w:rPr>
    </w:lvl>
    <w:lvl w:ilvl="3" w:tplc="04190001" w:tentative="1">
      <w:start w:val="1"/>
      <w:numFmt w:val="bullet"/>
      <w:lvlText w:val=""/>
      <w:lvlJc w:val="left"/>
      <w:pPr>
        <w:tabs>
          <w:tab w:val="num" w:pos="3675"/>
        </w:tabs>
        <w:ind w:left="3675" w:hanging="360"/>
      </w:pPr>
      <w:rPr>
        <w:rFonts w:ascii="Symbol" w:hAnsi="Symbol" w:hint="default"/>
      </w:rPr>
    </w:lvl>
    <w:lvl w:ilvl="4" w:tplc="04190003" w:tentative="1">
      <w:start w:val="1"/>
      <w:numFmt w:val="bullet"/>
      <w:lvlText w:val="o"/>
      <w:lvlJc w:val="left"/>
      <w:pPr>
        <w:tabs>
          <w:tab w:val="num" w:pos="4395"/>
        </w:tabs>
        <w:ind w:left="4395" w:hanging="360"/>
      </w:pPr>
      <w:rPr>
        <w:rFonts w:ascii="Courier New" w:hAnsi="Courier New" w:cs="Courier New" w:hint="default"/>
      </w:rPr>
    </w:lvl>
    <w:lvl w:ilvl="5" w:tplc="04190005" w:tentative="1">
      <w:start w:val="1"/>
      <w:numFmt w:val="bullet"/>
      <w:lvlText w:val=""/>
      <w:lvlJc w:val="left"/>
      <w:pPr>
        <w:tabs>
          <w:tab w:val="num" w:pos="5115"/>
        </w:tabs>
        <w:ind w:left="5115" w:hanging="360"/>
      </w:pPr>
      <w:rPr>
        <w:rFonts w:ascii="Wingdings" w:hAnsi="Wingdings" w:hint="default"/>
      </w:rPr>
    </w:lvl>
    <w:lvl w:ilvl="6" w:tplc="04190001" w:tentative="1">
      <w:start w:val="1"/>
      <w:numFmt w:val="bullet"/>
      <w:lvlText w:val=""/>
      <w:lvlJc w:val="left"/>
      <w:pPr>
        <w:tabs>
          <w:tab w:val="num" w:pos="5835"/>
        </w:tabs>
        <w:ind w:left="5835" w:hanging="360"/>
      </w:pPr>
      <w:rPr>
        <w:rFonts w:ascii="Symbol" w:hAnsi="Symbol" w:hint="default"/>
      </w:rPr>
    </w:lvl>
    <w:lvl w:ilvl="7" w:tplc="04190003" w:tentative="1">
      <w:start w:val="1"/>
      <w:numFmt w:val="bullet"/>
      <w:lvlText w:val="o"/>
      <w:lvlJc w:val="left"/>
      <w:pPr>
        <w:tabs>
          <w:tab w:val="num" w:pos="6555"/>
        </w:tabs>
        <w:ind w:left="6555" w:hanging="360"/>
      </w:pPr>
      <w:rPr>
        <w:rFonts w:ascii="Courier New" w:hAnsi="Courier New" w:cs="Courier New" w:hint="default"/>
      </w:rPr>
    </w:lvl>
    <w:lvl w:ilvl="8" w:tplc="04190005" w:tentative="1">
      <w:start w:val="1"/>
      <w:numFmt w:val="bullet"/>
      <w:lvlText w:val=""/>
      <w:lvlJc w:val="left"/>
      <w:pPr>
        <w:tabs>
          <w:tab w:val="num" w:pos="7275"/>
        </w:tabs>
        <w:ind w:left="7275" w:hanging="360"/>
      </w:pPr>
      <w:rPr>
        <w:rFonts w:ascii="Wingdings" w:hAnsi="Wingdings" w:hint="default"/>
      </w:rPr>
    </w:lvl>
  </w:abstractNum>
  <w:abstractNum w:abstractNumId="23">
    <w:nsid w:val="22041940"/>
    <w:multiLevelType w:val="multilevel"/>
    <w:tmpl w:val="CF9635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A0414ED"/>
    <w:multiLevelType w:val="singleLevel"/>
    <w:tmpl w:val="E2DA80F0"/>
    <w:lvl w:ilvl="0">
      <w:start w:val="1"/>
      <w:numFmt w:val="decimal"/>
      <w:lvlText w:val="%1)"/>
      <w:legacy w:legacy="1" w:legacySpace="0" w:legacyIndent="245"/>
      <w:lvlJc w:val="left"/>
      <w:rPr>
        <w:rFonts w:ascii="Times New Roman" w:hAnsi="Times New Roman" w:cs="Times New Roman" w:hint="default"/>
      </w:rPr>
    </w:lvl>
  </w:abstractNum>
  <w:num w:numId="1">
    <w:abstractNumId w:val="3"/>
  </w:num>
  <w:num w:numId="2">
    <w:abstractNumId w:val="4"/>
  </w:num>
  <w:num w:numId="3">
    <w:abstractNumId w:val="5"/>
  </w:num>
  <w:num w:numId="4">
    <w:abstractNumId w:val="6"/>
  </w:num>
  <w:num w:numId="5">
    <w:abstractNumId w:val="7"/>
  </w:num>
  <w:num w:numId="6">
    <w:abstractNumId w:val="8"/>
  </w:num>
  <w:num w:numId="7">
    <w:abstractNumId w:val="9"/>
  </w:num>
  <w:num w:numId="8">
    <w:abstractNumId w:val="10"/>
  </w:num>
  <w:num w:numId="9">
    <w:abstractNumId w:val="11"/>
  </w:num>
  <w:num w:numId="10">
    <w:abstractNumId w:val="12"/>
  </w:num>
  <w:num w:numId="11">
    <w:abstractNumId w:val="13"/>
  </w:num>
  <w:num w:numId="12">
    <w:abstractNumId w:val="14"/>
  </w:num>
  <w:num w:numId="13">
    <w:abstractNumId w:val="23"/>
  </w:num>
  <w:num w:numId="14">
    <w:abstractNumId w:val="0"/>
  </w:num>
  <w:num w:numId="15">
    <w:abstractNumId w:val="15"/>
  </w:num>
  <w:num w:numId="16">
    <w:abstractNumId w:val="16"/>
  </w:num>
  <w:num w:numId="17">
    <w:abstractNumId w:val="17"/>
  </w:num>
  <w:num w:numId="18">
    <w:abstractNumId w:val="18"/>
  </w:num>
  <w:num w:numId="19">
    <w:abstractNumId w:val="2"/>
  </w:num>
  <w:num w:numId="20">
    <w:abstractNumId w:val="1"/>
  </w:num>
  <w:num w:numId="21">
    <w:abstractNumId w:val="19"/>
  </w:num>
  <w:num w:numId="22">
    <w:abstractNumId w:val="20"/>
  </w:num>
  <w:num w:numId="23">
    <w:abstractNumId w:val="22"/>
  </w:num>
  <w:num w:numId="24">
    <w:abstractNumId w:val="24"/>
  </w:num>
  <w:num w:numId="2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446204"/>
    <w:rsid w:val="00060987"/>
    <w:rsid w:val="000846AC"/>
    <w:rsid w:val="000E3FC2"/>
    <w:rsid w:val="00151650"/>
    <w:rsid w:val="001A5EF3"/>
    <w:rsid w:val="00235D66"/>
    <w:rsid w:val="00241393"/>
    <w:rsid w:val="002C0977"/>
    <w:rsid w:val="002C495F"/>
    <w:rsid w:val="002C564C"/>
    <w:rsid w:val="002F5982"/>
    <w:rsid w:val="00371110"/>
    <w:rsid w:val="00390718"/>
    <w:rsid w:val="003A534B"/>
    <w:rsid w:val="003F79EE"/>
    <w:rsid w:val="00446204"/>
    <w:rsid w:val="004C6DC1"/>
    <w:rsid w:val="00533278"/>
    <w:rsid w:val="00635031"/>
    <w:rsid w:val="006A391F"/>
    <w:rsid w:val="006C6A60"/>
    <w:rsid w:val="006E4278"/>
    <w:rsid w:val="006F51E6"/>
    <w:rsid w:val="00774819"/>
    <w:rsid w:val="007D7BBE"/>
    <w:rsid w:val="008A7174"/>
    <w:rsid w:val="008C1190"/>
    <w:rsid w:val="008E0FC7"/>
    <w:rsid w:val="00906E6F"/>
    <w:rsid w:val="009810EA"/>
    <w:rsid w:val="00A3469D"/>
    <w:rsid w:val="00AE2B5A"/>
    <w:rsid w:val="00B31162"/>
    <w:rsid w:val="00BB75DB"/>
    <w:rsid w:val="00BC545B"/>
    <w:rsid w:val="00C043FB"/>
    <w:rsid w:val="00C309E3"/>
    <w:rsid w:val="00C5283D"/>
    <w:rsid w:val="00C95A37"/>
    <w:rsid w:val="00CE03A0"/>
    <w:rsid w:val="00D80B3D"/>
    <w:rsid w:val="00DA181C"/>
    <w:rsid w:val="00E058EA"/>
    <w:rsid w:val="00E41278"/>
    <w:rsid w:val="00E41995"/>
    <w:rsid w:val="00F526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110"/>
  </w:style>
  <w:style w:type="paragraph" w:styleId="1">
    <w:name w:val="heading 1"/>
    <w:basedOn w:val="a"/>
    <w:next w:val="a0"/>
    <w:link w:val="10"/>
    <w:qFormat/>
    <w:rsid w:val="00A3469D"/>
    <w:pPr>
      <w:widowControl w:val="0"/>
      <w:tabs>
        <w:tab w:val="num" w:pos="803"/>
      </w:tabs>
      <w:suppressAutoHyphens/>
      <w:spacing w:before="280" w:after="280" w:line="240" w:lineRule="auto"/>
      <w:ind w:left="803" w:hanging="720"/>
      <w:outlineLvl w:val="0"/>
    </w:pPr>
    <w:rPr>
      <w:rFonts w:ascii="Times New Roman" w:eastAsia="SimSun" w:hAnsi="Times New Roman" w:cs="Mangal"/>
      <w:b/>
      <w:bCs/>
      <w:kern w:val="1"/>
      <w:sz w:val="48"/>
      <w:szCs w:val="48"/>
      <w:lang w:eastAsia="hi-IN" w:bidi="hi-IN"/>
    </w:rPr>
  </w:style>
  <w:style w:type="paragraph" w:styleId="2">
    <w:name w:val="heading 2"/>
    <w:basedOn w:val="a"/>
    <w:next w:val="a"/>
    <w:link w:val="20"/>
    <w:uiPriority w:val="9"/>
    <w:semiHidden/>
    <w:unhideWhenUsed/>
    <w:qFormat/>
    <w:rsid w:val="008C119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446204"/>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a4">
    <w:name w:val="Основной текст Знак"/>
    <w:basedOn w:val="a1"/>
    <w:link w:val="a0"/>
    <w:rsid w:val="00446204"/>
    <w:rPr>
      <w:rFonts w:ascii="Times New Roman" w:eastAsia="SimSun" w:hAnsi="Times New Roman" w:cs="Mangal"/>
      <w:kern w:val="1"/>
      <w:sz w:val="24"/>
      <w:szCs w:val="24"/>
      <w:lang w:eastAsia="hi-IN" w:bidi="hi-IN"/>
    </w:rPr>
  </w:style>
  <w:style w:type="character" w:customStyle="1" w:styleId="10">
    <w:name w:val="Заголовок 1 Знак"/>
    <w:basedOn w:val="a1"/>
    <w:link w:val="1"/>
    <w:rsid w:val="00A3469D"/>
    <w:rPr>
      <w:rFonts w:ascii="Times New Roman" w:eastAsia="SimSun" w:hAnsi="Times New Roman" w:cs="Mangal"/>
      <w:b/>
      <w:bCs/>
      <w:kern w:val="1"/>
      <w:sz w:val="48"/>
      <w:szCs w:val="48"/>
      <w:lang w:eastAsia="hi-IN" w:bidi="hi-IN"/>
    </w:rPr>
  </w:style>
  <w:style w:type="character" w:customStyle="1" w:styleId="20">
    <w:name w:val="Заголовок 2 Знак"/>
    <w:basedOn w:val="a1"/>
    <w:link w:val="2"/>
    <w:uiPriority w:val="99"/>
    <w:rsid w:val="008C1190"/>
    <w:rPr>
      <w:rFonts w:asciiTheme="majorHAnsi" w:eastAsiaTheme="majorEastAsia" w:hAnsiTheme="majorHAnsi" w:cstheme="majorBidi"/>
      <w:b/>
      <w:bCs/>
      <w:color w:val="4F81BD" w:themeColor="accent1"/>
      <w:sz w:val="26"/>
      <w:szCs w:val="26"/>
    </w:rPr>
  </w:style>
  <w:style w:type="character" w:styleId="a5">
    <w:name w:val="Hyperlink"/>
    <w:uiPriority w:val="99"/>
    <w:rsid w:val="00446204"/>
    <w:rPr>
      <w:color w:val="000080"/>
      <w:u w:val="single"/>
    </w:rPr>
  </w:style>
  <w:style w:type="paragraph" w:customStyle="1" w:styleId="ConsPlusNormal">
    <w:name w:val="ConsPlusNormal"/>
    <w:next w:val="a"/>
    <w:rsid w:val="00446204"/>
    <w:pPr>
      <w:widowControl w:val="0"/>
      <w:suppressAutoHyphens/>
      <w:autoSpaceDE w:val="0"/>
      <w:spacing w:after="0" w:line="240" w:lineRule="auto"/>
      <w:ind w:firstLine="720"/>
    </w:pPr>
    <w:rPr>
      <w:rFonts w:ascii="Arial" w:eastAsia="Arial" w:hAnsi="Arial" w:cs="Arial"/>
      <w:kern w:val="1"/>
      <w:sz w:val="20"/>
      <w:szCs w:val="20"/>
      <w:lang w:eastAsia="hi-IN" w:bidi="hi-IN"/>
    </w:rPr>
  </w:style>
  <w:style w:type="paragraph" w:customStyle="1" w:styleId="a6">
    <w:name w:val="Содержимое таблицы"/>
    <w:basedOn w:val="a"/>
    <w:rsid w:val="00906E6F"/>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styleId="a7">
    <w:name w:val="Balloon Text"/>
    <w:basedOn w:val="a"/>
    <w:link w:val="a8"/>
    <w:uiPriority w:val="99"/>
    <w:semiHidden/>
    <w:unhideWhenUsed/>
    <w:rsid w:val="00906E6F"/>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906E6F"/>
    <w:rPr>
      <w:rFonts w:ascii="Tahoma" w:hAnsi="Tahoma" w:cs="Tahoma"/>
      <w:sz w:val="16"/>
      <w:szCs w:val="16"/>
    </w:rPr>
  </w:style>
  <w:style w:type="paragraph" w:styleId="a9">
    <w:name w:val="Normal (Web)"/>
    <w:basedOn w:val="a"/>
    <w:unhideWhenUsed/>
    <w:rsid w:val="00906E6F"/>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qFormat/>
    <w:rsid w:val="00A3469D"/>
    <w:rPr>
      <w:b/>
      <w:bCs/>
    </w:rPr>
  </w:style>
  <w:style w:type="paragraph" w:customStyle="1" w:styleId="11">
    <w:name w:val="Текст1"/>
    <w:basedOn w:val="a"/>
    <w:rsid w:val="00B31162"/>
    <w:pPr>
      <w:widowControl w:val="0"/>
      <w:suppressAutoHyphens/>
      <w:spacing w:after="0" w:line="240" w:lineRule="auto"/>
    </w:pPr>
    <w:rPr>
      <w:rFonts w:ascii="Courier New" w:eastAsia="SimSun" w:hAnsi="Courier New" w:cs="Courier New"/>
      <w:kern w:val="1"/>
      <w:sz w:val="24"/>
      <w:szCs w:val="24"/>
      <w:lang w:eastAsia="hi-IN" w:bidi="hi-IN"/>
    </w:rPr>
  </w:style>
  <w:style w:type="paragraph" w:styleId="ab">
    <w:name w:val="header"/>
    <w:basedOn w:val="a"/>
    <w:link w:val="ac"/>
    <w:uiPriority w:val="99"/>
    <w:semiHidden/>
    <w:unhideWhenUsed/>
    <w:rsid w:val="001A5EF3"/>
    <w:pPr>
      <w:tabs>
        <w:tab w:val="center" w:pos="4677"/>
        <w:tab w:val="right" w:pos="9355"/>
      </w:tabs>
      <w:spacing w:after="0" w:line="240" w:lineRule="auto"/>
    </w:pPr>
  </w:style>
  <w:style w:type="character" w:customStyle="1" w:styleId="ac">
    <w:name w:val="Верхний колонтитул Знак"/>
    <w:basedOn w:val="a1"/>
    <w:link w:val="ab"/>
    <w:uiPriority w:val="99"/>
    <w:semiHidden/>
    <w:rsid w:val="001A5EF3"/>
  </w:style>
  <w:style w:type="paragraph" w:styleId="ad">
    <w:name w:val="footer"/>
    <w:basedOn w:val="a"/>
    <w:link w:val="ae"/>
    <w:uiPriority w:val="99"/>
    <w:unhideWhenUsed/>
    <w:rsid w:val="001A5EF3"/>
    <w:pPr>
      <w:tabs>
        <w:tab w:val="center" w:pos="4677"/>
        <w:tab w:val="right" w:pos="9355"/>
      </w:tabs>
      <w:spacing w:after="0" w:line="240" w:lineRule="auto"/>
    </w:pPr>
  </w:style>
  <w:style w:type="character" w:customStyle="1" w:styleId="ae">
    <w:name w:val="Нижний колонтитул Знак"/>
    <w:basedOn w:val="a1"/>
    <w:link w:val="ad"/>
    <w:uiPriority w:val="99"/>
    <w:rsid w:val="001A5EF3"/>
  </w:style>
  <w:style w:type="character" w:styleId="af">
    <w:name w:val="FollowedHyperlink"/>
    <w:basedOn w:val="a1"/>
    <w:uiPriority w:val="99"/>
    <w:semiHidden/>
    <w:unhideWhenUsed/>
    <w:rsid w:val="002F5982"/>
    <w:rPr>
      <w:color w:val="800080"/>
      <w:u w:val="single"/>
    </w:rPr>
  </w:style>
  <w:style w:type="paragraph" w:customStyle="1" w:styleId="xl66">
    <w:name w:val="xl66"/>
    <w:basedOn w:val="a"/>
    <w:rsid w:val="002F598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a"/>
    <w:rsid w:val="002F5982"/>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a"/>
    <w:rsid w:val="002F5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a"/>
    <w:rsid w:val="002F5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0">
    <w:name w:val="xl70"/>
    <w:basedOn w:val="a"/>
    <w:rsid w:val="002F5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71">
    <w:name w:val="xl71"/>
    <w:basedOn w:val="a"/>
    <w:rsid w:val="002F5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2">
    <w:name w:val="xl72"/>
    <w:basedOn w:val="a"/>
    <w:rsid w:val="002F5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F5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
    <w:rsid w:val="002F5982"/>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5">
    <w:name w:val="xl75"/>
    <w:basedOn w:val="a"/>
    <w:rsid w:val="002F5982"/>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6">
    <w:name w:val="xl76"/>
    <w:basedOn w:val="a"/>
    <w:rsid w:val="002F5982"/>
    <w:pP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77">
    <w:name w:val="xl77"/>
    <w:basedOn w:val="a"/>
    <w:rsid w:val="002F5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8">
    <w:name w:val="xl78"/>
    <w:basedOn w:val="a"/>
    <w:rsid w:val="002F5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
    <w:rsid w:val="002F5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a"/>
    <w:rsid w:val="002F5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81">
    <w:name w:val="xl81"/>
    <w:basedOn w:val="a"/>
    <w:rsid w:val="002F5982"/>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2">
    <w:name w:val="xl82"/>
    <w:basedOn w:val="a"/>
    <w:rsid w:val="002F5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83">
    <w:name w:val="xl83"/>
    <w:basedOn w:val="a"/>
    <w:rsid w:val="002F5982"/>
    <w:pP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84">
    <w:name w:val="xl84"/>
    <w:basedOn w:val="a"/>
    <w:rsid w:val="002F5982"/>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5">
    <w:name w:val="xl85"/>
    <w:basedOn w:val="a"/>
    <w:rsid w:val="002F598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
    <w:name w:val="xl86"/>
    <w:basedOn w:val="a"/>
    <w:rsid w:val="002F5982"/>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87">
    <w:name w:val="xl87"/>
    <w:basedOn w:val="a"/>
    <w:rsid w:val="002F598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8">
    <w:name w:val="xl88"/>
    <w:basedOn w:val="a"/>
    <w:rsid w:val="002F598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a"/>
    <w:rsid w:val="002F598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a"/>
    <w:rsid w:val="002F5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1">
    <w:name w:val="xl91"/>
    <w:basedOn w:val="a"/>
    <w:rsid w:val="002F5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a"/>
    <w:rsid w:val="002F5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93">
    <w:name w:val="xl93"/>
    <w:basedOn w:val="a"/>
    <w:rsid w:val="002F5982"/>
    <w:pPr>
      <w:shd w:val="clear" w:color="000000" w:fill="FFCC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a"/>
    <w:rsid w:val="002F5982"/>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a"/>
    <w:rsid w:val="002F5982"/>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6">
    <w:name w:val="xl96"/>
    <w:basedOn w:val="a"/>
    <w:rsid w:val="002F5982"/>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7">
    <w:name w:val="xl97"/>
    <w:basedOn w:val="a"/>
    <w:rsid w:val="002F5982"/>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98">
    <w:name w:val="xl98"/>
    <w:basedOn w:val="a"/>
    <w:rsid w:val="002F5982"/>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99">
    <w:name w:val="xl99"/>
    <w:basedOn w:val="a"/>
    <w:rsid w:val="002F5982"/>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a"/>
    <w:rsid w:val="002F5982"/>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1">
    <w:name w:val="xl101"/>
    <w:basedOn w:val="a"/>
    <w:rsid w:val="002F59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2">
    <w:name w:val="xl102"/>
    <w:basedOn w:val="a"/>
    <w:rsid w:val="002F59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3">
    <w:name w:val="xl103"/>
    <w:basedOn w:val="a"/>
    <w:rsid w:val="002F59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4">
    <w:name w:val="xl104"/>
    <w:basedOn w:val="a"/>
    <w:rsid w:val="002F5982"/>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
    <w:name w:val="xl105"/>
    <w:basedOn w:val="a"/>
    <w:rsid w:val="002F5982"/>
    <w:pPr>
      <w:shd w:val="clear" w:color="000000" w:fill="FFCC00"/>
      <w:spacing w:before="100" w:beforeAutospacing="1" w:after="100" w:afterAutospacing="1" w:line="240" w:lineRule="auto"/>
      <w:jc w:val="center"/>
    </w:pPr>
    <w:rPr>
      <w:rFonts w:ascii="Times New Roman" w:eastAsia="Times New Roman" w:hAnsi="Times New Roman" w:cs="Times New Roman"/>
      <w:b/>
      <w:bCs/>
      <w:sz w:val="24"/>
      <w:szCs w:val="24"/>
    </w:rPr>
  </w:style>
  <w:style w:type="character" w:customStyle="1" w:styleId="WW8Num20z0">
    <w:name w:val="WW8Num20z0"/>
    <w:rsid w:val="00C95A37"/>
    <w:rPr>
      <w:rFonts w:ascii="Segoe UI" w:hAnsi="Segoe UI" w:cs="OpenSymbol"/>
    </w:rPr>
  </w:style>
  <w:style w:type="paragraph" w:customStyle="1" w:styleId="Style21">
    <w:name w:val="Style21"/>
    <w:basedOn w:val="a"/>
    <w:uiPriority w:val="99"/>
    <w:rsid w:val="003F79EE"/>
    <w:pPr>
      <w:widowControl w:val="0"/>
      <w:autoSpaceDE w:val="0"/>
      <w:autoSpaceDN w:val="0"/>
      <w:adjustRightInd w:val="0"/>
      <w:spacing w:after="0" w:line="197" w:lineRule="exact"/>
      <w:jc w:val="both"/>
    </w:pPr>
    <w:rPr>
      <w:rFonts w:ascii="Times New Roman" w:hAnsi="Times New Roman" w:cs="Times New Roman"/>
      <w:sz w:val="24"/>
      <w:szCs w:val="24"/>
    </w:rPr>
  </w:style>
  <w:style w:type="paragraph" w:customStyle="1" w:styleId="Style40">
    <w:name w:val="Style40"/>
    <w:basedOn w:val="a"/>
    <w:uiPriority w:val="99"/>
    <w:rsid w:val="003F79EE"/>
    <w:pPr>
      <w:widowControl w:val="0"/>
      <w:autoSpaceDE w:val="0"/>
      <w:autoSpaceDN w:val="0"/>
      <w:adjustRightInd w:val="0"/>
      <w:spacing w:after="0" w:line="197" w:lineRule="exact"/>
    </w:pPr>
    <w:rPr>
      <w:rFonts w:ascii="Times New Roman" w:hAnsi="Times New Roman" w:cs="Times New Roman"/>
      <w:sz w:val="24"/>
      <w:szCs w:val="24"/>
    </w:rPr>
  </w:style>
  <w:style w:type="paragraph" w:customStyle="1" w:styleId="Style43">
    <w:name w:val="Style43"/>
    <w:basedOn w:val="a"/>
    <w:uiPriority w:val="99"/>
    <w:rsid w:val="003F79EE"/>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52">
    <w:name w:val="Font Style52"/>
    <w:basedOn w:val="a1"/>
    <w:uiPriority w:val="99"/>
    <w:rsid w:val="003F79EE"/>
    <w:rPr>
      <w:rFonts w:ascii="Trebuchet MS" w:hAnsi="Trebuchet MS" w:cs="Trebuchet MS"/>
      <w:color w:val="000000"/>
      <w:sz w:val="14"/>
      <w:szCs w:val="14"/>
    </w:rPr>
  </w:style>
  <w:style w:type="character" w:customStyle="1" w:styleId="FontStyle56">
    <w:name w:val="Font Style56"/>
    <w:basedOn w:val="a1"/>
    <w:uiPriority w:val="99"/>
    <w:rsid w:val="003F79EE"/>
    <w:rPr>
      <w:rFonts w:ascii="Trebuchet MS" w:hAnsi="Trebuchet MS" w:cs="Trebuchet MS"/>
      <w:b/>
      <w:bCs/>
      <w:color w:val="000000"/>
      <w:sz w:val="14"/>
      <w:szCs w:val="14"/>
    </w:rPr>
  </w:style>
  <w:style w:type="paragraph" w:customStyle="1" w:styleId="Style23">
    <w:name w:val="Style23"/>
    <w:basedOn w:val="a"/>
    <w:uiPriority w:val="99"/>
    <w:rsid w:val="007D7BBE"/>
    <w:pPr>
      <w:widowControl w:val="0"/>
      <w:autoSpaceDE w:val="0"/>
      <w:autoSpaceDN w:val="0"/>
      <w:adjustRightInd w:val="0"/>
      <w:spacing w:after="0" w:line="240" w:lineRule="auto"/>
      <w:jc w:val="right"/>
    </w:pPr>
    <w:rPr>
      <w:rFonts w:ascii="Times New Roman" w:hAnsi="Times New Roman" w:cs="Times New Roman"/>
      <w:sz w:val="24"/>
      <w:szCs w:val="24"/>
    </w:rPr>
  </w:style>
  <w:style w:type="paragraph" w:customStyle="1" w:styleId="Style22">
    <w:name w:val="Style22"/>
    <w:basedOn w:val="a"/>
    <w:uiPriority w:val="99"/>
    <w:rsid w:val="00635031"/>
    <w:pPr>
      <w:widowControl w:val="0"/>
      <w:autoSpaceDE w:val="0"/>
      <w:autoSpaceDN w:val="0"/>
      <w:adjustRightInd w:val="0"/>
      <w:spacing w:after="0" w:line="199" w:lineRule="exact"/>
      <w:jc w:val="center"/>
    </w:pPr>
    <w:rPr>
      <w:rFonts w:ascii="Times New Roman" w:hAnsi="Times New Roman" w:cs="Times New Roman"/>
      <w:sz w:val="24"/>
      <w:szCs w:val="24"/>
    </w:rPr>
  </w:style>
  <w:style w:type="paragraph" w:customStyle="1" w:styleId="Style28">
    <w:name w:val="Style28"/>
    <w:basedOn w:val="a"/>
    <w:uiPriority w:val="99"/>
    <w:rsid w:val="00635031"/>
    <w:pPr>
      <w:widowControl w:val="0"/>
      <w:autoSpaceDE w:val="0"/>
      <w:autoSpaceDN w:val="0"/>
      <w:adjustRightInd w:val="0"/>
      <w:spacing w:after="0" w:line="202" w:lineRule="exact"/>
    </w:pPr>
    <w:rPr>
      <w:rFonts w:ascii="Times New Roman" w:hAnsi="Times New Roman" w:cs="Times New Roman"/>
      <w:sz w:val="24"/>
      <w:szCs w:val="24"/>
    </w:rPr>
  </w:style>
  <w:style w:type="paragraph" w:customStyle="1" w:styleId="Style41">
    <w:name w:val="Style41"/>
    <w:basedOn w:val="a"/>
    <w:uiPriority w:val="99"/>
    <w:rsid w:val="00635031"/>
    <w:pPr>
      <w:widowControl w:val="0"/>
      <w:autoSpaceDE w:val="0"/>
      <w:autoSpaceDN w:val="0"/>
      <w:adjustRightInd w:val="0"/>
      <w:spacing w:after="0" w:line="264" w:lineRule="exact"/>
      <w:jc w:val="center"/>
    </w:pPr>
    <w:rPr>
      <w:rFonts w:ascii="Times New Roman" w:hAnsi="Times New Roman" w:cs="Times New Roman"/>
      <w:sz w:val="24"/>
      <w:szCs w:val="24"/>
    </w:rPr>
  </w:style>
  <w:style w:type="character" w:customStyle="1" w:styleId="FontStyle53">
    <w:name w:val="Font Style53"/>
    <w:basedOn w:val="a1"/>
    <w:uiPriority w:val="99"/>
    <w:rsid w:val="00635031"/>
    <w:rPr>
      <w:rFonts w:ascii="Times New Roman" w:hAnsi="Times New Roman" w:cs="Times New Roman"/>
      <w:b/>
      <w:bCs/>
      <w:color w:val="000000"/>
      <w:sz w:val="22"/>
      <w:szCs w:val="22"/>
    </w:rPr>
  </w:style>
  <w:style w:type="paragraph" w:customStyle="1" w:styleId="Style3">
    <w:name w:val="Style3"/>
    <w:basedOn w:val="a"/>
    <w:uiPriority w:val="99"/>
    <w:rsid w:val="00635031"/>
    <w:pPr>
      <w:widowControl w:val="0"/>
      <w:autoSpaceDE w:val="0"/>
      <w:autoSpaceDN w:val="0"/>
      <w:adjustRightInd w:val="0"/>
      <w:spacing w:after="0" w:line="252" w:lineRule="exact"/>
      <w:jc w:val="center"/>
    </w:pPr>
    <w:rPr>
      <w:rFonts w:ascii="Times New Roman" w:hAnsi="Times New Roman" w:cs="Times New Roman"/>
      <w:sz w:val="24"/>
      <w:szCs w:val="24"/>
    </w:rPr>
  </w:style>
  <w:style w:type="paragraph" w:customStyle="1" w:styleId="Style24">
    <w:name w:val="Style24"/>
    <w:basedOn w:val="a"/>
    <w:uiPriority w:val="99"/>
    <w:rsid w:val="00635031"/>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50">
    <w:name w:val="Font Style50"/>
    <w:basedOn w:val="a1"/>
    <w:uiPriority w:val="99"/>
    <w:rsid w:val="00635031"/>
    <w:rPr>
      <w:rFonts w:ascii="Times New Roman" w:hAnsi="Times New Roman" w:cs="Times New Roman"/>
      <w:b/>
      <w:bCs/>
      <w:color w:val="000000"/>
      <w:sz w:val="24"/>
      <w:szCs w:val="24"/>
    </w:rPr>
  </w:style>
  <w:style w:type="character" w:customStyle="1" w:styleId="FontStyle61">
    <w:name w:val="Font Style61"/>
    <w:basedOn w:val="a1"/>
    <w:uiPriority w:val="99"/>
    <w:rsid w:val="00635031"/>
    <w:rPr>
      <w:rFonts w:ascii="Times New Roman" w:hAnsi="Times New Roman" w:cs="Times New Roman"/>
      <w:color w:val="000000"/>
      <w:sz w:val="20"/>
      <w:szCs w:val="20"/>
    </w:rPr>
  </w:style>
  <w:style w:type="paragraph" w:customStyle="1" w:styleId="Style25">
    <w:name w:val="Style25"/>
    <w:basedOn w:val="a"/>
    <w:uiPriority w:val="99"/>
    <w:rsid w:val="00635031"/>
    <w:pPr>
      <w:widowControl w:val="0"/>
      <w:autoSpaceDE w:val="0"/>
      <w:autoSpaceDN w:val="0"/>
      <w:adjustRightInd w:val="0"/>
      <w:spacing w:after="0" w:line="240" w:lineRule="auto"/>
      <w:jc w:val="both"/>
    </w:pPr>
    <w:rPr>
      <w:rFonts w:ascii="Times New Roman" w:hAnsi="Times New Roman" w:cs="Times New Roman"/>
      <w:sz w:val="24"/>
      <w:szCs w:val="24"/>
    </w:rPr>
  </w:style>
  <w:style w:type="character" w:customStyle="1" w:styleId="FontStyle54">
    <w:name w:val="Font Style54"/>
    <w:basedOn w:val="a1"/>
    <w:uiPriority w:val="99"/>
    <w:rsid w:val="00635031"/>
    <w:rPr>
      <w:rFonts w:ascii="Trebuchet MS" w:hAnsi="Trebuchet MS" w:cs="Trebuchet MS"/>
      <w:b/>
      <w:bCs/>
      <w:color w:val="000000"/>
      <w:sz w:val="16"/>
      <w:szCs w:val="16"/>
    </w:rPr>
  </w:style>
  <w:style w:type="paragraph" w:customStyle="1" w:styleId="Style8">
    <w:name w:val="Style8"/>
    <w:basedOn w:val="a"/>
    <w:uiPriority w:val="99"/>
    <w:rsid w:val="002C0977"/>
    <w:pPr>
      <w:widowControl w:val="0"/>
      <w:autoSpaceDE w:val="0"/>
      <w:autoSpaceDN w:val="0"/>
      <w:adjustRightInd w:val="0"/>
      <w:spacing w:after="0" w:line="251" w:lineRule="exact"/>
      <w:ind w:firstLine="192"/>
      <w:jc w:val="both"/>
    </w:pPr>
    <w:rPr>
      <w:rFonts w:ascii="Times New Roman" w:hAnsi="Times New Roman" w:cs="Times New Roman"/>
      <w:sz w:val="24"/>
      <w:szCs w:val="24"/>
    </w:rPr>
  </w:style>
  <w:style w:type="paragraph" w:customStyle="1" w:styleId="Style37">
    <w:name w:val="Style37"/>
    <w:basedOn w:val="a"/>
    <w:uiPriority w:val="99"/>
    <w:rsid w:val="002C0977"/>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9">
    <w:name w:val="Style39"/>
    <w:basedOn w:val="a"/>
    <w:uiPriority w:val="99"/>
    <w:rsid w:val="002C0977"/>
    <w:pPr>
      <w:widowControl w:val="0"/>
      <w:autoSpaceDE w:val="0"/>
      <w:autoSpaceDN w:val="0"/>
      <w:adjustRightInd w:val="0"/>
      <w:spacing w:after="0" w:line="264" w:lineRule="exact"/>
      <w:ind w:hanging="1358"/>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8841650">
      <w:bodyDiv w:val="1"/>
      <w:marLeft w:val="0"/>
      <w:marRight w:val="0"/>
      <w:marTop w:val="0"/>
      <w:marBottom w:val="0"/>
      <w:divBdr>
        <w:top w:val="none" w:sz="0" w:space="0" w:color="auto"/>
        <w:left w:val="none" w:sz="0" w:space="0" w:color="auto"/>
        <w:bottom w:val="none" w:sz="0" w:space="0" w:color="auto"/>
        <w:right w:val="none" w:sz="0" w:space="0" w:color="auto"/>
      </w:divBdr>
    </w:div>
    <w:div w:id="170032298">
      <w:bodyDiv w:val="1"/>
      <w:marLeft w:val="0"/>
      <w:marRight w:val="0"/>
      <w:marTop w:val="0"/>
      <w:marBottom w:val="0"/>
      <w:divBdr>
        <w:top w:val="none" w:sz="0" w:space="0" w:color="auto"/>
        <w:left w:val="none" w:sz="0" w:space="0" w:color="auto"/>
        <w:bottom w:val="none" w:sz="0" w:space="0" w:color="auto"/>
        <w:right w:val="none" w:sz="0" w:space="0" w:color="auto"/>
      </w:divBdr>
    </w:div>
    <w:div w:id="442309077">
      <w:bodyDiv w:val="1"/>
      <w:marLeft w:val="0"/>
      <w:marRight w:val="0"/>
      <w:marTop w:val="0"/>
      <w:marBottom w:val="0"/>
      <w:divBdr>
        <w:top w:val="none" w:sz="0" w:space="0" w:color="auto"/>
        <w:left w:val="none" w:sz="0" w:space="0" w:color="auto"/>
        <w:bottom w:val="none" w:sz="0" w:space="0" w:color="auto"/>
        <w:right w:val="none" w:sz="0" w:space="0" w:color="auto"/>
      </w:divBdr>
    </w:div>
    <w:div w:id="521825715">
      <w:bodyDiv w:val="1"/>
      <w:marLeft w:val="0"/>
      <w:marRight w:val="0"/>
      <w:marTop w:val="0"/>
      <w:marBottom w:val="0"/>
      <w:divBdr>
        <w:top w:val="none" w:sz="0" w:space="0" w:color="auto"/>
        <w:left w:val="none" w:sz="0" w:space="0" w:color="auto"/>
        <w:bottom w:val="none" w:sz="0" w:space="0" w:color="auto"/>
        <w:right w:val="none" w:sz="0" w:space="0" w:color="auto"/>
      </w:divBdr>
    </w:div>
    <w:div w:id="535043577">
      <w:bodyDiv w:val="1"/>
      <w:marLeft w:val="0"/>
      <w:marRight w:val="0"/>
      <w:marTop w:val="0"/>
      <w:marBottom w:val="0"/>
      <w:divBdr>
        <w:top w:val="none" w:sz="0" w:space="0" w:color="auto"/>
        <w:left w:val="none" w:sz="0" w:space="0" w:color="auto"/>
        <w:bottom w:val="none" w:sz="0" w:space="0" w:color="auto"/>
        <w:right w:val="none" w:sz="0" w:space="0" w:color="auto"/>
      </w:divBdr>
    </w:div>
    <w:div w:id="708725232">
      <w:bodyDiv w:val="1"/>
      <w:marLeft w:val="0"/>
      <w:marRight w:val="0"/>
      <w:marTop w:val="0"/>
      <w:marBottom w:val="0"/>
      <w:divBdr>
        <w:top w:val="none" w:sz="0" w:space="0" w:color="auto"/>
        <w:left w:val="none" w:sz="0" w:space="0" w:color="auto"/>
        <w:bottom w:val="none" w:sz="0" w:space="0" w:color="auto"/>
        <w:right w:val="none" w:sz="0" w:space="0" w:color="auto"/>
      </w:divBdr>
    </w:div>
    <w:div w:id="718938424">
      <w:bodyDiv w:val="1"/>
      <w:marLeft w:val="0"/>
      <w:marRight w:val="0"/>
      <w:marTop w:val="0"/>
      <w:marBottom w:val="0"/>
      <w:divBdr>
        <w:top w:val="none" w:sz="0" w:space="0" w:color="auto"/>
        <w:left w:val="none" w:sz="0" w:space="0" w:color="auto"/>
        <w:bottom w:val="none" w:sz="0" w:space="0" w:color="auto"/>
        <w:right w:val="none" w:sz="0" w:space="0" w:color="auto"/>
      </w:divBdr>
    </w:div>
    <w:div w:id="931160192">
      <w:bodyDiv w:val="1"/>
      <w:marLeft w:val="0"/>
      <w:marRight w:val="0"/>
      <w:marTop w:val="0"/>
      <w:marBottom w:val="0"/>
      <w:divBdr>
        <w:top w:val="none" w:sz="0" w:space="0" w:color="auto"/>
        <w:left w:val="none" w:sz="0" w:space="0" w:color="auto"/>
        <w:bottom w:val="none" w:sz="0" w:space="0" w:color="auto"/>
        <w:right w:val="none" w:sz="0" w:space="0" w:color="auto"/>
      </w:divBdr>
    </w:div>
    <w:div w:id="1074358284">
      <w:bodyDiv w:val="1"/>
      <w:marLeft w:val="0"/>
      <w:marRight w:val="0"/>
      <w:marTop w:val="0"/>
      <w:marBottom w:val="0"/>
      <w:divBdr>
        <w:top w:val="none" w:sz="0" w:space="0" w:color="auto"/>
        <w:left w:val="none" w:sz="0" w:space="0" w:color="auto"/>
        <w:bottom w:val="none" w:sz="0" w:space="0" w:color="auto"/>
        <w:right w:val="none" w:sz="0" w:space="0" w:color="auto"/>
      </w:divBdr>
    </w:div>
    <w:div w:id="1331788538">
      <w:bodyDiv w:val="1"/>
      <w:marLeft w:val="0"/>
      <w:marRight w:val="0"/>
      <w:marTop w:val="0"/>
      <w:marBottom w:val="0"/>
      <w:divBdr>
        <w:top w:val="none" w:sz="0" w:space="0" w:color="auto"/>
        <w:left w:val="none" w:sz="0" w:space="0" w:color="auto"/>
        <w:bottom w:val="none" w:sz="0" w:space="0" w:color="auto"/>
        <w:right w:val="none" w:sz="0" w:space="0" w:color="auto"/>
      </w:divBdr>
    </w:div>
    <w:div w:id="1363894553">
      <w:bodyDiv w:val="1"/>
      <w:marLeft w:val="0"/>
      <w:marRight w:val="0"/>
      <w:marTop w:val="0"/>
      <w:marBottom w:val="0"/>
      <w:divBdr>
        <w:top w:val="none" w:sz="0" w:space="0" w:color="auto"/>
        <w:left w:val="none" w:sz="0" w:space="0" w:color="auto"/>
        <w:bottom w:val="none" w:sz="0" w:space="0" w:color="auto"/>
        <w:right w:val="none" w:sz="0" w:space="0" w:color="auto"/>
      </w:divBdr>
    </w:div>
    <w:div w:id="1450275864">
      <w:bodyDiv w:val="1"/>
      <w:marLeft w:val="0"/>
      <w:marRight w:val="0"/>
      <w:marTop w:val="0"/>
      <w:marBottom w:val="0"/>
      <w:divBdr>
        <w:top w:val="none" w:sz="0" w:space="0" w:color="auto"/>
        <w:left w:val="none" w:sz="0" w:space="0" w:color="auto"/>
        <w:bottom w:val="none" w:sz="0" w:space="0" w:color="auto"/>
        <w:right w:val="none" w:sz="0" w:space="0" w:color="auto"/>
      </w:divBdr>
    </w:div>
    <w:div w:id="1578128016">
      <w:bodyDiv w:val="1"/>
      <w:marLeft w:val="0"/>
      <w:marRight w:val="0"/>
      <w:marTop w:val="0"/>
      <w:marBottom w:val="0"/>
      <w:divBdr>
        <w:top w:val="none" w:sz="0" w:space="0" w:color="auto"/>
        <w:left w:val="none" w:sz="0" w:space="0" w:color="auto"/>
        <w:bottom w:val="none" w:sz="0" w:space="0" w:color="auto"/>
        <w:right w:val="none" w:sz="0" w:space="0" w:color="auto"/>
      </w:divBdr>
    </w:div>
    <w:div w:id="1728719230">
      <w:bodyDiv w:val="1"/>
      <w:marLeft w:val="0"/>
      <w:marRight w:val="0"/>
      <w:marTop w:val="0"/>
      <w:marBottom w:val="0"/>
      <w:divBdr>
        <w:top w:val="none" w:sz="0" w:space="0" w:color="auto"/>
        <w:left w:val="none" w:sz="0" w:space="0" w:color="auto"/>
        <w:bottom w:val="none" w:sz="0" w:space="0" w:color="auto"/>
        <w:right w:val="none" w:sz="0" w:space="0" w:color="auto"/>
      </w:divBdr>
    </w:div>
    <w:div w:id="1747216641">
      <w:bodyDiv w:val="1"/>
      <w:marLeft w:val="0"/>
      <w:marRight w:val="0"/>
      <w:marTop w:val="0"/>
      <w:marBottom w:val="0"/>
      <w:divBdr>
        <w:top w:val="none" w:sz="0" w:space="0" w:color="auto"/>
        <w:left w:val="none" w:sz="0" w:space="0" w:color="auto"/>
        <w:bottom w:val="none" w:sz="0" w:space="0" w:color="auto"/>
        <w:right w:val="none" w:sz="0" w:space="0" w:color="auto"/>
      </w:divBdr>
    </w:div>
    <w:div w:id="1799251161">
      <w:bodyDiv w:val="1"/>
      <w:marLeft w:val="0"/>
      <w:marRight w:val="0"/>
      <w:marTop w:val="0"/>
      <w:marBottom w:val="0"/>
      <w:divBdr>
        <w:top w:val="none" w:sz="0" w:space="0" w:color="auto"/>
        <w:left w:val="none" w:sz="0" w:space="0" w:color="auto"/>
        <w:bottom w:val="none" w:sz="0" w:space="0" w:color="auto"/>
        <w:right w:val="none" w:sz="0" w:space="0" w:color="auto"/>
      </w:divBdr>
    </w:div>
    <w:div w:id="1836023449">
      <w:bodyDiv w:val="1"/>
      <w:marLeft w:val="0"/>
      <w:marRight w:val="0"/>
      <w:marTop w:val="0"/>
      <w:marBottom w:val="0"/>
      <w:divBdr>
        <w:top w:val="none" w:sz="0" w:space="0" w:color="auto"/>
        <w:left w:val="none" w:sz="0" w:space="0" w:color="auto"/>
        <w:bottom w:val="none" w:sz="0" w:space="0" w:color="auto"/>
        <w:right w:val="none" w:sz="0" w:space="0" w:color="auto"/>
      </w:divBdr>
    </w:div>
    <w:div w:id="1838227312">
      <w:bodyDiv w:val="1"/>
      <w:marLeft w:val="0"/>
      <w:marRight w:val="0"/>
      <w:marTop w:val="0"/>
      <w:marBottom w:val="0"/>
      <w:divBdr>
        <w:top w:val="none" w:sz="0" w:space="0" w:color="auto"/>
        <w:left w:val="none" w:sz="0" w:space="0" w:color="auto"/>
        <w:bottom w:val="none" w:sz="0" w:space="0" w:color="auto"/>
        <w:right w:val="none" w:sz="0" w:space="0" w:color="auto"/>
      </w:divBdr>
    </w:div>
    <w:div w:id="1864702674">
      <w:bodyDiv w:val="1"/>
      <w:marLeft w:val="0"/>
      <w:marRight w:val="0"/>
      <w:marTop w:val="0"/>
      <w:marBottom w:val="0"/>
      <w:divBdr>
        <w:top w:val="none" w:sz="0" w:space="0" w:color="auto"/>
        <w:left w:val="none" w:sz="0" w:space="0" w:color="auto"/>
        <w:bottom w:val="none" w:sz="0" w:space="0" w:color="auto"/>
        <w:right w:val="none" w:sz="0" w:space="0" w:color="auto"/>
      </w:divBdr>
    </w:div>
    <w:div w:id="1891989819">
      <w:bodyDiv w:val="1"/>
      <w:marLeft w:val="0"/>
      <w:marRight w:val="0"/>
      <w:marTop w:val="0"/>
      <w:marBottom w:val="0"/>
      <w:divBdr>
        <w:top w:val="none" w:sz="0" w:space="0" w:color="auto"/>
        <w:left w:val="none" w:sz="0" w:space="0" w:color="auto"/>
        <w:bottom w:val="none" w:sz="0" w:space="0" w:color="auto"/>
        <w:right w:val="none" w:sz="0" w:space="0" w:color="auto"/>
      </w:divBdr>
    </w:div>
    <w:div w:id="1900748560">
      <w:bodyDiv w:val="1"/>
      <w:marLeft w:val="0"/>
      <w:marRight w:val="0"/>
      <w:marTop w:val="0"/>
      <w:marBottom w:val="0"/>
      <w:divBdr>
        <w:top w:val="none" w:sz="0" w:space="0" w:color="auto"/>
        <w:left w:val="none" w:sz="0" w:space="0" w:color="auto"/>
        <w:bottom w:val="none" w:sz="0" w:space="0" w:color="auto"/>
        <w:right w:val="none" w:sz="0" w:space="0" w:color="auto"/>
      </w:divBdr>
    </w:div>
    <w:div w:id="1921716538">
      <w:bodyDiv w:val="1"/>
      <w:marLeft w:val="0"/>
      <w:marRight w:val="0"/>
      <w:marTop w:val="0"/>
      <w:marBottom w:val="0"/>
      <w:divBdr>
        <w:top w:val="none" w:sz="0" w:space="0" w:color="auto"/>
        <w:left w:val="none" w:sz="0" w:space="0" w:color="auto"/>
        <w:bottom w:val="none" w:sz="0" w:space="0" w:color="auto"/>
        <w:right w:val="none" w:sz="0" w:space="0" w:color="auto"/>
      </w:divBdr>
    </w:div>
    <w:div w:id="1960214481">
      <w:bodyDiv w:val="1"/>
      <w:marLeft w:val="0"/>
      <w:marRight w:val="0"/>
      <w:marTop w:val="0"/>
      <w:marBottom w:val="0"/>
      <w:divBdr>
        <w:top w:val="none" w:sz="0" w:space="0" w:color="auto"/>
        <w:left w:val="none" w:sz="0" w:space="0" w:color="auto"/>
        <w:bottom w:val="none" w:sz="0" w:space="0" w:color="auto"/>
        <w:right w:val="none" w:sz="0" w:space="0" w:color="auto"/>
      </w:divBdr>
    </w:div>
    <w:div w:id="212915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nezhana.ru/upload/pbu_4.ra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7D66B-07FC-467A-B9CE-A3E055628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1</Pages>
  <Words>17777</Words>
  <Characters>101331</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118871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12</cp:revision>
  <dcterms:created xsi:type="dcterms:W3CDTF">2013-03-14T06:44:00Z</dcterms:created>
  <dcterms:modified xsi:type="dcterms:W3CDTF">2013-04-18T13:08:00Z</dcterms:modified>
</cp:coreProperties>
</file>