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900" w:leader="none"/>
          <w:tab w:val="center" w:pos="4252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Формы расчетов для составления баланса доходов и расходов организации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Смета I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затрат на производство продукции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общества с ограниченной ответственностью, тыс. руб.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966"/>
        <w:gridCol w:w="3420"/>
        <w:gridCol w:w="2419"/>
        <w:gridCol w:w="2552"/>
      </w:tblGrid>
      <w:tr>
        <w:trPr>
          <w:trHeight w:val="519" w:hRule="auto"/>
          <w:jc w:val="left"/>
        </w:trPr>
        <w:tc>
          <w:tcPr>
            <w:tcW w:w="966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342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Статья затрат</w:t>
            </w:r>
          </w:p>
        </w:tc>
        <w:tc>
          <w:tcPr>
            <w:tcW w:w="4971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Смета I, тыс. руб.</w:t>
            </w:r>
          </w:p>
        </w:tc>
      </w:tr>
      <w:tr>
        <w:trPr>
          <w:trHeight w:val="413" w:hRule="auto"/>
          <w:jc w:val="left"/>
        </w:trPr>
        <w:tc>
          <w:tcPr>
            <w:tcW w:w="966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2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всего на год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т.ч. на IV квартал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</w:tr>
      <w:tr>
        <w:trPr>
          <w:trHeight w:val="236" w:hRule="auto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Материальные затраты (за вычетом возвратных отходов)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36 540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9 135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Затраты на оплату труда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17 608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4 402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Амортизация основных фондов*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1 910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478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расходы – всего,*</w:t>
            </w:r>
          </w:p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6 957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1 738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4.1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уплата процентов за краткосрочный кредит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430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110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4.2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налоги, включаемые в себестоимость,*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6 271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1 568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4.2.1.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Единый социальный налог (30%)*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5 282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1 321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4.2.2.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налоги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989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247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4.3.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арендные платежи и другие расходы 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256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60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затрат на производство*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63 016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15 752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Списано на непроизводственные счета 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10 238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2 560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Затраты на валовую продукцию*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52 778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13 192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Изменение остатков незавершенного производства* 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350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88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Изменение остатков по расходам будущих периодов 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- 12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-3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Производственная себестоимость товарной продукции*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52 439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13 108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Внепроизводственные (коммерческие) расходы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5 261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1 315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Полная себестоимость товарной продукции*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57 700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14 423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Товарная продукция в отпускных ценах (без НДС и акцизов)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85 200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21 550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 на выпуск товарной продукции*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27 500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7 127</w:t>
            </w:r>
          </w:p>
        </w:tc>
      </w:tr>
      <w:tr>
        <w:trPr>
          <w:trHeight w:val="1" w:hRule="atLeast"/>
          <w:jc w:val="left"/>
        </w:trPr>
        <w:tc>
          <w:tcPr>
            <w:tcW w:w="9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15.</w:t>
            </w:r>
          </w:p>
        </w:tc>
        <w:tc>
          <w:tcPr>
            <w:tcW w:w="3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Затраты на 1 рубль товарной продукции*</w:t>
            </w:r>
          </w:p>
        </w:tc>
        <w:tc>
          <w:tcPr>
            <w:tcW w:w="24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0,68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0,67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определить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Амортизация основных фондов рассчитана в таблице №4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Расчет плановой суммы амортизационных отчислений, ее распределение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IV квартал сумма амортизации составит: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1 910 * 0,25 = 478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2.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расчета прочих расходов необходимо определить сумму налогов включаемых в себестоимость продукции, в том числе социальный налог по ставке 26%:</w:t>
        <w:br/>
        <w:t xml:space="preserve">ЕСН = затраты на оплату труда * 30%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= 17 608 * 0,30 = 5 282 тыс. руб.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402 * 0,30 = 1 321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Сумма налогов включаемых в себестоимость =  ЕСН + прочие налоги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5 282 + 989 = 6 271 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321 + 247 = 1 568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Прочие расходы =  4а + 4.2.1 + 4.2.2 + 4.3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= 430 + 5 282 + 989 +256 = 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957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110 + 1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321 + 247 + 60 = 1 738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Итого затрат на производство = Материальные затраты (за вычетом возвратных отходов) + Затраты на оплату труда + Амортизация основных фондов + Прочие расходы: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 = 36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540 + 17 608 + 1 910 + 6 957 = 63 016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135 + 4 402 + 478 + 1 738 = 15 752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Затраты на валовую продукцию = Итого затрат на производство - Списано на непроизводственные счета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= 63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016  – 10 238 = 52 778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15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752 - 2 560 =  13 192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Произведем расчет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Производственной себестоимости товарной продукции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этого осуществляется корректировка затрат на валовую продукцию в связи с изменением остатков незавершенного производства и расходов будущих периодов.  Прирост этих остатков вычитается, а снижение этих остатков - прибавляется. Производственная себестоимость товарной продукции: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= 52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778 – 342 + 12 = 52 439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13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192 – 88 + 3 = 13 108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Полная себестоимость товарной продукции рассчитывается  как сумма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Производственной себестоимости товарной продукции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Внепроизводственных (коммерческих) расходов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= 52 439 + 5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261 = 57 700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13 108 + 1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315 = 14 423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 на выпуск товарной продукции  = Товарная продукция в отпускных ценах (без НДС и акцизов) - Полная себестоимость товарной продукции: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= 85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200 – 57 700 = 27 500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550 – 14 423 = 7 127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Затраты на 1 рубль товарной продукции считается как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Полная себестоимость товарной продукции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делится на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Товарная продукция в отпускных ценах (без НДС и акцизов)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»: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на год  = 57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700 / 85 200 = 0,68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IV квартала = 14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423 / 21 550 = 0,67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</w:p>
    <w:p>
      <w:pPr>
        <w:keepNext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3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Данные к расчету амортизационных отчислений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на основные производственные фонды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К смете I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Стоимость основных фондов, на которые начисляется амортизация на начало года – 15 530 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4077"/>
        <w:gridCol w:w="1186"/>
        <w:gridCol w:w="1161"/>
        <w:gridCol w:w="1161"/>
        <w:gridCol w:w="1161"/>
      </w:tblGrid>
      <w:tr>
        <w:trPr>
          <w:trHeight w:val="1" w:hRule="atLeast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февраль</w:t>
            </w: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май</w:t>
            </w: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август</w:t>
            </w: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ноябрь</w:t>
            </w:r>
          </w:p>
        </w:tc>
      </w:tr>
      <w:tr>
        <w:trPr>
          <w:trHeight w:val="1" w:hRule="atLeast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Плановый ввод в действие основных фондов, тыс. руб.</w:t>
            </w:r>
          </w:p>
        </w:tc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4 100</w:t>
            </w: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3 600</w:t>
            </w:r>
          </w:p>
        </w:tc>
      </w:tr>
      <w:tr>
        <w:trPr>
          <w:trHeight w:val="1" w:hRule="atLeast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Плановое выбытие основных фондов, тыс. руб.</w:t>
            </w:r>
          </w:p>
        </w:tc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6 360</w:t>
            </w: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1 070</w:t>
            </w:r>
          </w:p>
        </w:tc>
        <w:tc>
          <w:tcPr>
            <w:tcW w:w="11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Среднегодовая стоимость полностью амортизированного оборудования (в действующих ценах) – 1 030 тыс. руб. Средневзвешенная норма амортизационных отчислений – 13,5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4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Расчет плановой суммы амортизационных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отчислений и ее распределение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958"/>
        <w:gridCol w:w="6283"/>
        <w:gridCol w:w="1479"/>
      </w:tblGrid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293" w:hRule="auto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Стоимость амортизируемых основных производственных фондов на начало года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15 530</w:t>
            </w: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Среднегодовая стоимость вводимых основных фондов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3 717</w:t>
            </w: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Среднегодовая стоимость выбывающих основных производственных фондов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4067</w:t>
            </w: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Среднегодовая стоимость полностью амортизированного оборудования 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действующих ценах)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1 030</w:t>
            </w: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Среднегодовая стоимость амортизированных основных фондов (в действующих ценах) – всего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14 150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Средняя норма амортизации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13,5</w:t>
            </w: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 амортизационных отчислений - всего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1910</w:t>
            </w:r>
          </w:p>
        </w:tc>
      </w:tr>
      <w:tr>
        <w:trPr>
          <w:trHeight w:val="1" w:hRule="atLeast"/>
          <w:jc w:val="left"/>
        </w:trPr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628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Использование амортизационных отчислений на кап. Вложения</w:t>
            </w:r>
          </w:p>
        </w:tc>
        <w:tc>
          <w:tcPr>
            <w:tcW w:w="14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1910</w:t>
            </w:r>
          </w:p>
        </w:tc>
      </w:tr>
    </w:tbl>
    <w:p>
      <w:pPr>
        <w:spacing w:before="0" w:after="24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70"/>
        </w:numPr>
        <w:spacing w:before="0" w:after="0" w:line="36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Рассчитаем среднегодовую стоимость вводимых основных фондов: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ввод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С/12 * n,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где С - первоначальная стоимость объекта, n-количество месяцев в течении которых будет начисляться амортизация.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ввод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= 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100/12*10 + 3600/12*1 = 3 717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2.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Рассчитываем среднегодовую стоимость выбывающих основных производственных фондов.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выб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С/12 * n,</w:t>
        <w:br/>
        <w:t xml:space="preserve">где n-количество месяцев в течении которых амортизация начисляться не будет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выб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6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360/12*7 + 1 070/12*4 = 4 067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Рассчитаем среднегодовую стоимость амортизируемых основных фондов ( в действующих ценах):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нач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+ 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ввод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выб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– 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пол.ам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15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530 + 3 717 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4 067 -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1 030 = 14 150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Рассчитаем сумму амортизационных отчислений - всего: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Ам = 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* 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  <w:t xml:space="preserve">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Ам = 14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150 * 0,135 = 1 910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Предполагаем, что сумма амортизационных отчислений полностью будет направлена на капитальные вложения.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5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Данные к расчету объема реализации и прибыли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776"/>
        <w:gridCol w:w="4753"/>
        <w:gridCol w:w="4394"/>
      </w:tblGrid>
      <w:tr>
        <w:trPr>
          <w:trHeight w:val="666" w:hRule="auto"/>
          <w:jc w:val="left"/>
          <w:cantSplit w:val="1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Фактические остатки нереализованной продукции на начало года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1.1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в ценах базисного года без НДС и акцизов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2 500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1.2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по производственной себестоимости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1 950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Планируемые остатки нереализованной продукции на конец года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2.1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в днях запаса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2.2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в действующих ценах 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без НДС и акцизов)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1 676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2.3</w:t>
            </w:r>
          </w:p>
        </w:tc>
        <w:tc>
          <w:tcPr>
            <w:tcW w:w="47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по производственной себестоимости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1 019</w:t>
            </w:r>
          </w:p>
        </w:tc>
      </w:tr>
    </w:tbl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определить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того чтобы рассчитать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Планируемые остатки нереализованной продукции на конец года в действующих ценах (без НДС и акцизов)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нужно взять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Товарная продукция в отпускных ценах(без НДС и акцизов)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IV квартал из Таблицы №1 п. 13 / на 90 дней * 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Планируемые остатки нереализованной продукции на конец года в днях запаса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21 550 / 90 * 7 = 1 676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расчета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Планируемые остатки нереализованной продукции на конец года по производственной себестоимости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берут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Производственная себестоимость товарной продукции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IV квартал из Таблицы №1 п.10 / на 90 дней * 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Планируемые остатки нереализованной продукции на конец года в днях запаса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13 108 / 90 * 7 = 1 019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709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6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Расчет объема реализуемой продукции и прибыли от продаж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>
        <w:tblInd w:w="108" w:type="dxa"/>
      </w:tblPr>
      <w:tblGrid>
        <w:gridCol w:w="709"/>
        <w:gridCol w:w="6744"/>
        <w:gridCol w:w="1336"/>
      </w:tblGrid>
      <w:tr>
        <w:trPr>
          <w:trHeight w:val="613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Фактические остатки нереализованной продукции на начало года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1.1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в ценах базисного года без НДС и акцизов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2 500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1.2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по производственной себестоимости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1 950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1.3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прибыль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550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Выпуск товарной продукции 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выполнение работ, оказание услуг)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2.1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в действующих ценах без НДС и акцизов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85 200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2.2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по полной себестоимости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57 700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2.3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прибыль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27 500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Планируемые остатки нереализованной продукции на конец года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3.1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в днях запаса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    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3.2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в действующих ценах без НДС и акцизов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1 676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3.3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по производственной себестоимости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1 019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3.4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г) прибыль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657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Объем продаж продукции в планируемом году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4.1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в действующих ценах без НДС и акцизов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86 024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4.2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по полной себестоимости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58 631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4.3</w:t>
            </w:r>
          </w:p>
        </w:tc>
        <w:tc>
          <w:tcPr>
            <w:tcW w:w="67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прибыль от продажи товарной продукции (работ, услуг)</w:t>
            </w:r>
          </w:p>
        </w:tc>
        <w:tc>
          <w:tcPr>
            <w:tcW w:w="13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27 393</w:t>
            </w:r>
          </w:p>
        </w:tc>
      </w:tr>
    </w:tbl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Данные по фактическим остаткам на начало года в ценах базисного года берем из Таблицы №5 п.1. Прибыль рассчитывается как разница между Фактическими остатками нереализованной продукции на начало года в ценах базисного года без НДС и акцизов и фактических остатков нереализованной продукции на начало года по производственной себестоимости: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2 500 -  1 950 = 550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Данные по выпуску товарной продукции (выполнение работ, оказание услуг) берем из Таблицы №1. из граф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Товарная продукция в опускных ценах (без НДС и акцизов)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п.13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Полная себестоимость товарной продукции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п.12. Выпуск товарной продукции (выполнение работ, оказание услуг) по прибыли рассчитывается как разница выпуска товарной продукции (выполнения работ, оказания услуг) в действующих ценах без НДС и акцизов и выпуска товарной продукции (выполнения работ, оказания услуг) по полной себестоимости: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85 200 – 57 700 = 27 500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Данные по планируемым остаткам нереализованной продукции на конец года берем из Таблицы №5 п.2. Планируемые остатки нереализованной продукции на конец года по прибыли рассчитывается как разница планируемых остатков нереализованной продукции на конец года в действующих ценах без НДС и акцизов и планируемых остатков нереализованной продукции на конец года по производственной себестоимости: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1 676 -1019 = 657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Объем продаж  продукции в планируемом году в действующих ценах без НДС и акцизов определяется как сумма Фактических остатков нереализованной продукции на начало года в ценах базисного года без НДС и акцизов и Выпуска товарной продукции (выполнения работ, оказания услуг) в действующих ценах без НДС и акцизов за минусом Планируемых остатков нереализованной продукции на конец года в действующих ценах без НДС и акцизов: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2 500 + 85 200 – 1676 = 86 024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Объем продаж продукции в планируемом году по полной себестоимости определяется как сумма Фактических остатков нереализованной продукции на начало года по производственной себестоимости и Выпуска товарной продукции (выполнения работ, оказания услуг) по полной себестоимости за минусом планируемых остатков нереализованной продукции на конец года по производственной себестоимости: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1 950 + 57 700  – 1 019 = 58 631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Объем продаж продукции в планируемом году по прибыли от продажи товарной продукции (работ, услуг) рассчитывается как разница Объема продаж продукции в планируемом году в действующих ценах без НДС и акцизов и Объема продаж продукции в планируемом году по полной себестоимости: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86 024 – 58 631 = 27 393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7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Данные к расчету прибыли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776"/>
        <w:gridCol w:w="5603"/>
        <w:gridCol w:w="3544"/>
      </w:tblGrid>
      <w:tr>
        <w:trPr>
          <w:trHeight w:val="716" w:hRule="auto"/>
          <w:jc w:val="left"/>
          <w:cantSplit w:val="1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9923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доходы и расходы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Выручка от реализации выбывшего имущества 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7 600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Доходы, полученные по ценным бумагам (облигациям)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920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 от долевого участия в деятельности других предприятий 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856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от реализации выбывшего имущества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5 340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Проценты к уплате*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589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на оплату услуг банков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Доходы от прочих операций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10 876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по прочим операциям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9 100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Налоги, относимые на финансовые результаты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1 534</w:t>
            </w:r>
          </w:p>
        </w:tc>
      </w:tr>
      <w:tr>
        <w:trPr>
          <w:trHeight w:val="814" w:hRule="auto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Содержание объектов социальной сферы – всего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1 220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12.1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учреждения здравоохранения 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12.2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детские дошкольные учреждения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730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12.3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содержание пансионата 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290</w:t>
            </w:r>
          </w:p>
        </w:tc>
      </w:tr>
      <w:tr>
        <w:trPr>
          <w:trHeight w:val="1" w:hRule="atLeast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</w:t>
            </w:r>
          </w:p>
        </w:tc>
        <w:tc>
          <w:tcPr>
            <w:tcW w:w="56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на проведение научно-исследовательских и опытно-конструкторских работ</w:t>
            </w:r>
          </w:p>
        </w:tc>
        <w:tc>
          <w:tcPr>
            <w:tcW w:w="35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200</w:t>
            </w:r>
          </w:p>
        </w:tc>
      </w:tr>
    </w:tbl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определить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Проценты к уплате рассчитаны в Таблицы №11 п.9, они составляют 589 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Содержание объектов социальной сферы всего находится путем суммирования расходов на содержания учреждений здравоохранения, детских дошкольных учреждений и пансионата: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200 + 730 + 290 = 1 220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8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Проект отчета о прибылях и убытках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956"/>
        <w:gridCol w:w="6382"/>
        <w:gridCol w:w="1382"/>
      </w:tblGrid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87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Доходы и расходы по обычным видам деятельности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Выручка (нетто) от продажи продукции в 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планируемом году 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86 024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Себестоимость реализуемой продукции в планируемом году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58 631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 (убыток) от продаж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27 393</w:t>
            </w:r>
          </w:p>
        </w:tc>
      </w:tr>
      <w:tr>
        <w:trPr>
          <w:trHeight w:val="1" w:hRule="atLeast"/>
          <w:jc w:val="left"/>
        </w:trPr>
        <w:tc>
          <w:tcPr>
            <w:tcW w:w="872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доходы и расходы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Проценты к получению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920 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Проценты к уплате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589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Доходы от участия в других организациях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856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доходы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18 476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расходы - всего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17 114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8.1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содержание учреждений здравоохранения 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8.2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содержание детских дошкольных учреждений 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580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8.3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содержание пансионата 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8.4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г) расходы на проведение научно-исследовательских и опытно-конструкторских работ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8.5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д) налоги, относимые на финансовый результат 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1 534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8.6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е) прочие расходы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14 510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6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 (убыток) планируемого года </w:t>
            </w:r>
          </w:p>
        </w:tc>
        <w:tc>
          <w:tcPr>
            <w:tcW w:w="138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29 942</w:t>
            </w:r>
          </w:p>
        </w:tc>
      </w:tr>
    </w:tbl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Данные по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Доходы и расходы от обычного вида деятельности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п.1 и п.2) рассчитаны в Таблице №6 п. 4.1, 4.2.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 (убыток) от продаж считается как разница между выручкой от продаж продукции в планируемом году и себестоимостью реализуемой продукции в планируемом году или тоже  можно взять из Таблицы №6 п. 4.3.</w:t>
      </w:r>
    </w:p>
    <w:p>
      <w:pPr>
        <w:tabs>
          <w:tab w:val="left" w:pos="5040" w:leader="none"/>
        </w:tabs>
        <w:spacing w:before="0" w:after="0" w:line="36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86 024 – 58 631 = 27 393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Прочие расходы находятся как сумма расходов от реализации выбывшего имущества, расходов на оплату услуг банков и расходов по прочим операциям: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5 340 + 70 + 9 100 = 14 510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Прочие доходы находим как сумма выручки (нетто) от  реализации выбывшего имущества и доходов от прочих операций: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7 600 + 10 876 = 18 476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 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Прочие расходы – всего (п.8) находятся суммой всех его подпунктов: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200 + 580 + 290 + 1 534 + 14 510 = 17 114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 (убыток) планируемого года находится суммой прибыли (убытка) от продаж, процентов к получению, процентов к уплате и доходов от участия в других организациях: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27 393 + 920 +  856 + 18 476 – 589 – 17 114 = 29 942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 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Остальные данные берем из Таблицы №7 п. 4, 5, 6, 8 (а, б, в, г, д). 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9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Расчет налога на прибыль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679"/>
        <w:gridCol w:w="5808"/>
        <w:gridCol w:w="3084"/>
      </w:tblGrid>
      <w:tr>
        <w:trPr>
          <w:trHeight w:val="1" w:hRule="atLeast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469" w:hRule="auto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 – всего,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29 942</w:t>
            </w:r>
          </w:p>
        </w:tc>
      </w:tr>
      <w:tr>
        <w:trPr>
          <w:trHeight w:val="1" w:hRule="atLeast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1.1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прибыль, облагаемая по ставке 9 %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856</w:t>
            </w:r>
          </w:p>
        </w:tc>
      </w:tr>
      <w:tr>
        <w:trPr>
          <w:trHeight w:val="1" w:hRule="atLeast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1.2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прибыль, облагаемая по ставке 20 %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29 086</w:t>
            </w:r>
          </w:p>
        </w:tc>
      </w:tr>
      <w:tr>
        <w:trPr>
          <w:trHeight w:val="501" w:hRule="auto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 налога к уплате по ставке 20 % - всего,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5 817</w:t>
            </w:r>
          </w:p>
        </w:tc>
      </w:tr>
      <w:tr>
        <w:trPr>
          <w:trHeight w:val="551" w:hRule="auto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 налога к уплате по ставке 9 % - всего,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77</w:t>
            </w:r>
          </w:p>
        </w:tc>
      </w:tr>
      <w:tr>
        <w:trPr>
          <w:trHeight w:val="1" w:hRule="atLeast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сумма  налога на прибыль 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 ставкам 20 % и 9 %) 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5 894</w:t>
            </w:r>
          </w:p>
        </w:tc>
      </w:tr>
      <w:tr>
        <w:trPr>
          <w:trHeight w:val="1" w:hRule="atLeast"/>
          <w:jc w:val="left"/>
        </w:trPr>
        <w:tc>
          <w:tcPr>
            <w:tcW w:w="6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58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Прибыль, остающаяся в распоряжении предприятия после уплаты налога на прибыль </w:t>
            </w:r>
          </w:p>
        </w:tc>
        <w:tc>
          <w:tcPr>
            <w:tcW w:w="30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72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24 048</w:t>
            </w:r>
          </w:p>
        </w:tc>
      </w:tr>
    </w:tbl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Сумма прибыли – всего рассчитана в Таблице №8 п.9.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Прибыль, облагаемая по ставке 9% берется из Таблицы №7 п.5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 от долевого участия в деятельности других предприятий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Прибыль, облагаемая по ставке 20% определяется разностью между прибылью – всего и прибылью, облагаемой по ставке 9%: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29 942 – 856 = 29 086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4.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Сумма налога к уплате по ставке 20% (9%) определяется умножением  прибыли, облагаемой ставкой 20% (9%):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29 086 * 0,2 = 5 817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856 * 0,09 = 77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Итого сумма налога на прибыль находится путем суммирования сумм налога к уплате по ставке 20% и 9%: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5 817 + 77 = 5 894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Прибыль, остающаяся в распоряжении предприятия после уплаты налога на прибыль определяется разностью между прибылью - всего и итоговой суммой налога на прибыль: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29 942 – 5 894 = 24 048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10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Показатели по капитальному строительству</w:t>
      </w:r>
    </w:p>
    <w:tbl>
      <w:tblPr>
        <w:tblInd w:w="108" w:type="dxa"/>
      </w:tblPr>
      <w:tblGrid>
        <w:gridCol w:w="2915"/>
        <w:gridCol w:w="6366"/>
        <w:gridCol w:w="1700"/>
      </w:tblGrid>
      <w:tr>
        <w:trPr>
          <w:trHeight w:val="763" w:hRule="auto"/>
          <w:jc w:val="left"/>
          <w:cantSplit w:val="1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тыс. руб.</w:t>
            </w:r>
          </w:p>
        </w:tc>
      </w:tr>
      <w:tr>
        <w:trPr>
          <w:trHeight w:val="1" w:hRule="atLeast"/>
          <w:jc w:val="left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Капитальные затраты производственного назначения в том числе: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8 100</w:t>
            </w:r>
          </w:p>
        </w:tc>
      </w:tr>
      <w:tr>
        <w:trPr>
          <w:trHeight w:val="1" w:hRule="atLeast"/>
          <w:jc w:val="left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1.1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объем строительно-монтажных работ, выполняемых хозяйственным способом 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3 500</w:t>
            </w:r>
          </w:p>
        </w:tc>
      </w:tr>
      <w:tr>
        <w:trPr>
          <w:trHeight w:val="1" w:hRule="atLeast"/>
          <w:jc w:val="left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Капитальные затраты непроизводственного назначения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3 120</w:t>
            </w:r>
          </w:p>
        </w:tc>
      </w:tr>
      <w:tr>
        <w:trPr>
          <w:trHeight w:val="1" w:hRule="atLeast"/>
          <w:jc w:val="left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Норма плановых накоплений по смете на СМР, выполняемых хозяйственным способом, %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9,4</w:t>
            </w:r>
          </w:p>
        </w:tc>
      </w:tr>
      <w:tr>
        <w:trPr>
          <w:trHeight w:val="1" w:hRule="atLeast"/>
          <w:jc w:val="left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Средства, поступающие в порядке долевого участия в жилищном строительстве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710</w:t>
            </w:r>
          </w:p>
        </w:tc>
      </w:tr>
      <w:tr>
        <w:trPr>
          <w:trHeight w:val="1" w:hRule="atLeast"/>
          <w:jc w:val="left"/>
        </w:trPr>
        <w:tc>
          <w:tcPr>
            <w:tcW w:w="29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636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Ставка процента за долгосрочный кредит, направляемый на капитальные вложения, %</w:t>
            </w:r>
          </w:p>
        </w:tc>
        <w:tc>
          <w:tcPr>
            <w:tcW w:w="17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18</w:t>
            </w:r>
          </w:p>
        </w:tc>
      </w:tr>
    </w:tbl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11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Расчет источников финансирования кап. вложений, тыс. руб.</w:t>
      </w:r>
    </w:p>
    <w:p>
      <w:pPr>
        <w:tabs>
          <w:tab w:val="left" w:pos="504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709"/>
        <w:gridCol w:w="5245"/>
        <w:gridCol w:w="1701"/>
        <w:gridCol w:w="1701"/>
      </w:tblGrid>
      <w:tr>
        <w:trPr>
          <w:trHeight w:val="1284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Источник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Капитальные вложения производ-ственного назначения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Капитальные вложения непроизвод-ственного назначения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Ассигнования из бюджета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Прибыль, направляемая на кап. вложения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2 750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2 250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Амортизационные отчисления на основные производственные фонды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1 910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5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Плановые накопления по смете на СМР, выполняемые хозяйственным способом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329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Поступление средств на жилищное строительство в порядке долевого участия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710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источники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Долгосрочный кредит банка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3111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160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вложений во внеоборотные активы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8 100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3 120</w:t>
            </w:r>
          </w:p>
        </w:tc>
      </w:tr>
      <w:tr>
        <w:trPr>
          <w:trHeight w:val="508" w:hRule="auto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52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Проценты по кредиту к уплате </w:t>
            </w:r>
          </w:p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 ставке 18% годовых)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560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040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</w:t>
            </w:r>
          </w:p>
        </w:tc>
      </w:tr>
    </w:tbl>
    <w:p>
      <w:pPr>
        <w:tabs>
          <w:tab w:val="left" w:pos="5040" w:leader="none"/>
        </w:tabs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Прибыль, направляемая на кап. вложения берется из Таблицы №14 п. 2 и п. 3.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Амортизационные отчисления на основные производственные фонды берутся из Таблицы №4 п.7.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Плановые накопления по смете на СМР, выполняемые хозяйственным способом рассчитываются как объем СМР, выполняемые хозяйственным способом умножается на норму плановых накоплений по смете СМР, выполняемых хозяйственным способом взятых из Таблицы №10 п.1.1 и п.3: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3 500 * 0,094 = 329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Долгосрочный кредит банка находится как из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Итого вложений во внеоборотные активы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вычитаются прибыль, направленная на кап. вложения, амортизационные отчисления на основные производственные фонды и плановые накопления по смете СМР, выполняемые хозяйственным способом: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Производственного назначения = 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100 – 2 750 – 1 910 – 329 = 3 111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Непроизводственного назначения = 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120 – 2 250 – 710  = 160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Проценты по кредиту к уплате находятся умножением долгосрочного кредита банка на ставку годовых процентов по кредиту: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Производственного назначения = 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111 * 0,18 = 560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tabs>
          <w:tab w:val="left" w:pos="504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Непроизводственного назначения = 160* 0,18 = 29 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Остальные данные берем из Таблицы №10 п. 1, 2, 4.</w:t>
      </w: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12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Данные к расчету потребности в оборотных средствах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>
        <w:tblInd w:w="108" w:type="dxa"/>
      </w:tblPr>
      <w:tblGrid>
        <w:gridCol w:w="995"/>
        <w:gridCol w:w="3825"/>
        <w:gridCol w:w="3827"/>
      </w:tblGrid>
      <w:tr>
        <w:trPr>
          <w:trHeight w:val="562" w:hRule="auto"/>
          <w:jc w:val="left"/>
          <w:cantSplit w:val="1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Изменение расходов будущих периодов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-12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Прирост устойчивых пассивов 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230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Норматив на начало года: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5" w:hRule="auto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3.1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Производственные запасы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3 935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3.2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Незавершенное производство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236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3.3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будущих периодов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15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3.4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Готовая продукция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501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Нормы запаса в днях: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4.1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Производственные запасы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25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4.2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Незавершенное производство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left"/>
        </w:trPr>
        <w:tc>
          <w:tcPr>
            <w:tcW w:w="9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4.3</w:t>
            </w:r>
          </w:p>
        </w:tc>
        <w:tc>
          <w:tcPr>
            <w:tcW w:w="38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Готовые изделия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13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Расчет потребности предприятия в оборотных средствах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>
        <w:tblInd w:w="1101" w:type="dxa"/>
      </w:tblPr>
      <w:tblGrid>
        <w:gridCol w:w="719"/>
        <w:gridCol w:w="2835"/>
        <w:gridCol w:w="1613"/>
        <w:gridCol w:w="1600"/>
        <w:gridCol w:w="1608"/>
        <w:gridCol w:w="1433"/>
        <w:gridCol w:w="1613"/>
        <w:gridCol w:w="1903"/>
      </w:tblGrid>
      <w:tr>
        <w:trPr>
          <w:trHeight w:val="1" w:hRule="atLeast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Статьи затрат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Норматив на начало года,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тыс. руб.</w:t>
            </w:r>
          </w:p>
        </w:tc>
        <w:tc>
          <w:tcPr>
            <w:tcW w:w="1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Затраты IV кв.,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тыс. руб., всего</w:t>
            </w:r>
          </w:p>
        </w:tc>
        <w:tc>
          <w:tcPr>
            <w:tcW w:w="1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Затраты IV кв., тыс. руб. / день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Нормы запасов, в днях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Норматив на конец года, 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тыс. руб.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Прирост (+),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снижение (-)</w:t>
            </w:r>
          </w:p>
        </w:tc>
      </w:tr>
      <w:tr>
        <w:trPr>
          <w:trHeight w:val="1" w:hRule="atLeast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1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1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</w:tr>
      <w:tr>
        <w:trPr>
          <w:trHeight w:val="1" w:hRule="atLeast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Производственные запасы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3 935</w:t>
            </w:r>
          </w:p>
        </w:tc>
        <w:tc>
          <w:tcPr>
            <w:tcW w:w="1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9 135</w:t>
            </w:r>
          </w:p>
        </w:tc>
        <w:tc>
          <w:tcPr>
            <w:tcW w:w="1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102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25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2 538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-1 398</w:t>
            </w:r>
          </w:p>
        </w:tc>
      </w:tr>
      <w:tr>
        <w:trPr>
          <w:trHeight w:val="1" w:hRule="atLeast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Незавершенное производство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236</w:t>
            </w:r>
          </w:p>
        </w:tc>
        <w:tc>
          <w:tcPr>
            <w:tcW w:w="1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13 192</w:t>
            </w:r>
          </w:p>
        </w:tc>
        <w:tc>
          <w:tcPr>
            <w:tcW w:w="1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147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586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350</w:t>
            </w:r>
          </w:p>
        </w:tc>
      </w:tr>
      <w:tr>
        <w:trPr>
          <w:trHeight w:val="1" w:hRule="atLeast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будущих периодов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15</w:t>
            </w:r>
          </w:p>
        </w:tc>
        <w:tc>
          <w:tcPr>
            <w:tcW w:w="1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  <w:tc>
          <w:tcPr>
            <w:tcW w:w="1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-12</w:t>
            </w:r>
          </w:p>
        </w:tc>
      </w:tr>
      <w:tr>
        <w:trPr>
          <w:trHeight w:val="513" w:hRule="auto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Готовые изделия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501</w:t>
            </w:r>
          </w:p>
        </w:tc>
        <w:tc>
          <w:tcPr>
            <w:tcW w:w="1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13 108</w:t>
            </w:r>
          </w:p>
        </w:tc>
        <w:tc>
          <w:tcPr>
            <w:tcW w:w="1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146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1 019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518</w:t>
            </w:r>
          </w:p>
        </w:tc>
      </w:tr>
      <w:tr>
        <w:trPr>
          <w:trHeight w:val="549" w:hRule="auto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4 687</w:t>
            </w:r>
          </w:p>
        </w:tc>
        <w:tc>
          <w:tcPr>
            <w:tcW w:w="16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  <w:tc>
          <w:tcPr>
            <w:tcW w:w="16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  <w:tc>
          <w:tcPr>
            <w:tcW w:w="143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  <w:tc>
          <w:tcPr>
            <w:tcW w:w="161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4 146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-541</w:t>
            </w:r>
          </w:p>
        </w:tc>
      </w:tr>
      <w:tr>
        <w:trPr>
          <w:trHeight w:val="489" w:hRule="auto"/>
          <w:jc w:val="left"/>
        </w:trPr>
        <w:tc>
          <w:tcPr>
            <w:tcW w:w="13324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true"/>
              <w:tabs>
                <w:tab w:val="left" w:pos="5040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Источники прироста</w:t>
            </w:r>
          </w:p>
        </w:tc>
      </w:tr>
      <w:tr>
        <w:trPr>
          <w:trHeight w:val="479" w:hRule="auto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10702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Устойчивые пассивы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230</w:t>
            </w:r>
          </w:p>
        </w:tc>
      </w:tr>
      <w:tr>
        <w:trPr>
          <w:trHeight w:val="571" w:hRule="auto"/>
          <w:jc w:val="left"/>
        </w:trPr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10702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Прибыль</w:t>
            </w:r>
          </w:p>
        </w:tc>
        <w:tc>
          <w:tcPr>
            <w:tcW w:w="19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-771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Нормативы на начало года" и "Нормы запасов, в днях" берем из таблицы №12 п. 3.1, 3.2.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Затраты IV кв. тыс.руб./ в день" находятся как отношение "Затрат IV кв. всего" / 90дн. Взятых из Таблицы №1 п.1, 7, 10: 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Производственные запасы = 9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135 / 90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дн. = 102 тыс. руб. в день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Незавершенное производство = 13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192 / 90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дн. = 147 тыс. руб. в день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Готовые изделия = 13 108 / 90дн. = 146 тыс. руб. в день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Норматив на конец года" рассчитывается как произведение "Затрат IV кв. тыс. руб. в день" на "Норму запасов, в днях":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Производственные запасы = 102 * 25 = 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538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Незавершенное производство = 147 * 4 = 586 тыс. руб.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Готовые изделия = 146 * 7 = 1019 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Прирост (+), снижение (-)" находится  как разница "Норматив на конец года" с "Норматив на начало года":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Производственных запасов = 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 538 - 3 935 = -1 398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Незавершенное производство = 586 - 236 = 350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Готовые изделия = 1019 - 501 = 518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"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Норматив на конец года"  по расходам будущих периодов рассчитывается как сумма норматива на начало года с учетом снижения: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-12 +15 =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Прибыль рассчитывается как разница между "Итого" статей затрат и устойчивых пассивов: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-541 - 230 = -771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14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Данные к распределению прибыли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834"/>
        <w:gridCol w:w="3952"/>
        <w:gridCol w:w="3934"/>
      </w:tblGrid>
      <w:tr>
        <w:trPr>
          <w:trHeight w:val="654" w:hRule="auto"/>
          <w:jc w:val="left"/>
          <w:cantSplit w:val="1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Отчисления в резервный фонд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3 000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Реконструкция цеха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2 750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Строительство жилого дома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2 250</w:t>
            </w:r>
          </w:p>
        </w:tc>
      </w:tr>
      <w:tr>
        <w:trPr>
          <w:trHeight w:val="646" w:hRule="auto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Отчисления в фонд потребления – всего*,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3 020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4.1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на выплату материальной помощи работникам предприятия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1 120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4.2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удешевление питания в столовой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1 000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4.3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на выплату дополнительного вознаграждения 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900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Налоги, уплачиваемые за счет прибыли, остающиеся в распоряжении предприятий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980</w:t>
            </w:r>
          </w:p>
        </w:tc>
      </w:tr>
      <w:tr>
        <w:trPr>
          <w:trHeight w:val="1" w:hRule="atLeast"/>
          <w:jc w:val="left"/>
        </w:trPr>
        <w:tc>
          <w:tcPr>
            <w:tcW w:w="8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39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Погашение долгосрочных кредитов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**</w:t>
            </w:r>
          </w:p>
        </w:tc>
        <w:tc>
          <w:tcPr>
            <w:tcW w:w="39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1 500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определить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**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самостоятельно принять решение по данному показателю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Отчисления в фонд потребления – всего – это сумма всех выплат на материальную помощь работникам предприятия,  на удешевление питания в столовую, на выплату дополнительного вознаграждения: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1 120 + 1 000 + 900 = 3 020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15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Распределение прибыли планируемого года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956"/>
        <w:gridCol w:w="7072"/>
        <w:gridCol w:w="1543"/>
      </w:tblGrid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 тыс. руб.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Всего прибыль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29 942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Отчисления в резервный фонд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3 000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Капвложения производственного назначения (реконструкция цеха)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2 750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Капвложения непроизводственного  назначения (строительство жилого дома)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2 250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Отчисления в фонд потребления – всего,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3 020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5.1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а) на выплату материальной помощи работникам предприятия 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1 120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5.2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б) удешевление питания в столовой 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1 000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5.3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в) на выплату вознаграждения по итогам года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900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Прирост оборотных средств 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Налоги, уплачиваемые за счет прибыли, остающиеся в распоряжении предприятий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980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 на прибыль 20 %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5 817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 на прочие доходы 9 %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77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Погашение долгосрочного кредита 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1 500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11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Остаток нераспределенной прибыли до выплаты дивидендов 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10 548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12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Выплата дивидендов* 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1 200</w:t>
            </w:r>
          </w:p>
        </w:tc>
      </w:tr>
      <w:tr>
        <w:trPr>
          <w:trHeight w:val="1" w:hRule="atLeast"/>
          <w:jc w:val="left"/>
        </w:trPr>
        <w:tc>
          <w:tcPr>
            <w:tcW w:w="95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13</w:t>
            </w:r>
          </w:p>
        </w:tc>
        <w:tc>
          <w:tcPr>
            <w:tcW w:w="70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Нераспределенная прибыль после выплаты дивидендов </w:t>
            </w:r>
          </w:p>
        </w:tc>
        <w:tc>
          <w:tcPr>
            <w:tcW w:w="15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9 348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самостоятельно принять решение по данному показателю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826"/>
        </w:numPr>
        <w:spacing w:before="0" w:after="0" w:line="360"/>
        <w:ind w:right="0" w:left="106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Всего прибыль  берем из Таблицы №8 п.9.</w:t>
      </w:r>
    </w:p>
    <w:p>
      <w:pPr>
        <w:numPr>
          <w:ilvl w:val="0"/>
          <w:numId w:val="826"/>
        </w:numPr>
        <w:spacing w:before="0" w:after="0" w:line="360"/>
        <w:ind w:right="0" w:left="106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Прирост оборотных средств  берем из Таблицы №13 п.7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Налог на прибыль 20% и налог на прочие доходы 9% - из Таблицы №9 п. 2 и п. 3.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Остаток нераспределенной прибыли находится вычитанием из п.1 п.2, 3, 4, 5, 6, 7, 8, 9, 10: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29 942 – 3 00 – 2 750 – 2 250 – 3 020 – 980 – 5 817 – 77 – 1 500 = 10 548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Нераспределенная прибыль после выплаты дивидендов находится  разностью между остатком нераспределенной прибыли до выплаты дивидендов и выплатой дивидендов: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10 548 – 1 200 = 9 348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Остальные данные берем из Таблицы №14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16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Данные к расчету источников финансирования социальной сферы и НИОКР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675"/>
        <w:gridCol w:w="4962"/>
        <w:gridCol w:w="3118"/>
      </w:tblGrid>
      <w:tr>
        <w:trPr>
          <w:trHeight w:val="562" w:hRule="auto"/>
          <w:jc w:val="left"/>
          <w:cantSplit w:val="1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стр.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Показатель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 родителей на содержание детей в дошкольных учреждениях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 целевого финансирования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Общая сумма средств, направляемых на содержание детских дошкольных учреждений 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880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 заказчиков по договорам на НИОКР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49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Общая сумма средств, направляемых на НИОКР 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400</w:t>
            </w:r>
          </w:p>
        </w:tc>
      </w:tr>
    </w:tbl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17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Проверочная таблица (шахматка) к расчету финансового плана (баланса доходов и расходов)</w:t>
      </w:r>
    </w:p>
    <w:tbl>
      <w:tblPr/>
      <w:tblGrid>
        <w:gridCol w:w="668"/>
        <w:gridCol w:w="4009"/>
        <w:gridCol w:w="1064"/>
        <w:gridCol w:w="684"/>
        <w:gridCol w:w="836"/>
        <w:gridCol w:w="684"/>
        <w:gridCol w:w="1149"/>
        <w:gridCol w:w="684"/>
        <w:gridCol w:w="836"/>
        <w:gridCol w:w="836"/>
        <w:gridCol w:w="790"/>
        <w:gridCol w:w="900"/>
        <w:gridCol w:w="1080"/>
        <w:gridCol w:w="1260"/>
      </w:tblGrid>
      <w:tr>
        <w:trPr>
          <w:trHeight w:val="3567" w:hRule="auto"/>
          <w:jc w:val="left"/>
        </w:trPr>
        <w:tc>
          <w:tcPr>
            <w:tcW w:w="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стр.</w:t>
            </w:r>
          </w:p>
        </w:tc>
        <w:tc>
          <w:tcPr>
            <w:tcW w:w="400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Расходы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Доходы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0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Выручка от продажи</w:t>
            </w: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Средства целевого финансирования</w:t>
            </w: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Поступления от родителей за содержание детей в дошкольных учреждениях</w:t>
            </w: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Прирост устойчивых пассивов</w:t>
            </w:r>
          </w:p>
        </w:tc>
        <w:tc>
          <w:tcPr>
            <w:tcW w:w="114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Прочие доходы</w:t>
            </w: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Накопления по СМР, выполняемым хозяйственным способом</w:t>
            </w: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Средства, поступающие от заказчиков по договорам на НИОКР</w:t>
            </w: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Средства, поступающие в порядке долевого участия в жилищном строительстве</w:t>
            </w:r>
          </w:p>
        </w:tc>
        <w:tc>
          <w:tcPr>
            <w:tcW w:w="79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Высвобождение средств из оборота (мобилизация)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Получение новых займов, кредитов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Прибыль</w:t>
            </w:r>
          </w:p>
        </w:tc>
        <w:tc>
          <w:tcPr>
            <w:tcW w:w="126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расходов</w:t>
            </w:r>
          </w:p>
        </w:tc>
      </w:tr>
      <w:tr>
        <w:trPr>
          <w:trHeight w:val="414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400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</w:tr>
      <w:tr>
        <w:trPr>
          <w:trHeight w:val="431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Затраты*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50 449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50 449</w:t>
            </w:r>
          </w:p>
        </w:tc>
      </w:tr>
      <w:tr>
        <w:trPr>
          <w:trHeight w:val="255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Платежи в бюджет – всего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в том числе: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налоги, включаемые в себестоимость продукции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6 271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6 271</w:t>
            </w:r>
          </w:p>
        </w:tc>
      </w:tr>
      <w:tr>
        <w:trPr>
          <w:trHeight w:val="449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налог на прибыль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5 894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5 894</w:t>
            </w: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400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налоги, относимые на финансовые результаты</w:t>
            </w:r>
          </w:p>
        </w:tc>
        <w:tc>
          <w:tcPr>
            <w:tcW w:w="106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1 534</w:t>
            </w:r>
          </w:p>
        </w:tc>
        <w:tc>
          <w:tcPr>
            <w:tcW w:w="126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1 534</w:t>
            </w: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400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налоги, уплачиваемые за счет прибыли, остающиеся в распоряжении предприятий</w:t>
            </w:r>
          </w:p>
        </w:tc>
        <w:tc>
          <w:tcPr>
            <w:tcW w:w="106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980</w:t>
            </w:r>
          </w:p>
        </w:tc>
        <w:tc>
          <w:tcPr>
            <w:tcW w:w="126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980</w:t>
            </w: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40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Выплаты из фонда потребления (материальная помощь и др.)</w:t>
            </w:r>
          </w:p>
        </w:tc>
        <w:tc>
          <w:tcPr>
            <w:tcW w:w="10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3 020</w:t>
            </w: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3 020</w:t>
            </w: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40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06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6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8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6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1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6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8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8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7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0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</w:tr>
      <w:tr>
        <w:trPr>
          <w:trHeight w:val="506" w:hRule="auto"/>
          <w:jc w:val="left"/>
        </w:trPr>
        <w:tc>
          <w:tcPr>
            <w:tcW w:w="6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400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Прирост собственных оборотных средств</w:t>
            </w:r>
          </w:p>
        </w:tc>
        <w:tc>
          <w:tcPr>
            <w:tcW w:w="106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230</w:t>
            </w:r>
          </w:p>
        </w:tc>
        <w:tc>
          <w:tcPr>
            <w:tcW w:w="114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-771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-541</w:t>
            </w: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Кап. вложения производственного назначения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1 910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329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3111</w:t>
            </w: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2 750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8 100</w:t>
            </w: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Кап. вложения непроизводственного назначения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710</w:t>
            </w: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160</w:t>
            </w: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2 250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3 120</w:t>
            </w:r>
          </w:p>
        </w:tc>
      </w:tr>
      <w:tr>
        <w:trPr>
          <w:trHeight w:val="370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Затраты на проведение НИОКР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200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200</w:t>
            </w:r>
          </w:p>
        </w:tc>
      </w:tr>
      <w:tr>
        <w:trPr>
          <w:trHeight w:val="418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Прочие расходы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9 100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5 410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14 510</w:t>
            </w:r>
          </w:p>
        </w:tc>
      </w:tr>
      <w:tr>
        <w:trPr>
          <w:trHeight w:val="255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 объектов социальной сферы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50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1 070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1 220</w:t>
            </w:r>
          </w:p>
        </w:tc>
      </w:tr>
      <w:tr>
        <w:trPr>
          <w:trHeight w:val="351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Погашение долгосрочных кредитов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1 500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1 500</w:t>
            </w:r>
          </w:p>
        </w:tc>
      </w:tr>
      <w:tr>
        <w:trPr>
          <w:trHeight w:val="510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Уплата процентов по долгосрочным кредитам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589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589</w:t>
            </w:r>
          </w:p>
        </w:tc>
      </w:tr>
      <w:tr>
        <w:trPr>
          <w:trHeight w:val="464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Выплата дивидендов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1 200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1 200</w:t>
            </w:r>
          </w:p>
        </w:tc>
      </w:tr>
      <w:tr>
        <w:trPr>
          <w:trHeight w:val="425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Отчисления в резервный фонд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3 000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3 000</w:t>
            </w:r>
          </w:p>
        </w:tc>
      </w:tr>
      <w:tr>
        <w:trPr>
          <w:trHeight w:val="419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Прибыль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27 393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1 776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Х</w:t>
            </w:r>
          </w:p>
        </w:tc>
      </w:tr>
      <w:tr>
        <w:trPr>
          <w:trHeight w:val="397" w:hRule="auto"/>
          <w:jc w:val="left"/>
        </w:trPr>
        <w:tc>
          <w:tcPr>
            <w:tcW w:w="668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400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 доходов</w:t>
            </w:r>
          </w:p>
        </w:tc>
        <w:tc>
          <w:tcPr>
            <w:tcW w:w="106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 86 024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 100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50 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230 </w:t>
            </w:r>
          </w:p>
        </w:tc>
        <w:tc>
          <w:tcPr>
            <w:tcW w:w="114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10 759 </w:t>
            </w: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329 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200 </w:t>
            </w:r>
          </w:p>
        </w:tc>
        <w:tc>
          <w:tcPr>
            <w:tcW w:w="83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710 </w:t>
            </w:r>
          </w:p>
        </w:tc>
        <w:tc>
          <w:tcPr>
            <w:tcW w:w="79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 -771</w:t>
            </w:r>
          </w:p>
        </w:tc>
        <w:tc>
          <w:tcPr>
            <w:tcW w:w="90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3 271 </w:t>
            </w:r>
          </w:p>
        </w:tc>
        <w:tc>
          <w:tcPr>
            <w:tcW w:w="108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Х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 </w:t>
            </w:r>
          </w:p>
        </w:tc>
        <w:tc>
          <w:tcPr>
            <w:tcW w:w="126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12 8627</w:t>
            </w:r>
          </w:p>
        </w:tc>
      </w:tr>
    </w:tbl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*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без учета амортизации и налогов, включаемых в себестоимость</w:t>
      </w: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Таблица 18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Баланс доходов и расходов (финансовый план)</w:t>
      </w:r>
    </w:p>
    <w:p>
      <w:pPr>
        <w:spacing w:before="0" w:after="0" w:line="36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029"/>
        <w:gridCol w:w="6214"/>
        <w:gridCol w:w="1546"/>
      </w:tblGrid>
      <w:tr>
        <w:trPr>
          <w:trHeight w:val="510" w:hRule="auto"/>
          <w:jc w:val="left"/>
        </w:trPr>
        <w:tc>
          <w:tcPr>
            <w:tcW w:w="10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Шифр строки</w:t>
            </w:r>
          </w:p>
        </w:tc>
        <w:tc>
          <w:tcPr>
            <w:tcW w:w="62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Разделы и статьи баланса</w:t>
            </w:r>
          </w:p>
        </w:tc>
        <w:tc>
          <w:tcPr>
            <w:tcW w:w="154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Сумма, тыс. руб.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Поступления (приток денежных средств)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002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А. От текущей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510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003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Выручка от реализации продукции, работ, услуг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без НДС, акцизов и таможенных пошлин)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86 024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004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Прочие поступления - всего,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005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 целевого финансирования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100</w:t>
            </w:r>
          </w:p>
        </w:tc>
      </w:tr>
      <w:tr>
        <w:trPr>
          <w:trHeight w:val="510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006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поступления от родителей за содержание детей в дошкольных учреждениях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007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Прирост устойчивых пассивов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230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008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по разделу А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86 404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009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Б. От инвестиционной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010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Выручка от прочей реализации (без НДС)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7 600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Доходы от прочих операций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10 876</w:t>
            </w:r>
          </w:p>
        </w:tc>
      </w:tr>
      <w:tr>
        <w:trPr>
          <w:trHeight w:val="510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012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Накопление по строительно-монтажным работам, выполняемым хозяйственным способом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329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013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Средства, поступающие от заказчиков по договорам на НИОКР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200</w:t>
            </w:r>
          </w:p>
        </w:tc>
      </w:tr>
      <w:tr>
        <w:trPr>
          <w:trHeight w:val="510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014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Средства, поступающие в порядке долевого участия в жилищном строительстве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710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015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Высвобождение средств из оборота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-541</w:t>
            </w:r>
          </w:p>
        </w:tc>
      </w:tr>
      <w:tr>
        <w:trPr>
          <w:trHeight w:val="28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016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по разделу Б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19 174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017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В. От финансовой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018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Увеличение уставного капитала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019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Доходы от финансовых вложений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1776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020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Увеличение задолженности - всего,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021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получение новых займов, кредитов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3 271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022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выпуск облигаций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023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по разделу 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5 047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024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доходов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110 625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025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II.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(отток денежных средств)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026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А. По текущей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76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027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Затраты на производство реализованной продукции (без амортизационных отчислений и налогов, относимых на себестоимость)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50 449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028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Платежи в бюджет - всего,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 том числе: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029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налоги, включаемые в себестоимость продукции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6 271</w:t>
            </w:r>
          </w:p>
        </w:tc>
      </w:tr>
      <w:tr>
        <w:trPr>
          <w:trHeight w:val="543" w:hRule="auto"/>
          <w:jc w:val="left"/>
        </w:trPr>
        <w:tc>
          <w:tcPr>
            <w:tcW w:w="10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030</w:t>
            </w:r>
          </w:p>
        </w:tc>
        <w:tc>
          <w:tcPr>
            <w:tcW w:w="62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 на прибыль, всего</w:t>
            </w:r>
          </w:p>
        </w:tc>
        <w:tc>
          <w:tcPr>
            <w:tcW w:w="154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5 894</w:t>
            </w:r>
          </w:p>
        </w:tc>
      </w:tr>
      <w:tr>
        <w:trPr>
          <w:trHeight w:val="510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налоги, уплачиваемые за счет прибыли, остающиеся в распоряжении предприятий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980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032</w:t>
            </w:r>
          </w:p>
        </w:tc>
        <w:tc>
          <w:tcPr>
            <w:tcW w:w="62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налоги, относимые на финансовые результаты</w:t>
            </w:r>
          </w:p>
        </w:tc>
        <w:tc>
          <w:tcPr>
            <w:tcW w:w="15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1 534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033</w:t>
            </w:r>
          </w:p>
        </w:tc>
        <w:tc>
          <w:tcPr>
            <w:tcW w:w="621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выплаты из фонда потребления (материальная помощь и др.)</w:t>
            </w:r>
          </w:p>
        </w:tc>
        <w:tc>
          <w:tcPr>
            <w:tcW w:w="1546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3 020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034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Прирост собственных оборотных средств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035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по разделу А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68 149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036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Б. По инвестиционной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510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037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Инвестиции в основные фонды и нематериальные активы - всего, из них: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038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кап. вложения производственного назначения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8 100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039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кап. вложения непроизводственного назначения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3 120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040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затраты на проведения НИОКР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200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платежи по лизинговым операциям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042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долгосрочные финансовые вложения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043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по прочей реализации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5 340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044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по прочим операциям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9 100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045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содержание объектов социальной сферы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1 220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046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047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по разделу Б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27 080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048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В. От финансовой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Х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049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Погашение долгосрочных кредитов 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1 500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050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Уплата процентов по долгосрочным кредитам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589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Краткосрочные финансовые вложения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052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Выплата дивидендов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1 200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053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Отчисления в резервный фонд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3 000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054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Расходы на оплату услуг банков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70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055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по разделу 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6 359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056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Итого расходов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101 588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057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Превышение доходов над расходами (+)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9 348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058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Превышение расходов над доходами (-)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059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Сальдо по текущей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18 255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060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Сальдо по инвестиционной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-7 906</w:t>
            </w:r>
          </w:p>
        </w:tc>
      </w:tr>
      <w:tr>
        <w:trPr>
          <w:trHeight w:val="255" w:hRule="auto"/>
          <w:jc w:val="left"/>
        </w:trPr>
        <w:tc>
          <w:tcPr>
            <w:tcW w:w="102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061</w:t>
            </w:r>
          </w:p>
        </w:tc>
        <w:tc>
          <w:tcPr>
            <w:tcW w:w="621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Сальдо по финансовой деятельности</w:t>
            </w:r>
          </w:p>
        </w:tc>
        <w:tc>
          <w:tcPr>
            <w:tcW w:w="1546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-1 312</w:t>
            </w:r>
          </w:p>
        </w:tc>
      </w:tr>
    </w:tbl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245" w:leader="none"/>
        </w:tabs>
        <w:spacing w:before="0" w:after="0" w:line="360"/>
        <w:ind w:right="0" w:left="0" w:firstLine="902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Выводы по расчетной части</w:t>
      </w:r>
    </w:p>
    <w:p>
      <w:pPr>
        <w:tabs>
          <w:tab w:val="left" w:pos="1245" w:leader="none"/>
        </w:tabs>
        <w:spacing w:before="0" w:after="0" w:line="360"/>
        <w:ind w:right="0" w:left="0" w:firstLine="902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Основным доходом предприятия является прибыль от реализации продукции (27 393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Денежными накоплениями предприятия являются:</w:t>
      </w:r>
    </w:p>
    <w:p>
      <w:pPr>
        <w:numPr>
          <w:ilvl w:val="0"/>
          <w:numId w:val="1245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амортизация – 1 910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;</w:t>
      </w:r>
    </w:p>
    <w:p>
      <w:pPr>
        <w:numPr>
          <w:ilvl w:val="0"/>
          <w:numId w:val="1245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накопления по СМР, выполняемым хозяйственным способом - 329 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Денежными поступлениями на планируемый период являются:</w:t>
      </w:r>
    </w:p>
    <w:p>
      <w:pPr>
        <w:numPr>
          <w:ilvl w:val="0"/>
          <w:numId w:val="1247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средства целевого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финансирования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100 тыс. руб.);</w:t>
      </w:r>
    </w:p>
    <w:p>
      <w:pPr>
        <w:numPr>
          <w:ilvl w:val="0"/>
          <w:numId w:val="1247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поступления от родителей за содержание детей в дошкольных учреждениях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50 тыс. руб.); </w:t>
      </w:r>
    </w:p>
    <w:p>
      <w:pPr>
        <w:numPr>
          <w:ilvl w:val="0"/>
          <w:numId w:val="1247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средства, поступающие от заказчиков по договорам на научно-исследовательские и опытно-конструкторские работы (200 тыс. руб.);</w:t>
      </w:r>
    </w:p>
    <w:p>
      <w:pPr>
        <w:numPr>
          <w:ilvl w:val="0"/>
          <w:numId w:val="1247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средства, поступающие в порядке долевого участия в жилищном строительстве (710 тыс. руб.);</w:t>
      </w:r>
    </w:p>
    <w:p>
      <w:pPr>
        <w:numPr>
          <w:ilvl w:val="0"/>
          <w:numId w:val="1247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получение долгосрочных кредитов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3 271 тыс. руб.</w:t>
      </w:r>
    </w:p>
    <w:p>
      <w:pPr>
        <w:numPr>
          <w:ilvl w:val="0"/>
          <w:numId w:val="1247"/>
        </w:numPr>
        <w:tabs>
          <w:tab w:val="left" w:pos="1429" w:leader="none"/>
          <w:tab w:val="left" w:pos="0" w:leader="none"/>
          <w:tab w:val="left" w:pos="1080" w:leader="none"/>
          <w:tab w:val="left" w:pos="1174" w:leader="none"/>
          <w:tab w:val="left" w:pos="7796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прирост устойчивых пассивов – 230 тыс. руб.</w:t>
      </w:r>
    </w:p>
    <w:p>
      <w:pPr>
        <w:tabs>
          <w:tab w:val="left" w:pos="1174" w:leader="none"/>
          <w:tab w:val="left" w:pos="7796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Направления использования финансовых ресурсов предприятия следующие.</w:t>
      </w:r>
    </w:p>
    <w:p>
      <w:pPr>
        <w:numPr>
          <w:ilvl w:val="0"/>
          <w:numId w:val="1250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Капитальные вложения.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Капитальные затраты предприятия производственного характера составляют 8 100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Прибыль предприятия, направляемая на капитальное строительство, составляет 2 750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Сюда же направляются амортизационные отчисления – 1 910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Поскольку предприятие планирует провести строительно-монтажные работы подрядным способом, планируются накопления по смете в сумме 329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Кредит предприятия на производственное строительство составляет 3 111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Капитальные затраты производственного характера составляют 3 120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Прибыль предприятия, направляемая на капитальное строительство – 2 250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Поступления средств на жилищное строительство в порядке долевого участия – 710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Кредит предприятия на непроизводственное строительство составляет 160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;</w:t>
      </w:r>
    </w:p>
    <w:p>
      <w:pPr>
        <w:numPr>
          <w:ilvl w:val="0"/>
          <w:numId w:val="1252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осуществление научно-исследовательских и опытно-конструкторских работ - 200 тыс. руб.;</w:t>
      </w:r>
    </w:p>
    <w:p>
      <w:pPr>
        <w:numPr>
          <w:ilvl w:val="0"/>
          <w:numId w:val="1252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содержание объектов социальной сферы - 1 370 тыс. руб.; </w:t>
      </w:r>
    </w:p>
    <w:p>
      <w:pPr>
        <w:numPr>
          <w:ilvl w:val="0"/>
          <w:numId w:val="1252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уплата налогов - 5 894 тыс. руб.;</w:t>
      </w:r>
    </w:p>
    <w:p>
      <w:pPr>
        <w:numPr>
          <w:ilvl w:val="0"/>
          <w:numId w:val="1252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стимулирование работников организации (отчисления в фонд потребления) - 3 020 тыс. руб.;</w:t>
      </w:r>
    </w:p>
    <w:p>
      <w:pPr>
        <w:numPr>
          <w:ilvl w:val="0"/>
          <w:numId w:val="1252"/>
        </w:numPr>
        <w:tabs>
          <w:tab w:val="left" w:pos="1429" w:leader="none"/>
          <w:tab w:val="left" w:pos="0" w:leader="none"/>
          <w:tab w:val="left" w:pos="1080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отчисления в резервный фонд - 3 000 тыс. руб.</w:t>
      </w:r>
    </w:p>
    <w:p>
      <w:pPr>
        <w:tabs>
          <w:tab w:val="left" w:pos="1245" w:leader="none"/>
        </w:tabs>
        <w:spacing w:before="0" w:after="0" w:line="360"/>
        <w:ind w:right="0" w:left="0" w:firstLine="90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ходе деятельности у предприятия возникают финансовые отношения: взаимоотношения с кредитной системой ( с кредитными организациями, коммерческими банками) осуществляются за счет получения долгосрочного кредита в сумме 3 271 тыс.руб., его погашения и уплаты процентов по нему (589 тыс.руб.). Предприятие своевременно рассчитывается по обязательствам с бюджетом – это налог на прибыль в сумме 5 894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; налоги, уплачиваемые с прибыли – 980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тыс. руб.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; налоги, относимые на финансовые результаты – 1 534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тыс. руб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Главным источником финансирования основных расходов предприятия является прибыль. Прибыль планируемого года составила 29 942 тыс. руб.  Эту прибыль (балансовую или суммарную) предприятие распределяет на различные нужды.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Основным источником формирования финансовых ресурсов предприятия является выручка от реализованной продукции – 86 024 тыс. руб.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Следующий источник формирования финансовых ресурсов на предприятии – средства целевого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финансирования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100 тыс. руб.), средства, поступающие в порядке долевого участия в жилищном строительстве (710 тыс. руб.), а так же средства, поступающие от заказчиков по договорам на научно-исследовательские и опытно-конструкторские работы (200 тыс. руб.). Кроме того, это поступления от родителей за содержание детей в дошкольных учреждениях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50 тыс. руб.).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Еще одним источником формирования финансовых ресурсов являются прочие доходы и расходы предприятия в сумме 18 476 тыс. руб.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Заемным источником являются долгосрочные кредиты банка в сумме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3 271 тыс. руб.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Предприятие не достаточно обеспечено собственными ресурсами – за счет прибыли оно погашает обязательства перед бюджетом, осуществляет отчисления в фонды, погашает часть кредитов предприятия, в том числе проценты по ним, однако предприятие ведет капитальное строительство, для финансирования которого недостаточно средств предприятия и целевых средств - предприятие привлекает заемные ресурсы. Финансирование социальной сферы на предприятии составляет 730 тыс. руб., тогда как поступления по этой статье доходов в совокупности составляют лишь 150 тыс. руб. Финансирование НИОКР осуществляется так же только на 50% за счет целевых источников, 50% средств обеспечиваются чистой прибылью предприятия. 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360"/>
        <w:ind w:right="0" w:left="0" w:firstLine="28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28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170">
    <w:abstractNumId w:val="30"/>
  </w:num>
  <w:num w:numId="826">
    <w:abstractNumId w:val="24"/>
  </w:num>
  <w:num w:numId="1245">
    <w:abstractNumId w:val="18"/>
  </w:num>
  <w:num w:numId="1247">
    <w:abstractNumId w:val="12"/>
  </w:num>
  <w:num w:numId="1250">
    <w:abstractNumId w:val="6"/>
  </w:num>
  <w:num w:numId="125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