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E01" w:rsidRDefault="00D66E01" w:rsidP="001E74E1">
      <w:pPr>
        <w:spacing w:line="360" w:lineRule="auto"/>
        <w:jc w:val="both"/>
        <w:rPr>
          <w:sz w:val="28"/>
          <w:szCs w:val="28"/>
        </w:rPr>
      </w:pPr>
    </w:p>
    <w:p w:rsidR="00D66E01" w:rsidRPr="00B77135" w:rsidRDefault="00D66E01" w:rsidP="00B77135">
      <w:pPr>
        <w:jc w:val="center"/>
        <w:rPr>
          <w:b/>
          <w:sz w:val="28"/>
          <w:szCs w:val="28"/>
        </w:rPr>
      </w:pPr>
      <w:r w:rsidRPr="00B77135">
        <w:rPr>
          <w:b/>
          <w:sz w:val="28"/>
          <w:szCs w:val="28"/>
        </w:rPr>
        <w:t>Содержание</w:t>
      </w:r>
    </w:p>
    <w:p w:rsidR="00B77135" w:rsidRPr="00B77135" w:rsidRDefault="00B77135" w:rsidP="00B77135">
      <w:pPr>
        <w:jc w:val="center"/>
        <w:rPr>
          <w:b/>
          <w:i/>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7"/>
      </w:tblGrid>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sz w:val="28"/>
                <w:szCs w:val="28"/>
              </w:rPr>
              <w:t>Введение</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3</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sz w:val="28"/>
                <w:szCs w:val="28"/>
              </w:rPr>
              <w:t>Задание</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5</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sz w:val="28"/>
                <w:szCs w:val="28"/>
              </w:rPr>
              <w:t>Оценка финансового состояния предприятия</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9</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sz w:val="28"/>
                <w:szCs w:val="28"/>
              </w:rPr>
              <w:t>Расчет основных финансовых коэффициентов</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13</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sz w:val="28"/>
                <w:szCs w:val="28"/>
              </w:rPr>
              <w:t>Анализ структуры имущества и его источников</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18</w:t>
            </w:r>
          </w:p>
        </w:tc>
      </w:tr>
      <w:tr w:rsidR="00B77135" w:rsidTr="00B77135">
        <w:tc>
          <w:tcPr>
            <w:tcW w:w="8613" w:type="dxa"/>
          </w:tcPr>
          <w:p w:rsidR="00B77135" w:rsidRPr="00B77135" w:rsidRDefault="00B77135" w:rsidP="00B77135">
            <w:pPr>
              <w:pStyle w:val="ac"/>
              <w:spacing w:line="360" w:lineRule="auto"/>
              <w:rPr>
                <w:sz w:val="28"/>
                <w:szCs w:val="28"/>
              </w:rPr>
            </w:pPr>
            <w:r>
              <w:rPr>
                <w:sz w:val="28"/>
                <w:szCs w:val="28"/>
              </w:rPr>
              <w:t>Анализ рентабельности</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21</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rFonts w:eastAsia="SimSun"/>
                <w:bCs/>
                <w:sz w:val="28"/>
                <w:szCs w:val="28"/>
                <w:lang w:eastAsia="zh-CN"/>
              </w:rPr>
              <w:t>Анализ обеспеченности предприятия собственными оборотными средствами</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23</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rFonts w:eastAsia="SimSun"/>
                <w:sz w:val="28"/>
                <w:szCs w:val="28"/>
                <w:lang w:eastAsia="zh-CN"/>
              </w:rPr>
              <w:t>Данные для построения модели Альтмана</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24</w:t>
            </w:r>
          </w:p>
        </w:tc>
      </w:tr>
      <w:tr w:rsidR="00B77135" w:rsidTr="00B77135">
        <w:tc>
          <w:tcPr>
            <w:tcW w:w="8613" w:type="dxa"/>
          </w:tcPr>
          <w:p w:rsidR="00B77135" w:rsidRPr="00B77135" w:rsidRDefault="00B77135" w:rsidP="00B77135">
            <w:pPr>
              <w:pStyle w:val="ac"/>
              <w:spacing w:line="360" w:lineRule="auto"/>
              <w:rPr>
                <w:color w:val="333333"/>
                <w:sz w:val="28"/>
                <w:szCs w:val="28"/>
              </w:rPr>
            </w:pPr>
            <w:r w:rsidRPr="00B77135">
              <w:rPr>
                <w:color w:val="333333"/>
                <w:sz w:val="28"/>
                <w:szCs w:val="28"/>
              </w:rPr>
              <w:t>Заключение</w:t>
            </w:r>
          </w:p>
        </w:tc>
        <w:tc>
          <w:tcPr>
            <w:tcW w:w="957" w:type="dxa"/>
          </w:tcPr>
          <w:p w:rsidR="00B77135" w:rsidRDefault="00B77135" w:rsidP="00B77135">
            <w:pPr>
              <w:pStyle w:val="ac"/>
              <w:spacing w:line="360" w:lineRule="auto"/>
              <w:jc w:val="right"/>
              <w:rPr>
                <w:rFonts w:ascii="Verdana" w:hAnsi="Verdana"/>
                <w:color w:val="333333"/>
                <w:sz w:val="30"/>
                <w:szCs w:val="30"/>
              </w:rPr>
            </w:pPr>
            <w:r>
              <w:rPr>
                <w:rFonts w:ascii="Verdana" w:hAnsi="Verdana"/>
                <w:color w:val="333333"/>
                <w:sz w:val="30"/>
                <w:szCs w:val="30"/>
              </w:rPr>
              <w:t>25</w:t>
            </w:r>
          </w:p>
        </w:tc>
      </w:tr>
    </w:tbl>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B77135" w:rsidRDefault="00B77135" w:rsidP="00D66E01">
      <w:pPr>
        <w:pStyle w:val="ac"/>
        <w:shd w:val="clear" w:color="auto" w:fill="FFFFFF"/>
        <w:rPr>
          <w:rFonts w:ascii="Verdana" w:hAnsi="Verdana"/>
          <w:color w:val="333333"/>
          <w:sz w:val="30"/>
          <w:szCs w:val="30"/>
        </w:rPr>
      </w:pPr>
    </w:p>
    <w:p w:rsidR="00B77135" w:rsidRDefault="00B77135" w:rsidP="00D66E01">
      <w:pPr>
        <w:pStyle w:val="ac"/>
        <w:shd w:val="clear" w:color="auto" w:fill="FFFFFF"/>
        <w:rPr>
          <w:rFonts w:ascii="Verdana" w:hAnsi="Verdana"/>
          <w:color w:val="333333"/>
          <w:sz w:val="30"/>
          <w:szCs w:val="30"/>
        </w:rPr>
      </w:pPr>
    </w:p>
    <w:p w:rsidR="00D66E01" w:rsidRDefault="00D66E01" w:rsidP="00D66E01">
      <w:pPr>
        <w:pStyle w:val="ac"/>
        <w:shd w:val="clear" w:color="auto" w:fill="FFFFFF"/>
        <w:rPr>
          <w:rFonts w:ascii="Verdana" w:hAnsi="Verdana"/>
          <w:color w:val="333333"/>
          <w:sz w:val="30"/>
          <w:szCs w:val="30"/>
        </w:rPr>
      </w:pPr>
    </w:p>
    <w:p w:rsidR="00D66E01" w:rsidRPr="00D66E01" w:rsidRDefault="00D66E01" w:rsidP="00D66E01">
      <w:pPr>
        <w:pStyle w:val="ac"/>
        <w:shd w:val="clear" w:color="auto" w:fill="FFFFFF"/>
        <w:spacing w:line="360" w:lineRule="auto"/>
        <w:jc w:val="center"/>
        <w:rPr>
          <w:b/>
          <w:color w:val="333333"/>
          <w:sz w:val="28"/>
          <w:szCs w:val="28"/>
        </w:rPr>
      </w:pPr>
      <w:r w:rsidRPr="00D66E01">
        <w:rPr>
          <w:b/>
          <w:color w:val="333333"/>
          <w:sz w:val="28"/>
          <w:szCs w:val="28"/>
        </w:rPr>
        <w:t>Введение</w:t>
      </w:r>
    </w:p>
    <w:p w:rsidR="00D66E01" w:rsidRPr="00D66E01" w:rsidRDefault="00D66E01" w:rsidP="00D66E01">
      <w:pPr>
        <w:pStyle w:val="ac"/>
        <w:shd w:val="clear" w:color="auto" w:fill="FFFFFF"/>
        <w:spacing w:line="360" w:lineRule="auto"/>
        <w:jc w:val="both"/>
        <w:rPr>
          <w:color w:val="333333"/>
          <w:sz w:val="28"/>
          <w:szCs w:val="28"/>
        </w:rPr>
      </w:pPr>
      <w:r w:rsidRPr="00D66E01">
        <w:rPr>
          <w:color w:val="333333"/>
          <w:sz w:val="28"/>
          <w:szCs w:val="28"/>
        </w:rPr>
        <w:t>Залогом успешного развития, стабильности и конкурентоспособности предприятия на рынке товаров и услуг служит финансовая устойчивость, гарантирующая его платежеспособность и инвестиционную привлекательность в долгосрочной перспективе в границах допустимого уровня риска.</w:t>
      </w:r>
    </w:p>
    <w:p w:rsidR="00D66E01" w:rsidRPr="00D66E01" w:rsidRDefault="00D66E01" w:rsidP="00D66E01">
      <w:pPr>
        <w:pStyle w:val="ac"/>
        <w:shd w:val="clear" w:color="auto" w:fill="FFFFFF"/>
        <w:spacing w:line="360" w:lineRule="auto"/>
        <w:jc w:val="both"/>
        <w:rPr>
          <w:color w:val="333333"/>
          <w:sz w:val="28"/>
          <w:szCs w:val="28"/>
        </w:rPr>
      </w:pPr>
      <w:r w:rsidRPr="00D66E01">
        <w:rPr>
          <w:color w:val="333333"/>
          <w:sz w:val="28"/>
          <w:szCs w:val="28"/>
        </w:rPr>
        <w:t>Финансовая устойчивость не является счастливой случайностью. Это итог грамотного, умелого управления капиталом и всем комплексом факторов, определяющих результаты хозяйственной деятельности предприятия.</w:t>
      </w:r>
    </w:p>
    <w:p w:rsidR="00D66E01" w:rsidRPr="00D66E01" w:rsidRDefault="00D66E01" w:rsidP="00D66E01">
      <w:pPr>
        <w:pStyle w:val="ac"/>
        <w:shd w:val="clear" w:color="auto" w:fill="FFFFFF"/>
        <w:spacing w:line="360" w:lineRule="auto"/>
        <w:jc w:val="both"/>
        <w:rPr>
          <w:color w:val="333333"/>
          <w:sz w:val="28"/>
          <w:szCs w:val="28"/>
        </w:rPr>
      </w:pPr>
      <w:r w:rsidRPr="00D66E01">
        <w:rPr>
          <w:color w:val="333333"/>
          <w:sz w:val="28"/>
          <w:szCs w:val="28"/>
        </w:rPr>
        <w:t>Устойчивость финансового состояния достигается при достаточности собственного капитала, хорошем качестве активов, высокой деловой активности предприятия, достаточном уровне рентабельности, стабильных доходах и широких возможностях привлечения заемных средств.</w:t>
      </w:r>
    </w:p>
    <w:p w:rsidR="00D66E01" w:rsidRPr="00D66E01" w:rsidRDefault="00D66E01" w:rsidP="00D66E01">
      <w:pPr>
        <w:pStyle w:val="ac"/>
        <w:shd w:val="clear" w:color="auto" w:fill="FFFFFF"/>
        <w:spacing w:line="360" w:lineRule="auto"/>
        <w:jc w:val="both"/>
        <w:rPr>
          <w:color w:val="333333"/>
          <w:sz w:val="28"/>
          <w:szCs w:val="28"/>
        </w:rPr>
      </w:pPr>
      <w:r w:rsidRPr="00D66E01">
        <w:rPr>
          <w:color w:val="333333"/>
          <w:sz w:val="28"/>
          <w:szCs w:val="28"/>
        </w:rPr>
        <w:t>Анализ финансовой устойчивости основывается, главным образом, на относительных показателях (финансовых коэффициентах), так как абсолютные показатели баланса в условиях инфляции очень трудно привести в сопоставимый вид.</w:t>
      </w:r>
    </w:p>
    <w:p w:rsidR="00D66E01" w:rsidRPr="00D66E01" w:rsidRDefault="00D66E01" w:rsidP="00D66E01">
      <w:pPr>
        <w:pStyle w:val="ac"/>
        <w:shd w:val="clear" w:color="auto" w:fill="FFFFFF"/>
        <w:spacing w:line="360" w:lineRule="auto"/>
        <w:jc w:val="both"/>
        <w:rPr>
          <w:color w:val="333333"/>
          <w:sz w:val="28"/>
          <w:szCs w:val="28"/>
        </w:rPr>
      </w:pPr>
      <w:r w:rsidRPr="00D66E01">
        <w:rPr>
          <w:color w:val="333333"/>
          <w:sz w:val="28"/>
          <w:szCs w:val="28"/>
        </w:rPr>
        <w:t>Предприятие с неустойчивым финансовым состоянием не в состоянии решать стратегические задачи, кроме того, часто не имеет возможности перераспределить свои ресурсы для решения оперативных задач, поэтому велика вероятность приобретения им статуса «убыточное», которое не только не обеспечивает свою жизнедеятельность, но и замедляет процессы рыночных преобразований в экономике страны в целом. И наоборот, предприятие с надежным финансовым состоянием является частью локомотива, который ускоряет рыночные преобразования, улучшая экономику страны.</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lastRenderedPageBreak/>
        <w:t>Финансовое состояние - это совокупность показателей, отражающих наличие,</w:t>
      </w:r>
      <w:r>
        <w:rPr>
          <w:color w:val="000000"/>
          <w:sz w:val="28"/>
          <w:szCs w:val="28"/>
        </w:rPr>
        <w:t xml:space="preserve"> </w:t>
      </w:r>
      <w:r w:rsidRPr="00D66E01">
        <w:rPr>
          <w:color w:val="000000"/>
          <w:sz w:val="28"/>
          <w:szCs w:val="28"/>
        </w:rPr>
        <w:t>размещение и использование финансовых ресурсов.</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t>Цель анализа состоит не только и не столько в том, чтобы установить и оценить</w:t>
      </w:r>
      <w:r>
        <w:rPr>
          <w:color w:val="000000"/>
          <w:sz w:val="28"/>
          <w:szCs w:val="28"/>
        </w:rPr>
        <w:t xml:space="preserve"> </w:t>
      </w:r>
      <w:r w:rsidRPr="00D66E01">
        <w:rPr>
          <w:color w:val="000000"/>
          <w:sz w:val="28"/>
          <w:szCs w:val="28"/>
        </w:rPr>
        <w:t>финансовое состояние предприятия, но еще и в том, чтобы  постоянно проводить</w:t>
      </w:r>
      <w:r>
        <w:rPr>
          <w:color w:val="000000"/>
          <w:sz w:val="28"/>
          <w:szCs w:val="28"/>
        </w:rPr>
        <w:t xml:space="preserve"> </w:t>
      </w:r>
      <w:r w:rsidRPr="00D66E01">
        <w:rPr>
          <w:color w:val="000000"/>
          <w:sz w:val="28"/>
          <w:szCs w:val="28"/>
        </w:rPr>
        <w:t>работу, направленную на его улучшение.</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t>Анализ финансового состояния показывает, по каким конкретным направлением</w:t>
      </w:r>
      <w:r>
        <w:rPr>
          <w:color w:val="000000"/>
          <w:sz w:val="28"/>
          <w:szCs w:val="28"/>
        </w:rPr>
        <w:t xml:space="preserve"> </w:t>
      </w:r>
      <w:r w:rsidRPr="00D66E01">
        <w:rPr>
          <w:color w:val="000000"/>
          <w:sz w:val="28"/>
          <w:szCs w:val="28"/>
        </w:rPr>
        <w:t>надо вести эту работу, дает возможность выявить наиболее важные аспекты и</w:t>
      </w:r>
      <w:r>
        <w:rPr>
          <w:color w:val="000000"/>
          <w:sz w:val="28"/>
          <w:szCs w:val="28"/>
        </w:rPr>
        <w:t xml:space="preserve"> </w:t>
      </w:r>
      <w:r w:rsidRPr="00D66E01">
        <w:rPr>
          <w:color w:val="000000"/>
          <w:sz w:val="28"/>
          <w:szCs w:val="28"/>
        </w:rPr>
        <w:t>наиболее слабые позиции в финансовом состоянии предприятия.</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t>Оценка финансового состояния может быть выполнена с различной степенью</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t>детализации в зависимости от цели анализа, имеющейся информации,</w:t>
      </w:r>
    </w:p>
    <w:p w:rsidR="00D66E01" w:rsidRPr="00D66E01" w:rsidRDefault="00D66E01" w:rsidP="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D66E01">
        <w:rPr>
          <w:color w:val="000000"/>
          <w:sz w:val="28"/>
          <w:szCs w:val="28"/>
        </w:rPr>
        <w:t>программного, технического и кадрового обеспечения.</w:t>
      </w:r>
    </w:p>
    <w:p w:rsidR="00D66E01" w:rsidRPr="00D66E01" w:rsidRDefault="00D66E01" w:rsidP="00D66E01">
      <w:pPr>
        <w:spacing w:line="360" w:lineRule="auto"/>
        <w:jc w:val="both"/>
        <w:rPr>
          <w:sz w:val="28"/>
          <w:szCs w:val="28"/>
        </w:rPr>
      </w:pPr>
    </w:p>
    <w:p w:rsidR="00D66E01" w:rsidRPr="00D66E01" w:rsidRDefault="00D66E01" w:rsidP="00D66E0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D66E01" w:rsidRDefault="00D66E01" w:rsidP="001E74E1">
      <w:pPr>
        <w:spacing w:line="360" w:lineRule="auto"/>
        <w:jc w:val="both"/>
        <w:rPr>
          <w:sz w:val="28"/>
          <w:szCs w:val="28"/>
        </w:rPr>
      </w:pPr>
    </w:p>
    <w:p w:rsidR="00670D16" w:rsidRDefault="00670D16" w:rsidP="001E74E1">
      <w:pPr>
        <w:spacing w:line="360" w:lineRule="auto"/>
        <w:jc w:val="both"/>
        <w:rPr>
          <w:sz w:val="28"/>
          <w:szCs w:val="28"/>
        </w:rPr>
      </w:pPr>
    </w:p>
    <w:p w:rsidR="00D66E01" w:rsidRDefault="00D66E01" w:rsidP="001E74E1">
      <w:pPr>
        <w:spacing w:line="360" w:lineRule="auto"/>
        <w:jc w:val="both"/>
        <w:rPr>
          <w:sz w:val="28"/>
          <w:szCs w:val="28"/>
        </w:rPr>
      </w:pPr>
    </w:p>
    <w:p w:rsidR="001E74E1" w:rsidRPr="0014545D" w:rsidRDefault="001E74E1" w:rsidP="001E74E1">
      <w:pPr>
        <w:spacing w:line="360" w:lineRule="auto"/>
        <w:jc w:val="both"/>
        <w:rPr>
          <w:sz w:val="28"/>
          <w:szCs w:val="28"/>
        </w:rPr>
      </w:pPr>
      <w:r w:rsidRPr="0014545D">
        <w:rPr>
          <w:sz w:val="28"/>
          <w:szCs w:val="28"/>
        </w:rPr>
        <w:t>Проведите оценку финансово</w:t>
      </w:r>
      <w:r>
        <w:rPr>
          <w:sz w:val="28"/>
          <w:szCs w:val="28"/>
        </w:rPr>
        <w:t>го состояния предприятия по сле</w:t>
      </w:r>
      <w:r w:rsidRPr="0014545D">
        <w:rPr>
          <w:sz w:val="28"/>
          <w:szCs w:val="28"/>
        </w:rPr>
        <w:t>дующим направлениям:</w:t>
      </w:r>
    </w:p>
    <w:p w:rsidR="001E74E1" w:rsidRPr="0014545D" w:rsidRDefault="001E74E1" w:rsidP="001E74E1">
      <w:pPr>
        <w:spacing w:line="360" w:lineRule="auto"/>
        <w:ind w:firstLine="709"/>
        <w:jc w:val="both"/>
        <w:rPr>
          <w:sz w:val="28"/>
          <w:szCs w:val="28"/>
        </w:rPr>
      </w:pPr>
      <w:r w:rsidRPr="0014545D">
        <w:rPr>
          <w:sz w:val="28"/>
          <w:szCs w:val="28"/>
        </w:rPr>
        <w:t>1) анализ платежеспособности и ликвидности;</w:t>
      </w:r>
    </w:p>
    <w:p w:rsidR="001E74E1" w:rsidRPr="0014545D" w:rsidRDefault="001E74E1" w:rsidP="001E74E1">
      <w:pPr>
        <w:spacing w:line="360" w:lineRule="auto"/>
        <w:ind w:firstLine="709"/>
        <w:jc w:val="both"/>
        <w:rPr>
          <w:sz w:val="28"/>
          <w:szCs w:val="28"/>
        </w:rPr>
      </w:pPr>
      <w:r w:rsidRPr="0014545D">
        <w:rPr>
          <w:sz w:val="28"/>
          <w:szCs w:val="28"/>
        </w:rPr>
        <w:t>2) анализ финансовой устойчивости;</w:t>
      </w:r>
    </w:p>
    <w:p w:rsidR="001E74E1" w:rsidRPr="0014545D" w:rsidRDefault="001E74E1" w:rsidP="001E74E1">
      <w:pPr>
        <w:spacing w:line="360" w:lineRule="auto"/>
        <w:ind w:firstLine="709"/>
        <w:jc w:val="both"/>
        <w:rPr>
          <w:sz w:val="28"/>
          <w:szCs w:val="28"/>
        </w:rPr>
      </w:pPr>
      <w:r w:rsidRPr="0014545D">
        <w:rPr>
          <w:sz w:val="28"/>
          <w:szCs w:val="28"/>
        </w:rPr>
        <w:t>3) оценка капитала, вложенного в имущество предприятия;</w:t>
      </w:r>
    </w:p>
    <w:p w:rsidR="001E74E1" w:rsidRPr="0014545D" w:rsidRDefault="001E74E1" w:rsidP="001E74E1">
      <w:pPr>
        <w:spacing w:line="360" w:lineRule="auto"/>
        <w:ind w:firstLine="709"/>
        <w:jc w:val="both"/>
        <w:rPr>
          <w:sz w:val="28"/>
          <w:szCs w:val="28"/>
        </w:rPr>
      </w:pPr>
      <w:r w:rsidRPr="0014545D">
        <w:rPr>
          <w:sz w:val="28"/>
          <w:szCs w:val="28"/>
        </w:rPr>
        <w:t>4) анализ рентабельности;</w:t>
      </w:r>
    </w:p>
    <w:p w:rsidR="001E74E1" w:rsidRPr="0014545D" w:rsidRDefault="001E74E1" w:rsidP="001E74E1">
      <w:pPr>
        <w:spacing w:line="360" w:lineRule="auto"/>
        <w:ind w:firstLine="709"/>
        <w:jc w:val="both"/>
        <w:rPr>
          <w:sz w:val="28"/>
          <w:szCs w:val="28"/>
        </w:rPr>
      </w:pPr>
      <w:r w:rsidRPr="0014545D">
        <w:rPr>
          <w:sz w:val="28"/>
          <w:szCs w:val="28"/>
        </w:rPr>
        <w:t xml:space="preserve">5) анализ обеспеченности </w:t>
      </w:r>
      <w:r>
        <w:rPr>
          <w:sz w:val="28"/>
          <w:szCs w:val="28"/>
        </w:rPr>
        <w:t>предприятия собственными оборот</w:t>
      </w:r>
      <w:r w:rsidRPr="0014545D">
        <w:rPr>
          <w:sz w:val="28"/>
          <w:szCs w:val="28"/>
        </w:rPr>
        <w:t>ными средствами.</w:t>
      </w:r>
    </w:p>
    <w:p w:rsidR="001E74E1" w:rsidRPr="0014545D" w:rsidRDefault="001E74E1" w:rsidP="001E74E1">
      <w:pPr>
        <w:spacing w:line="360" w:lineRule="auto"/>
        <w:ind w:firstLine="709"/>
        <w:jc w:val="both"/>
        <w:rPr>
          <w:sz w:val="28"/>
          <w:szCs w:val="28"/>
        </w:rPr>
      </w:pPr>
      <w:r w:rsidRPr="0014545D">
        <w:rPr>
          <w:sz w:val="28"/>
          <w:szCs w:val="28"/>
        </w:rPr>
        <w:t>Проведите диагностику вероятности банкротства.</w:t>
      </w:r>
    </w:p>
    <w:p w:rsidR="001E74E1" w:rsidRDefault="001E74E1" w:rsidP="001E74E1">
      <w:pPr>
        <w:spacing w:line="360" w:lineRule="auto"/>
        <w:ind w:firstLine="709"/>
        <w:jc w:val="both"/>
        <w:rPr>
          <w:sz w:val="28"/>
          <w:szCs w:val="28"/>
        </w:rPr>
      </w:pPr>
      <w:r w:rsidRPr="0014545D">
        <w:rPr>
          <w:sz w:val="28"/>
          <w:szCs w:val="28"/>
        </w:rPr>
        <w:t>Сформулируйте выводы по результатам анализа и разработайте</w:t>
      </w:r>
      <w:r>
        <w:rPr>
          <w:sz w:val="28"/>
          <w:szCs w:val="28"/>
        </w:rPr>
        <w:t xml:space="preserve"> </w:t>
      </w:r>
      <w:r w:rsidRPr="0014545D">
        <w:rPr>
          <w:sz w:val="28"/>
          <w:szCs w:val="28"/>
        </w:rPr>
        <w:t>рекомендации по финансовому оздоровлению.</w:t>
      </w:r>
    </w:p>
    <w:p w:rsidR="001E74E1" w:rsidRDefault="001E74E1" w:rsidP="001E74E1">
      <w:pPr>
        <w:spacing w:line="360" w:lineRule="auto"/>
        <w:ind w:firstLine="709"/>
        <w:jc w:val="both"/>
        <w:rPr>
          <w:sz w:val="28"/>
          <w:szCs w:val="28"/>
        </w:rPr>
      </w:pPr>
    </w:p>
    <w:p w:rsidR="001E74E1" w:rsidRDefault="001E74E1" w:rsidP="001E74E1">
      <w:pPr>
        <w:spacing w:line="360" w:lineRule="auto"/>
        <w:rPr>
          <w:sz w:val="28"/>
          <w:szCs w:val="28"/>
        </w:rPr>
      </w:pPr>
      <w:r>
        <w:rPr>
          <w:noProof/>
        </w:rPr>
        <w:lastRenderedPageBreak/>
        <w:drawing>
          <wp:inline distT="0" distB="0" distL="0" distR="0">
            <wp:extent cx="3774558" cy="3466214"/>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36058" t="19669" r="35096" b="31586"/>
                    <a:stretch/>
                  </pic:blipFill>
                  <pic:spPr bwMode="auto">
                    <a:xfrm>
                      <a:off x="0" y="0"/>
                      <a:ext cx="3768906" cy="3461024"/>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r>
        <w:rPr>
          <w:noProof/>
        </w:rPr>
        <w:drawing>
          <wp:inline distT="0" distB="0" distL="0" distR="0">
            <wp:extent cx="3761711" cy="4295553"/>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l="35577" t="23862" r="38671" b="13341"/>
                    <a:stretch/>
                  </pic:blipFill>
                  <pic:spPr bwMode="auto">
                    <a:xfrm>
                      <a:off x="0" y="0"/>
                      <a:ext cx="3761711" cy="4295553"/>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p>
    <w:p w:rsidR="001E74E1" w:rsidRDefault="001E74E1" w:rsidP="001E74E1">
      <w:pPr>
        <w:spacing w:line="360" w:lineRule="auto"/>
        <w:ind w:firstLine="709"/>
        <w:jc w:val="both"/>
        <w:rPr>
          <w:sz w:val="28"/>
          <w:szCs w:val="28"/>
        </w:rPr>
      </w:pPr>
      <w:r>
        <w:rPr>
          <w:noProof/>
        </w:rPr>
        <w:lastRenderedPageBreak/>
        <w:drawing>
          <wp:inline distT="0" distB="0" distL="0" distR="0">
            <wp:extent cx="3755509" cy="3934047"/>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37660" t="19954" r="36859" b="14482"/>
                    <a:stretch/>
                  </pic:blipFill>
                  <pic:spPr bwMode="auto">
                    <a:xfrm>
                      <a:off x="0" y="0"/>
                      <a:ext cx="3755391" cy="3933923"/>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p>
    <w:p w:rsidR="001E74E1" w:rsidRDefault="001E74E1" w:rsidP="001E74E1">
      <w:pPr>
        <w:spacing w:line="360" w:lineRule="auto"/>
        <w:ind w:firstLine="709"/>
        <w:jc w:val="both"/>
        <w:rPr>
          <w:sz w:val="28"/>
          <w:szCs w:val="28"/>
        </w:rPr>
      </w:pPr>
      <w:r>
        <w:rPr>
          <w:noProof/>
        </w:rPr>
        <w:drawing>
          <wp:inline distT="0" distB="0" distL="0" distR="0">
            <wp:extent cx="3756119" cy="419986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srcRect l="36378" t="21284" r="38280" b="33296"/>
                    <a:stretch/>
                  </pic:blipFill>
                  <pic:spPr bwMode="auto">
                    <a:xfrm>
                      <a:off x="0" y="0"/>
                      <a:ext cx="3756119" cy="419986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p>
    <w:p w:rsidR="001E74E1" w:rsidRDefault="001E74E1" w:rsidP="001E74E1">
      <w:pPr>
        <w:spacing w:line="360" w:lineRule="auto"/>
        <w:ind w:firstLine="709"/>
        <w:jc w:val="both"/>
        <w:rPr>
          <w:sz w:val="28"/>
          <w:szCs w:val="28"/>
        </w:rPr>
      </w:pPr>
      <w:r>
        <w:rPr>
          <w:noProof/>
        </w:rPr>
        <w:lastRenderedPageBreak/>
        <w:drawing>
          <wp:inline distT="0" distB="0" distL="0" distR="0">
            <wp:extent cx="4105275" cy="5788183"/>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srcRect l="37340" t="23945" r="36859" b="11346"/>
                    <a:stretch/>
                  </pic:blipFill>
                  <pic:spPr bwMode="auto">
                    <a:xfrm>
                      <a:off x="0" y="0"/>
                      <a:ext cx="4103083" cy="5785092"/>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D66E01" w:rsidRDefault="00D66E01" w:rsidP="001E74E1">
      <w:pPr>
        <w:spacing w:line="360" w:lineRule="auto"/>
        <w:ind w:firstLine="709"/>
        <w:jc w:val="both"/>
        <w:rPr>
          <w:b/>
          <w:sz w:val="28"/>
          <w:szCs w:val="28"/>
        </w:rPr>
      </w:pPr>
    </w:p>
    <w:p w:rsidR="001E74E1" w:rsidRPr="007C7856" w:rsidRDefault="001E74E1" w:rsidP="001E74E1">
      <w:pPr>
        <w:spacing w:line="360" w:lineRule="auto"/>
        <w:ind w:firstLine="709"/>
        <w:jc w:val="both"/>
        <w:rPr>
          <w:b/>
          <w:sz w:val="28"/>
          <w:szCs w:val="28"/>
        </w:rPr>
      </w:pPr>
      <w:r w:rsidRPr="007C7856">
        <w:rPr>
          <w:b/>
          <w:sz w:val="28"/>
          <w:szCs w:val="28"/>
        </w:rPr>
        <w:lastRenderedPageBreak/>
        <w:t>Решение:</w:t>
      </w:r>
    </w:p>
    <w:p w:rsidR="001E74E1" w:rsidRPr="0014545D" w:rsidRDefault="001E74E1" w:rsidP="001E74E1">
      <w:pPr>
        <w:spacing w:line="360" w:lineRule="auto"/>
        <w:jc w:val="both"/>
        <w:rPr>
          <w:sz w:val="28"/>
          <w:szCs w:val="28"/>
        </w:rPr>
      </w:pPr>
      <w:r w:rsidRPr="0014545D">
        <w:rPr>
          <w:sz w:val="28"/>
          <w:szCs w:val="28"/>
        </w:rPr>
        <w:t>Проведите оценку финансово</w:t>
      </w:r>
      <w:r>
        <w:rPr>
          <w:sz w:val="28"/>
          <w:szCs w:val="28"/>
        </w:rPr>
        <w:t>го состояния предприятия по сле</w:t>
      </w:r>
      <w:r w:rsidRPr="0014545D">
        <w:rPr>
          <w:sz w:val="28"/>
          <w:szCs w:val="28"/>
        </w:rPr>
        <w:t>дующим направлениям:</w:t>
      </w:r>
    </w:p>
    <w:p w:rsidR="001E74E1" w:rsidRPr="00212F21" w:rsidRDefault="001E74E1" w:rsidP="001E74E1">
      <w:pPr>
        <w:spacing w:line="360" w:lineRule="auto"/>
        <w:jc w:val="both"/>
        <w:rPr>
          <w:b/>
          <w:sz w:val="28"/>
          <w:szCs w:val="28"/>
        </w:rPr>
      </w:pPr>
      <w:r w:rsidRPr="00212F21">
        <w:rPr>
          <w:b/>
          <w:sz w:val="28"/>
          <w:szCs w:val="28"/>
        </w:rPr>
        <w:t>1) анализ платежеспособности и ликвидности;</w:t>
      </w:r>
    </w:p>
    <w:p w:rsidR="001E74E1" w:rsidRDefault="001E74E1" w:rsidP="001E74E1">
      <w:pPr>
        <w:spacing w:line="360" w:lineRule="auto"/>
        <w:jc w:val="both"/>
        <w:rPr>
          <w:sz w:val="28"/>
          <w:szCs w:val="28"/>
        </w:rPr>
      </w:pPr>
      <w:r>
        <w:rPr>
          <w:sz w:val="28"/>
          <w:szCs w:val="28"/>
        </w:rPr>
        <w:t>1. коэффициент общей платежеспособности - отношение собственного капитала к итогу баланса:</w:t>
      </w:r>
    </w:p>
    <w:p w:rsidR="001E74E1" w:rsidRPr="006563E3" w:rsidRDefault="001E74E1" w:rsidP="001E74E1">
      <w:pPr>
        <w:spacing w:line="360" w:lineRule="auto"/>
        <w:jc w:val="center"/>
        <w:rPr>
          <w:rFonts w:eastAsiaTheme="minorEastAsia"/>
          <w:sz w:val="28"/>
          <w:szCs w:val="28"/>
        </w:rPr>
      </w:pPr>
      <m:oMath>
        <m:r>
          <w:rPr>
            <w:rFonts w:ascii="Cambria Math" w:hAnsi="Cambria Math"/>
            <w:sz w:val="28"/>
            <w:szCs w:val="28"/>
          </w:rPr>
          <m:t>Кпл=</m:t>
        </m:r>
        <m:f>
          <m:fPr>
            <m:ctrlPr>
              <w:rPr>
                <w:rFonts w:ascii="Cambria Math" w:hAnsi="Cambria Math"/>
                <w:i/>
                <w:sz w:val="28"/>
                <w:szCs w:val="28"/>
              </w:rPr>
            </m:ctrlPr>
          </m:fPr>
          <m:num>
            <m:r>
              <w:rPr>
                <w:rFonts w:ascii="Cambria Math" w:hAnsi="Cambria Math"/>
                <w:sz w:val="28"/>
                <w:szCs w:val="28"/>
              </w:rPr>
              <m:t>СК</m:t>
            </m:r>
          </m:num>
          <m:den>
            <m:r>
              <w:rPr>
                <w:rFonts w:ascii="Cambria Math" w:hAnsi="Cambria Math"/>
                <w:sz w:val="28"/>
                <w:szCs w:val="28"/>
              </w:rPr>
              <m:t>Б</m:t>
            </m:r>
          </m:den>
        </m:f>
        <m:r>
          <w:rPr>
            <w:rFonts w:ascii="Cambria Math" w:hAnsi="Cambria Math"/>
            <w:sz w:val="28"/>
            <w:szCs w:val="28"/>
          </w:rPr>
          <m:t xml:space="preserve"> </m:t>
        </m:r>
      </m:oMath>
      <w:r>
        <w:rPr>
          <w:rFonts w:eastAsiaTheme="minorEastAsia"/>
          <w:sz w:val="28"/>
          <w:szCs w:val="28"/>
        </w:rPr>
        <w:t>&lt; 0,5</w:t>
      </w:r>
    </w:p>
    <w:p w:rsidR="001E74E1" w:rsidRPr="006563E3" w:rsidRDefault="001E74E1" w:rsidP="001E74E1">
      <w:pPr>
        <w:spacing w:line="360" w:lineRule="auto"/>
        <w:jc w:val="both"/>
        <w:rPr>
          <w:rFonts w:eastAsiaTheme="minorEastAsia"/>
          <w:sz w:val="28"/>
          <w:szCs w:val="28"/>
        </w:rPr>
      </w:pPr>
      <m:oMathPara>
        <m:oMath>
          <m:r>
            <w:rPr>
              <w:rFonts w:ascii="Cambria Math" w:hAnsi="Cambria Math"/>
              <w:sz w:val="28"/>
              <w:szCs w:val="28"/>
            </w:rPr>
            <m:t>Кпл</m:t>
          </m:r>
          <m:d>
            <m:dPr>
              <m:ctrlPr>
                <w:rPr>
                  <w:rFonts w:ascii="Cambria Math" w:hAnsi="Cambria Math"/>
                  <w:i/>
                  <w:sz w:val="28"/>
                  <w:szCs w:val="28"/>
                </w:rPr>
              </m:ctrlPr>
            </m:dPr>
            <m:e>
              <m:r>
                <w:rPr>
                  <w:rFonts w:ascii="Cambria Math" w:hAnsi="Cambria Math"/>
                  <w:sz w:val="28"/>
                  <w:szCs w:val="28"/>
                </w:rPr>
                <m:t>начало отчетного года</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9031</m:t>
              </m:r>
            </m:num>
            <m:den>
              <m:r>
                <w:rPr>
                  <w:rFonts w:ascii="Cambria Math" w:hAnsi="Cambria Math"/>
                  <w:sz w:val="28"/>
                  <w:szCs w:val="28"/>
                </w:rPr>
                <m:t>38929</m:t>
              </m:r>
            </m:den>
          </m:f>
          <m:r>
            <w:rPr>
              <w:rFonts w:ascii="Cambria Math" w:eastAsiaTheme="minorEastAsia" w:hAnsi="Cambria Math"/>
              <w:sz w:val="28"/>
              <w:szCs w:val="28"/>
            </w:rPr>
            <m:t>=0,23 или 23%&lt;50%</m:t>
          </m:r>
        </m:oMath>
      </m:oMathPara>
    </w:p>
    <w:p w:rsidR="001E74E1" w:rsidRPr="006563E3" w:rsidRDefault="001E74E1" w:rsidP="001E74E1">
      <w:pPr>
        <w:spacing w:line="360" w:lineRule="auto"/>
        <w:jc w:val="both"/>
        <w:rPr>
          <w:rFonts w:eastAsiaTheme="minorEastAsia"/>
          <w:sz w:val="28"/>
          <w:szCs w:val="28"/>
        </w:rPr>
      </w:pPr>
      <m:oMathPara>
        <m:oMath>
          <m:r>
            <w:rPr>
              <w:rFonts w:ascii="Cambria Math" w:hAnsi="Cambria Math"/>
              <w:sz w:val="28"/>
              <w:szCs w:val="28"/>
            </w:rPr>
            <m:t>Кпл</m:t>
          </m:r>
          <m:d>
            <m:dPr>
              <m:ctrlPr>
                <w:rPr>
                  <w:rFonts w:ascii="Cambria Math" w:hAnsi="Cambria Math"/>
                  <w:i/>
                  <w:sz w:val="28"/>
                  <w:szCs w:val="28"/>
                </w:rPr>
              </m:ctrlPr>
            </m:dPr>
            <m:e>
              <m:r>
                <w:rPr>
                  <w:rFonts w:ascii="Cambria Math" w:hAnsi="Cambria Math"/>
                  <w:sz w:val="28"/>
                  <w:szCs w:val="28"/>
                </w:rPr>
                <m:t xml:space="preserve">конец отчетного года </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15154</m:t>
              </m:r>
            </m:num>
            <m:den>
              <m:r>
                <w:rPr>
                  <w:rFonts w:ascii="Cambria Math" w:hAnsi="Cambria Math"/>
                  <w:sz w:val="28"/>
                  <w:szCs w:val="28"/>
                </w:rPr>
                <m:t>39723</m:t>
              </m:r>
            </m:den>
          </m:f>
          <m:r>
            <w:rPr>
              <w:rFonts w:ascii="Cambria Math" w:eastAsiaTheme="minorEastAsia" w:hAnsi="Cambria Math"/>
              <w:sz w:val="28"/>
              <w:szCs w:val="28"/>
            </w:rPr>
            <m:t>=0,38 или 38%&lt;50%</m:t>
          </m:r>
        </m:oMath>
      </m:oMathPara>
    </w:p>
    <w:p w:rsidR="001E74E1" w:rsidRDefault="001E74E1" w:rsidP="001E74E1">
      <w:pPr>
        <w:spacing w:line="360" w:lineRule="auto"/>
        <w:jc w:val="both"/>
        <w:rPr>
          <w:sz w:val="28"/>
          <w:szCs w:val="28"/>
        </w:rPr>
      </w:pPr>
      <w:r>
        <w:rPr>
          <w:sz w:val="28"/>
          <w:szCs w:val="28"/>
        </w:rPr>
        <w:t>Вывод: на конец отчетного года предприятие в состоянии покрыть все обязательства собственными средствами.</w:t>
      </w:r>
    </w:p>
    <w:p w:rsidR="001E74E1" w:rsidRDefault="001E74E1" w:rsidP="001E74E1">
      <w:pPr>
        <w:spacing w:line="360" w:lineRule="auto"/>
        <w:jc w:val="both"/>
        <w:rPr>
          <w:sz w:val="28"/>
          <w:szCs w:val="28"/>
        </w:rPr>
      </w:pPr>
      <w:r>
        <w:rPr>
          <w:sz w:val="28"/>
          <w:szCs w:val="28"/>
        </w:rPr>
        <w:t>2. мультипликатор собственного капитала:</w:t>
      </w:r>
    </w:p>
    <w:p w:rsidR="001E74E1" w:rsidRPr="006563E3" w:rsidRDefault="001E74E1" w:rsidP="001E74E1">
      <w:pPr>
        <w:spacing w:line="360" w:lineRule="auto"/>
        <w:jc w:val="center"/>
        <w:rPr>
          <w:rFonts w:eastAsiaTheme="minorEastAsia"/>
          <w:sz w:val="28"/>
          <w:szCs w:val="28"/>
        </w:rPr>
      </w:pPr>
      <m:oMathPara>
        <m:oMath>
          <m:r>
            <w:rPr>
              <w:rFonts w:ascii="Cambria Math" w:hAnsi="Cambria Math"/>
              <w:sz w:val="28"/>
              <w:szCs w:val="28"/>
            </w:rPr>
            <m:t>Мск=</m:t>
          </m:r>
          <m:f>
            <m:fPr>
              <m:ctrlPr>
                <w:rPr>
                  <w:rFonts w:ascii="Cambria Math" w:hAnsi="Cambria Math"/>
                  <w:i/>
                  <w:sz w:val="28"/>
                  <w:szCs w:val="28"/>
                </w:rPr>
              </m:ctrlPr>
            </m:fPr>
            <m:num>
              <m:r>
                <w:rPr>
                  <w:rFonts w:ascii="Cambria Math" w:hAnsi="Cambria Math"/>
                  <w:sz w:val="28"/>
                  <w:szCs w:val="28"/>
                </w:rPr>
                <m:t>А</m:t>
              </m:r>
            </m:num>
            <m:den>
              <m:r>
                <w:rPr>
                  <w:rFonts w:ascii="Cambria Math" w:hAnsi="Cambria Math"/>
                  <w:sz w:val="28"/>
                  <w:szCs w:val="28"/>
                </w:rPr>
                <m:t>СК</m:t>
              </m:r>
            </m:den>
          </m:f>
          <m:r>
            <w:rPr>
              <w:rFonts w:ascii="Cambria Math" w:hAnsi="Cambria Math"/>
              <w:sz w:val="28"/>
              <w:szCs w:val="28"/>
            </w:rPr>
            <m:t xml:space="preserve"> </m:t>
          </m:r>
        </m:oMath>
      </m:oMathPara>
    </w:p>
    <w:p w:rsidR="001E74E1" w:rsidRPr="006563E3" w:rsidRDefault="001E74E1" w:rsidP="001E74E1">
      <w:pPr>
        <w:spacing w:line="360" w:lineRule="auto"/>
        <w:jc w:val="both"/>
        <w:rPr>
          <w:rFonts w:eastAsiaTheme="minorEastAsia"/>
          <w:sz w:val="28"/>
          <w:szCs w:val="28"/>
        </w:rPr>
      </w:pPr>
      <m:oMathPara>
        <m:oMath>
          <m:r>
            <w:rPr>
              <w:rFonts w:ascii="Cambria Math" w:hAnsi="Cambria Math"/>
              <w:sz w:val="28"/>
              <w:szCs w:val="28"/>
            </w:rPr>
            <m:t>Мск</m:t>
          </m:r>
          <m:d>
            <m:dPr>
              <m:ctrlPr>
                <w:rPr>
                  <w:rFonts w:ascii="Cambria Math" w:hAnsi="Cambria Math"/>
                  <w:i/>
                  <w:sz w:val="28"/>
                  <w:szCs w:val="28"/>
                </w:rPr>
              </m:ctrlPr>
            </m:dPr>
            <m:e>
              <m:r>
                <w:rPr>
                  <w:rFonts w:ascii="Cambria Math" w:hAnsi="Cambria Math"/>
                  <w:sz w:val="28"/>
                  <w:szCs w:val="28"/>
                </w:rPr>
                <m:t>начало отчетного года</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16761+22168</m:t>
              </m:r>
            </m:num>
            <m:den>
              <m:r>
                <w:rPr>
                  <w:rFonts w:ascii="Cambria Math" w:hAnsi="Cambria Math"/>
                  <w:sz w:val="28"/>
                  <w:szCs w:val="28"/>
                </w:rPr>
                <m:t>9031</m:t>
              </m:r>
            </m:den>
          </m:f>
          <m:r>
            <w:rPr>
              <w:rFonts w:ascii="Cambria Math" w:eastAsiaTheme="minorEastAsia" w:hAnsi="Cambria Math"/>
              <w:sz w:val="28"/>
              <w:szCs w:val="28"/>
            </w:rPr>
            <m:t>=4,31</m:t>
          </m:r>
        </m:oMath>
      </m:oMathPara>
    </w:p>
    <w:p w:rsidR="001E74E1" w:rsidRPr="006563E3" w:rsidRDefault="001E74E1" w:rsidP="001E74E1">
      <w:pPr>
        <w:spacing w:line="360" w:lineRule="auto"/>
        <w:jc w:val="both"/>
        <w:rPr>
          <w:rFonts w:eastAsiaTheme="minorEastAsia"/>
          <w:sz w:val="28"/>
          <w:szCs w:val="28"/>
        </w:rPr>
      </w:pPr>
      <m:oMathPara>
        <m:oMath>
          <m:r>
            <w:rPr>
              <w:rFonts w:ascii="Cambria Math" w:hAnsi="Cambria Math"/>
              <w:sz w:val="28"/>
              <w:szCs w:val="28"/>
            </w:rPr>
            <m:t>Мск</m:t>
          </m:r>
          <m:d>
            <m:dPr>
              <m:ctrlPr>
                <w:rPr>
                  <w:rFonts w:ascii="Cambria Math" w:hAnsi="Cambria Math"/>
                  <w:i/>
                  <w:sz w:val="28"/>
                  <w:szCs w:val="28"/>
                </w:rPr>
              </m:ctrlPr>
            </m:dPr>
            <m:e>
              <m:r>
                <w:rPr>
                  <w:rFonts w:ascii="Cambria Math" w:hAnsi="Cambria Math"/>
                  <w:sz w:val="28"/>
                  <w:szCs w:val="28"/>
                </w:rPr>
                <m:t xml:space="preserve">конец отчетного года </m:t>
              </m:r>
            </m:e>
          </m:d>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15358+24365</m:t>
              </m:r>
            </m:num>
            <m:den>
              <m:r>
                <w:rPr>
                  <w:rFonts w:ascii="Cambria Math" w:hAnsi="Cambria Math"/>
                  <w:sz w:val="28"/>
                  <w:szCs w:val="28"/>
                </w:rPr>
                <m:t>15154</m:t>
              </m:r>
            </m:den>
          </m:f>
          <m:r>
            <w:rPr>
              <w:rFonts w:ascii="Cambria Math" w:eastAsiaTheme="minorEastAsia" w:hAnsi="Cambria Math"/>
              <w:sz w:val="28"/>
              <w:szCs w:val="28"/>
            </w:rPr>
            <m:t>=2,62</m:t>
          </m:r>
        </m:oMath>
      </m:oMathPara>
    </w:p>
    <w:p w:rsidR="001E74E1" w:rsidRDefault="001E74E1" w:rsidP="001E74E1">
      <w:pPr>
        <w:spacing w:line="360" w:lineRule="auto"/>
        <w:jc w:val="both"/>
        <w:rPr>
          <w:sz w:val="28"/>
          <w:szCs w:val="28"/>
        </w:rPr>
      </w:pPr>
      <w:r>
        <w:rPr>
          <w:sz w:val="28"/>
          <w:szCs w:val="28"/>
        </w:rPr>
        <w:t xml:space="preserve">Вывод: на конец отчетного года на денежную единицу собственного капитала приходится активов в размере 2,62 руб., что меньше на 1,69 </w:t>
      </w:r>
      <w:proofErr w:type="spellStart"/>
      <w:r>
        <w:rPr>
          <w:sz w:val="28"/>
          <w:szCs w:val="28"/>
        </w:rPr>
        <w:t>руб</w:t>
      </w:r>
      <w:proofErr w:type="spellEnd"/>
      <w:r>
        <w:rPr>
          <w:sz w:val="28"/>
          <w:szCs w:val="28"/>
        </w:rPr>
        <w:t xml:space="preserve"> по сравнению с началом отчетного года.</w:t>
      </w:r>
    </w:p>
    <w:p w:rsidR="001E74E1" w:rsidRDefault="001E74E1" w:rsidP="001E74E1">
      <w:pPr>
        <w:spacing w:line="360" w:lineRule="auto"/>
        <w:jc w:val="both"/>
        <w:rPr>
          <w:sz w:val="28"/>
          <w:szCs w:val="28"/>
        </w:rPr>
      </w:pPr>
      <w:r>
        <w:rPr>
          <w:sz w:val="28"/>
          <w:szCs w:val="28"/>
        </w:rPr>
        <w:t>3. коэффициент соотношения заемных и собственных средств:</w:t>
      </w:r>
    </w:p>
    <w:p w:rsidR="001E74E1" w:rsidRPr="00AE3C8F" w:rsidRDefault="001E74E1" w:rsidP="001E74E1">
      <w:pPr>
        <w:spacing w:line="360" w:lineRule="auto"/>
        <w:jc w:val="both"/>
        <w:rPr>
          <w:rFonts w:eastAsiaTheme="minorEastAsia"/>
          <w:sz w:val="28"/>
          <w:szCs w:val="28"/>
        </w:rPr>
      </w:pPr>
      <m:oMathPara>
        <m:oMath>
          <m:r>
            <w:rPr>
              <w:rFonts w:ascii="Cambria Math" w:hAnsi="Cambria Math"/>
              <w:sz w:val="28"/>
              <w:szCs w:val="28"/>
            </w:rPr>
            <m:t>Кзк/ск=</m:t>
          </m:r>
          <m:f>
            <m:fPr>
              <m:ctrlPr>
                <w:rPr>
                  <w:rFonts w:ascii="Cambria Math" w:hAnsi="Cambria Math"/>
                  <w:i/>
                  <w:sz w:val="28"/>
                  <w:szCs w:val="28"/>
                </w:rPr>
              </m:ctrlPr>
            </m:fPr>
            <m:num>
              <m:r>
                <w:rPr>
                  <w:rFonts w:ascii="Cambria Math" w:hAnsi="Cambria Math"/>
                  <w:sz w:val="28"/>
                  <w:szCs w:val="28"/>
                </w:rPr>
                <m:t>Всего обязательст</m:t>
              </m:r>
            </m:num>
            <m:den>
              <m:r>
                <w:rPr>
                  <w:rFonts w:ascii="Cambria Math" w:hAnsi="Cambria Math"/>
                  <w:sz w:val="28"/>
                  <w:szCs w:val="28"/>
                </w:rPr>
                <m:t>СК</m:t>
              </m:r>
            </m:den>
          </m:f>
        </m:oMath>
      </m:oMathPara>
    </w:p>
    <w:p w:rsidR="001E74E1" w:rsidRPr="006563E3" w:rsidRDefault="00827017" w:rsidP="001E74E1">
      <w:pPr>
        <w:spacing w:line="360" w:lineRule="auto"/>
        <w:jc w:val="both"/>
        <w:rPr>
          <w:sz w:val="28"/>
          <w:szCs w:val="28"/>
        </w:rPr>
      </w:pPr>
      <m:oMathPara>
        <m:oMath>
          <m:f>
            <m:fPr>
              <m:ctrlPr>
                <w:rPr>
                  <w:rFonts w:ascii="Cambria Math" w:hAnsi="Cambria Math"/>
                  <w:i/>
                  <w:sz w:val="28"/>
                  <w:szCs w:val="28"/>
                </w:rPr>
              </m:ctrlPr>
            </m:fPr>
            <m:num>
              <m:r>
                <w:rPr>
                  <w:rFonts w:ascii="Cambria Math" w:hAnsi="Cambria Math"/>
                  <w:sz w:val="28"/>
                  <w:szCs w:val="28"/>
                </w:rPr>
                <m:t>Кзк</m:t>
              </m:r>
            </m:num>
            <m:den>
              <m:r>
                <w:rPr>
                  <w:rFonts w:ascii="Cambria Math" w:hAnsi="Cambria Math"/>
                  <w:sz w:val="28"/>
                  <w:szCs w:val="28"/>
                </w:rPr>
                <m:t>ск</m:t>
              </m:r>
              <m:d>
                <m:dPr>
                  <m:ctrlPr>
                    <w:rPr>
                      <w:rFonts w:ascii="Cambria Math" w:hAnsi="Cambria Math"/>
                      <w:i/>
                      <w:sz w:val="28"/>
                      <w:szCs w:val="28"/>
                    </w:rPr>
                  </m:ctrlPr>
                </m:dPr>
                <m:e>
                  <m:r>
                    <w:rPr>
                      <w:rFonts w:ascii="Cambria Math" w:hAnsi="Cambria Math"/>
                      <w:sz w:val="28"/>
                      <w:szCs w:val="28"/>
                    </w:rPr>
                    <m:t>начало отчетного года</m:t>
                  </m:r>
                </m:e>
              </m:d>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417+29481</m:t>
              </m:r>
            </m:num>
            <m:den>
              <m:r>
                <w:rPr>
                  <w:rFonts w:ascii="Cambria Math" w:hAnsi="Cambria Math"/>
                  <w:sz w:val="28"/>
                  <w:szCs w:val="28"/>
                </w:rPr>
                <m:t>9031</m:t>
              </m:r>
            </m:den>
          </m:f>
          <m:r>
            <w:rPr>
              <w:rFonts w:ascii="Cambria Math" w:hAnsi="Cambria Math"/>
              <w:sz w:val="28"/>
              <w:szCs w:val="28"/>
            </w:rPr>
            <m:t>=3,31</m:t>
          </m:r>
        </m:oMath>
      </m:oMathPara>
    </w:p>
    <w:p w:rsidR="001E74E1" w:rsidRPr="00AE3C8F" w:rsidRDefault="00827017" w:rsidP="001E74E1">
      <w:pPr>
        <w:spacing w:line="360" w:lineRule="auto"/>
        <w:jc w:val="both"/>
        <w:rPr>
          <w:rFonts w:eastAsiaTheme="minorEastAsia"/>
          <w:sz w:val="28"/>
          <w:szCs w:val="28"/>
        </w:rPr>
      </w:pPr>
      <m:oMathPara>
        <m:oMath>
          <m:f>
            <m:fPr>
              <m:ctrlPr>
                <w:rPr>
                  <w:rFonts w:ascii="Cambria Math" w:hAnsi="Cambria Math"/>
                  <w:i/>
                  <w:sz w:val="28"/>
                  <w:szCs w:val="28"/>
                </w:rPr>
              </m:ctrlPr>
            </m:fPr>
            <m:num>
              <m:r>
                <w:rPr>
                  <w:rFonts w:ascii="Cambria Math" w:hAnsi="Cambria Math"/>
                  <w:sz w:val="28"/>
                  <w:szCs w:val="28"/>
                </w:rPr>
                <m:t>Кзк</m:t>
              </m:r>
            </m:num>
            <m:den>
              <m:r>
                <w:rPr>
                  <w:rFonts w:ascii="Cambria Math" w:hAnsi="Cambria Math"/>
                  <w:sz w:val="28"/>
                  <w:szCs w:val="28"/>
                </w:rPr>
                <m:t>ск</m:t>
              </m:r>
              <m:d>
                <m:dPr>
                  <m:ctrlPr>
                    <w:rPr>
                      <w:rFonts w:ascii="Cambria Math" w:hAnsi="Cambria Math"/>
                      <w:i/>
                      <w:sz w:val="28"/>
                      <w:szCs w:val="28"/>
                    </w:rPr>
                  </m:ctrlPr>
                </m:dPr>
                <m:e>
                  <m:r>
                    <w:rPr>
                      <w:rFonts w:ascii="Cambria Math" w:hAnsi="Cambria Math"/>
                      <w:sz w:val="28"/>
                      <w:szCs w:val="28"/>
                    </w:rPr>
                    <m:t xml:space="preserve">конец отчетного года </m:t>
                  </m:r>
                </m:e>
              </m:d>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591+23978</m:t>
              </m:r>
            </m:num>
            <m:den>
              <m:r>
                <w:rPr>
                  <w:rFonts w:ascii="Cambria Math" w:hAnsi="Cambria Math"/>
                  <w:sz w:val="28"/>
                  <w:szCs w:val="28"/>
                </w:rPr>
                <m:t>15154</m:t>
              </m:r>
            </m:den>
          </m:f>
          <m:r>
            <w:rPr>
              <w:rFonts w:ascii="Cambria Math" w:hAnsi="Cambria Math"/>
              <w:sz w:val="28"/>
              <w:szCs w:val="28"/>
            </w:rPr>
            <m:t>=1,62</m:t>
          </m:r>
        </m:oMath>
      </m:oMathPara>
    </w:p>
    <w:p w:rsidR="001E74E1" w:rsidRDefault="001E74E1" w:rsidP="001E74E1">
      <w:pPr>
        <w:spacing w:line="360" w:lineRule="auto"/>
        <w:jc w:val="both"/>
        <w:rPr>
          <w:sz w:val="28"/>
          <w:szCs w:val="28"/>
        </w:rPr>
      </w:pPr>
      <w:r>
        <w:rPr>
          <w:rFonts w:eastAsiaTheme="minorEastAsia"/>
          <w:sz w:val="28"/>
          <w:szCs w:val="28"/>
        </w:rPr>
        <w:t xml:space="preserve">Вывод: </w:t>
      </w:r>
      <w:r>
        <w:rPr>
          <w:sz w:val="28"/>
          <w:szCs w:val="28"/>
        </w:rPr>
        <w:t xml:space="preserve">на </w:t>
      </w:r>
      <w:r w:rsidRPr="00D8299D">
        <w:rPr>
          <w:sz w:val="28"/>
          <w:szCs w:val="28"/>
        </w:rPr>
        <w:t xml:space="preserve">конец отчетного года </w:t>
      </w:r>
      <w:r>
        <w:rPr>
          <w:rFonts w:eastAsiaTheme="minorEastAsia"/>
          <w:sz w:val="28"/>
          <w:szCs w:val="28"/>
        </w:rPr>
        <w:t xml:space="preserve">на 1 </w:t>
      </w:r>
      <w:proofErr w:type="spellStart"/>
      <w:r>
        <w:rPr>
          <w:rFonts w:eastAsiaTheme="minorEastAsia"/>
          <w:sz w:val="28"/>
          <w:szCs w:val="28"/>
        </w:rPr>
        <w:t>руб</w:t>
      </w:r>
      <w:proofErr w:type="spellEnd"/>
      <w:r>
        <w:rPr>
          <w:rFonts w:eastAsiaTheme="minorEastAsia"/>
          <w:sz w:val="28"/>
          <w:szCs w:val="28"/>
        </w:rPr>
        <w:t xml:space="preserve"> собственных средств приходится  1,62 руб</w:t>
      </w:r>
      <w:r>
        <w:rPr>
          <w:sz w:val="28"/>
          <w:szCs w:val="28"/>
        </w:rPr>
        <w:t>. заемных средств</w:t>
      </w:r>
      <w:proofErr w:type="gramStart"/>
      <w:r>
        <w:rPr>
          <w:sz w:val="28"/>
          <w:szCs w:val="28"/>
        </w:rPr>
        <w:t xml:space="preserve"> ,</w:t>
      </w:r>
      <w:proofErr w:type="gramEnd"/>
      <w:r>
        <w:rPr>
          <w:sz w:val="28"/>
          <w:szCs w:val="28"/>
        </w:rPr>
        <w:t xml:space="preserve"> что меньше на 1,69 </w:t>
      </w:r>
      <w:proofErr w:type="spellStart"/>
      <w:r>
        <w:rPr>
          <w:sz w:val="28"/>
          <w:szCs w:val="28"/>
        </w:rPr>
        <w:t>руб</w:t>
      </w:r>
      <w:proofErr w:type="spellEnd"/>
      <w:r>
        <w:rPr>
          <w:sz w:val="28"/>
          <w:szCs w:val="28"/>
        </w:rPr>
        <w:t xml:space="preserve"> по сравнению с </w:t>
      </w:r>
      <w:r w:rsidRPr="00D8299D">
        <w:rPr>
          <w:sz w:val="28"/>
          <w:szCs w:val="28"/>
        </w:rPr>
        <w:t>началом отчетного года</w:t>
      </w:r>
      <w:r>
        <w:rPr>
          <w:sz w:val="28"/>
          <w:szCs w:val="28"/>
        </w:rPr>
        <w:t>.</w:t>
      </w:r>
    </w:p>
    <w:p w:rsidR="001E74E1" w:rsidRPr="006563E3" w:rsidRDefault="001E74E1" w:rsidP="001E74E1">
      <w:pPr>
        <w:spacing w:line="360" w:lineRule="auto"/>
        <w:jc w:val="both"/>
        <w:rPr>
          <w:sz w:val="28"/>
          <w:szCs w:val="28"/>
        </w:rPr>
      </w:pPr>
    </w:p>
    <w:p w:rsidR="001E74E1" w:rsidRDefault="001E74E1" w:rsidP="001E74E1">
      <w:pPr>
        <w:spacing w:line="360" w:lineRule="auto"/>
        <w:jc w:val="both"/>
        <w:rPr>
          <w:sz w:val="28"/>
          <w:szCs w:val="28"/>
        </w:rPr>
      </w:pPr>
      <w:r>
        <w:rPr>
          <w:sz w:val="28"/>
          <w:szCs w:val="28"/>
        </w:rPr>
        <w:t>4. коэффициент отношения обязательств к совокупным активам, который показывает долю заемного финансирования в активах организации:</w:t>
      </w:r>
    </w:p>
    <w:p w:rsidR="001E74E1" w:rsidRPr="00AE3C8F" w:rsidRDefault="001E74E1" w:rsidP="001E74E1">
      <w:pPr>
        <w:spacing w:line="360" w:lineRule="auto"/>
        <w:jc w:val="both"/>
        <w:rPr>
          <w:rFonts w:eastAsiaTheme="minorEastAsia"/>
          <w:sz w:val="28"/>
          <w:szCs w:val="28"/>
        </w:rPr>
      </w:pPr>
      <m:oMathPara>
        <m:oMath>
          <m:r>
            <w:rPr>
              <w:rFonts w:ascii="Cambria Math" w:hAnsi="Cambria Math"/>
              <w:sz w:val="28"/>
              <w:szCs w:val="28"/>
            </w:rPr>
            <m:t>Кзк/А=</m:t>
          </m:r>
          <m:f>
            <m:fPr>
              <m:ctrlPr>
                <w:rPr>
                  <w:rFonts w:ascii="Cambria Math" w:hAnsi="Cambria Math"/>
                  <w:i/>
                  <w:sz w:val="28"/>
                  <w:szCs w:val="28"/>
                </w:rPr>
              </m:ctrlPr>
            </m:fPr>
            <m:num>
              <m:r>
                <w:rPr>
                  <w:rFonts w:ascii="Cambria Math" w:hAnsi="Cambria Math"/>
                  <w:sz w:val="28"/>
                  <w:szCs w:val="28"/>
                </w:rPr>
                <m:t>Всего обязательст</m:t>
              </m:r>
            </m:num>
            <m:den>
              <m:r>
                <w:rPr>
                  <w:rFonts w:ascii="Cambria Math" w:hAnsi="Cambria Math"/>
                  <w:sz w:val="28"/>
                  <w:szCs w:val="28"/>
                </w:rPr>
                <m:t>А</m:t>
              </m:r>
            </m:den>
          </m:f>
        </m:oMath>
      </m:oMathPara>
    </w:p>
    <w:p w:rsidR="001E74E1" w:rsidRPr="006563E3" w:rsidRDefault="00827017" w:rsidP="001E74E1">
      <w:pPr>
        <w:spacing w:line="360" w:lineRule="auto"/>
        <w:jc w:val="both"/>
        <w:rPr>
          <w:sz w:val="28"/>
          <w:szCs w:val="28"/>
        </w:rPr>
      </w:pPr>
      <m:oMathPara>
        <m:oMath>
          <m:f>
            <m:fPr>
              <m:ctrlPr>
                <w:rPr>
                  <w:rFonts w:ascii="Cambria Math" w:hAnsi="Cambria Math"/>
                  <w:i/>
                  <w:sz w:val="28"/>
                  <w:szCs w:val="28"/>
                </w:rPr>
              </m:ctrlPr>
            </m:fPr>
            <m:num>
              <m:r>
                <w:rPr>
                  <w:rFonts w:ascii="Cambria Math" w:hAnsi="Cambria Math"/>
                  <w:sz w:val="28"/>
                  <w:szCs w:val="28"/>
                </w:rPr>
                <m:t>Кзк</m:t>
              </m:r>
            </m:num>
            <m:den>
              <m:r>
                <w:rPr>
                  <w:rFonts w:ascii="Cambria Math" w:hAnsi="Cambria Math"/>
                  <w:sz w:val="28"/>
                  <w:szCs w:val="28"/>
                </w:rPr>
                <m:t>А</m:t>
              </m:r>
              <m:d>
                <m:dPr>
                  <m:ctrlPr>
                    <w:rPr>
                      <w:rFonts w:ascii="Cambria Math" w:hAnsi="Cambria Math"/>
                      <w:i/>
                      <w:sz w:val="28"/>
                      <w:szCs w:val="28"/>
                    </w:rPr>
                  </m:ctrlPr>
                </m:dPr>
                <m:e>
                  <m:r>
                    <w:rPr>
                      <w:rFonts w:ascii="Cambria Math" w:hAnsi="Cambria Math"/>
                      <w:sz w:val="28"/>
                      <w:szCs w:val="28"/>
                    </w:rPr>
                    <m:t>начало отчетного года</m:t>
                  </m:r>
                </m:e>
              </m:d>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417+29481</m:t>
              </m:r>
            </m:num>
            <m:den>
              <m:r>
                <w:rPr>
                  <w:rFonts w:ascii="Cambria Math" w:hAnsi="Cambria Math"/>
                  <w:sz w:val="28"/>
                  <w:szCs w:val="28"/>
                </w:rPr>
                <m:t>16761+22168</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29898</m:t>
              </m:r>
            </m:num>
            <m:den>
              <m:r>
                <w:rPr>
                  <w:rFonts w:ascii="Cambria Math" w:hAnsi="Cambria Math"/>
                  <w:sz w:val="28"/>
                  <w:szCs w:val="28"/>
                </w:rPr>
                <m:t>38929</m:t>
              </m:r>
            </m:den>
          </m:f>
          <m:r>
            <w:rPr>
              <w:rFonts w:ascii="Cambria Math" w:hAnsi="Cambria Math"/>
              <w:sz w:val="28"/>
              <w:szCs w:val="28"/>
            </w:rPr>
            <m:t>=0,768</m:t>
          </m:r>
        </m:oMath>
      </m:oMathPara>
    </w:p>
    <w:p w:rsidR="001E74E1" w:rsidRPr="00AE3C8F" w:rsidRDefault="00827017" w:rsidP="001E74E1">
      <w:pPr>
        <w:spacing w:line="360" w:lineRule="auto"/>
        <w:jc w:val="both"/>
        <w:rPr>
          <w:rFonts w:eastAsiaTheme="minorEastAsia"/>
          <w:sz w:val="28"/>
          <w:szCs w:val="28"/>
        </w:rPr>
      </w:pPr>
      <m:oMathPara>
        <m:oMath>
          <m:f>
            <m:fPr>
              <m:ctrlPr>
                <w:rPr>
                  <w:rFonts w:ascii="Cambria Math" w:hAnsi="Cambria Math"/>
                  <w:i/>
                  <w:sz w:val="28"/>
                  <w:szCs w:val="28"/>
                </w:rPr>
              </m:ctrlPr>
            </m:fPr>
            <m:num>
              <m:r>
                <w:rPr>
                  <w:rFonts w:ascii="Cambria Math" w:hAnsi="Cambria Math"/>
                  <w:sz w:val="28"/>
                  <w:szCs w:val="28"/>
                </w:rPr>
                <m:t>Кзк</m:t>
              </m:r>
            </m:num>
            <m:den>
              <m:r>
                <w:rPr>
                  <w:rFonts w:ascii="Cambria Math" w:hAnsi="Cambria Math"/>
                  <w:sz w:val="28"/>
                  <w:szCs w:val="28"/>
                </w:rPr>
                <m:t>А</m:t>
              </m:r>
              <m:d>
                <m:dPr>
                  <m:ctrlPr>
                    <w:rPr>
                      <w:rFonts w:ascii="Cambria Math" w:hAnsi="Cambria Math"/>
                      <w:i/>
                      <w:sz w:val="28"/>
                      <w:szCs w:val="28"/>
                    </w:rPr>
                  </m:ctrlPr>
                </m:dPr>
                <m:e>
                  <m:r>
                    <w:rPr>
                      <w:rFonts w:ascii="Cambria Math" w:hAnsi="Cambria Math"/>
                      <w:sz w:val="28"/>
                      <w:szCs w:val="28"/>
                    </w:rPr>
                    <m:t xml:space="preserve">конец отчетного года </m:t>
                  </m:r>
                </m:e>
              </m:d>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591+23978</m:t>
              </m:r>
            </m:num>
            <m:den>
              <m:r>
                <w:rPr>
                  <w:rFonts w:ascii="Cambria Math" w:hAnsi="Cambria Math"/>
                  <w:sz w:val="28"/>
                  <w:szCs w:val="28"/>
                </w:rPr>
                <m:t>15358+24365</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24569</m:t>
              </m:r>
            </m:num>
            <m:den>
              <m:r>
                <w:rPr>
                  <w:rFonts w:ascii="Cambria Math" w:hAnsi="Cambria Math"/>
                  <w:sz w:val="28"/>
                  <w:szCs w:val="28"/>
                </w:rPr>
                <m:t>39723</m:t>
              </m:r>
            </m:den>
          </m:f>
          <m:r>
            <w:rPr>
              <w:rFonts w:ascii="Cambria Math" w:hAnsi="Cambria Math"/>
              <w:sz w:val="28"/>
              <w:szCs w:val="28"/>
            </w:rPr>
            <m:t>=0,619</m:t>
          </m:r>
        </m:oMath>
      </m:oMathPara>
    </w:p>
    <w:p w:rsidR="001E74E1" w:rsidRDefault="001E74E1" w:rsidP="001E74E1">
      <w:pPr>
        <w:spacing w:line="360" w:lineRule="auto"/>
        <w:jc w:val="both"/>
        <w:rPr>
          <w:sz w:val="28"/>
          <w:szCs w:val="28"/>
        </w:rPr>
      </w:pPr>
      <w:r>
        <w:rPr>
          <w:rFonts w:eastAsiaTheme="minorEastAsia"/>
          <w:sz w:val="28"/>
          <w:szCs w:val="28"/>
        </w:rPr>
        <w:t xml:space="preserve">Вывод: </w:t>
      </w:r>
      <w:r>
        <w:rPr>
          <w:sz w:val="28"/>
          <w:szCs w:val="28"/>
        </w:rPr>
        <w:t xml:space="preserve">на </w:t>
      </w:r>
      <w:r w:rsidRPr="00D8299D">
        <w:rPr>
          <w:sz w:val="28"/>
          <w:szCs w:val="28"/>
        </w:rPr>
        <w:t>конец отчетного года</w:t>
      </w:r>
      <w:r>
        <w:rPr>
          <w:sz w:val="28"/>
          <w:szCs w:val="28"/>
        </w:rPr>
        <w:t xml:space="preserve"> </w:t>
      </w:r>
      <w:r>
        <w:rPr>
          <w:rFonts w:eastAsiaTheme="minorEastAsia"/>
          <w:sz w:val="28"/>
          <w:szCs w:val="28"/>
        </w:rPr>
        <w:t>доля заемного капитала в активах предприятия составила 61,9%</w:t>
      </w:r>
      <w:r>
        <w:rPr>
          <w:sz w:val="28"/>
          <w:szCs w:val="28"/>
        </w:rPr>
        <w:t xml:space="preserve">, что меньше на 14,9% по сравнению с </w:t>
      </w:r>
      <w:r w:rsidRPr="00D8299D">
        <w:rPr>
          <w:sz w:val="28"/>
          <w:szCs w:val="28"/>
        </w:rPr>
        <w:t>началом отчетного года</w:t>
      </w:r>
      <w:r>
        <w:rPr>
          <w:sz w:val="28"/>
          <w:szCs w:val="28"/>
        </w:rPr>
        <w:t>.</w:t>
      </w:r>
    </w:p>
    <w:p w:rsidR="001E74E1" w:rsidRPr="0014545D" w:rsidRDefault="001E74E1" w:rsidP="001E74E1">
      <w:pPr>
        <w:spacing w:line="360" w:lineRule="auto"/>
        <w:ind w:firstLine="709"/>
        <w:jc w:val="both"/>
        <w:rPr>
          <w:sz w:val="28"/>
          <w:szCs w:val="28"/>
        </w:rPr>
      </w:pPr>
    </w:p>
    <w:p w:rsidR="001E74E1" w:rsidRPr="00212F21" w:rsidRDefault="001E74E1" w:rsidP="001E74E1">
      <w:pPr>
        <w:spacing w:line="360" w:lineRule="auto"/>
        <w:ind w:firstLine="709"/>
        <w:jc w:val="both"/>
        <w:rPr>
          <w:b/>
          <w:sz w:val="28"/>
          <w:szCs w:val="28"/>
        </w:rPr>
      </w:pPr>
      <w:r w:rsidRPr="00212F21">
        <w:rPr>
          <w:b/>
          <w:sz w:val="28"/>
          <w:szCs w:val="28"/>
          <w:u w:val="single"/>
        </w:rPr>
        <w:t>2) анализ финансовой устойчивости</w:t>
      </w:r>
      <w:r w:rsidRPr="00212F21">
        <w:rPr>
          <w:b/>
          <w:sz w:val="28"/>
          <w:szCs w:val="28"/>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автономии,</w:t>
      </w:r>
      <w:r w:rsidRPr="00F7729C">
        <w:rPr>
          <w:sz w:val="28"/>
          <w:szCs w:val="28"/>
        </w:rPr>
        <w:t xml:space="preserve"> характеризующий независимость предприятия от заемных источников средств. Он равен доле величины капитала и резерва в общем итоге баланса-нетто:</w:t>
      </w:r>
    </w:p>
    <w:p w:rsidR="001E74E1" w:rsidRPr="00F7729C" w:rsidRDefault="001E74E1" w:rsidP="001E74E1">
      <w:pPr>
        <w:tabs>
          <w:tab w:val="num" w:pos="0"/>
        </w:tabs>
        <w:spacing w:line="360" w:lineRule="auto"/>
        <w:jc w:val="both"/>
        <w:rPr>
          <w:sz w:val="28"/>
          <w:szCs w:val="28"/>
        </w:rPr>
      </w:pPr>
      <w:r w:rsidRPr="00F7729C">
        <w:rPr>
          <w:sz w:val="28"/>
          <w:szCs w:val="28"/>
        </w:rPr>
        <w:object w:dxaOrig="10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39.4pt" o:ole="" fillcolor="window">
            <v:imagedata r:id="rId13" o:title=""/>
          </v:shape>
          <o:OLEObject Type="Embed" ProgID="Equation.3" ShapeID="_x0000_i1025" DrawAspect="Content" ObjectID="_1480782515" r:id="rId14"/>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Нормальное минимальное значение коэффициента автономии оценивается на уровне 0,5. Нормальное ограничение:</w:t>
      </w:r>
    </w:p>
    <w:p w:rsidR="001E74E1" w:rsidRPr="00F7729C" w:rsidRDefault="001E74E1" w:rsidP="001E74E1">
      <w:pPr>
        <w:tabs>
          <w:tab w:val="num" w:pos="0"/>
        </w:tabs>
        <w:spacing w:line="360" w:lineRule="auto"/>
        <w:jc w:val="both"/>
        <w:rPr>
          <w:sz w:val="28"/>
          <w:szCs w:val="28"/>
        </w:rPr>
      </w:pPr>
      <w:r w:rsidRPr="00F7729C">
        <w:rPr>
          <w:sz w:val="28"/>
          <w:szCs w:val="28"/>
        </w:rPr>
        <w:object w:dxaOrig="999" w:dyaOrig="440">
          <v:shape id="_x0000_i1026" type="#_x0000_t75" style="width:48.9pt;height:23.1pt" o:ole="" fillcolor="window">
            <v:imagedata r:id="rId15" o:title=""/>
          </v:shape>
          <o:OLEObject Type="Embed" ProgID="Equation.3" ShapeID="_x0000_i1026" DrawAspect="Content" ObjectID="_1480782516" r:id="rId16"/>
        </w:object>
      </w:r>
    </w:p>
    <w:p w:rsidR="001E74E1" w:rsidRPr="00F7729C" w:rsidRDefault="001E74E1" w:rsidP="001E74E1">
      <w:pPr>
        <w:tabs>
          <w:tab w:val="num" w:pos="0"/>
        </w:tabs>
        <w:spacing w:line="360" w:lineRule="auto"/>
        <w:jc w:val="both"/>
        <w:rPr>
          <w:sz w:val="28"/>
          <w:szCs w:val="28"/>
        </w:rPr>
      </w:pPr>
      <w:r w:rsidRPr="00F7729C">
        <w:rPr>
          <w:sz w:val="28"/>
          <w:szCs w:val="28"/>
        </w:rPr>
        <w:t>означает, что все обязательства предприятия могут быть покрыты его собственными средствами. Рост коэффициента автономии свидетельствует об увеличении финансовой независимости предприятия, снижении риска финансовых затруднений в будущие периоды;</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соотношения заемных и собственных средств</w:t>
      </w:r>
      <w:r w:rsidRPr="00F7729C">
        <w:rPr>
          <w:sz w:val="28"/>
          <w:szCs w:val="28"/>
        </w:rPr>
        <w:t xml:space="preserve"> равен отношению величины обязатель</w:t>
      </w:r>
      <w:proofErr w:type="gramStart"/>
      <w:r w:rsidRPr="00F7729C">
        <w:rPr>
          <w:sz w:val="28"/>
          <w:szCs w:val="28"/>
        </w:rPr>
        <w:t>ств пр</w:t>
      </w:r>
      <w:proofErr w:type="gramEnd"/>
      <w:r w:rsidRPr="00F7729C">
        <w:rPr>
          <w:sz w:val="28"/>
          <w:szCs w:val="28"/>
        </w:rPr>
        <w:t>едприятия к величине его собственных средств:</w:t>
      </w:r>
    </w:p>
    <w:p w:rsidR="001E74E1" w:rsidRPr="00F7729C" w:rsidRDefault="001E74E1" w:rsidP="001E74E1">
      <w:pPr>
        <w:tabs>
          <w:tab w:val="num" w:pos="0"/>
        </w:tabs>
        <w:spacing w:line="360" w:lineRule="auto"/>
        <w:jc w:val="both"/>
        <w:rPr>
          <w:sz w:val="28"/>
          <w:szCs w:val="28"/>
        </w:rPr>
      </w:pPr>
      <w:r w:rsidRPr="00F7729C">
        <w:rPr>
          <w:sz w:val="28"/>
          <w:szCs w:val="28"/>
        </w:rPr>
        <w:object w:dxaOrig="2500" w:dyaOrig="859">
          <v:shape id="_x0000_i1027" type="#_x0000_t75" style="width:125pt;height:40.75pt" o:ole="" fillcolor="window">
            <v:imagedata r:id="rId17" o:title=""/>
          </v:shape>
          <o:OLEObject Type="Embed" ProgID="Equation.3" ShapeID="_x0000_i1027" DrawAspect="Content" ObjectID="_1480782517" r:id="rId18"/>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lastRenderedPageBreak/>
        <w:t>Между коэффициентом соотношения заемных и собственных средств и коэффициентом автономии существует взаимосвязь, характеризуемая следующим соотношением:</w:t>
      </w:r>
    </w:p>
    <w:p w:rsidR="001E74E1" w:rsidRPr="00F7729C" w:rsidRDefault="001E74E1" w:rsidP="001E74E1">
      <w:pPr>
        <w:tabs>
          <w:tab w:val="num" w:pos="0"/>
        </w:tabs>
        <w:spacing w:line="360" w:lineRule="auto"/>
        <w:jc w:val="both"/>
        <w:rPr>
          <w:sz w:val="28"/>
          <w:szCs w:val="28"/>
        </w:rPr>
      </w:pPr>
      <w:r w:rsidRPr="00F7729C">
        <w:rPr>
          <w:sz w:val="28"/>
          <w:szCs w:val="28"/>
        </w:rPr>
        <w:object w:dxaOrig="1600" w:dyaOrig="840">
          <v:shape id="_x0000_i1028" type="#_x0000_t75" style="width:80.15pt;height:40.75pt" o:ole="" fillcolor="window">
            <v:imagedata r:id="rId19" o:title=""/>
          </v:shape>
          <o:OLEObject Type="Embed" ProgID="Equation.3" ShapeID="_x0000_i1028" DrawAspect="Content" ObjectID="_1480782518" r:id="rId20"/>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из которого следует нормальное ограничение для коэффициента соотношения заемных и собственных средств:</w:t>
      </w:r>
    </w:p>
    <w:p w:rsidR="001E74E1" w:rsidRPr="00F7729C" w:rsidRDefault="001E74E1" w:rsidP="001E74E1">
      <w:pPr>
        <w:tabs>
          <w:tab w:val="num" w:pos="0"/>
        </w:tabs>
        <w:spacing w:line="360" w:lineRule="auto"/>
        <w:jc w:val="both"/>
        <w:rPr>
          <w:sz w:val="28"/>
          <w:szCs w:val="28"/>
        </w:rPr>
      </w:pPr>
      <w:r w:rsidRPr="00F7729C">
        <w:rPr>
          <w:sz w:val="28"/>
          <w:szCs w:val="28"/>
        </w:rPr>
        <w:object w:dxaOrig="980" w:dyaOrig="440">
          <v:shape id="_x0000_i1029" type="#_x0000_t75" style="width:48.9pt;height:23.1pt" o:ole="" fillcolor="window">
            <v:imagedata r:id="rId21" o:title=""/>
          </v:shape>
          <o:OLEObject Type="Embed" ProgID="Equation.3" ShapeID="_x0000_i1029" DrawAspect="Content" ObjectID="_1480782519" r:id="rId22"/>
        </w:object>
      </w:r>
      <w:r w:rsidRPr="00F7729C">
        <w:rPr>
          <w:sz w:val="28"/>
          <w:szCs w:val="28"/>
          <w:lang w:val="en-US"/>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соотношения мобильных и иммобилизованных средств</w:t>
      </w:r>
      <w:r w:rsidRPr="00F7729C">
        <w:rPr>
          <w:sz w:val="28"/>
          <w:szCs w:val="28"/>
        </w:rPr>
        <w:t xml:space="preserve"> определяется по формуле:</w:t>
      </w:r>
    </w:p>
    <w:p w:rsidR="001E74E1" w:rsidRPr="00F7729C" w:rsidRDefault="001E74E1" w:rsidP="001E74E1">
      <w:pPr>
        <w:tabs>
          <w:tab w:val="num" w:pos="0"/>
        </w:tabs>
        <w:spacing w:line="360" w:lineRule="auto"/>
        <w:jc w:val="both"/>
        <w:rPr>
          <w:sz w:val="28"/>
          <w:szCs w:val="28"/>
        </w:rPr>
      </w:pPr>
      <w:r w:rsidRPr="00F7729C">
        <w:rPr>
          <w:sz w:val="28"/>
          <w:szCs w:val="28"/>
        </w:rPr>
        <w:object w:dxaOrig="1820" w:dyaOrig="800">
          <v:shape id="_x0000_i1030" type="#_x0000_t75" style="width:89.65pt;height:39.4pt" o:ole="" fillcolor="window">
            <v:imagedata r:id="rId23" o:title=""/>
          </v:shape>
          <o:OLEObject Type="Embed" ProgID="Equation.3" ShapeID="_x0000_i1030" DrawAspect="Content" ObjectID="_1480782520" r:id="rId24"/>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Объединяя указанные ограничения, получается окончательный вид нормального ограничения для коэффициента соотношения заемных и собственных средств:</w:t>
      </w:r>
    </w:p>
    <w:p w:rsidR="001E74E1" w:rsidRPr="00F7729C" w:rsidRDefault="001E74E1" w:rsidP="001E74E1">
      <w:pPr>
        <w:tabs>
          <w:tab w:val="num" w:pos="0"/>
        </w:tabs>
        <w:spacing w:line="360" w:lineRule="auto"/>
        <w:jc w:val="both"/>
        <w:rPr>
          <w:sz w:val="28"/>
          <w:szCs w:val="28"/>
        </w:rPr>
      </w:pPr>
      <w:r w:rsidRPr="00F7729C">
        <w:rPr>
          <w:sz w:val="28"/>
          <w:szCs w:val="28"/>
        </w:rPr>
        <w:object w:dxaOrig="2360" w:dyaOrig="440">
          <v:shape id="_x0000_i1031" type="#_x0000_t75" style="width:119.55pt;height:24.45pt" o:ole="" fillcolor="window">
            <v:imagedata r:id="rId25" o:title="" croptop="-8445f"/>
            <o:lock v:ext="edit" aspectratio="f"/>
          </v:shape>
          <o:OLEObject Type="Embed" ProgID="Equation.3" ShapeID="_x0000_i1031" DrawAspect="Content" ObjectID="_1480782521" r:id="rId26"/>
        </w:object>
      </w:r>
      <w:r w:rsidRPr="00F7729C">
        <w:rPr>
          <w:sz w:val="28"/>
          <w:szCs w:val="28"/>
          <w:lang w:val="en-US"/>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маневренности</w:t>
      </w:r>
      <w:r w:rsidRPr="00F7729C">
        <w:rPr>
          <w:sz w:val="28"/>
          <w:szCs w:val="28"/>
        </w:rPr>
        <w:t xml:space="preserve"> равен отношению собственных оборотных средств к общей величине капитала и резервов:</w:t>
      </w:r>
    </w:p>
    <w:p w:rsidR="001E74E1" w:rsidRPr="00F7729C" w:rsidRDefault="001E74E1" w:rsidP="001E74E1">
      <w:pPr>
        <w:tabs>
          <w:tab w:val="num" w:pos="0"/>
        </w:tabs>
        <w:spacing w:line="360" w:lineRule="auto"/>
        <w:jc w:val="both"/>
        <w:rPr>
          <w:sz w:val="28"/>
          <w:szCs w:val="28"/>
        </w:rPr>
      </w:pPr>
      <w:r w:rsidRPr="00F7729C">
        <w:rPr>
          <w:sz w:val="28"/>
          <w:szCs w:val="28"/>
        </w:rPr>
        <w:object w:dxaOrig="2200" w:dyaOrig="859">
          <v:shape id="_x0000_i1032" type="#_x0000_t75" style="width:110.05pt;height:40.75pt" o:ole="" fillcolor="window">
            <v:imagedata r:id="rId27" o:title=""/>
          </v:shape>
          <o:OLEObject Type="Embed" ProgID="Equation.3" ShapeID="_x0000_i1032" DrawAspect="Content" ObjectID="_1480782522" r:id="rId28"/>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Он показывает, какая часть собственных сре</w:t>
      </w:r>
      <w:proofErr w:type="gramStart"/>
      <w:r w:rsidRPr="00F7729C">
        <w:rPr>
          <w:sz w:val="28"/>
          <w:szCs w:val="28"/>
        </w:rPr>
        <w:t>дств пр</w:t>
      </w:r>
      <w:proofErr w:type="gramEnd"/>
      <w:r w:rsidRPr="00F7729C">
        <w:rPr>
          <w:sz w:val="28"/>
          <w:szCs w:val="28"/>
        </w:rPr>
        <w:t>едприятия находится в мобильной форме, позволяющей относительно свободно маневрировать этими средствами. Высокое значение коэффициента маневренности положительно характеризует финансовое состояние. В качестве его оптимальной величины рекомендуется 0,5;</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обеспеченности запасов собственными источниками формирования</w:t>
      </w:r>
      <w:r w:rsidRPr="00F7729C">
        <w:rPr>
          <w:sz w:val="28"/>
          <w:szCs w:val="28"/>
        </w:rPr>
        <w:t xml:space="preserve"> равен отношению величины собственных оборотных сре</w:t>
      </w:r>
      <w:proofErr w:type="gramStart"/>
      <w:r w:rsidRPr="00F7729C">
        <w:rPr>
          <w:sz w:val="28"/>
          <w:szCs w:val="28"/>
        </w:rPr>
        <w:t>дств к ст</w:t>
      </w:r>
      <w:proofErr w:type="gramEnd"/>
      <w:r w:rsidRPr="00F7729C">
        <w:rPr>
          <w:sz w:val="28"/>
          <w:szCs w:val="28"/>
        </w:rPr>
        <w:t>оимости запасов предприятия:</w:t>
      </w:r>
    </w:p>
    <w:p w:rsidR="001E74E1" w:rsidRPr="00F7729C" w:rsidRDefault="001E74E1" w:rsidP="001E74E1">
      <w:pPr>
        <w:tabs>
          <w:tab w:val="num" w:pos="0"/>
        </w:tabs>
        <w:spacing w:line="360" w:lineRule="auto"/>
        <w:jc w:val="both"/>
        <w:rPr>
          <w:sz w:val="28"/>
          <w:szCs w:val="28"/>
          <w:lang w:val="en-US"/>
        </w:rPr>
      </w:pPr>
      <w:r w:rsidRPr="00F7729C">
        <w:rPr>
          <w:sz w:val="28"/>
          <w:szCs w:val="28"/>
        </w:rPr>
        <w:object w:dxaOrig="2140" w:dyaOrig="800">
          <v:shape id="_x0000_i1033" type="#_x0000_t75" style="width:107.3pt;height:39.4pt" o:ole="" fillcolor="window">
            <v:imagedata r:id="rId29" o:title=""/>
          </v:shape>
          <o:OLEObject Type="Embed" ProgID="Equation.3" ShapeID="_x0000_i1033" DrawAspect="Content" ObjectID="_1480782523" r:id="rId30"/>
        </w:object>
      </w:r>
      <w:r w:rsidRPr="00F7729C">
        <w:rPr>
          <w:sz w:val="28"/>
          <w:szCs w:val="28"/>
          <w:lang w:val="en-US"/>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имущества производственного назначения</w:t>
      </w:r>
      <w:r w:rsidRPr="00F7729C">
        <w:rPr>
          <w:sz w:val="28"/>
          <w:szCs w:val="28"/>
        </w:rPr>
        <w:t xml:space="preserve"> равен отношению суммы стоимостей (взятых по балансу-нетто) основных средств, незавершенного строительства, производственных запасов и незавершенного производства к итогу баланса-нетто:</w:t>
      </w:r>
    </w:p>
    <w:p w:rsidR="001E74E1" w:rsidRPr="00F7729C" w:rsidRDefault="001E74E1" w:rsidP="001E74E1">
      <w:pPr>
        <w:tabs>
          <w:tab w:val="num" w:pos="0"/>
        </w:tabs>
        <w:spacing w:line="360" w:lineRule="auto"/>
        <w:jc w:val="both"/>
        <w:rPr>
          <w:sz w:val="28"/>
          <w:szCs w:val="28"/>
        </w:rPr>
      </w:pPr>
      <w:r w:rsidRPr="00F7729C">
        <w:rPr>
          <w:sz w:val="28"/>
          <w:szCs w:val="28"/>
        </w:rPr>
        <w:object w:dxaOrig="3019" w:dyaOrig="760">
          <v:shape id="_x0000_i1034" type="#_x0000_t75" style="width:149.45pt;height:38.05pt" o:ole="" fillcolor="window">
            <v:imagedata r:id="rId31" o:title=""/>
          </v:shape>
          <o:OLEObject Type="Embed" ProgID="Equation.3" ShapeID="_x0000_i1034" DrawAspect="Content" ObjectID="_1480782524" r:id="rId32"/>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 xml:space="preserve">где </w:t>
      </w:r>
      <w:r w:rsidRPr="00F7729C">
        <w:rPr>
          <w:sz w:val="28"/>
          <w:szCs w:val="28"/>
        </w:rPr>
        <w:object w:dxaOrig="279" w:dyaOrig="440">
          <v:shape id="_x0000_i1035" type="#_x0000_t75" style="width:13.6pt;height:23.1pt" o:ole="" fillcolor="window">
            <v:imagedata r:id="rId33" o:title=""/>
          </v:shape>
          <o:OLEObject Type="Embed" ProgID="Equation.3" ShapeID="_x0000_i1035" DrawAspect="Content" ObjectID="_1480782525" r:id="rId34"/>
        </w:object>
      </w:r>
      <w:r w:rsidRPr="00F7729C">
        <w:rPr>
          <w:sz w:val="28"/>
          <w:szCs w:val="28"/>
        </w:rPr>
        <w:t xml:space="preserve"> - основные средства; </w:t>
      </w:r>
      <w:r w:rsidRPr="00F7729C">
        <w:rPr>
          <w:sz w:val="28"/>
          <w:szCs w:val="28"/>
        </w:rPr>
        <w:object w:dxaOrig="320" w:dyaOrig="440">
          <v:shape id="_x0000_i1036" type="#_x0000_t75" style="width:16.3pt;height:23.1pt" o:ole="" fillcolor="window">
            <v:imagedata r:id="rId35" o:title=""/>
          </v:shape>
          <o:OLEObject Type="Embed" ProgID="Equation.3" ShapeID="_x0000_i1036" DrawAspect="Content" ObjectID="_1480782526" r:id="rId36"/>
        </w:object>
      </w:r>
      <w:r w:rsidRPr="00F7729C">
        <w:rPr>
          <w:sz w:val="28"/>
          <w:szCs w:val="28"/>
        </w:rPr>
        <w:t xml:space="preserve"> - незавершенное строительство; </w:t>
      </w:r>
      <w:r w:rsidRPr="00F7729C">
        <w:rPr>
          <w:sz w:val="28"/>
          <w:szCs w:val="28"/>
        </w:rPr>
        <w:object w:dxaOrig="340" w:dyaOrig="420">
          <v:shape id="_x0000_i1037" type="#_x0000_t75" style="width:17.65pt;height:20.4pt" o:ole="" fillcolor="window">
            <v:imagedata r:id="rId37" o:title=""/>
          </v:shape>
          <o:OLEObject Type="Embed" ProgID="Equation.3" ShapeID="_x0000_i1037" DrawAspect="Content" ObjectID="_1480782527" r:id="rId38"/>
        </w:object>
      </w:r>
      <w:r w:rsidRPr="00F7729C">
        <w:rPr>
          <w:sz w:val="28"/>
          <w:szCs w:val="28"/>
        </w:rPr>
        <w:t xml:space="preserve"> - производственные запасы; </w:t>
      </w:r>
      <w:r w:rsidRPr="00F7729C">
        <w:rPr>
          <w:sz w:val="28"/>
          <w:szCs w:val="28"/>
        </w:rPr>
        <w:object w:dxaOrig="400" w:dyaOrig="420">
          <v:shape id="_x0000_i1038" type="#_x0000_t75" style="width:20.4pt;height:20.4pt" o:ole="" fillcolor="window">
            <v:imagedata r:id="rId39" o:title=""/>
          </v:shape>
          <o:OLEObject Type="Embed" ProgID="Equation.3" ShapeID="_x0000_i1038" DrawAspect="Content" ObjectID="_1480782528" r:id="rId40"/>
        </w:object>
      </w:r>
      <w:r w:rsidRPr="00F7729C">
        <w:rPr>
          <w:sz w:val="28"/>
          <w:szCs w:val="28"/>
        </w:rPr>
        <w:t xml:space="preserve"> - незавершенное производство.</w:t>
      </w:r>
    </w:p>
    <w:p w:rsidR="001E74E1" w:rsidRPr="00F7729C" w:rsidRDefault="001E74E1" w:rsidP="001E74E1">
      <w:pPr>
        <w:tabs>
          <w:tab w:val="num" w:pos="0"/>
        </w:tabs>
        <w:spacing w:line="360" w:lineRule="auto"/>
        <w:jc w:val="both"/>
        <w:rPr>
          <w:sz w:val="28"/>
          <w:szCs w:val="28"/>
        </w:rPr>
      </w:pPr>
      <w:r w:rsidRPr="00F7729C">
        <w:rPr>
          <w:sz w:val="28"/>
          <w:szCs w:val="28"/>
        </w:rPr>
        <w:t>Нормальным считается следующее ограничение показателя:</w:t>
      </w:r>
    </w:p>
    <w:p w:rsidR="001E74E1" w:rsidRPr="00F7729C" w:rsidRDefault="001E74E1" w:rsidP="001E74E1">
      <w:pPr>
        <w:tabs>
          <w:tab w:val="num" w:pos="0"/>
        </w:tabs>
        <w:spacing w:line="360" w:lineRule="auto"/>
        <w:jc w:val="both"/>
        <w:rPr>
          <w:sz w:val="28"/>
          <w:szCs w:val="28"/>
        </w:rPr>
      </w:pPr>
      <w:r w:rsidRPr="00F7729C">
        <w:rPr>
          <w:sz w:val="28"/>
          <w:szCs w:val="28"/>
        </w:rPr>
        <w:object w:dxaOrig="1320" w:dyaOrig="440">
          <v:shape id="_x0000_i1039" type="#_x0000_t75" style="width:66.55pt;height:23.1pt" o:ole="" fillcolor="window">
            <v:imagedata r:id="rId41" o:title=""/>
          </v:shape>
          <o:OLEObject Type="Embed" ProgID="Equation.3" ShapeID="_x0000_i1039" DrawAspect="Content" ObjectID="_1480782529" r:id="rId42"/>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В случае снижения значения показателя ниже критической границы целесообразно привлечение долгосрочных заемных сре</w:t>
      </w:r>
      <w:proofErr w:type="gramStart"/>
      <w:r w:rsidRPr="00F7729C">
        <w:rPr>
          <w:sz w:val="28"/>
          <w:szCs w:val="28"/>
        </w:rPr>
        <w:t>дств дл</w:t>
      </w:r>
      <w:proofErr w:type="gramEnd"/>
      <w:r w:rsidRPr="00F7729C">
        <w:rPr>
          <w:sz w:val="28"/>
          <w:szCs w:val="28"/>
        </w:rPr>
        <w:t>я увеличения имущества производственного назначения, если финансовые результаты в отчетном периоде не позволяют существенно пополнить капитал и резервы;</w:t>
      </w:r>
    </w:p>
    <w:p w:rsidR="001E74E1" w:rsidRPr="00F7729C" w:rsidRDefault="001E74E1" w:rsidP="001E74E1">
      <w:pPr>
        <w:numPr>
          <w:ilvl w:val="0"/>
          <w:numId w:val="8"/>
        </w:numPr>
        <w:tabs>
          <w:tab w:val="clear" w:pos="674"/>
          <w:tab w:val="num" w:pos="0"/>
          <w:tab w:val="num" w:pos="142"/>
        </w:tabs>
        <w:spacing w:line="360" w:lineRule="auto"/>
        <w:ind w:left="0" w:firstLine="0"/>
        <w:jc w:val="both"/>
        <w:rPr>
          <w:sz w:val="28"/>
          <w:szCs w:val="28"/>
        </w:rPr>
      </w:pPr>
      <w:r w:rsidRPr="00212F21">
        <w:rPr>
          <w:sz w:val="28"/>
          <w:szCs w:val="28"/>
        </w:rPr>
        <w:t>Коэффициент долгосрочного привлечения заемных средств</w:t>
      </w:r>
      <w:r w:rsidRPr="00F7729C">
        <w:rPr>
          <w:sz w:val="28"/>
          <w:szCs w:val="28"/>
        </w:rPr>
        <w:t xml:space="preserve"> равен отношению величины долгосрочных заемных сре</w:t>
      </w:r>
      <w:proofErr w:type="gramStart"/>
      <w:r w:rsidRPr="00F7729C">
        <w:rPr>
          <w:sz w:val="28"/>
          <w:szCs w:val="28"/>
        </w:rPr>
        <w:t>дств к с</w:t>
      </w:r>
      <w:proofErr w:type="gramEnd"/>
      <w:r w:rsidRPr="00F7729C">
        <w:rPr>
          <w:sz w:val="28"/>
          <w:szCs w:val="28"/>
        </w:rPr>
        <w:t>умме величины капитала и резервов и долгосрочных заемных средств:</w:t>
      </w:r>
    </w:p>
    <w:p w:rsidR="001E74E1" w:rsidRPr="00F7729C" w:rsidRDefault="001E74E1" w:rsidP="001E74E1">
      <w:pPr>
        <w:tabs>
          <w:tab w:val="num" w:pos="0"/>
        </w:tabs>
        <w:spacing w:line="360" w:lineRule="auto"/>
        <w:jc w:val="both"/>
        <w:rPr>
          <w:sz w:val="28"/>
          <w:szCs w:val="28"/>
        </w:rPr>
      </w:pPr>
      <w:r w:rsidRPr="00F7729C">
        <w:rPr>
          <w:sz w:val="28"/>
          <w:szCs w:val="28"/>
        </w:rPr>
        <w:object w:dxaOrig="2060" w:dyaOrig="859">
          <v:shape id="_x0000_i1040" type="#_x0000_t75" style="width:103.25pt;height:40.75pt" o:ole="" fillcolor="window">
            <v:imagedata r:id="rId43" o:title=""/>
          </v:shape>
          <o:OLEObject Type="Embed" ProgID="Equation.3" ShapeID="_x0000_i1040" DrawAspect="Content" ObjectID="_1480782530" r:id="rId44"/>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Он позволяет приближенно оценить долю заемных сре</w:t>
      </w:r>
      <w:proofErr w:type="gramStart"/>
      <w:r w:rsidRPr="00F7729C">
        <w:rPr>
          <w:sz w:val="28"/>
          <w:szCs w:val="28"/>
        </w:rPr>
        <w:t>дств пр</w:t>
      </w:r>
      <w:proofErr w:type="gramEnd"/>
      <w:r w:rsidRPr="00F7729C">
        <w:rPr>
          <w:sz w:val="28"/>
          <w:szCs w:val="28"/>
        </w:rPr>
        <w:t>и финансировании капитальных вложений;</w:t>
      </w:r>
    </w:p>
    <w:p w:rsidR="001E74E1" w:rsidRPr="00F7729C" w:rsidRDefault="001E74E1" w:rsidP="001E74E1">
      <w:pPr>
        <w:numPr>
          <w:ilvl w:val="0"/>
          <w:numId w:val="8"/>
        </w:numPr>
        <w:tabs>
          <w:tab w:val="clear" w:pos="674"/>
          <w:tab w:val="num" w:pos="-142"/>
          <w:tab w:val="num" w:pos="0"/>
        </w:tabs>
        <w:spacing w:line="360" w:lineRule="auto"/>
        <w:ind w:left="0" w:firstLine="0"/>
        <w:jc w:val="both"/>
        <w:rPr>
          <w:sz w:val="28"/>
          <w:szCs w:val="28"/>
        </w:rPr>
      </w:pPr>
      <w:r w:rsidRPr="00212F21">
        <w:rPr>
          <w:sz w:val="28"/>
          <w:szCs w:val="28"/>
        </w:rPr>
        <w:t>Коэффициент краткосрочной</w:t>
      </w:r>
      <w:r w:rsidRPr="00F7729C">
        <w:rPr>
          <w:b/>
          <w:sz w:val="28"/>
          <w:szCs w:val="28"/>
        </w:rPr>
        <w:t xml:space="preserve"> </w:t>
      </w:r>
      <w:r w:rsidRPr="00212F21">
        <w:rPr>
          <w:sz w:val="28"/>
          <w:szCs w:val="28"/>
        </w:rPr>
        <w:t>задолженности</w:t>
      </w:r>
      <w:r w:rsidRPr="00F7729C">
        <w:rPr>
          <w:sz w:val="28"/>
          <w:szCs w:val="28"/>
        </w:rPr>
        <w:t xml:space="preserve"> определяет долю краткосрочных обязательств в общей сумме обязатель</w:t>
      </w:r>
      <w:proofErr w:type="gramStart"/>
      <w:r w:rsidRPr="00F7729C">
        <w:rPr>
          <w:sz w:val="28"/>
          <w:szCs w:val="28"/>
        </w:rPr>
        <w:t>ств пр</w:t>
      </w:r>
      <w:proofErr w:type="gramEnd"/>
      <w:r w:rsidRPr="00F7729C">
        <w:rPr>
          <w:sz w:val="28"/>
          <w:szCs w:val="28"/>
        </w:rPr>
        <w:t>едприятия:</w:t>
      </w:r>
    </w:p>
    <w:p w:rsidR="001E74E1" w:rsidRPr="00F7729C" w:rsidRDefault="001E74E1" w:rsidP="001E74E1">
      <w:pPr>
        <w:tabs>
          <w:tab w:val="num" w:pos="-142"/>
          <w:tab w:val="num" w:pos="0"/>
        </w:tabs>
        <w:spacing w:line="360" w:lineRule="auto"/>
        <w:jc w:val="both"/>
        <w:rPr>
          <w:sz w:val="28"/>
          <w:szCs w:val="28"/>
          <w:lang w:val="en-US"/>
        </w:rPr>
      </w:pPr>
      <w:r w:rsidRPr="00F7729C">
        <w:rPr>
          <w:sz w:val="28"/>
          <w:szCs w:val="28"/>
        </w:rPr>
        <w:object w:dxaOrig="2400" w:dyaOrig="859">
          <v:shape id="_x0000_i1041" type="#_x0000_t75" style="width:120.9pt;height:40.75pt" o:ole="" fillcolor="window">
            <v:imagedata r:id="rId45" o:title=""/>
          </v:shape>
          <o:OLEObject Type="Embed" ProgID="Equation.3" ShapeID="_x0000_i1041" DrawAspect="Content" ObjectID="_1480782531" r:id="rId46"/>
        </w:object>
      </w:r>
      <w:r w:rsidRPr="00F7729C">
        <w:rPr>
          <w:sz w:val="28"/>
          <w:szCs w:val="28"/>
          <w:lang w:val="en-US"/>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lastRenderedPageBreak/>
        <w:t>Коэффициент автономии источников формирования запасов</w:t>
      </w:r>
      <w:r w:rsidRPr="00F7729C">
        <w:rPr>
          <w:sz w:val="28"/>
          <w:szCs w:val="28"/>
        </w:rPr>
        <w:t xml:space="preserve"> определяет долю собственных оборотных средств в общей сумме основных источников формирования запасов:</w:t>
      </w:r>
    </w:p>
    <w:p w:rsidR="001E74E1" w:rsidRPr="00F7729C" w:rsidRDefault="001E74E1" w:rsidP="001E74E1">
      <w:pPr>
        <w:tabs>
          <w:tab w:val="num" w:pos="0"/>
        </w:tabs>
        <w:spacing w:line="360" w:lineRule="auto"/>
        <w:jc w:val="both"/>
        <w:rPr>
          <w:sz w:val="28"/>
          <w:szCs w:val="28"/>
          <w:lang w:val="en-US"/>
        </w:rPr>
      </w:pPr>
      <w:r w:rsidRPr="00F7729C">
        <w:rPr>
          <w:sz w:val="28"/>
          <w:szCs w:val="28"/>
        </w:rPr>
        <w:object w:dxaOrig="5020" w:dyaOrig="920">
          <v:shape id="_x0000_i1042" type="#_x0000_t75" style="width:251.3pt;height:46.2pt" o:ole="" fillcolor="window">
            <v:imagedata r:id="rId47" o:title=""/>
          </v:shape>
          <o:OLEObject Type="Embed" ProgID="Equation.3" ShapeID="_x0000_i1042" DrawAspect="Content" ObjectID="_1480782532" r:id="rId48"/>
        </w:object>
      </w:r>
      <w:r w:rsidRPr="00F7729C">
        <w:rPr>
          <w:sz w:val="28"/>
          <w:szCs w:val="28"/>
          <w:lang w:val="en-US"/>
        </w:rPr>
        <w:t>;</w:t>
      </w:r>
    </w:p>
    <w:p w:rsidR="001E74E1" w:rsidRPr="00F7729C" w:rsidRDefault="001E74E1" w:rsidP="001E74E1">
      <w:pPr>
        <w:numPr>
          <w:ilvl w:val="0"/>
          <w:numId w:val="8"/>
        </w:numPr>
        <w:tabs>
          <w:tab w:val="clear" w:pos="674"/>
          <w:tab w:val="num" w:pos="0"/>
        </w:tabs>
        <w:spacing w:line="360" w:lineRule="auto"/>
        <w:ind w:left="0" w:firstLine="0"/>
        <w:jc w:val="both"/>
        <w:rPr>
          <w:sz w:val="28"/>
          <w:szCs w:val="28"/>
        </w:rPr>
      </w:pPr>
      <w:r w:rsidRPr="00212F21">
        <w:rPr>
          <w:sz w:val="28"/>
          <w:szCs w:val="28"/>
        </w:rPr>
        <w:t>Коэффициент кредиторской задолженности и прочих пассивов</w:t>
      </w:r>
      <w:r w:rsidRPr="00F7729C">
        <w:rPr>
          <w:sz w:val="28"/>
          <w:szCs w:val="28"/>
        </w:rPr>
        <w:t xml:space="preserve"> определяет долю кредиторской задолженности и прочих пассивов в общей сумме обязатель</w:t>
      </w:r>
      <w:proofErr w:type="gramStart"/>
      <w:r w:rsidRPr="00F7729C">
        <w:rPr>
          <w:sz w:val="28"/>
          <w:szCs w:val="28"/>
        </w:rPr>
        <w:t>ств пр</w:t>
      </w:r>
      <w:proofErr w:type="gramEnd"/>
      <w:r w:rsidRPr="00F7729C">
        <w:rPr>
          <w:sz w:val="28"/>
          <w:szCs w:val="28"/>
        </w:rPr>
        <w:t>едприятия:</w:t>
      </w:r>
    </w:p>
    <w:p w:rsidR="001E74E1" w:rsidRPr="00F7729C" w:rsidRDefault="001E74E1" w:rsidP="001E74E1">
      <w:pPr>
        <w:tabs>
          <w:tab w:val="num" w:pos="0"/>
        </w:tabs>
        <w:spacing w:line="360" w:lineRule="auto"/>
        <w:jc w:val="both"/>
        <w:rPr>
          <w:sz w:val="28"/>
          <w:szCs w:val="28"/>
        </w:rPr>
      </w:pPr>
      <w:r w:rsidRPr="00F7729C">
        <w:rPr>
          <w:sz w:val="28"/>
          <w:szCs w:val="28"/>
        </w:rPr>
        <w:object w:dxaOrig="2420" w:dyaOrig="859">
          <v:shape id="_x0000_i1043" type="#_x0000_t75" style="width:120.9pt;height:40.75pt" o:ole="" fillcolor="window">
            <v:imagedata r:id="rId49" o:title=""/>
          </v:shape>
          <o:OLEObject Type="Embed" ProgID="Equation.3" ShapeID="_x0000_i1043" DrawAspect="Content" ObjectID="_1480782533" r:id="rId50"/>
        </w:object>
      </w:r>
      <w:r w:rsidRPr="00F7729C">
        <w:rPr>
          <w:sz w:val="28"/>
          <w:szCs w:val="28"/>
        </w:rPr>
        <w:t>.</w:t>
      </w:r>
    </w:p>
    <w:p w:rsidR="001E74E1" w:rsidRPr="00F7729C" w:rsidRDefault="001E74E1" w:rsidP="001E74E1">
      <w:pPr>
        <w:tabs>
          <w:tab w:val="num" w:pos="0"/>
        </w:tabs>
        <w:spacing w:line="360" w:lineRule="auto"/>
        <w:jc w:val="both"/>
        <w:rPr>
          <w:sz w:val="28"/>
          <w:szCs w:val="28"/>
        </w:rPr>
      </w:pPr>
      <w:r w:rsidRPr="00F7729C">
        <w:rPr>
          <w:sz w:val="28"/>
          <w:szCs w:val="28"/>
        </w:rPr>
        <w:t>Расчет основных финансовых коэффициентов по данным, представленным в Приложении, осуществлен в табл. 2.</w:t>
      </w:r>
    </w:p>
    <w:p w:rsidR="001E74E1" w:rsidRPr="00F7729C" w:rsidRDefault="001E74E1" w:rsidP="001E74E1">
      <w:pPr>
        <w:spacing w:line="360" w:lineRule="auto"/>
        <w:ind w:firstLine="709"/>
        <w:jc w:val="right"/>
        <w:rPr>
          <w:sz w:val="28"/>
          <w:szCs w:val="28"/>
        </w:rPr>
      </w:pPr>
      <w:r w:rsidRPr="00F7729C">
        <w:rPr>
          <w:sz w:val="28"/>
          <w:szCs w:val="28"/>
        </w:rPr>
        <w:t>Таблица 2</w:t>
      </w:r>
    </w:p>
    <w:p w:rsidR="001E74E1" w:rsidRPr="00212F21" w:rsidRDefault="001E74E1" w:rsidP="001E74E1">
      <w:pPr>
        <w:spacing w:line="360" w:lineRule="auto"/>
        <w:ind w:firstLine="709"/>
        <w:jc w:val="center"/>
        <w:rPr>
          <w:b/>
          <w:sz w:val="28"/>
          <w:szCs w:val="28"/>
        </w:rPr>
      </w:pPr>
      <w:r w:rsidRPr="00212F21">
        <w:rPr>
          <w:b/>
          <w:sz w:val="28"/>
          <w:szCs w:val="28"/>
        </w:rPr>
        <w:t>Расчет основных финансовых коэффициентов</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31"/>
        <w:gridCol w:w="830"/>
        <w:gridCol w:w="1690"/>
        <w:gridCol w:w="910"/>
        <w:gridCol w:w="789"/>
        <w:gridCol w:w="1396"/>
      </w:tblGrid>
      <w:tr w:rsidR="001E74E1" w:rsidRPr="00FE2D99" w:rsidTr="001E74E1">
        <w:trPr>
          <w:trHeight w:val="345"/>
        </w:trPr>
        <w:tc>
          <w:tcPr>
            <w:tcW w:w="2119" w:type="pct"/>
            <w:vAlign w:val="center"/>
          </w:tcPr>
          <w:p w:rsidR="001E74E1" w:rsidRPr="00FE2D99" w:rsidRDefault="001E74E1" w:rsidP="001E74E1">
            <w:pPr>
              <w:widowControl w:val="0"/>
              <w:ind w:left="-57" w:right="-57"/>
              <w:jc w:val="center"/>
            </w:pPr>
            <w:r w:rsidRPr="00FE2D99">
              <w:t>Финансовые</w:t>
            </w:r>
          </w:p>
          <w:p w:rsidR="001E74E1" w:rsidRPr="00FE2D99" w:rsidRDefault="001E74E1" w:rsidP="001E74E1">
            <w:pPr>
              <w:widowControl w:val="0"/>
              <w:ind w:left="-57" w:right="-57"/>
              <w:jc w:val="center"/>
            </w:pPr>
            <w:r w:rsidRPr="00FE2D99">
              <w:t>коэффициенты</w:t>
            </w:r>
          </w:p>
        </w:tc>
        <w:tc>
          <w:tcPr>
            <w:tcW w:w="426" w:type="pct"/>
            <w:vAlign w:val="center"/>
          </w:tcPr>
          <w:p w:rsidR="001E74E1" w:rsidRPr="00FE2D99" w:rsidRDefault="001E74E1" w:rsidP="001E74E1">
            <w:pPr>
              <w:widowControl w:val="0"/>
              <w:ind w:left="-57" w:right="-57"/>
              <w:jc w:val="center"/>
            </w:pPr>
            <w:proofErr w:type="spellStart"/>
            <w:r w:rsidRPr="00FE2D99">
              <w:t>Усл</w:t>
            </w:r>
            <w:proofErr w:type="spellEnd"/>
            <w:r w:rsidRPr="00FE2D99">
              <w:t xml:space="preserve">. </w:t>
            </w:r>
            <w:proofErr w:type="spellStart"/>
            <w:r w:rsidRPr="00FE2D99">
              <w:t>обозн</w:t>
            </w:r>
            <w:proofErr w:type="spellEnd"/>
            <w:r w:rsidRPr="00FE2D99">
              <w:t>.</w:t>
            </w:r>
          </w:p>
        </w:tc>
        <w:tc>
          <w:tcPr>
            <w:tcW w:w="867" w:type="pct"/>
            <w:vAlign w:val="center"/>
          </w:tcPr>
          <w:p w:rsidR="001E74E1" w:rsidRPr="00FE2D99" w:rsidRDefault="001E74E1" w:rsidP="001E74E1">
            <w:pPr>
              <w:widowControl w:val="0"/>
              <w:ind w:left="-57" w:right="-57"/>
              <w:jc w:val="center"/>
            </w:pPr>
            <w:r w:rsidRPr="00FE2D99">
              <w:t>Ограничение</w:t>
            </w:r>
          </w:p>
        </w:tc>
        <w:tc>
          <w:tcPr>
            <w:tcW w:w="467" w:type="pct"/>
            <w:vAlign w:val="center"/>
          </w:tcPr>
          <w:p w:rsidR="001E74E1" w:rsidRPr="00FE2D99" w:rsidRDefault="001E74E1" w:rsidP="001E74E1">
            <w:pPr>
              <w:widowControl w:val="0"/>
              <w:ind w:left="-57" w:right="-57"/>
              <w:jc w:val="center"/>
            </w:pPr>
            <w:r w:rsidRPr="00FE2D99">
              <w:t>На</w:t>
            </w:r>
          </w:p>
          <w:p w:rsidR="001E74E1" w:rsidRPr="00FE2D99" w:rsidRDefault="001E74E1" w:rsidP="001E74E1">
            <w:pPr>
              <w:widowControl w:val="0"/>
              <w:ind w:left="-57" w:right="-57"/>
              <w:jc w:val="center"/>
            </w:pPr>
            <w:r w:rsidRPr="00FE2D99">
              <w:t>начало</w:t>
            </w:r>
          </w:p>
          <w:p w:rsidR="001E74E1" w:rsidRPr="00FE2D99" w:rsidRDefault="001E74E1" w:rsidP="001E74E1">
            <w:pPr>
              <w:widowControl w:val="0"/>
              <w:ind w:left="-57" w:right="-57"/>
              <w:jc w:val="center"/>
            </w:pPr>
            <w:r w:rsidRPr="00FE2D99">
              <w:t>года</w:t>
            </w:r>
          </w:p>
        </w:tc>
        <w:tc>
          <w:tcPr>
            <w:tcW w:w="405" w:type="pct"/>
            <w:vAlign w:val="center"/>
          </w:tcPr>
          <w:p w:rsidR="001E74E1" w:rsidRPr="00FE2D99" w:rsidRDefault="001E74E1" w:rsidP="001E74E1">
            <w:pPr>
              <w:widowControl w:val="0"/>
              <w:ind w:left="-57" w:right="-57"/>
              <w:jc w:val="center"/>
            </w:pPr>
            <w:r w:rsidRPr="00FE2D99">
              <w:t>На</w:t>
            </w:r>
          </w:p>
          <w:p w:rsidR="001E74E1" w:rsidRPr="00FE2D99" w:rsidRDefault="001E74E1" w:rsidP="001E74E1">
            <w:pPr>
              <w:widowControl w:val="0"/>
              <w:ind w:left="-57" w:right="-57"/>
              <w:jc w:val="center"/>
            </w:pPr>
            <w:r w:rsidRPr="00FE2D99">
              <w:t>конец</w:t>
            </w:r>
          </w:p>
          <w:p w:rsidR="001E74E1" w:rsidRPr="00FE2D99" w:rsidRDefault="001E74E1" w:rsidP="001E74E1">
            <w:pPr>
              <w:widowControl w:val="0"/>
              <w:ind w:left="-57" w:right="-57"/>
              <w:jc w:val="center"/>
            </w:pPr>
            <w:r w:rsidRPr="00FE2D99">
              <w:t>года</w:t>
            </w:r>
          </w:p>
        </w:tc>
        <w:tc>
          <w:tcPr>
            <w:tcW w:w="716" w:type="pct"/>
            <w:vAlign w:val="center"/>
          </w:tcPr>
          <w:p w:rsidR="001E74E1" w:rsidRPr="00FE2D99" w:rsidRDefault="001E74E1" w:rsidP="001E74E1">
            <w:pPr>
              <w:widowControl w:val="0"/>
              <w:ind w:left="-57" w:right="-57"/>
              <w:jc w:val="center"/>
            </w:pPr>
            <w:r w:rsidRPr="00FE2D99">
              <w:t>Изменение за год</w:t>
            </w:r>
          </w:p>
        </w:tc>
      </w:tr>
      <w:tr w:rsidR="001E74E1" w:rsidRPr="00FE2D99" w:rsidTr="001E74E1">
        <w:trPr>
          <w:trHeight w:val="287"/>
        </w:trPr>
        <w:tc>
          <w:tcPr>
            <w:tcW w:w="2119" w:type="pct"/>
            <w:vAlign w:val="center"/>
          </w:tcPr>
          <w:p w:rsidR="001E74E1" w:rsidRPr="00FE2D99" w:rsidRDefault="001E74E1" w:rsidP="001E74E1">
            <w:pPr>
              <w:widowControl w:val="0"/>
              <w:suppressAutoHyphens/>
              <w:ind w:left="-57" w:right="-57"/>
            </w:pPr>
            <w:r w:rsidRPr="00FE2D99">
              <w:t>1. Коэффициент автономии</w:t>
            </w:r>
          </w:p>
        </w:tc>
        <w:tc>
          <w:tcPr>
            <w:tcW w:w="426" w:type="pct"/>
            <w:vAlign w:val="center"/>
          </w:tcPr>
          <w:p w:rsidR="001E74E1" w:rsidRPr="00FE2D99" w:rsidRDefault="001E74E1" w:rsidP="001E74E1">
            <w:pPr>
              <w:widowControl w:val="0"/>
              <w:ind w:left="-57" w:right="-57"/>
              <w:jc w:val="center"/>
            </w:pPr>
            <w:r w:rsidRPr="00FE2D99">
              <w:rPr>
                <w:position w:val="-18"/>
              </w:rPr>
              <w:object w:dxaOrig="360" w:dyaOrig="440">
                <v:shape id="_x0000_i1044" type="#_x0000_t75" style="width:19pt;height:23.1pt" o:ole="" fillcolor="window">
                  <v:imagedata r:id="rId51" o:title=""/>
                </v:shape>
                <o:OLEObject Type="Embed" ProgID="Equation.3" ShapeID="_x0000_i1044" DrawAspect="Content" ObjectID="_1480782534" r:id="rId52"/>
              </w:object>
            </w:r>
          </w:p>
        </w:tc>
        <w:tc>
          <w:tcPr>
            <w:tcW w:w="867" w:type="pct"/>
            <w:vAlign w:val="center"/>
          </w:tcPr>
          <w:p w:rsidR="001E74E1" w:rsidRPr="00FE2D99" w:rsidRDefault="001E74E1" w:rsidP="001E74E1">
            <w:pPr>
              <w:widowControl w:val="0"/>
              <w:ind w:left="-57" w:right="-57"/>
              <w:jc w:val="center"/>
            </w:pPr>
            <w:r w:rsidRPr="00FE2D99">
              <w:rPr>
                <w:position w:val="-10"/>
              </w:rPr>
              <w:object w:dxaOrig="620" w:dyaOrig="340">
                <v:shape id="_x0000_i1045" type="#_x0000_t75" style="width:31.25pt;height:17.65pt" o:ole="">
                  <v:imagedata r:id="rId53" o:title=""/>
                </v:shape>
                <o:OLEObject Type="Embed" ProgID="Equation.3" ShapeID="_x0000_i1045" DrawAspect="Content" ObjectID="_1480782535" r:id="rId54"/>
              </w:object>
            </w:r>
          </w:p>
        </w:tc>
        <w:tc>
          <w:tcPr>
            <w:tcW w:w="467" w:type="pct"/>
            <w:vAlign w:val="bottom"/>
          </w:tcPr>
          <w:p w:rsidR="001E74E1" w:rsidRPr="00FE2D99" w:rsidRDefault="001E74E1" w:rsidP="001E74E1">
            <w:pPr>
              <w:jc w:val="right"/>
              <w:rPr>
                <w:color w:val="000000"/>
              </w:rPr>
            </w:pPr>
            <w:r w:rsidRPr="00FE2D99">
              <w:rPr>
                <w:color w:val="000000"/>
              </w:rPr>
              <w:t>0,232</w:t>
            </w:r>
          </w:p>
        </w:tc>
        <w:tc>
          <w:tcPr>
            <w:tcW w:w="405" w:type="pct"/>
            <w:vAlign w:val="bottom"/>
          </w:tcPr>
          <w:p w:rsidR="001E74E1" w:rsidRPr="00FE2D99" w:rsidRDefault="001E74E1" w:rsidP="001E74E1">
            <w:pPr>
              <w:jc w:val="right"/>
              <w:rPr>
                <w:color w:val="000000"/>
              </w:rPr>
            </w:pPr>
            <w:r w:rsidRPr="00FE2D99">
              <w:rPr>
                <w:color w:val="000000"/>
              </w:rPr>
              <w:t>0,382</w:t>
            </w:r>
          </w:p>
        </w:tc>
        <w:tc>
          <w:tcPr>
            <w:tcW w:w="716" w:type="pct"/>
            <w:vAlign w:val="center"/>
          </w:tcPr>
          <w:p w:rsidR="001E74E1" w:rsidRPr="00FE2D99" w:rsidRDefault="001E74E1" w:rsidP="001E74E1">
            <w:pPr>
              <w:jc w:val="center"/>
              <w:rPr>
                <w:color w:val="000000"/>
              </w:rPr>
            </w:pPr>
            <w:r w:rsidRPr="00FE2D99">
              <w:rPr>
                <w:color w:val="000000"/>
              </w:rPr>
              <w:t>0,15</w:t>
            </w:r>
          </w:p>
        </w:tc>
      </w:tr>
      <w:tr w:rsidR="001E74E1" w:rsidRPr="00FE2D99" w:rsidTr="001E74E1">
        <w:trPr>
          <w:trHeight w:val="379"/>
        </w:trPr>
        <w:tc>
          <w:tcPr>
            <w:tcW w:w="2119" w:type="pct"/>
            <w:vAlign w:val="center"/>
          </w:tcPr>
          <w:p w:rsidR="001E74E1" w:rsidRPr="00FE2D99" w:rsidRDefault="001E74E1" w:rsidP="001E74E1">
            <w:pPr>
              <w:widowControl w:val="0"/>
              <w:suppressAutoHyphens/>
              <w:ind w:left="224" w:right="-57" w:hanging="281"/>
            </w:pPr>
            <w:r w:rsidRPr="00FE2D99">
              <w:t>2. Коэффициент соотношения заемных и собственных средств</w:t>
            </w:r>
          </w:p>
        </w:tc>
        <w:tc>
          <w:tcPr>
            <w:tcW w:w="426" w:type="pct"/>
            <w:vAlign w:val="center"/>
          </w:tcPr>
          <w:p w:rsidR="001E74E1" w:rsidRPr="00FE2D99" w:rsidRDefault="001E74E1" w:rsidP="001E74E1">
            <w:pPr>
              <w:widowControl w:val="0"/>
              <w:ind w:left="-57" w:right="-57"/>
              <w:jc w:val="center"/>
            </w:pPr>
            <w:r w:rsidRPr="00FE2D99">
              <w:rPr>
                <w:position w:val="-18"/>
              </w:rPr>
              <w:object w:dxaOrig="580" w:dyaOrig="440">
                <v:shape id="_x0000_i1046" type="#_x0000_t75" style="width:31.25pt;height:23.1pt" o:ole="" fillcolor="window">
                  <v:imagedata r:id="rId55" o:title=""/>
                </v:shape>
                <o:OLEObject Type="Embed" ProgID="Equation.3" ShapeID="_x0000_i1046" DrawAspect="Content" ObjectID="_1480782536" r:id="rId56"/>
              </w:object>
            </w:r>
          </w:p>
        </w:tc>
        <w:tc>
          <w:tcPr>
            <w:tcW w:w="867" w:type="pct"/>
            <w:vAlign w:val="center"/>
          </w:tcPr>
          <w:p w:rsidR="001E74E1" w:rsidRPr="00FE2D99" w:rsidRDefault="001E74E1" w:rsidP="001E74E1">
            <w:pPr>
              <w:widowControl w:val="0"/>
              <w:ind w:left="-57" w:right="-57"/>
              <w:jc w:val="center"/>
            </w:pPr>
            <w:r w:rsidRPr="00FE2D99">
              <w:rPr>
                <w:position w:val="-4"/>
              </w:rPr>
              <w:object w:dxaOrig="360" w:dyaOrig="279">
                <v:shape id="_x0000_i1047" type="#_x0000_t75" style="width:19pt;height:13.6pt" o:ole="" fillcolor="window">
                  <v:imagedata r:id="rId57" o:title=""/>
                </v:shape>
                <o:OLEObject Type="Embed" ProgID="Equation.3" ShapeID="_x0000_i1047" DrawAspect="Content" ObjectID="_1480782537" r:id="rId58"/>
              </w:object>
            </w:r>
          </w:p>
          <w:p w:rsidR="001E74E1" w:rsidRPr="00FE2D99" w:rsidRDefault="001E74E1" w:rsidP="001E74E1">
            <w:pPr>
              <w:widowControl w:val="0"/>
              <w:ind w:left="-57" w:right="-57"/>
              <w:jc w:val="center"/>
            </w:pPr>
            <w:r w:rsidRPr="00FE2D99">
              <w:rPr>
                <w:position w:val="-18"/>
              </w:rPr>
              <w:object w:dxaOrig="1760" w:dyaOrig="440">
                <v:shape id="_x0000_i1048" type="#_x0000_t75" style="width:81.5pt;height:24.45pt" o:ole="" fillcolor="window">
                  <v:imagedata r:id="rId59" o:title="" croptop="-8445f"/>
                  <o:lock v:ext="edit" aspectratio="f"/>
                </v:shape>
                <o:OLEObject Type="Embed" ProgID="Equation.3" ShapeID="_x0000_i1048" DrawAspect="Content" ObjectID="_1480782538" r:id="rId60"/>
              </w:object>
            </w:r>
          </w:p>
        </w:tc>
        <w:tc>
          <w:tcPr>
            <w:tcW w:w="467" w:type="pct"/>
            <w:vAlign w:val="bottom"/>
          </w:tcPr>
          <w:p w:rsidR="001E74E1" w:rsidRPr="00FE2D99" w:rsidRDefault="001E74E1" w:rsidP="001E74E1">
            <w:pPr>
              <w:jc w:val="right"/>
              <w:rPr>
                <w:color w:val="000000"/>
              </w:rPr>
            </w:pPr>
            <w:r w:rsidRPr="00FE2D99">
              <w:rPr>
                <w:color w:val="000000"/>
              </w:rPr>
              <w:t>3,311</w:t>
            </w:r>
          </w:p>
        </w:tc>
        <w:tc>
          <w:tcPr>
            <w:tcW w:w="405" w:type="pct"/>
            <w:vAlign w:val="bottom"/>
          </w:tcPr>
          <w:p w:rsidR="001E74E1" w:rsidRPr="00FE2D99" w:rsidRDefault="001E74E1" w:rsidP="001E74E1">
            <w:pPr>
              <w:jc w:val="right"/>
              <w:rPr>
                <w:color w:val="000000"/>
              </w:rPr>
            </w:pPr>
            <w:r w:rsidRPr="00FE2D99">
              <w:rPr>
                <w:color w:val="000000"/>
              </w:rPr>
              <w:t>1,621</w:t>
            </w:r>
          </w:p>
        </w:tc>
        <w:tc>
          <w:tcPr>
            <w:tcW w:w="716" w:type="pct"/>
            <w:vAlign w:val="center"/>
          </w:tcPr>
          <w:p w:rsidR="001E74E1" w:rsidRPr="00FE2D99" w:rsidRDefault="001E74E1" w:rsidP="001E74E1">
            <w:pPr>
              <w:jc w:val="center"/>
              <w:rPr>
                <w:color w:val="000000"/>
              </w:rPr>
            </w:pPr>
            <w:r w:rsidRPr="00FE2D99">
              <w:rPr>
                <w:color w:val="000000"/>
              </w:rPr>
              <w:t>-1,69</w:t>
            </w:r>
          </w:p>
        </w:tc>
      </w:tr>
      <w:tr w:rsidR="001E74E1" w:rsidRPr="00FE2D99" w:rsidTr="001E74E1">
        <w:trPr>
          <w:trHeight w:val="170"/>
        </w:trPr>
        <w:tc>
          <w:tcPr>
            <w:tcW w:w="2119" w:type="pct"/>
            <w:vAlign w:val="center"/>
          </w:tcPr>
          <w:p w:rsidR="001E74E1" w:rsidRPr="00FE2D99" w:rsidRDefault="001E74E1" w:rsidP="001E74E1">
            <w:pPr>
              <w:widowControl w:val="0"/>
              <w:suppressAutoHyphens/>
              <w:ind w:left="224" w:right="-57" w:hanging="281"/>
            </w:pPr>
            <w:r w:rsidRPr="00FE2D99">
              <w:t xml:space="preserve">3. Коэффициент соотношения </w:t>
            </w:r>
            <w:r w:rsidRPr="00FE2D99">
              <w:rPr>
                <w:spacing w:val="-5"/>
              </w:rPr>
              <w:t>мобильных и иммобилизованных</w:t>
            </w:r>
            <w:r w:rsidRPr="00FE2D99">
              <w:t xml:space="preserve"> средств</w:t>
            </w:r>
          </w:p>
        </w:tc>
        <w:tc>
          <w:tcPr>
            <w:tcW w:w="426" w:type="pct"/>
            <w:vAlign w:val="center"/>
          </w:tcPr>
          <w:p w:rsidR="001E74E1" w:rsidRPr="00FE2D99" w:rsidRDefault="001E74E1" w:rsidP="001E74E1">
            <w:pPr>
              <w:widowControl w:val="0"/>
              <w:ind w:left="-57" w:right="-57"/>
              <w:jc w:val="center"/>
            </w:pPr>
            <w:r w:rsidRPr="00FE2D99">
              <w:rPr>
                <w:position w:val="-18"/>
              </w:rPr>
              <w:object w:dxaOrig="660" w:dyaOrig="440">
                <v:shape id="_x0000_i1049" type="#_x0000_t75" style="width:32.6pt;height:20.4pt" o:ole="" fillcolor="window">
                  <v:imagedata r:id="rId61" o:title=""/>
                </v:shape>
                <o:OLEObject Type="Embed" ProgID="Equation.3" ShapeID="_x0000_i1049" DrawAspect="Content" ObjectID="_1480782539" r:id="rId62"/>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1,257</w:t>
            </w:r>
          </w:p>
        </w:tc>
        <w:tc>
          <w:tcPr>
            <w:tcW w:w="405" w:type="pct"/>
            <w:vAlign w:val="bottom"/>
          </w:tcPr>
          <w:p w:rsidR="001E74E1" w:rsidRPr="00FE2D99" w:rsidRDefault="001E74E1" w:rsidP="001E74E1">
            <w:pPr>
              <w:jc w:val="right"/>
              <w:rPr>
                <w:color w:val="000000"/>
              </w:rPr>
            </w:pPr>
            <w:r w:rsidRPr="00FE2D99">
              <w:rPr>
                <w:color w:val="000000"/>
              </w:rPr>
              <w:t>1,512</w:t>
            </w:r>
          </w:p>
        </w:tc>
        <w:tc>
          <w:tcPr>
            <w:tcW w:w="716" w:type="pct"/>
            <w:vAlign w:val="center"/>
          </w:tcPr>
          <w:p w:rsidR="001E74E1" w:rsidRPr="00FE2D99" w:rsidRDefault="001E74E1" w:rsidP="001E74E1">
            <w:pPr>
              <w:jc w:val="center"/>
              <w:rPr>
                <w:color w:val="000000"/>
              </w:rPr>
            </w:pPr>
            <w:r w:rsidRPr="00FE2D99">
              <w:rPr>
                <w:color w:val="000000"/>
              </w:rPr>
              <w:t>0,255</w:t>
            </w:r>
          </w:p>
        </w:tc>
      </w:tr>
      <w:tr w:rsidR="001E74E1" w:rsidRPr="00FE2D99" w:rsidTr="001E74E1">
        <w:trPr>
          <w:trHeight w:val="255"/>
        </w:trPr>
        <w:tc>
          <w:tcPr>
            <w:tcW w:w="2119" w:type="pct"/>
            <w:vAlign w:val="center"/>
          </w:tcPr>
          <w:p w:rsidR="001E74E1" w:rsidRPr="00FE2D99" w:rsidRDefault="001E74E1" w:rsidP="001E74E1">
            <w:pPr>
              <w:widowControl w:val="0"/>
              <w:suppressAutoHyphens/>
              <w:ind w:left="-57" w:right="-57"/>
            </w:pPr>
            <w:r w:rsidRPr="00FE2D99">
              <w:t>4. Коэффициент маневренности</w:t>
            </w:r>
          </w:p>
        </w:tc>
        <w:tc>
          <w:tcPr>
            <w:tcW w:w="426" w:type="pct"/>
            <w:vAlign w:val="center"/>
          </w:tcPr>
          <w:p w:rsidR="001E74E1" w:rsidRPr="00FE2D99" w:rsidRDefault="001E74E1" w:rsidP="001E74E1">
            <w:pPr>
              <w:widowControl w:val="0"/>
              <w:ind w:left="-57" w:right="-57"/>
              <w:jc w:val="center"/>
            </w:pPr>
            <w:r w:rsidRPr="00FE2D99">
              <w:rPr>
                <w:position w:val="-18"/>
              </w:rPr>
              <w:object w:dxaOrig="400" w:dyaOrig="440">
                <v:shape id="_x0000_i1050" type="#_x0000_t75" style="width:20.4pt;height:23.1pt" o:ole="" fillcolor="window">
                  <v:imagedata r:id="rId63" o:title=""/>
                </v:shape>
                <o:OLEObject Type="Embed" ProgID="Equation.3" ShapeID="_x0000_i1050" DrawAspect="Content" ObjectID="_1480782540" r:id="rId64"/>
              </w:object>
            </w:r>
          </w:p>
        </w:tc>
        <w:tc>
          <w:tcPr>
            <w:tcW w:w="867" w:type="pct"/>
            <w:vAlign w:val="center"/>
          </w:tcPr>
          <w:p w:rsidR="001E74E1" w:rsidRPr="00FE2D99" w:rsidRDefault="001E74E1" w:rsidP="001E74E1">
            <w:pPr>
              <w:widowControl w:val="0"/>
              <w:ind w:left="-57" w:right="-57"/>
              <w:jc w:val="center"/>
            </w:pPr>
            <w:r w:rsidRPr="00FE2D99">
              <w:t>=0,5</w:t>
            </w:r>
          </w:p>
        </w:tc>
        <w:tc>
          <w:tcPr>
            <w:tcW w:w="467" w:type="pct"/>
            <w:vAlign w:val="bottom"/>
          </w:tcPr>
          <w:p w:rsidR="001E74E1" w:rsidRPr="00FE2D99" w:rsidRDefault="001E74E1" w:rsidP="001E74E1">
            <w:pPr>
              <w:jc w:val="right"/>
              <w:rPr>
                <w:color w:val="000000"/>
              </w:rPr>
            </w:pPr>
            <w:r w:rsidRPr="00FE2D99">
              <w:rPr>
                <w:color w:val="000000"/>
              </w:rPr>
              <w:t>-0,856</w:t>
            </w:r>
          </w:p>
        </w:tc>
        <w:tc>
          <w:tcPr>
            <w:tcW w:w="405" w:type="pct"/>
            <w:vAlign w:val="bottom"/>
          </w:tcPr>
          <w:p w:rsidR="001E74E1" w:rsidRPr="00FE2D99" w:rsidRDefault="001E74E1" w:rsidP="001E74E1">
            <w:pPr>
              <w:jc w:val="right"/>
              <w:rPr>
                <w:color w:val="000000"/>
              </w:rPr>
            </w:pPr>
            <w:r w:rsidRPr="00FE2D99">
              <w:rPr>
                <w:color w:val="000000"/>
              </w:rPr>
              <w:t>-0,014</w:t>
            </w:r>
          </w:p>
        </w:tc>
        <w:tc>
          <w:tcPr>
            <w:tcW w:w="716" w:type="pct"/>
            <w:vAlign w:val="center"/>
          </w:tcPr>
          <w:p w:rsidR="001E74E1" w:rsidRPr="00FE2D99" w:rsidRDefault="001E74E1" w:rsidP="001E74E1">
            <w:pPr>
              <w:jc w:val="center"/>
              <w:rPr>
                <w:color w:val="000000"/>
              </w:rPr>
            </w:pPr>
            <w:r w:rsidRPr="00FE2D99">
              <w:rPr>
                <w:color w:val="000000"/>
              </w:rPr>
              <w:t>0,842</w:t>
            </w:r>
          </w:p>
        </w:tc>
      </w:tr>
      <w:tr w:rsidR="001E74E1" w:rsidRPr="00FE2D99" w:rsidTr="001E74E1">
        <w:trPr>
          <w:trHeight w:val="255"/>
        </w:trPr>
        <w:tc>
          <w:tcPr>
            <w:tcW w:w="2119" w:type="pct"/>
            <w:vAlign w:val="center"/>
          </w:tcPr>
          <w:p w:rsidR="001E74E1" w:rsidRPr="00FE2D99" w:rsidRDefault="001E74E1" w:rsidP="001E74E1">
            <w:pPr>
              <w:widowControl w:val="0"/>
              <w:suppressAutoHyphens/>
              <w:ind w:left="224" w:right="-57" w:hanging="281"/>
            </w:pPr>
            <w:r w:rsidRPr="00FE2D99">
              <w:t>5. Коэффициент обеспеченности запасов собственными источниками формирования</w:t>
            </w:r>
          </w:p>
        </w:tc>
        <w:tc>
          <w:tcPr>
            <w:tcW w:w="426" w:type="pct"/>
            <w:vAlign w:val="center"/>
          </w:tcPr>
          <w:p w:rsidR="001E74E1" w:rsidRPr="00FE2D99" w:rsidRDefault="001E74E1" w:rsidP="001E74E1">
            <w:pPr>
              <w:widowControl w:val="0"/>
              <w:ind w:left="-57" w:right="-57"/>
              <w:jc w:val="center"/>
            </w:pPr>
            <w:r w:rsidRPr="00FE2D99">
              <w:rPr>
                <w:position w:val="-18"/>
              </w:rPr>
              <w:object w:dxaOrig="360" w:dyaOrig="440">
                <v:shape id="_x0000_i1051" type="#_x0000_t75" style="width:19pt;height:23.1pt" o:ole="" fillcolor="window">
                  <v:imagedata r:id="rId65" o:title=""/>
                </v:shape>
                <o:OLEObject Type="Embed" ProgID="Equation.3" ShapeID="_x0000_i1051" DrawAspect="Content" ObjectID="_1480782541" r:id="rId66"/>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-0,751</w:t>
            </w:r>
          </w:p>
        </w:tc>
        <w:tc>
          <w:tcPr>
            <w:tcW w:w="405" w:type="pct"/>
            <w:vAlign w:val="bottom"/>
          </w:tcPr>
          <w:p w:rsidR="001E74E1" w:rsidRPr="00FE2D99" w:rsidRDefault="001E74E1" w:rsidP="001E74E1">
            <w:pPr>
              <w:jc w:val="right"/>
              <w:rPr>
                <w:color w:val="000000"/>
              </w:rPr>
            </w:pPr>
            <w:r w:rsidRPr="00FE2D99">
              <w:rPr>
                <w:color w:val="000000"/>
              </w:rPr>
              <w:t>-0,015</w:t>
            </w:r>
          </w:p>
        </w:tc>
        <w:tc>
          <w:tcPr>
            <w:tcW w:w="716" w:type="pct"/>
            <w:vAlign w:val="center"/>
          </w:tcPr>
          <w:p w:rsidR="001E74E1" w:rsidRPr="00FE2D99" w:rsidRDefault="001E74E1" w:rsidP="001E74E1">
            <w:pPr>
              <w:jc w:val="center"/>
              <w:rPr>
                <w:color w:val="000000"/>
              </w:rPr>
            </w:pPr>
            <w:r w:rsidRPr="00FE2D99">
              <w:rPr>
                <w:color w:val="000000"/>
              </w:rPr>
              <w:t>0,736</w:t>
            </w:r>
          </w:p>
        </w:tc>
      </w:tr>
      <w:tr w:rsidR="001E74E1" w:rsidRPr="00FE2D99" w:rsidTr="001E74E1">
        <w:trPr>
          <w:trHeight w:val="372"/>
        </w:trPr>
        <w:tc>
          <w:tcPr>
            <w:tcW w:w="2119" w:type="pct"/>
            <w:vAlign w:val="center"/>
          </w:tcPr>
          <w:p w:rsidR="001E74E1" w:rsidRPr="00FE2D99" w:rsidRDefault="001E74E1" w:rsidP="001E74E1">
            <w:pPr>
              <w:widowControl w:val="0"/>
              <w:suppressAutoHyphens/>
              <w:ind w:left="224" w:right="-57" w:hanging="281"/>
            </w:pPr>
            <w:r w:rsidRPr="00FE2D99">
              <w:t>6. Коэффициент имущества производственного назначения</w:t>
            </w:r>
          </w:p>
        </w:tc>
        <w:tc>
          <w:tcPr>
            <w:tcW w:w="426" w:type="pct"/>
            <w:vAlign w:val="center"/>
          </w:tcPr>
          <w:p w:rsidR="001E74E1" w:rsidRPr="00FE2D99" w:rsidRDefault="001E74E1" w:rsidP="001E74E1">
            <w:pPr>
              <w:widowControl w:val="0"/>
              <w:ind w:left="-113" w:right="-113"/>
              <w:jc w:val="center"/>
            </w:pPr>
            <w:r w:rsidRPr="00FE2D99">
              <w:rPr>
                <w:position w:val="-18"/>
              </w:rPr>
              <w:object w:dxaOrig="700" w:dyaOrig="440">
                <v:shape id="_x0000_i1052" type="#_x0000_t75" style="width:33.95pt;height:23.1pt" o:ole="" fillcolor="window">
                  <v:imagedata r:id="rId67" o:title=""/>
                </v:shape>
                <o:OLEObject Type="Embed" ProgID="Equation.3" ShapeID="_x0000_i1052" DrawAspect="Content" ObjectID="_1480782542" r:id="rId68"/>
              </w:object>
            </w:r>
          </w:p>
        </w:tc>
        <w:tc>
          <w:tcPr>
            <w:tcW w:w="867" w:type="pct"/>
            <w:vAlign w:val="center"/>
          </w:tcPr>
          <w:p w:rsidR="001E74E1" w:rsidRPr="00FE2D99" w:rsidRDefault="001E74E1" w:rsidP="001E74E1">
            <w:pPr>
              <w:widowControl w:val="0"/>
              <w:ind w:left="-57" w:right="-57"/>
              <w:jc w:val="center"/>
            </w:pPr>
            <w:r w:rsidRPr="00FE2D99">
              <w:rPr>
                <w:position w:val="-10"/>
              </w:rPr>
              <w:object w:dxaOrig="620" w:dyaOrig="340">
                <v:shape id="_x0000_i1053" type="#_x0000_t75" style="width:31.25pt;height:17.65pt" o:ole="" fillcolor="window">
                  <v:imagedata r:id="rId69" o:title=""/>
                </v:shape>
                <o:OLEObject Type="Embed" ProgID="Equation.3" ShapeID="_x0000_i1053" DrawAspect="Content" ObjectID="_1480782543" r:id="rId70"/>
              </w:object>
            </w:r>
          </w:p>
        </w:tc>
        <w:tc>
          <w:tcPr>
            <w:tcW w:w="467" w:type="pct"/>
            <w:vAlign w:val="bottom"/>
          </w:tcPr>
          <w:p w:rsidR="001E74E1" w:rsidRPr="00FE2D99" w:rsidRDefault="001E74E1" w:rsidP="001E74E1">
            <w:pPr>
              <w:jc w:val="right"/>
              <w:rPr>
                <w:color w:val="000000"/>
              </w:rPr>
            </w:pPr>
            <w:r w:rsidRPr="00FE2D99">
              <w:rPr>
                <w:color w:val="000000"/>
              </w:rPr>
              <w:t>0,477</w:t>
            </w:r>
          </w:p>
        </w:tc>
        <w:tc>
          <w:tcPr>
            <w:tcW w:w="405" w:type="pct"/>
            <w:vAlign w:val="bottom"/>
          </w:tcPr>
          <w:p w:rsidR="001E74E1" w:rsidRPr="00FE2D99" w:rsidRDefault="001E74E1" w:rsidP="001E74E1">
            <w:pPr>
              <w:jc w:val="right"/>
              <w:rPr>
                <w:color w:val="000000"/>
              </w:rPr>
            </w:pPr>
            <w:r w:rsidRPr="00FE2D99">
              <w:rPr>
                <w:color w:val="000000"/>
              </w:rPr>
              <w:t>0,605</w:t>
            </w:r>
          </w:p>
        </w:tc>
        <w:tc>
          <w:tcPr>
            <w:tcW w:w="716" w:type="pct"/>
            <w:vAlign w:val="center"/>
          </w:tcPr>
          <w:p w:rsidR="001E74E1" w:rsidRPr="00FE2D99" w:rsidRDefault="001E74E1" w:rsidP="001E74E1">
            <w:pPr>
              <w:jc w:val="center"/>
              <w:rPr>
                <w:color w:val="000000"/>
              </w:rPr>
            </w:pPr>
            <w:r w:rsidRPr="00FE2D99">
              <w:rPr>
                <w:color w:val="000000"/>
              </w:rPr>
              <w:t>0,128</w:t>
            </w:r>
          </w:p>
        </w:tc>
      </w:tr>
      <w:tr w:rsidR="001E74E1" w:rsidRPr="00FE2D99" w:rsidTr="001E74E1">
        <w:trPr>
          <w:trHeight w:val="268"/>
        </w:trPr>
        <w:tc>
          <w:tcPr>
            <w:tcW w:w="2119" w:type="pct"/>
            <w:vAlign w:val="center"/>
          </w:tcPr>
          <w:p w:rsidR="001E74E1" w:rsidRPr="00FE2D99" w:rsidRDefault="001E74E1" w:rsidP="001E74E1">
            <w:pPr>
              <w:widowControl w:val="0"/>
              <w:suppressAutoHyphens/>
              <w:ind w:left="224" w:right="-57" w:hanging="281"/>
            </w:pPr>
            <w:r w:rsidRPr="00FE2D99">
              <w:t>7. Коэффициент долгосрочного привлечения заемных средств</w:t>
            </w:r>
          </w:p>
        </w:tc>
        <w:tc>
          <w:tcPr>
            <w:tcW w:w="426" w:type="pct"/>
            <w:vAlign w:val="center"/>
          </w:tcPr>
          <w:p w:rsidR="001E74E1" w:rsidRPr="00FE2D99" w:rsidRDefault="001E74E1" w:rsidP="001E74E1">
            <w:pPr>
              <w:widowControl w:val="0"/>
              <w:ind w:left="-57" w:right="-57"/>
              <w:jc w:val="center"/>
            </w:pPr>
            <w:r w:rsidRPr="00FE2D99">
              <w:rPr>
                <w:position w:val="-22"/>
              </w:rPr>
              <w:object w:dxaOrig="660" w:dyaOrig="480">
                <v:shape id="_x0000_i1054" type="#_x0000_t75" style="width:32.6pt;height:23.1pt" o:ole="" fillcolor="window">
                  <v:imagedata r:id="rId71" o:title=""/>
                </v:shape>
                <o:OLEObject Type="Embed" ProgID="Equation.3" ShapeID="_x0000_i1054" DrawAspect="Content" ObjectID="_1480782544" r:id="rId72"/>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0,044</w:t>
            </w:r>
          </w:p>
        </w:tc>
        <w:tc>
          <w:tcPr>
            <w:tcW w:w="405" w:type="pct"/>
            <w:vAlign w:val="bottom"/>
          </w:tcPr>
          <w:p w:rsidR="001E74E1" w:rsidRPr="00FE2D99" w:rsidRDefault="001E74E1" w:rsidP="001E74E1">
            <w:pPr>
              <w:jc w:val="right"/>
              <w:rPr>
                <w:color w:val="000000"/>
              </w:rPr>
            </w:pPr>
            <w:r w:rsidRPr="00FE2D99">
              <w:rPr>
                <w:color w:val="000000"/>
              </w:rPr>
              <w:t>0,038</w:t>
            </w:r>
          </w:p>
        </w:tc>
        <w:tc>
          <w:tcPr>
            <w:tcW w:w="716" w:type="pct"/>
            <w:vAlign w:val="center"/>
          </w:tcPr>
          <w:p w:rsidR="001E74E1" w:rsidRPr="00FE2D99" w:rsidRDefault="001E74E1" w:rsidP="001E74E1">
            <w:pPr>
              <w:jc w:val="center"/>
              <w:rPr>
                <w:color w:val="000000"/>
              </w:rPr>
            </w:pPr>
            <w:r w:rsidRPr="00FE2D99">
              <w:rPr>
                <w:color w:val="000000"/>
              </w:rPr>
              <w:t>-0,006</w:t>
            </w:r>
          </w:p>
        </w:tc>
      </w:tr>
      <w:tr w:rsidR="001E74E1" w:rsidRPr="00FE2D99" w:rsidTr="001E74E1">
        <w:trPr>
          <w:trHeight w:val="149"/>
        </w:trPr>
        <w:tc>
          <w:tcPr>
            <w:tcW w:w="2119" w:type="pct"/>
            <w:vAlign w:val="center"/>
          </w:tcPr>
          <w:p w:rsidR="001E74E1" w:rsidRPr="00FE2D99" w:rsidRDefault="001E74E1" w:rsidP="001E74E1">
            <w:pPr>
              <w:widowControl w:val="0"/>
              <w:suppressAutoHyphens/>
              <w:ind w:left="224" w:right="-57" w:hanging="281"/>
            </w:pPr>
            <w:r w:rsidRPr="00FE2D99">
              <w:t>8. Коэффициент краткосрочной задолженности</w:t>
            </w:r>
          </w:p>
        </w:tc>
        <w:tc>
          <w:tcPr>
            <w:tcW w:w="426" w:type="pct"/>
            <w:vAlign w:val="center"/>
          </w:tcPr>
          <w:p w:rsidR="001E74E1" w:rsidRPr="00FE2D99" w:rsidRDefault="001E74E1" w:rsidP="001E74E1">
            <w:pPr>
              <w:widowControl w:val="0"/>
              <w:ind w:left="-57" w:right="-57"/>
              <w:jc w:val="center"/>
            </w:pPr>
            <w:r w:rsidRPr="00FE2D99">
              <w:rPr>
                <w:position w:val="-18"/>
              </w:rPr>
              <w:object w:dxaOrig="480" w:dyaOrig="440">
                <v:shape id="_x0000_i1055" type="#_x0000_t75" style="width:23.1pt;height:23.1pt" o:ole="" fillcolor="window">
                  <v:imagedata r:id="rId73" o:title=""/>
                  <o:lock v:ext="edit" aspectratio="f"/>
                </v:shape>
                <o:OLEObject Type="Embed" ProgID="Equation.3" ShapeID="_x0000_i1055" DrawAspect="Content" ObjectID="_1480782545" r:id="rId74"/>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0,9861</w:t>
            </w:r>
          </w:p>
        </w:tc>
        <w:tc>
          <w:tcPr>
            <w:tcW w:w="405" w:type="pct"/>
            <w:vAlign w:val="bottom"/>
          </w:tcPr>
          <w:p w:rsidR="001E74E1" w:rsidRPr="00FE2D99" w:rsidRDefault="001E74E1" w:rsidP="001E74E1">
            <w:pPr>
              <w:jc w:val="right"/>
              <w:rPr>
                <w:color w:val="000000"/>
              </w:rPr>
            </w:pPr>
            <w:r w:rsidRPr="00FE2D99">
              <w:rPr>
                <w:color w:val="000000"/>
              </w:rPr>
              <w:t>0,976</w:t>
            </w:r>
          </w:p>
        </w:tc>
        <w:tc>
          <w:tcPr>
            <w:tcW w:w="716" w:type="pct"/>
            <w:vAlign w:val="center"/>
          </w:tcPr>
          <w:p w:rsidR="001E74E1" w:rsidRPr="00FE2D99" w:rsidRDefault="001E74E1" w:rsidP="001E74E1">
            <w:pPr>
              <w:jc w:val="center"/>
              <w:rPr>
                <w:color w:val="000000"/>
              </w:rPr>
            </w:pPr>
            <w:r w:rsidRPr="00FE2D99">
              <w:rPr>
                <w:color w:val="000000"/>
              </w:rPr>
              <w:t>-0,01</w:t>
            </w:r>
          </w:p>
        </w:tc>
      </w:tr>
      <w:tr w:rsidR="001E74E1" w:rsidRPr="00FE2D99" w:rsidTr="001E74E1">
        <w:trPr>
          <w:trHeight w:val="198"/>
        </w:trPr>
        <w:tc>
          <w:tcPr>
            <w:tcW w:w="2119" w:type="pct"/>
            <w:vAlign w:val="center"/>
          </w:tcPr>
          <w:p w:rsidR="001E74E1" w:rsidRPr="00FE2D99" w:rsidRDefault="001E74E1" w:rsidP="001E74E1">
            <w:pPr>
              <w:widowControl w:val="0"/>
              <w:suppressAutoHyphens/>
              <w:ind w:left="224" w:right="-57" w:hanging="281"/>
            </w:pPr>
            <w:r w:rsidRPr="00FE2D99">
              <w:t>9. Коэффициент автономии источников формирования запасов</w:t>
            </w:r>
          </w:p>
        </w:tc>
        <w:tc>
          <w:tcPr>
            <w:tcW w:w="426" w:type="pct"/>
            <w:vAlign w:val="center"/>
          </w:tcPr>
          <w:p w:rsidR="001E74E1" w:rsidRPr="00FE2D99" w:rsidRDefault="001E74E1" w:rsidP="001E74E1">
            <w:pPr>
              <w:widowControl w:val="0"/>
              <w:ind w:left="-57" w:right="-57"/>
              <w:jc w:val="center"/>
            </w:pPr>
            <w:r w:rsidRPr="00FE2D99">
              <w:rPr>
                <w:position w:val="-18"/>
              </w:rPr>
              <w:object w:dxaOrig="520" w:dyaOrig="440">
                <v:shape id="_x0000_i1056" type="#_x0000_t75" style="width:25.8pt;height:23.1pt" o:ole="" fillcolor="window">
                  <v:imagedata r:id="rId75" o:title=""/>
                  <o:lock v:ext="edit" aspectratio="f"/>
                </v:shape>
                <o:OLEObject Type="Embed" ProgID="Equation.3" ShapeID="_x0000_i1056" DrawAspect="Content" ObjectID="_1480782546" r:id="rId76"/>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-0,4591</w:t>
            </w:r>
          </w:p>
        </w:tc>
        <w:tc>
          <w:tcPr>
            <w:tcW w:w="405" w:type="pct"/>
            <w:vAlign w:val="bottom"/>
          </w:tcPr>
          <w:p w:rsidR="001E74E1" w:rsidRPr="00FE2D99" w:rsidRDefault="001E74E1" w:rsidP="001E74E1">
            <w:pPr>
              <w:jc w:val="right"/>
              <w:rPr>
                <w:color w:val="000000"/>
              </w:rPr>
            </w:pPr>
            <w:r w:rsidRPr="00FE2D99">
              <w:rPr>
                <w:color w:val="000000"/>
              </w:rPr>
              <w:t>-0,007</w:t>
            </w:r>
          </w:p>
        </w:tc>
        <w:tc>
          <w:tcPr>
            <w:tcW w:w="716" w:type="pct"/>
            <w:vAlign w:val="center"/>
          </w:tcPr>
          <w:p w:rsidR="001E74E1" w:rsidRPr="00FE2D99" w:rsidRDefault="001E74E1" w:rsidP="001E74E1">
            <w:pPr>
              <w:jc w:val="center"/>
              <w:rPr>
                <w:color w:val="000000"/>
              </w:rPr>
            </w:pPr>
            <w:r w:rsidRPr="00FE2D99">
              <w:rPr>
                <w:color w:val="000000"/>
              </w:rPr>
              <w:t>0,4521</w:t>
            </w:r>
          </w:p>
        </w:tc>
      </w:tr>
      <w:tr w:rsidR="001E74E1" w:rsidRPr="00FE2D99" w:rsidTr="001E74E1">
        <w:trPr>
          <w:trHeight w:val="633"/>
        </w:trPr>
        <w:tc>
          <w:tcPr>
            <w:tcW w:w="2119" w:type="pct"/>
            <w:vAlign w:val="center"/>
          </w:tcPr>
          <w:p w:rsidR="001E74E1" w:rsidRPr="00FE2D99" w:rsidRDefault="001E74E1" w:rsidP="001E74E1">
            <w:pPr>
              <w:widowControl w:val="0"/>
              <w:suppressAutoHyphens/>
              <w:ind w:left="360" w:right="-57" w:hanging="417"/>
            </w:pPr>
            <w:r w:rsidRPr="00FE2D99">
              <w:t>10. Коэффициент кредиторской задолженности и прочих пассивов</w:t>
            </w:r>
          </w:p>
        </w:tc>
        <w:tc>
          <w:tcPr>
            <w:tcW w:w="426" w:type="pct"/>
            <w:vAlign w:val="center"/>
          </w:tcPr>
          <w:p w:rsidR="001E74E1" w:rsidRPr="00FE2D99" w:rsidRDefault="001E74E1" w:rsidP="001E74E1">
            <w:pPr>
              <w:widowControl w:val="0"/>
              <w:ind w:left="-57" w:right="-57"/>
              <w:jc w:val="center"/>
            </w:pPr>
            <w:r w:rsidRPr="00FE2D99">
              <w:rPr>
                <w:position w:val="-18"/>
              </w:rPr>
              <w:object w:dxaOrig="499" w:dyaOrig="440">
                <v:shape id="_x0000_i1057" type="#_x0000_t75" style="width:25.8pt;height:23.1pt" o:ole="" fillcolor="window">
                  <v:imagedata r:id="rId77" o:title=""/>
                  <o:lock v:ext="edit" aspectratio="f"/>
                </v:shape>
                <o:OLEObject Type="Embed" ProgID="Equation.3" ShapeID="_x0000_i1057" DrawAspect="Content" ObjectID="_1480782547" r:id="rId78"/>
              </w:object>
            </w:r>
          </w:p>
        </w:tc>
        <w:tc>
          <w:tcPr>
            <w:tcW w:w="867" w:type="pct"/>
            <w:vAlign w:val="center"/>
          </w:tcPr>
          <w:p w:rsidR="001E74E1" w:rsidRPr="00FE2D99" w:rsidRDefault="001E74E1" w:rsidP="001E74E1">
            <w:pPr>
              <w:widowControl w:val="0"/>
              <w:ind w:left="-57" w:right="-57"/>
              <w:jc w:val="center"/>
            </w:pPr>
            <w:r w:rsidRPr="00FE2D99">
              <w:t>−</w:t>
            </w:r>
          </w:p>
        </w:tc>
        <w:tc>
          <w:tcPr>
            <w:tcW w:w="467" w:type="pct"/>
            <w:vAlign w:val="bottom"/>
          </w:tcPr>
          <w:p w:rsidR="001E74E1" w:rsidRPr="00FE2D99" w:rsidRDefault="001E74E1" w:rsidP="001E74E1">
            <w:pPr>
              <w:jc w:val="right"/>
              <w:rPr>
                <w:color w:val="000000"/>
              </w:rPr>
            </w:pPr>
            <w:r w:rsidRPr="00FE2D99">
              <w:rPr>
                <w:color w:val="000000"/>
              </w:rPr>
              <w:t>0,9327</w:t>
            </w:r>
          </w:p>
        </w:tc>
        <w:tc>
          <w:tcPr>
            <w:tcW w:w="405" w:type="pct"/>
            <w:vAlign w:val="bottom"/>
          </w:tcPr>
          <w:p w:rsidR="001E74E1" w:rsidRPr="00FE2D99" w:rsidRDefault="001E74E1" w:rsidP="001E74E1">
            <w:pPr>
              <w:jc w:val="right"/>
              <w:rPr>
                <w:color w:val="000000"/>
              </w:rPr>
            </w:pPr>
            <w:r w:rsidRPr="00FE2D99">
              <w:rPr>
                <w:color w:val="000000"/>
              </w:rPr>
              <w:t>0,552</w:t>
            </w:r>
          </w:p>
        </w:tc>
        <w:tc>
          <w:tcPr>
            <w:tcW w:w="716" w:type="pct"/>
            <w:vAlign w:val="center"/>
          </w:tcPr>
          <w:p w:rsidR="001E74E1" w:rsidRPr="00FE2D99" w:rsidRDefault="001E74E1" w:rsidP="001E74E1">
            <w:pPr>
              <w:jc w:val="center"/>
              <w:rPr>
                <w:color w:val="000000"/>
              </w:rPr>
            </w:pPr>
            <w:r w:rsidRPr="00FE2D99">
              <w:rPr>
                <w:color w:val="000000"/>
              </w:rPr>
              <w:t>-0,381</w:t>
            </w:r>
          </w:p>
        </w:tc>
      </w:tr>
    </w:tbl>
    <w:p w:rsidR="001E74E1" w:rsidRPr="0014545D" w:rsidRDefault="001E74E1" w:rsidP="001E74E1">
      <w:pPr>
        <w:spacing w:line="360" w:lineRule="auto"/>
        <w:ind w:firstLine="709"/>
        <w:jc w:val="both"/>
        <w:rPr>
          <w:sz w:val="28"/>
          <w:szCs w:val="28"/>
        </w:rPr>
      </w:pPr>
    </w:p>
    <w:p w:rsidR="001E74E1" w:rsidRPr="00212F21" w:rsidRDefault="001E74E1" w:rsidP="001E74E1">
      <w:pPr>
        <w:spacing w:line="360" w:lineRule="auto"/>
        <w:jc w:val="both"/>
        <w:rPr>
          <w:b/>
          <w:sz w:val="28"/>
          <w:szCs w:val="28"/>
        </w:rPr>
      </w:pPr>
      <w:r w:rsidRPr="00212F21">
        <w:rPr>
          <w:b/>
          <w:sz w:val="28"/>
          <w:szCs w:val="28"/>
        </w:rPr>
        <w:t>3) оценка капитала, вложенного в имущество предприятия</w:t>
      </w:r>
    </w:p>
    <w:p w:rsidR="001E74E1" w:rsidRPr="00FE2D99" w:rsidRDefault="001E74E1" w:rsidP="001E74E1">
      <w:pPr>
        <w:spacing w:line="360" w:lineRule="auto"/>
        <w:jc w:val="both"/>
        <w:rPr>
          <w:sz w:val="28"/>
          <w:szCs w:val="28"/>
        </w:rPr>
      </w:pPr>
      <w:r w:rsidRPr="00FE2D99">
        <w:rPr>
          <w:sz w:val="28"/>
          <w:szCs w:val="28"/>
        </w:rPr>
        <w:t>Для оценки капитала, вложенного в имущество предприятия, необходимо для основных статей актива и пассива баланса определить три группы показателей:</w:t>
      </w:r>
    </w:p>
    <w:p w:rsidR="001E74E1" w:rsidRPr="00FE2D99" w:rsidRDefault="001E74E1" w:rsidP="001E74E1">
      <w:pPr>
        <w:numPr>
          <w:ilvl w:val="0"/>
          <w:numId w:val="6"/>
        </w:numPr>
        <w:tabs>
          <w:tab w:val="clear" w:pos="644"/>
          <w:tab w:val="num" w:pos="0"/>
        </w:tabs>
        <w:spacing w:line="360" w:lineRule="auto"/>
        <w:ind w:left="0" w:firstLine="0"/>
        <w:rPr>
          <w:sz w:val="28"/>
          <w:szCs w:val="28"/>
        </w:rPr>
      </w:pPr>
      <w:r w:rsidRPr="00FE2D99">
        <w:rPr>
          <w:sz w:val="28"/>
          <w:szCs w:val="28"/>
        </w:rPr>
        <w:t>показатели структуры баланса - графы 2, 3, 4, 5 (табл. 5.1, 5.2);</w:t>
      </w:r>
    </w:p>
    <w:p w:rsidR="001E74E1" w:rsidRPr="00FE2D99" w:rsidRDefault="001E74E1" w:rsidP="001E74E1">
      <w:pPr>
        <w:numPr>
          <w:ilvl w:val="0"/>
          <w:numId w:val="6"/>
        </w:numPr>
        <w:tabs>
          <w:tab w:val="clear" w:pos="644"/>
          <w:tab w:val="num" w:pos="0"/>
        </w:tabs>
        <w:spacing w:line="360" w:lineRule="auto"/>
        <w:ind w:left="0" w:firstLine="0"/>
        <w:rPr>
          <w:sz w:val="28"/>
          <w:szCs w:val="28"/>
        </w:rPr>
      </w:pPr>
      <w:r w:rsidRPr="00FE2D99">
        <w:rPr>
          <w:sz w:val="28"/>
          <w:szCs w:val="28"/>
        </w:rPr>
        <w:t>показатели динамики баланса - графы 6, 8 (табл. 5.1, 5.2);</w:t>
      </w:r>
    </w:p>
    <w:p w:rsidR="001E74E1" w:rsidRPr="00FE2D99" w:rsidRDefault="001E74E1" w:rsidP="001E74E1">
      <w:pPr>
        <w:numPr>
          <w:ilvl w:val="0"/>
          <w:numId w:val="6"/>
        </w:numPr>
        <w:tabs>
          <w:tab w:val="clear" w:pos="644"/>
          <w:tab w:val="num" w:pos="0"/>
        </w:tabs>
        <w:spacing w:line="360" w:lineRule="auto"/>
        <w:ind w:left="0" w:firstLine="0"/>
        <w:rPr>
          <w:sz w:val="28"/>
          <w:szCs w:val="28"/>
        </w:rPr>
      </w:pPr>
      <w:r w:rsidRPr="00FE2D99">
        <w:rPr>
          <w:sz w:val="28"/>
          <w:szCs w:val="28"/>
        </w:rPr>
        <w:t>показатели структурной динамики баланса - графы 7, 9 (табл. 5.1, 5.2).</w:t>
      </w:r>
    </w:p>
    <w:p w:rsidR="001E74E1" w:rsidRDefault="001E74E1" w:rsidP="001E74E1">
      <w:pPr>
        <w:spacing w:line="360" w:lineRule="auto"/>
        <w:ind w:firstLine="709"/>
        <w:jc w:val="right"/>
        <w:rPr>
          <w:sz w:val="28"/>
          <w:szCs w:val="28"/>
        </w:rPr>
      </w:pPr>
    </w:p>
    <w:p w:rsidR="001E74E1" w:rsidRDefault="001E74E1" w:rsidP="001E74E1">
      <w:pPr>
        <w:spacing w:line="360" w:lineRule="auto"/>
        <w:ind w:firstLine="709"/>
        <w:jc w:val="right"/>
        <w:rPr>
          <w:sz w:val="28"/>
          <w:szCs w:val="28"/>
        </w:rPr>
      </w:pPr>
    </w:p>
    <w:p w:rsidR="001E74E1" w:rsidRDefault="001E74E1" w:rsidP="001E74E1">
      <w:pPr>
        <w:spacing w:line="360" w:lineRule="auto"/>
        <w:ind w:firstLine="709"/>
        <w:jc w:val="right"/>
        <w:rPr>
          <w:sz w:val="28"/>
          <w:szCs w:val="28"/>
        </w:rPr>
      </w:pPr>
    </w:p>
    <w:p w:rsidR="001E74E1" w:rsidRDefault="001E74E1" w:rsidP="001E74E1">
      <w:pPr>
        <w:spacing w:line="360" w:lineRule="auto"/>
        <w:ind w:firstLine="709"/>
        <w:jc w:val="right"/>
        <w:rPr>
          <w:sz w:val="28"/>
          <w:szCs w:val="28"/>
        </w:rPr>
      </w:pPr>
    </w:p>
    <w:p w:rsidR="001E74E1" w:rsidRDefault="001E74E1" w:rsidP="001E74E1">
      <w:pPr>
        <w:spacing w:line="360" w:lineRule="auto"/>
        <w:ind w:firstLine="709"/>
        <w:jc w:val="center"/>
        <w:rPr>
          <w:sz w:val="28"/>
          <w:szCs w:val="28"/>
        </w:rPr>
        <w:sectPr w:rsidR="001E74E1" w:rsidSect="00D66E01">
          <w:footerReference w:type="default" r:id="rId79"/>
          <w:pgSz w:w="11906" w:h="16838" w:code="9"/>
          <w:pgMar w:top="851" w:right="851" w:bottom="1134" w:left="1701" w:header="709" w:footer="709" w:gutter="0"/>
          <w:cols w:space="708"/>
          <w:titlePg/>
          <w:docGrid w:linePitch="360"/>
        </w:sectPr>
      </w:pPr>
    </w:p>
    <w:p w:rsidR="001E74E1" w:rsidRDefault="001E74E1" w:rsidP="001E74E1">
      <w:pPr>
        <w:spacing w:line="360" w:lineRule="auto"/>
        <w:ind w:firstLine="709"/>
        <w:jc w:val="center"/>
        <w:rPr>
          <w:sz w:val="28"/>
          <w:szCs w:val="28"/>
        </w:rPr>
      </w:pPr>
    </w:p>
    <w:p w:rsidR="001E74E1" w:rsidRPr="001C6BBF" w:rsidRDefault="001E74E1" w:rsidP="001E74E1">
      <w:pPr>
        <w:spacing w:line="360" w:lineRule="auto"/>
        <w:ind w:firstLine="709"/>
        <w:jc w:val="center"/>
        <w:rPr>
          <w:b/>
          <w:sz w:val="28"/>
          <w:szCs w:val="28"/>
        </w:rPr>
      </w:pPr>
      <w:r w:rsidRPr="001C6BBF">
        <w:rPr>
          <w:b/>
          <w:sz w:val="28"/>
          <w:szCs w:val="28"/>
        </w:rPr>
        <w:t>Актив баланса</w:t>
      </w:r>
    </w:p>
    <w:tbl>
      <w:tblPr>
        <w:tblW w:w="15593" w:type="dxa"/>
        <w:tblInd w:w="-459" w:type="dxa"/>
        <w:tblLook w:val="04A0"/>
      </w:tblPr>
      <w:tblGrid>
        <w:gridCol w:w="2302"/>
        <w:gridCol w:w="1158"/>
        <w:gridCol w:w="993"/>
        <w:gridCol w:w="977"/>
        <w:gridCol w:w="1374"/>
        <w:gridCol w:w="2127"/>
        <w:gridCol w:w="2409"/>
        <w:gridCol w:w="1985"/>
        <w:gridCol w:w="2268"/>
      </w:tblGrid>
      <w:tr w:rsidR="001E74E1" w:rsidRPr="003A5657" w:rsidTr="001E74E1">
        <w:trPr>
          <w:trHeight w:val="660"/>
        </w:trPr>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ind w:left="601"/>
              <w:jc w:val="center"/>
              <w:rPr>
                <w:color w:val="000000"/>
                <w:sz w:val="26"/>
                <w:szCs w:val="26"/>
              </w:rPr>
            </w:pPr>
            <w:r w:rsidRPr="003A5657">
              <w:rPr>
                <w:color w:val="000000"/>
                <w:sz w:val="26"/>
                <w:szCs w:val="26"/>
              </w:rPr>
              <w:t>АКТИВ</w:t>
            </w:r>
          </w:p>
        </w:tc>
        <w:tc>
          <w:tcPr>
            <w:tcW w:w="2151" w:type="dxa"/>
            <w:gridSpan w:val="2"/>
            <w:tcBorders>
              <w:top w:val="single" w:sz="4" w:space="0" w:color="auto"/>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Абсолютная величина</w:t>
            </w:r>
          </w:p>
        </w:tc>
        <w:tc>
          <w:tcPr>
            <w:tcW w:w="2351" w:type="dxa"/>
            <w:gridSpan w:val="2"/>
            <w:tcBorders>
              <w:top w:val="single" w:sz="4" w:space="0" w:color="auto"/>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Удельный вес, %</w:t>
            </w:r>
          </w:p>
        </w:tc>
        <w:tc>
          <w:tcPr>
            <w:tcW w:w="8789" w:type="dxa"/>
            <w:gridSpan w:val="4"/>
            <w:tcBorders>
              <w:top w:val="single" w:sz="4" w:space="0" w:color="auto"/>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Изменение</w:t>
            </w:r>
          </w:p>
        </w:tc>
      </w:tr>
      <w:tr w:rsidR="001E74E1" w:rsidRPr="003A5657" w:rsidTr="001E74E1">
        <w:trPr>
          <w:trHeight w:val="330"/>
        </w:trPr>
        <w:tc>
          <w:tcPr>
            <w:tcW w:w="2302" w:type="dxa"/>
            <w:vMerge/>
            <w:tcBorders>
              <w:top w:val="single" w:sz="4" w:space="0" w:color="auto"/>
              <w:left w:val="single" w:sz="4" w:space="0" w:color="auto"/>
              <w:bottom w:val="single" w:sz="4" w:space="0" w:color="auto"/>
              <w:right w:val="single" w:sz="4" w:space="0" w:color="auto"/>
            </w:tcBorders>
            <w:vAlign w:val="center"/>
            <w:hideMark/>
          </w:tcPr>
          <w:p w:rsidR="001E74E1" w:rsidRPr="003A5657" w:rsidRDefault="001E74E1" w:rsidP="001E74E1">
            <w:pPr>
              <w:rPr>
                <w:color w:val="000000"/>
                <w:sz w:val="26"/>
                <w:szCs w:val="26"/>
              </w:rPr>
            </w:pP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w:t>
            </w:r>
          </w:p>
        </w:tc>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в абсолютных величинах</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в</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в % к</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в % к</w:t>
            </w:r>
          </w:p>
        </w:tc>
      </w:tr>
      <w:tr w:rsidR="001E74E1" w:rsidRPr="003A5657" w:rsidTr="001E74E1">
        <w:trPr>
          <w:trHeight w:val="660"/>
        </w:trPr>
        <w:tc>
          <w:tcPr>
            <w:tcW w:w="2302" w:type="dxa"/>
            <w:vMerge/>
            <w:tcBorders>
              <w:top w:val="single" w:sz="4" w:space="0" w:color="auto"/>
              <w:left w:val="single" w:sz="4" w:space="0" w:color="auto"/>
              <w:bottom w:val="single" w:sz="4" w:space="0" w:color="auto"/>
              <w:right w:val="single" w:sz="4" w:space="0" w:color="auto"/>
            </w:tcBorders>
            <w:vAlign w:val="center"/>
            <w:hideMark/>
          </w:tcPr>
          <w:p w:rsidR="001E74E1" w:rsidRPr="003A5657" w:rsidRDefault="001E74E1" w:rsidP="001E74E1">
            <w:pPr>
              <w:rPr>
                <w:color w:val="000000"/>
                <w:sz w:val="26"/>
                <w:szCs w:val="26"/>
              </w:rPr>
            </w:pP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начало</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конец</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начало</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конец</w:t>
            </w:r>
          </w:p>
        </w:tc>
        <w:tc>
          <w:tcPr>
            <w:tcW w:w="2127" w:type="dxa"/>
            <w:vMerge/>
            <w:tcBorders>
              <w:top w:val="nil"/>
              <w:left w:val="single" w:sz="4" w:space="0" w:color="auto"/>
              <w:bottom w:val="single" w:sz="4" w:space="0" w:color="auto"/>
              <w:right w:val="single" w:sz="4" w:space="0" w:color="auto"/>
            </w:tcBorders>
            <w:vAlign w:val="center"/>
            <w:hideMark/>
          </w:tcPr>
          <w:p w:rsidR="001E74E1" w:rsidRPr="003A5657" w:rsidRDefault="001E74E1" w:rsidP="001E74E1">
            <w:pPr>
              <w:rPr>
                <w:color w:val="000000"/>
                <w:sz w:val="26"/>
                <w:szCs w:val="26"/>
              </w:rPr>
            </w:pP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xml:space="preserve">удельных </w:t>
            </w:r>
            <w:proofErr w:type="gramStart"/>
            <w:r w:rsidRPr="003A5657">
              <w:rPr>
                <w:color w:val="000000"/>
                <w:sz w:val="26"/>
                <w:szCs w:val="26"/>
              </w:rPr>
              <w:t>весах</w:t>
            </w:r>
            <w:proofErr w:type="gramEnd"/>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величине на начало года</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изменению итога</w:t>
            </w:r>
          </w:p>
        </w:tc>
      </w:tr>
      <w:tr w:rsidR="001E74E1" w:rsidRPr="003A5657" w:rsidTr="001E74E1">
        <w:trPr>
          <w:trHeight w:val="330"/>
        </w:trPr>
        <w:tc>
          <w:tcPr>
            <w:tcW w:w="2302" w:type="dxa"/>
            <w:vMerge/>
            <w:tcBorders>
              <w:top w:val="single" w:sz="4" w:space="0" w:color="auto"/>
              <w:left w:val="single" w:sz="4" w:space="0" w:color="auto"/>
              <w:bottom w:val="single" w:sz="4" w:space="0" w:color="auto"/>
              <w:right w:val="single" w:sz="4" w:space="0" w:color="auto"/>
            </w:tcBorders>
            <w:vAlign w:val="center"/>
            <w:hideMark/>
          </w:tcPr>
          <w:p w:rsidR="001E74E1" w:rsidRPr="003A5657" w:rsidRDefault="001E74E1" w:rsidP="001E74E1">
            <w:pPr>
              <w:rPr>
                <w:color w:val="000000"/>
                <w:sz w:val="26"/>
                <w:szCs w:val="26"/>
              </w:rPr>
            </w:pP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года</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года</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года</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года</w:t>
            </w:r>
          </w:p>
        </w:tc>
        <w:tc>
          <w:tcPr>
            <w:tcW w:w="2127" w:type="dxa"/>
            <w:vMerge/>
            <w:tcBorders>
              <w:top w:val="nil"/>
              <w:left w:val="single" w:sz="4" w:space="0" w:color="auto"/>
              <w:bottom w:val="single" w:sz="4" w:space="0" w:color="auto"/>
              <w:right w:val="single" w:sz="4" w:space="0" w:color="auto"/>
            </w:tcBorders>
            <w:vAlign w:val="center"/>
            <w:hideMark/>
          </w:tcPr>
          <w:p w:rsidR="001E74E1" w:rsidRPr="003A5657" w:rsidRDefault="001E74E1" w:rsidP="001E74E1">
            <w:pPr>
              <w:rPr>
                <w:color w:val="000000"/>
                <w:sz w:val="26"/>
                <w:szCs w:val="26"/>
              </w:rPr>
            </w:pP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rPr>
                <w:rFonts w:ascii="Calibri" w:hAnsi="Calibri"/>
                <w:color w:val="000000"/>
              </w:rPr>
            </w:pPr>
            <w:r w:rsidRPr="003A5657">
              <w:rPr>
                <w:rFonts w:ascii="Calibri" w:hAnsi="Calibri"/>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rPr>
                <w:rFonts w:ascii="Calibri" w:hAnsi="Calibri"/>
                <w:color w:val="000000"/>
              </w:rPr>
            </w:pPr>
            <w:r w:rsidRPr="003A5657">
              <w:rPr>
                <w:rFonts w:ascii="Calibri" w:hAnsi="Calibri"/>
                <w:color w:val="000000"/>
              </w:rPr>
              <w:t> </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баланса</w:t>
            </w:r>
          </w:p>
        </w:tc>
      </w:tr>
      <w:tr w:rsidR="001E74E1" w:rsidRPr="003A5657" w:rsidTr="001E74E1">
        <w:trPr>
          <w:trHeight w:val="330"/>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4</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5</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6</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7</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8</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9</w:t>
            </w:r>
          </w:p>
        </w:tc>
      </w:tr>
      <w:tr w:rsidR="001E74E1" w:rsidRPr="003A5657" w:rsidTr="001E74E1">
        <w:trPr>
          <w:trHeight w:val="465"/>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ind w:firstLineChars="100" w:firstLine="260"/>
              <w:rPr>
                <w:color w:val="000000"/>
                <w:sz w:val="26"/>
                <w:szCs w:val="26"/>
              </w:rPr>
            </w:pPr>
            <w:r w:rsidRPr="003A5657">
              <w:rPr>
                <w:color w:val="000000"/>
                <w:sz w:val="26"/>
                <w:szCs w:val="26"/>
              </w:rPr>
              <w:t xml:space="preserve"> I. </w:t>
            </w:r>
            <w:proofErr w:type="spellStart"/>
            <w:r w:rsidRPr="003A5657">
              <w:rPr>
                <w:color w:val="000000"/>
                <w:sz w:val="26"/>
                <w:szCs w:val="26"/>
              </w:rPr>
              <w:t>Внеоборотные</w:t>
            </w:r>
            <w:proofErr w:type="spellEnd"/>
            <w:r w:rsidRPr="003A5657">
              <w:rPr>
                <w:color w:val="000000"/>
                <w:sz w:val="26"/>
                <w:szCs w:val="26"/>
              </w:rPr>
              <w:t xml:space="preserve"> активы</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16761</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15358</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43,06</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39,45</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-1403</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-3,60</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91,63</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96,36</w:t>
            </w:r>
          </w:p>
        </w:tc>
      </w:tr>
      <w:tr w:rsidR="001E74E1" w:rsidRPr="003A5657" w:rsidTr="001E74E1">
        <w:trPr>
          <w:trHeight w:val="360"/>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ind w:firstLineChars="100" w:firstLine="260"/>
              <w:rPr>
                <w:color w:val="000000"/>
                <w:sz w:val="26"/>
                <w:szCs w:val="26"/>
              </w:rPr>
            </w:pPr>
            <w:r w:rsidRPr="003A5657">
              <w:rPr>
                <w:color w:val="000000"/>
                <w:sz w:val="26"/>
                <w:szCs w:val="26"/>
              </w:rPr>
              <w:t>II. Оборотные активы</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24365</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22168</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62,59</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56,94</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-2197</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-5,64</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90,98</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150,89</w:t>
            </w:r>
          </w:p>
        </w:tc>
      </w:tr>
      <w:tr w:rsidR="001E74E1" w:rsidRPr="003A5657" w:rsidTr="001E74E1">
        <w:trPr>
          <w:trHeight w:val="330"/>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rPr>
                <w:color w:val="000000"/>
                <w:sz w:val="26"/>
                <w:szCs w:val="26"/>
              </w:rPr>
            </w:pPr>
            <w:r w:rsidRPr="003A5657">
              <w:rPr>
                <w:color w:val="000000"/>
                <w:sz w:val="26"/>
                <w:szCs w:val="26"/>
              </w:rPr>
              <w:t>в том числе:</w:t>
            </w:r>
          </w:p>
        </w:tc>
        <w:tc>
          <w:tcPr>
            <w:tcW w:w="1158" w:type="dxa"/>
            <w:tcBorders>
              <w:top w:val="nil"/>
              <w:left w:val="nil"/>
              <w:bottom w:val="single" w:sz="4" w:space="0" w:color="auto"/>
              <w:right w:val="single" w:sz="4" w:space="0" w:color="auto"/>
            </w:tcBorders>
            <w:shd w:val="clear" w:color="auto" w:fill="auto"/>
            <w:noWrap/>
            <w:vAlign w:val="bottom"/>
            <w:hideMark/>
          </w:tcPr>
          <w:p w:rsidR="001E74E1" w:rsidRPr="003A5657" w:rsidRDefault="001E74E1" w:rsidP="001E74E1">
            <w:pPr>
              <w:rPr>
                <w:rFonts w:ascii="Calibri" w:hAnsi="Calibri"/>
                <w:color w:val="000000"/>
              </w:rPr>
            </w:pPr>
            <w:r w:rsidRPr="003A5657">
              <w:rPr>
                <w:rFonts w:ascii="Calibri" w:hAnsi="Calibri"/>
                <w:color w:val="000000"/>
              </w:rPr>
              <w:t> </w:t>
            </w:r>
          </w:p>
        </w:tc>
        <w:tc>
          <w:tcPr>
            <w:tcW w:w="993" w:type="dxa"/>
            <w:tcBorders>
              <w:top w:val="nil"/>
              <w:left w:val="nil"/>
              <w:bottom w:val="single" w:sz="4" w:space="0" w:color="auto"/>
              <w:right w:val="single" w:sz="4" w:space="0" w:color="auto"/>
            </w:tcBorders>
            <w:shd w:val="clear" w:color="auto" w:fill="auto"/>
            <w:noWrap/>
            <w:vAlign w:val="bottom"/>
            <w:hideMark/>
          </w:tcPr>
          <w:p w:rsidR="001E74E1" w:rsidRPr="003A5657" w:rsidRDefault="001E74E1" w:rsidP="001E74E1">
            <w:pPr>
              <w:rPr>
                <w:rFonts w:ascii="Calibri" w:hAnsi="Calibri"/>
                <w:color w:val="000000"/>
              </w:rPr>
            </w:pPr>
            <w:r w:rsidRPr="003A5657">
              <w:rPr>
                <w:rFonts w:ascii="Calibri" w:hAnsi="Calibri"/>
                <w:color w:val="000000"/>
              </w:rPr>
              <w:t> </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 </w:t>
            </w:r>
          </w:p>
        </w:tc>
      </w:tr>
      <w:tr w:rsidR="001E74E1" w:rsidRPr="003A5657" w:rsidTr="001E74E1">
        <w:trPr>
          <w:trHeight w:val="390"/>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rPr>
                <w:color w:val="000000"/>
                <w:sz w:val="26"/>
                <w:szCs w:val="26"/>
              </w:rPr>
            </w:pPr>
            <w:r w:rsidRPr="003A5657">
              <w:rPr>
                <w:color w:val="000000"/>
                <w:sz w:val="26"/>
                <w:szCs w:val="26"/>
              </w:rPr>
              <w:t>- запасы</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10300</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14100</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26,46</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36,22</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3800</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9,76</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136,89</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-260,99</w:t>
            </w:r>
          </w:p>
        </w:tc>
      </w:tr>
      <w:tr w:rsidR="001E74E1" w:rsidRPr="003A5657" w:rsidTr="001E74E1">
        <w:trPr>
          <w:trHeight w:val="495"/>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ind w:firstLineChars="100" w:firstLine="260"/>
              <w:rPr>
                <w:color w:val="000000"/>
                <w:sz w:val="26"/>
                <w:szCs w:val="26"/>
              </w:rPr>
            </w:pPr>
            <w:r w:rsidRPr="003A5657">
              <w:rPr>
                <w:color w:val="000000"/>
                <w:sz w:val="26"/>
                <w:szCs w:val="26"/>
              </w:rPr>
              <w:t>- денежные средства</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211</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241</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0,54</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0,62</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30</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0,08</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114,22</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-2,06</w:t>
            </w:r>
          </w:p>
        </w:tc>
      </w:tr>
      <w:tr w:rsidR="001E74E1" w:rsidRPr="003A5657" w:rsidTr="001E74E1">
        <w:trPr>
          <w:trHeight w:val="525"/>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ind w:firstLineChars="100" w:firstLine="260"/>
              <w:rPr>
                <w:color w:val="000000"/>
                <w:sz w:val="26"/>
                <w:szCs w:val="26"/>
              </w:rPr>
            </w:pPr>
            <w:r w:rsidRPr="003A5657">
              <w:rPr>
                <w:color w:val="000000"/>
                <w:sz w:val="26"/>
                <w:szCs w:val="26"/>
              </w:rPr>
              <w:t>- дебиторская задолженность</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10115</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8429</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25,98</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21,65</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-1686</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-4,33</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83,33</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115,80</w:t>
            </w:r>
          </w:p>
        </w:tc>
      </w:tr>
      <w:tr w:rsidR="001E74E1" w:rsidRPr="003A5657" w:rsidTr="001E74E1">
        <w:trPr>
          <w:trHeight w:val="330"/>
        </w:trPr>
        <w:tc>
          <w:tcPr>
            <w:tcW w:w="2302" w:type="dxa"/>
            <w:tcBorders>
              <w:top w:val="nil"/>
              <w:left w:val="single" w:sz="4" w:space="0" w:color="auto"/>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БАЛАНС</w:t>
            </w:r>
          </w:p>
        </w:tc>
        <w:tc>
          <w:tcPr>
            <w:tcW w:w="115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38929</w:t>
            </w:r>
          </w:p>
        </w:tc>
        <w:tc>
          <w:tcPr>
            <w:tcW w:w="993"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39723</w:t>
            </w:r>
          </w:p>
        </w:tc>
        <w:tc>
          <w:tcPr>
            <w:tcW w:w="97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100</w:t>
            </w:r>
          </w:p>
        </w:tc>
        <w:tc>
          <w:tcPr>
            <w:tcW w:w="1374"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100</w:t>
            </w:r>
          </w:p>
        </w:tc>
        <w:tc>
          <w:tcPr>
            <w:tcW w:w="2127"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-1456</w:t>
            </w:r>
          </w:p>
        </w:tc>
        <w:tc>
          <w:tcPr>
            <w:tcW w:w="2409"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0</w:t>
            </w:r>
          </w:p>
        </w:tc>
        <w:tc>
          <w:tcPr>
            <w:tcW w:w="1985"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102,04</w:t>
            </w:r>
          </w:p>
        </w:tc>
        <w:tc>
          <w:tcPr>
            <w:tcW w:w="2268" w:type="dxa"/>
            <w:tcBorders>
              <w:top w:val="nil"/>
              <w:left w:val="nil"/>
              <w:bottom w:val="single" w:sz="4" w:space="0" w:color="auto"/>
              <w:right w:val="single" w:sz="4" w:space="0" w:color="auto"/>
            </w:tcBorders>
            <w:shd w:val="clear" w:color="auto" w:fill="auto"/>
            <w:vAlign w:val="center"/>
            <w:hideMark/>
          </w:tcPr>
          <w:p w:rsidR="001E74E1" w:rsidRPr="003A5657" w:rsidRDefault="001E74E1" w:rsidP="001E74E1">
            <w:pPr>
              <w:jc w:val="center"/>
              <w:rPr>
                <w:color w:val="000000"/>
                <w:sz w:val="26"/>
                <w:szCs w:val="26"/>
              </w:rPr>
            </w:pPr>
            <w:r w:rsidRPr="003A5657">
              <w:rPr>
                <w:color w:val="000000"/>
                <w:sz w:val="26"/>
                <w:szCs w:val="26"/>
              </w:rPr>
              <w:t>100</w:t>
            </w:r>
          </w:p>
        </w:tc>
      </w:tr>
    </w:tbl>
    <w:p w:rsidR="001E74E1" w:rsidRDefault="001E74E1" w:rsidP="001E74E1">
      <w:pPr>
        <w:spacing w:line="360" w:lineRule="auto"/>
        <w:jc w:val="both"/>
        <w:rPr>
          <w:sz w:val="28"/>
          <w:szCs w:val="28"/>
        </w:rPr>
      </w:pPr>
    </w:p>
    <w:p w:rsidR="001E74E1" w:rsidRDefault="001E74E1" w:rsidP="001E74E1">
      <w:pPr>
        <w:spacing w:line="360" w:lineRule="auto"/>
        <w:jc w:val="both"/>
        <w:rPr>
          <w:sz w:val="28"/>
          <w:szCs w:val="28"/>
        </w:rPr>
      </w:pPr>
    </w:p>
    <w:p w:rsidR="001E74E1" w:rsidRDefault="001E74E1" w:rsidP="001E74E1">
      <w:pPr>
        <w:spacing w:line="360" w:lineRule="auto"/>
        <w:jc w:val="both"/>
        <w:rPr>
          <w:sz w:val="28"/>
          <w:szCs w:val="28"/>
        </w:rPr>
      </w:pPr>
    </w:p>
    <w:p w:rsidR="001E74E1" w:rsidRPr="00FE2D99" w:rsidRDefault="001E74E1" w:rsidP="001E74E1">
      <w:pPr>
        <w:spacing w:line="360" w:lineRule="auto"/>
        <w:jc w:val="both"/>
        <w:rPr>
          <w:sz w:val="28"/>
          <w:szCs w:val="28"/>
        </w:rPr>
      </w:pPr>
    </w:p>
    <w:p w:rsidR="001E74E1" w:rsidRPr="00FE2D99" w:rsidRDefault="001E74E1" w:rsidP="001E74E1">
      <w:pPr>
        <w:spacing w:line="360" w:lineRule="auto"/>
        <w:ind w:firstLine="709"/>
        <w:jc w:val="right"/>
        <w:rPr>
          <w:sz w:val="28"/>
          <w:szCs w:val="28"/>
        </w:rPr>
      </w:pPr>
      <w:r>
        <w:rPr>
          <w:sz w:val="28"/>
          <w:szCs w:val="28"/>
        </w:rPr>
        <w:lastRenderedPageBreak/>
        <w:t>Таблица 3</w:t>
      </w:r>
      <w:r w:rsidRPr="00FE2D99">
        <w:rPr>
          <w:sz w:val="28"/>
          <w:szCs w:val="28"/>
        </w:rPr>
        <w:t>.2</w:t>
      </w:r>
    </w:p>
    <w:p w:rsidR="001E74E1" w:rsidRPr="001C6BBF" w:rsidRDefault="001E74E1" w:rsidP="001E74E1">
      <w:pPr>
        <w:spacing w:line="360" w:lineRule="auto"/>
        <w:ind w:firstLine="709"/>
        <w:jc w:val="center"/>
        <w:rPr>
          <w:b/>
          <w:sz w:val="28"/>
          <w:szCs w:val="28"/>
        </w:rPr>
      </w:pPr>
      <w:r w:rsidRPr="001C6BBF">
        <w:rPr>
          <w:b/>
          <w:sz w:val="28"/>
          <w:szCs w:val="28"/>
        </w:rPr>
        <w:t>Пассив баланса</w:t>
      </w:r>
    </w:p>
    <w:tbl>
      <w:tblPr>
        <w:tblW w:w="15593" w:type="dxa"/>
        <w:tblInd w:w="-601" w:type="dxa"/>
        <w:tblLook w:val="04A0"/>
      </w:tblPr>
      <w:tblGrid>
        <w:gridCol w:w="2977"/>
        <w:gridCol w:w="1560"/>
        <w:gridCol w:w="1594"/>
        <w:gridCol w:w="1241"/>
        <w:gridCol w:w="1350"/>
        <w:gridCol w:w="1910"/>
        <w:gridCol w:w="1559"/>
        <w:gridCol w:w="1559"/>
        <w:gridCol w:w="1843"/>
      </w:tblGrid>
      <w:tr w:rsidR="001E74E1" w:rsidRPr="00570B48" w:rsidTr="001E74E1">
        <w:trPr>
          <w:trHeight w:val="66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ПАССИВ</w:t>
            </w:r>
          </w:p>
        </w:tc>
        <w:tc>
          <w:tcPr>
            <w:tcW w:w="3154" w:type="dxa"/>
            <w:gridSpan w:val="2"/>
            <w:tcBorders>
              <w:top w:val="single" w:sz="4" w:space="0" w:color="auto"/>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Абсолютная величина</w:t>
            </w:r>
          </w:p>
        </w:tc>
        <w:tc>
          <w:tcPr>
            <w:tcW w:w="2591" w:type="dxa"/>
            <w:gridSpan w:val="2"/>
            <w:tcBorders>
              <w:top w:val="single" w:sz="4" w:space="0" w:color="auto"/>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Удельный вес, %</w:t>
            </w:r>
          </w:p>
        </w:tc>
        <w:tc>
          <w:tcPr>
            <w:tcW w:w="6871" w:type="dxa"/>
            <w:gridSpan w:val="4"/>
            <w:tcBorders>
              <w:top w:val="single" w:sz="4" w:space="0" w:color="auto"/>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Изменение</w:t>
            </w:r>
          </w:p>
        </w:tc>
      </w:tr>
      <w:tr w:rsidR="001E74E1" w:rsidRPr="00570B48" w:rsidTr="001E74E1">
        <w:trPr>
          <w:trHeight w:val="33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E74E1" w:rsidRPr="00570B48" w:rsidRDefault="001E74E1" w:rsidP="001E74E1">
            <w:pPr>
              <w:rPr>
                <w:color w:val="000000"/>
                <w:sz w:val="26"/>
                <w:szCs w:val="26"/>
              </w:rPr>
            </w:pP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w:t>
            </w:r>
          </w:p>
        </w:tc>
        <w:tc>
          <w:tcPr>
            <w:tcW w:w="1594"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w:t>
            </w:r>
          </w:p>
        </w:tc>
        <w:tc>
          <w:tcPr>
            <w:tcW w:w="1910" w:type="dxa"/>
            <w:vMerge w:val="restart"/>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в абсолютных величинах</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в</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в % к</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в % к</w:t>
            </w:r>
          </w:p>
        </w:tc>
      </w:tr>
      <w:tr w:rsidR="001E74E1" w:rsidRPr="00570B48" w:rsidTr="001E74E1">
        <w:trPr>
          <w:trHeight w:val="66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E74E1" w:rsidRPr="00570B48" w:rsidRDefault="001E74E1" w:rsidP="001E74E1">
            <w:pPr>
              <w:rPr>
                <w:color w:val="000000"/>
                <w:sz w:val="26"/>
                <w:szCs w:val="26"/>
              </w:rPr>
            </w:pP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начало</w:t>
            </w:r>
          </w:p>
        </w:tc>
        <w:tc>
          <w:tcPr>
            <w:tcW w:w="1594"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конец</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начало</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конец</w:t>
            </w:r>
          </w:p>
        </w:tc>
        <w:tc>
          <w:tcPr>
            <w:tcW w:w="1910" w:type="dxa"/>
            <w:vMerge/>
            <w:tcBorders>
              <w:top w:val="nil"/>
              <w:left w:val="single" w:sz="4" w:space="0" w:color="auto"/>
              <w:bottom w:val="single" w:sz="4" w:space="0" w:color="auto"/>
              <w:right w:val="single" w:sz="4" w:space="0" w:color="auto"/>
            </w:tcBorders>
            <w:vAlign w:val="center"/>
            <w:hideMark/>
          </w:tcPr>
          <w:p w:rsidR="001E74E1" w:rsidRPr="00570B48" w:rsidRDefault="001E74E1" w:rsidP="001E74E1">
            <w:pPr>
              <w:rPr>
                <w:color w:val="000000"/>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xml:space="preserve">удельных </w:t>
            </w:r>
            <w:proofErr w:type="gramStart"/>
            <w:r w:rsidRPr="00570B48">
              <w:rPr>
                <w:color w:val="000000"/>
                <w:sz w:val="26"/>
                <w:szCs w:val="26"/>
              </w:rPr>
              <w:t>весах</w:t>
            </w:r>
            <w:proofErr w:type="gramEnd"/>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величине на начало года</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изменению итога</w:t>
            </w:r>
          </w:p>
        </w:tc>
      </w:tr>
      <w:tr w:rsidR="001E74E1" w:rsidRPr="00570B48" w:rsidTr="001E74E1">
        <w:trPr>
          <w:trHeight w:val="33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1E74E1" w:rsidRPr="00570B48" w:rsidRDefault="001E74E1" w:rsidP="001E74E1">
            <w:pPr>
              <w:rPr>
                <w:color w:val="000000"/>
                <w:sz w:val="26"/>
                <w:szCs w:val="26"/>
              </w:rPr>
            </w:pP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года</w:t>
            </w:r>
          </w:p>
        </w:tc>
        <w:tc>
          <w:tcPr>
            <w:tcW w:w="1594"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года</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года</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года</w:t>
            </w:r>
          </w:p>
        </w:tc>
        <w:tc>
          <w:tcPr>
            <w:tcW w:w="1910" w:type="dxa"/>
            <w:vMerge/>
            <w:tcBorders>
              <w:top w:val="nil"/>
              <w:left w:val="single" w:sz="4" w:space="0" w:color="auto"/>
              <w:bottom w:val="single" w:sz="4" w:space="0" w:color="auto"/>
              <w:right w:val="single" w:sz="4" w:space="0" w:color="auto"/>
            </w:tcBorders>
            <w:vAlign w:val="center"/>
            <w:hideMark/>
          </w:tcPr>
          <w:p w:rsidR="001E74E1" w:rsidRPr="00570B48" w:rsidRDefault="001E74E1" w:rsidP="001E74E1">
            <w:pPr>
              <w:rPr>
                <w:color w:val="000000"/>
                <w:sz w:val="26"/>
                <w:szCs w:val="26"/>
              </w:rPr>
            </w:pP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rPr>
                <w:rFonts w:ascii="Calibri" w:hAnsi="Calibri"/>
                <w:color w:val="000000"/>
              </w:rPr>
            </w:pPr>
            <w:r w:rsidRPr="00570B48">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rPr>
                <w:rFonts w:ascii="Calibri" w:hAnsi="Calibri"/>
                <w:color w:val="000000"/>
              </w:rPr>
            </w:pPr>
            <w:r w:rsidRPr="00570B48">
              <w:rPr>
                <w:rFonts w:ascii="Calibri" w:hAnsi="Calibri"/>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баланса</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w:t>
            </w:r>
          </w:p>
        </w:tc>
        <w:tc>
          <w:tcPr>
            <w:tcW w:w="1594"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3</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4</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8</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9</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200" w:firstLine="520"/>
              <w:rPr>
                <w:color w:val="000000"/>
                <w:sz w:val="26"/>
                <w:szCs w:val="26"/>
              </w:rPr>
            </w:pPr>
            <w:r w:rsidRPr="00570B48">
              <w:rPr>
                <w:color w:val="000000"/>
                <w:sz w:val="26"/>
                <w:szCs w:val="26"/>
                <w:lang w:val="en-US"/>
              </w:rPr>
              <w:t xml:space="preserve">III. </w:t>
            </w:r>
            <w:proofErr w:type="spellStart"/>
            <w:r w:rsidRPr="00570B48">
              <w:rPr>
                <w:color w:val="000000"/>
                <w:sz w:val="26"/>
                <w:szCs w:val="26"/>
                <w:lang w:val="en-US"/>
              </w:rPr>
              <w:t>Капитал</w:t>
            </w:r>
            <w:proofErr w:type="spellEnd"/>
            <w:r w:rsidRPr="00570B48">
              <w:rPr>
                <w:color w:val="000000"/>
                <w:sz w:val="26"/>
                <w:szCs w:val="26"/>
                <w:lang w:val="en-US"/>
              </w:rPr>
              <w:t xml:space="preserve"> и </w:t>
            </w:r>
            <w:proofErr w:type="spellStart"/>
            <w:r w:rsidRPr="00570B48">
              <w:rPr>
                <w:color w:val="000000"/>
                <w:sz w:val="26"/>
                <w:szCs w:val="26"/>
                <w:lang w:val="en-US"/>
              </w:rPr>
              <w:t>резервы</w:t>
            </w:r>
            <w:proofErr w:type="spellEnd"/>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9031</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15154</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22,73</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38,93</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6123</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16,19</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167,80</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-771,16</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rPr>
                <w:color w:val="000000"/>
                <w:sz w:val="26"/>
                <w:szCs w:val="26"/>
              </w:rPr>
            </w:pPr>
            <w:r w:rsidRPr="00570B48">
              <w:rPr>
                <w:color w:val="000000"/>
                <w:sz w:val="26"/>
                <w:szCs w:val="26"/>
              </w:rPr>
              <w:t>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rPr>
                <w:color w:val="000000"/>
                <w:sz w:val="26"/>
                <w:szCs w:val="26"/>
              </w:rPr>
            </w:pPr>
            <w:r w:rsidRPr="00570B48">
              <w:rPr>
                <w:color w:val="000000"/>
                <w:sz w:val="26"/>
                <w:szCs w:val="26"/>
              </w:rPr>
              <w:t> </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100" w:firstLine="260"/>
              <w:rPr>
                <w:color w:val="000000"/>
                <w:sz w:val="26"/>
                <w:szCs w:val="26"/>
              </w:rPr>
            </w:pPr>
            <w:r w:rsidRPr="00570B48">
              <w:rPr>
                <w:color w:val="000000"/>
                <w:sz w:val="26"/>
                <w:szCs w:val="26"/>
              </w:rPr>
              <w:t xml:space="preserve">- </w:t>
            </w:r>
            <w:proofErr w:type="gramStart"/>
            <w:r w:rsidRPr="00570B48">
              <w:rPr>
                <w:color w:val="000000"/>
                <w:sz w:val="26"/>
                <w:szCs w:val="26"/>
              </w:rPr>
              <w:t>уставные</w:t>
            </w:r>
            <w:proofErr w:type="gramEnd"/>
            <w:r w:rsidRPr="00570B48">
              <w:rPr>
                <w:color w:val="000000"/>
                <w:sz w:val="26"/>
                <w:szCs w:val="26"/>
              </w:rPr>
              <w:t xml:space="preserve"> капитал</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2100</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2100</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5,29</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5,39</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0,11</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100,00</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0,00</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100" w:firstLine="260"/>
              <w:rPr>
                <w:color w:val="000000"/>
                <w:sz w:val="26"/>
                <w:szCs w:val="26"/>
              </w:rPr>
            </w:pPr>
            <w:r w:rsidRPr="00570B48">
              <w:rPr>
                <w:color w:val="000000"/>
                <w:sz w:val="26"/>
                <w:szCs w:val="26"/>
              </w:rPr>
              <w:t>- добавочный капитал</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1050</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1050</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2,64</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2,70</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0,05</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100,00</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0,00</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100" w:firstLine="260"/>
              <w:rPr>
                <w:color w:val="000000"/>
                <w:sz w:val="26"/>
                <w:szCs w:val="26"/>
              </w:rPr>
            </w:pPr>
            <w:r w:rsidRPr="00570B48">
              <w:rPr>
                <w:color w:val="000000"/>
                <w:sz w:val="26"/>
                <w:szCs w:val="26"/>
              </w:rPr>
              <w:t>- нераспределенная прибыль</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5081</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2119</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12,79</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5,44</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-2962</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-7,35</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41,70</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373,05</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200" w:firstLine="520"/>
              <w:rPr>
                <w:color w:val="000000"/>
                <w:sz w:val="26"/>
                <w:szCs w:val="26"/>
              </w:rPr>
            </w:pPr>
            <w:r w:rsidRPr="00570B48">
              <w:rPr>
                <w:color w:val="000000"/>
                <w:sz w:val="26"/>
                <w:szCs w:val="26"/>
                <w:lang w:val="en-US"/>
              </w:rPr>
              <w:t xml:space="preserve">IV. </w:t>
            </w:r>
            <w:proofErr w:type="spellStart"/>
            <w:r w:rsidRPr="00570B48">
              <w:rPr>
                <w:color w:val="000000"/>
                <w:sz w:val="26"/>
                <w:szCs w:val="26"/>
                <w:lang w:val="en-US"/>
              </w:rPr>
              <w:t>Долгосрочные</w:t>
            </w:r>
            <w:proofErr w:type="spellEnd"/>
            <w:r w:rsidRPr="00570B48">
              <w:rPr>
                <w:color w:val="000000"/>
                <w:sz w:val="26"/>
                <w:szCs w:val="26"/>
                <w:lang w:val="en-US"/>
              </w:rPr>
              <w:t xml:space="preserve"> </w:t>
            </w:r>
            <w:proofErr w:type="spellStart"/>
            <w:r w:rsidRPr="00570B48">
              <w:rPr>
                <w:color w:val="000000"/>
                <w:sz w:val="26"/>
                <w:szCs w:val="26"/>
                <w:lang w:val="en-US"/>
              </w:rPr>
              <w:t>пассивы</w:t>
            </w:r>
            <w:proofErr w:type="spellEnd"/>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417</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591</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1,05</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1,52</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174</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0,47</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141,73</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-21,91</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200" w:firstLine="520"/>
              <w:rPr>
                <w:color w:val="000000"/>
                <w:sz w:val="26"/>
                <w:szCs w:val="26"/>
              </w:rPr>
            </w:pPr>
            <w:r w:rsidRPr="00570B48">
              <w:rPr>
                <w:color w:val="000000"/>
                <w:sz w:val="26"/>
                <w:szCs w:val="26"/>
              </w:rPr>
              <w:t xml:space="preserve"> V. Краткосрочные пассивы</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29481</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23978</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74,22</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61,59</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-5503</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-12,62</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81,33</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693,07</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rPr>
                <w:color w:val="000000"/>
                <w:sz w:val="26"/>
                <w:szCs w:val="26"/>
              </w:rPr>
            </w:pPr>
            <w:r w:rsidRPr="00570B48">
              <w:rPr>
                <w:color w:val="000000"/>
                <w:sz w:val="26"/>
                <w:szCs w:val="26"/>
              </w:rPr>
              <w:t>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rPr>
                <w:color w:val="000000"/>
                <w:sz w:val="26"/>
                <w:szCs w:val="26"/>
              </w:rPr>
            </w:pPr>
            <w:r w:rsidRPr="00570B48">
              <w:rPr>
                <w:color w:val="000000"/>
                <w:sz w:val="26"/>
                <w:szCs w:val="26"/>
              </w:rPr>
              <w:t> </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 </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100" w:firstLine="260"/>
              <w:rPr>
                <w:color w:val="000000"/>
                <w:sz w:val="26"/>
                <w:szCs w:val="26"/>
              </w:rPr>
            </w:pPr>
            <w:r w:rsidRPr="00570B48">
              <w:rPr>
                <w:color w:val="000000"/>
                <w:sz w:val="26"/>
                <w:szCs w:val="26"/>
              </w:rPr>
              <w:t>- заемные средства</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3122</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3819</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7,86</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9,81</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697</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1,95</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122,33</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-87,78</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ind w:firstLineChars="100" w:firstLine="260"/>
              <w:rPr>
                <w:color w:val="000000"/>
                <w:sz w:val="26"/>
                <w:szCs w:val="26"/>
              </w:rPr>
            </w:pPr>
            <w:r w:rsidRPr="00570B48">
              <w:rPr>
                <w:color w:val="000000"/>
                <w:sz w:val="26"/>
                <w:szCs w:val="26"/>
              </w:rPr>
              <w:t>- кредиторская задолженность</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22915</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16509</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57,69</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42,41</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-6406</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-15,28</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72,04</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806,80</w:t>
            </w:r>
          </w:p>
        </w:tc>
      </w:tr>
      <w:tr w:rsidR="001E74E1" w:rsidRPr="00570B48" w:rsidTr="001E74E1">
        <w:trPr>
          <w:trHeight w:val="3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БАЛАНС</w:t>
            </w:r>
          </w:p>
        </w:tc>
        <w:tc>
          <w:tcPr>
            <w:tcW w:w="156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39723</w:t>
            </w:r>
          </w:p>
        </w:tc>
        <w:tc>
          <w:tcPr>
            <w:tcW w:w="1594" w:type="dxa"/>
            <w:tcBorders>
              <w:top w:val="nil"/>
              <w:left w:val="nil"/>
              <w:bottom w:val="single" w:sz="4" w:space="0" w:color="auto"/>
              <w:right w:val="single" w:sz="4" w:space="0" w:color="auto"/>
            </w:tcBorders>
            <w:shd w:val="clear" w:color="auto" w:fill="auto"/>
            <w:noWrap/>
            <w:vAlign w:val="bottom"/>
            <w:hideMark/>
          </w:tcPr>
          <w:p w:rsidR="001E74E1" w:rsidRPr="00570B48" w:rsidRDefault="001E74E1" w:rsidP="001E74E1">
            <w:pPr>
              <w:jc w:val="right"/>
              <w:rPr>
                <w:color w:val="000000"/>
                <w:sz w:val="26"/>
                <w:szCs w:val="26"/>
              </w:rPr>
            </w:pPr>
            <w:r w:rsidRPr="00570B48">
              <w:rPr>
                <w:color w:val="000000"/>
                <w:sz w:val="26"/>
                <w:szCs w:val="26"/>
              </w:rPr>
              <w:t>38929</w:t>
            </w:r>
          </w:p>
        </w:tc>
        <w:tc>
          <w:tcPr>
            <w:tcW w:w="1241"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100,00</w:t>
            </w:r>
          </w:p>
        </w:tc>
        <w:tc>
          <w:tcPr>
            <w:tcW w:w="135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100,00</w:t>
            </w:r>
          </w:p>
        </w:tc>
        <w:tc>
          <w:tcPr>
            <w:tcW w:w="1910"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-794</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0,00</w:t>
            </w:r>
          </w:p>
        </w:tc>
        <w:tc>
          <w:tcPr>
            <w:tcW w:w="1559"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98,00</w:t>
            </w:r>
          </w:p>
        </w:tc>
        <w:tc>
          <w:tcPr>
            <w:tcW w:w="1843" w:type="dxa"/>
            <w:tcBorders>
              <w:top w:val="nil"/>
              <w:left w:val="nil"/>
              <w:bottom w:val="single" w:sz="4" w:space="0" w:color="auto"/>
              <w:right w:val="single" w:sz="4" w:space="0" w:color="auto"/>
            </w:tcBorders>
            <w:shd w:val="clear" w:color="auto" w:fill="auto"/>
            <w:vAlign w:val="center"/>
            <w:hideMark/>
          </w:tcPr>
          <w:p w:rsidR="001E74E1" w:rsidRPr="00570B48" w:rsidRDefault="001E74E1" w:rsidP="001E74E1">
            <w:pPr>
              <w:jc w:val="center"/>
              <w:rPr>
                <w:color w:val="000000"/>
                <w:sz w:val="26"/>
                <w:szCs w:val="26"/>
              </w:rPr>
            </w:pPr>
            <w:r w:rsidRPr="00570B48">
              <w:rPr>
                <w:color w:val="000000"/>
                <w:sz w:val="26"/>
                <w:szCs w:val="26"/>
              </w:rPr>
              <w:t>100,00</w:t>
            </w:r>
          </w:p>
        </w:tc>
      </w:tr>
    </w:tbl>
    <w:p w:rsidR="001E74E1" w:rsidRDefault="001E74E1" w:rsidP="001E74E1">
      <w:pPr>
        <w:spacing w:line="360" w:lineRule="auto"/>
        <w:ind w:firstLine="709"/>
        <w:jc w:val="both"/>
        <w:rPr>
          <w:sz w:val="28"/>
          <w:szCs w:val="28"/>
        </w:rPr>
        <w:sectPr w:rsidR="001E74E1" w:rsidSect="001E74E1">
          <w:pgSz w:w="16838" w:h="11906" w:orient="landscape" w:code="9"/>
          <w:pgMar w:top="1701" w:right="851" w:bottom="851" w:left="1134" w:header="709" w:footer="709" w:gutter="0"/>
          <w:cols w:space="708"/>
          <w:docGrid w:linePitch="360"/>
        </w:sectPr>
      </w:pPr>
    </w:p>
    <w:p w:rsidR="001E74E1" w:rsidRPr="00FE2D99" w:rsidRDefault="001E74E1" w:rsidP="001E74E1">
      <w:pPr>
        <w:spacing w:line="360" w:lineRule="auto"/>
        <w:ind w:firstLine="709"/>
        <w:jc w:val="both"/>
        <w:rPr>
          <w:sz w:val="28"/>
          <w:szCs w:val="28"/>
        </w:rPr>
      </w:pPr>
      <w:r>
        <w:rPr>
          <w:sz w:val="28"/>
          <w:szCs w:val="28"/>
        </w:rPr>
        <w:lastRenderedPageBreak/>
        <w:t>Для определения</w:t>
      </w:r>
      <w:r w:rsidRPr="00FE2D99">
        <w:rPr>
          <w:sz w:val="28"/>
          <w:szCs w:val="28"/>
        </w:rPr>
        <w:t xml:space="preserve"> общей картины изменения фин</w:t>
      </w:r>
      <w:r>
        <w:rPr>
          <w:sz w:val="28"/>
          <w:szCs w:val="28"/>
        </w:rPr>
        <w:t xml:space="preserve">ансового состояния предприятия </w:t>
      </w:r>
      <w:r w:rsidRPr="00FE2D99">
        <w:rPr>
          <w:sz w:val="28"/>
          <w:szCs w:val="28"/>
        </w:rPr>
        <w:t>важными являются показатели структурной динамики баланса.</w:t>
      </w:r>
    </w:p>
    <w:p w:rsidR="001E74E1" w:rsidRPr="00FE2D99" w:rsidRDefault="001E74E1" w:rsidP="001E74E1">
      <w:pPr>
        <w:spacing w:line="360" w:lineRule="auto"/>
        <w:ind w:firstLine="709"/>
        <w:jc w:val="both"/>
        <w:rPr>
          <w:sz w:val="28"/>
          <w:szCs w:val="28"/>
        </w:rPr>
      </w:pPr>
      <w:r w:rsidRPr="00FE2D99">
        <w:rPr>
          <w:sz w:val="28"/>
          <w:szCs w:val="28"/>
        </w:rPr>
        <w:t xml:space="preserve">Сопоставляя структуры изменений в активе и пассиве, можно сделать вывод о том, </w:t>
      </w:r>
      <w:r>
        <w:rPr>
          <w:sz w:val="28"/>
          <w:szCs w:val="28"/>
        </w:rPr>
        <w:t xml:space="preserve">через какие источники </w:t>
      </w:r>
      <w:r w:rsidRPr="00FE2D99">
        <w:rPr>
          <w:sz w:val="28"/>
          <w:szCs w:val="28"/>
        </w:rPr>
        <w:t xml:space="preserve"> был приток новых средств и в какие активы эти новые средства в основном вложены.</w:t>
      </w:r>
    </w:p>
    <w:p w:rsidR="001E74E1" w:rsidRDefault="001E74E1" w:rsidP="001E74E1">
      <w:pPr>
        <w:spacing w:line="360" w:lineRule="auto"/>
        <w:ind w:firstLine="709"/>
        <w:jc w:val="both"/>
        <w:rPr>
          <w:sz w:val="28"/>
          <w:szCs w:val="28"/>
        </w:rPr>
      </w:pPr>
      <w:r>
        <w:rPr>
          <w:sz w:val="28"/>
          <w:szCs w:val="28"/>
        </w:rPr>
        <w:t xml:space="preserve">На основе </w:t>
      </w:r>
      <w:r w:rsidRPr="00FE2D99">
        <w:rPr>
          <w:sz w:val="28"/>
          <w:szCs w:val="28"/>
        </w:rPr>
        <w:t xml:space="preserve"> сравнительного баланса осуществляется анализ структуры имущества предприятия и его источников, который удобно проводить по следующему балансу (табл</w:t>
      </w:r>
      <w:r>
        <w:rPr>
          <w:sz w:val="28"/>
          <w:szCs w:val="28"/>
        </w:rPr>
        <w:t>. 3</w:t>
      </w:r>
      <w:r w:rsidRPr="00FE2D99">
        <w:rPr>
          <w:sz w:val="28"/>
          <w:szCs w:val="28"/>
        </w:rPr>
        <w:t>.3).</w:t>
      </w:r>
    </w:p>
    <w:p w:rsidR="001E74E1" w:rsidRDefault="001E74E1" w:rsidP="001E74E1">
      <w:pPr>
        <w:spacing w:line="360" w:lineRule="auto"/>
        <w:ind w:firstLine="709"/>
        <w:jc w:val="center"/>
        <w:rPr>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Default="001E74E1" w:rsidP="001E74E1">
      <w:pPr>
        <w:spacing w:line="360" w:lineRule="auto"/>
        <w:ind w:firstLine="709"/>
        <w:jc w:val="center"/>
        <w:rPr>
          <w:b/>
          <w:sz w:val="28"/>
          <w:szCs w:val="28"/>
        </w:rPr>
      </w:pPr>
    </w:p>
    <w:p w:rsidR="001E74E1" w:rsidRPr="00000AC0" w:rsidRDefault="001E74E1" w:rsidP="001E74E1">
      <w:pPr>
        <w:spacing w:line="360" w:lineRule="auto"/>
        <w:ind w:firstLine="709"/>
        <w:jc w:val="right"/>
        <w:rPr>
          <w:sz w:val="28"/>
          <w:szCs w:val="28"/>
        </w:rPr>
      </w:pPr>
      <w:r w:rsidRPr="00000AC0">
        <w:rPr>
          <w:sz w:val="28"/>
          <w:szCs w:val="28"/>
        </w:rPr>
        <w:t>Таблица 3.3</w:t>
      </w:r>
    </w:p>
    <w:p w:rsidR="001E74E1" w:rsidRDefault="001E74E1" w:rsidP="001E74E1">
      <w:pPr>
        <w:spacing w:line="360" w:lineRule="auto"/>
        <w:ind w:firstLine="709"/>
        <w:jc w:val="center"/>
        <w:rPr>
          <w:b/>
          <w:sz w:val="28"/>
          <w:szCs w:val="28"/>
        </w:rPr>
      </w:pPr>
    </w:p>
    <w:p w:rsidR="001E74E1" w:rsidRPr="001C6BBF" w:rsidRDefault="001E74E1" w:rsidP="001E74E1">
      <w:pPr>
        <w:spacing w:line="360" w:lineRule="auto"/>
        <w:ind w:firstLine="709"/>
        <w:jc w:val="center"/>
        <w:rPr>
          <w:b/>
          <w:sz w:val="28"/>
          <w:szCs w:val="28"/>
        </w:rPr>
      </w:pPr>
      <w:r w:rsidRPr="001C6BBF">
        <w:rPr>
          <w:b/>
          <w:sz w:val="28"/>
          <w:szCs w:val="28"/>
        </w:rPr>
        <w:t>Анализ структуры имущества и его источников</w:t>
      </w:r>
    </w:p>
    <w:tbl>
      <w:tblPr>
        <w:tblW w:w="10684" w:type="dxa"/>
        <w:tblInd w:w="-743" w:type="dxa"/>
        <w:tblLook w:val="04A0"/>
      </w:tblPr>
      <w:tblGrid>
        <w:gridCol w:w="3119"/>
        <w:gridCol w:w="1035"/>
        <w:gridCol w:w="1437"/>
        <w:gridCol w:w="2073"/>
        <w:gridCol w:w="1480"/>
        <w:gridCol w:w="1540"/>
      </w:tblGrid>
      <w:tr w:rsidR="001E74E1" w:rsidRPr="00570B48" w:rsidTr="001E74E1">
        <w:trPr>
          <w:trHeight w:val="390"/>
        </w:trPr>
        <w:tc>
          <w:tcPr>
            <w:tcW w:w="31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Актив</w:t>
            </w:r>
          </w:p>
        </w:tc>
        <w:tc>
          <w:tcPr>
            <w:tcW w:w="2472" w:type="dxa"/>
            <w:gridSpan w:val="2"/>
            <w:tcBorders>
              <w:top w:val="single" w:sz="8" w:space="0" w:color="auto"/>
              <w:left w:val="nil"/>
              <w:bottom w:val="single" w:sz="8" w:space="0" w:color="auto"/>
              <w:right w:val="single" w:sz="8" w:space="0" w:color="000000"/>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Удельный вес</w:t>
            </w:r>
          </w:p>
        </w:tc>
        <w:tc>
          <w:tcPr>
            <w:tcW w:w="207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Пассив</w:t>
            </w:r>
          </w:p>
        </w:tc>
        <w:tc>
          <w:tcPr>
            <w:tcW w:w="3020" w:type="dxa"/>
            <w:gridSpan w:val="2"/>
            <w:tcBorders>
              <w:top w:val="single" w:sz="8" w:space="0" w:color="auto"/>
              <w:left w:val="nil"/>
              <w:bottom w:val="single" w:sz="8" w:space="0" w:color="auto"/>
              <w:right w:val="single" w:sz="8" w:space="0" w:color="000000"/>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Удельный вес</w:t>
            </w:r>
          </w:p>
        </w:tc>
      </w:tr>
      <w:tr w:rsidR="001E74E1" w:rsidRPr="00570B48" w:rsidTr="001E74E1">
        <w:trPr>
          <w:trHeight w:val="375"/>
        </w:trPr>
        <w:tc>
          <w:tcPr>
            <w:tcW w:w="3119"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w:t>
            </w:r>
          </w:p>
        </w:tc>
        <w:tc>
          <w:tcPr>
            <w:tcW w:w="2073"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48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w:t>
            </w:r>
          </w:p>
        </w:tc>
      </w:tr>
      <w:tr w:rsidR="001E74E1" w:rsidRPr="00570B48" w:rsidTr="001E74E1">
        <w:trPr>
          <w:trHeight w:val="375"/>
        </w:trPr>
        <w:tc>
          <w:tcPr>
            <w:tcW w:w="3119"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начало</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конец</w:t>
            </w:r>
          </w:p>
        </w:tc>
        <w:tc>
          <w:tcPr>
            <w:tcW w:w="2073"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48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начало</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конец</w:t>
            </w:r>
          </w:p>
        </w:tc>
      </w:tr>
      <w:tr w:rsidR="001E74E1" w:rsidRPr="00570B48" w:rsidTr="001E74E1">
        <w:trPr>
          <w:trHeight w:val="390"/>
        </w:trPr>
        <w:tc>
          <w:tcPr>
            <w:tcW w:w="3119"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035"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года</w:t>
            </w:r>
          </w:p>
        </w:tc>
        <w:tc>
          <w:tcPr>
            <w:tcW w:w="1437"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года</w:t>
            </w:r>
          </w:p>
        </w:tc>
        <w:tc>
          <w:tcPr>
            <w:tcW w:w="2073" w:type="dxa"/>
            <w:vMerge/>
            <w:tcBorders>
              <w:top w:val="single" w:sz="8" w:space="0" w:color="auto"/>
              <w:left w:val="single" w:sz="8" w:space="0" w:color="auto"/>
              <w:bottom w:val="single" w:sz="8" w:space="0" w:color="000000"/>
              <w:right w:val="single" w:sz="8" w:space="0" w:color="auto"/>
            </w:tcBorders>
            <w:vAlign w:val="center"/>
            <w:hideMark/>
          </w:tcPr>
          <w:p w:rsidR="001E74E1" w:rsidRPr="00570B48" w:rsidRDefault="001E74E1" w:rsidP="001E74E1">
            <w:pPr>
              <w:rPr>
                <w:color w:val="000000"/>
                <w:sz w:val="28"/>
                <w:szCs w:val="28"/>
              </w:rPr>
            </w:pPr>
          </w:p>
        </w:tc>
        <w:tc>
          <w:tcPr>
            <w:tcW w:w="1480"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года</w:t>
            </w:r>
          </w:p>
        </w:tc>
        <w:tc>
          <w:tcPr>
            <w:tcW w:w="1540"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года</w:t>
            </w:r>
          </w:p>
        </w:tc>
      </w:tr>
      <w:tr w:rsidR="001E74E1" w:rsidRPr="00570B48" w:rsidTr="001E74E1">
        <w:trPr>
          <w:trHeight w:val="626"/>
        </w:trPr>
        <w:tc>
          <w:tcPr>
            <w:tcW w:w="3119" w:type="dxa"/>
            <w:tcBorders>
              <w:top w:val="nil"/>
              <w:left w:val="single" w:sz="8" w:space="0" w:color="auto"/>
              <w:bottom w:val="single" w:sz="8" w:space="0" w:color="auto"/>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 Имущество</w:t>
            </w:r>
          </w:p>
        </w:tc>
        <w:tc>
          <w:tcPr>
            <w:tcW w:w="1035"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100</w:t>
            </w:r>
          </w:p>
        </w:tc>
        <w:tc>
          <w:tcPr>
            <w:tcW w:w="1437"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100</w:t>
            </w:r>
          </w:p>
        </w:tc>
        <w:tc>
          <w:tcPr>
            <w:tcW w:w="2073" w:type="dxa"/>
            <w:tcBorders>
              <w:top w:val="nil"/>
              <w:left w:val="nil"/>
              <w:bottom w:val="single" w:sz="8" w:space="0" w:color="auto"/>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 Имущество</w:t>
            </w:r>
          </w:p>
        </w:tc>
        <w:tc>
          <w:tcPr>
            <w:tcW w:w="1480" w:type="dxa"/>
            <w:tcBorders>
              <w:top w:val="nil"/>
              <w:left w:val="single" w:sz="8" w:space="0" w:color="auto"/>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100</w:t>
            </w:r>
          </w:p>
        </w:tc>
        <w:tc>
          <w:tcPr>
            <w:tcW w:w="1540"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100</w:t>
            </w:r>
          </w:p>
        </w:tc>
      </w:tr>
      <w:tr w:rsidR="001E74E1" w:rsidRPr="00570B48" w:rsidTr="001E74E1">
        <w:trPr>
          <w:trHeight w:val="1140"/>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1.1. Иммобилизованные средства</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45,88</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40,38</w:t>
            </w:r>
          </w:p>
        </w:tc>
        <w:tc>
          <w:tcPr>
            <w:tcW w:w="2073" w:type="dxa"/>
            <w:tcBorders>
              <w:top w:val="nil"/>
              <w:left w:val="nil"/>
              <w:bottom w:val="nil"/>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1.1. Собственные средства</w:t>
            </w: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30,85</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45,48</w:t>
            </w:r>
          </w:p>
        </w:tc>
      </w:tr>
      <w:tr w:rsidR="001E74E1" w:rsidRPr="00570B48" w:rsidTr="001E74E1">
        <w:trPr>
          <w:trHeight w:val="750"/>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 Мобильные средства</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54,12</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59,62</w:t>
            </w:r>
          </w:p>
        </w:tc>
        <w:tc>
          <w:tcPr>
            <w:tcW w:w="2073" w:type="dxa"/>
            <w:tcBorders>
              <w:top w:val="nil"/>
              <w:left w:val="nil"/>
              <w:bottom w:val="nil"/>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 Заемные средства</w:t>
            </w: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69,15</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54,52</w:t>
            </w:r>
          </w:p>
        </w:tc>
      </w:tr>
      <w:tr w:rsidR="001E74E1" w:rsidRPr="00570B48" w:rsidTr="001E74E1">
        <w:trPr>
          <w:trHeight w:val="1245"/>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1.2.1. Запасы</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26,46</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36,22</w:t>
            </w:r>
          </w:p>
        </w:tc>
        <w:tc>
          <w:tcPr>
            <w:tcW w:w="2073" w:type="dxa"/>
            <w:tcBorders>
              <w:top w:val="nil"/>
              <w:left w:val="nil"/>
              <w:bottom w:val="nil"/>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1.2.1. Долгосрочные заемные средства</w:t>
            </w: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7,86</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9,81</w:t>
            </w:r>
          </w:p>
        </w:tc>
      </w:tr>
      <w:tr w:rsidR="001E74E1" w:rsidRPr="00570B48" w:rsidTr="001E74E1">
        <w:trPr>
          <w:trHeight w:val="1440"/>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1.2.2. Дебиторская задолженность</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25,98</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21,65</w:t>
            </w:r>
          </w:p>
        </w:tc>
        <w:tc>
          <w:tcPr>
            <w:tcW w:w="2073" w:type="dxa"/>
            <w:tcBorders>
              <w:top w:val="nil"/>
              <w:left w:val="nil"/>
              <w:bottom w:val="nil"/>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1.2.2. Краткосрочные заемные средства</w:t>
            </w: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r>
      <w:tr w:rsidR="001E74E1" w:rsidRPr="00570B48" w:rsidTr="001E74E1">
        <w:trPr>
          <w:trHeight w:val="114"/>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1.2.3. Краткосрочные финансовые вложения</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1,13</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1,13</w:t>
            </w:r>
          </w:p>
        </w:tc>
        <w:tc>
          <w:tcPr>
            <w:tcW w:w="2073" w:type="dxa"/>
            <w:tcBorders>
              <w:top w:val="nil"/>
              <w:left w:val="nil"/>
              <w:bottom w:val="nil"/>
              <w:right w:val="nil"/>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1.2.3. Кредиторская задолженность и прочие краткосрочные пассивы</w:t>
            </w: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61,29</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44,71</w:t>
            </w:r>
          </w:p>
        </w:tc>
      </w:tr>
      <w:tr w:rsidR="001E74E1" w:rsidRPr="00570B48" w:rsidTr="001E74E1">
        <w:trPr>
          <w:trHeight w:val="915"/>
        </w:trPr>
        <w:tc>
          <w:tcPr>
            <w:tcW w:w="3119"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1.2.4. Денежные средства</w:t>
            </w:r>
          </w:p>
        </w:tc>
        <w:tc>
          <w:tcPr>
            <w:tcW w:w="1035"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0,54</w:t>
            </w:r>
          </w:p>
        </w:tc>
        <w:tc>
          <w:tcPr>
            <w:tcW w:w="1437"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0,62</w:t>
            </w:r>
          </w:p>
        </w:tc>
        <w:tc>
          <w:tcPr>
            <w:tcW w:w="2073" w:type="dxa"/>
            <w:tcBorders>
              <w:top w:val="nil"/>
              <w:left w:val="nil"/>
              <w:bottom w:val="nil"/>
              <w:right w:val="nil"/>
            </w:tcBorders>
            <w:shd w:val="clear" w:color="auto" w:fill="auto"/>
            <w:hideMark/>
          </w:tcPr>
          <w:p w:rsidR="001E74E1" w:rsidRPr="00570B48" w:rsidRDefault="001E74E1" w:rsidP="001E74E1">
            <w:pPr>
              <w:rPr>
                <w:rFonts w:ascii="Calibri" w:hAnsi="Calibri"/>
                <w:color w:val="000000"/>
              </w:rPr>
            </w:pPr>
          </w:p>
        </w:tc>
        <w:tc>
          <w:tcPr>
            <w:tcW w:w="1480" w:type="dxa"/>
            <w:tcBorders>
              <w:top w:val="nil"/>
              <w:left w:val="single" w:sz="8" w:space="0" w:color="auto"/>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c>
          <w:tcPr>
            <w:tcW w:w="1540" w:type="dxa"/>
            <w:tcBorders>
              <w:top w:val="nil"/>
              <w:left w:val="nil"/>
              <w:bottom w:val="nil"/>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r>
      <w:tr w:rsidR="001E74E1" w:rsidRPr="00570B48" w:rsidTr="001E74E1">
        <w:trPr>
          <w:trHeight w:val="1425"/>
        </w:trPr>
        <w:tc>
          <w:tcPr>
            <w:tcW w:w="3119" w:type="dxa"/>
            <w:tcBorders>
              <w:top w:val="nil"/>
              <w:left w:val="single" w:sz="8" w:space="0" w:color="auto"/>
              <w:bottom w:val="single" w:sz="8" w:space="0" w:color="auto"/>
              <w:right w:val="single" w:sz="8" w:space="0" w:color="auto"/>
            </w:tcBorders>
            <w:shd w:val="clear" w:color="auto" w:fill="auto"/>
            <w:vAlign w:val="center"/>
            <w:hideMark/>
          </w:tcPr>
          <w:p w:rsidR="001E74E1" w:rsidRPr="00570B48" w:rsidRDefault="001E74E1" w:rsidP="001E74E1">
            <w:pPr>
              <w:rPr>
                <w:color w:val="000000"/>
                <w:sz w:val="28"/>
                <w:szCs w:val="28"/>
              </w:rPr>
            </w:pPr>
            <w:r w:rsidRPr="00570B48">
              <w:rPr>
                <w:color w:val="000000"/>
                <w:sz w:val="28"/>
                <w:szCs w:val="28"/>
              </w:rPr>
              <w:t>1.2.5. Прочие оборотные активы</w:t>
            </w:r>
          </w:p>
        </w:tc>
        <w:tc>
          <w:tcPr>
            <w:tcW w:w="1035"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c>
          <w:tcPr>
            <w:tcW w:w="1437" w:type="dxa"/>
            <w:tcBorders>
              <w:top w:val="nil"/>
              <w:left w:val="nil"/>
              <w:bottom w:val="single" w:sz="8" w:space="0" w:color="auto"/>
              <w:right w:val="single" w:sz="8" w:space="0" w:color="auto"/>
            </w:tcBorders>
            <w:shd w:val="clear" w:color="auto" w:fill="auto"/>
            <w:vAlign w:val="center"/>
            <w:hideMark/>
          </w:tcPr>
          <w:p w:rsidR="001E74E1" w:rsidRPr="00570B48" w:rsidRDefault="001E74E1" w:rsidP="001E74E1">
            <w:pPr>
              <w:jc w:val="center"/>
              <w:rPr>
                <w:color w:val="000000"/>
                <w:sz w:val="28"/>
                <w:szCs w:val="28"/>
              </w:rPr>
            </w:pPr>
            <w:r w:rsidRPr="00570B48">
              <w:rPr>
                <w:color w:val="000000"/>
                <w:sz w:val="28"/>
                <w:szCs w:val="28"/>
              </w:rPr>
              <w:t> </w:t>
            </w:r>
          </w:p>
        </w:tc>
        <w:tc>
          <w:tcPr>
            <w:tcW w:w="2073" w:type="dxa"/>
            <w:tcBorders>
              <w:top w:val="nil"/>
              <w:left w:val="nil"/>
              <w:bottom w:val="single" w:sz="8" w:space="0" w:color="auto"/>
              <w:right w:val="nil"/>
            </w:tcBorders>
            <w:shd w:val="clear" w:color="auto" w:fill="auto"/>
            <w:hideMark/>
          </w:tcPr>
          <w:p w:rsidR="001E74E1" w:rsidRPr="00570B48" w:rsidRDefault="001E74E1" w:rsidP="001E74E1">
            <w:pPr>
              <w:rPr>
                <w:rFonts w:ascii="Calibri" w:hAnsi="Calibri"/>
                <w:color w:val="000000"/>
              </w:rPr>
            </w:pPr>
            <w:r w:rsidRPr="00570B48">
              <w:rPr>
                <w:rFonts w:ascii="Calibri" w:hAnsi="Calibri"/>
                <w:color w:val="000000"/>
              </w:rPr>
              <w:t> </w:t>
            </w:r>
          </w:p>
        </w:tc>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1E74E1" w:rsidRPr="00570B48" w:rsidRDefault="001E74E1" w:rsidP="001E74E1">
            <w:pPr>
              <w:rPr>
                <w:rFonts w:ascii="Calibri" w:hAnsi="Calibri"/>
                <w:color w:val="000000"/>
              </w:rPr>
            </w:pPr>
            <w:r w:rsidRPr="00570B48">
              <w:rPr>
                <w:rFonts w:ascii="Calibri" w:hAnsi="Calibri"/>
                <w:color w:val="000000"/>
              </w:rPr>
              <w:t> </w:t>
            </w:r>
          </w:p>
        </w:tc>
        <w:tc>
          <w:tcPr>
            <w:tcW w:w="1540" w:type="dxa"/>
            <w:tcBorders>
              <w:top w:val="nil"/>
              <w:left w:val="nil"/>
              <w:bottom w:val="single" w:sz="8" w:space="0" w:color="auto"/>
              <w:right w:val="single" w:sz="8" w:space="0" w:color="auto"/>
            </w:tcBorders>
            <w:shd w:val="clear" w:color="auto" w:fill="auto"/>
            <w:noWrap/>
            <w:vAlign w:val="bottom"/>
            <w:hideMark/>
          </w:tcPr>
          <w:p w:rsidR="001E74E1" w:rsidRPr="00570B48" w:rsidRDefault="001E74E1" w:rsidP="001E74E1">
            <w:pPr>
              <w:rPr>
                <w:rFonts w:ascii="Calibri" w:hAnsi="Calibri"/>
                <w:color w:val="000000"/>
              </w:rPr>
            </w:pPr>
            <w:r w:rsidRPr="00570B48">
              <w:rPr>
                <w:rFonts w:ascii="Calibri" w:hAnsi="Calibri"/>
                <w:color w:val="000000"/>
              </w:rPr>
              <w:t> </w:t>
            </w:r>
          </w:p>
        </w:tc>
      </w:tr>
    </w:tbl>
    <w:p w:rsidR="001E74E1" w:rsidRDefault="001E74E1" w:rsidP="001E74E1">
      <w:pPr>
        <w:spacing w:line="360" w:lineRule="auto"/>
        <w:jc w:val="both"/>
        <w:rPr>
          <w:sz w:val="28"/>
          <w:szCs w:val="28"/>
        </w:rPr>
      </w:pPr>
    </w:p>
    <w:p w:rsidR="001E74E1" w:rsidRDefault="001E74E1" w:rsidP="001E74E1">
      <w:pPr>
        <w:spacing w:line="360" w:lineRule="auto"/>
        <w:ind w:firstLine="709"/>
        <w:jc w:val="both"/>
        <w:rPr>
          <w:sz w:val="28"/>
          <w:szCs w:val="28"/>
        </w:rPr>
      </w:pPr>
    </w:p>
    <w:p w:rsidR="001E74E1" w:rsidRDefault="001E74E1" w:rsidP="001E74E1">
      <w:pPr>
        <w:spacing w:line="360" w:lineRule="auto"/>
        <w:ind w:firstLine="709"/>
        <w:jc w:val="both"/>
        <w:rPr>
          <w:sz w:val="28"/>
          <w:szCs w:val="28"/>
        </w:rPr>
      </w:pPr>
    </w:p>
    <w:p w:rsidR="001E74E1" w:rsidRDefault="001E74E1" w:rsidP="001E74E1">
      <w:pPr>
        <w:spacing w:line="360" w:lineRule="auto"/>
        <w:ind w:firstLine="709"/>
        <w:jc w:val="both"/>
        <w:rPr>
          <w:sz w:val="28"/>
          <w:szCs w:val="28"/>
        </w:rPr>
      </w:pPr>
      <w:r w:rsidRPr="00FE2D99">
        <w:rPr>
          <w:sz w:val="28"/>
          <w:szCs w:val="28"/>
        </w:rPr>
        <w:lastRenderedPageBreak/>
        <w:t>Сопоставление структур изменений в активе и пассиве сводится к сравнению:</w:t>
      </w:r>
    </w:p>
    <w:p w:rsidR="001E74E1" w:rsidRPr="00FE2D99" w:rsidRDefault="00827017" w:rsidP="001E74E1">
      <w:pPr>
        <w:spacing w:line="360" w:lineRule="auto"/>
        <w:ind w:firstLine="709"/>
        <w:jc w:val="both"/>
        <w:rPr>
          <w:sz w:val="28"/>
          <w:szCs w:val="28"/>
        </w:rPr>
      </w:pPr>
      <m:oMath>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-1403</m:t>
                </m:r>
              </m:num>
              <m:den>
                <m:r>
                  <w:rPr>
                    <w:rFonts w:ascii="Cambria Math" w:hAnsi="Cambria Math"/>
                    <w:sz w:val="28"/>
                    <w:szCs w:val="28"/>
                  </w:rPr>
                  <m:t>-794</m:t>
                </m:r>
              </m:den>
            </m:f>
            <m:r>
              <w:rPr>
                <w:rFonts w:ascii="Cambria Math" w:hAnsi="Cambria Math"/>
                <w:sz w:val="28"/>
                <w:szCs w:val="28"/>
              </w:rPr>
              <m:t>=1,77;</m:t>
            </m:r>
            <m:f>
              <m:fPr>
                <m:ctrlPr>
                  <w:rPr>
                    <w:rFonts w:ascii="Cambria Math" w:hAnsi="Cambria Math"/>
                    <w:i/>
                    <w:sz w:val="28"/>
                    <w:szCs w:val="28"/>
                  </w:rPr>
                </m:ctrlPr>
              </m:fPr>
              <m:num>
                <m:r>
                  <w:rPr>
                    <w:rFonts w:ascii="Cambria Math" w:hAnsi="Cambria Math"/>
                    <w:sz w:val="28"/>
                    <w:szCs w:val="28"/>
                  </w:rPr>
                  <m:t>-2197</m:t>
                </m:r>
              </m:num>
              <m:den>
                <m:r>
                  <w:rPr>
                    <w:rFonts w:ascii="Cambria Math" w:hAnsi="Cambria Math"/>
                    <w:sz w:val="28"/>
                    <w:szCs w:val="28"/>
                  </w:rPr>
                  <m:t>-794</m:t>
                </m:r>
              </m:den>
            </m:f>
            <m:r>
              <w:rPr>
                <w:rFonts w:ascii="Cambria Math" w:hAnsi="Cambria Math"/>
                <w:sz w:val="28"/>
                <w:szCs w:val="28"/>
              </w:rPr>
              <m:t>=2,77</m:t>
            </m:r>
          </m:e>
        </m:d>
      </m:oMath>
      <w:r w:rsidR="001E74E1">
        <w:rPr>
          <w:rFonts w:eastAsiaTheme="minorEastAsia"/>
          <w:sz w:val="28"/>
          <w:szCs w:val="28"/>
        </w:rPr>
        <w:t xml:space="preserve"> и </w:t>
      </w:r>
      <m:oMath>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r>
                  <w:rPr>
                    <w:rFonts w:ascii="Cambria Math" w:eastAsiaTheme="minorEastAsia" w:hAnsi="Cambria Math"/>
                    <w:sz w:val="28"/>
                    <w:szCs w:val="28"/>
                  </w:rPr>
                  <m:t>6123</m:t>
                </m:r>
              </m:num>
              <m:den>
                <m:r>
                  <w:rPr>
                    <w:rFonts w:ascii="Cambria Math" w:hAnsi="Cambria Math"/>
                    <w:sz w:val="28"/>
                    <w:szCs w:val="28"/>
                  </w:rPr>
                  <m:t>-794</m:t>
                </m:r>
              </m:den>
            </m:f>
            <m:r>
              <w:rPr>
                <w:rFonts w:ascii="Cambria Math" w:eastAsiaTheme="minorEastAsia" w:hAnsi="Cambria Math"/>
                <w:sz w:val="28"/>
                <w:szCs w:val="28"/>
              </w:rPr>
              <m:t>=-7,71;</m:t>
            </m:r>
            <m:f>
              <m:fPr>
                <m:ctrlPr>
                  <w:rPr>
                    <w:rFonts w:ascii="Cambria Math" w:eastAsiaTheme="minorEastAsia" w:hAnsi="Cambria Math"/>
                    <w:i/>
                    <w:sz w:val="28"/>
                    <w:szCs w:val="28"/>
                  </w:rPr>
                </m:ctrlPr>
              </m:fPr>
              <m:num>
                <m:r>
                  <w:rPr>
                    <w:rFonts w:ascii="Cambria Math" w:eastAsiaTheme="minorEastAsia" w:hAnsi="Cambria Math"/>
                    <w:sz w:val="28"/>
                    <w:szCs w:val="28"/>
                  </w:rPr>
                  <m:t>-5329</m:t>
                </m:r>
              </m:num>
              <m:den>
                <m:r>
                  <w:rPr>
                    <w:rFonts w:ascii="Cambria Math" w:hAnsi="Cambria Math"/>
                    <w:sz w:val="28"/>
                    <w:szCs w:val="28"/>
                  </w:rPr>
                  <m:t>-794</m:t>
                </m:r>
              </m:den>
            </m:f>
            <m:r>
              <w:rPr>
                <w:rFonts w:ascii="Cambria Math" w:eastAsiaTheme="minorEastAsia" w:hAnsi="Cambria Math"/>
                <w:sz w:val="28"/>
                <w:szCs w:val="28"/>
              </w:rPr>
              <m:t>=6,71</m:t>
            </m:r>
          </m:e>
        </m:d>
      </m:oMath>
    </w:p>
    <w:p w:rsidR="001E74E1" w:rsidRPr="00FE2D99" w:rsidRDefault="001E74E1" w:rsidP="001E74E1">
      <w:pPr>
        <w:spacing w:line="360" w:lineRule="auto"/>
        <w:ind w:firstLine="709"/>
        <w:jc w:val="both"/>
        <w:rPr>
          <w:sz w:val="28"/>
          <w:szCs w:val="28"/>
        </w:rPr>
      </w:pPr>
      <w:r w:rsidRPr="00FE2D99">
        <w:rPr>
          <w:sz w:val="28"/>
          <w:szCs w:val="28"/>
        </w:rPr>
        <w:object w:dxaOrig="1400" w:dyaOrig="780">
          <v:shape id="_x0000_i1058" type="#_x0000_t75" style="width:69.3pt;height:38.05pt" o:ole="" fillcolor="window">
            <v:imagedata r:id="rId80" o:title=""/>
          </v:shape>
          <o:OLEObject Type="Embed" ProgID="Equation.3" ShapeID="_x0000_i1058" DrawAspect="Content" ObjectID="_1480782548" r:id="rId81"/>
        </w:object>
      </w:r>
      <w:r w:rsidRPr="00FE2D99">
        <w:rPr>
          <w:sz w:val="28"/>
          <w:szCs w:val="28"/>
        </w:rPr>
        <w:t xml:space="preserve">          и          </w:t>
      </w:r>
      <w:r w:rsidRPr="00FE2D99">
        <w:rPr>
          <w:sz w:val="28"/>
          <w:szCs w:val="28"/>
        </w:rPr>
        <w:object w:dxaOrig="1700" w:dyaOrig="980">
          <v:shape id="_x0000_i1059" type="#_x0000_t75" style="width:85.6pt;height:48.9pt" o:ole="" fillcolor="window">
            <v:imagedata r:id="rId82" o:title=""/>
          </v:shape>
          <o:OLEObject Type="Embed" ProgID="Equation.3" ShapeID="_x0000_i1059" DrawAspect="Content" ObjectID="_1480782549" r:id="rId83"/>
        </w:object>
      </w:r>
      <w:r w:rsidRPr="00FE2D99">
        <w:rPr>
          <w:sz w:val="28"/>
          <w:szCs w:val="28"/>
        </w:rPr>
        <w:t>,</w:t>
      </w:r>
    </w:p>
    <w:p w:rsidR="001E74E1" w:rsidRPr="00FE2D99" w:rsidRDefault="001E74E1" w:rsidP="001E74E1">
      <w:pPr>
        <w:spacing w:line="360" w:lineRule="auto"/>
        <w:ind w:firstLine="709"/>
        <w:jc w:val="both"/>
        <w:rPr>
          <w:sz w:val="28"/>
          <w:szCs w:val="28"/>
        </w:rPr>
      </w:pPr>
      <w:r w:rsidRPr="00FE2D99">
        <w:rPr>
          <w:sz w:val="28"/>
          <w:szCs w:val="28"/>
        </w:rPr>
        <w:t xml:space="preserve">где </w:t>
      </w:r>
      <w:r w:rsidRPr="00FE2D99">
        <w:rPr>
          <w:sz w:val="28"/>
          <w:szCs w:val="28"/>
        </w:rPr>
        <w:object w:dxaOrig="400" w:dyaOrig="279">
          <v:shape id="_x0000_i1060" type="#_x0000_t75" style="width:20.4pt;height:13.6pt" o:ole="" fillcolor="window">
            <v:imagedata r:id="rId84" o:title=""/>
          </v:shape>
          <o:OLEObject Type="Embed" ProgID="Equation.3" ShapeID="_x0000_i1060" DrawAspect="Content" ObjectID="_1480782550" r:id="rId85"/>
        </w:object>
      </w:r>
      <w:r w:rsidRPr="00FE2D99">
        <w:rPr>
          <w:sz w:val="28"/>
          <w:szCs w:val="28"/>
        </w:rPr>
        <w:t xml:space="preserve"> - изменение величины </w:t>
      </w:r>
      <w:proofErr w:type="spellStart"/>
      <w:r w:rsidRPr="00FE2D99">
        <w:rPr>
          <w:sz w:val="28"/>
          <w:szCs w:val="28"/>
        </w:rPr>
        <w:t>внеоборотных</w:t>
      </w:r>
      <w:proofErr w:type="spellEnd"/>
      <w:r w:rsidRPr="00FE2D99">
        <w:rPr>
          <w:sz w:val="28"/>
          <w:szCs w:val="28"/>
        </w:rPr>
        <w:t xml:space="preserve"> активов за отчетный период; </w:t>
      </w:r>
      <w:r w:rsidRPr="00FE2D99">
        <w:rPr>
          <w:sz w:val="28"/>
          <w:szCs w:val="28"/>
        </w:rPr>
        <w:object w:dxaOrig="499" w:dyaOrig="279">
          <v:shape id="_x0000_i1061" type="#_x0000_t75" style="width:24.45pt;height:13.6pt" o:ole="" fillcolor="window">
            <v:imagedata r:id="rId86" o:title=""/>
          </v:shape>
          <o:OLEObject Type="Embed" ProgID="Equation.3" ShapeID="_x0000_i1061" DrawAspect="Content" ObjectID="_1480782551" r:id="rId87"/>
        </w:object>
      </w:r>
      <w:r w:rsidRPr="00FE2D99">
        <w:rPr>
          <w:sz w:val="28"/>
          <w:szCs w:val="28"/>
        </w:rPr>
        <w:t xml:space="preserve"> - изменение величины мобильных средств (оборотных активов); </w:t>
      </w:r>
      <w:r w:rsidRPr="00FE2D99">
        <w:rPr>
          <w:sz w:val="28"/>
          <w:szCs w:val="28"/>
        </w:rPr>
        <w:object w:dxaOrig="600" w:dyaOrig="420">
          <v:shape id="_x0000_i1062" type="#_x0000_t75" style="width:31.25pt;height:20.4pt" o:ole="" fillcolor="window">
            <v:imagedata r:id="rId88" o:title=""/>
          </v:shape>
          <o:OLEObject Type="Embed" ProgID="Equation.3" ShapeID="_x0000_i1062" DrawAspect="Content" ObjectID="_1480782552" r:id="rId89"/>
        </w:object>
      </w:r>
      <w:r w:rsidRPr="00FE2D99">
        <w:rPr>
          <w:sz w:val="28"/>
          <w:szCs w:val="28"/>
        </w:rPr>
        <w:t xml:space="preserve"> - изменение величины капитала и резервов; </w:t>
      </w:r>
      <w:r w:rsidRPr="00FE2D99">
        <w:rPr>
          <w:sz w:val="28"/>
          <w:szCs w:val="28"/>
        </w:rPr>
        <w:object w:dxaOrig="600" w:dyaOrig="420">
          <v:shape id="_x0000_i1063" type="#_x0000_t75" style="width:31.25pt;height:20.4pt" o:ole="" fillcolor="window">
            <v:imagedata r:id="rId90" o:title=""/>
          </v:shape>
          <o:OLEObject Type="Embed" ProgID="Equation.3" ShapeID="_x0000_i1063" DrawAspect="Content" ObjectID="_1480782553" r:id="rId91"/>
        </w:object>
      </w:r>
      <w:r w:rsidRPr="00FE2D99">
        <w:rPr>
          <w:sz w:val="28"/>
          <w:szCs w:val="28"/>
        </w:rPr>
        <w:t xml:space="preserve"> - изменение величины заемных средств.</w:t>
      </w:r>
    </w:p>
    <w:p w:rsidR="001E74E1" w:rsidRPr="00FE2D99" w:rsidRDefault="001E74E1" w:rsidP="001E74E1">
      <w:pPr>
        <w:spacing w:line="360" w:lineRule="auto"/>
        <w:ind w:firstLine="709"/>
        <w:jc w:val="both"/>
        <w:rPr>
          <w:sz w:val="28"/>
          <w:szCs w:val="28"/>
        </w:rPr>
      </w:pPr>
      <w:r w:rsidRPr="00FE2D99">
        <w:rPr>
          <w:sz w:val="28"/>
          <w:szCs w:val="28"/>
        </w:rPr>
        <w:t>Величина заемных средств определяется итогом разделов IV и V пассива баланса:</w:t>
      </w:r>
    </w:p>
    <w:p w:rsidR="001E74E1" w:rsidRPr="00FE2D99" w:rsidRDefault="001E74E1" w:rsidP="001E74E1">
      <w:pPr>
        <w:spacing w:line="360" w:lineRule="auto"/>
        <w:ind w:firstLine="709"/>
        <w:jc w:val="both"/>
        <w:rPr>
          <w:sz w:val="28"/>
          <w:szCs w:val="28"/>
        </w:rPr>
      </w:pPr>
      <w:r w:rsidRPr="00FE2D99">
        <w:rPr>
          <w:sz w:val="28"/>
          <w:szCs w:val="28"/>
        </w:rPr>
        <w:object w:dxaOrig="2260" w:dyaOrig="400">
          <v:shape id="_x0000_i1064" type="#_x0000_t75" style="width:112.75pt;height:20.4pt" o:ole="" fillcolor="window">
            <v:imagedata r:id="rId92" o:title=""/>
          </v:shape>
          <o:OLEObject Type="Embed" ProgID="Equation.3" ShapeID="_x0000_i1064" DrawAspect="Content" ObjectID="_1480782554" r:id="rId93"/>
        </w:object>
      </w:r>
      <w:r w:rsidRPr="00FE2D99">
        <w:rPr>
          <w:sz w:val="28"/>
          <w:szCs w:val="28"/>
        </w:rPr>
        <w:t>,</w:t>
      </w:r>
    </w:p>
    <w:p w:rsidR="001E74E1" w:rsidRPr="00FE2D99" w:rsidRDefault="001E74E1" w:rsidP="001E74E1">
      <w:pPr>
        <w:spacing w:line="360" w:lineRule="auto"/>
        <w:ind w:firstLine="709"/>
        <w:jc w:val="both"/>
        <w:rPr>
          <w:sz w:val="28"/>
          <w:szCs w:val="28"/>
        </w:rPr>
      </w:pPr>
      <w:r w:rsidRPr="00FE2D99">
        <w:rPr>
          <w:sz w:val="28"/>
          <w:szCs w:val="28"/>
        </w:rPr>
        <w:t xml:space="preserve">где </w:t>
      </w:r>
      <w:r w:rsidRPr="00FE2D99">
        <w:rPr>
          <w:sz w:val="28"/>
          <w:szCs w:val="28"/>
        </w:rPr>
        <w:object w:dxaOrig="460" w:dyaOrig="420">
          <v:shape id="_x0000_i1065" type="#_x0000_t75" style="width:23.1pt;height:20.4pt" o:ole="" fillcolor="window">
            <v:imagedata r:id="rId94" o:title=""/>
          </v:shape>
          <o:OLEObject Type="Embed" ProgID="Equation.3" ShapeID="_x0000_i1065" DrawAspect="Content" ObjectID="_1480782555" r:id="rId95"/>
        </w:object>
      </w:r>
      <w:r w:rsidRPr="00FE2D99">
        <w:rPr>
          <w:sz w:val="28"/>
          <w:szCs w:val="28"/>
        </w:rPr>
        <w:t xml:space="preserve"> - долгосрочные пассивы; </w:t>
      </w:r>
      <w:r w:rsidRPr="00FE2D99">
        <w:rPr>
          <w:sz w:val="28"/>
          <w:szCs w:val="28"/>
        </w:rPr>
        <w:object w:dxaOrig="400" w:dyaOrig="420">
          <v:shape id="_x0000_i1066" type="#_x0000_t75" style="width:20.4pt;height:20.4pt" o:ole="" fillcolor="window">
            <v:imagedata r:id="rId96" o:title=""/>
          </v:shape>
          <o:OLEObject Type="Embed" ProgID="Equation.3" ShapeID="_x0000_i1066" DrawAspect="Content" ObjectID="_1480782556" r:id="rId97"/>
        </w:object>
      </w:r>
      <w:r w:rsidRPr="00FE2D99">
        <w:rPr>
          <w:sz w:val="28"/>
          <w:szCs w:val="28"/>
        </w:rPr>
        <w:t xml:space="preserve"> - краткосрочные заемные средства; </w:t>
      </w:r>
      <w:r w:rsidRPr="00FE2D99">
        <w:rPr>
          <w:sz w:val="28"/>
          <w:szCs w:val="28"/>
        </w:rPr>
        <w:object w:dxaOrig="340" w:dyaOrig="420">
          <v:shape id="_x0000_i1067" type="#_x0000_t75" style="width:17.65pt;height:20.4pt" o:ole="" fillcolor="window">
            <v:imagedata r:id="rId98" o:title=""/>
          </v:shape>
          <o:OLEObject Type="Embed" ProgID="Equation.3" ShapeID="_x0000_i1067" DrawAspect="Content" ObjectID="_1480782557" r:id="rId99"/>
        </w:object>
      </w:r>
      <w:r w:rsidRPr="00FE2D99">
        <w:rPr>
          <w:sz w:val="28"/>
          <w:szCs w:val="28"/>
        </w:rPr>
        <w:t xml:space="preserve"> - кредиторская задолженность и прочие краткосрочные пассивы.</w:t>
      </w:r>
    </w:p>
    <w:p w:rsidR="001E74E1" w:rsidRPr="00FE2D99" w:rsidRDefault="001E74E1" w:rsidP="001E74E1">
      <w:pPr>
        <w:spacing w:line="360" w:lineRule="auto"/>
        <w:ind w:firstLine="709"/>
        <w:jc w:val="both"/>
        <w:rPr>
          <w:sz w:val="28"/>
          <w:szCs w:val="28"/>
        </w:rPr>
      </w:pPr>
      <w:r w:rsidRPr="00FE2D99">
        <w:rPr>
          <w:sz w:val="28"/>
          <w:szCs w:val="28"/>
        </w:rPr>
        <w:t>Соответственно:</w:t>
      </w:r>
    </w:p>
    <w:p w:rsidR="001E74E1" w:rsidRPr="00FE2D99" w:rsidRDefault="001E74E1" w:rsidP="001E74E1">
      <w:pPr>
        <w:spacing w:line="360" w:lineRule="auto"/>
        <w:ind w:firstLine="709"/>
        <w:jc w:val="both"/>
        <w:rPr>
          <w:sz w:val="28"/>
          <w:szCs w:val="28"/>
        </w:rPr>
      </w:pPr>
      <w:r w:rsidRPr="00FE2D99">
        <w:rPr>
          <w:sz w:val="28"/>
          <w:szCs w:val="28"/>
        </w:rPr>
        <w:object w:dxaOrig="2920" w:dyaOrig="460">
          <v:shape id="_x0000_i1068" type="#_x0000_t75" style="width:146.7pt;height:23.1pt" o:ole="" fillcolor="window">
            <v:imagedata r:id="rId100" o:title=""/>
            <o:lock v:ext="edit" aspectratio="f"/>
          </v:shape>
          <o:OLEObject Type="Embed" ProgID="Equation.3" ShapeID="_x0000_i1068" DrawAspect="Content" ObjectID="_1480782558" r:id="rId101"/>
        </w:object>
      </w:r>
      <w:r w:rsidRPr="00FE2D99">
        <w:rPr>
          <w:sz w:val="28"/>
          <w:szCs w:val="28"/>
        </w:rPr>
        <w:t>.</w:t>
      </w:r>
    </w:p>
    <w:p w:rsidR="001E74E1" w:rsidRPr="00FE2D99" w:rsidRDefault="001E74E1" w:rsidP="001E74E1">
      <w:pPr>
        <w:spacing w:line="360" w:lineRule="auto"/>
        <w:ind w:firstLine="709"/>
        <w:jc w:val="both"/>
        <w:rPr>
          <w:sz w:val="28"/>
          <w:szCs w:val="28"/>
        </w:rPr>
      </w:pPr>
      <w:r w:rsidRPr="00FE2D99">
        <w:rPr>
          <w:sz w:val="28"/>
          <w:szCs w:val="28"/>
        </w:rPr>
        <w:t>Сравнение показателей структурной динамики и агрегированного баланса позволяет определить, прирост какого вида источников средств, собственных или заемных, оказал наибольшее влияние на увеличение имущества предприятия за отчетный период, для чего находится:</w:t>
      </w:r>
    </w:p>
    <w:p w:rsidR="001E74E1" w:rsidRPr="00570B48" w:rsidRDefault="001E74E1" w:rsidP="001E74E1">
      <w:pPr>
        <w:spacing w:line="360" w:lineRule="auto"/>
        <w:ind w:firstLine="709"/>
        <w:jc w:val="both"/>
        <w:rPr>
          <w:rFonts w:eastAsiaTheme="minorEastAsia"/>
          <w:sz w:val="28"/>
          <w:szCs w:val="28"/>
        </w:rPr>
      </w:pPr>
      <w:r w:rsidRPr="00FE2D99">
        <w:rPr>
          <w:sz w:val="28"/>
          <w:szCs w:val="28"/>
        </w:rPr>
        <w:object w:dxaOrig="2120" w:dyaOrig="980">
          <v:shape id="_x0000_i1069" type="#_x0000_t75" style="width:105.95pt;height:48.9pt" o:ole="" fillcolor="window">
            <v:imagedata r:id="rId102" o:title=""/>
          </v:shape>
          <o:OLEObject Type="Embed" ProgID="Equation.3" ShapeID="_x0000_i1069" DrawAspect="Content" ObjectID="_1480782559" r:id="rId103"/>
        </w:object>
      </w:r>
      <w:r w:rsidRPr="00FE2D99">
        <w:rPr>
          <w:sz w:val="28"/>
          <w:szCs w:val="28"/>
        </w:rPr>
        <w:t>.</w:t>
      </w:r>
    </w:p>
    <w:p w:rsidR="001E74E1" w:rsidRPr="00FE2D99" w:rsidRDefault="001E74E1" w:rsidP="001E74E1">
      <w:pPr>
        <w:spacing w:line="360" w:lineRule="auto"/>
        <w:ind w:firstLine="709"/>
        <w:jc w:val="both"/>
        <w:rPr>
          <w:sz w:val="28"/>
          <w:szCs w:val="28"/>
        </w:rPr>
      </w:pPr>
      <w:r>
        <w:rPr>
          <w:rFonts w:eastAsiaTheme="minorEastAsia"/>
          <w:sz w:val="28"/>
          <w:szCs w:val="28"/>
          <w:lang w:val="en-US"/>
        </w:rPr>
        <w:t>Max</w:t>
      </w:r>
      <w:r w:rsidRPr="0034074F">
        <w:rPr>
          <w:rFonts w:eastAsiaTheme="minorEastAsia"/>
          <w:sz w:val="28"/>
          <w:szCs w:val="28"/>
        </w:rPr>
        <w:t xml:space="preserve"> </w:t>
      </w:r>
      <m:oMath>
        <m:d>
          <m:dPr>
            <m:ctrlPr>
              <w:rPr>
                <w:rFonts w:ascii="Cambria Math" w:eastAsiaTheme="minorEastAsia" w:hAnsi="Cambria Math"/>
                <w:i/>
                <w:sz w:val="28"/>
                <w:szCs w:val="28"/>
              </w:rPr>
            </m:ctrlPr>
          </m:dPr>
          <m:e>
            <m:r>
              <w:rPr>
                <w:rFonts w:ascii="Cambria Math" w:eastAsiaTheme="minorEastAsia" w:hAnsi="Cambria Math"/>
                <w:sz w:val="28"/>
                <w:szCs w:val="28"/>
              </w:rPr>
              <m:t>6,71</m:t>
            </m:r>
          </m:e>
        </m:d>
      </m:oMath>
    </w:p>
    <w:p w:rsidR="001E74E1" w:rsidRPr="00FE2D99" w:rsidRDefault="001E74E1" w:rsidP="001E74E1">
      <w:pPr>
        <w:spacing w:line="360" w:lineRule="auto"/>
        <w:ind w:firstLine="709"/>
        <w:jc w:val="both"/>
        <w:rPr>
          <w:sz w:val="28"/>
          <w:szCs w:val="28"/>
        </w:rPr>
      </w:pPr>
      <w:r w:rsidRPr="00FE2D99">
        <w:rPr>
          <w:sz w:val="28"/>
          <w:szCs w:val="28"/>
        </w:rPr>
        <w:t>Далее выясняется вид имущества (</w:t>
      </w:r>
      <w:proofErr w:type="spellStart"/>
      <w:r w:rsidRPr="00FE2D99">
        <w:rPr>
          <w:sz w:val="28"/>
          <w:szCs w:val="28"/>
        </w:rPr>
        <w:t>внеоборотные</w:t>
      </w:r>
      <w:proofErr w:type="spellEnd"/>
      <w:r>
        <w:rPr>
          <w:sz w:val="28"/>
          <w:szCs w:val="28"/>
        </w:rPr>
        <w:t>,</w:t>
      </w:r>
      <w:r w:rsidRPr="00FE2D99">
        <w:rPr>
          <w:sz w:val="28"/>
          <w:szCs w:val="28"/>
        </w:rPr>
        <w:t xml:space="preserve"> либо оборотные средства), на увеличение которого в наибольшей мере был направлен прирост источников, для чего находится:</w:t>
      </w:r>
    </w:p>
    <w:p w:rsidR="001E74E1" w:rsidRDefault="001E74E1" w:rsidP="001E74E1">
      <w:pPr>
        <w:spacing w:line="360" w:lineRule="auto"/>
        <w:ind w:firstLine="709"/>
        <w:jc w:val="both"/>
        <w:rPr>
          <w:sz w:val="28"/>
          <w:szCs w:val="28"/>
        </w:rPr>
      </w:pPr>
      <w:r w:rsidRPr="00FE2D99">
        <w:rPr>
          <w:sz w:val="28"/>
          <w:szCs w:val="28"/>
        </w:rPr>
        <w:object w:dxaOrig="1800" w:dyaOrig="780">
          <v:shape id="_x0000_i1070" type="#_x0000_t75" style="width:89.65pt;height:38.05pt" o:ole="" fillcolor="window">
            <v:imagedata r:id="rId104" o:title=""/>
          </v:shape>
          <o:OLEObject Type="Embed" ProgID="Equation.3" ShapeID="_x0000_i1070" DrawAspect="Content" ObjectID="_1480782560" r:id="rId105"/>
        </w:object>
      </w:r>
      <w:r w:rsidRPr="00FE2D99">
        <w:rPr>
          <w:sz w:val="28"/>
          <w:szCs w:val="28"/>
        </w:rPr>
        <w:t>.</w:t>
      </w:r>
    </w:p>
    <w:p w:rsidR="001E74E1" w:rsidRPr="00000AC0" w:rsidRDefault="001E74E1" w:rsidP="001E74E1">
      <w:pPr>
        <w:spacing w:line="360" w:lineRule="auto"/>
        <w:ind w:firstLine="709"/>
        <w:jc w:val="both"/>
        <w:rPr>
          <w:sz w:val="28"/>
          <w:szCs w:val="28"/>
        </w:rPr>
      </w:pPr>
      <m:oMath>
        <m:r>
          <w:rPr>
            <w:rFonts w:ascii="Cambria Math" w:hAnsi="Cambria Math"/>
            <w:sz w:val="28"/>
            <w:szCs w:val="28"/>
          </w:rPr>
          <m:t>max</m:t>
        </m:r>
        <m:d>
          <m:dPr>
            <m:ctrlPr>
              <w:rPr>
                <w:rFonts w:ascii="Cambria Math" w:hAnsi="Cambria Math"/>
                <w:i/>
                <w:sz w:val="28"/>
                <w:szCs w:val="28"/>
              </w:rPr>
            </m:ctrlPr>
          </m:dPr>
          <m:e>
            <m:r>
              <w:rPr>
                <w:rFonts w:ascii="Cambria Math" w:hAnsi="Cambria Math"/>
                <w:sz w:val="28"/>
                <w:szCs w:val="28"/>
              </w:rPr>
              <m:t>2,77</m:t>
            </m:r>
          </m:e>
        </m:d>
      </m:oMath>
      <w:r>
        <w:rPr>
          <w:rFonts w:eastAsiaTheme="minorEastAsia"/>
          <w:sz w:val="28"/>
          <w:szCs w:val="28"/>
        </w:rPr>
        <w:t xml:space="preserve"> </w:t>
      </w:r>
    </w:p>
    <w:p w:rsidR="001E74E1" w:rsidRPr="00000AC0" w:rsidRDefault="001E74E1" w:rsidP="001E74E1">
      <w:pPr>
        <w:spacing w:line="360" w:lineRule="auto"/>
        <w:jc w:val="both"/>
        <w:rPr>
          <w:b/>
          <w:sz w:val="28"/>
          <w:szCs w:val="28"/>
        </w:rPr>
      </w:pPr>
      <w:r w:rsidRPr="00000AC0">
        <w:rPr>
          <w:b/>
          <w:sz w:val="28"/>
          <w:szCs w:val="28"/>
        </w:rPr>
        <w:t>4) анализ рентабельности:</w:t>
      </w:r>
    </w:p>
    <w:p w:rsidR="001E74E1" w:rsidRPr="00F7729C" w:rsidRDefault="001E74E1" w:rsidP="001E74E1">
      <w:pPr>
        <w:spacing w:line="360" w:lineRule="auto"/>
        <w:jc w:val="both"/>
        <w:rPr>
          <w:sz w:val="28"/>
          <w:szCs w:val="28"/>
        </w:rPr>
      </w:pPr>
      <w:r w:rsidRPr="00F7729C">
        <w:rPr>
          <w:sz w:val="28"/>
          <w:szCs w:val="28"/>
          <w:lang w:val="en-US"/>
        </w:rPr>
        <w:object w:dxaOrig="3760" w:dyaOrig="639">
          <v:shape id="_x0000_i1071" type="#_x0000_t75" style="width:188.85pt;height:32.6pt" o:ole="">
            <v:imagedata r:id="rId106" o:title=""/>
          </v:shape>
          <o:OLEObject Type="Embed" ProgID="Equation.3" ShapeID="_x0000_i1071" DrawAspect="Content" ObjectID="_1480782561" r:id="rId107"/>
        </w:object>
      </w:r>
      <w:r w:rsidRPr="00F7729C">
        <w:rPr>
          <w:sz w:val="28"/>
          <w:szCs w:val="28"/>
        </w:rPr>
        <w:t>,</w:t>
      </w:r>
      <w:r>
        <w:rPr>
          <w:sz w:val="28"/>
          <w:szCs w:val="28"/>
        </w:rPr>
        <w:t xml:space="preserve"> - рентабельность активов</w:t>
      </w:r>
    </w:p>
    <w:p w:rsidR="001E74E1" w:rsidRPr="00F7729C" w:rsidRDefault="001E74E1" w:rsidP="001E74E1">
      <w:pPr>
        <w:spacing w:line="360" w:lineRule="auto"/>
        <w:jc w:val="both"/>
        <w:rPr>
          <w:sz w:val="28"/>
          <w:szCs w:val="28"/>
        </w:rPr>
      </w:pPr>
      <w:r w:rsidRPr="00F7729C">
        <w:rPr>
          <w:sz w:val="28"/>
          <w:szCs w:val="28"/>
        </w:rPr>
        <w:t xml:space="preserve">где </w:t>
      </w:r>
      <w:r w:rsidRPr="00F7729C">
        <w:rPr>
          <w:sz w:val="28"/>
          <w:szCs w:val="28"/>
        </w:rPr>
        <w:object w:dxaOrig="420" w:dyaOrig="440">
          <v:shape id="_x0000_i1072" type="#_x0000_t75" style="width:20.4pt;height:23.1pt" o:ole="">
            <v:imagedata r:id="rId108" o:title=""/>
          </v:shape>
          <o:OLEObject Type="Embed" ProgID="Equation.3" ShapeID="_x0000_i1072" DrawAspect="Content" ObjectID="_1480782562" r:id="rId109"/>
        </w:object>
      </w:r>
      <w:r w:rsidRPr="00F7729C">
        <w:rPr>
          <w:sz w:val="28"/>
          <w:szCs w:val="28"/>
        </w:rPr>
        <w:t xml:space="preserve"> - чистая прибыль предприятия; </w:t>
      </w:r>
      <w:r w:rsidRPr="00F7729C">
        <w:rPr>
          <w:sz w:val="28"/>
          <w:szCs w:val="28"/>
        </w:rPr>
        <w:object w:dxaOrig="1359" w:dyaOrig="420">
          <v:shape id="_x0000_i1073" type="#_x0000_t75" style="width:69.3pt;height:20.4pt" o:ole="">
            <v:imagedata r:id="rId110" o:title=""/>
          </v:shape>
          <o:OLEObject Type="Embed" ProgID="Equation.3" ShapeID="_x0000_i1073" DrawAspect="Content" ObjectID="_1480782563" r:id="rId111"/>
        </w:object>
      </w:r>
      <w:r w:rsidRPr="00F7729C">
        <w:rPr>
          <w:sz w:val="28"/>
          <w:szCs w:val="28"/>
        </w:rPr>
        <w:t xml:space="preserve"> - средняя величина всех, </w:t>
      </w:r>
      <w:proofErr w:type="spellStart"/>
      <w:r w:rsidRPr="00F7729C">
        <w:rPr>
          <w:sz w:val="28"/>
          <w:szCs w:val="28"/>
        </w:rPr>
        <w:t>внеоборотных</w:t>
      </w:r>
      <w:proofErr w:type="spellEnd"/>
      <w:r w:rsidRPr="00F7729C">
        <w:rPr>
          <w:sz w:val="28"/>
          <w:szCs w:val="28"/>
        </w:rPr>
        <w:t xml:space="preserve"> и оборотных активов предприятия за рассматриваемый период;</w:t>
      </w:r>
    </w:p>
    <w:p w:rsidR="001E74E1" w:rsidRPr="00F7729C" w:rsidRDefault="001E74E1" w:rsidP="001E74E1">
      <w:pPr>
        <w:spacing w:line="360" w:lineRule="auto"/>
        <w:jc w:val="both"/>
        <w:rPr>
          <w:sz w:val="28"/>
          <w:szCs w:val="28"/>
        </w:rPr>
      </w:pPr>
      <w:r w:rsidRPr="00F7729C">
        <w:rPr>
          <w:sz w:val="28"/>
          <w:szCs w:val="28"/>
          <w:lang w:val="en-US"/>
        </w:rPr>
        <w:object w:dxaOrig="2500" w:dyaOrig="780">
          <v:shape id="_x0000_i1074" type="#_x0000_t75" style="width:125pt;height:38.05pt" o:ole="">
            <v:imagedata r:id="rId112" o:title=""/>
          </v:shape>
          <o:OLEObject Type="Embed" ProgID="Equation.3" ShapeID="_x0000_i1074" DrawAspect="Content" ObjectID="_1480782564" r:id="rId113"/>
        </w:object>
      </w:r>
      <w:r w:rsidRPr="00F7729C">
        <w:rPr>
          <w:sz w:val="28"/>
          <w:szCs w:val="28"/>
        </w:rPr>
        <w:t>,</w:t>
      </w:r>
      <w:r>
        <w:rPr>
          <w:sz w:val="28"/>
          <w:szCs w:val="28"/>
        </w:rPr>
        <w:t xml:space="preserve"> - рентабельность собственного капитала</w:t>
      </w:r>
    </w:p>
    <w:p w:rsidR="001E74E1" w:rsidRPr="00F7729C" w:rsidRDefault="001E74E1" w:rsidP="001E74E1">
      <w:pPr>
        <w:spacing w:line="360" w:lineRule="auto"/>
        <w:jc w:val="both"/>
        <w:rPr>
          <w:sz w:val="28"/>
          <w:szCs w:val="28"/>
        </w:rPr>
      </w:pPr>
      <w:r w:rsidRPr="00F7729C">
        <w:rPr>
          <w:sz w:val="28"/>
          <w:szCs w:val="28"/>
        </w:rPr>
        <w:t xml:space="preserve">где </w:t>
      </w:r>
      <w:r w:rsidRPr="00F7729C">
        <w:rPr>
          <w:sz w:val="28"/>
          <w:szCs w:val="28"/>
        </w:rPr>
        <w:object w:dxaOrig="460" w:dyaOrig="360">
          <v:shape id="_x0000_i1075" type="#_x0000_t75" style="width:23.1pt;height:19pt" o:ole="">
            <v:imagedata r:id="rId114" o:title=""/>
          </v:shape>
          <o:OLEObject Type="Embed" ProgID="Equation.3" ShapeID="_x0000_i1075" DrawAspect="Content" ObjectID="_1480782565" r:id="rId115"/>
        </w:object>
      </w:r>
      <w:r w:rsidRPr="00F7729C">
        <w:rPr>
          <w:sz w:val="28"/>
          <w:szCs w:val="28"/>
        </w:rPr>
        <w:t xml:space="preserve"> - средний размер собственного капитала предприятия за рассматриваемый период</w:t>
      </w:r>
      <w:r>
        <w:rPr>
          <w:sz w:val="28"/>
          <w:szCs w:val="28"/>
        </w:rPr>
        <w:t>;</w:t>
      </w:r>
    </w:p>
    <w:p w:rsidR="001E74E1" w:rsidRPr="00F7729C" w:rsidRDefault="001E74E1" w:rsidP="001E74E1">
      <w:pPr>
        <w:spacing w:line="360" w:lineRule="auto"/>
        <w:jc w:val="both"/>
        <w:rPr>
          <w:sz w:val="28"/>
          <w:szCs w:val="28"/>
        </w:rPr>
      </w:pPr>
      <w:r w:rsidRPr="00F7729C">
        <w:rPr>
          <w:sz w:val="28"/>
          <w:szCs w:val="28"/>
          <w:lang w:val="en-US"/>
        </w:rPr>
        <w:object w:dxaOrig="2700" w:dyaOrig="940">
          <v:shape id="_x0000_i1076" type="#_x0000_t75" style="width:135.85pt;height:47.55pt" o:ole="">
            <v:imagedata r:id="rId116" o:title=""/>
          </v:shape>
          <o:OLEObject Type="Embed" ProgID="Equation.3" ShapeID="_x0000_i1076" DrawAspect="Content" ObjectID="_1480782566" r:id="rId117"/>
        </w:object>
      </w:r>
      <w:r w:rsidRPr="00F7729C">
        <w:rPr>
          <w:sz w:val="28"/>
          <w:szCs w:val="28"/>
        </w:rPr>
        <w:t>,</w:t>
      </w:r>
      <w:r>
        <w:rPr>
          <w:sz w:val="28"/>
          <w:szCs w:val="28"/>
        </w:rPr>
        <w:t xml:space="preserve"> - рентабельность продукции продаж</w:t>
      </w:r>
    </w:p>
    <w:p w:rsidR="001E74E1" w:rsidRPr="00F7729C" w:rsidRDefault="001E74E1" w:rsidP="001E74E1">
      <w:pPr>
        <w:spacing w:line="360" w:lineRule="auto"/>
        <w:jc w:val="both"/>
        <w:rPr>
          <w:sz w:val="28"/>
          <w:szCs w:val="28"/>
        </w:rPr>
      </w:pPr>
      <w:proofErr w:type="gramStart"/>
      <w:r w:rsidRPr="00F7729C">
        <w:rPr>
          <w:sz w:val="28"/>
          <w:szCs w:val="28"/>
        </w:rPr>
        <w:t xml:space="preserve">где </w:t>
      </w:r>
      <w:r w:rsidRPr="00F7729C">
        <w:rPr>
          <w:sz w:val="28"/>
          <w:szCs w:val="28"/>
        </w:rPr>
        <w:object w:dxaOrig="420" w:dyaOrig="480">
          <v:shape id="_x0000_i1077" type="#_x0000_t75" style="width:20.4pt;height:23.1pt" o:ole="">
            <v:imagedata r:id="rId118" o:title=""/>
          </v:shape>
          <o:OLEObject Type="Embed" ProgID="Equation.3" ShapeID="_x0000_i1077" DrawAspect="Content" ObjectID="_1480782567" r:id="rId119"/>
        </w:object>
      </w:r>
      <w:r w:rsidRPr="00F7729C">
        <w:rPr>
          <w:sz w:val="28"/>
          <w:szCs w:val="28"/>
        </w:rPr>
        <w:t xml:space="preserve"> - прибыль от продаж; </w:t>
      </w:r>
      <w:r w:rsidRPr="00F7729C">
        <w:rPr>
          <w:sz w:val="28"/>
          <w:szCs w:val="28"/>
          <w:lang w:val="en-US"/>
        </w:rPr>
        <w:object w:dxaOrig="580" w:dyaOrig="440">
          <v:shape id="_x0000_i1078" type="#_x0000_t75" style="width:31.25pt;height:23.1pt" o:ole="">
            <v:imagedata r:id="rId120" o:title=""/>
          </v:shape>
          <o:OLEObject Type="Embed" ProgID="Equation.3" ShapeID="_x0000_i1078" DrawAspect="Content" ObjectID="_1480782568" r:id="rId121"/>
        </w:object>
      </w:r>
      <w:r w:rsidRPr="00F7729C">
        <w:rPr>
          <w:sz w:val="28"/>
          <w:szCs w:val="28"/>
        </w:rPr>
        <w:t xml:space="preserve"> - выручка (нетто) от продажи товаров, продукции, работ, услуг (за минусом налога на добавленную стоимость, акцизов и аналогичных обязательных платежей);</w:t>
      </w:r>
      <w:proofErr w:type="gramEnd"/>
    </w:p>
    <w:p w:rsidR="001E74E1" w:rsidRPr="00F7729C" w:rsidRDefault="001E74E1" w:rsidP="001E74E1">
      <w:pPr>
        <w:spacing w:line="360" w:lineRule="auto"/>
        <w:jc w:val="both"/>
        <w:rPr>
          <w:sz w:val="28"/>
          <w:szCs w:val="28"/>
        </w:rPr>
      </w:pPr>
      <w:r w:rsidRPr="00F7729C">
        <w:rPr>
          <w:sz w:val="28"/>
          <w:szCs w:val="28"/>
          <w:lang w:val="en-US"/>
        </w:rPr>
        <w:object w:dxaOrig="2320" w:dyaOrig="820">
          <v:shape id="_x0000_i1079" type="#_x0000_t75" style="width:116.85pt;height:40.75pt" o:ole="">
            <v:imagedata r:id="rId122" o:title=""/>
          </v:shape>
          <o:OLEObject Type="Embed" ProgID="Equation.3" ShapeID="_x0000_i1079" DrawAspect="Content" ObjectID="_1480782569" r:id="rId123"/>
        </w:object>
      </w:r>
      <w:r w:rsidRPr="00F7729C">
        <w:rPr>
          <w:sz w:val="28"/>
          <w:szCs w:val="28"/>
        </w:rPr>
        <w:t>,</w:t>
      </w:r>
      <w:r>
        <w:rPr>
          <w:sz w:val="28"/>
          <w:szCs w:val="28"/>
        </w:rPr>
        <w:t xml:space="preserve"> - рентабельность текущих затрат</w:t>
      </w:r>
    </w:p>
    <w:p w:rsidR="001E74E1" w:rsidRPr="00F7729C" w:rsidRDefault="001E74E1" w:rsidP="001E74E1">
      <w:pPr>
        <w:spacing w:line="360" w:lineRule="auto"/>
        <w:jc w:val="both"/>
        <w:rPr>
          <w:sz w:val="28"/>
          <w:szCs w:val="28"/>
        </w:rPr>
      </w:pPr>
      <w:r w:rsidRPr="00F7729C">
        <w:rPr>
          <w:sz w:val="28"/>
          <w:szCs w:val="28"/>
        </w:rPr>
        <w:t xml:space="preserve">где </w:t>
      </w:r>
      <w:r w:rsidRPr="00F7729C">
        <w:rPr>
          <w:sz w:val="28"/>
          <w:szCs w:val="28"/>
          <w:lang w:val="en-US"/>
        </w:rPr>
        <w:object w:dxaOrig="260" w:dyaOrig="300">
          <v:shape id="_x0000_i1080" type="#_x0000_t75" style="width:13.6pt;height:14.95pt" o:ole="">
            <v:imagedata r:id="rId124" o:title=""/>
          </v:shape>
          <o:OLEObject Type="Embed" ProgID="Equation.3" ShapeID="_x0000_i1080" DrawAspect="Content" ObjectID="_1480782570" r:id="rId125"/>
        </w:object>
      </w:r>
      <w:r w:rsidRPr="00F7729C">
        <w:rPr>
          <w:sz w:val="28"/>
          <w:szCs w:val="28"/>
        </w:rPr>
        <w:t xml:space="preserve"> - себестоимость проданных товаров, продукции, работ, услуг.</w:t>
      </w:r>
    </w:p>
    <w:p w:rsidR="001E74E1" w:rsidRDefault="001E74E1" w:rsidP="001E74E1">
      <w:pPr>
        <w:spacing w:line="360" w:lineRule="auto"/>
        <w:jc w:val="both"/>
        <w:rPr>
          <w:sz w:val="28"/>
          <w:szCs w:val="28"/>
        </w:rPr>
      </w:pPr>
      <w:r w:rsidRPr="00F7729C">
        <w:rPr>
          <w:sz w:val="28"/>
          <w:szCs w:val="28"/>
        </w:rPr>
        <w:t xml:space="preserve">Результаты определения основных показателей рентабельности предприятия представлены в табл. </w:t>
      </w:r>
      <w:r>
        <w:rPr>
          <w:sz w:val="28"/>
          <w:szCs w:val="28"/>
        </w:rPr>
        <w:t>4</w:t>
      </w:r>
      <w:r w:rsidRPr="00F7729C">
        <w:rPr>
          <w:sz w:val="28"/>
          <w:szCs w:val="28"/>
        </w:rPr>
        <w:t>.</w:t>
      </w: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Default="001E74E1" w:rsidP="001E74E1">
      <w:pPr>
        <w:widowControl w:val="0"/>
        <w:shd w:val="clear" w:color="auto" w:fill="FFFFFF"/>
        <w:jc w:val="center"/>
        <w:rPr>
          <w:rFonts w:eastAsia="SimSun"/>
          <w:sz w:val="28"/>
          <w:szCs w:val="28"/>
          <w:lang w:eastAsia="zh-CN"/>
        </w:rPr>
      </w:pPr>
    </w:p>
    <w:p w:rsidR="001E74E1" w:rsidRPr="00000AC0" w:rsidRDefault="001E74E1" w:rsidP="001E74E1">
      <w:pPr>
        <w:widowControl w:val="0"/>
        <w:shd w:val="clear" w:color="auto" w:fill="FFFFFF"/>
        <w:jc w:val="right"/>
        <w:rPr>
          <w:rFonts w:eastAsia="SimSun"/>
          <w:sz w:val="28"/>
          <w:szCs w:val="28"/>
          <w:lang w:eastAsia="zh-CN"/>
        </w:rPr>
      </w:pPr>
      <w:r w:rsidRPr="00000AC0">
        <w:rPr>
          <w:rFonts w:eastAsia="SimSun"/>
          <w:sz w:val="28"/>
          <w:szCs w:val="28"/>
          <w:lang w:eastAsia="zh-CN"/>
        </w:rPr>
        <w:t>Таблица 4</w:t>
      </w:r>
    </w:p>
    <w:p w:rsidR="001E74E1" w:rsidRDefault="001E74E1" w:rsidP="001E74E1">
      <w:pPr>
        <w:widowControl w:val="0"/>
        <w:shd w:val="clear" w:color="auto" w:fill="FFFFFF"/>
        <w:jc w:val="center"/>
        <w:rPr>
          <w:rFonts w:eastAsia="SimSun"/>
          <w:b/>
          <w:sz w:val="28"/>
          <w:szCs w:val="28"/>
          <w:lang w:eastAsia="zh-CN"/>
        </w:rPr>
      </w:pPr>
      <w:r w:rsidRPr="00000AC0">
        <w:rPr>
          <w:rFonts w:eastAsia="SimSun"/>
          <w:b/>
          <w:sz w:val="28"/>
          <w:szCs w:val="28"/>
          <w:lang w:eastAsia="zh-CN"/>
        </w:rPr>
        <w:t>Анализ рентабельности</w:t>
      </w:r>
    </w:p>
    <w:p w:rsidR="001E74E1" w:rsidRPr="00000AC0" w:rsidRDefault="001E74E1" w:rsidP="001E74E1">
      <w:pPr>
        <w:widowControl w:val="0"/>
        <w:shd w:val="clear" w:color="auto" w:fill="FFFFFF"/>
        <w:jc w:val="center"/>
        <w:rPr>
          <w:rFonts w:eastAsia="SimSun"/>
          <w:b/>
          <w:sz w:val="28"/>
          <w:szCs w:val="28"/>
          <w:lang w:eastAsia="zh-CN"/>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20"/>
        <w:gridCol w:w="1513"/>
        <w:gridCol w:w="2014"/>
      </w:tblGrid>
      <w:tr w:rsidR="001E74E1" w:rsidRPr="007C7856" w:rsidTr="001E74E1">
        <w:trPr>
          <w:trHeight w:val="345"/>
        </w:trPr>
        <w:tc>
          <w:tcPr>
            <w:tcW w:w="3191" w:type="pct"/>
            <w:vAlign w:val="center"/>
          </w:tcPr>
          <w:p w:rsidR="001E74E1" w:rsidRPr="007C7856" w:rsidRDefault="001E74E1" w:rsidP="001E74E1">
            <w:pPr>
              <w:widowControl w:val="0"/>
              <w:ind w:left="-57" w:right="-57"/>
              <w:jc w:val="center"/>
              <w:rPr>
                <w:sz w:val="28"/>
                <w:szCs w:val="28"/>
              </w:rPr>
            </w:pPr>
            <w:r w:rsidRPr="007C7856">
              <w:rPr>
                <w:sz w:val="28"/>
                <w:szCs w:val="28"/>
              </w:rPr>
              <w:t>Показатель</w:t>
            </w:r>
          </w:p>
        </w:tc>
        <w:tc>
          <w:tcPr>
            <w:tcW w:w="776" w:type="pct"/>
            <w:vAlign w:val="center"/>
          </w:tcPr>
          <w:p w:rsidR="001E74E1" w:rsidRPr="007C7856" w:rsidRDefault="001E74E1" w:rsidP="001E74E1">
            <w:pPr>
              <w:widowControl w:val="0"/>
              <w:ind w:right="-57"/>
              <w:jc w:val="center"/>
              <w:rPr>
                <w:sz w:val="28"/>
                <w:szCs w:val="28"/>
              </w:rPr>
            </w:pPr>
            <w:proofErr w:type="spellStart"/>
            <w:r w:rsidRPr="007C7856">
              <w:rPr>
                <w:sz w:val="28"/>
                <w:szCs w:val="28"/>
              </w:rPr>
              <w:t>Усл</w:t>
            </w:r>
            <w:proofErr w:type="gramStart"/>
            <w:r w:rsidRPr="007C7856">
              <w:rPr>
                <w:sz w:val="28"/>
                <w:szCs w:val="28"/>
              </w:rPr>
              <w:t>.о</w:t>
            </w:r>
            <w:proofErr w:type="gramEnd"/>
            <w:r w:rsidRPr="007C7856">
              <w:rPr>
                <w:sz w:val="28"/>
                <w:szCs w:val="28"/>
              </w:rPr>
              <w:t>бозн</w:t>
            </w:r>
            <w:proofErr w:type="spellEnd"/>
            <w:r w:rsidRPr="007C7856">
              <w:rPr>
                <w:sz w:val="28"/>
                <w:szCs w:val="28"/>
              </w:rPr>
              <w:t>.</w:t>
            </w:r>
          </w:p>
        </w:tc>
        <w:tc>
          <w:tcPr>
            <w:tcW w:w="1033" w:type="pct"/>
            <w:vAlign w:val="center"/>
          </w:tcPr>
          <w:p w:rsidR="001E74E1" w:rsidRPr="007C7856" w:rsidRDefault="001E74E1" w:rsidP="001E74E1">
            <w:pPr>
              <w:widowControl w:val="0"/>
              <w:ind w:left="-57" w:right="-57"/>
              <w:jc w:val="center"/>
              <w:rPr>
                <w:sz w:val="28"/>
                <w:szCs w:val="28"/>
              </w:rPr>
            </w:pPr>
            <w:r w:rsidRPr="007C7856">
              <w:rPr>
                <w:sz w:val="28"/>
                <w:szCs w:val="28"/>
              </w:rPr>
              <w:t>Значение</w:t>
            </w:r>
          </w:p>
        </w:tc>
      </w:tr>
      <w:tr w:rsidR="001E74E1" w:rsidRPr="007C7856" w:rsidTr="001E74E1">
        <w:trPr>
          <w:trHeight w:val="345"/>
        </w:trPr>
        <w:tc>
          <w:tcPr>
            <w:tcW w:w="3191" w:type="pct"/>
            <w:vAlign w:val="center"/>
          </w:tcPr>
          <w:p w:rsidR="001E74E1" w:rsidRPr="007C7856" w:rsidRDefault="001E74E1" w:rsidP="001E74E1">
            <w:pPr>
              <w:widowControl w:val="0"/>
              <w:ind w:left="-57" w:right="-57"/>
              <w:rPr>
                <w:sz w:val="28"/>
                <w:szCs w:val="28"/>
              </w:rPr>
            </w:pPr>
            <w:r w:rsidRPr="007C7856">
              <w:rPr>
                <w:sz w:val="28"/>
                <w:szCs w:val="28"/>
              </w:rPr>
              <w:t>Чистая прибыль предприятия, тыс</w:t>
            </w:r>
            <w:proofErr w:type="gramStart"/>
            <w:r w:rsidRPr="007C7856">
              <w:rPr>
                <w:sz w:val="28"/>
                <w:szCs w:val="28"/>
              </w:rPr>
              <w:t>.р</w:t>
            </w:r>
            <w:proofErr w:type="gramEnd"/>
            <w:r w:rsidRPr="007C7856">
              <w:rPr>
                <w:sz w:val="28"/>
                <w:szCs w:val="28"/>
              </w:rPr>
              <w:t>уб.</w:t>
            </w:r>
          </w:p>
        </w:tc>
        <w:tc>
          <w:tcPr>
            <w:tcW w:w="776" w:type="pct"/>
            <w:vAlign w:val="center"/>
          </w:tcPr>
          <w:p w:rsidR="001E74E1" w:rsidRPr="007C7856" w:rsidRDefault="001E74E1" w:rsidP="001E74E1">
            <w:pPr>
              <w:widowControl w:val="0"/>
              <w:ind w:right="-57"/>
              <w:jc w:val="center"/>
              <w:rPr>
                <w:sz w:val="28"/>
                <w:szCs w:val="28"/>
              </w:rPr>
            </w:pPr>
            <w:r w:rsidRPr="007C7856">
              <w:rPr>
                <w:position w:val="-18"/>
                <w:sz w:val="28"/>
                <w:szCs w:val="28"/>
              </w:rPr>
              <w:object w:dxaOrig="420" w:dyaOrig="440">
                <v:shape id="_x0000_i1081" type="#_x0000_t75" style="width:20.4pt;height:23.1pt" o:ole="">
                  <v:imagedata r:id="rId108" o:title=""/>
                </v:shape>
                <o:OLEObject Type="Embed" ProgID="Equation.3" ShapeID="_x0000_i1081" DrawAspect="Content" ObjectID="_1480782571" r:id="rId126"/>
              </w:object>
            </w:r>
          </w:p>
        </w:tc>
        <w:tc>
          <w:tcPr>
            <w:tcW w:w="1033" w:type="pct"/>
            <w:vAlign w:val="center"/>
          </w:tcPr>
          <w:p w:rsidR="001E74E1" w:rsidRPr="007C7856" w:rsidRDefault="001E74E1" w:rsidP="001E74E1">
            <w:pPr>
              <w:widowControl w:val="0"/>
              <w:ind w:left="-57" w:right="-57"/>
              <w:jc w:val="center"/>
              <w:rPr>
                <w:sz w:val="28"/>
                <w:szCs w:val="28"/>
              </w:rPr>
            </w:pPr>
            <w:r>
              <w:rPr>
                <w:sz w:val="28"/>
                <w:szCs w:val="28"/>
              </w:rPr>
              <w:t>9085</w:t>
            </w:r>
          </w:p>
        </w:tc>
      </w:tr>
      <w:tr w:rsidR="001E74E1" w:rsidRPr="007C7856" w:rsidTr="001E74E1">
        <w:trPr>
          <w:trHeight w:val="345"/>
        </w:trPr>
        <w:tc>
          <w:tcPr>
            <w:tcW w:w="3191" w:type="pct"/>
            <w:vAlign w:val="center"/>
          </w:tcPr>
          <w:p w:rsidR="001E74E1" w:rsidRPr="007C7856" w:rsidRDefault="001E74E1" w:rsidP="001E74E1">
            <w:pPr>
              <w:widowControl w:val="0"/>
              <w:ind w:left="-57" w:right="-57"/>
              <w:rPr>
                <w:sz w:val="28"/>
                <w:szCs w:val="28"/>
              </w:rPr>
            </w:pPr>
            <w:r w:rsidRPr="007C7856">
              <w:rPr>
                <w:sz w:val="28"/>
                <w:szCs w:val="28"/>
              </w:rPr>
              <w:t xml:space="preserve">Средняя величина </w:t>
            </w:r>
            <w:proofErr w:type="spellStart"/>
            <w:r w:rsidRPr="007C7856">
              <w:rPr>
                <w:sz w:val="28"/>
                <w:szCs w:val="28"/>
              </w:rPr>
              <w:t>внеоборотных</w:t>
            </w:r>
            <w:proofErr w:type="spellEnd"/>
            <w:r w:rsidRPr="007C7856">
              <w:rPr>
                <w:sz w:val="28"/>
                <w:szCs w:val="28"/>
              </w:rPr>
              <w:t xml:space="preserve"> активов, тыс</w:t>
            </w:r>
            <w:proofErr w:type="gramStart"/>
            <w:r w:rsidRPr="007C7856">
              <w:rPr>
                <w:sz w:val="28"/>
                <w:szCs w:val="28"/>
              </w:rPr>
              <w:t>.р</w:t>
            </w:r>
            <w:proofErr w:type="gramEnd"/>
            <w:r w:rsidRPr="007C7856">
              <w:rPr>
                <w:sz w:val="28"/>
                <w:szCs w:val="28"/>
              </w:rPr>
              <w:t>уб.</w:t>
            </w:r>
          </w:p>
        </w:tc>
        <w:tc>
          <w:tcPr>
            <w:tcW w:w="776" w:type="pct"/>
            <w:vAlign w:val="center"/>
          </w:tcPr>
          <w:p w:rsidR="001E74E1" w:rsidRPr="007C7856" w:rsidRDefault="001E74E1" w:rsidP="001E74E1">
            <w:pPr>
              <w:widowControl w:val="0"/>
              <w:ind w:right="-57"/>
              <w:jc w:val="center"/>
              <w:rPr>
                <w:sz w:val="28"/>
                <w:szCs w:val="28"/>
              </w:rPr>
            </w:pPr>
            <w:r w:rsidRPr="007C7856">
              <w:rPr>
                <w:position w:val="-4"/>
                <w:sz w:val="28"/>
                <w:szCs w:val="28"/>
              </w:rPr>
              <w:object w:dxaOrig="460" w:dyaOrig="340">
                <v:shape id="_x0000_i1082" type="#_x0000_t75" style="width:23.1pt;height:16.3pt" o:ole="">
                  <v:imagedata r:id="rId127" o:title=""/>
                </v:shape>
                <o:OLEObject Type="Embed" ProgID="Equation.3" ShapeID="_x0000_i1082" DrawAspect="Content" ObjectID="_1480782572" r:id="rId128"/>
              </w:object>
            </w:r>
          </w:p>
        </w:tc>
        <w:tc>
          <w:tcPr>
            <w:tcW w:w="1033" w:type="pct"/>
            <w:vAlign w:val="center"/>
          </w:tcPr>
          <w:p w:rsidR="001E74E1" w:rsidRPr="007C7856" w:rsidRDefault="001E74E1" w:rsidP="001E74E1">
            <w:pPr>
              <w:widowControl w:val="0"/>
              <w:ind w:left="-57" w:right="-57"/>
              <w:jc w:val="center"/>
              <w:rPr>
                <w:sz w:val="28"/>
                <w:szCs w:val="28"/>
              </w:rPr>
            </w:pPr>
            <w:r>
              <w:rPr>
                <w:sz w:val="28"/>
                <w:szCs w:val="28"/>
              </w:rPr>
              <w:t>16059,5</w:t>
            </w:r>
          </w:p>
        </w:tc>
      </w:tr>
      <w:tr w:rsidR="001E74E1" w:rsidRPr="007C7856" w:rsidTr="001E74E1">
        <w:trPr>
          <w:trHeight w:val="345"/>
        </w:trPr>
        <w:tc>
          <w:tcPr>
            <w:tcW w:w="3191" w:type="pct"/>
            <w:vAlign w:val="center"/>
          </w:tcPr>
          <w:p w:rsidR="001E74E1" w:rsidRPr="007C7856" w:rsidRDefault="001E74E1" w:rsidP="001E74E1">
            <w:pPr>
              <w:widowControl w:val="0"/>
              <w:ind w:left="-57" w:right="-57"/>
              <w:rPr>
                <w:sz w:val="28"/>
                <w:szCs w:val="28"/>
              </w:rPr>
            </w:pPr>
            <w:r w:rsidRPr="007C7856">
              <w:rPr>
                <w:sz w:val="28"/>
                <w:szCs w:val="28"/>
              </w:rPr>
              <w:t>Средняя величина оборотных активов, тыс</w:t>
            </w:r>
            <w:proofErr w:type="gramStart"/>
            <w:r w:rsidRPr="007C7856">
              <w:rPr>
                <w:sz w:val="28"/>
                <w:szCs w:val="28"/>
              </w:rPr>
              <w:t>.р</w:t>
            </w:r>
            <w:proofErr w:type="gramEnd"/>
            <w:r w:rsidRPr="007C7856">
              <w:rPr>
                <w:sz w:val="28"/>
                <w:szCs w:val="28"/>
              </w:rPr>
              <w:t>уб.</w:t>
            </w:r>
          </w:p>
        </w:tc>
        <w:tc>
          <w:tcPr>
            <w:tcW w:w="776" w:type="pct"/>
            <w:vAlign w:val="center"/>
          </w:tcPr>
          <w:p w:rsidR="001E74E1" w:rsidRPr="007C7856" w:rsidRDefault="001E74E1" w:rsidP="001E74E1">
            <w:pPr>
              <w:widowControl w:val="0"/>
              <w:ind w:right="-57"/>
              <w:jc w:val="center"/>
              <w:rPr>
                <w:sz w:val="28"/>
                <w:szCs w:val="28"/>
              </w:rPr>
            </w:pPr>
            <w:r w:rsidRPr="007C7856">
              <w:rPr>
                <w:position w:val="-6"/>
                <w:sz w:val="28"/>
                <w:szCs w:val="28"/>
              </w:rPr>
              <w:object w:dxaOrig="480" w:dyaOrig="360">
                <v:shape id="_x0000_i1083" type="#_x0000_t75" style="width:23.1pt;height:19pt" o:ole="">
                  <v:imagedata r:id="rId129" o:title=""/>
                </v:shape>
                <o:OLEObject Type="Embed" ProgID="Equation.3" ShapeID="_x0000_i1083" DrawAspect="Content" ObjectID="_1480782573" r:id="rId130"/>
              </w:object>
            </w:r>
          </w:p>
        </w:tc>
        <w:tc>
          <w:tcPr>
            <w:tcW w:w="1033" w:type="pct"/>
            <w:vAlign w:val="center"/>
          </w:tcPr>
          <w:p w:rsidR="001E74E1" w:rsidRPr="007C7856" w:rsidRDefault="001E74E1" w:rsidP="001E74E1">
            <w:pPr>
              <w:widowControl w:val="0"/>
              <w:ind w:left="-57" w:right="-57"/>
              <w:jc w:val="center"/>
              <w:rPr>
                <w:sz w:val="28"/>
                <w:szCs w:val="28"/>
              </w:rPr>
            </w:pPr>
            <w:r>
              <w:rPr>
                <w:sz w:val="28"/>
                <w:szCs w:val="28"/>
              </w:rPr>
              <w:t>30945,5</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rPr>
                <w:sz w:val="28"/>
                <w:szCs w:val="28"/>
              </w:rPr>
            </w:pPr>
            <w:r w:rsidRPr="007C7856">
              <w:rPr>
                <w:sz w:val="28"/>
                <w:szCs w:val="28"/>
              </w:rPr>
              <w:t>Средняя величина активов, тыс</w:t>
            </w:r>
            <w:proofErr w:type="gramStart"/>
            <w:r w:rsidRPr="007C7856">
              <w:rPr>
                <w:sz w:val="28"/>
                <w:szCs w:val="28"/>
              </w:rPr>
              <w:t>.р</w:t>
            </w:r>
            <w:proofErr w:type="gramEnd"/>
            <w:r w:rsidRPr="007C7856">
              <w:rPr>
                <w:sz w:val="28"/>
                <w:szCs w:val="28"/>
              </w:rPr>
              <w:t>уб.</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279" w:dyaOrig="340">
                <v:shape id="_x0000_i1084" type="#_x0000_t75" style="width:13.6pt;height:16.3pt" o:ole="">
                  <v:imagedata r:id="rId131" o:title=""/>
                </v:shape>
                <o:OLEObject Type="Embed" ProgID="Equation.3" ShapeID="_x0000_i1084" DrawAspect="Content" ObjectID="_1480782574" r:id="rId132"/>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Pr>
                <w:sz w:val="28"/>
                <w:szCs w:val="28"/>
              </w:rPr>
              <w:t>47005</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left="-57" w:right="-57"/>
              <w:rPr>
                <w:sz w:val="28"/>
                <w:szCs w:val="28"/>
              </w:rPr>
            </w:pPr>
            <w:r w:rsidRPr="001E74E1">
              <w:rPr>
                <w:sz w:val="28"/>
                <w:szCs w:val="28"/>
              </w:rPr>
              <w:t>Рентабельность активов, %</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840" w:dyaOrig="440">
                <v:shape id="_x0000_i1085" type="#_x0000_t75" style="width:40.75pt;height:23.1pt" o:ole="">
                  <v:imagedata r:id="rId133" o:title=""/>
                </v:shape>
                <o:OLEObject Type="Embed" ProgID="Equation.3" ShapeID="_x0000_i1085" DrawAspect="Content" ObjectID="_1480782575" r:id="rId134"/>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sidRPr="007C7856">
              <w:rPr>
                <w:sz w:val="28"/>
                <w:szCs w:val="28"/>
              </w:rPr>
              <w:t>0,1</w:t>
            </w:r>
            <w:r>
              <w:rPr>
                <w:sz w:val="28"/>
                <w:szCs w:val="28"/>
              </w:rPr>
              <w:t>93</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rPr>
                <w:sz w:val="28"/>
                <w:szCs w:val="28"/>
              </w:rPr>
            </w:pPr>
            <w:r w:rsidRPr="007C7856">
              <w:rPr>
                <w:sz w:val="28"/>
                <w:szCs w:val="28"/>
              </w:rPr>
              <w:t>Средний размер собственного капитала, тыс</w:t>
            </w:r>
            <w:proofErr w:type="gramStart"/>
            <w:r w:rsidRPr="007C7856">
              <w:rPr>
                <w:sz w:val="28"/>
                <w:szCs w:val="28"/>
              </w:rPr>
              <w:t>.р</w:t>
            </w:r>
            <w:proofErr w:type="gramEnd"/>
            <w:r w:rsidRPr="007C7856">
              <w:rPr>
                <w:sz w:val="28"/>
                <w:szCs w:val="28"/>
              </w:rPr>
              <w:t>уб.</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7C7856">
              <w:rPr>
                <w:position w:val="-6"/>
                <w:sz w:val="28"/>
                <w:szCs w:val="28"/>
              </w:rPr>
              <w:object w:dxaOrig="460" w:dyaOrig="360">
                <v:shape id="_x0000_i1086" type="#_x0000_t75" style="width:23.1pt;height:19pt" o:ole="">
                  <v:imagedata r:id="rId114" o:title=""/>
                </v:shape>
                <o:OLEObject Type="Embed" ProgID="Equation.3" ShapeID="_x0000_i1086" DrawAspect="Content" ObjectID="_1480782576" r:id="rId135"/>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Pr>
                <w:sz w:val="28"/>
                <w:szCs w:val="28"/>
              </w:rPr>
              <w:t>12092,5</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left="-57" w:right="-57"/>
              <w:rPr>
                <w:sz w:val="28"/>
                <w:szCs w:val="28"/>
              </w:rPr>
            </w:pPr>
            <w:r w:rsidRPr="001E74E1">
              <w:rPr>
                <w:sz w:val="28"/>
                <w:szCs w:val="28"/>
              </w:rPr>
              <w:t>Рентабельность собственного капитала, %</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980" w:dyaOrig="440">
                <v:shape id="_x0000_i1087" type="#_x0000_t75" style="width:48.9pt;height:23.1pt" o:ole="">
                  <v:imagedata r:id="rId136" o:title=""/>
                </v:shape>
                <o:OLEObject Type="Embed" ProgID="Equation.3" ShapeID="_x0000_i1087" DrawAspect="Content" ObjectID="_1480782577" r:id="rId137"/>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sidRPr="007C7856">
              <w:rPr>
                <w:sz w:val="28"/>
                <w:szCs w:val="28"/>
              </w:rPr>
              <w:t>0,</w:t>
            </w:r>
            <w:r>
              <w:rPr>
                <w:sz w:val="28"/>
                <w:szCs w:val="28"/>
              </w:rPr>
              <w:t>751</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rPr>
                <w:sz w:val="28"/>
                <w:szCs w:val="28"/>
              </w:rPr>
            </w:pPr>
            <w:r w:rsidRPr="007C7856">
              <w:rPr>
                <w:sz w:val="28"/>
                <w:szCs w:val="28"/>
              </w:rPr>
              <w:t>Прибыль от продаж, тыс</w:t>
            </w:r>
            <w:proofErr w:type="gramStart"/>
            <w:r w:rsidRPr="007C7856">
              <w:rPr>
                <w:sz w:val="28"/>
                <w:szCs w:val="28"/>
              </w:rPr>
              <w:t>.р</w:t>
            </w:r>
            <w:proofErr w:type="gramEnd"/>
            <w:r w:rsidRPr="007C7856">
              <w:rPr>
                <w:sz w:val="28"/>
                <w:szCs w:val="28"/>
              </w:rPr>
              <w:t>уб.</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420" w:dyaOrig="480">
                <v:shape id="_x0000_i1088" type="#_x0000_t75" style="width:20.4pt;height:23.1pt" o:ole="">
                  <v:imagedata r:id="rId118" o:title=""/>
                </v:shape>
                <o:OLEObject Type="Embed" ProgID="Equation.3" ShapeID="_x0000_i1088" DrawAspect="Content" ObjectID="_1480782578" r:id="rId138"/>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Pr>
                <w:sz w:val="28"/>
                <w:szCs w:val="28"/>
              </w:rPr>
              <w:t>16611</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rPr>
                <w:sz w:val="28"/>
                <w:szCs w:val="28"/>
              </w:rPr>
            </w:pPr>
            <w:r w:rsidRPr="007C7856">
              <w:rPr>
                <w:sz w:val="28"/>
                <w:szCs w:val="28"/>
              </w:rPr>
              <w:t>Выручка (нетто) от продажи товаров, продукции, работ, услуг, тыс</w:t>
            </w:r>
            <w:proofErr w:type="gramStart"/>
            <w:r w:rsidRPr="007C7856">
              <w:rPr>
                <w:sz w:val="28"/>
                <w:szCs w:val="28"/>
              </w:rPr>
              <w:t>.р</w:t>
            </w:r>
            <w:proofErr w:type="gramEnd"/>
            <w:r w:rsidRPr="007C7856">
              <w:rPr>
                <w:sz w:val="28"/>
                <w:szCs w:val="28"/>
              </w:rPr>
              <w:t>уб.</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580" w:dyaOrig="440">
                <v:shape id="_x0000_i1089" type="#_x0000_t75" style="width:31.25pt;height:23.1pt" o:ole="">
                  <v:imagedata r:id="rId120" o:title=""/>
                </v:shape>
                <o:OLEObject Type="Embed" ProgID="Equation.3" ShapeID="_x0000_i1089" DrawAspect="Content" ObjectID="_1480782579" r:id="rId139"/>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Pr>
                <w:sz w:val="28"/>
                <w:szCs w:val="28"/>
              </w:rPr>
              <w:t>99363</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left="-57" w:right="-57"/>
              <w:rPr>
                <w:sz w:val="28"/>
                <w:szCs w:val="28"/>
              </w:rPr>
            </w:pPr>
            <w:r w:rsidRPr="001E74E1">
              <w:rPr>
                <w:sz w:val="28"/>
                <w:szCs w:val="28"/>
              </w:rPr>
              <w:t>Рентабельность продукции (продаж), %</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980" w:dyaOrig="440">
                <v:shape id="_x0000_i1090" type="#_x0000_t75" style="width:48.9pt;height:23.1pt" o:ole="">
                  <v:imagedata r:id="rId140" o:title=""/>
                </v:shape>
                <o:OLEObject Type="Embed" ProgID="Equation.3" ShapeID="_x0000_i1090" DrawAspect="Content" ObjectID="_1480782580" r:id="rId141"/>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sidRPr="007C7856">
              <w:rPr>
                <w:sz w:val="28"/>
                <w:szCs w:val="28"/>
              </w:rPr>
              <w:t>0,</w:t>
            </w:r>
            <w:r>
              <w:rPr>
                <w:sz w:val="28"/>
                <w:szCs w:val="28"/>
              </w:rPr>
              <w:t>167</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rPr>
                <w:sz w:val="28"/>
                <w:szCs w:val="28"/>
              </w:rPr>
            </w:pPr>
            <w:r w:rsidRPr="007C7856">
              <w:rPr>
                <w:sz w:val="28"/>
                <w:szCs w:val="28"/>
              </w:rPr>
              <w:t>Себестоимость проданных товаров, продукции, работ, услуг, тыс</w:t>
            </w:r>
            <w:proofErr w:type="gramStart"/>
            <w:r w:rsidRPr="007C7856">
              <w:rPr>
                <w:sz w:val="28"/>
                <w:szCs w:val="28"/>
              </w:rPr>
              <w:t>.р</w:t>
            </w:r>
            <w:proofErr w:type="gramEnd"/>
            <w:r w:rsidRPr="007C7856">
              <w:rPr>
                <w:sz w:val="28"/>
                <w:szCs w:val="28"/>
              </w:rPr>
              <w:t>уб.</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260" w:dyaOrig="300">
                <v:shape id="_x0000_i1091" type="#_x0000_t75" style="width:13.6pt;height:14.95pt" o:ole="">
                  <v:imagedata r:id="rId124" o:title=""/>
                </v:shape>
                <o:OLEObject Type="Embed" ProgID="Equation.3" ShapeID="_x0000_i1091" DrawAspect="Content" ObjectID="_1480782581" r:id="rId142"/>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Pr>
                <w:sz w:val="28"/>
                <w:szCs w:val="28"/>
              </w:rPr>
              <w:t>48419</w:t>
            </w:r>
          </w:p>
        </w:tc>
      </w:tr>
      <w:tr w:rsidR="001E74E1" w:rsidRPr="007C7856" w:rsidTr="001E74E1">
        <w:trPr>
          <w:trHeight w:val="345"/>
        </w:trPr>
        <w:tc>
          <w:tcPr>
            <w:tcW w:w="3191"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left="-57" w:right="-57"/>
              <w:rPr>
                <w:sz w:val="28"/>
                <w:szCs w:val="28"/>
              </w:rPr>
            </w:pPr>
            <w:r w:rsidRPr="001E74E1">
              <w:rPr>
                <w:sz w:val="28"/>
                <w:szCs w:val="28"/>
              </w:rPr>
              <w:t>Рентабельность текущих затрат, %</w:t>
            </w:r>
          </w:p>
        </w:tc>
        <w:tc>
          <w:tcPr>
            <w:tcW w:w="776" w:type="pct"/>
            <w:tcBorders>
              <w:top w:val="single" w:sz="4" w:space="0" w:color="auto"/>
              <w:left w:val="single" w:sz="4" w:space="0" w:color="auto"/>
              <w:bottom w:val="single" w:sz="4" w:space="0" w:color="auto"/>
              <w:right w:val="single" w:sz="4" w:space="0" w:color="auto"/>
            </w:tcBorders>
            <w:vAlign w:val="center"/>
          </w:tcPr>
          <w:p w:rsidR="001E74E1" w:rsidRPr="001E74E1" w:rsidRDefault="001E74E1" w:rsidP="001E74E1">
            <w:pPr>
              <w:widowControl w:val="0"/>
              <w:ind w:right="-57"/>
              <w:jc w:val="center"/>
              <w:rPr>
                <w:position w:val="-6"/>
                <w:sz w:val="28"/>
                <w:szCs w:val="28"/>
              </w:rPr>
            </w:pPr>
            <w:r w:rsidRPr="001E74E1">
              <w:rPr>
                <w:position w:val="-6"/>
                <w:sz w:val="28"/>
                <w:szCs w:val="28"/>
              </w:rPr>
              <w:object w:dxaOrig="820" w:dyaOrig="440">
                <v:shape id="_x0000_i1092" type="#_x0000_t75" style="width:40.75pt;height:23.1pt" o:ole="">
                  <v:imagedata r:id="rId143" o:title=""/>
                </v:shape>
                <o:OLEObject Type="Embed" ProgID="Equation.3" ShapeID="_x0000_i1092" DrawAspect="Content" ObjectID="_1480782582" r:id="rId144"/>
              </w:object>
            </w:r>
          </w:p>
        </w:tc>
        <w:tc>
          <w:tcPr>
            <w:tcW w:w="1033" w:type="pct"/>
            <w:tcBorders>
              <w:top w:val="single" w:sz="4" w:space="0" w:color="auto"/>
              <w:left w:val="single" w:sz="4" w:space="0" w:color="auto"/>
              <w:bottom w:val="single" w:sz="4" w:space="0" w:color="auto"/>
              <w:right w:val="single" w:sz="4" w:space="0" w:color="auto"/>
            </w:tcBorders>
            <w:vAlign w:val="center"/>
          </w:tcPr>
          <w:p w:rsidR="001E74E1" w:rsidRPr="007C7856" w:rsidRDefault="001E74E1" w:rsidP="001E74E1">
            <w:pPr>
              <w:widowControl w:val="0"/>
              <w:ind w:left="-57" w:right="-57"/>
              <w:jc w:val="center"/>
              <w:rPr>
                <w:sz w:val="28"/>
                <w:szCs w:val="28"/>
              </w:rPr>
            </w:pPr>
            <w:r w:rsidRPr="007C7856">
              <w:rPr>
                <w:sz w:val="28"/>
                <w:szCs w:val="28"/>
              </w:rPr>
              <w:t>0,</w:t>
            </w:r>
            <w:r>
              <w:rPr>
                <w:sz w:val="28"/>
                <w:szCs w:val="28"/>
              </w:rPr>
              <w:t>343</w:t>
            </w:r>
          </w:p>
        </w:tc>
      </w:tr>
    </w:tbl>
    <w:p w:rsidR="001E74E1" w:rsidRPr="007C7856" w:rsidRDefault="001E74E1" w:rsidP="001E74E1">
      <w:pPr>
        <w:widowControl w:val="0"/>
        <w:shd w:val="clear" w:color="auto" w:fill="FFFFFF"/>
        <w:spacing w:before="360"/>
        <w:jc w:val="right"/>
        <w:rPr>
          <w:rFonts w:eastAsia="SimSun"/>
          <w:sz w:val="28"/>
          <w:szCs w:val="28"/>
          <w:lang w:eastAsia="zh-CN"/>
        </w:rPr>
      </w:pPr>
    </w:p>
    <w:p w:rsidR="001E74E1" w:rsidRPr="00A3721A" w:rsidRDefault="001E74E1" w:rsidP="001E74E1">
      <w:pPr>
        <w:spacing w:line="360" w:lineRule="auto"/>
        <w:ind w:firstLine="709"/>
        <w:jc w:val="both"/>
        <w:rPr>
          <w:sz w:val="28"/>
          <w:szCs w:val="28"/>
        </w:rPr>
      </w:pPr>
      <w:r w:rsidRPr="00A3721A">
        <w:rPr>
          <w:sz w:val="28"/>
          <w:szCs w:val="28"/>
        </w:rPr>
        <w:t>К основным показателям рентабельности предприятия относятся следующие:</w:t>
      </w:r>
    </w:p>
    <w:p w:rsidR="001E74E1" w:rsidRPr="00A3721A" w:rsidRDefault="001E74E1" w:rsidP="001E74E1">
      <w:pPr>
        <w:spacing w:line="360" w:lineRule="auto"/>
        <w:ind w:firstLine="709"/>
        <w:rPr>
          <w:sz w:val="28"/>
          <w:szCs w:val="28"/>
        </w:rPr>
      </w:pPr>
      <w:r w:rsidRPr="00A3721A">
        <w:rPr>
          <w:sz w:val="28"/>
          <w:szCs w:val="28"/>
          <w:lang w:val="en-US"/>
        </w:rPr>
        <w:object w:dxaOrig="3760" w:dyaOrig="639">
          <v:shape id="_x0000_i1093" type="#_x0000_t75" style="width:188.85pt;height:32.6pt" o:ole="">
            <v:imagedata r:id="rId106" o:title=""/>
          </v:shape>
          <o:OLEObject Type="Embed" ProgID="Equation.3" ShapeID="_x0000_i1093" DrawAspect="Content" ObjectID="_1480782583" r:id="rId145"/>
        </w:object>
      </w:r>
      <w:r w:rsidRPr="00A3721A">
        <w:rPr>
          <w:sz w:val="28"/>
          <w:szCs w:val="28"/>
        </w:rPr>
        <w:t>,</w:t>
      </w:r>
      <w:r>
        <w:rPr>
          <w:sz w:val="28"/>
          <w:szCs w:val="28"/>
        </w:rPr>
        <w:t xml:space="preserve"> - рентабельность активов</w:t>
      </w:r>
    </w:p>
    <w:p w:rsidR="001E74E1" w:rsidRPr="00A3721A" w:rsidRDefault="001E74E1" w:rsidP="001E74E1">
      <w:pPr>
        <w:spacing w:line="360" w:lineRule="auto"/>
        <w:ind w:firstLine="709"/>
        <w:jc w:val="both"/>
        <w:rPr>
          <w:sz w:val="28"/>
          <w:szCs w:val="28"/>
        </w:rPr>
      </w:pPr>
      <w:r w:rsidRPr="00A3721A">
        <w:rPr>
          <w:sz w:val="28"/>
          <w:szCs w:val="28"/>
        </w:rPr>
        <w:t xml:space="preserve">где </w:t>
      </w:r>
      <w:r w:rsidRPr="00A3721A">
        <w:rPr>
          <w:sz w:val="28"/>
          <w:szCs w:val="28"/>
        </w:rPr>
        <w:object w:dxaOrig="420" w:dyaOrig="440">
          <v:shape id="_x0000_i1094" type="#_x0000_t75" style="width:20.4pt;height:23.1pt" o:ole="">
            <v:imagedata r:id="rId108" o:title=""/>
          </v:shape>
          <o:OLEObject Type="Embed" ProgID="Equation.3" ShapeID="_x0000_i1094" DrawAspect="Content" ObjectID="_1480782584" r:id="rId146"/>
        </w:object>
      </w:r>
      <w:r w:rsidRPr="00A3721A">
        <w:rPr>
          <w:sz w:val="28"/>
          <w:szCs w:val="28"/>
        </w:rPr>
        <w:t xml:space="preserve"> - чистая прибыль предприятия; </w:t>
      </w:r>
      <w:r w:rsidRPr="00A3721A">
        <w:rPr>
          <w:sz w:val="28"/>
          <w:szCs w:val="28"/>
        </w:rPr>
        <w:object w:dxaOrig="1359" w:dyaOrig="420">
          <v:shape id="_x0000_i1095" type="#_x0000_t75" style="width:69.3pt;height:20.4pt" o:ole="">
            <v:imagedata r:id="rId110" o:title=""/>
          </v:shape>
          <o:OLEObject Type="Embed" ProgID="Equation.3" ShapeID="_x0000_i1095" DrawAspect="Content" ObjectID="_1480782585" r:id="rId147"/>
        </w:object>
      </w:r>
      <w:r w:rsidRPr="00A3721A">
        <w:rPr>
          <w:sz w:val="28"/>
          <w:szCs w:val="28"/>
        </w:rPr>
        <w:t xml:space="preserve"> - средняя величина всех, </w:t>
      </w:r>
      <w:proofErr w:type="spellStart"/>
      <w:r w:rsidRPr="00A3721A">
        <w:rPr>
          <w:sz w:val="28"/>
          <w:szCs w:val="28"/>
        </w:rPr>
        <w:t>внеоборотных</w:t>
      </w:r>
      <w:proofErr w:type="spellEnd"/>
      <w:r w:rsidRPr="00A3721A">
        <w:rPr>
          <w:sz w:val="28"/>
          <w:szCs w:val="28"/>
        </w:rPr>
        <w:t xml:space="preserve"> и оборотных активов предприятия за рассматриваемый период;</w:t>
      </w:r>
    </w:p>
    <w:p w:rsidR="001E74E1" w:rsidRPr="008A0506" w:rsidRDefault="001E74E1" w:rsidP="001E74E1">
      <w:pPr>
        <w:spacing w:line="360" w:lineRule="auto"/>
        <w:jc w:val="both"/>
        <w:rPr>
          <w:sz w:val="28"/>
          <w:szCs w:val="28"/>
        </w:rPr>
      </w:pPr>
      <w:r w:rsidRPr="00A3721A">
        <w:rPr>
          <w:sz w:val="28"/>
          <w:szCs w:val="28"/>
          <w:lang w:val="en-US"/>
        </w:rPr>
        <w:object w:dxaOrig="2500" w:dyaOrig="780">
          <v:shape id="_x0000_i1096" type="#_x0000_t75" style="width:125pt;height:38.05pt" o:ole="">
            <v:imagedata r:id="rId112" o:title=""/>
          </v:shape>
          <o:OLEObject Type="Embed" ProgID="Equation.3" ShapeID="_x0000_i1096" DrawAspect="Content" ObjectID="_1480782586" r:id="rId148"/>
        </w:object>
      </w:r>
      <w:r w:rsidRPr="00A3721A">
        <w:rPr>
          <w:sz w:val="28"/>
          <w:szCs w:val="28"/>
        </w:rPr>
        <w:t>,</w:t>
      </w:r>
      <w:r>
        <w:rPr>
          <w:sz w:val="28"/>
          <w:szCs w:val="28"/>
        </w:rPr>
        <w:t xml:space="preserve"> - </w:t>
      </w:r>
      <w:r w:rsidRPr="00A3721A">
        <w:rPr>
          <w:sz w:val="28"/>
          <w:szCs w:val="28"/>
        </w:rPr>
        <w:t>рентабельность собственного капитала</w:t>
      </w:r>
      <w:r w:rsidRPr="008A0506">
        <w:rPr>
          <w:sz w:val="28"/>
          <w:szCs w:val="28"/>
        </w:rPr>
        <w:t>:</w:t>
      </w:r>
    </w:p>
    <w:p w:rsidR="001E74E1" w:rsidRPr="00A3721A" w:rsidRDefault="001E74E1" w:rsidP="001E74E1">
      <w:pPr>
        <w:spacing w:line="360" w:lineRule="auto"/>
        <w:ind w:firstLine="709"/>
        <w:rPr>
          <w:sz w:val="28"/>
          <w:szCs w:val="28"/>
        </w:rPr>
      </w:pPr>
    </w:p>
    <w:p w:rsidR="001E74E1" w:rsidRPr="00A3721A" w:rsidRDefault="001E74E1" w:rsidP="001E74E1">
      <w:pPr>
        <w:spacing w:line="360" w:lineRule="auto"/>
        <w:ind w:firstLine="709"/>
        <w:jc w:val="both"/>
        <w:rPr>
          <w:sz w:val="28"/>
          <w:szCs w:val="28"/>
        </w:rPr>
      </w:pPr>
      <w:r w:rsidRPr="00A3721A">
        <w:rPr>
          <w:sz w:val="28"/>
          <w:szCs w:val="28"/>
        </w:rPr>
        <w:t xml:space="preserve">где </w:t>
      </w:r>
      <w:r w:rsidRPr="00A3721A">
        <w:rPr>
          <w:sz w:val="28"/>
          <w:szCs w:val="28"/>
        </w:rPr>
        <w:object w:dxaOrig="460" w:dyaOrig="360">
          <v:shape id="_x0000_i1097" type="#_x0000_t75" style="width:23.1pt;height:19pt" o:ole="">
            <v:imagedata r:id="rId114" o:title=""/>
          </v:shape>
          <o:OLEObject Type="Embed" ProgID="Equation.3" ShapeID="_x0000_i1097" DrawAspect="Content" ObjectID="_1480782587" r:id="rId149"/>
        </w:object>
      </w:r>
      <w:r w:rsidRPr="00A3721A">
        <w:rPr>
          <w:sz w:val="28"/>
          <w:szCs w:val="28"/>
        </w:rPr>
        <w:t xml:space="preserve"> - средний размер собственного капитала предприятия за рассматриваемый период;</w:t>
      </w:r>
    </w:p>
    <w:p w:rsidR="001E74E1" w:rsidRPr="00A3721A" w:rsidRDefault="001E74E1" w:rsidP="001E74E1">
      <w:pPr>
        <w:numPr>
          <w:ilvl w:val="0"/>
          <w:numId w:val="5"/>
        </w:numPr>
        <w:tabs>
          <w:tab w:val="num" w:pos="851"/>
        </w:tabs>
        <w:spacing w:line="360" w:lineRule="auto"/>
        <w:jc w:val="both"/>
        <w:rPr>
          <w:sz w:val="28"/>
          <w:szCs w:val="28"/>
        </w:rPr>
      </w:pPr>
      <w:r w:rsidRPr="00A3721A">
        <w:rPr>
          <w:sz w:val="28"/>
          <w:szCs w:val="28"/>
          <w:lang w:val="en-US"/>
        </w:rPr>
        <w:object w:dxaOrig="2700" w:dyaOrig="940">
          <v:shape id="_x0000_i1098" type="#_x0000_t75" style="width:135.85pt;height:47.55pt" o:ole="">
            <v:imagedata r:id="rId116" o:title=""/>
          </v:shape>
          <o:OLEObject Type="Embed" ProgID="Equation.3" ShapeID="_x0000_i1098" DrawAspect="Content" ObjectID="_1480782588" r:id="rId150"/>
        </w:object>
      </w:r>
      <w:r w:rsidRPr="00A3721A">
        <w:rPr>
          <w:sz w:val="28"/>
          <w:szCs w:val="28"/>
        </w:rPr>
        <w:t>,</w:t>
      </w:r>
      <w:r>
        <w:rPr>
          <w:sz w:val="28"/>
          <w:szCs w:val="28"/>
        </w:rPr>
        <w:t xml:space="preserve">  - </w:t>
      </w:r>
      <w:r w:rsidR="003D0213">
        <w:rPr>
          <w:sz w:val="28"/>
          <w:szCs w:val="28"/>
        </w:rPr>
        <w:t>рентабельность продукции</w:t>
      </w:r>
    </w:p>
    <w:p w:rsidR="001E74E1" w:rsidRPr="00A3721A" w:rsidRDefault="001E74E1" w:rsidP="001E74E1">
      <w:pPr>
        <w:spacing w:line="360" w:lineRule="auto"/>
        <w:ind w:firstLine="709"/>
        <w:rPr>
          <w:sz w:val="28"/>
          <w:szCs w:val="28"/>
        </w:rPr>
      </w:pPr>
    </w:p>
    <w:p w:rsidR="001E74E1" w:rsidRPr="00A3721A" w:rsidRDefault="001E74E1" w:rsidP="001E74E1">
      <w:pPr>
        <w:spacing w:line="360" w:lineRule="auto"/>
        <w:ind w:firstLine="709"/>
        <w:jc w:val="both"/>
        <w:rPr>
          <w:sz w:val="28"/>
          <w:szCs w:val="28"/>
        </w:rPr>
      </w:pPr>
      <w:proofErr w:type="gramStart"/>
      <w:r w:rsidRPr="00A3721A">
        <w:rPr>
          <w:sz w:val="28"/>
          <w:szCs w:val="28"/>
        </w:rPr>
        <w:t xml:space="preserve">где </w:t>
      </w:r>
      <w:r w:rsidRPr="00A3721A">
        <w:rPr>
          <w:sz w:val="28"/>
          <w:szCs w:val="28"/>
        </w:rPr>
        <w:object w:dxaOrig="420" w:dyaOrig="480">
          <v:shape id="_x0000_i1099" type="#_x0000_t75" style="width:20.4pt;height:23.1pt" o:ole="">
            <v:imagedata r:id="rId118" o:title=""/>
          </v:shape>
          <o:OLEObject Type="Embed" ProgID="Equation.3" ShapeID="_x0000_i1099" DrawAspect="Content" ObjectID="_1480782589" r:id="rId151"/>
        </w:object>
      </w:r>
      <w:r w:rsidRPr="00A3721A">
        <w:rPr>
          <w:sz w:val="28"/>
          <w:szCs w:val="28"/>
        </w:rPr>
        <w:t xml:space="preserve"> - прибыль от продаж; </w:t>
      </w:r>
      <w:r w:rsidRPr="00A3721A">
        <w:rPr>
          <w:sz w:val="28"/>
          <w:szCs w:val="28"/>
          <w:lang w:val="en-US"/>
        </w:rPr>
        <w:object w:dxaOrig="580" w:dyaOrig="440">
          <v:shape id="_x0000_i1100" type="#_x0000_t75" style="width:31.25pt;height:23.1pt" o:ole="">
            <v:imagedata r:id="rId120" o:title=""/>
          </v:shape>
          <o:OLEObject Type="Embed" ProgID="Equation.3" ShapeID="_x0000_i1100" DrawAspect="Content" ObjectID="_1480782590" r:id="rId152"/>
        </w:object>
      </w:r>
      <w:r w:rsidRPr="00A3721A">
        <w:rPr>
          <w:sz w:val="28"/>
          <w:szCs w:val="28"/>
        </w:rPr>
        <w:t xml:space="preserve"> - выручка (нетто) от продажи товаров, продукции, работ, услуг (за минусом налога на добавленную стоимость, акцизов и аналогичных обязательных платежей);</w:t>
      </w:r>
      <w:proofErr w:type="gramEnd"/>
    </w:p>
    <w:p w:rsidR="001E74E1" w:rsidRPr="00A3721A" w:rsidRDefault="001E74E1" w:rsidP="001E74E1">
      <w:pPr>
        <w:numPr>
          <w:ilvl w:val="0"/>
          <w:numId w:val="5"/>
        </w:numPr>
        <w:tabs>
          <w:tab w:val="num" w:pos="851"/>
        </w:tabs>
        <w:spacing w:line="360" w:lineRule="auto"/>
        <w:jc w:val="both"/>
        <w:rPr>
          <w:sz w:val="28"/>
          <w:szCs w:val="28"/>
        </w:rPr>
      </w:pPr>
      <w:r w:rsidRPr="00A3721A">
        <w:rPr>
          <w:sz w:val="28"/>
          <w:szCs w:val="28"/>
          <w:lang w:val="en-US"/>
        </w:rPr>
        <w:object w:dxaOrig="2320" w:dyaOrig="820">
          <v:shape id="_x0000_i1101" type="#_x0000_t75" style="width:116.85pt;height:40.75pt" o:ole="">
            <v:imagedata r:id="rId122" o:title=""/>
          </v:shape>
          <o:OLEObject Type="Embed" ProgID="Equation.3" ShapeID="_x0000_i1101" DrawAspect="Content" ObjectID="_1480782591" r:id="rId153"/>
        </w:object>
      </w:r>
      <w:r w:rsidRPr="00A3721A">
        <w:rPr>
          <w:sz w:val="28"/>
          <w:szCs w:val="28"/>
        </w:rPr>
        <w:t>,</w:t>
      </w:r>
      <w:r>
        <w:rPr>
          <w:sz w:val="28"/>
          <w:szCs w:val="28"/>
        </w:rPr>
        <w:t xml:space="preserve">  - </w:t>
      </w:r>
      <w:r w:rsidRPr="00A3721A">
        <w:rPr>
          <w:sz w:val="28"/>
          <w:szCs w:val="28"/>
        </w:rPr>
        <w:t>рентабельность текущих затрат:</w:t>
      </w:r>
    </w:p>
    <w:p w:rsidR="001E74E1" w:rsidRPr="00A3721A" w:rsidRDefault="001E74E1" w:rsidP="001E74E1">
      <w:pPr>
        <w:spacing w:line="360" w:lineRule="auto"/>
        <w:ind w:firstLine="709"/>
        <w:jc w:val="center"/>
        <w:rPr>
          <w:sz w:val="28"/>
          <w:szCs w:val="28"/>
        </w:rPr>
      </w:pPr>
    </w:p>
    <w:p w:rsidR="001E74E1" w:rsidRPr="00A3721A" w:rsidRDefault="001E74E1" w:rsidP="001E74E1">
      <w:pPr>
        <w:spacing w:line="360" w:lineRule="auto"/>
        <w:ind w:firstLine="709"/>
        <w:jc w:val="both"/>
        <w:rPr>
          <w:sz w:val="28"/>
          <w:szCs w:val="28"/>
        </w:rPr>
      </w:pPr>
      <w:r w:rsidRPr="00A3721A">
        <w:rPr>
          <w:sz w:val="28"/>
          <w:szCs w:val="28"/>
        </w:rPr>
        <w:t xml:space="preserve">где </w:t>
      </w:r>
      <w:r w:rsidRPr="00A3721A">
        <w:rPr>
          <w:sz w:val="28"/>
          <w:szCs w:val="28"/>
          <w:lang w:val="en-US"/>
        </w:rPr>
        <w:object w:dxaOrig="260" w:dyaOrig="300">
          <v:shape id="_x0000_i1102" type="#_x0000_t75" style="width:13.6pt;height:14.95pt" o:ole="">
            <v:imagedata r:id="rId124" o:title=""/>
          </v:shape>
          <o:OLEObject Type="Embed" ProgID="Equation.3" ShapeID="_x0000_i1102" DrawAspect="Content" ObjectID="_1480782592" r:id="rId154"/>
        </w:object>
      </w:r>
      <w:r w:rsidRPr="00A3721A">
        <w:rPr>
          <w:sz w:val="28"/>
          <w:szCs w:val="28"/>
        </w:rPr>
        <w:t xml:space="preserve"> - себестоимость проданных товаров, продукции, работ, услуг.</w:t>
      </w:r>
    </w:p>
    <w:p w:rsidR="001E74E1" w:rsidRPr="0014545D" w:rsidRDefault="001E74E1" w:rsidP="001E74E1">
      <w:pPr>
        <w:spacing w:line="360" w:lineRule="auto"/>
        <w:ind w:firstLine="709"/>
        <w:jc w:val="both"/>
        <w:rPr>
          <w:sz w:val="28"/>
          <w:szCs w:val="28"/>
        </w:rPr>
      </w:pPr>
    </w:p>
    <w:p w:rsidR="001E74E1" w:rsidRDefault="001E74E1" w:rsidP="001E74E1">
      <w:pPr>
        <w:spacing w:line="360" w:lineRule="auto"/>
        <w:ind w:firstLine="709"/>
        <w:jc w:val="both"/>
        <w:rPr>
          <w:sz w:val="28"/>
          <w:szCs w:val="28"/>
        </w:rPr>
      </w:pPr>
      <w:r w:rsidRPr="0014545D">
        <w:rPr>
          <w:sz w:val="28"/>
          <w:szCs w:val="28"/>
        </w:rPr>
        <w:t xml:space="preserve">5) анализ обеспеченности </w:t>
      </w:r>
      <w:r>
        <w:rPr>
          <w:sz w:val="28"/>
          <w:szCs w:val="28"/>
        </w:rPr>
        <w:t>предприятия собственными оборот</w:t>
      </w:r>
      <w:r w:rsidRPr="0014545D">
        <w:rPr>
          <w:sz w:val="28"/>
          <w:szCs w:val="28"/>
        </w:rPr>
        <w:t>ными средствами.</w:t>
      </w:r>
    </w:p>
    <w:p w:rsidR="001E74E1" w:rsidRPr="00A3721A" w:rsidRDefault="001E74E1" w:rsidP="001E74E1">
      <w:pPr>
        <w:widowControl w:val="0"/>
        <w:numPr>
          <w:ilvl w:val="0"/>
          <w:numId w:val="6"/>
        </w:numPr>
        <w:tabs>
          <w:tab w:val="num" w:pos="851"/>
        </w:tabs>
        <w:spacing w:line="360" w:lineRule="auto"/>
        <w:ind w:left="0" w:firstLine="646"/>
        <w:jc w:val="both"/>
        <w:rPr>
          <w:sz w:val="28"/>
          <w:szCs w:val="28"/>
        </w:rPr>
      </w:pPr>
      <w:r w:rsidRPr="00A3721A">
        <w:rPr>
          <w:sz w:val="28"/>
          <w:szCs w:val="28"/>
        </w:rPr>
        <w:t xml:space="preserve">наличие собственных оборотных средств, равное разнице величины капитала и резервов и величины </w:t>
      </w:r>
      <w:proofErr w:type="spellStart"/>
      <w:r w:rsidRPr="00A3721A">
        <w:rPr>
          <w:sz w:val="28"/>
          <w:szCs w:val="28"/>
        </w:rPr>
        <w:t>внеоборотных</w:t>
      </w:r>
      <w:proofErr w:type="spellEnd"/>
      <w:r w:rsidRPr="00A3721A">
        <w:rPr>
          <w:sz w:val="28"/>
          <w:szCs w:val="28"/>
        </w:rPr>
        <w:t xml:space="preserve"> активов:</w:t>
      </w:r>
    </w:p>
    <w:p w:rsidR="001E74E1" w:rsidRPr="00A3721A" w:rsidRDefault="001E74E1" w:rsidP="001E74E1">
      <w:pPr>
        <w:widowControl w:val="0"/>
        <w:spacing w:line="360" w:lineRule="auto"/>
        <w:ind w:firstLine="646"/>
        <w:jc w:val="center"/>
        <w:rPr>
          <w:sz w:val="28"/>
          <w:szCs w:val="28"/>
        </w:rPr>
      </w:pPr>
      <w:r w:rsidRPr="00A3721A">
        <w:rPr>
          <w:position w:val="-4"/>
          <w:sz w:val="28"/>
          <w:szCs w:val="28"/>
        </w:rPr>
        <w:object w:dxaOrig="1340" w:dyaOrig="300">
          <v:shape id="_x0000_i1103" type="#_x0000_t75" style="width:66.55pt;height:13.6pt" o:ole="" fillcolor="window">
            <v:imagedata r:id="rId155" o:title="" croptop="13284f"/>
          </v:shape>
          <o:OLEObject Type="Embed" ProgID="Equation.3" ShapeID="_x0000_i1103" DrawAspect="Content" ObjectID="_1480782593" r:id="rId156"/>
        </w:object>
      </w:r>
      <w:r w:rsidRPr="00A3721A">
        <w:rPr>
          <w:sz w:val="28"/>
          <w:szCs w:val="28"/>
        </w:rPr>
        <w:t>,</w:t>
      </w:r>
    </w:p>
    <w:p w:rsidR="001E74E1" w:rsidRPr="00A3721A" w:rsidRDefault="001E74E1" w:rsidP="001E74E1">
      <w:pPr>
        <w:widowControl w:val="0"/>
        <w:spacing w:line="360" w:lineRule="auto"/>
        <w:ind w:firstLine="646"/>
        <w:jc w:val="both"/>
        <w:rPr>
          <w:sz w:val="28"/>
          <w:szCs w:val="28"/>
        </w:rPr>
      </w:pPr>
      <w:r w:rsidRPr="00A3721A">
        <w:rPr>
          <w:sz w:val="28"/>
          <w:szCs w:val="28"/>
        </w:rPr>
        <w:t xml:space="preserve">где </w:t>
      </w:r>
      <w:r w:rsidRPr="00A3721A">
        <w:rPr>
          <w:position w:val="-4"/>
          <w:sz w:val="28"/>
          <w:szCs w:val="28"/>
        </w:rPr>
        <w:object w:dxaOrig="400" w:dyaOrig="400">
          <v:shape id="_x0000_i1104" type="#_x0000_t75" style="width:20.4pt;height:20.4pt" o:ole="" fillcolor="window">
            <v:imagedata r:id="rId157" o:title=""/>
          </v:shape>
          <o:OLEObject Type="Embed" ProgID="Equation.3" ShapeID="_x0000_i1104" DrawAspect="Content" ObjectID="_1480782594" r:id="rId158"/>
        </w:object>
      </w:r>
      <w:r w:rsidRPr="00A3721A">
        <w:rPr>
          <w:sz w:val="28"/>
          <w:szCs w:val="28"/>
        </w:rPr>
        <w:t xml:space="preserve"> - капитал и резервы; </w:t>
      </w:r>
      <w:r w:rsidRPr="00A3721A">
        <w:rPr>
          <w:position w:val="-4"/>
          <w:sz w:val="28"/>
          <w:szCs w:val="28"/>
        </w:rPr>
        <w:object w:dxaOrig="220" w:dyaOrig="279">
          <v:shape id="_x0000_i1105" type="#_x0000_t75" style="width:9.5pt;height:13.6pt" o:ole="" fillcolor="window">
            <v:imagedata r:id="rId159" o:title=""/>
          </v:shape>
          <o:OLEObject Type="Embed" ProgID="Equation.3" ShapeID="_x0000_i1105" DrawAspect="Content" ObjectID="_1480782595" r:id="rId160"/>
        </w:object>
      </w:r>
      <w:r w:rsidRPr="00A3721A">
        <w:rPr>
          <w:sz w:val="28"/>
          <w:szCs w:val="28"/>
        </w:rPr>
        <w:t xml:space="preserve"> - </w:t>
      </w:r>
      <w:proofErr w:type="spellStart"/>
      <w:r w:rsidRPr="00A3721A">
        <w:rPr>
          <w:sz w:val="28"/>
          <w:szCs w:val="28"/>
        </w:rPr>
        <w:t>внеоборотные</w:t>
      </w:r>
      <w:proofErr w:type="spellEnd"/>
      <w:r w:rsidRPr="00A3721A">
        <w:rPr>
          <w:sz w:val="28"/>
          <w:szCs w:val="28"/>
        </w:rPr>
        <w:t xml:space="preserve"> активы;</w:t>
      </w:r>
    </w:p>
    <w:p w:rsidR="001E74E1" w:rsidRPr="00A3721A" w:rsidRDefault="001E74E1" w:rsidP="001E74E1">
      <w:pPr>
        <w:widowControl w:val="0"/>
        <w:numPr>
          <w:ilvl w:val="0"/>
          <w:numId w:val="6"/>
        </w:numPr>
        <w:tabs>
          <w:tab w:val="num" w:pos="851"/>
        </w:tabs>
        <w:spacing w:line="360" w:lineRule="auto"/>
        <w:ind w:left="0" w:firstLine="646"/>
        <w:jc w:val="both"/>
        <w:rPr>
          <w:sz w:val="28"/>
          <w:szCs w:val="28"/>
        </w:rPr>
      </w:pPr>
      <w:r w:rsidRPr="00A3721A">
        <w:rPr>
          <w:sz w:val="28"/>
          <w:szCs w:val="28"/>
        </w:rPr>
        <w:t>излишек</w:t>
      </w:r>
      <w:proofErr w:type="gramStart"/>
      <w:r w:rsidRPr="00A3721A">
        <w:rPr>
          <w:sz w:val="28"/>
          <w:szCs w:val="28"/>
        </w:rPr>
        <w:t xml:space="preserve"> (+) </w:t>
      </w:r>
      <w:proofErr w:type="gramEnd"/>
      <w:r w:rsidRPr="00A3721A">
        <w:rPr>
          <w:sz w:val="28"/>
          <w:szCs w:val="28"/>
        </w:rPr>
        <w:t>или недостаток (-) собственных оборотных средств:</w:t>
      </w:r>
    </w:p>
    <w:p w:rsidR="001E74E1" w:rsidRPr="00A3721A" w:rsidRDefault="001E74E1" w:rsidP="001E74E1">
      <w:pPr>
        <w:widowControl w:val="0"/>
        <w:spacing w:line="360" w:lineRule="auto"/>
        <w:ind w:firstLine="646"/>
        <w:jc w:val="center"/>
        <w:rPr>
          <w:sz w:val="28"/>
          <w:szCs w:val="28"/>
        </w:rPr>
      </w:pPr>
      <w:r w:rsidRPr="00A3721A">
        <w:rPr>
          <w:position w:val="-4"/>
          <w:sz w:val="28"/>
          <w:szCs w:val="28"/>
        </w:rPr>
        <w:object w:dxaOrig="1560" w:dyaOrig="420">
          <v:shape id="_x0000_i1106" type="#_x0000_t75" style="width:77.45pt;height:16.3pt" o:ole="" fillcolor="window">
            <v:imagedata r:id="rId161" o:title="" croptop="13284f"/>
          </v:shape>
          <o:OLEObject Type="Embed" ProgID="Equation.3" ShapeID="_x0000_i1106" DrawAspect="Content" ObjectID="_1480782596" r:id="rId162"/>
        </w:object>
      </w:r>
      <w:r w:rsidRPr="00A3721A">
        <w:rPr>
          <w:sz w:val="28"/>
          <w:szCs w:val="28"/>
        </w:rPr>
        <w:t>,</w:t>
      </w:r>
    </w:p>
    <w:p w:rsidR="001E74E1" w:rsidRPr="00A3721A" w:rsidRDefault="001E74E1" w:rsidP="001E74E1">
      <w:pPr>
        <w:widowControl w:val="0"/>
        <w:spacing w:line="360" w:lineRule="auto"/>
        <w:ind w:firstLine="646"/>
        <w:jc w:val="both"/>
        <w:rPr>
          <w:sz w:val="28"/>
          <w:szCs w:val="28"/>
        </w:rPr>
      </w:pPr>
      <w:r w:rsidRPr="00A3721A">
        <w:rPr>
          <w:sz w:val="28"/>
          <w:szCs w:val="28"/>
        </w:rPr>
        <w:t xml:space="preserve">где </w:t>
      </w:r>
      <w:r w:rsidRPr="00A3721A">
        <w:rPr>
          <w:position w:val="-4"/>
          <w:sz w:val="28"/>
          <w:szCs w:val="28"/>
        </w:rPr>
        <w:object w:dxaOrig="240" w:dyaOrig="279">
          <v:shape id="_x0000_i1107" type="#_x0000_t75" style="width:13.6pt;height:13.6pt" o:ole="" fillcolor="window">
            <v:imagedata r:id="rId163" o:title=""/>
          </v:shape>
          <o:OLEObject Type="Embed" ProgID="Equation.3" ShapeID="_x0000_i1107" DrawAspect="Content" ObjectID="_1480782597" r:id="rId164"/>
        </w:object>
      </w:r>
      <w:r w:rsidRPr="00A3721A">
        <w:rPr>
          <w:sz w:val="28"/>
          <w:szCs w:val="28"/>
        </w:rPr>
        <w:t xml:space="preserve"> - запасы;</w:t>
      </w:r>
    </w:p>
    <w:p w:rsidR="001E74E1" w:rsidRPr="00A3721A" w:rsidRDefault="001E74E1" w:rsidP="001E74E1">
      <w:pPr>
        <w:widowControl w:val="0"/>
        <w:numPr>
          <w:ilvl w:val="0"/>
          <w:numId w:val="7"/>
        </w:numPr>
        <w:tabs>
          <w:tab w:val="num" w:pos="900"/>
        </w:tabs>
        <w:spacing w:line="360" w:lineRule="auto"/>
        <w:ind w:left="0" w:firstLine="646"/>
        <w:jc w:val="both"/>
        <w:rPr>
          <w:sz w:val="28"/>
          <w:szCs w:val="28"/>
        </w:rPr>
      </w:pPr>
      <w:r w:rsidRPr="00A3721A">
        <w:rPr>
          <w:sz w:val="28"/>
          <w:szCs w:val="28"/>
        </w:rPr>
        <w:t>коэффициент обеспеченности запасов собственными источниками формирования:</w:t>
      </w:r>
    </w:p>
    <w:p w:rsidR="001E74E1" w:rsidRPr="00A3721A" w:rsidRDefault="001E74E1" w:rsidP="001E74E1">
      <w:pPr>
        <w:widowControl w:val="0"/>
        <w:spacing w:line="360" w:lineRule="auto"/>
        <w:ind w:firstLine="646"/>
        <w:jc w:val="center"/>
        <w:rPr>
          <w:sz w:val="28"/>
          <w:szCs w:val="28"/>
        </w:rPr>
      </w:pPr>
      <w:r w:rsidRPr="00A3721A">
        <w:rPr>
          <w:position w:val="-26"/>
          <w:sz w:val="28"/>
          <w:szCs w:val="28"/>
        </w:rPr>
        <w:object w:dxaOrig="2299" w:dyaOrig="800">
          <v:shape id="_x0000_i1108" type="#_x0000_t75" style="width:112.75pt;height:35.3pt" o:ole="" fillcolor="window">
            <v:imagedata r:id="rId165" o:title="" croptop="6967f"/>
          </v:shape>
          <o:OLEObject Type="Embed" ProgID="Equation.3" ShapeID="_x0000_i1108" DrawAspect="Content" ObjectID="_1480782598" r:id="rId166"/>
        </w:object>
      </w:r>
      <w:r w:rsidRPr="00A3721A">
        <w:rPr>
          <w:sz w:val="28"/>
          <w:szCs w:val="28"/>
          <w:lang w:val="en-US"/>
        </w:rPr>
        <w:t>;</w:t>
      </w:r>
    </w:p>
    <w:p w:rsidR="001E74E1" w:rsidRPr="00A3721A" w:rsidRDefault="001E74E1" w:rsidP="001E74E1">
      <w:pPr>
        <w:widowControl w:val="0"/>
        <w:numPr>
          <w:ilvl w:val="0"/>
          <w:numId w:val="7"/>
        </w:numPr>
        <w:tabs>
          <w:tab w:val="num" w:pos="900"/>
        </w:tabs>
        <w:spacing w:line="360" w:lineRule="auto"/>
        <w:ind w:left="0" w:firstLine="646"/>
        <w:jc w:val="both"/>
        <w:rPr>
          <w:sz w:val="28"/>
          <w:szCs w:val="28"/>
        </w:rPr>
      </w:pPr>
      <w:r w:rsidRPr="00A3721A">
        <w:rPr>
          <w:sz w:val="28"/>
          <w:szCs w:val="28"/>
        </w:rPr>
        <w:t>коэффициент обеспеченности собственными средствами</w:t>
      </w:r>
      <w:r w:rsidRPr="00A3721A">
        <w:rPr>
          <w:sz w:val="28"/>
          <w:szCs w:val="28"/>
          <w:lang w:val="en-US"/>
        </w:rPr>
        <w:t>:</w:t>
      </w:r>
    </w:p>
    <w:p w:rsidR="001E74E1" w:rsidRPr="00A3721A" w:rsidRDefault="001E74E1" w:rsidP="001E74E1">
      <w:pPr>
        <w:widowControl w:val="0"/>
        <w:spacing w:line="360" w:lineRule="auto"/>
        <w:ind w:firstLine="646"/>
        <w:jc w:val="center"/>
        <w:rPr>
          <w:sz w:val="28"/>
          <w:szCs w:val="28"/>
        </w:rPr>
      </w:pPr>
      <w:r w:rsidRPr="00A3721A">
        <w:rPr>
          <w:position w:val="-32"/>
          <w:sz w:val="28"/>
          <w:szCs w:val="28"/>
        </w:rPr>
        <w:object w:dxaOrig="2960" w:dyaOrig="859">
          <v:shape id="_x0000_i1109" type="#_x0000_t75" style="width:146.7pt;height:38.05pt" o:ole="" fillcolor="window">
            <v:imagedata r:id="rId167" o:title="" croptop="6061f"/>
          </v:shape>
          <o:OLEObject Type="Embed" ProgID="Equation.3" ShapeID="_x0000_i1109" DrawAspect="Content" ObjectID="_1480782599" r:id="rId168"/>
        </w:object>
      </w:r>
      <w:r w:rsidRPr="00A3721A">
        <w:rPr>
          <w:sz w:val="28"/>
          <w:szCs w:val="28"/>
        </w:rPr>
        <w:t>,</w:t>
      </w:r>
    </w:p>
    <w:p w:rsidR="001E74E1" w:rsidRPr="00A3721A" w:rsidRDefault="001E74E1" w:rsidP="001E74E1">
      <w:pPr>
        <w:widowControl w:val="0"/>
        <w:spacing w:line="360" w:lineRule="auto"/>
        <w:ind w:firstLine="646"/>
        <w:jc w:val="both"/>
        <w:rPr>
          <w:sz w:val="28"/>
          <w:szCs w:val="28"/>
        </w:rPr>
      </w:pPr>
      <w:r w:rsidRPr="00A3721A">
        <w:rPr>
          <w:sz w:val="28"/>
          <w:szCs w:val="28"/>
        </w:rPr>
        <w:t xml:space="preserve">где </w:t>
      </w:r>
      <w:r w:rsidRPr="00A3721A">
        <w:rPr>
          <w:position w:val="-4"/>
          <w:sz w:val="28"/>
          <w:szCs w:val="28"/>
        </w:rPr>
        <w:object w:dxaOrig="400" w:dyaOrig="400">
          <v:shape id="_x0000_i1110" type="#_x0000_t75" style="width:20.4pt;height:20.4pt" o:ole="" fillcolor="window">
            <v:imagedata r:id="rId169" o:title=""/>
          </v:shape>
          <o:OLEObject Type="Embed" ProgID="Equation.3" ShapeID="_x0000_i1110" DrawAspect="Content" ObjectID="_1480782600" r:id="rId170"/>
        </w:object>
      </w:r>
      <w:r w:rsidRPr="00A3721A">
        <w:rPr>
          <w:sz w:val="28"/>
          <w:szCs w:val="28"/>
        </w:rPr>
        <w:t xml:space="preserve"> - денежные средства, краткосрочные финансовые вложения, дебиторская задолженность и прочие оборотные активы.</w:t>
      </w:r>
    </w:p>
    <w:p w:rsidR="001E74E1" w:rsidRPr="00A3721A" w:rsidRDefault="001E74E1" w:rsidP="001E74E1">
      <w:pPr>
        <w:widowControl w:val="0"/>
        <w:shd w:val="clear" w:color="auto" w:fill="FFFFFF"/>
        <w:spacing w:line="360" w:lineRule="auto"/>
        <w:ind w:firstLine="646"/>
        <w:jc w:val="both"/>
        <w:rPr>
          <w:rFonts w:eastAsia="SimSun"/>
          <w:bCs/>
          <w:sz w:val="28"/>
          <w:szCs w:val="28"/>
          <w:lang w:eastAsia="zh-CN"/>
        </w:rPr>
      </w:pPr>
      <w:r w:rsidRPr="00A3721A">
        <w:rPr>
          <w:rFonts w:eastAsia="SimSun"/>
          <w:sz w:val="28"/>
          <w:szCs w:val="28"/>
          <w:lang w:eastAsia="zh-CN"/>
        </w:rPr>
        <w:lastRenderedPageBreak/>
        <w:t xml:space="preserve">Результаты </w:t>
      </w:r>
      <w:r w:rsidRPr="00A3721A">
        <w:rPr>
          <w:rFonts w:eastAsia="SimSun"/>
          <w:bCs/>
          <w:sz w:val="28"/>
          <w:szCs w:val="28"/>
          <w:lang w:eastAsia="zh-CN"/>
        </w:rPr>
        <w:t xml:space="preserve">анализ обеспеченности предприятия собственными оборотными средствами представлены в табл. </w:t>
      </w:r>
      <w:r>
        <w:rPr>
          <w:rFonts w:eastAsia="SimSun"/>
          <w:bCs/>
          <w:sz w:val="28"/>
          <w:szCs w:val="28"/>
          <w:lang w:eastAsia="zh-CN"/>
        </w:rPr>
        <w:t>5</w:t>
      </w:r>
      <w:r w:rsidRPr="00A3721A">
        <w:rPr>
          <w:rFonts w:eastAsia="SimSun"/>
          <w:bCs/>
          <w:sz w:val="28"/>
          <w:szCs w:val="28"/>
          <w:lang w:eastAsia="zh-CN"/>
        </w:rPr>
        <w:t>.</w:t>
      </w:r>
    </w:p>
    <w:p w:rsidR="001E74E1" w:rsidRPr="00A3721A" w:rsidRDefault="001E74E1" w:rsidP="001E74E1">
      <w:pPr>
        <w:widowControl w:val="0"/>
        <w:shd w:val="clear" w:color="auto" w:fill="FFFFFF"/>
        <w:spacing w:line="360" w:lineRule="auto"/>
        <w:ind w:firstLine="646"/>
        <w:jc w:val="right"/>
        <w:rPr>
          <w:rFonts w:eastAsia="SimSun"/>
          <w:bCs/>
          <w:sz w:val="28"/>
          <w:szCs w:val="28"/>
          <w:lang w:eastAsia="zh-CN"/>
        </w:rPr>
      </w:pPr>
      <w:r w:rsidRPr="00A3721A">
        <w:rPr>
          <w:rFonts w:eastAsia="SimSun"/>
          <w:bCs/>
          <w:sz w:val="28"/>
          <w:szCs w:val="28"/>
          <w:lang w:eastAsia="zh-CN"/>
        </w:rPr>
        <w:t xml:space="preserve">Таблица </w:t>
      </w:r>
      <w:r>
        <w:rPr>
          <w:rFonts w:eastAsia="SimSun"/>
          <w:bCs/>
          <w:sz w:val="28"/>
          <w:szCs w:val="28"/>
          <w:lang w:eastAsia="zh-CN"/>
        </w:rPr>
        <w:t>5</w:t>
      </w:r>
    </w:p>
    <w:p w:rsidR="001E74E1" w:rsidRPr="00BD2AA8" w:rsidRDefault="001E74E1" w:rsidP="001E74E1">
      <w:pPr>
        <w:widowControl w:val="0"/>
        <w:shd w:val="clear" w:color="auto" w:fill="FFFFFF"/>
        <w:spacing w:line="360" w:lineRule="auto"/>
        <w:ind w:firstLine="646"/>
        <w:jc w:val="center"/>
        <w:rPr>
          <w:rFonts w:eastAsia="SimSun"/>
          <w:b/>
          <w:bCs/>
          <w:sz w:val="28"/>
          <w:szCs w:val="28"/>
          <w:lang w:eastAsia="zh-CN"/>
        </w:rPr>
      </w:pPr>
      <w:r w:rsidRPr="00BD2AA8">
        <w:rPr>
          <w:rFonts w:eastAsia="SimSun"/>
          <w:b/>
          <w:bCs/>
          <w:sz w:val="28"/>
          <w:szCs w:val="28"/>
          <w:lang w:eastAsia="zh-CN"/>
        </w:rPr>
        <w:t>Анализ обеспеченности предприятия собственными оборотными средствами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8"/>
        <w:gridCol w:w="842"/>
        <w:gridCol w:w="1007"/>
        <w:gridCol w:w="978"/>
        <w:gridCol w:w="1376"/>
      </w:tblGrid>
      <w:tr w:rsidR="001E74E1" w:rsidRPr="00A3721A" w:rsidTr="001E74E1">
        <w:trPr>
          <w:trHeight w:val="599"/>
        </w:trPr>
        <w:tc>
          <w:tcPr>
            <w:tcW w:w="2804"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Показатель</w:t>
            </w:r>
          </w:p>
        </w:tc>
        <w:tc>
          <w:tcPr>
            <w:tcW w:w="440" w:type="pct"/>
            <w:vAlign w:val="center"/>
          </w:tcPr>
          <w:p w:rsidR="001E74E1" w:rsidRPr="00A3721A" w:rsidRDefault="001E74E1" w:rsidP="001E74E1">
            <w:pPr>
              <w:widowControl w:val="0"/>
              <w:suppressAutoHyphens/>
              <w:ind w:left="-57" w:right="-57"/>
              <w:jc w:val="center"/>
              <w:rPr>
                <w:sz w:val="28"/>
                <w:szCs w:val="28"/>
              </w:rPr>
            </w:pPr>
            <w:proofErr w:type="spellStart"/>
            <w:r w:rsidRPr="00A3721A">
              <w:rPr>
                <w:sz w:val="28"/>
                <w:szCs w:val="28"/>
              </w:rPr>
              <w:t>Усл</w:t>
            </w:r>
            <w:proofErr w:type="spellEnd"/>
            <w:r w:rsidRPr="00A3721A">
              <w:rPr>
                <w:sz w:val="28"/>
                <w:szCs w:val="28"/>
              </w:rPr>
              <w:t>.</w:t>
            </w:r>
          </w:p>
          <w:p w:rsidR="001E74E1" w:rsidRPr="00A3721A" w:rsidRDefault="001E74E1" w:rsidP="001E74E1">
            <w:pPr>
              <w:widowControl w:val="0"/>
              <w:suppressAutoHyphens/>
              <w:ind w:left="-57" w:right="-57"/>
              <w:jc w:val="center"/>
              <w:rPr>
                <w:sz w:val="28"/>
                <w:szCs w:val="28"/>
              </w:rPr>
            </w:pPr>
            <w:proofErr w:type="spellStart"/>
            <w:r w:rsidRPr="00A3721A">
              <w:rPr>
                <w:sz w:val="28"/>
                <w:szCs w:val="28"/>
              </w:rPr>
              <w:t>обозн</w:t>
            </w:r>
            <w:proofErr w:type="spellEnd"/>
            <w:r w:rsidRPr="00A3721A">
              <w:rPr>
                <w:sz w:val="28"/>
                <w:szCs w:val="28"/>
              </w:rPr>
              <w:t>.</w:t>
            </w:r>
          </w:p>
        </w:tc>
        <w:tc>
          <w:tcPr>
            <w:tcW w:w="526"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На начало года</w:t>
            </w:r>
          </w:p>
        </w:tc>
        <w:tc>
          <w:tcPr>
            <w:tcW w:w="511"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На конец</w:t>
            </w:r>
          </w:p>
          <w:p w:rsidR="001E74E1" w:rsidRPr="00A3721A" w:rsidRDefault="001E74E1" w:rsidP="001E74E1">
            <w:pPr>
              <w:widowControl w:val="0"/>
              <w:suppressAutoHyphens/>
              <w:ind w:left="-57" w:right="-57"/>
              <w:jc w:val="center"/>
              <w:rPr>
                <w:sz w:val="28"/>
                <w:szCs w:val="28"/>
              </w:rPr>
            </w:pPr>
            <w:r w:rsidRPr="00A3721A">
              <w:rPr>
                <w:sz w:val="28"/>
                <w:szCs w:val="28"/>
              </w:rPr>
              <w:t>года</w:t>
            </w:r>
          </w:p>
        </w:tc>
        <w:tc>
          <w:tcPr>
            <w:tcW w:w="719"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Изменение за год</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Капитал и резервы, тыс</w:t>
            </w:r>
            <w:proofErr w:type="gramStart"/>
            <w:r w:rsidRPr="00A3721A">
              <w:rPr>
                <w:sz w:val="28"/>
                <w:szCs w:val="28"/>
              </w:rPr>
              <w:t>.р</w:t>
            </w:r>
            <w:proofErr w:type="gramEnd"/>
            <w:r w:rsidRPr="00A3721A">
              <w:rPr>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sidRPr="00A3721A">
              <w:rPr>
                <w:position w:val="-4"/>
                <w:sz w:val="28"/>
                <w:szCs w:val="28"/>
              </w:rPr>
              <w:object w:dxaOrig="400" w:dyaOrig="400">
                <v:shape id="_x0000_i1111" type="#_x0000_t75" style="width:20.4pt;height:20.4pt" o:ole="" fillcolor="window">
                  <v:imagedata r:id="rId157" o:title=""/>
                </v:shape>
                <o:OLEObject Type="Embed" ProgID="Equation.3" ShapeID="_x0000_i1111" DrawAspect="Content" ObjectID="_1480782601" r:id="rId171"/>
              </w:object>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9031</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15154</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6123</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sz w:val="28"/>
                <w:szCs w:val="28"/>
              </w:rPr>
            </w:pPr>
            <w:proofErr w:type="spellStart"/>
            <w:r w:rsidRPr="00A3721A">
              <w:rPr>
                <w:sz w:val="28"/>
                <w:szCs w:val="28"/>
              </w:rPr>
              <w:t>Внеоборотные</w:t>
            </w:r>
            <w:proofErr w:type="spellEnd"/>
            <w:r w:rsidRPr="00A3721A">
              <w:rPr>
                <w:sz w:val="28"/>
                <w:szCs w:val="28"/>
              </w:rPr>
              <w:t xml:space="preserve"> активы, тыс</w:t>
            </w:r>
            <w:proofErr w:type="gramStart"/>
            <w:r w:rsidRPr="00A3721A">
              <w:rPr>
                <w:sz w:val="28"/>
                <w:szCs w:val="28"/>
              </w:rPr>
              <w:t>.р</w:t>
            </w:r>
            <w:proofErr w:type="gramEnd"/>
            <w:r w:rsidRPr="00A3721A">
              <w:rPr>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sidRPr="00A3721A">
              <w:rPr>
                <w:position w:val="-4"/>
                <w:sz w:val="28"/>
                <w:szCs w:val="28"/>
              </w:rPr>
              <w:object w:dxaOrig="220" w:dyaOrig="279">
                <v:shape id="_x0000_i1112" type="#_x0000_t75" style="width:9.5pt;height:13.6pt" o:ole="" fillcolor="window">
                  <v:imagedata r:id="rId159" o:title=""/>
                </v:shape>
                <o:OLEObject Type="Embed" ProgID="Equation.3" ShapeID="_x0000_i1112" DrawAspect="Content" ObjectID="_1480782602" r:id="rId172"/>
              </w:object>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16761</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15358</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-1403</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b/>
                <w:sz w:val="28"/>
                <w:szCs w:val="28"/>
              </w:rPr>
            </w:pPr>
            <w:r w:rsidRPr="00A3721A">
              <w:rPr>
                <w:b/>
                <w:sz w:val="28"/>
                <w:szCs w:val="28"/>
              </w:rPr>
              <w:t>Наличие собственных оборотных средств, тыс</w:t>
            </w:r>
            <w:proofErr w:type="gramStart"/>
            <w:r w:rsidRPr="00A3721A">
              <w:rPr>
                <w:b/>
                <w:sz w:val="28"/>
                <w:szCs w:val="28"/>
              </w:rPr>
              <w:t>.р</w:t>
            </w:r>
            <w:proofErr w:type="gramEnd"/>
            <w:r w:rsidRPr="00A3721A">
              <w:rPr>
                <w:b/>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Pr>
                <w:noProof/>
                <w:position w:val="-4"/>
                <w:sz w:val="28"/>
                <w:szCs w:val="28"/>
              </w:rPr>
              <w:drawing>
                <wp:inline distT="0" distB="0" distL="0" distR="0">
                  <wp:extent cx="231775" cy="255905"/>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3" cstate="print"/>
                          <a:srcRect/>
                          <a:stretch>
                            <a:fillRect/>
                          </a:stretch>
                        </pic:blipFill>
                        <pic:spPr bwMode="auto">
                          <a:xfrm>
                            <a:off x="0" y="0"/>
                            <a:ext cx="231775" cy="255905"/>
                          </a:xfrm>
                          <a:prstGeom prst="rect">
                            <a:avLst/>
                          </a:prstGeom>
                          <a:noFill/>
                          <a:ln w="9525">
                            <a:noFill/>
                            <a:miter lim="800000"/>
                            <a:headEnd/>
                            <a:tailEnd/>
                          </a:ln>
                        </pic:spPr>
                      </pic:pic>
                    </a:graphicData>
                  </a:graphic>
                </wp:inline>
              </w:drawing>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-7730</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-204</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7526</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Запасы, тыс</w:t>
            </w:r>
            <w:proofErr w:type="gramStart"/>
            <w:r w:rsidRPr="00A3721A">
              <w:rPr>
                <w:sz w:val="28"/>
                <w:szCs w:val="28"/>
              </w:rPr>
              <w:t>.р</w:t>
            </w:r>
            <w:proofErr w:type="gramEnd"/>
            <w:r w:rsidRPr="00A3721A">
              <w:rPr>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sidRPr="00A3721A">
              <w:rPr>
                <w:position w:val="-4"/>
                <w:sz w:val="28"/>
                <w:szCs w:val="28"/>
              </w:rPr>
              <w:object w:dxaOrig="240" w:dyaOrig="279">
                <v:shape id="_x0000_i1113" type="#_x0000_t75" style="width:13.6pt;height:13.6pt" o:ole="" fillcolor="window">
                  <v:imagedata r:id="rId163" o:title=""/>
                </v:shape>
                <o:OLEObject Type="Embed" ProgID="Equation.3" ShapeID="_x0000_i1113" DrawAspect="Content" ObjectID="_1480782603" r:id="rId174"/>
              </w:object>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10300</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14100</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3800</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b/>
                <w:sz w:val="28"/>
                <w:szCs w:val="28"/>
              </w:rPr>
            </w:pPr>
            <w:r w:rsidRPr="00A3721A">
              <w:rPr>
                <w:b/>
                <w:sz w:val="28"/>
                <w:szCs w:val="28"/>
              </w:rPr>
              <w:t>Излишек (+) или недостаток (-) собственных оборотных средств, тыс</w:t>
            </w:r>
            <w:proofErr w:type="gramStart"/>
            <w:r w:rsidRPr="00A3721A">
              <w:rPr>
                <w:b/>
                <w:sz w:val="28"/>
                <w:szCs w:val="28"/>
              </w:rPr>
              <w:t>.р</w:t>
            </w:r>
            <w:proofErr w:type="gramEnd"/>
            <w:r w:rsidRPr="00A3721A">
              <w:rPr>
                <w:b/>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Pr>
                <w:noProof/>
                <w:position w:val="-4"/>
                <w:sz w:val="28"/>
                <w:szCs w:val="28"/>
              </w:rPr>
              <w:drawing>
                <wp:inline distT="0" distB="0" distL="0" distR="0">
                  <wp:extent cx="389890" cy="255905"/>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5" cstate="print"/>
                          <a:srcRect/>
                          <a:stretch>
                            <a:fillRect/>
                          </a:stretch>
                        </pic:blipFill>
                        <pic:spPr bwMode="auto">
                          <a:xfrm>
                            <a:off x="0" y="0"/>
                            <a:ext cx="389890" cy="255905"/>
                          </a:xfrm>
                          <a:prstGeom prst="rect">
                            <a:avLst/>
                          </a:prstGeom>
                          <a:noFill/>
                          <a:ln w="9525">
                            <a:noFill/>
                            <a:miter lim="800000"/>
                            <a:headEnd/>
                            <a:tailEnd/>
                          </a:ln>
                        </pic:spPr>
                      </pic:pic>
                    </a:graphicData>
                  </a:graphic>
                </wp:inline>
              </w:drawing>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-18030</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-14304</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3726</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113"/>
              <w:jc w:val="center"/>
              <w:rPr>
                <w:b/>
                <w:spacing w:val="-6"/>
                <w:sz w:val="28"/>
                <w:szCs w:val="28"/>
              </w:rPr>
            </w:pPr>
            <w:r w:rsidRPr="00A3721A">
              <w:rPr>
                <w:b/>
                <w:sz w:val="28"/>
                <w:szCs w:val="28"/>
              </w:rPr>
              <w:t>Коэффициент обеспеченности запасов</w:t>
            </w:r>
            <w:r w:rsidRPr="00A3721A">
              <w:rPr>
                <w:b/>
                <w:spacing w:val="-6"/>
                <w:sz w:val="28"/>
                <w:szCs w:val="28"/>
              </w:rPr>
              <w:t xml:space="preserve"> </w:t>
            </w:r>
            <w:r w:rsidRPr="00A3721A">
              <w:rPr>
                <w:b/>
                <w:spacing w:val="-4"/>
                <w:sz w:val="28"/>
                <w:szCs w:val="28"/>
              </w:rPr>
              <w:t>собственными источниками формирования</w:t>
            </w:r>
          </w:p>
        </w:tc>
        <w:tc>
          <w:tcPr>
            <w:tcW w:w="440" w:type="pct"/>
            <w:vAlign w:val="center"/>
          </w:tcPr>
          <w:p w:rsidR="001E74E1" w:rsidRPr="00A3721A" w:rsidRDefault="001E74E1" w:rsidP="001E74E1">
            <w:pPr>
              <w:widowControl w:val="0"/>
              <w:suppressAutoHyphens/>
              <w:ind w:left="-57" w:right="-57"/>
              <w:jc w:val="center"/>
              <w:rPr>
                <w:sz w:val="28"/>
                <w:szCs w:val="28"/>
              </w:rPr>
            </w:pPr>
            <w:r>
              <w:rPr>
                <w:noProof/>
                <w:position w:val="-18"/>
                <w:sz w:val="28"/>
                <w:szCs w:val="28"/>
              </w:rPr>
              <w:drawing>
                <wp:inline distT="0" distB="0" distL="0" distR="0">
                  <wp:extent cx="219710" cy="292735"/>
                  <wp:effectExtent l="19050" t="0" r="889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6" cstate="print"/>
                          <a:srcRect/>
                          <a:stretch>
                            <a:fillRect/>
                          </a:stretch>
                        </pic:blipFill>
                        <pic:spPr bwMode="auto">
                          <a:xfrm>
                            <a:off x="0" y="0"/>
                            <a:ext cx="219710" cy="292735"/>
                          </a:xfrm>
                          <a:prstGeom prst="rect">
                            <a:avLst/>
                          </a:prstGeom>
                          <a:noFill/>
                          <a:ln w="9525">
                            <a:noFill/>
                            <a:miter lim="800000"/>
                            <a:headEnd/>
                            <a:tailEnd/>
                          </a:ln>
                        </pic:spPr>
                      </pic:pic>
                    </a:graphicData>
                  </a:graphic>
                </wp:inline>
              </w:drawing>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-0,751</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-0,015</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0,736</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sz w:val="28"/>
                <w:szCs w:val="28"/>
              </w:rPr>
            </w:pPr>
            <w:r w:rsidRPr="00A3721A">
              <w:rPr>
                <w:sz w:val="28"/>
                <w:szCs w:val="28"/>
              </w:rPr>
              <w:t>Денежные средства, краткосрочные финансовые вложения, дебиторская задолженность и прочие активы, тыс</w:t>
            </w:r>
            <w:proofErr w:type="gramStart"/>
            <w:r w:rsidRPr="00A3721A">
              <w:rPr>
                <w:sz w:val="28"/>
                <w:szCs w:val="28"/>
              </w:rPr>
              <w:t>.р</w:t>
            </w:r>
            <w:proofErr w:type="gramEnd"/>
            <w:r w:rsidRPr="00A3721A">
              <w:rPr>
                <w:sz w:val="28"/>
                <w:szCs w:val="28"/>
              </w:rPr>
              <w:t>уб.</w:t>
            </w:r>
          </w:p>
        </w:tc>
        <w:tc>
          <w:tcPr>
            <w:tcW w:w="440" w:type="pct"/>
            <w:vAlign w:val="center"/>
          </w:tcPr>
          <w:p w:rsidR="001E74E1" w:rsidRPr="00A3721A" w:rsidRDefault="001E74E1" w:rsidP="001E74E1">
            <w:pPr>
              <w:widowControl w:val="0"/>
              <w:suppressAutoHyphens/>
              <w:ind w:left="-57" w:right="-57"/>
              <w:jc w:val="center"/>
              <w:rPr>
                <w:sz w:val="28"/>
                <w:szCs w:val="28"/>
              </w:rPr>
            </w:pPr>
            <w:r w:rsidRPr="00A3721A">
              <w:rPr>
                <w:position w:val="-4"/>
                <w:sz w:val="28"/>
                <w:szCs w:val="28"/>
              </w:rPr>
              <w:object w:dxaOrig="400" w:dyaOrig="400">
                <v:shape id="_x0000_i1114" type="#_x0000_t75" style="width:20.4pt;height:20.4pt" o:ole="" fillcolor="window">
                  <v:imagedata r:id="rId169" o:title=""/>
                </v:shape>
                <o:OLEObject Type="Embed" ProgID="Equation.3" ShapeID="_x0000_i1114" DrawAspect="Content" ObjectID="_1480782604" r:id="rId177"/>
              </w:object>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10776</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9120</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-1656</w:t>
            </w:r>
          </w:p>
        </w:tc>
      </w:tr>
      <w:tr w:rsidR="001E74E1" w:rsidRPr="00A3721A" w:rsidTr="001E74E1">
        <w:trPr>
          <w:trHeight w:val="345"/>
        </w:trPr>
        <w:tc>
          <w:tcPr>
            <w:tcW w:w="2804" w:type="pct"/>
            <w:vAlign w:val="center"/>
          </w:tcPr>
          <w:p w:rsidR="001E74E1" w:rsidRPr="00A3721A" w:rsidRDefault="001E74E1" w:rsidP="001E74E1">
            <w:pPr>
              <w:widowControl w:val="0"/>
              <w:suppressAutoHyphens/>
              <w:ind w:left="-57" w:right="-57"/>
              <w:jc w:val="center"/>
              <w:rPr>
                <w:b/>
                <w:sz w:val="28"/>
                <w:szCs w:val="28"/>
              </w:rPr>
            </w:pPr>
            <w:r w:rsidRPr="00A3721A">
              <w:rPr>
                <w:b/>
                <w:sz w:val="28"/>
                <w:szCs w:val="28"/>
              </w:rPr>
              <w:t>Коэффициент обеспеченности собственными средствами</w:t>
            </w:r>
          </w:p>
        </w:tc>
        <w:tc>
          <w:tcPr>
            <w:tcW w:w="440" w:type="pct"/>
            <w:vAlign w:val="center"/>
          </w:tcPr>
          <w:p w:rsidR="001E74E1" w:rsidRPr="00A3721A" w:rsidRDefault="001E74E1" w:rsidP="001E74E1">
            <w:pPr>
              <w:widowControl w:val="0"/>
              <w:suppressAutoHyphens/>
              <w:ind w:left="-57" w:right="-57"/>
              <w:jc w:val="center"/>
              <w:rPr>
                <w:sz w:val="28"/>
                <w:szCs w:val="28"/>
              </w:rPr>
            </w:pPr>
            <w:r>
              <w:rPr>
                <w:noProof/>
                <w:position w:val="-18"/>
                <w:sz w:val="28"/>
                <w:szCs w:val="28"/>
              </w:rPr>
              <w:drawing>
                <wp:inline distT="0" distB="0" distL="0" distR="0">
                  <wp:extent cx="426720" cy="29273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8" cstate="print"/>
                          <a:srcRect/>
                          <a:stretch>
                            <a:fillRect/>
                          </a:stretch>
                        </pic:blipFill>
                        <pic:spPr bwMode="auto">
                          <a:xfrm>
                            <a:off x="0" y="0"/>
                            <a:ext cx="426720" cy="292735"/>
                          </a:xfrm>
                          <a:prstGeom prst="rect">
                            <a:avLst/>
                          </a:prstGeom>
                          <a:noFill/>
                          <a:ln w="9525">
                            <a:noFill/>
                            <a:miter lim="800000"/>
                            <a:headEnd/>
                            <a:tailEnd/>
                          </a:ln>
                        </pic:spPr>
                      </pic:pic>
                    </a:graphicData>
                  </a:graphic>
                </wp:inline>
              </w:drawing>
            </w:r>
          </w:p>
        </w:tc>
        <w:tc>
          <w:tcPr>
            <w:tcW w:w="526" w:type="pct"/>
            <w:vAlign w:val="bottom"/>
          </w:tcPr>
          <w:p w:rsidR="001E74E1" w:rsidRPr="002D35B0" w:rsidRDefault="001E74E1" w:rsidP="001E74E1">
            <w:pPr>
              <w:jc w:val="center"/>
              <w:rPr>
                <w:color w:val="000000"/>
                <w:sz w:val="28"/>
                <w:szCs w:val="28"/>
              </w:rPr>
            </w:pPr>
            <w:r w:rsidRPr="002D35B0">
              <w:rPr>
                <w:color w:val="000000"/>
                <w:sz w:val="28"/>
                <w:szCs w:val="28"/>
              </w:rPr>
              <w:t>-0,367</w:t>
            </w:r>
          </w:p>
        </w:tc>
        <w:tc>
          <w:tcPr>
            <w:tcW w:w="511" w:type="pct"/>
            <w:vAlign w:val="bottom"/>
          </w:tcPr>
          <w:p w:rsidR="001E74E1" w:rsidRPr="002D35B0" w:rsidRDefault="001E74E1" w:rsidP="001E74E1">
            <w:pPr>
              <w:jc w:val="center"/>
              <w:rPr>
                <w:color w:val="000000"/>
                <w:sz w:val="28"/>
                <w:szCs w:val="28"/>
              </w:rPr>
            </w:pPr>
            <w:r w:rsidRPr="002D35B0">
              <w:rPr>
                <w:color w:val="000000"/>
                <w:sz w:val="28"/>
                <w:szCs w:val="28"/>
              </w:rPr>
              <w:t>-0,009</w:t>
            </w:r>
          </w:p>
        </w:tc>
        <w:tc>
          <w:tcPr>
            <w:tcW w:w="719" w:type="pct"/>
            <w:vAlign w:val="bottom"/>
          </w:tcPr>
          <w:p w:rsidR="001E74E1" w:rsidRPr="002D35B0" w:rsidRDefault="001E74E1" w:rsidP="001E74E1">
            <w:pPr>
              <w:jc w:val="center"/>
              <w:rPr>
                <w:color w:val="000000"/>
                <w:sz w:val="28"/>
                <w:szCs w:val="28"/>
              </w:rPr>
            </w:pPr>
            <w:r w:rsidRPr="002D35B0">
              <w:rPr>
                <w:color w:val="000000"/>
                <w:sz w:val="28"/>
                <w:szCs w:val="28"/>
              </w:rPr>
              <w:t>0,358</w:t>
            </w:r>
          </w:p>
        </w:tc>
      </w:tr>
    </w:tbl>
    <w:p w:rsidR="001E74E1" w:rsidRPr="0014545D" w:rsidRDefault="001E74E1" w:rsidP="001E74E1">
      <w:pPr>
        <w:spacing w:line="360" w:lineRule="auto"/>
        <w:ind w:firstLine="709"/>
        <w:jc w:val="both"/>
        <w:rPr>
          <w:sz w:val="28"/>
          <w:szCs w:val="28"/>
        </w:rPr>
      </w:pPr>
    </w:p>
    <w:p w:rsidR="001E74E1" w:rsidRDefault="001E74E1" w:rsidP="001E74E1">
      <w:pPr>
        <w:spacing w:line="360" w:lineRule="auto"/>
        <w:ind w:firstLine="709"/>
        <w:jc w:val="both"/>
        <w:rPr>
          <w:sz w:val="28"/>
          <w:szCs w:val="28"/>
        </w:rPr>
      </w:pPr>
      <w:r>
        <w:rPr>
          <w:sz w:val="28"/>
          <w:szCs w:val="28"/>
        </w:rPr>
        <w:t>Проведем</w:t>
      </w:r>
      <w:r w:rsidRPr="0014545D">
        <w:rPr>
          <w:sz w:val="28"/>
          <w:szCs w:val="28"/>
        </w:rPr>
        <w:t xml:space="preserve"> диагностику вероятности банкротства.</w:t>
      </w:r>
    </w:p>
    <w:p w:rsidR="001E74E1" w:rsidRPr="002D35B0" w:rsidRDefault="001E74E1" w:rsidP="001E74E1">
      <w:pPr>
        <w:widowControl w:val="0"/>
        <w:shd w:val="clear" w:color="auto" w:fill="FFFFFF"/>
        <w:spacing w:line="360" w:lineRule="auto"/>
        <w:ind w:firstLine="709"/>
        <w:jc w:val="both"/>
        <w:rPr>
          <w:rFonts w:eastAsia="SimSun"/>
          <w:color w:val="000000"/>
          <w:sz w:val="28"/>
          <w:szCs w:val="28"/>
          <w:lang w:eastAsia="zh-CN"/>
        </w:rPr>
      </w:pPr>
      <w:r w:rsidRPr="002D35B0">
        <w:rPr>
          <w:rFonts w:eastAsia="SimSun"/>
          <w:iCs/>
          <w:color w:val="000000"/>
          <w:sz w:val="28"/>
          <w:szCs w:val="28"/>
          <w:lang w:eastAsia="zh-CN"/>
        </w:rPr>
        <w:t xml:space="preserve">Для диагностики вероятности банкротства </w:t>
      </w:r>
      <w:r>
        <w:rPr>
          <w:rFonts w:eastAsia="SimSun"/>
          <w:iCs/>
          <w:color w:val="000000"/>
          <w:sz w:val="28"/>
          <w:szCs w:val="28"/>
          <w:lang w:eastAsia="zh-CN"/>
        </w:rPr>
        <w:t xml:space="preserve">воспользуемся </w:t>
      </w:r>
      <w:r w:rsidRPr="00BD2AA8">
        <w:rPr>
          <w:rFonts w:eastAsia="SimSun"/>
          <w:color w:val="000000"/>
          <w:sz w:val="28"/>
          <w:szCs w:val="28"/>
          <w:lang w:eastAsia="zh-CN"/>
        </w:rPr>
        <w:t>моделью Альтмана:</w:t>
      </w:r>
    </w:p>
    <w:p w:rsidR="001E74E1" w:rsidRPr="002D35B0" w:rsidRDefault="001E74E1" w:rsidP="001E74E1">
      <w:pPr>
        <w:widowControl w:val="0"/>
        <w:shd w:val="clear" w:color="auto" w:fill="FFFFFF"/>
        <w:spacing w:line="360" w:lineRule="auto"/>
        <w:ind w:firstLine="709"/>
        <w:jc w:val="center"/>
        <w:rPr>
          <w:rFonts w:eastAsia="SimSun"/>
          <w:sz w:val="28"/>
          <w:szCs w:val="28"/>
          <w:lang w:eastAsia="zh-CN"/>
        </w:rPr>
      </w:pPr>
      <w:r w:rsidRPr="002D35B0">
        <w:rPr>
          <w:rFonts w:eastAsia="SimSun"/>
          <w:position w:val="-18"/>
          <w:sz w:val="28"/>
          <w:szCs w:val="28"/>
          <w:lang w:eastAsia="zh-CN"/>
        </w:rPr>
        <w:object w:dxaOrig="7020" w:dyaOrig="440">
          <v:shape id="_x0000_i1115" type="#_x0000_t75" style="width:351.85pt;height:23.1pt" o:ole="">
            <v:imagedata r:id="rId179" o:title=""/>
            <o:lock v:ext="edit" aspectratio="f"/>
          </v:shape>
          <o:OLEObject Type="Embed" ProgID="Equation.3" ShapeID="_x0000_i1115" DrawAspect="Content" ObjectID="_1480782605" r:id="rId180"/>
        </w:object>
      </w:r>
      <w:r w:rsidRPr="002D35B0">
        <w:rPr>
          <w:rFonts w:eastAsia="SimSun"/>
          <w:sz w:val="28"/>
          <w:szCs w:val="28"/>
          <w:lang w:eastAsia="zh-CN"/>
        </w:rPr>
        <w:t>,</w:t>
      </w:r>
    </w:p>
    <w:p w:rsidR="001E74E1" w:rsidRPr="002D35B0" w:rsidRDefault="001E74E1" w:rsidP="001E74E1">
      <w:pPr>
        <w:widowControl w:val="0"/>
        <w:shd w:val="clear" w:color="auto" w:fill="FFFFFF"/>
        <w:spacing w:line="360" w:lineRule="auto"/>
        <w:ind w:firstLine="709"/>
        <w:jc w:val="both"/>
        <w:rPr>
          <w:rFonts w:eastAsia="SimSun"/>
          <w:sz w:val="28"/>
          <w:szCs w:val="28"/>
          <w:lang w:eastAsia="zh-CN"/>
        </w:rPr>
      </w:pPr>
      <w:r w:rsidRPr="002D35B0">
        <w:rPr>
          <w:rFonts w:eastAsia="SimSun"/>
          <w:color w:val="000000"/>
          <w:sz w:val="28"/>
          <w:szCs w:val="28"/>
          <w:lang w:eastAsia="zh-CN"/>
        </w:rPr>
        <w:t xml:space="preserve">где </w:t>
      </w:r>
      <w:r w:rsidRPr="002D35B0">
        <w:rPr>
          <w:rFonts w:eastAsia="SimSun"/>
          <w:position w:val="-16"/>
          <w:sz w:val="28"/>
          <w:szCs w:val="28"/>
          <w:lang w:eastAsia="zh-CN"/>
        </w:rPr>
        <w:object w:dxaOrig="340" w:dyaOrig="420">
          <v:shape id="_x0000_i1116" type="#_x0000_t75" style="width:17.65pt;height:20.4pt" o:ole="">
            <v:imagedata r:id="rId181" o:title=""/>
          </v:shape>
          <o:OLEObject Type="Embed" ProgID="Equation.3" ShapeID="_x0000_i1116" DrawAspect="Content" ObjectID="_1480782606" r:id="rId182"/>
        </w:object>
      </w:r>
      <w:r w:rsidRPr="002D35B0">
        <w:rPr>
          <w:rFonts w:eastAsia="SimSun"/>
          <w:iCs/>
          <w:color w:val="000000"/>
          <w:sz w:val="28"/>
          <w:szCs w:val="28"/>
          <w:lang w:eastAsia="zh-CN"/>
        </w:rPr>
        <w:t xml:space="preserve"> </w:t>
      </w:r>
      <w:r w:rsidRPr="002D35B0">
        <w:rPr>
          <w:rFonts w:eastAsia="SimSun"/>
          <w:color w:val="000000"/>
          <w:sz w:val="28"/>
          <w:szCs w:val="28"/>
          <w:lang w:eastAsia="zh-CN"/>
        </w:rPr>
        <w:t xml:space="preserve">- собственный оборотный капитал/сумма активов; </w:t>
      </w:r>
      <w:r w:rsidRPr="002D35B0">
        <w:rPr>
          <w:rFonts w:eastAsia="SimSun"/>
          <w:position w:val="-16"/>
          <w:sz w:val="28"/>
          <w:szCs w:val="28"/>
          <w:lang w:eastAsia="zh-CN"/>
        </w:rPr>
        <w:object w:dxaOrig="380" w:dyaOrig="420">
          <v:shape id="_x0000_i1117" type="#_x0000_t75" style="width:19pt;height:20.4pt" o:ole="">
            <v:imagedata r:id="rId183" o:title=""/>
          </v:shape>
          <o:OLEObject Type="Embed" ProgID="Equation.3" ShapeID="_x0000_i1117" DrawAspect="Content" ObjectID="_1480782607" r:id="rId184"/>
        </w:object>
      </w:r>
      <w:r w:rsidRPr="002D35B0">
        <w:rPr>
          <w:rFonts w:eastAsia="SimSun"/>
          <w:sz w:val="28"/>
          <w:szCs w:val="28"/>
          <w:lang w:eastAsia="zh-CN"/>
        </w:rPr>
        <w:t xml:space="preserve"> </w:t>
      </w:r>
      <w:r w:rsidRPr="002D35B0">
        <w:rPr>
          <w:rFonts w:eastAsia="SimSun"/>
          <w:color w:val="000000"/>
          <w:sz w:val="28"/>
          <w:szCs w:val="28"/>
          <w:lang w:eastAsia="zh-CN"/>
        </w:rPr>
        <w:t xml:space="preserve">- нераспределенная прибыль/сумма активов; </w:t>
      </w:r>
      <w:r w:rsidRPr="002D35B0">
        <w:rPr>
          <w:rFonts w:eastAsia="SimSun"/>
          <w:position w:val="-16"/>
          <w:sz w:val="28"/>
          <w:szCs w:val="28"/>
          <w:lang w:eastAsia="zh-CN"/>
        </w:rPr>
        <w:object w:dxaOrig="360" w:dyaOrig="420">
          <v:shape id="_x0000_i1118" type="#_x0000_t75" style="width:19pt;height:20.4pt" o:ole="">
            <v:imagedata r:id="rId185" o:title=""/>
          </v:shape>
          <o:OLEObject Type="Embed" ProgID="Equation.3" ShapeID="_x0000_i1118" DrawAspect="Content" ObjectID="_1480782608" r:id="rId186"/>
        </w:object>
      </w:r>
      <w:r w:rsidRPr="002D35B0">
        <w:rPr>
          <w:rFonts w:eastAsia="SimSun"/>
          <w:sz w:val="28"/>
          <w:szCs w:val="28"/>
          <w:lang w:eastAsia="zh-CN"/>
        </w:rPr>
        <w:t xml:space="preserve"> </w:t>
      </w:r>
      <w:r w:rsidRPr="002D35B0">
        <w:rPr>
          <w:rFonts w:eastAsia="SimSun"/>
          <w:color w:val="000000"/>
          <w:sz w:val="28"/>
          <w:szCs w:val="28"/>
          <w:lang w:eastAsia="zh-CN"/>
        </w:rPr>
        <w:t xml:space="preserve">- прибыль до уплаты процентов/сумма активов; </w:t>
      </w:r>
      <w:r w:rsidRPr="002D35B0">
        <w:rPr>
          <w:rFonts w:eastAsia="SimSun"/>
          <w:position w:val="-16"/>
          <w:sz w:val="28"/>
          <w:szCs w:val="28"/>
          <w:lang w:eastAsia="zh-CN"/>
        </w:rPr>
        <w:object w:dxaOrig="380" w:dyaOrig="420">
          <v:shape id="_x0000_i1119" type="#_x0000_t75" style="width:19pt;height:20.4pt" o:ole="">
            <v:imagedata r:id="rId187" o:title=""/>
          </v:shape>
          <o:OLEObject Type="Embed" ProgID="Equation.3" ShapeID="_x0000_i1119" DrawAspect="Content" ObjectID="_1480782609" r:id="rId188"/>
        </w:object>
      </w:r>
      <w:r w:rsidRPr="002D35B0">
        <w:rPr>
          <w:rFonts w:eastAsia="SimSun"/>
          <w:iCs/>
          <w:color w:val="000000"/>
          <w:sz w:val="28"/>
          <w:szCs w:val="28"/>
          <w:lang w:eastAsia="zh-CN"/>
        </w:rPr>
        <w:t xml:space="preserve"> </w:t>
      </w:r>
      <w:r w:rsidRPr="002D35B0">
        <w:rPr>
          <w:rFonts w:eastAsia="SimSun"/>
          <w:color w:val="000000"/>
          <w:sz w:val="28"/>
          <w:szCs w:val="28"/>
          <w:lang w:eastAsia="zh-CN"/>
        </w:rPr>
        <w:t xml:space="preserve">- балансовая стоимость собственного капитала/заемный капитал; </w:t>
      </w:r>
      <w:r w:rsidRPr="002D35B0">
        <w:rPr>
          <w:rFonts w:eastAsia="SimSun"/>
          <w:position w:val="-16"/>
          <w:sz w:val="28"/>
          <w:szCs w:val="28"/>
          <w:lang w:eastAsia="zh-CN"/>
        </w:rPr>
        <w:object w:dxaOrig="360" w:dyaOrig="420">
          <v:shape id="_x0000_i1120" type="#_x0000_t75" style="width:19pt;height:20.4pt" o:ole="">
            <v:imagedata r:id="rId189" o:title=""/>
          </v:shape>
          <o:OLEObject Type="Embed" ProgID="Equation.3" ShapeID="_x0000_i1120" DrawAspect="Content" ObjectID="_1480782610" r:id="rId190"/>
        </w:object>
      </w:r>
      <w:r w:rsidRPr="002D35B0">
        <w:rPr>
          <w:rFonts w:eastAsia="SimSun"/>
          <w:color w:val="000000"/>
          <w:sz w:val="28"/>
          <w:szCs w:val="28"/>
          <w:lang w:eastAsia="zh-CN"/>
        </w:rPr>
        <w:t xml:space="preserve"> - объем продаж (выручка)/сумма активов.</w:t>
      </w:r>
    </w:p>
    <w:p w:rsidR="001E74E1" w:rsidRPr="002D35B0" w:rsidRDefault="001E74E1" w:rsidP="001E74E1">
      <w:pPr>
        <w:widowControl w:val="0"/>
        <w:shd w:val="clear" w:color="auto" w:fill="FFFFFF"/>
        <w:spacing w:line="360" w:lineRule="auto"/>
        <w:ind w:firstLine="709"/>
        <w:jc w:val="both"/>
        <w:rPr>
          <w:rFonts w:eastAsia="SimSun"/>
          <w:sz w:val="28"/>
          <w:szCs w:val="28"/>
          <w:lang w:eastAsia="zh-CN"/>
        </w:rPr>
      </w:pPr>
      <w:r w:rsidRPr="002D35B0">
        <w:rPr>
          <w:rFonts w:eastAsia="SimSun"/>
          <w:color w:val="000000"/>
          <w:sz w:val="28"/>
          <w:szCs w:val="28"/>
          <w:lang w:eastAsia="zh-CN"/>
        </w:rPr>
        <w:t xml:space="preserve">Если значение </w:t>
      </w:r>
      <w:r w:rsidRPr="002D35B0">
        <w:rPr>
          <w:rFonts w:eastAsia="SimSun"/>
          <w:position w:val="-10"/>
          <w:sz w:val="28"/>
          <w:szCs w:val="28"/>
          <w:lang w:eastAsia="zh-CN"/>
        </w:rPr>
        <w:object w:dxaOrig="980" w:dyaOrig="340">
          <v:shape id="_x0000_i1121" type="#_x0000_t75" style="width:48.9pt;height:17.65pt" o:ole="">
            <v:imagedata r:id="rId191" o:title=""/>
          </v:shape>
          <o:OLEObject Type="Embed" ProgID="Equation.3" ShapeID="_x0000_i1121" DrawAspect="Content" ObjectID="_1480782611" r:id="rId192"/>
        </w:object>
      </w:r>
      <w:r w:rsidRPr="002D35B0">
        <w:rPr>
          <w:rFonts w:eastAsia="SimSun"/>
          <w:color w:val="000000"/>
          <w:sz w:val="28"/>
          <w:szCs w:val="28"/>
          <w:lang w:eastAsia="zh-CN"/>
        </w:rPr>
        <w:t xml:space="preserve">, то это признак высокой вероятности </w:t>
      </w:r>
      <w:r w:rsidRPr="002D35B0">
        <w:rPr>
          <w:rFonts w:eastAsia="SimSun"/>
          <w:color w:val="000000"/>
          <w:sz w:val="28"/>
          <w:szCs w:val="28"/>
          <w:lang w:eastAsia="zh-CN"/>
        </w:rPr>
        <w:lastRenderedPageBreak/>
        <w:t xml:space="preserve">банкротства предприятия, тогда как значение </w:t>
      </w:r>
      <w:r w:rsidRPr="002D35B0">
        <w:rPr>
          <w:rFonts w:eastAsia="SimSun"/>
          <w:position w:val="-10"/>
          <w:sz w:val="28"/>
          <w:szCs w:val="28"/>
          <w:lang w:eastAsia="zh-CN"/>
        </w:rPr>
        <w:object w:dxaOrig="980" w:dyaOrig="340">
          <v:shape id="_x0000_i1122" type="#_x0000_t75" style="width:48.9pt;height:17.65pt" o:ole="">
            <v:imagedata r:id="rId193" o:title=""/>
          </v:shape>
          <o:OLEObject Type="Embed" ProgID="Equation.3" ShapeID="_x0000_i1122" DrawAspect="Content" ObjectID="_1480782612" r:id="rId194"/>
        </w:object>
      </w:r>
      <w:r w:rsidRPr="002D35B0">
        <w:rPr>
          <w:rFonts w:eastAsia="SimSun"/>
          <w:color w:val="000000"/>
          <w:sz w:val="28"/>
          <w:szCs w:val="28"/>
          <w:lang w:eastAsia="zh-CN"/>
        </w:rPr>
        <w:t xml:space="preserve"> свидетельствует о малой его вероятности.</w:t>
      </w:r>
    </w:p>
    <w:p w:rsidR="001E74E1" w:rsidRPr="002D35B0" w:rsidRDefault="001E74E1" w:rsidP="001E74E1">
      <w:pPr>
        <w:widowControl w:val="0"/>
        <w:shd w:val="clear" w:color="auto" w:fill="FFFFFF"/>
        <w:spacing w:line="360" w:lineRule="auto"/>
        <w:ind w:firstLine="709"/>
        <w:jc w:val="both"/>
        <w:rPr>
          <w:rFonts w:eastAsia="SimSun"/>
          <w:sz w:val="28"/>
          <w:szCs w:val="28"/>
          <w:lang w:eastAsia="zh-CN"/>
        </w:rPr>
      </w:pPr>
      <w:r w:rsidRPr="002D35B0">
        <w:rPr>
          <w:rFonts w:eastAsia="SimSun"/>
          <w:sz w:val="28"/>
          <w:szCs w:val="28"/>
          <w:lang w:eastAsia="zh-CN"/>
        </w:rPr>
        <w:t xml:space="preserve">В табл. </w:t>
      </w:r>
      <w:r>
        <w:rPr>
          <w:rFonts w:eastAsia="SimSun"/>
          <w:sz w:val="28"/>
          <w:szCs w:val="28"/>
          <w:lang w:eastAsia="zh-CN"/>
        </w:rPr>
        <w:t>6</w:t>
      </w:r>
      <w:r w:rsidRPr="002D35B0">
        <w:rPr>
          <w:rFonts w:eastAsia="SimSun"/>
          <w:sz w:val="28"/>
          <w:szCs w:val="28"/>
          <w:lang w:eastAsia="zh-CN"/>
        </w:rPr>
        <w:t xml:space="preserve"> представлены данные Приложения, необходимые для построения модели Альтмана и значение результативного показателя модели Альтмана на начало и конец года.</w:t>
      </w:r>
    </w:p>
    <w:p w:rsidR="001E74E1" w:rsidRPr="002D35B0" w:rsidRDefault="001E74E1" w:rsidP="001E74E1">
      <w:pPr>
        <w:widowControl w:val="0"/>
        <w:shd w:val="clear" w:color="auto" w:fill="FFFFFF"/>
        <w:spacing w:line="360" w:lineRule="auto"/>
        <w:ind w:firstLine="709"/>
        <w:jc w:val="right"/>
        <w:rPr>
          <w:rFonts w:eastAsia="SimSun"/>
          <w:sz w:val="28"/>
          <w:szCs w:val="28"/>
          <w:lang w:eastAsia="zh-CN"/>
        </w:rPr>
      </w:pPr>
      <w:r w:rsidRPr="002D35B0">
        <w:rPr>
          <w:rFonts w:eastAsia="SimSun"/>
          <w:sz w:val="28"/>
          <w:szCs w:val="28"/>
          <w:lang w:eastAsia="zh-CN"/>
        </w:rPr>
        <w:t xml:space="preserve">Таблица </w:t>
      </w:r>
      <w:r>
        <w:rPr>
          <w:rFonts w:eastAsia="SimSun"/>
          <w:sz w:val="28"/>
          <w:szCs w:val="28"/>
          <w:lang w:eastAsia="zh-CN"/>
        </w:rPr>
        <w:t>6</w:t>
      </w:r>
    </w:p>
    <w:p w:rsidR="001E74E1" w:rsidRPr="00BD2AA8" w:rsidRDefault="001E74E1" w:rsidP="001E74E1">
      <w:pPr>
        <w:widowControl w:val="0"/>
        <w:shd w:val="clear" w:color="auto" w:fill="FFFFFF"/>
        <w:spacing w:line="360" w:lineRule="auto"/>
        <w:ind w:firstLine="709"/>
        <w:jc w:val="center"/>
        <w:rPr>
          <w:rFonts w:eastAsia="SimSun"/>
          <w:b/>
          <w:sz w:val="28"/>
          <w:szCs w:val="28"/>
          <w:lang w:eastAsia="zh-CN"/>
        </w:rPr>
      </w:pPr>
      <w:r w:rsidRPr="00BD2AA8">
        <w:rPr>
          <w:rFonts w:eastAsia="SimSun"/>
          <w:b/>
          <w:sz w:val="28"/>
          <w:szCs w:val="28"/>
          <w:lang w:eastAsia="zh-CN"/>
        </w:rPr>
        <w:t>Данные для построения модели Альтмана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47"/>
        <w:gridCol w:w="1752"/>
        <w:gridCol w:w="1686"/>
        <w:gridCol w:w="986"/>
      </w:tblGrid>
      <w:tr w:rsidR="001E74E1" w:rsidRPr="002D35B0" w:rsidTr="001E74E1">
        <w:trPr>
          <w:trHeight w:val="599"/>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sz w:val="28"/>
                <w:szCs w:val="28"/>
              </w:rPr>
              <w:t>Показатель</w:t>
            </w:r>
          </w:p>
        </w:tc>
        <w:tc>
          <w:tcPr>
            <w:tcW w:w="900" w:type="pct"/>
            <w:vAlign w:val="center"/>
          </w:tcPr>
          <w:p w:rsidR="001E74E1" w:rsidRPr="002D35B0" w:rsidRDefault="001E74E1" w:rsidP="001E74E1">
            <w:pPr>
              <w:widowControl w:val="0"/>
              <w:suppressAutoHyphens/>
              <w:ind w:left="-57" w:right="-57"/>
              <w:jc w:val="center"/>
              <w:rPr>
                <w:sz w:val="28"/>
                <w:szCs w:val="28"/>
              </w:rPr>
            </w:pPr>
            <w:proofErr w:type="spellStart"/>
            <w:r w:rsidRPr="002D35B0">
              <w:rPr>
                <w:sz w:val="28"/>
                <w:szCs w:val="28"/>
              </w:rPr>
              <w:t>Усл</w:t>
            </w:r>
            <w:proofErr w:type="spellEnd"/>
            <w:r w:rsidRPr="002D35B0">
              <w:rPr>
                <w:sz w:val="28"/>
                <w:szCs w:val="28"/>
              </w:rPr>
              <w:t>.</w:t>
            </w:r>
          </w:p>
          <w:p w:rsidR="001E74E1" w:rsidRPr="002D35B0" w:rsidRDefault="001E74E1" w:rsidP="001E74E1">
            <w:pPr>
              <w:widowControl w:val="0"/>
              <w:suppressAutoHyphens/>
              <w:ind w:left="-57" w:right="-57"/>
              <w:jc w:val="center"/>
              <w:rPr>
                <w:sz w:val="28"/>
                <w:szCs w:val="28"/>
              </w:rPr>
            </w:pPr>
            <w:proofErr w:type="spellStart"/>
            <w:r w:rsidRPr="002D35B0">
              <w:rPr>
                <w:sz w:val="28"/>
                <w:szCs w:val="28"/>
              </w:rPr>
              <w:t>обозн</w:t>
            </w:r>
            <w:proofErr w:type="spellEnd"/>
            <w:r w:rsidRPr="002D35B0">
              <w:rPr>
                <w:sz w:val="28"/>
                <w:szCs w:val="28"/>
              </w:rPr>
              <w:t>.</w:t>
            </w:r>
          </w:p>
        </w:tc>
        <w:tc>
          <w:tcPr>
            <w:tcW w:w="492" w:type="pct"/>
            <w:vAlign w:val="center"/>
          </w:tcPr>
          <w:p w:rsidR="001E74E1" w:rsidRPr="002D35B0" w:rsidRDefault="001E74E1" w:rsidP="001E74E1">
            <w:pPr>
              <w:widowControl w:val="0"/>
              <w:suppressAutoHyphens/>
              <w:ind w:left="-57" w:right="-57"/>
              <w:jc w:val="center"/>
              <w:rPr>
                <w:sz w:val="28"/>
                <w:szCs w:val="28"/>
              </w:rPr>
            </w:pPr>
            <w:r w:rsidRPr="002D35B0">
              <w:rPr>
                <w:sz w:val="28"/>
                <w:szCs w:val="28"/>
              </w:rPr>
              <w:t>На начало года</w:t>
            </w:r>
          </w:p>
        </w:tc>
        <w:tc>
          <w:tcPr>
            <w:tcW w:w="492" w:type="pct"/>
            <w:vAlign w:val="center"/>
          </w:tcPr>
          <w:p w:rsidR="001E74E1" w:rsidRPr="002D35B0" w:rsidRDefault="001E74E1" w:rsidP="001E74E1">
            <w:pPr>
              <w:widowControl w:val="0"/>
              <w:suppressAutoHyphens/>
              <w:ind w:left="-57" w:right="-57"/>
              <w:jc w:val="center"/>
              <w:rPr>
                <w:sz w:val="28"/>
                <w:szCs w:val="28"/>
              </w:rPr>
            </w:pPr>
            <w:r w:rsidRPr="002D35B0">
              <w:rPr>
                <w:sz w:val="28"/>
                <w:szCs w:val="28"/>
              </w:rPr>
              <w:t>На конец</w:t>
            </w:r>
          </w:p>
          <w:p w:rsidR="001E74E1" w:rsidRPr="002D35B0" w:rsidRDefault="001E74E1" w:rsidP="001E74E1">
            <w:pPr>
              <w:widowControl w:val="0"/>
              <w:suppressAutoHyphens/>
              <w:ind w:left="-57" w:right="-57"/>
              <w:jc w:val="center"/>
              <w:rPr>
                <w:sz w:val="28"/>
                <w:szCs w:val="28"/>
              </w:rPr>
            </w:pPr>
            <w:r w:rsidRPr="002D35B0">
              <w:rPr>
                <w:sz w:val="28"/>
                <w:szCs w:val="28"/>
              </w:rPr>
              <w:t>года</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color w:val="000000"/>
                <w:sz w:val="28"/>
                <w:szCs w:val="28"/>
              </w:rPr>
              <w:t>Собственный оборотный капитал</w:t>
            </w:r>
            <w:r w:rsidRPr="002D35B0">
              <w:rPr>
                <w:sz w:val="28"/>
                <w:szCs w:val="28"/>
              </w:rPr>
              <w:t>, 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Pr>
                <w:rFonts w:ascii="Courier New" w:hAnsi="Courier New"/>
                <w:noProof/>
                <w:position w:val="-4"/>
                <w:sz w:val="28"/>
                <w:szCs w:val="28"/>
              </w:rPr>
              <w:drawing>
                <wp:inline distT="0" distB="0" distL="0" distR="0">
                  <wp:extent cx="231775" cy="255905"/>
                  <wp:effectExtent l="1905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3" cstate="print"/>
                          <a:srcRect/>
                          <a:stretch>
                            <a:fillRect/>
                          </a:stretch>
                        </pic:blipFill>
                        <pic:spPr bwMode="auto">
                          <a:xfrm>
                            <a:off x="0" y="0"/>
                            <a:ext cx="231775" cy="255905"/>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-7730</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-204</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color w:val="000000"/>
                <w:sz w:val="28"/>
                <w:szCs w:val="28"/>
              </w:rPr>
              <w:t>Нераспределенная прибыль</w:t>
            </w:r>
            <w:r w:rsidRPr="002D35B0">
              <w:rPr>
                <w:sz w:val="28"/>
                <w:szCs w:val="28"/>
              </w:rPr>
              <w:t>, 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Pr>
                <w:rFonts w:ascii="Courier New" w:hAnsi="Courier New"/>
                <w:noProof/>
                <w:spacing w:val="-2"/>
                <w:position w:val="-22"/>
                <w:sz w:val="28"/>
                <w:szCs w:val="28"/>
              </w:rPr>
              <w:drawing>
                <wp:inline distT="0" distB="0" distL="0" distR="0">
                  <wp:extent cx="450850" cy="304800"/>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5" cstate="print"/>
                          <a:srcRect/>
                          <a:stretch>
                            <a:fillRect/>
                          </a:stretch>
                        </pic:blipFill>
                        <pic:spPr bwMode="auto">
                          <a:xfrm>
                            <a:off x="0" y="0"/>
                            <a:ext cx="450850" cy="304800"/>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19820</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10540</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color w:val="000000"/>
                <w:sz w:val="28"/>
                <w:szCs w:val="28"/>
              </w:rPr>
              <w:t>Прибыль до уплаты процентов</w:t>
            </w:r>
            <w:r w:rsidRPr="002D35B0">
              <w:rPr>
                <w:sz w:val="28"/>
                <w:szCs w:val="28"/>
              </w:rPr>
              <w:t>, 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Pr>
                <w:noProof/>
                <w:position w:val="-4"/>
                <w:sz w:val="28"/>
                <w:szCs w:val="28"/>
              </w:rPr>
              <w:drawing>
                <wp:inline distT="0" distB="0" distL="0" distR="0">
                  <wp:extent cx="170815" cy="170815"/>
                  <wp:effectExtent l="19050" t="0" r="635"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6" cstate="print"/>
                          <a:srcRect/>
                          <a:stretch>
                            <a:fillRect/>
                          </a:stretch>
                        </pic:blipFill>
                        <pic:spPr bwMode="auto">
                          <a:xfrm>
                            <a:off x="0" y="0"/>
                            <a:ext cx="170815" cy="170815"/>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10400</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11360</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color w:val="000000"/>
                <w:sz w:val="28"/>
                <w:szCs w:val="28"/>
              </w:rPr>
            </w:pPr>
            <w:r w:rsidRPr="002D35B0">
              <w:rPr>
                <w:color w:val="000000"/>
                <w:sz w:val="28"/>
                <w:szCs w:val="28"/>
              </w:rPr>
              <w:t xml:space="preserve">Объем продаж (выручка), </w:t>
            </w:r>
            <w:r w:rsidRPr="002D35B0">
              <w:rPr>
                <w:sz w:val="28"/>
                <w:szCs w:val="28"/>
              </w:rPr>
              <w:t>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rFonts w:ascii="Courier New" w:hAnsi="Courier New"/>
                <w:spacing w:val="-2"/>
                <w:position w:val="-18"/>
                <w:sz w:val="28"/>
                <w:szCs w:val="28"/>
                <w:lang w:val="en-US"/>
              </w:rPr>
              <w:object w:dxaOrig="580" w:dyaOrig="440">
                <v:shape id="_x0000_i1123" type="#_x0000_t75" style="width:31.25pt;height:23.1pt" o:ole="">
                  <v:imagedata r:id="rId120" o:title=""/>
                </v:shape>
                <o:OLEObject Type="Embed" ProgID="Equation.3" ShapeID="_x0000_i1123" DrawAspect="Content" ObjectID="_1480782613" r:id="rId197"/>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97975</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99363</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color w:val="000000"/>
                <w:sz w:val="28"/>
                <w:szCs w:val="28"/>
              </w:rPr>
              <w:t>Сумма активов</w:t>
            </w:r>
            <w:r w:rsidRPr="002D35B0">
              <w:rPr>
                <w:sz w:val="28"/>
                <w:szCs w:val="28"/>
              </w:rPr>
              <w:t>, 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Pr>
                <w:noProof/>
                <w:position w:val="-4"/>
                <w:sz w:val="28"/>
                <w:szCs w:val="28"/>
              </w:rPr>
              <w:drawing>
                <wp:inline distT="0" distB="0" distL="0" distR="0">
                  <wp:extent cx="170815" cy="170815"/>
                  <wp:effectExtent l="19050" t="0" r="635"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98" cstate="print"/>
                          <a:srcRect/>
                          <a:stretch>
                            <a:fillRect/>
                          </a:stretch>
                        </pic:blipFill>
                        <pic:spPr bwMode="auto">
                          <a:xfrm>
                            <a:off x="0" y="0"/>
                            <a:ext cx="170815" cy="170815"/>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38929</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39723</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b/>
                <w:color w:val="000000"/>
                <w:sz w:val="28"/>
                <w:szCs w:val="28"/>
              </w:rPr>
            </w:pPr>
            <w:r w:rsidRPr="002D35B0">
              <w:rPr>
                <w:b/>
                <w:color w:val="000000"/>
                <w:sz w:val="28"/>
                <w:szCs w:val="28"/>
              </w:rPr>
              <w:t>Собственный оборотный капитал/сумма активов</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rFonts w:ascii="Courier New" w:hAnsi="Courier New"/>
                <w:position w:val="-16"/>
                <w:sz w:val="28"/>
                <w:szCs w:val="28"/>
              </w:rPr>
              <w:object w:dxaOrig="340" w:dyaOrig="420">
                <v:shape id="_x0000_i1124" type="#_x0000_t75" style="width:17.65pt;height:20.4pt" o:ole="">
                  <v:imagedata r:id="rId181" o:title=""/>
                </v:shape>
                <o:OLEObject Type="Embed" ProgID="Equation.3" ShapeID="_x0000_i1124" DrawAspect="Content" ObjectID="_1480782614" r:id="rId199"/>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-0,19856662</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-0,005</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b/>
                <w:color w:val="000000"/>
                <w:sz w:val="28"/>
                <w:szCs w:val="28"/>
              </w:rPr>
            </w:pPr>
            <w:r w:rsidRPr="002D35B0">
              <w:rPr>
                <w:b/>
                <w:color w:val="000000"/>
                <w:sz w:val="28"/>
                <w:szCs w:val="28"/>
              </w:rPr>
              <w:t>Нераспределенная прибыль/сумма активов</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position w:val="-16"/>
                <w:sz w:val="28"/>
                <w:szCs w:val="28"/>
              </w:rPr>
              <w:object w:dxaOrig="380" w:dyaOrig="420">
                <v:shape id="_x0000_i1125" type="#_x0000_t75" style="width:19pt;height:20.4pt" o:ole="">
                  <v:imagedata r:id="rId183" o:title=""/>
                </v:shape>
                <o:OLEObject Type="Embed" ProgID="Equation.3" ShapeID="_x0000_i1125" DrawAspect="Content" ObjectID="_1480782615" r:id="rId200"/>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0,50913201</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0,2653</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b/>
                <w:color w:val="000000"/>
                <w:sz w:val="28"/>
                <w:szCs w:val="28"/>
              </w:rPr>
            </w:pPr>
            <w:r w:rsidRPr="002D35B0">
              <w:rPr>
                <w:b/>
                <w:color w:val="000000"/>
                <w:sz w:val="28"/>
                <w:szCs w:val="28"/>
              </w:rPr>
              <w:t>Прибыль до уплаты процентов/сумма активов</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position w:val="-16"/>
                <w:sz w:val="28"/>
                <w:szCs w:val="28"/>
              </w:rPr>
              <w:object w:dxaOrig="360" w:dyaOrig="420">
                <v:shape id="_x0000_i1126" type="#_x0000_t75" style="width:19pt;height:20.4pt" o:ole="">
                  <v:imagedata r:id="rId185" o:title=""/>
                </v:shape>
                <o:OLEObject Type="Embed" ProgID="Equation.3" ShapeID="_x0000_i1126" DrawAspect="Content" ObjectID="_1480782616" r:id="rId201"/>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0,267153022</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0,286</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b/>
                <w:color w:val="000000"/>
                <w:sz w:val="28"/>
                <w:szCs w:val="28"/>
              </w:rPr>
            </w:pPr>
            <w:r w:rsidRPr="002D35B0">
              <w:rPr>
                <w:b/>
                <w:color w:val="000000"/>
                <w:sz w:val="28"/>
                <w:szCs w:val="28"/>
              </w:rPr>
              <w:t>Объем продаж (выручка)/сумма активов</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rFonts w:ascii="Courier New" w:hAnsi="Courier New"/>
                <w:position w:val="-16"/>
                <w:sz w:val="28"/>
                <w:szCs w:val="28"/>
              </w:rPr>
              <w:object w:dxaOrig="360" w:dyaOrig="420">
                <v:shape id="_x0000_i1127" type="#_x0000_t75" style="width:19pt;height:20.4pt" o:ole="">
                  <v:imagedata r:id="rId189" o:title=""/>
                </v:shape>
                <o:OLEObject Type="Embed" ProgID="Equation.3" ShapeID="_x0000_i1127" DrawAspect="Content" ObjectID="_1480782617" r:id="rId202"/>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2,516761283</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2,5014</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sz w:val="28"/>
                <w:szCs w:val="28"/>
              </w:rPr>
            </w:pPr>
            <w:r w:rsidRPr="002D35B0">
              <w:rPr>
                <w:color w:val="000000"/>
                <w:sz w:val="28"/>
                <w:szCs w:val="28"/>
              </w:rPr>
              <w:t>Балансовая стоимость собственного капитала</w:t>
            </w:r>
            <w:r w:rsidRPr="002D35B0">
              <w:rPr>
                <w:sz w:val="28"/>
                <w:szCs w:val="28"/>
              </w:rPr>
              <w:t>, 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position w:val="-4"/>
                <w:sz w:val="28"/>
                <w:szCs w:val="28"/>
              </w:rPr>
              <w:object w:dxaOrig="400" w:dyaOrig="400">
                <v:shape id="_x0000_i1128" type="#_x0000_t75" style="width:20.4pt;height:20.4pt" o:ole="" fillcolor="window">
                  <v:imagedata r:id="rId157" o:title=""/>
                </v:shape>
                <o:OLEObject Type="Embed" ProgID="Equation.3" ShapeID="_x0000_i1128" DrawAspect="Content" ObjectID="_1480782618" r:id="rId203"/>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9031</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15154</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57"/>
              <w:jc w:val="center"/>
              <w:rPr>
                <w:color w:val="000000"/>
                <w:sz w:val="28"/>
                <w:szCs w:val="28"/>
              </w:rPr>
            </w:pPr>
            <w:r w:rsidRPr="002D35B0">
              <w:rPr>
                <w:color w:val="000000"/>
                <w:sz w:val="28"/>
                <w:szCs w:val="28"/>
              </w:rPr>
              <w:t xml:space="preserve">Заемный капитал, </w:t>
            </w:r>
            <w:r w:rsidRPr="002D35B0">
              <w:rPr>
                <w:sz w:val="28"/>
                <w:szCs w:val="28"/>
              </w:rPr>
              <w:t>тыс</w:t>
            </w:r>
            <w:proofErr w:type="gramStart"/>
            <w:r w:rsidRPr="002D35B0">
              <w:rPr>
                <w:sz w:val="28"/>
                <w:szCs w:val="28"/>
              </w:rPr>
              <w:t>.р</w:t>
            </w:r>
            <w:proofErr w:type="gramEnd"/>
            <w:r w:rsidRPr="002D35B0">
              <w:rPr>
                <w:sz w:val="28"/>
                <w:szCs w:val="28"/>
              </w:rPr>
              <w:t>уб.</w:t>
            </w:r>
          </w:p>
        </w:tc>
        <w:tc>
          <w:tcPr>
            <w:tcW w:w="900" w:type="pct"/>
            <w:vAlign w:val="center"/>
          </w:tcPr>
          <w:p w:rsidR="001E74E1" w:rsidRPr="002D35B0" w:rsidRDefault="001E74E1" w:rsidP="001E74E1">
            <w:pPr>
              <w:widowControl w:val="0"/>
              <w:suppressAutoHyphens/>
              <w:ind w:left="-57" w:right="-57"/>
              <w:jc w:val="center"/>
              <w:rPr>
                <w:sz w:val="28"/>
                <w:szCs w:val="28"/>
              </w:rPr>
            </w:pPr>
            <w:r>
              <w:rPr>
                <w:rFonts w:ascii="Courier New" w:hAnsi="Courier New"/>
                <w:noProof/>
                <w:position w:val="-4"/>
                <w:sz w:val="28"/>
                <w:szCs w:val="28"/>
              </w:rPr>
              <w:drawing>
                <wp:inline distT="0" distB="0" distL="0" distR="0">
                  <wp:extent cx="1024255" cy="255905"/>
                  <wp:effectExtent l="19050" t="0" r="444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04" cstate="print"/>
                          <a:srcRect/>
                          <a:stretch>
                            <a:fillRect/>
                          </a:stretch>
                        </pic:blipFill>
                        <pic:spPr bwMode="auto">
                          <a:xfrm>
                            <a:off x="0" y="0"/>
                            <a:ext cx="1024255" cy="255905"/>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29898</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24569</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113"/>
              <w:jc w:val="center"/>
              <w:rPr>
                <w:b/>
                <w:spacing w:val="-6"/>
                <w:sz w:val="28"/>
                <w:szCs w:val="28"/>
              </w:rPr>
            </w:pPr>
            <w:r w:rsidRPr="002D35B0">
              <w:rPr>
                <w:b/>
                <w:color w:val="000000"/>
                <w:sz w:val="28"/>
                <w:szCs w:val="28"/>
              </w:rPr>
              <w:t>Балансовая стоимость собственного капитала/заемный капитал</w:t>
            </w:r>
          </w:p>
        </w:tc>
        <w:tc>
          <w:tcPr>
            <w:tcW w:w="900" w:type="pct"/>
            <w:vAlign w:val="center"/>
          </w:tcPr>
          <w:p w:rsidR="001E74E1" w:rsidRPr="002D35B0" w:rsidRDefault="001E74E1" w:rsidP="001E74E1">
            <w:pPr>
              <w:widowControl w:val="0"/>
              <w:suppressAutoHyphens/>
              <w:ind w:left="-57" w:right="-57"/>
              <w:jc w:val="center"/>
              <w:rPr>
                <w:sz w:val="28"/>
                <w:szCs w:val="28"/>
              </w:rPr>
            </w:pPr>
            <w:r w:rsidRPr="002D35B0">
              <w:rPr>
                <w:rFonts w:ascii="Courier New" w:hAnsi="Courier New"/>
                <w:position w:val="-16"/>
                <w:sz w:val="28"/>
                <w:szCs w:val="28"/>
              </w:rPr>
              <w:object w:dxaOrig="380" w:dyaOrig="420">
                <v:shape id="_x0000_i1129" type="#_x0000_t75" style="width:19pt;height:20.4pt" o:ole="">
                  <v:imagedata r:id="rId187" o:title=""/>
                </v:shape>
                <o:OLEObject Type="Embed" ProgID="Equation.3" ShapeID="_x0000_i1129" DrawAspect="Content" ObjectID="_1480782619" r:id="rId205"/>
              </w:objec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0,302060338</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0,6168</w:t>
            </w:r>
          </w:p>
        </w:tc>
      </w:tr>
      <w:tr w:rsidR="001E74E1" w:rsidRPr="002D35B0" w:rsidTr="001E74E1">
        <w:trPr>
          <w:trHeight w:val="345"/>
        </w:trPr>
        <w:tc>
          <w:tcPr>
            <w:tcW w:w="3116" w:type="pct"/>
            <w:vAlign w:val="center"/>
          </w:tcPr>
          <w:p w:rsidR="001E74E1" w:rsidRPr="002D35B0" w:rsidRDefault="001E74E1" w:rsidP="001E74E1">
            <w:pPr>
              <w:widowControl w:val="0"/>
              <w:suppressAutoHyphens/>
              <w:ind w:left="-57" w:right="-113"/>
              <w:jc w:val="center"/>
              <w:rPr>
                <w:b/>
                <w:sz w:val="28"/>
                <w:szCs w:val="28"/>
              </w:rPr>
            </w:pPr>
            <w:r w:rsidRPr="002D35B0">
              <w:rPr>
                <w:b/>
                <w:sz w:val="28"/>
                <w:szCs w:val="28"/>
              </w:rPr>
              <w:t>Значение результативного показателя</w:t>
            </w:r>
          </w:p>
          <w:p w:rsidR="001E74E1" w:rsidRPr="002D35B0" w:rsidRDefault="001E74E1" w:rsidP="001E74E1">
            <w:pPr>
              <w:widowControl w:val="0"/>
              <w:suppressAutoHyphens/>
              <w:ind w:left="-57" w:right="-113"/>
              <w:jc w:val="center"/>
              <w:rPr>
                <w:b/>
                <w:color w:val="000000"/>
                <w:sz w:val="28"/>
                <w:szCs w:val="28"/>
              </w:rPr>
            </w:pPr>
            <w:r w:rsidRPr="002D35B0">
              <w:rPr>
                <w:b/>
                <w:sz w:val="28"/>
                <w:szCs w:val="28"/>
              </w:rPr>
              <w:t>модели Альтмана</w:t>
            </w:r>
          </w:p>
        </w:tc>
        <w:tc>
          <w:tcPr>
            <w:tcW w:w="900" w:type="pct"/>
            <w:vAlign w:val="center"/>
          </w:tcPr>
          <w:p w:rsidR="001E74E1" w:rsidRPr="002D35B0" w:rsidRDefault="001E74E1" w:rsidP="001E74E1">
            <w:pPr>
              <w:widowControl w:val="0"/>
              <w:suppressAutoHyphens/>
              <w:ind w:left="-57" w:right="-57"/>
              <w:jc w:val="center"/>
              <w:rPr>
                <w:sz w:val="28"/>
                <w:szCs w:val="28"/>
              </w:rPr>
            </w:pPr>
            <w:r>
              <w:rPr>
                <w:noProof/>
                <w:position w:val="-4"/>
                <w:sz w:val="28"/>
                <w:szCs w:val="28"/>
              </w:rPr>
              <w:drawing>
                <wp:inline distT="0" distB="0" distL="0" distR="0">
                  <wp:extent cx="158750" cy="170815"/>
                  <wp:effectExtent l="1905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6" cstate="print"/>
                          <a:srcRect/>
                          <a:stretch>
                            <a:fillRect/>
                          </a:stretch>
                        </pic:blipFill>
                        <pic:spPr bwMode="auto">
                          <a:xfrm>
                            <a:off x="0" y="0"/>
                            <a:ext cx="158750" cy="170815"/>
                          </a:xfrm>
                          <a:prstGeom prst="rect">
                            <a:avLst/>
                          </a:prstGeom>
                          <a:noFill/>
                          <a:ln w="9525">
                            <a:noFill/>
                            <a:miter lim="800000"/>
                            <a:headEnd/>
                            <a:tailEnd/>
                          </a:ln>
                        </pic:spPr>
                      </pic:pic>
                    </a:graphicData>
                  </a:graphic>
                </wp:inline>
              </w:drawing>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3,749949804</w:t>
            </w:r>
          </w:p>
        </w:tc>
        <w:tc>
          <w:tcPr>
            <w:tcW w:w="492" w:type="pct"/>
            <w:vAlign w:val="center"/>
          </w:tcPr>
          <w:p w:rsidR="001E74E1" w:rsidRPr="00F7729C" w:rsidRDefault="001E74E1" w:rsidP="001E74E1">
            <w:pPr>
              <w:jc w:val="center"/>
              <w:rPr>
                <w:color w:val="000000"/>
                <w:sz w:val="28"/>
                <w:szCs w:val="28"/>
              </w:rPr>
            </w:pPr>
            <w:r w:rsidRPr="00F7729C">
              <w:rPr>
                <w:color w:val="000000"/>
                <w:sz w:val="28"/>
                <w:szCs w:val="28"/>
              </w:rPr>
              <w:t>3,8575</w:t>
            </w:r>
          </w:p>
        </w:tc>
      </w:tr>
    </w:tbl>
    <w:p w:rsidR="001E74E1" w:rsidRPr="00BD2AA8" w:rsidRDefault="001E74E1" w:rsidP="001E74E1">
      <w:pPr>
        <w:widowControl w:val="0"/>
        <w:shd w:val="clear" w:color="auto" w:fill="FFFFFF"/>
        <w:spacing w:before="240" w:line="360" w:lineRule="auto"/>
        <w:ind w:firstLine="709"/>
        <w:jc w:val="both"/>
        <w:rPr>
          <w:rFonts w:eastAsia="SimSun"/>
          <w:sz w:val="28"/>
          <w:szCs w:val="28"/>
          <w:lang w:eastAsia="zh-CN"/>
        </w:rPr>
      </w:pPr>
      <w:r w:rsidRPr="002D35B0">
        <w:rPr>
          <w:rFonts w:eastAsia="SimSun"/>
          <w:sz w:val="28"/>
          <w:szCs w:val="28"/>
          <w:lang w:eastAsia="zh-CN"/>
        </w:rPr>
        <w:t xml:space="preserve">Учитывая, что значение результативного показателя модели Альтмана </w:t>
      </w:r>
      <w:r>
        <w:rPr>
          <w:rFonts w:eastAsia="SimSun"/>
          <w:sz w:val="28"/>
          <w:szCs w:val="28"/>
          <w:lang w:eastAsia="zh-CN"/>
        </w:rPr>
        <w:t>больше</w:t>
      </w:r>
      <w:r w:rsidRPr="002D35B0">
        <w:rPr>
          <w:rFonts w:eastAsia="SimSun"/>
          <w:sz w:val="28"/>
          <w:szCs w:val="28"/>
          <w:lang w:eastAsia="zh-CN"/>
        </w:rPr>
        <w:t xml:space="preserve"> 1,23, </w:t>
      </w:r>
      <w:r>
        <w:rPr>
          <w:rFonts w:eastAsia="SimSun"/>
          <w:sz w:val="28"/>
          <w:szCs w:val="28"/>
          <w:lang w:eastAsia="zh-CN"/>
        </w:rPr>
        <w:t xml:space="preserve"> приходим к выводу </w:t>
      </w:r>
      <w:r w:rsidRPr="002D35B0">
        <w:rPr>
          <w:rFonts w:eastAsia="SimSun"/>
          <w:sz w:val="28"/>
          <w:szCs w:val="28"/>
          <w:lang w:eastAsia="zh-CN"/>
        </w:rPr>
        <w:t xml:space="preserve">о </w:t>
      </w:r>
      <w:r>
        <w:rPr>
          <w:rFonts w:eastAsia="SimSun"/>
          <w:sz w:val="28"/>
          <w:szCs w:val="28"/>
          <w:lang w:eastAsia="zh-CN"/>
        </w:rPr>
        <w:t>не</w:t>
      </w:r>
      <w:r w:rsidRPr="002D35B0">
        <w:rPr>
          <w:rFonts w:eastAsia="SimSun"/>
          <w:sz w:val="28"/>
          <w:szCs w:val="28"/>
          <w:lang w:eastAsia="zh-CN"/>
        </w:rPr>
        <w:t>высокой вероятности банкротства предприятия.</w:t>
      </w:r>
    </w:p>
    <w:p w:rsidR="00D66E01" w:rsidRDefault="00D66E01" w:rsidP="001E74E1">
      <w:pPr>
        <w:spacing w:line="360" w:lineRule="auto"/>
        <w:ind w:firstLine="709"/>
        <w:jc w:val="both"/>
        <w:rPr>
          <w:sz w:val="28"/>
          <w:szCs w:val="28"/>
        </w:rPr>
      </w:pPr>
    </w:p>
    <w:p w:rsidR="00D66E01" w:rsidRPr="00D66E01" w:rsidRDefault="00D66E01" w:rsidP="00D66E01">
      <w:pPr>
        <w:spacing w:line="360" w:lineRule="auto"/>
        <w:ind w:firstLine="709"/>
        <w:jc w:val="center"/>
        <w:rPr>
          <w:b/>
          <w:sz w:val="28"/>
          <w:szCs w:val="28"/>
        </w:rPr>
      </w:pPr>
      <w:r w:rsidRPr="00D66E01">
        <w:rPr>
          <w:b/>
          <w:sz w:val="28"/>
          <w:szCs w:val="28"/>
        </w:rPr>
        <w:t>Заключение</w:t>
      </w:r>
    </w:p>
    <w:p w:rsidR="001E74E1" w:rsidRDefault="001E74E1" w:rsidP="001E74E1">
      <w:pPr>
        <w:spacing w:line="360" w:lineRule="auto"/>
        <w:ind w:firstLine="709"/>
        <w:jc w:val="both"/>
        <w:rPr>
          <w:sz w:val="28"/>
          <w:szCs w:val="28"/>
        </w:rPr>
      </w:pPr>
      <w:r w:rsidRPr="00D8299D">
        <w:rPr>
          <w:sz w:val="28"/>
          <w:szCs w:val="28"/>
        </w:rPr>
        <w:lastRenderedPageBreak/>
        <w:t xml:space="preserve">Из анализа платежеспособности и финансовой устойчивости на </w:t>
      </w:r>
      <w:r>
        <w:rPr>
          <w:sz w:val="28"/>
          <w:szCs w:val="28"/>
        </w:rPr>
        <w:t>конец отчетного года</w:t>
      </w:r>
      <w:r w:rsidRPr="00D8299D">
        <w:rPr>
          <w:sz w:val="28"/>
          <w:szCs w:val="28"/>
        </w:rPr>
        <w:t xml:space="preserve">  данного предприятия сделаем вывод, что организация </w:t>
      </w:r>
      <w:r>
        <w:rPr>
          <w:sz w:val="28"/>
          <w:szCs w:val="28"/>
        </w:rPr>
        <w:t xml:space="preserve">не </w:t>
      </w:r>
      <w:r w:rsidRPr="00D8299D">
        <w:rPr>
          <w:sz w:val="28"/>
          <w:szCs w:val="28"/>
        </w:rPr>
        <w:t xml:space="preserve">нуждается </w:t>
      </w:r>
      <w:r>
        <w:rPr>
          <w:sz w:val="28"/>
          <w:szCs w:val="28"/>
        </w:rPr>
        <w:t xml:space="preserve">в </w:t>
      </w:r>
      <w:r w:rsidRPr="00D8299D">
        <w:rPr>
          <w:sz w:val="28"/>
          <w:szCs w:val="28"/>
        </w:rPr>
        <w:t>привлечении креди</w:t>
      </w:r>
      <w:r>
        <w:rPr>
          <w:sz w:val="28"/>
          <w:szCs w:val="28"/>
        </w:rPr>
        <w:t xml:space="preserve">та </w:t>
      </w:r>
      <w:r w:rsidRPr="00D8299D">
        <w:rPr>
          <w:sz w:val="28"/>
          <w:szCs w:val="28"/>
        </w:rPr>
        <w:t>для улучшения ее финансовог</w:t>
      </w:r>
      <w:r>
        <w:rPr>
          <w:sz w:val="28"/>
          <w:szCs w:val="28"/>
        </w:rPr>
        <w:t xml:space="preserve">о состояния, так как в состоянии покрыть все </w:t>
      </w:r>
      <w:r w:rsidRPr="00D8299D">
        <w:rPr>
          <w:sz w:val="28"/>
          <w:szCs w:val="28"/>
        </w:rPr>
        <w:t>обязательства собственными средствами.</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Приведенные в таблице </w:t>
      </w:r>
      <w:r>
        <w:rPr>
          <w:sz w:val="28"/>
          <w:szCs w:val="28"/>
        </w:rPr>
        <w:t>3.1 и 3.2</w:t>
      </w:r>
      <w:r w:rsidRPr="003D47B0">
        <w:rPr>
          <w:sz w:val="28"/>
          <w:szCs w:val="28"/>
        </w:rPr>
        <w:t xml:space="preserve"> данные позволяют сделать выводы о струк</w:t>
      </w:r>
      <w:r>
        <w:rPr>
          <w:sz w:val="28"/>
          <w:szCs w:val="28"/>
        </w:rPr>
        <w:t>туре активов и пассивов баланса.</w:t>
      </w:r>
    </w:p>
    <w:p w:rsidR="001E74E1" w:rsidRPr="003D47B0" w:rsidRDefault="001E74E1" w:rsidP="001E74E1">
      <w:pPr>
        <w:suppressAutoHyphens/>
        <w:spacing w:line="360" w:lineRule="auto"/>
        <w:ind w:firstLine="709"/>
        <w:jc w:val="both"/>
        <w:rPr>
          <w:sz w:val="28"/>
          <w:szCs w:val="28"/>
        </w:rPr>
      </w:pPr>
      <w:r>
        <w:rPr>
          <w:sz w:val="28"/>
          <w:szCs w:val="28"/>
        </w:rPr>
        <w:t xml:space="preserve">В целом за отчетный год на данном  предприятии увеличилась сумма </w:t>
      </w:r>
      <w:r w:rsidRPr="003D47B0">
        <w:rPr>
          <w:sz w:val="28"/>
          <w:szCs w:val="28"/>
        </w:rPr>
        <w:t xml:space="preserve"> собственного и </w:t>
      </w:r>
      <w:r>
        <w:rPr>
          <w:sz w:val="28"/>
          <w:szCs w:val="28"/>
        </w:rPr>
        <w:t xml:space="preserve">снизилась сумма </w:t>
      </w:r>
      <w:r w:rsidRPr="003D47B0">
        <w:rPr>
          <w:sz w:val="28"/>
          <w:szCs w:val="28"/>
        </w:rPr>
        <w:t xml:space="preserve">заемного капитала. При этом доля собственного капитала возросла на </w:t>
      </w:r>
      <w:r>
        <w:rPr>
          <w:sz w:val="28"/>
          <w:szCs w:val="28"/>
        </w:rPr>
        <w:t>16,19</w:t>
      </w:r>
      <w:r w:rsidRPr="003D47B0">
        <w:rPr>
          <w:sz w:val="28"/>
          <w:szCs w:val="28"/>
        </w:rPr>
        <w:t>%, что свидетельствует о значительном снижении степени финансовой зависимости предприятия от внешних инвесторов и кредиторов.</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Доля собственного капитала на конец периода составила </w:t>
      </w:r>
      <w:r>
        <w:rPr>
          <w:sz w:val="28"/>
          <w:szCs w:val="28"/>
        </w:rPr>
        <w:t>38,93</w:t>
      </w:r>
      <w:r w:rsidRPr="003D47B0">
        <w:rPr>
          <w:sz w:val="28"/>
          <w:szCs w:val="28"/>
        </w:rPr>
        <w:t xml:space="preserve">%. Такие изменения положительно сказываются на </w:t>
      </w:r>
      <w:r>
        <w:rPr>
          <w:sz w:val="28"/>
          <w:szCs w:val="28"/>
        </w:rPr>
        <w:t>финансовом положении организации</w:t>
      </w:r>
      <w:r w:rsidRPr="003D47B0">
        <w:rPr>
          <w:sz w:val="28"/>
          <w:szCs w:val="28"/>
        </w:rPr>
        <w:t>.</w:t>
      </w:r>
    </w:p>
    <w:p w:rsidR="001E74E1" w:rsidRDefault="001E74E1" w:rsidP="001E74E1">
      <w:pPr>
        <w:suppressAutoHyphens/>
        <w:spacing w:line="360" w:lineRule="auto"/>
        <w:ind w:firstLine="709"/>
        <w:jc w:val="both"/>
        <w:rPr>
          <w:sz w:val="28"/>
          <w:szCs w:val="28"/>
        </w:rPr>
      </w:pPr>
      <w:r w:rsidRPr="003D47B0">
        <w:rPr>
          <w:sz w:val="28"/>
          <w:szCs w:val="28"/>
        </w:rPr>
        <w:t xml:space="preserve">Увеличение размера собственного капитала произошло по </w:t>
      </w:r>
      <w:r>
        <w:rPr>
          <w:sz w:val="28"/>
          <w:szCs w:val="28"/>
        </w:rPr>
        <w:t>нераспределенной прибыли отчетного года, которая на конец периода составила 9085 руб</w:t>
      </w:r>
      <w:r w:rsidRPr="003D47B0">
        <w:rPr>
          <w:sz w:val="28"/>
          <w:szCs w:val="28"/>
        </w:rPr>
        <w:t xml:space="preserve">. </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Добавочный капитал </w:t>
      </w:r>
      <w:r>
        <w:rPr>
          <w:sz w:val="28"/>
          <w:szCs w:val="28"/>
        </w:rPr>
        <w:t xml:space="preserve">и резервный капитал </w:t>
      </w:r>
      <w:r w:rsidRPr="003D47B0">
        <w:rPr>
          <w:sz w:val="28"/>
          <w:szCs w:val="28"/>
        </w:rPr>
        <w:t xml:space="preserve">предприятия </w:t>
      </w:r>
      <w:r>
        <w:rPr>
          <w:sz w:val="28"/>
          <w:szCs w:val="28"/>
        </w:rPr>
        <w:t>остался неизменным</w:t>
      </w:r>
      <w:r w:rsidRPr="003D47B0">
        <w:rPr>
          <w:sz w:val="28"/>
          <w:szCs w:val="28"/>
        </w:rPr>
        <w:t>. Основным источником пополнения этих фондов является прибыль, ее капитализация способствует повышению финансовой устойчивости предприятия.</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Рассмотрим состав и структуру заемного капитала. Его размеры </w:t>
      </w:r>
      <w:r>
        <w:rPr>
          <w:sz w:val="28"/>
          <w:szCs w:val="28"/>
        </w:rPr>
        <w:t>снизились</w:t>
      </w:r>
      <w:r w:rsidRPr="003D47B0">
        <w:rPr>
          <w:sz w:val="28"/>
          <w:szCs w:val="28"/>
        </w:rPr>
        <w:t xml:space="preserve"> на </w:t>
      </w:r>
      <w:r>
        <w:rPr>
          <w:sz w:val="28"/>
          <w:szCs w:val="28"/>
        </w:rPr>
        <w:t>5329 рублей, темпы</w:t>
      </w:r>
      <w:r w:rsidRPr="003D47B0">
        <w:rPr>
          <w:sz w:val="28"/>
          <w:szCs w:val="28"/>
        </w:rPr>
        <w:t xml:space="preserve"> роста незначительны. Однако</w:t>
      </w:r>
      <w:proofErr w:type="gramStart"/>
      <w:r w:rsidRPr="003D47B0">
        <w:rPr>
          <w:sz w:val="28"/>
          <w:szCs w:val="28"/>
        </w:rPr>
        <w:t>,</w:t>
      </w:r>
      <w:proofErr w:type="gramEnd"/>
      <w:r w:rsidRPr="003D47B0">
        <w:rPr>
          <w:sz w:val="28"/>
          <w:szCs w:val="28"/>
        </w:rPr>
        <w:t xml:space="preserve"> в его структуре произошли кардинальные изменения. В </w:t>
      </w:r>
      <w:r>
        <w:rPr>
          <w:sz w:val="28"/>
          <w:szCs w:val="28"/>
        </w:rPr>
        <w:t>первую очередь, показатели</w:t>
      </w:r>
      <w:r w:rsidRPr="003D47B0">
        <w:rPr>
          <w:sz w:val="28"/>
          <w:szCs w:val="28"/>
        </w:rPr>
        <w:t xml:space="preserve"> говорят о том, что </w:t>
      </w:r>
      <w:r>
        <w:rPr>
          <w:sz w:val="28"/>
          <w:szCs w:val="28"/>
        </w:rPr>
        <w:t>предприятие</w:t>
      </w:r>
      <w:r w:rsidRPr="003D47B0">
        <w:rPr>
          <w:sz w:val="28"/>
          <w:szCs w:val="28"/>
        </w:rPr>
        <w:t xml:space="preserve"> получило </w:t>
      </w:r>
      <w:r>
        <w:rPr>
          <w:sz w:val="28"/>
          <w:szCs w:val="28"/>
        </w:rPr>
        <w:t>небольшой</w:t>
      </w:r>
      <w:r w:rsidRPr="003D47B0">
        <w:rPr>
          <w:sz w:val="28"/>
          <w:szCs w:val="28"/>
        </w:rPr>
        <w:t xml:space="preserve"> долгосрочный кредит в банке.</w:t>
      </w:r>
    </w:p>
    <w:p w:rsidR="001E74E1" w:rsidRPr="003D47B0" w:rsidRDefault="001E74E1" w:rsidP="001E74E1">
      <w:pPr>
        <w:suppressAutoHyphens/>
        <w:spacing w:line="360" w:lineRule="auto"/>
        <w:ind w:firstLine="709"/>
        <w:jc w:val="both"/>
        <w:rPr>
          <w:sz w:val="28"/>
          <w:szCs w:val="28"/>
        </w:rPr>
      </w:pPr>
      <w:r w:rsidRPr="003D47B0">
        <w:rPr>
          <w:sz w:val="28"/>
          <w:szCs w:val="28"/>
        </w:rPr>
        <w:t>Привлечение заемных средств в оборот – явление нормальное.</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Это содействует временному улучшению финансового состояния, при условии, что они не замораживаются на продолжительное время в обороте и своевременно возвращаются. </w:t>
      </w:r>
    </w:p>
    <w:p w:rsidR="001E74E1" w:rsidRPr="003D47B0" w:rsidRDefault="001E74E1" w:rsidP="001E74E1">
      <w:pPr>
        <w:suppressAutoHyphens/>
        <w:spacing w:line="360" w:lineRule="auto"/>
        <w:ind w:firstLine="709"/>
        <w:jc w:val="both"/>
        <w:rPr>
          <w:sz w:val="28"/>
          <w:szCs w:val="28"/>
        </w:rPr>
      </w:pPr>
      <w:r w:rsidRPr="003D47B0">
        <w:rPr>
          <w:sz w:val="28"/>
          <w:szCs w:val="28"/>
        </w:rPr>
        <w:lastRenderedPageBreak/>
        <w:t>В структуре краткосрочных обязательств можно отметить следующие изменения.</w:t>
      </w:r>
      <w:r>
        <w:rPr>
          <w:sz w:val="28"/>
          <w:szCs w:val="28"/>
        </w:rPr>
        <w:t xml:space="preserve"> </w:t>
      </w:r>
      <w:r w:rsidRPr="003D47B0">
        <w:rPr>
          <w:sz w:val="28"/>
          <w:szCs w:val="28"/>
        </w:rPr>
        <w:t>Предприятие за отчетный период в большей степени погасило краткосрочные займы и кредиты, сократилась кредиторска</w:t>
      </w:r>
      <w:r>
        <w:rPr>
          <w:sz w:val="28"/>
          <w:szCs w:val="28"/>
        </w:rPr>
        <w:t xml:space="preserve">я задолженность за товары </w:t>
      </w:r>
      <w:r w:rsidRPr="003D47B0">
        <w:rPr>
          <w:sz w:val="28"/>
          <w:szCs w:val="28"/>
        </w:rPr>
        <w:t xml:space="preserve">перед бюджетом и внебюджетными фондами, что является положительным с точки зрения оценки его финансового положения. </w:t>
      </w:r>
    </w:p>
    <w:p w:rsidR="001E74E1" w:rsidRDefault="001E74E1" w:rsidP="001E74E1">
      <w:pPr>
        <w:suppressAutoHyphens/>
        <w:spacing w:line="360" w:lineRule="auto"/>
        <w:ind w:firstLine="709"/>
        <w:jc w:val="both"/>
        <w:rPr>
          <w:sz w:val="28"/>
          <w:szCs w:val="28"/>
        </w:rPr>
      </w:pPr>
      <w:r>
        <w:rPr>
          <w:sz w:val="28"/>
          <w:szCs w:val="28"/>
        </w:rPr>
        <w:t>П</w:t>
      </w:r>
      <w:r w:rsidRPr="003D47B0">
        <w:rPr>
          <w:sz w:val="28"/>
          <w:szCs w:val="28"/>
        </w:rPr>
        <w:t xml:space="preserve">роанализируем состав и структуру активов предприятия. Горизонтальный анализ показывает, что абсолютная их сумма за отчетный год </w:t>
      </w:r>
      <w:r>
        <w:rPr>
          <w:sz w:val="28"/>
          <w:szCs w:val="28"/>
        </w:rPr>
        <w:t>снизилась</w:t>
      </w:r>
      <w:r w:rsidRPr="003D47B0">
        <w:rPr>
          <w:sz w:val="28"/>
          <w:szCs w:val="28"/>
        </w:rPr>
        <w:t xml:space="preserve"> на </w:t>
      </w:r>
      <w:r>
        <w:rPr>
          <w:sz w:val="28"/>
          <w:szCs w:val="28"/>
        </w:rPr>
        <w:t>2197</w:t>
      </w:r>
      <w:r w:rsidRPr="003D47B0">
        <w:rPr>
          <w:sz w:val="28"/>
          <w:szCs w:val="28"/>
        </w:rPr>
        <w:t xml:space="preserve"> рублей или на </w:t>
      </w:r>
      <w:r>
        <w:rPr>
          <w:sz w:val="28"/>
          <w:szCs w:val="28"/>
        </w:rPr>
        <w:t>5,64</w:t>
      </w:r>
      <w:r w:rsidRPr="003D47B0">
        <w:rPr>
          <w:sz w:val="28"/>
          <w:szCs w:val="28"/>
        </w:rPr>
        <w:t xml:space="preserve">%. </w:t>
      </w:r>
    </w:p>
    <w:p w:rsidR="001E74E1" w:rsidRDefault="001E74E1" w:rsidP="001E74E1">
      <w:pPr>
        <w:suppressAutoHyphens/>
        <w:spacing w:line="360" w:lineRule="auto"/>
        <w:ind w:firstLine="709"/>
        <w:jc w:val="both"/>
        <w:rPr>
          <w:sz w:val="28"/>
          <w:szCs w:val="28"/>
        </w:rPr>
      </w:pPr>
      <w:r w:rsidRPr="003D47B0">
        <w:rPr>
          <w:sz w:val="28"/>
          <w:szCs w:val="28"/>
        </w:rPr>
        <w:t xml:space="preserve">Вертикальный анализ активов баланса, отражая долю каждой статьи в общей валюте баланса, позволяет определить значимость изменений по каждому виду активов. Полученные в таблице </w:t>
      </w:r>
      <w:r>
        <w:rPr>
          <w:sz w:val="28"/>
          <w:szCs w:val="28"/>
        </w:rPr>
        <w:t>3.</w:t>
      </w:r>
      <w:r w:rsidRPr="003D47B0">
        <w:rPr>
          <w:sz w:val="28"/>
          <w:szCs w:val="28"/>
        </w:rPr>
        <w:t xml:space="preserve">1 данные показывают, что структура активов существенно не изменилась: уменьшилась доля основного капитала на </w:t>
      </w:r>
      <w:r>
        <w:rPr>
          <w:sz w:val="28"/>
          <w:szCs w:val="28"/>
        </w:rPr>
        <w:t>3,60</w:t>
      </w:r>
      <w:r w:rsidRPr="003D47B0">
        <w:rPr>
          <w:sz w:val="28"/>
          <w:szCs w:val="28"/>
        </w:rPr>
        <w:t xml:space="preserve">%, </w:t>
      </w:r>
      <w:r>
        <w:rPr>
          <w:sz w:val="28"/>
          <w:szCs w:val="28"/>
        </w:rPr>
        <w:t>и</w:t>
      </w:r>
      <w:r w:rsidRPr="003D47B0">
        <w:rPr>
          <w:sz w:val="28"/>
          <w:szCs w:val="28"/>
        </w:rPr>
        <w:t xml:space="preserve"> оборотного </w:t>
      </w:r>
      <w:r>
        <w:rPr>
          <w:sz w:val="28"/>
          <w:szCs w:val="28"/>
        </w:rPr>
        <w:t>– на 5,64%</w:t>
      </w:r>
      <w:r w:rsidRPr="003D47B0">
        <w:rPr>
          <w:sz w:val="28"/>
          <w:szCs w:val="28"/>
        </w:rPr>
        <w:t>.</w:t>
      </w:r>
    </w:p>
    <w:p w:rsidR="001E74E1" w:rsidRPr="003D47B0" w:rsidRDefault="001E74E1" w:rsidP="001E74E1">
      <w:pPr>
        <w:suppressAutoHyphens/>
        <w:spacing w:line="360" w:lineRule="auto"/>
        <w:ind w:firstLine="709"/>
        <w:jc w:val="both"/>
        <w:rPr>
          <w:sz w:val="28"/>
          <w:szCs w:val="28"/>
        </w:rPr>
      </w:pPr>
      <w:r w:rsidRPr="003D47B0">
        <w:rPr>
          <w:sz w:val="28"/>
          <w:szCs w:val="28"/>
        </w:rPr>
        <w:t xml:space="preserve">Общая сумма </w:t>
      </w:r>
      <w:proofErr w:type="spellStart"/>
      <w:r w:rsidRPr="003D47B0">
        <w:rPr>
          <w:sz w:val="28"/>
          <w:szCs w:val="28"/>
        </w:rPr>
        <w:t>внеоборотных</w:t>
      </w:r>
      <w:proofErr w:type="spellEnd"/>
      <w:r w:rsidRPr="003D47B0">
        <w:rPr>
          <w:sz w:val="28"/>
          <w:szCs w:val="28"/>
        </w:rPr>
        <w:t xml:space="preserve"> активов предприятия за отчетный год </w:t>
      </w:r>
      <w:r>
        <w:rPr>
          <w:sz w:val="28"/>
          <w:szCs w:val="28"/>
        </w:rPr>
        <w:t>снизилась</w:t>
      </w:r>
      <w:r w:rsidRPr="003D47B0">
        <w:rPr>
          <w:sz w:val="28"/>
          <w:szCs w:val="28"/>
        </w:rPr>
        <w:t xml:space="preserve"> на </w:t>
      </w:r>
      <w:r>
        <w:rPr>
          <w:sz w:val="28"/>
          <w:szCs w:val="28"/>
        </w:rPr>
        <w:t>1403</w:t>
      </w:r>
      <w:r w:rsidRPr="003D47B0">
        <w:rPr>
          <w:sz w:val="28"/>
          <w:szCs w:val="28"/>
        </w:rPr>
        <w:t xml:space="preserve"> рубля или </w:t>
      </w:r>
      <w:r>
        <w:rPr>
          <w:sz w:val="28"/>
          <w:szCs w:val="28"/>
        </w:rPr>
        <w:t>3,6</w:t>
      </w:r>
      <w:r w:rsidRPr="003D47B0">
        <w:rPr>
          <w:sz w:val="28"/>
          <w:szCs w:val="28"/>
        </w:rPr>
        <w:t xml:space="preserve">% за счет всех их составляющих. При этом </w:t>
      </w:r>
      <w:r>
        <w:rPr>
          <w:sz w:val="28"/>
          <w:szCs w:val="28"/>
        </w:rPr>
        <w:t>снизилась</w:t>
      </w:r>
      <w:r w:rsidRPr="003D47B0">
        <w:rPr>
          <w:sz w:val="28"/>
          <w:szCs w:val="28"/>
        </w:rPr>
        <w:t xml:space="preserve"> сумма долгосрочных финансовых вложений и незавершенного строительства, что свидетельствует о </w:t>
      </w:r>
      <w:r>
        <w:rPr>
          <w:sz w:val="28"/>
          <w:szCs w:val="28"/>
        </w:rPr>
        <w:t>сокращении</w:t>
      </w:r>
      <w:r w:rsidRPr="003D47B0">
        <w:rPr>
          <w:sz w:val="28"/>
          <w:szCs w:val="28"/>
        </w:rPr>
        <w:t xml:space="preserve"> инвестиционной деятельности предприятия.</w:t>
      </w:r>
    </w:p>
    <w:p w:rsidR="001E74E1" w:rsidRPr="00D8299D" w:rsidRDefault="001E74E1" w:rsidP="001E74E1">
      <w:pPr>
        <w:spacing w:line="360" w:lineRule="auto"/>
        <w:ind w:firstLine="709"/>
        <w:jc w:val="both"/>
        <w:rPr>
          <w:sz w:val="28"/>
          <w:szCs w:val="28"/>
        </w:rPr>
      </w:pPr>
      <w:bookmarkStart w:id="0" w:name="_GoBack"/>
      <w:bookmarkEnd w:id="0"/>
    </w:p>
    <w:p w:rsidR="001E74E1" w:rsidRPr="0014545D" w:rsidRDefault="001E74E1" w:rsidP="001E74E1">
      <w:pPr>
        <w:spacing w:line="360" w:lineRule="auto"/>
        <w:ind w:firstLine="709"/>
        <w:jc w:val="both"/>
        <w:rPr>
          <w:sz w:val="28"/>
          <w:szCs w:val="28"/>
        </w:rPr>
      </w:pPr>
    </w:p>
    <w:p w:rsidR="001E74E1" w:rsidRDefault="001E74E1"/>
    <w:sectPr w:rsidR="001E74E1" w:rsidSect="007158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83D" w:rsidRDefault="0081783D">
      <w:r>
        <w:separator/>
      </w:r>
    </w:p>
  </w:endnote>
  <w:endnote w:type="continuationSeparator" w:id="0">
    <w:p w:rsidR="0081783D" w:rsidRDefault="008178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3532"/>
      <w:docPartObj>
        <w:docPartGallery w:val="Page Numbers (Bottom of Page)"/>
        <w:docPartUnique/>
      </w:docPartObj>
    </w:sdtPr>
    <w:sdtContent>
      <w:p w:rsidR="00D66E01" w:rsidRDefault="00827017">
        <w:pPr>
          <w:pStyle w:val="aa"/>
          <w:jc w:val="right"/>
        </w:pPr>
        <w:fldSimple w:instr=" PAGE   \* MERGEFORMAT ">
          <w:r w:rsidR="00FB4580">
            <w:rPr>
              <w:noProof/>
            </w:rPr>
            <w:t>6</w:t>
          </w:r>
        </w:fldSimple>
      </w:p>
    </w:sdtContent>
  </w:sdt>
  <w:p w:rsidR="00D66E01" w:rsidRDefault="00D66E0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83D" w:rsidRDefault="0081783D">
      <w:r>
        <w:separator/>
      </w:r>
    </w:p>
  </w:footnote>
  <w:footnote w:type="continuationSeparator" w:id="0">
    <w:p w:rsidR="0081783D" w:rsidRDefault="008178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C38FA"/>
    <w:multiLevelType w:val="singleLevel"/>
    <w:tmpl w:val="FFB42B0C"/>
    <w:lvl w:ilvl="0">
      <w:numFmt w:val="bullet"/>
      <w:lvlText w:val="-"/>
      <w:lvlJc w:val="left"/>
      <w:pPr>
        <w:tabs>
          <w:tab w:val="num" w:pos="644"/>
        </w:tabs>
        <w:ind w:left="644" w:hanging="360"/>
      </w:pPr>
      <w:rPr>
        <w:rFonts w:hint="default"/>
      </w:rPr>
    </w:lvl>
  </w:abstractNum>
  <w:abstractNum w:abstractNumId="1">
    <w:nsid w:val="17694CDD"/>
    <w:multiLevelType w:val="hybridMultilevel"/>
    <w:tmpl w:val="8D84926C"/>
    <w:lvl w:ilvl="0" w:tplc="26E466EC">
      <w:start w:val="65535"/>
      <w:numFmt w:val="bullet"/>
      <w:lvlText w:val="-"/>
      <w:lvlJc w:val="left"/>
      <w:pPr>
        <w:tabs>
          <w:tab w:val="num" w:pos="777"/>
        </w:tabs>
        <w:ind w:left="720" w:firstLine="0"/>
      </w:pPr>
      <w:rPr>
        <w:rFonts w:ascii="Times New Roman" w:hAnsi="Times New Roman" w:cs="Times New Roman" w:hint="default"/>
        <w:b w:val="0"/>
        <w:i w:val="0"/>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197143D2"/>
    <w:multiLevelType w:val="hybridMultilevel"/>
    <w:tmpl w:val="62CA6124"/>
    <w:lvl w:ilvl="0" w:tplc="22D24012">
      <w:start w:val="1"/>
      <w:numFmt w:val="bullet"/>
      <w:lvlText w:val="-"/>
      <w:lvlJc w:val="left"/>
      <w:pPr>
        <w:tabs>
          <w:tab w:val="num" w:pos="2149"/>
        </w:tabs>
        <w:ind w:left="2149" w:hanging="360"/>
      </w:pPr>
      <w:rPr>
        <w:rFonts w:ascii="Times New Roman" w:hAnsi="Times New Roman" w:cs="Times New Roman" w:hint="default"/>
      </w:rPr>
    </w:lvl>
    <w:lvl w:ilvl="1" w:tplc="67D26BC4">
      <w:start w:val="1"/>
      <w:numFmt w:val="bullet"/>
      <w:lvlText w:val="-"/>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35AA6E60"/>
    <w:multiLevelType w:val="hybridMultilevel"/>
    <w:tmpl w:val="0E7E562E"/>
    <w:lvl w:ilvl="0" w:tplc="6FA475A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DD14229"/>
    <w:multiLevelType w:val="multilevel"/>
    <w:tmpl w:val="F2A09FB6"/>
    <w:lvl w:ilvl="0">
      <w:start w:val="1"/>
      <w:numFmt w:val="decimal"/>
      <w:lvlText w:val="%1."/>
      <w:lvlJc w:val="left"/>
      <w:pPr>
        <w:tabs>
          <w:tab w:val="num" w:pos="360"/>
        </w:tabs>
        <w:ind w:left="360" w:hanging="360"/>
      </w:pPr>
      <w:rPr>
        <w:rFonts w:ascii="Times New Roman" w:hAnsi="Times New Roman" w:hint="default"/>
        <w:b w:val="0"/>
        <w:i w:val="0"/>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454D65EE"/>
    <w:multiLevelType w:val="hybridMultilevel"/>
    <w:tmpl w:val="D8BAE276"/>
    <w:lvl w:ilvl="0" w:tplc="C42C659A">
      <w:start w:val="1"/>
      <w:numFmt w:val="decimal"/>
      <w:lvlText w:val="%1."/>
      <w:lvlJc w:val="left"/>
      <w:pPr>
        <w:tabs>
          <w:tab w:val="num" w:pos="720"/>
        </w:tabs>
        <w:ind w:left="720" w:hanging="360"/>
      </w:pPr>
      <w:rPr>
        <w:rFonts w:hint="default"/>
        <w:b w:val="0"/>
      </w:rPr>
    </w:lvl>
    <w:lvl w:ilvl="1" w:tplc="B922E8FC">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9AF4894"/>
    <w:multiLevelType w:val="singleLevel"/>
    <w:tmpl w:val="159A3A34"/>
    <w:lvl w:ilvl="0">
      <w:start w:val="1"/>
      <w:numFmt w:val="decimal"/>
      <w:lvlText w:val="%1."/>
      <w:lvlJc w:val="left"/>
      <w:pPr>
        <w:tabs>
          <w:tab w:val="num" w:pos="674"/>
        </w:tabs>
        <w:ind w:left="674" w:hanging="390"/>
      </w:pPr>
      <w:rPr>
        <w:rFonts w:hint="default"/>
      </w:rPr>
    </w:lvl>
  </w:abstractNum>
  <w:abstractNum w:abstractNumId="7">
    <w:nsid w:val="77137847"/>
    <w:multiLevelType w:val="hybridMultilevel"/>
    <w:tmpl w:val="049424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5"/>
  </w:num>
  <w:num w:numId="2">
    <w:abstractNumId w:val="4"/>
  </w:num>
  <w:num w:numId="3">
    <w:abstractNumId w:val="3"/>
  </w:num>
  <w:num w:numId="4">
    <w:abstractNumId w:val="7"/>
  </w:num>
  <w:num w:numId="5">
    <w:abstractNumId w:val="2"/>
  </w:num>
  <w:num w:numId="6">
    <w:abstractNumId w:val="0"/>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F7A88"/>
    <w:rsid w:val="00004799"/>
    <w:rsid w:val="00005E0D"/>
    <w:rsid w:val="00011F81"/>
    <w:rsid w:val="000123F7"/>
    <w:rsid w:val="00016460"/>
    <w:rsid w:val="000209B1"/>
    <w:rsid w:val="00022AE1"/>
    <w:rsid w:val="00036678"/>
    <w:rsid w:val="00037DDA"/>
    <w:rsid w:val="00040D7A"/>
    <w:rsid w:val="00043A35"/>
    <w:rsid w:val="00046E07"/>
    <w:rsid w:val="000502B1"/>
    <w:rsid w:val="000502E0"/>
    <w:rsid w:val="00051BFE"/>
    <w:rsid w:val="00052189"/>
    <w:rsid w:val="0005287A"/>
    <w:rsid w:val="000568D1"/>
    <w:rsid w:val="000571E7"/>
    <w:rsid w:val="00064778"/>
    <w:rsid w:val="00073C57"/>
    <w:rsid w:val="000769FD"/>
    <w:rsid w:val="000836D1"/>
    <w:rsid w:val="0008371F"/>
    <w:rsid w:val="00086166"/>
    <w:rsid w:val="000928C6"/>
    <w:rsid w:val="00093187"/>
    <w:rsid w:val="000965FE"/>
    <w:rsid w:val="000A3A18"/>
    <w:rsid w:val="000A7D80"/>
    <w:rsid w:val="000A7DC4"/>
    <w:rsid w:val="000B0362"/>
    <w:rsid w:val="000B6CF5"/>
    <w:rsid w:val="000B781F"/>
    <w:rsid w:val="000C0B94"/>
    <w:rsid w:val="000C3507"/>
    <w:rsid w:val="000D0FC9"/>
    <w:rsid w:val="000D2B30"/>
    <w:rsid w:val="000D6121"/>
    <w:rsid w:val="000D656B"/>
    <w:rsid w:val="000E6042"/>
    <w:rsid w:val="000E6247"/>
    <w:rsid w:val="000E69BC"/>
    <w:rsid w:val="000F22BF"/>
    <w:rsid w:val="000F4648"/>
    <w:rsid w:val="000F5BFF"/>
    <w:rsid w:val="000F6E75"/>
    <w:rsid w:val="0010014B"/>
    <w:rsid w:val="001020CE"/>
    <w:rsid w:val="001054E1"/>
    <w:rsid w:val="00114904"/>
    <w:rsid w:val="00114BAD"/>
    <w:rsid w:val="001160B1"/>
    <w:rsid w:val="00121F3E"/>
    <w:rsid w:val="00124DAB"/>
    <w:rsid w:val="00125164"/>
    <w:rsid w:val="00125FE4"/>
    <w:rsid w:val="001323F3"/>
    <w:rsid w:val="001438EF"/>
    <w:rsid w:val="001449AA"/>
    <w:rsid w:val="001465CE"/>
    <w:rsid w:val="00155AB7"/>
    <w:rsid w:val="00156129"/>
    <w:rsid w:val="00162E5F"/>
    <w:rsid w:val="00163D82"/>
    <w:rsid w:val="00167518"/>
    <w:rsid w:val="0017192C"/>
    <w:rsid w:val="0017267E"/>
    <w:rsid w:val="00172892"/>
    <w:rsid w:val="00173617"/>
    <w:rsid w:val="00174FEC"/>
    <w:rsid w:val="00177304"/>
    <w:rsid w:val="00180261"/>
    <w:rsid w:val="001809E9"/>
    <w:rsid w:val="001927F6"/>
    <w:rsid w:val="00192A97"/>
    <w:rsid w:val="001A1687"/>
    <w:rsid w:val="001A19AC"/>
    <w:rsid w:val="001A25AF"/>
    <w:rsid w:val="001A45B8"/>
    <w:rsid w:val="001A607F"/>
    <w:rsid w:val="001B5C12"/>
    <w:rsid w:val="001B6504"/>
    <w:rsid w:val="001B75A7"/>
    <w:rsid w:val="001B7699"/>
    <w:rsid w:val="001C2F02"/>
    <w:rsid w:val="001C4570"/>
    <w:rsid w:val="001C531E"/>
    <w:rsid w:val="001D5F79"/>
    <w:rsid w:val="001D78FF"/>
    <w:rsid w:val="001E053B"/>
    <w:rsid w:val="001E31B9"/>
    <w:rsid w:val="001E36DF"/>
    <w:rsid w:val="001E4872"/>
    <w:rsid w:val="001E5A20"/>
    <w:rsid w:val="001E659F"/>
    <w:rsid w:val="001E74E1"/>
    <w:rsid w:val="001F52D1"/>
    <w:rsid w:val="00200340"/>
    <w:rsid w:val="00206457"/>
    <w:rsid w:val="00207509"/>
    <w:rsid w:val="0021006B"/>
    <w:rsid w:val="00211B79"/>
    <w:rsid w:val="00212A27"/>
    <w:rsid w:val="0022163A"/>
    <w:rsid w:val="00224F97"/>
    <w:rsid w:val="0022544A"/>
    <w:rsid w:val="002308EE"/>
    <w:rsid w:val="00232A36"/>
    <w:rsid w:val="00233621"/>
    <w:rsid w:val="00241A09"/>
    <w:rsid w:val="00242934"/>
    <w:rsid w:val="00251F4F"/>
    <w:rsid w:val="00251F97"/>
    <w:rsid w:val="002670A1"/>
    <w:rsid w:val="00271189"/>
    <w:rsid w:val="00276945"/>
    <w:rsid w:val="00277F0D"/>
    <w:rsid w:val="00280114"/>
    <w:rsid w:val="00282F83"/>
    <w:rsid w:val="002865C2"/>
    <w:rsid w:val="002936D3"/>
    <w:rsid w:val="002A18CE"/>
    <w:rsid w:val="002A3B47"/>
    <w:rsid w:val="002A7474"/>
    <w:rsid w:val="002B10A0"/>
    <w:rsid w:val="002B40B7"/>
    <w:rsid w:val="002B773F"/>
    <w:rsid w:val="002C04D3"/>
    <w:rsid w:val="002C2BAB"/>
    <w:rsid w:val="002C3076"/>
    <w:rsid w:val="002C61B4"/>
    <w:rsid w:val="002E52F6"/>
    <w:rsid w:val="002E5BE6"/>
    <w:rsid w:val="002E71AB"/>
    <w:rsid w:val="002F5B74"/>
    <w:rsid w:val="002F751F"/>
    <w:rsid w:val="00302339"/>
    <w:rsid w:val="00311C61"/>
    <w:rsid w:val="00314589"/>
    <w:rsid w:val="003157FF"/>
    <w:rsid w:val="00315ECD"/>
    <w:rsid w:val="00324E23"/>
    <w:rsid w:val="00330DA4"/>
    <w:rsid w:val="0033152F"/>
    <w:rsid w:val="00332C44"/>
    <w:rsid w:val="00334162"/>
    <w:rsid w:val="00334C63"/>
    <w:rsid w:val="00335551"/>
    <w:rsid w:val="0033738D"/>
    <w:rsid w:val="003422B6"/>
    <w:rsid w:val="003449C4"/>
    <w:rsid w:val="00345647"/>
    <w:rsid w:val="0034642A"/>
    <w:rsid w:val="00347E97"/>
    <w:rsid w:val="00351F81"/>
    <w:rsid w:val="00353F71"/>
    <w:rsid w:val="00355488"/>
    <w:rsid w:val="00362929"/>
    <w:rsid w:val="0036354C"/>
    <w:rsid w:val="003709D5"/>
    <w:rsid w:val="00375FBD"/>
    <w:rsid w:val="00377AAC"/>
    <w:rsid w:val="003815A4"/>
    <w:rsid w:val="003824F4"/>
    <w:rsid w:val="00383053"/>
    <w:rsid w:val="003873BC"/>
    <w:rsid w:val="00387478"/>
    <w:rsid w:val="00390F53"/>
    <w:rsid w:val="0039106F"/>
    <w:rsid w:val="003964E6"/>
    <w:rsid w:val="003A23BB"/>
    <w:rsid w:val="003A2AA7"/>
    <w:rsid w:val="003A41B0"/>
    <w:rsid w:val="003A5C6C"/>
    <w:rsid w:val="003B10E3"/>
    <w:rsid w:val="003B698D"/>
    <w:rsid w:val="003C156C"/>
    <w:rsid w:val="003C4426"/>
    <w:rsid w:val="003C629B"/>
    <w:rsid w:val="003C72AE"/>
    <w:rsid w:val="003D0213"/>
    <w:rsid w:val="003E65E4"/>
    <w:rsid w:val="003F0212"/>
    <w:rsid w:val="003F1D41"/>
    <w:rsid w:val="003F4069"/>
    <w:rsid w:val="003F6DA3"/>
    <w:rsid w:val="0040041E"/>
    <w:rsid w:val="00406B71"/>
    <w:rsid w:val="00406BBB"/>
    <w:rsid w:val="004111E1"/>
    <w:rsid w:val="00414907"/>
    <w:rsid w:val="004272E8"/>
    <w:rsid w:val="00427E7A"/>
    <w:rsid w:val="00433F3D"/>
    <w:rsid w:val="0043502E"/>
    <w:rsid w:val="00437033"/>
    <w:rsid w:val="00444483"/>
    <w:rsid w:val="00444DB3"/>
    <w:rsid w:val="004459D9"/>
    <w:rsid w:val="004462D1"/>
    <w:rsid w:val="0044632A"/>
    <w:rsid w:val="004476DB"/>
    <w:rsid w:val="004665A5"/>
    <w:rsid w:val="004673A9"/>
    <w:rsid w:val="004705EF"/>
    <w:rsid w:val="0047503D"/>
    <w:rsid w:val="00482B46"/>
    <w:rsid w:val="0048389E"/>
    <w:rsid w:val="004844A0"/>
    <w:rsid w:val="00491CD4"/>
    <w:rsid w:val="004A4304"/>
    <w:rsid w:val="004A4EB1"/>
    <w:rsid w:val="004A4F53"/>
    <w:rsid w:val="004A5F85"/>
    <w:rsid w:val="004B450C"/>
    <w:rsid w:val="004B47FF"/>
    <w:rsid w:val="004B4DAD"/>
    <w:rsid w:val="004B52C3"/>
    <w:rsid w:val="004C0EC2"/>
    <w:rsid w:val="004D0206"/>
    <w:rsid w:val="004D3D7E"/>
    <w:rsid w:val="004D4FF1"/>
    <w:rsid w:val="004D555A"/>
    <w:rsid w:val="004D7F67"/>
    <w:rsid w:val="004E43FA"/>
    <w:rsid w:val="004F6D5C"/>
    <w:rsid w:val="004F7A8F"/>
    <w:rsid w:val="00500762"/>
    <w:rsid w:val="005012C4"/>
    <w:rsid w:val="00501D60"/>
    <w:rsid w:val="00504813"/>
    <w:rsid w:val="00505580"/>
    <w:rsid w:val="00507E4F"/>
    <w:rsid w:val="005114AF"/>
    <w:rsid w:val="005116D2"/>
    <w:rsid w:val="005117CA"/>
    <w:rsid w:val="005226B0"/>
    <w:rsid w:val="00526A30"/>
    <w:rsid w:val="00530B97"/>
    <w:rsid w:val="0053139E"/>
    <w:rsid w:val="0053345C"/>
    <w:rsid w:val="005335E5"/>
    <w:rsid w:val="00533F7F"/>
    <w:rsid w:val="00534522"/>
    <w:rsid w:val="005371BF"/>
    <w:rsid w:val="005533A8"/>
    <w:rsid w:val="00557572"/>
    <w:rsid w:val="0055787D"/>
    <w:rsid w:val="0056331B"/>
    <w:rsid w:val="00570CC1"/>
    <w:rsid w:val="00570D8D"/>
    <w:rsid w:val="0058060D"/>
    <w:rsid w:val="0058563A"/>
    <w:rsid w:val="00593B47"/>
    <w:rsid w:val="00594F93"/>
    <w:rsid w:val="005A0E80"/>
    <w:rsid w:val="005A1A8C"/>
    <w:rsid w:val="005A3DA8"/>
    <w:rsid w:val="005A3E03"/>
    <w:rsid w:val="005A4C99"/>
    <w:rsid w:val="005B4B60"/>
    <w:rsid w:val="005C1C1A"/>
    <w:rsid w:val="005C63CD"/>
    <w:rsid w:val="005D06F4"/>
    <w:rsid w:val="005D16D9"/>
    <w:rsid w:val="005D4438"/>
    <w:rsid w:val="005D7DAA"/>
    <w:rsid w:val="005F33BB"/>
    <w:rsid w:val="005F3989"/>
    <w:rsid w:val="005F5588"/>
    <w:rsid w:val="006012BB"/>
    <w:rsid w:val="00611F55"/>
    <w:rsid w:val="0061205E"/>
    <w:rsid w:val="00617198"/>
    <w:rsid w:val="006208FA"/>
    <w:rsid w:val="00623FEA"/>
    <w:rsid w:val="0063046A"/>
    <w:rsid w:val="00633146"/>
    <w:rsid w:val="0063799E"/>
    <w:rsid w:val="00640509"/>
    <w:rsid w:val="0064062F"/>
    <w:rsid w:val="006413A1"/>
    <w:rsid w:val="00641F84"/>
    <w:rsid w:val="00650521"/>
    <w:rsid w:val="006513C8"/>
    <w:rsid w:val="0066141B"/>
    <w:rsid w:val="00661D2C"/>
    <w:rsid w:val="0066442D"/>
    <w:rsid w:val="00666500"/>
    <w:rsid w:val="00670297"/>
    <w:rsid w:val="006707B0"/>
    <w:rsid w:val="00670D16"/>
    <w:rsid w:val="00674B81"/>
    <w:rsid w:val="00675C3F"/>
    <w:rsid w:val="006761D9"/>
    <w:rsid w:val="006810EB"/>
    <w:rsid w:val="00684E42"/>
    <w:rsid w:val="0069083F"/>
    <w:rsid w:val="00690A50"/>
    <w:rsid w:val="00692CB7"/>
    <w:rsid w:val="006A01A7"/>
    <w:rsid w:val="006A3E09"/>
    <w:rsid w:val="006A4403"/>
    <w:rsid w:val="006A472B"/>
    <w:rsid w:val="006A59A2"/>
    <w:rsid w:val="006B004D"/>
    <w:rsid w:val="006B07D7"/>
    <w:rsid w:val="006B23B1"/>
    <w:rsid w:val="006B2E9B"/>
    <w:rsid w:val="006B5ED7"/>
    <w:rsid w:val="006B6579"/>
    <w:rsid w:val="006B7367"/>
    <w:rsid w:val="006C0697"/>
    <w:rsid w:val="006C5856"/>
    <w:rsid w:val="006C5BEE"/>
    <w:rsid w:val="006D15BE"/>
    <w:rsid w:val="006D2CF2"/>
    <w:rsid w:val="006D6C0E"/>
    <w:rsid w:val="006E11C1"/>
    <w:rsid w:val="006E69D7"/>
    <w:rsid w:val="006F7DF4"/>
    <w:rsid w:val="007042F9"/>
    <w:rsid w:val="00713289"/>
    <w:rsid w:val="00715832"/>
    <w:rsid w:val="00722E45"/>
    <w:rsid w:val="007305FC"/>
    <w:rsid w:val="0073239D"/>
    <w:rsid w:val="00732FC5"/>
    <w:rsid w:val="00734B63"/>
    <w:rsid w:val="00741E5C"/>
    <w:rsid w:val="007424DA"/>
    <w:rsid w:val="00746885"/>
    <w:rsid w:val="007477F2"/>
    <w:rsid w:val="00750BD7"/>
    <w:rsid w:val="00750BE3"/>
    <w:rsid w:val="00754CAF"/>
    <w:rsid w:val="00762674"/>
    <w:rsid w:val="00763B58"/>
    <w:rsid w:val="00765140"/>
    <w:rsid w:val="007730EB"/>
    <w:rsid w:val="00780053"/>
    <w:rsid w:val="007818F6"/>
    <w:rsid w:val="00791AF6"/>
    <w:rsid w:val="007A0F8D"/>
    <w:rsid w:val="007A4A1F"/>
    <w:rsid w:val="007B3995"/>
    <w:rsid w:val="007C1E30"/>
    <w:rsid w:val="007C31E4"/>
    <w:rsid w:val="007C37D2"/>
    <w:rsid w:val="007D2E4E"/>
    <w:rsid w:val="007E2F00"/>
    <w:rsid w:val="007E46AA"/>
    <w:rsid w:val="007E4F68"/>
    <w:rsid w:val="007E6E51"/>
    <w:rsid w:val="007E76EE"/>
    <w:rsid w:val="007F369F"/>
    <w:rsid w:val="0080038B"/>
    <w:rsid w:val="008028A8"/>
    <w:rsid w:val="008052F5"/>
    <w:rsid w:val="0080718C"/>
    <w:rsid w:val="0081078A"/>
    <w:rsid w:val="00811220"/>
    <w:rsid w:val="008139C6"/>
    <w:rsid w:val="0081783D"/>
    <w:rsid w:val="00817CD7"/>
    <w:rsid w:val="00820A73"/>
    <w:rsid w:val="00821CAF"/>
    <w:rsid w:val="00827017"/>
    <w:rsid w:val="00827B7D"/>
    <w:rsid w:val="0083151C"/>
    <w:rsid w:val="00831AC9"/>
    <w:rsid w:val="0084417E"/>
    <w:rsid w:val="00846D92"/>
    <w:rsid w:val="00850D96"/>
    <w:rsid w:val="00851670"/>
    <w:rsid w:val="00853FB1"/>
    <w:rsid w:val="00861E03"/>
    <w:rsid w:val="00864597"/>
    <w:rsid w:val="008645D7"/>
    <w:rsid w:val="0087154A"/>
    <w:rsid w:val="0087187C"/>
    <w:rsid w:val="00872F8C"/>
    <w:rsid w:val="00887249"/>
    <w:rsid w:val="00895A85"/>
    <w:rsid w:val="008A1AE5"/>
    <w:rsid w:val="008B05EE"/>
    <w:rsid w:val="008B0ADC"/>
    <w:rsid w:val="008B465A"/>
    <w:rsid w:val="008B7A32"/>
    <w:rsid w:val="008C202E"/>
    <w:rsid w:val="008D2CA8"/>
    <w:rsid w:val="008D6750"/>
    <w:rsid w:val="008D6D61"/>
    <w:rsid w:val="008D7E0D"/>
    <w:rsid w:val="008E2363"/>
    <w:rsid w:val="008E2DE2"/>
    <w:rsid w:val="008E53F8"/>
    <w:rsid w:val="008E7315"/>
    <w:rsid w:val="008E7E8C"/>
    <w:rsid w:val="008F1E8E"/>
    <w:rsid w:val="00911DE4"/>
    <w:rsid w:val="00913E36"/>
    <w:rsid w:val="00916EDB"/>
    <w:rsid w:val="00921A67"/>
    <w:rsid w:val="009307FE"/>
    <w:rsid w:val="009312D0"/>
    <w:rsid w:val="00931CB3"/>
    <w:rsid w:val="0093452C"/>
    <w:rsid w:val="009419A5"/>
    <w:rsid w:val="009445A9"/>
    <w:rsid w:val="00947F7B"/>
    <w:rsid w:val="00951145"/>
    <w:rsid w:val="009517E7"/>
    <w:rsid w:val="009519BF"/>
    <w:rsid w:val="0095218B"/>
    <w:rsid w:val="00960551"/>
    <w:rsid w:val="00960AA3"/>
    <w:rsid w:val="009628D2"/>
    <w:rsid w:val="009636B8"/>
    <w:rsid w:val="00964E1C"/>
    <w:rsid w:val="00964EDB"/>
    <w:rsid w:val="0097020A"/>
    <w:rsid w:val="00976151"/>
    <w:rsid w:val="009763E2"/>
    <w:rsid w:val="009804C5"/>
    <w:rsid w:val="00982570"/>
    <w:rsid w:val="00982ADE"/>
    <w:rsid w:val="00983702"/>
    <w:rsid w:val="009857E0"/>
    <w:rsid w:val="009A0613"/>
    <w:rsid w:val="009B1F20"/>
    <w:rsid w:val="009B7678"/>
    <w:rsid w:val="009C24AF"/>
    <w:rsid w:val="009C2B62"/>
    <w:rsid w:val="009D0F02"/>
    <w:rsid w:val="009D1DFB"/>
    <w:rsid w:val="009D318D"/>
    <w:rsid w:val="009D4028"/>
    <w:rsid w:val="009E09F5"/>
    <w:rsid w:val="009E1876"/>
    <w:rsid w:val="009E37C6"/>
    <w:rsid w:val="009E601A"/>
    <w:rsid w:val="009F3653"/>
    <w:rsid w:val="009F61B1"/>
    <w:rsid w:val="00A14E62"/>
    <w:rsid w:val="00A24159"/>
    <w:rsid w:val="00A25006"/>
    <w:rsid w:val="00A261FB"/>
    <w:rsid w:val="00A27024"/>
    <w:rsid w:val="00A31947"/>
    <w:rsid w:val="00A320FE"/>
    <w:rsid w:val="00A37E8B"/>
    <w:rsid w:val="00A41500"/>
    <w:rsid w:val="00A41BAC"/>
    <w:rsid w:val="00A42E8A"/>
    <w:rsid w:val="00A444C9"/>
    <w:rsid w:val="00A5219A"/>
    <w:rsid w:val="00A52B73"/>
    <w:rsid w:val="00A53C9B"/>
    <w:rsid w:val="00A553F6"/>
    <w:rsid w:val="00A61723"/>
    <w:rsid w:val="00A647EA"/>
    <w:rsid w:val="00A72229"/>
    <w:rsid w:val="00A76068"/>
    <w:rsid w:val="00A7728E"/>
    <w:rsid w:val="00A80C5B"/>
    <w:rsid w:val="00A8546D"/>
    <w:rsid w:val="00A858FD"/>
    <w:rsid w:val="00A9134D"/>
    <w:rsid w:val="00AA2388"/>
    <w:rsid w:val="00AA4B65"/>
    <w:rsid w:val="00AB1E08"/>
    <w:rsid w:val="00AB4E94"/>
    <w:rsid w:val="00AB5208"/>
    <w:rsid w:val="00AC2AC8"/>
    <w:rsid w:val="00AC50A3"/>
    <w:rsid w:val="00AD04DF"/>
    <w:rsid w:val="00AD5788"/>
    <w:rsid w:val="00AE2587"/>
    <w:rsid w:val="00AE3097"/>
    <w:rsid w:val="00AE660D"/>
    <w:rsid w:val="00AF3435"/>
    <w:rsid w:val="00AF35DC"/>
    <w:rsid w:val="00AF5DCD"/>
    <w:rsid w:val="00AF7278"/>
    <w:rsid w:val="00AF7370"/>
    <w:rsid w:val="00AF7D7D"/>
    <w:rsid w:val="00B0326B"/>
    <w:rsid w:val="00B04432"/>
    <w:rsid w:val="00B044EF"/>
    <w:rsid w:val="00B074B2"/>
    <w:rsid w:val="00B1292D"/>
    <w:rsid w:val="00B16EB9"/>
    <w:rsid w:val="00B231B2"/>
    <w:rsid w:val="00B24A7A"/>
    <w:rsid w:val="00B3103F"/>
    <w:rsid w:val="00B3119B"/>
    <w:rsid w:val="00B349E2"/>
    <w:rsid w:val="00B37C90"/>
    <w:rsid w:val="00B40A27"/>
    <w:rsid w:val="00B42B77"/>
    <w:rsid w:val="00B454C2"/>
    <w:rsid w:val="00B46552"/>
    <w:rsid w:val="00B47692"/>
    <w:rsid w:val="00B501E9"/>
    <w:rsid w:val="00B53E38"/>
    <w:rsid w:val="00B64A1E"/>
    <w:rsid w:val="00B67C5A"/>
    <w:rsid w:val="00B73350"/>
    <w:rsid w:val="00B77135"/>
    <w:rsid w:val="00B77727"/>
    <w:rsid w:val="00B8002F"/>
    <w:rsid w:val="00B83FD6"/>
    <w:rsid w:val="00B8478E"/>
    <w:rsid w:val="00B84DC7"/>
    <w:rsid w:val="00B92723"/>
    <w:rsid w:val="00B95C21"/>
    <w:rsid w:val="00BA171A"/>
    <w:rsid w:val="00BA32A1"/>
    <w:rsid w:val="00BA3453"/>
    <w:rsid w:val="00BA6928"/>
    <w:rsid w:val="00BA721B"/>
    <w:rsid w:val="00BA73C5"/>
    <w:rsid w:val="00BB2FDB"/>
    <w:rsid w:val="00BB6DD2"/>
    <w:rsid w:val="00BC19E9"/>
    <w:rsid w:val="00BC2A7C"/>
    <w:rsid w:val="00BC4A36"/>
    <w:rsid w:val="00BD17A3"/>
    <w:rsid w:val="00BD61E1"/>
    <w:rsid w:val="00BD716C"/>
    <w:rsid w:val="00BD73FC"/>
    <w:rsid w:val="00BE0436"/>
    <w:rsid w:val="00BE3B08"/>
    <w:rsid w:val="00BF035B"/>
    <w:rsid w:val="00BF1641"/>
    <w:rsid w:val="00BF313B"/>
    <w:rsid w:val="00BF6053"/>
    <w:rsid w:val="00C0359D"/>
    <w:rsid w:val="00C07A11"/>
    <w:rsid w:val="00C128CB"/>
    <w:rsid w:val="00C14223"/>
    <w:rsid w:val="00C15411"/>
    <w:rsid w:val="00C1663A"/>
    <w:rsid w:val="00C21209"/>
    <w:rsid w:val="00C27F70"/>
    <w:rsid w:val="00C34064"/>
    <w:rsid w:val="00C34967"/>
    <w:rsid w:val="00C35866"/>
    <w:rsid w:val="00C35AE8"/>
    <w:rsid w:val="00C53ECC"/>
    <w:rsid w:val="00C54687"/>
    <w:rsid w:val="00C57672"/>
    <w:rsid w:val="00C577D9"/>
    <w:rsid w:val="00C57BC2"/>
    <w:rsid w:val="00C61FA7"/>
    <w:rsid w:val="00C63C9F"/>
    <w:rsid w:val="00C673AC"/>
    <w:rsid w:val="00C71294"/>
    <w:rsid w:val="00C80BC7"/>
    <w:rsid w:val="00C84181"/>
    <w:rsid w:val="00C911AB"/>
    <w:rsid w:val="00C93876"/>
    <w:rsid w:val="00C963FA"/>
    <w:rsid w:val="00C97371"/>
    <w:rsid w:val="00CB238A"/>
    <w:rsid w:val="00CB3A2C"/>
    <w:rsid w:val="00CB4E44"/>
    <w:rsid w:val="00CC2352"/>
    <w:rsid w:val="00CC35DA"/>
    <w:rsid w:val="00CD3C84"/>
    <w:rsid w:val="00CD7616"/>
    <w:rsid w:val="00CE0A5B"/>
    <w:rsid w:val="00CE3F74"/>
    <w:rsid w:val="00CE4EDE"/>
    <w:rsid w:val="00CE4F83"/>
    <w:rsid w:val="00CE6770"/>
    <w:rsid w:val="00CF079F"/>
    <w:rsid w:val="00D00245"/>
    <w:rsid w:val="00D05262"/>
    <w:rsid w:val="00D21881"/>
    <w:rsid w:val="00D27E10"/>
    <w:rsid w:val="00D27FC6"/>
    <w:rsid w:val="00D32AD5"/>
    <w:rsid w:val="00D33022"/>
    <w:rsid w:val="00D3549B"/>
    <w:rsid w:val="00D35D3E"/>
    <w:rsid w:val="00D4500C"/>
    <w:rsid w:val="00D50196"/>
    <w:rsid w:val="00D52D5F"/>
    <w:rsid w:val="00D579F2"/>
    <w:rsid w:val="00D66E01"/>
    <w:rsid w:val="00D6782F"/>
    <w:rsid w:val="00D73A92"/>
    <w:rsid w:val="00D81583"/>
    <w:rsid w:val="00D819C9"/>
    <w:rsid w:val="00D91434"/>
    <w:rsid w:val="00D93FF4"/>
    <w:rsid w:val="00D94F72"/>
    <w:rsid w:val="00DA3CFC"/>
    <w:rsid w:val="00DB1F20"/>
    <w:rsid w:val="00DB203E"/>
    <w:rsid w:val="00DB3537"/>
    <w:rsid w:val="00DB51A6"/>
    <w:rsid w:val="00DB5522"/>
    <w:rsid w:val="00DB737C"/>
    <w:rsid w:val="00DC1E50"/>
    <w:rsid w:val="00DC38CD"/>
    <w:rsid w:val="00DC42DD"/>
    <w:rsid w:val="00DC4839"/>
    <w:rsid w:val="00DC7333"/>
    <w:rsid w:val="00DC75B6"/>
    <w:rsid w:val="00DD08AB"/>
    <w:rsid w:val="00DD0A14"/>
    <w:rsid w:val="00DE066F"/>
    <w:rsid w:val="00DE3C66"/>
    <w:rsid w:val="00DE6310"/>
    <w:rsid w:val="00DF7A88"/>
    <w:rsid w:val="00E13924"/>
    <w:rsid w:val="00E15022"/>
    <w:rsid w:val="00E2025B"/>
    <w:rsid w:val="00E21DD9"/>
    <w:rsid w:val="00E2675F"/>
    <w:rsid w:val="00E278D8"/>
    <w:rsid w:val="00E27CF1"/>
    <w:rsid w:val="00E37D9C"/>
    <w:rsid w:val="00E47DBC"/>
    <w:rsid w:val="00E53F80"/>
    <w:rsid w:val="00E61539"/>
    <w:rsid w:val="00E65E2E"/>
    <w:rsid w:val="00E738EE"/>
    <w:rsid w:val="00E77510"/>
    <w:rsid w:val="00E801C1"/>
    <w:rsid w:val="00E81482"/>
    <w:rsid w:val="00E81698"/>
    <w:rsid w:val="00E8203A"/>
    <w:rsid w:val="00E859B1"/>
    <w:rsid w:val="00E86B4D"/>
    <w:rsid w:val="00E927F6"/>
    <w:rsid w:val="00EA1B92"/>
    <w:rsid w:val="00EA1DA4"/>
    <w:rsid w:val="00EA246F"/>
    <w:rsid w:val="00EA5ACE"/>
    <w:rsid w:val="00EA5F55"/>
    <w:rsid w:val="00EB1620"/>
    <w:rsid w:val="00EB39B4"/>
    <w:rsid w:val="00EB4485"/>
    <w:rsid w:val="00EB79AE"/>
    <w:rsid w:val="00EC1239"/>
    <w:rsid w:val="00EC658F"/>
    <w:rsid w:val="00ED2A82"/>
    <w:rsid w:val="00ED4CC6"/>
    <w:rsid w:val="00ED6F85"/>
    <w:rsid w:val="00EE2444"/>
    <w:rsid w:val="00EE45BD"/>
    <w:rsid w:val="00EE5C61"/>
    <w:rsid w:val="00EF0F93"/>
    <w:rsid w:val="00EF5C91"/>
    <w:rsid w:val="00EF65EE"/>
    <w:rsid w:val="00EF7168"/>
    <w:rsid w:val="00F018E6"/>
    <w:rsid w:val="00F02BE9"/>
    <w:rsid w:val="00F04F52"/>
    <w:rsid w:val="00F07AA5"/>
    <w:rsid w:val="00F20C03"/>
    <w:rsid w:val="00F21233"/>
    <w:rsid w:val="00F23DC4"/>
    <w:rsid w:val="00F24DC3"/>
    <w:rsid w:val="00F27892"/>
    <w:rsid w:val="00F3450F"/>
    <w:rsid w:val="00F375C1"/>
    <w:rsid w:val="00F37EF0"/>
    <w:rsid w:val="00F42052"/>
    <w:rsid w:val="00F51FD7"/>
    <w:rsid w:val="00F54AD7"/>
    <w:rsid w:val="00F56944"/>
    <w:rsid w:val="00F60981"/>
    <w:rsid w:val="00F63320"/>
    <w:rsid w:val="00F66EAE"/>
    <w:rsid w:val="00F67273"/>
    <w:rsid w:val="00F75477"/>
    <w:rsid w:val="00F7560E"/>
    <w:rsid w:val="00F763B7"/>
    <w:rsid w:val="00F81307"/>
    <w:rsid w:val="00F82441"/>
    <w:rsid w:val="00F85820"/>
    <w:rsid w:val="00F90063"/>
    <w:rsid w:val="00F93C6D"/>
    <w:rsid w:val="00FA3C6A"/>
    <w:rsid w:val="00FB3093"/>
    <w:rsid w:val="00FB4580"/>
    <w:rsid w:val="00FB5768"/>
    <w:rsid w:val="00FC2607"/>
    <w:rsid w:val="00FC3FC6"/>
    <w:rsid w:val="00FC6957"/>
    <w:rsid w:val="00FC7DF1"/>
    <w:rsid w:val="00FD3D73"/>
    <w:rsid w:val="00FD3F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A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F7A88"/>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1E74E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7A88"/>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1E74E1"/>
    <w:rPr>
      <w:rFonts w:ascii="Times New Roman" w:eastAsia="Times New Roman" w:hAnsi="Times New Roman" w:cs="Times New Roman"/>
      <w:b/>
      <w:bCs/>
      <w:sz w:val="36"/>
      <w:szCs w:val="36"/>
      <w:lang w:eastAsia="ru-RU"/>
    </w:rPr>
  </w:style>
  <w:style w:type="table" w:styleId="a3">
    <w:name w:val="Table Grid"/>
    <w:basedOn w:val="a1"/>
    <w:uiPriority w:val="59"/>
    <w:rsid w:val="00EB4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EB4485"/>
    <w:pPr>
      <w:widowControl w:val="0"/>
    </w:pPr>
    <w:rPr>
      <w:rFonts w:asciiTheme="minorHAnsi" w:eastAsiaTheme="minorHAnsi" w:hAnsiTheme="minorHAnsi" w:cstheme="minorBidi"/>
      <w:sz w:val="22"/>
      <w:szCs w:val="22"/>
      <w:lang w:val="en-US" w:eastAsia="en-US"/>
    </w:rPr>
  </w:style>
  <w:style w:type="paragraph" w:styleId="a5">
    <w:name w:val="Balloon Text"/>
    <w:basedOn w:val="a"/>
    <w:link w:val="a6"/>
    <w:uiPriority w:val="99"/>
    <w:semiHidden/>
    <w:unhideWhenUsed/>
    <w:rsid w:val="00EB4485"/>
    <w:rPr>
      <w:rFonts w:ascii="Tahoma" w:hAnsi="Tahoma" w:cs="Tahoma"/>
      <w:sz w:val="16"/>
      <w:szCs w:val="16"/>
    </w:rPr>
  </w:style>
  <w:style w:type="character" w:customStyle="1" w:styleId="a6">
    <w:name w:val="Текст выноски Знак"/>
    <w:basedOn w:val="a0"/>
    <w:link w:val="a5"/>
    <w:uiPriority w:val="99"/>
    <w:semiHidden/>
    <w:rsid w:val="00EB4485"/>
    <w:rPr>
      <w:rFonts w:ascii="Tahoma" w:eastAsia="Times New Roman" w:hAnsi="Tahoma" w:cs="Tahoma"/>
      <w:sz w:val="16"/>
      <w:szCs w:val="16"/>
      <w:lang w:eastAsia="ru-RU"/>
    </w:rPr>
  </w:style>
  <w:style w:type="character" w:styleId="a7">
    <w:name w:val="Strong"/>
    <w:basedOn w:val="a0"/>
    <w:uiPriority w:val="22"/>
    <w:qFormat/>
    <w:rsid w:val="001E74E1"/>
    <w:rPr>
      <w:b/>
      <w:bCs/>
    </w:rPr>
  </w:style>
  <w:style w:type="paragraph" w:customStyle="1" w:styleId="Char1CharCharCharChar">
    <w:name w:val="Char Знак Знак1 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74E1"/>
    <w:pPr>
      <w:pageBreakBefore/>
      <w:spacing w:after="160" w:line="360" w:lineRule="auto"/>
    </w:pPr>
    <w:rPr>
      <w:sz w:val="28"/>
      <w:szCs w:val="20"/>
      <w:lang w:val="en-US" w:eastAsia="en-US"/>
    </w:rPr>
  </w:style>
  <w:style w:type="paragraph" w:styleId="a8">
    <w:name w:val="header"/>
    <w:basedOn w:val="a"/>
    <w:link w:val="a9"/>
    <w:uiPriority w:val="99"/>
    <w:unhideWhenUsed/>
    <w:rsid w:val="001E74E1"/>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1E74E1"/>
  </w:style>
  <w:style w:type="paragraph" w:styleId="aa">
    <w:name w:val="footer"/>
    <w:basedOn w:val="a"/>
    <w:link w:val="ab"/>
    <w:uiPriority w:val="99"/>
    <w:unhideWhenUsed/>
    <w:rsid w:val="001E74E1"/>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1E74E1"/>
  </w:style>
  <w:style w:type="paragraph" w:styleId="ac">
    <w:name w:val="Normal (Web)"/>
    <w:basedOn w:val="a"/>
    <w:uiPriority w:val="99"/>
    <w:semiHidden/>
    <w:unhideWhenUsed/>
    <w:rsid w:val="00D66E01"/>
    <w:pPr>
      <w:spacing w:before="100" w:beforeAutospacing="1" w:after="100" w:afterAutospacing="1"/>
    </w:pPr>
  </w:style>
  <w:style w:type="paragraph" w:styleId="HTML">
    <w:name w:val="HTML Preformatted"/>
    <w:basedOn w:val="a"/>
    <w:link w:val="HTML0"/>
    <w:uiPriority w:val="99"/>
    <w:semiHidden/>
    <w:unhideWhenUsed/>
    <w:rsid w:val="00D66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66E0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515656516">
      <w:bodyDiv w:val="1"/>
      <w:marLeft w:val="0"/>
      <w:marRight w:val="0"/>
      <w:marTop w:val="0"/>
      <w:marBottom w:val="0"/>
      <w:divBdr>
        <w:top w:val="none" w:sz="0" w:space="0" w:color="auto"/>
        <w:left w:val="none" w:sz="0" w:space="0" w:color="auto"/>
        <w:bottom w:val="none" w:sz="0" w:space="0" w:color="auto"/>
        <w:right w:val="none" w:sz="0" w:space="0" w:color="auto"/>
      </w:divBdr>
    </w:div>
    <w:div w:id="15815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10.wmf"/><Relationship Id="rId42" Type="http://schemas.openxmlformats.org/officeDocument/2006/relationships/oleObject" Target="embeddings/oleObject15.bin"/><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image" Target="media/image71.wmf"/><Relationship Id="rId170" Type="http://schemas.openxmlformats.org/officeDocument/2006/relationships/oleObject" Target="embeddings/oleObject86.bin"/><Relationship Id="rId191" Type="http://schemas.openxmlformats.org/officeDocument/2006/relationships/image" Target="media/image87.wmf"/><Relationship Id="rId205" Type="http://schemas.openxmlformats.org/officeDocument/2006/relationships/oleObject" Target="embeddings/oleObject105.bin"/><Relationship Id="rId16" Type="http://schemas.openxmlformats.org/officeDocument/2006/relationships/oleObject" Target="embeddings/oleObject2.bin"/><Relationship Id="rId107" Type="http://schemas.openxmlformats.org/officeDocument/2006/relationships/oleObject" Target="embeddings/oleObject47.bin"/><Relationship Id="rId11" Type="http://schemas.openxmlformats.org/officeDocument/2006/relationships/image" Target="media/image4.png"/><Relationship Id="rId32" Type="http://schemas.openxmlformats.org/officeDocument/2006/relationships/oleObject" Target="embeddings/oleObject10.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footer" Target="footer1.xml"/><Relationship Id="rId102" Type="http://schemas.openxmlformats.org/officeDocument/2006/relationships/image" Target="media/image50.wmf"/><Relationship Id="rId123" Type="http://schemas.openxmlformats.org/officeDocument/2006/relationships/oleObject" Target="embeddings/oleObject55.bin"/><Relationship Id="rId128" Type="http://schemas.openxmlformats.org/officeDocument/2006/relationships/oleObject" Target="embeddings/oleObject58.bin"/><Relationship Id="rId144" Type="http://schemas.openxmlformats.org/officeDocument/2006/relationships/oleObject" Target="embeddings/oleObject68.bin"/><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1.bin"/><Relationship Id="rId160" Type="http://schemas.openxmlformats.org/officeDocument/2006/relationships/oleObject" Target="embeddings/oleObject81.bin"/><Relationship Id="rId165" Type="http://schemas.openxmlformats.org/officeDocument/2006/relationships/image" Target="media/image74.wmf"/><Relationship Id="rId181" Type="http://schemas.openxmlformats.org/officeDocument/2006/relationships/image" Target="media/image82.wmf"/><Relationship Id="rId186" Type="http://schemas.openxmlformats.org/officeDocument/2006/relationships/oleObject" Target="embeddings/oleObject94.bin"/><Relationship Id="rId22" Type="http://schemas.openxmlformats.org/officeDocument/2006/relationships/oleObject" Target="embeddings/oleObject5.bin"/><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4.wmf"/><Relationship Id="rId113" Type="http://schemas.openxmlformats.org/officeDocument/2006/relationships/oleObject" Target="embeddings/oleObject50.bin"/><Relationship Id="rId118" Type="http://schemas.openxmlformats.org/officeDocument/2006/relationships/image" Target="media/image58.wmf"/><Relationship Id="rId134" Type="http://schemas.openxmlformats.org/officeDocument/2006/relationships/oleObject" Target="embeddings/oleObject61.bin"/><Relationship Id="rId139" Type="http://schemas.openxmlformats.org/officeDocument/2006/relationships/oleObject" Target="embeddings/oleObject65.bin"/><Relationship Id="rId80" Type="http://schemas.openxmlformats.org/officeDocument/2006/relationships/image" Target="media/image39.wmf"/><Relationship Id="rId85" Type="http://schemas.openxmlformats.org/officeDocument/2006/relationships/oleObject" Target="embeddings/oleObject36.bin"/><Relationship Id="rId150" Type="http://schemas.openxmlformats.org/officeDocument/2006/relationships/oleObject" Target="embeddings/oleObject74.bin"/><Relationship Id="rId155" Type="http://schemas.openxmlformats.org/officeDocument/2006/relationships/image" Target="media/image69.wmf"/><Relationship Id="rId171" Type="http://schemas.openxmlformats.org/officeDocument/2006/relationships/oleObject" Target="embeddings/oleObject87.bin"/><Relationship Id="rId176" Type="http://schemas.openxmlformats.org/officeDocument/2006/relationships/image" Target="media/image79.wmf"/><Relationship Id="rId192" Type="http://schemas.openxmlformats.org/officeDocument/2006/relationships/oleObject" Target="embeddings/oleObject97.bin"/><Relationship Id="rId197" Type="http://schemas.openxmlformats.org/officeDocument/2006/relationships/oleObject" Target="embeddings/oleObject99.bin"/><Relationship Id="rId206" Type="http://schemas.openxmlformats.org/officeDocument/2006/relationships/image" Target="media/image93.wmf"/><Relationship Id="rId201" Type="http://schemas.openxmlformats.org/officeDocument/2006/relationships/oleObject" Target="embeddings/oleObject102.bin"/><Relationship Id="rId12" Type="http://schemas.openxmlformats.org/officeDocument/2006/relationships/image" Target="media/image5.png"/><Relationship Id="rId17"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oleObject" Target="embeddings/oleObject13.bin"/><Relationship Id="rId59"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image" Target="media/image63.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7.wmf"/><Relationship Id="rId91" Type="http://schemas.openxmlformats.org/officeDocument/2006/relationships/oleObject" Target="embeddings/oleObject39.bin"/><Relationship Id="rId96" Type="http://schemas.openxmlformats.org/officeDocument/2006/relationships/image" Target="media/image47.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image" Target="media/image72.wmf"/><Relationship Id="rId166" Type="http://schemas.openxmlformats.org/officeDocument/2006/relationships/oleObject" Target="embeddings/oleObject84.bin"/><Relationship Id="rId182" Type="http://schemas.openxmlformats.org/officeDocument/2006/relationships/oleObject" Target="embeddings/oleObject92.bin"/><Relationship Id="rId187" Type="http://schemas.openxmlformats.org/officeDocument/2006/relationships/image" Target="media/image8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1.wmf"/><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image" Target="media/image56.wmf"/><Relationship Id="rId119" Type="http://schemas.openxmlformats.org/officeDocument/2006/relationships/oleObject" Target="embeddings/oleObject53.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2.wmf"/><Relationship Id="rId81" Type="http://schemas.openxmlformats.org/officeDocument/2006/relationships/oleObject" Target="embeddings/oleObject34.bin"/><Relationship Id="rId86" Type="http://schemas.openxmlformats.org/officeDocument/2006/relationships/image" Target="media/image42.wmf"/><Relationship Id="rId130" Type="http://schemas.openxmlformats.org/officeDocument/2006/relationships/oleObject" Target="embeddings/oleObject59.bin"/><Relationship Id="rId135" Type="http://schemas.openxmlformats.org/officeDocument/2006/relationships/oleObject" Target="embeddings/oleObject62.bin"/><Relationship Id="rId151" Type="http://schemas.openxmlformats.org/officeDocument/2006/relationships/oleObject" Target="embeddings/oleObject75.bin"/><Relationship Id="rId156" Type="http://schemas.openxmlformats.org/officeDocument/2006/relationships/oleObject" Target="embeddings/oleObject79.bin"/><Relationship Id="rId177" Type="http://schemas.openxmlformats.org/officeDocument/2006/relationships/oleObject" Target="embeddings/oleObject90.bin"/><Relationship Id="rId198" Type="http://schemas.openxmlformats.org/officeDocument/2006/relationships/image" Target="media/image91.wmf"/><Relationship Id="rId172" Type="http://schemas.openxmlformats.org/officeDocument/2006/relationships/oleObject" Target="embeddings/oleObject88.bin"/><Relationship Id="rId193" Type="http://schemas.openxmlformats.org/officeDocument/2006/relationships/image" Target="media/image88.wmf"/><Relationship Id="rId202" Type="http://schemas.openxmlformats.org/officeDocument/2006/relationships/oleObject" Target="embeddings/oleObject103.bin"/><Relationship Id="rId207" Type="http://schemas.openxmlformats.org/officeDocument/2006/relationships/fontTable" Target="fontTable.xml"/><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oleObject" Target="embeddings/oleObject42.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6.bin"/><Relationship Id="rId141" Type="http://schemas.openxmlformats.org/officeDocument/2006/relationships/oleObject" Target="embeddings/oleObject66.bin"/><Relationship Id="rId146" Type="http://schemas.openxmlformats.org/officeDocument/2006/relationships/oleObject" Target="embeddings/oleObject70.bin"/><Relationship Id="rId167" Type="http://schemas.openxmlformats.org/officeDocument/2006/relationships/image" Target="media/image75.wmf"/><Relationship Id="rId188" Type="http://schemas.openxmlformats.org/officeDocument/2006/relationships/oleObject" Target="embeddings/oleObject95.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5.wmf"/><Relationship Id="rId162" Type="http://schemas.openxmlformats.org/officeDocument/2006/relationships/oleObject" Target="embeddings/oleObject82.bin"/><Relationship Id="rId183"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image" Target="media/image64.wmf"/><Relationship Id="rId136" Type="http://schemas.openxmlformats.org/officeDocument/2006/relationships/image" Target="media/image66.wmf"/><Relationship Id="rId157" Type="http://schemas.openxmlformats.org/officeDocument/2006/relationships/image" Target="media/image70.wmf"/><Relationship Id="rId178" Type="http://schemas.openxmlformats.org/officeDocument/2006/relationships/image" Target="media/image80.wmf"/><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oleObject" Target="embeddings/oleObject76.bin"/><Relationship Id="rId173" Type="http://schemas.openxmlformats.org/officeDocument/2006/relationships/image" Target="media/image77.wmf"/><Relationship Id="rId194" Type="http://schemas.openxmlformats.org/officeDocument/2006/relationships/oleObject" Target="embeddings/oleObject98.bin"/><Relationship Id="rId199" Type="http://schemas.openxmlformats.org/officeDocument/2006/relationships/oleObject" Target="embeddings/oleObject100.bin"/><Relationship Id="rId203" Type="http://schemas.openxmlformats.org/officeDocument/2006/relationships/oleObject" Target="embeddings/oleObject104.bin"/><Relationship Id="rId208"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7.wmf"/><Relationship Id="rId56" Type="http://schemas.openxmlformats.org/officeDocument/2006/relationships/oleObject" Target="embeddings/oleObject22.bin"/><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oleObject" Target="embeddings/oleObject71.bin"/><Relationship Id="rId168" Type="http://schemas.openxmlformats.org/officeDocument/2006/relationships/oleObject" Target="embeddings/oleObject85.bin"/><Relationship Id="rId8" Type="http://schemas.openxmlformats.org/officeDocument/2006/relationships/image" Target="media/image1.png"/><Relationship Id="rId51" Type="http://schemas.openxmlformats.org/officeDocument/2006/relationships/image" Target="media/image25.wmf"/><Relationship Id="rId72" Type="http://schemas.openxmlformats.org/officeDocument/2006/relationships/oleObject" Target="embeddings/oleObject30.bin"/><Relationship Id="rId93" Type="http://schemas.openxmlformats.org/officeDocument/2006/relationships/oleObject" Target="embeddings/oleObject40.bin"/><Relationship Id="rId98" Type="http://schemas.openxmlformats.org/officeDocument/2006/relationships/image" Target="media/image48.wmf"/><Relationship Id="rId121" Type="http://schemas.openxmlformats.org/officeDocument/2006/relationships/oleObject" Target="embeddings/oleObject54.bin"/><Relationship Id="rId142" Type="http://schemas.openxmlformats.org/officeDocument/2006/relationships/oleObject" Target="embeddings/oleObject67.bin"/><Relationship Id="rId163" Type="http://schemas.openxmlformats.org/officeDocument/2006/relationships/image" Target="media/image73.wmf"/><Relationship Id="rId184" Type="http://schemas.openxmlformats.org/officeDocument/2006/relationships/oleObject" Target="embeddings/oleObject93.bin"/><Relationship Id="rId189" Type="http://schemas.openxmlformats.org/officeDocument/2006/relationships/image" Target="media/image86.wmf"/><Relationship Id="rId3" Type="http://schemas.openxmlformats.org/officeDocument/2006/relationships/styles" Target="styles.xml"/><Relationship Id="rId25" Type="http://schemas.openxmlformats.org/officeDocument/2006/relationships/image" Target="media/image12.wmf"/><Relationship Id="rId46" Type="http://schemas.openxmlformats.org/officeDocument/2006/relationships/oleObject" Target="embeddings/oleObject17.bin"/><Relationship Id="rId67" Type="http://schemas.openxmlformats.org/officeDocument/2006/relationships/image" Target="media/image33.wmf"/><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oleObject" Target="embeddings/oleObject80.bin"/><Relationship Id="rId20" Type="http://schemas.openxmlformats.org/officeDocument/2006/relationships/oleObject" Target="embeddings/oleObject4.bin"/><Relationship Id="rId41" Type="http://schemas.openxmlformats.org/officeDocument/2006/relationships/image" Target="media/image20.wmf"/><Relationship Id="rId62" Type="http://schemas.openxmlformats.org/officeDocument/2006/relationships/oleObject" Target="embeddings/oleObject25.bin"/><Relationship Id="rId83" Type="http://schemas.openxmlformats.org/officeDocument/2006/relationships/oleObject" Target="embeddings/oleObject35.bin"/><Relationship Id="rId88" Type="http://schemas.openxmlformats.org/officeDocument/2006/relationships/image" Target="media/image43.wmf"/><Relationship Id="rId111" Type="http://schemas.openxmlformats.org/officeDocument/2006/relationships/oleObject" Target="embeddings/oleObject49.bin"/><Relationship Id="rId132" Type="http://schemas.openxmlformats.org/officeDocument/2006/relationships/oleObject" Target="embeddings/oleObject60.bin"/><Relationship Id="rId153" Type="http://schemas.openxmlformats.org/officeDocument/2006/relationships/oleObject" Target="embeddings/oleObject77.bin"/><Relationship Id="rId174" Type="http://schemas.openxmlformats.org/officeDocument/2006/relationships/oleObject" Target="embeddings/oleObject89.bin"/><Relationship Id="rId179" Type="http://schemas.openxmlformats.org/officeDocument/2006/relationships/image" Target="media/image81.wmf"/><Relationship Id="rId195" Type="http://schemas.openxmlformats.org/officeDocument/2006/relationships/image" Target="media/image89.wmf"/><Relationship Id="rId190" Type="http://schemas.openxmlformats.org/officeDocument/2006/relationships/oleObject" Target="embeddings/oleObject96.bin"/><Relationship Id="rId204" Type="http://schemas.openxmlformats.org/officeDocument/2006/relationships/image" Target="media/image92.wmf"/><Relationship Id="rId15" Type="http://schemas.openxmlformats.org/officeDocument/2006/relationships/image" Target="media/image7.wmf"/><Relationship Id="rId36" Type="http://schemas.openxmlformats.org/officeDocument/2006/relationships/oleObject" Target="embeddings/oleObject12.bin"/><Relationship Id="rId57" Type="http://schemas.openxmlformats.org/officeDocument/2006/relationships/image" Target="media/image28.wmf"/><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image" Target="media/image3.png"/><Relationship Id="rId31" Type="http://schemas.openxmlformats.org/officeDocument/2006/relationships/image" Target="media/image15.wmf"/><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oleObject" Target="embeddings/oleObject33.bin"/><Relationship Id="rId94" Type="http://schemas.openxmlformats.org/officeDocument/2006/relationships/image" Target="media/image46.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0.wmf"/><Relationship Id="rId143" Type="http://schemas.openxmlformats.org/officeDocument/2006/relationships/image" Target="media/image68.wmf"/><Relationship Id="rId148" Type="http://schemas.openxmlformats.org/officeDocument/2006/relationships/oleObject" Target="embeddings/oleObject72.bin"/><Relationship Id="rId164" Type="http://schemas.openxmlformats.org/officeDocument/2006/relationships/oleObject" Target="embeddings/oleObject83.bin"/><Relationship Id="rId169" Type="http://schemas.openxmlformats.org/officeDocument/2006/relationships/image" Target="media/image76.wmf"/><Relationship Id="rId185" Type="http://schemas.openxmlformats.org/officeDocument/2006/relationships/image" Target="media/image84.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91.bin"/><Relationship Id="rId26" Type="http://schemas.openxmlformats.org/officeDocument/2006/relationships/oleObject" Target="embeddings/oleObject7.bin"/><Relationship Id="rId47" Type="http://schemas.openxmlformats.org/officeDocument/2006/relationships/image" Target="media/image23.wmf"/><Relationship Id="rId68" Type="http://schemas.openxmlformats.org/officeDocument/2006/relationships/oleObject" Target="embeddings/oleObject28.bin"/><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image" Target="media/image65.wmf"/><Relationship Id="rId154" Type="http://schemas.openxmlformats.org/officeDocument/2006/relationships/oleObject" Target="embeddings/oleObject78.bin"/><Relationship Id="rId175" Type="http://schemas.openxmlformats.org/officeDocument/2006/relationships/image" Target="media/image78.wmf"/><Relationship Id="rId196" Type="http://schemas.openxmlformats.org/officeDocument/2006/relationships/image" Target="media/image90.wmf"/><Relationship Id="rId200" Type="http://schemas.openxmlformats.org/officeDocument/2006/relationships/oleObject" Target="embeddings/oleObject10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41F36-2648-4874-B6D7-00C994A2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3496</Words>
  <Characters>19930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2014-10-27T14:49:00Z</cp:lastPrinted>
  <dcterms:created xsi:type="dcterms:W3CDTF">2014-09-23T17:41:00Z</dcterms:created>
  <dcterms:modified xsi:type="dcterms:W3CDTF">2014-12-22T15:40:00Z</dcterms:modified>
</cp:coreProperties>
</file>