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b/>
          <w:bCs/>
          <w:i/>
          <w:iCs/>
          <w:sz w:val="28"/>
          <w:szCs w:val="28"/>
        </w:rPr>
        <w:t>Контрольный теоретический вопрос</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i/>
          <w:iCs/>
          <w:sz w:val="28"/>
          <w:szCs w:val="28"/>
        </w:rPr>
        <w:t>Этапы изучения и периодизация российской истории.</w:t>
      </w:r>
    </w:p>
    <w:p w:rsid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Этапы изучения российской истории. Летописный период. Нестор. Зарождение исторической науки. В.Н. Татищев. Норманнская теория и ее критика М.В. Ломоносовым. Расцвет истории в XIX в. Н.М. Карамзин, С.М. Соловьев, В.О. Ключевский. Советская историческая наука и ее выдающиеся имена. Периодизация истории России.</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Этапы изучения российской истории.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Историография делится на несколько периодов. Первый из них – донаучный. В этом периоде стоит изучить средневековую философию, восприятие человеком времени, традиций, функций истории. Отметим, что в этот период, который длился до начала 18 века, сформировались основные формы исторического повествования, такие как летописи - ведение записей по годам. Именно этот источник стал основным, именно его штудировала историография отечественной истории. При изучении летописей необходимо обратить внимание на принципы, по которым они писались, формы и стиль, в которых выдерживались произведения. Особенно важен принцип </w:t>
      </w:r>
      <w:proofErr w:type="spellStart"/>
      <w:r w:rsidRPr="00A8561B">
        <w:rPr>
          <w:rFonts w:ascii="Times New Roman" w:hAnsi="Times New Roman" w:cs="Times New Roman"/>
          <w:sz w:val="28"/>
          <w:szCs w:val="28"/>
        </w:rPr>
        <w:t>хронографии</w:t>
      </w:r>
      <w:proofErr w:type="spellEnd"/>
      <w:r w:rsidRPr="00A8561B">
        <w:rPr>
          <w:rFonts w:ascii="Times New Roman" w:hAnsi="Times New Roman" w:cs="Times New Roman"/>
          <w:sz w:val="28"/>
          <w:szCs w:val="28"/>
        </w:rPr>
        <w:t>, который позволяет сопоставлять события, относить их к определенным датам, связывать в понятии «раньше» - «позже». Второй источник в этот период, которым занимались историографы, это жития святых. Здесь важно отметить, что жития святых имеют более сильные субъективные оттенки, чем летописи – они превращаются в своего рода сказания и повести. Еще одна форма выражения исторического сознания, которой интересуются ученые, - фольклор. Именно из него можно узнать о представлениях народа о своих героях и врагах.</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Второй период историография истории России начинает в восемнадцатом веке и длится он до начала двадцатого века. Это время качественно отразилось на становлении истории как науки и изучении </w:t>
      </w:r>
      <w:proofErr w:type="spellStart"/>
      <w:r w:rsidRPr="00A8561B">
        <w:rPr>
          <w:rFonts w:ascii="Times New Roman" w:hAnsi="Times New Roman" w:cs="Times New Roman"/>
          <w:sz w:val="28"/>
          <w:szCs w:val="28"/>
        </w:rPr>
        <w:lastRenderedPageBreak/>
        <w:t>источниковой</w:t>
      </w:r>
      <w:proofErr w:type="spellEnd"/>
      <w:r w:rsidRPr="00A8561B">
        <w:rPr>
          <w:rFonts w:ascii="Times New Roman" w:hAnsi="Times New Roman" w:cs="Times New Roman"/>
          <w:sz w:val="28"/>
          <w:szCs w:val="28"/>
        </w:rPr>
        <w:t xml:space="preserve"> базы. Сюда стоит отнести такие перемены, как секуляризация науки и развитие не церковного, а светского образования. Впервые начинают обрабатываться переводные источники, завезенные из Европы, исторические исследования как таковые выделяются самостоятельно, а вместе с тем – формируются и вспомогательные дисциплины, которые помогают изучать историю. Качественно новый этап в этом периоде – начало издания первоисточников, что во многом перевернуло отношение к истории своей страны, и в первую очередь для российской интеллигенции. Именно она, интеллигенция, инициирует исторические экспедиции, исследования. Третий этап – развитие историографии во второй трети девятнадцатого века. Здесь изучаются такие проблемы, как отношения Российского государства и западных стран, возникают первые концепции развития отечественной истории. </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Четвертый этап – вторая половина девятнадцатого – начало двадцатого века. В это время формируются методологические основы историографии. Историография отечественной истории ощущает на себе и позитивизм, и материализм, и неокантианство. Расширяется спектр исследований, особенно внимание уделяется социально-экономическим проблемам в истории. На четвертом этапе возникает вопрос о профессиональной подготовке исторических кадров. </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 Пятый этап – советская историография отечественной истории, которая основана на классовом подходе к развитию общества, что, в свою очередь, от</w:t>
      </w:r>
      <w:r>
        <w:rPr>
          <w:rFonts w:ascii="Times New Roman" w:hAnsi="Times New Roman" w:cs="Times New Roman"/>
          <w:sz w:val="28"/>
          <w:szCs w:val="28"/>
        </w:rPr>
        <w:t xml:space="preserve">разилось и на научном подходе. </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Летописный период.</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Самым замечательным явлением древнерусской литературы были летописи. Первые погодные записи относятся еще к IX в., их извлекли из более поздних источников XVI в. Они весьма кратки: заметки в одну, две строки.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 xml:space="preserve">Как явление государственного масштаба летописание возникает в XI в. Летописцами становились люди разных возрастов, и не только монахи. Очень значимый вклад в восстановление истории летописного дела внесли такие исследователи, как </w:t>
      </w:r>
      <w:proofErr w:type="spellStart"/>
      <w:r w:rsidRPr="00A8561B">
        <w:rPr>
          <w:rFonts w:ascii="Times New Roman" w:hAnsi="Times New Roman" w:cs="Times New Roman"/>
          <w:sz w:val="28"/>
          <w:szCs w:val="28"/>
        </w:rPr>
        <w:t>А.А.Шахматов</w:t>
      </w:r>
      <w:proofErr w:type="spellEnd"/>
      <w:r w:rsidRPr="00A8561B">
        <w:rPr>
          <w:rFonts w:ascii="Times New Roman" w:hAnsi="Times New Roman" w:cs="Times New Roman"/>
          <w:sz w:val="28"/>
          <w:szCs w:val="28"/>
        </w:rPr>
        <w:t xml:space="preserve"> (1864-1920) и </w:t>
      </w:r>
      <w:proofErr w:type="spellStart"/>
      <w:r w:rsidRPr="00A8561B">
        <w:rPr>
          <w:rFonts w:ascii="Times New Roman" w:hAnsi="Times New Roman" w:cs="Times New Roman"/>
          <w:sz w:val="28"/>
          <w:szCs w:val="28"/>
        </w:rPr>
        <w:t>А.Н.Насонов</w:t>
      </w:r>
      <w:proofErr w:type="spellEnd"/>
      <w:r w:rsidRPr="00A8561B">
        <w:rPr>
          <w:rFonts w:ascii="Times New Roman" w:hAnsi="Times New Roman" w:cs="Times New Roman"/>
          <w:sz w:val="28"/>
          <w:szCs w:val="28"/>
        </w:rPr>
        <w:t xml:space="preserve"> (1898 - 1965). Первым крупным историческим сочинением стал Свод, законченный в 997 г. Его составители описали события IX-X вв., старинные легенды. Он включает даже придворную эпическую поэзию, восхвалявшую Ольгу, Святослава и особенно Владимира Святославовича, в чье княжение данный Свод и был создан.</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К фигурам европейского масштаба необходимо отнести монаха Киево-Печерского монастыря Нестора, который к 1113 г. закончил свой труд «Повесть временных лет» и составил обширное историческое введение к нему. Нестор прекрасно знал русскую, болгарскую и греческую литературу, будучи человеком очень образованным. Он использовал в своем труде более ранние Своды 997, 1073 и 1093 гг., а события рубежа XI-XII вв. освещал как очевидец. Эта летопись давала наиболее полную картину ранней отечественной истории и копировалась на протяжении 500 лет. Надо иметь в виду, что древнерусские летописные своды охватывали не только историю Руси, но и историю других народов.</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Летописанием занимались и светские люди. Например, великий князь Владимир Мономах. Именно в составе летописи до нас дошли такие прекрасные его произведения, как «Поучение к детям» (</w:t>
      </w:r>
      <w:proofErr w:type="spellStart"/>
      <w:r w:rsidRPr="00A8561B">
        <w:rPr>
          <w:rFonts w:ascii="Times New Roman" w:hAnsi="Times New Roman" w:cs="Times New Roman"/>
          <w:sz w:val="28"/>
          <w:szCs w:val="28"/>
        </w:rPr>
        <w:t>ок</w:t>
      </w:r>
      <w:proofErr w:type="spellEnd"/>
      <w:r w:rsidRPr="00A8561B">
        <w:rPr>
          <w:rFonts w:ascii="Times New Roman" w:hAnsi="Times New Roman" w:cs="Times New Roman"/>
          <w:sz w:val="28"/>
          <w:szCs w:val="28"/>
        </w:rPr>
        <w:t>. 1099; впоследствии дополнено, сохранилось в списке 1377 г.). В частности, в «Поучении» Владимир Мономах проводит мысль о необходимости отпора внешним врагам. Всего «путей» - походов, в которых он участвовал, было 83.</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 XII в. летописи становятся очень подробными, и так как они пишутся современниками, то в них очень ярко выражаются классовые и политические симпатии летописцев. Прослеживается социальный заказ их покровителей. Из наиболее крупных летописцев, писавших после Нестора, можно выделить </w:t>
      </w:r>
      <w:r w:rsidRPr="00A8561B">
        <w:rPr>
          <w:rFonts w:ascii="Times New Roman" w:hAnsi="Times New Roman" w:cs="Times New Roman"/>
          <w:sz w:val="28"/>
          <w:szCs w:val="28"/>
        </w:rPr>
        <w:lastRenderedPageBreak/>
        <w:t xml:space="preserve">киевлянина Петра </w:t>
      </w:r>
      <w:proofErr w:type="spellStart"/>
      <w:r w:rsidRPr="00A8561B">
        <w:rPr>
          <w:rFonts w:ascii="Times New Roman" w:hAnsi="Times New Roman" w:cs="Times New Roman"/>
          <w:sz w:val="28"/>
          <w:szCs w:val="28"/>
        </w:rPr>
        <w:t>Бориславича</w:t>
      </w:r>
      <w:proofErr w:type="spellEnd"/>
      <w:r w:rsidRPr="00A8561B">
        <w:rPr>
          <w:rFonts w:ascii="Times New Roman" w:hAnsi="Times New Roman" w:cs="Times New Roman"/>
          <w:sz w:val="28"/>
          <w:szCs w:val="28"/>
        </w:rPr>
        <w:t xml:space="preserve">. Самым загадочным автором в XII-XIII вв. был Даниил Заточник. Считают, что ему принадлежат два произведения - «Слово» и «Моление». </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Очень интересна «житийная» литература, так как в ней, кроме описания жизни канонизированных лиц, давалась правдивая картина жизни в монастырях. Описывались, например, случаи взяточничества за получение того или иного церковного сана или места и др. Здесь можно выделить Киево-Печерский патерик, представляющий собой сборник рассказов о монахах этого монастыря.</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Всемирно известным произведением древнерусской литературы стало «Слово о полку Игореве», дату написания которого относят к 1185 г. Этой поэме подражали современники, ее цитировали псковичи уже в начале XIV в., а после победы на Куликовом поле (1380) в подражание «Слову...» была написана «</w:t>
      </w:r>
      <w:proofErr w:type="spellStart"/>
      <w:r w:rsidRPr="00A8561B">
        <w:rPr>
          <w:rFonts w:ascii="Times New Roman" w:hAnsi="Times New Roman" w:cs="Times New Roman"/>
          <w:sz w:val="28"/>
          <w:szCs w:val="28"/>
        </w:rPr>
        <w:t>Задонщина</w:t>
      </w:r>
      <w:proofErr w:type="spellEnd"/>
      <w:r w:rsidRPr="00A8561B">
        <w:rPr>
          <w:rFonts w:ascii="Times New Roman" w:hAnsi="Times New Roman" w:cs="Times New Roman"/>
          <w:sz w:val="28"/>
          <w:szCs w:val="28"/>
        </w:rPr>
        <w:t xml:space="preserve">». «Слово...» создано в связи с походом северского князя Игоря против половецкого хана </w:t>
      </w:r>
      <w:proofErr w:type="spellStart"/>
      <w:r w:rsidRPr="00A8561B">
        <w:rPr>
          <w:rFonts w:ascii="Times New Roman" w:hAnsi="Times New Roman" w:cs="Times New Roman"/>
          <w:sz w:val="28"/>
          <w:szCs w:val="28"/>
        </w:rPr>
        <w:t>Кончака</w:t>
      </w:r>
      <w:proofErr w:type="spellEnd"/>
      <w:r w:rsidRPr="00A8561B">
        <w:rPr>
          <w:rFonts w:ascii="Times New Roman" w:hAnsi="Times New Roman" w:cs="Times New Roman"/>
          <w:sz w:val="28"/>
          <w:szCs w:val="28"/>
        </w:rPr>
        <w:t>. Игорь, обуреваемый честолюбивыми замыслами, не стал объединяться с великим князем Всеволодом Большое Гнездо и был разбит. Идея объединения накануне татаро-монгольского нашествия проходит через все произведение. И вновь, как и в былинах, здесь речь ведется об обороне, а не об агрессии и экспансии.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Со второй половины XIV в. все большее значение приобретает московское летописание. В 1392 и 1408 гг. создаются Московские летописные своды, носящие общерусский характер. А в середине XV в. появляется «Хронограф», представляющий, по сути, первый опыт написания всемирной истории нашими предками, причем в «Хронографе» была дана попытка показать место и роль Древней Руси во всемирно-историческом процессе.</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Летописание как ведущий жанр исторической литературы просуществовало в России до конца XVII — начала XVIII вв. Оно не могло не испытывать на себе воздействия отдельных сторон европейской </w:t>
      </w:r>
      <w:r w:rsidRPr="00A8561B">
        <w:rPr>
          <w:rFonts w:ascii="Times New Roman" w:hAnsi="Times New Roman" w:cs="Times New Roman"/>
          <w:sz w:val="28"/>
          <w:szCs w:val="28"/>
        </w:rPr>
        <w:lastRenderedPageBreak/>
        <w:t>общественной мысли. В русском летописании XV — XVII вв. усилилось внимание к человеческой личности, мотивам деятельности людей, появляются исторические сочинения, не связанные с формой изложения по годам. Наблюдаются попытки выйти за рамки литературног</w:t>
      </w:r>
      <w:r>
        <w:rPr>
          <w:rFonts w:ascii="Times New Roman" w:hAnsi="Times New Roman" w:cs="Times New Roman"/>
          <w:sz w:val="28"/>
          <w:szCs w:val="28"/>
        </w:rPr>
        <w:t>о этикета.</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Нестор</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Преподобный Нестор Летописец родился в 50-х годах ХI века в Киеве. Юношей он пришел к преподобному Феодосию и стал послушником. Постриг Преподобного Нестора преемник преподобного Феодосия, игумен Стефан. При нем же он был посвящен во иеродиакона. О его высокой духовной жизни говорит то, что он в числе других преподобных отцов участвовал в изгнании беса из Никиты затворника (впоследствии Новгородского святителя), прельщенного в иудейское мудрствование.</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Преподобный глубоко ценил истинное знание, соединенное со смирением и покаянием. "Великая бывает польза от учения книжного,- говорил он,- книги </w:t>
      </w:r>
      <w:proofErr w:type="spellStart"/>
      <w:r w:rsidRPr="00A8561B">
        <w:rPr>
          <w:rFonts w:ascii="Times New Roman" w:hAnsi="Times New Roman" w:cs="Times New Roman"/>
          <w:sz w:val="28"/>
          <w:szCs w:val="28"/>
        </w:rPr>
        <w:t>наказуют</w:t>
      </w:r>
      <w:proofErr w:type="spellEnd"/>
      <w:r w:rsidRPr="00A8561B">
        <w:rPr>
          <w:rFonts w:ascii="Times New Roman" w:hAnsi="Times New Roman" w:cs="Times New Roman"/>
          <w:sz w:val="28"/>
          <w:szCs w:val="28"/>
        </w:rPr>
        <w:t xml:space="preserve"> и учат нас пути к покаянию, ибо от книжных слов обретаем мудрость и воздержание. Это реки, </w:t>
      </w:r>
      <w:proofErr w:type="spellStart"/>
      <w:r w:rsidRPr="00A8561B">
        <w:rPr>
          <w:rFonts w:ascii="Times New Roman" w:hAnsi="Times New Roman" w:cs="Times New Roman"/>
          <w:sz w:val="28"/>
          <w:szCs w:val="28"/>
        </w:rPr>
        <w:t>напояющие</w:t>
      </w:r>
      <w:proofErr w:type="spellEnd"/>
      <w:r w:rsidRPr="00A8561B">
        <w:rPr>
          <w:rFonts w:ascii="Times New Roman" w:hAnsi="Times New Roman" w:cs="Times New Roman"/>
          <w:sz w:val="28"/>
          <w:szCs w:val="28"/>
        </w:rPr>
        <w:t xml:space="preserve"> вселенную, от которых исходит мудрость. В книгах </w:t>
      </w:r>
      <w:proofErr w:type="spellStart"/>
      <w:r w:rsidRPr="00A8561B">
        <w:rPr>
          <w:rFonts w:ascii="Times New Roman" w:hAnsi="Times New Roman" w:cs="Times New Roman"/>
          <w:sz w:val="28"/>
          <w:szCs w:val="28"/>
        </w:rPr>
        <w:t>неисчетная</w:t>
      </w:r>
      <w:proofErr w:type="spellEnd"/>
      <w:r w:rsidRPr="00A8561B">
        <w:rPr>
          <w:rFonts w:ascii="Times New Roman" w:hAnsi="Times New Roman" w:cs="Times New Roman"/>
          <w:sz w:val="28"/>
          <w:szCs w:val="28"/>
        </w:rPr>
        <w:t xml:space="preserve"> глубина, ими утешаемся в печали, они узда воздержания. Если прилежно поищешь в книгах мудрости, то приобретешь великую пользу для своей души. Ибо тот, кто читает книги, беседует с Богом или святыми мужами".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 монастыре преподобный Нестор нес послушание летописца. В 80-х годах он написал "Чтение о житии и </w:t>
      </w:r>
      <w:proofErr w:type="spellStart"/>
      <w:r w:rsidRPr="00A8561B">
        <w:rPr>
          <w:rFonts w:ascii="Times New Roman" w:hAnsi="Times New Roman" w:cs="Times New Roman"/>
          <w:sz w:val="28"/>
          <w:szCs w:val="28"/>
        </w:rPr>
        <w:t>погублении</w:t>
      </w:r>
      <w:proofErr w:type="spellEnd"/>
      <w:r w:rsidRPr="00A8561B">
        <w:rPr>
          <w:rFonts w:ascii="Times New Roman" w:hAnsi="Times New Roman" w:cs="Times New Roman"/>
          <w:sz w:val="28"/>
          <w:szCs w:val="28"/>
        </w:rPr>
        <w:t xml:space="preserve"> блаженных страстотерпцев Бориса и Глеба" в связи с перенесением их святых мощей в Вышгород в 1072 году (память 2 мая). В 80-х годах преподобный Нестор составил житие преподобного Феодосия Печерского, а в 1091 году, накануне престольного праздника Печерской обители, игумен Иоанн поручил ему ископать из земли для перенесения в храм святые мощи преподобного Феодосия (память обретения 14 августа).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 xml:space="preserve">Главным подвигом жизни преподобного Нестора было составление к 1112-1113 годам "Повести временных лет". </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"Се повести временных лет, откуда есть пошла Русская земля, кто в Киеве </w:t>
      </w:r>
      <w:proofErr w:type="spellStart"/>
      <w:r w:rsidRPr="00A8561B">
        <w:rPr>
          <w:rFonts w:ascii="Times New Roman" w:hAnsi="Times New Roman" w:cs="Times New Roman"/>
          <w:sz w:val="28"/>
          <w:szCs w:val="28"/>
        </w:rPr>
        <w:t>нача</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первее</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княжити</w:t>
      </w:r>
      <w:proofErr w:type="spellEnd"/>
      <w:r w:rsidRPr="00A8561B">
        <w:rPr>
          <w:rFonts w:ascii="Times New Roman" w:hAnsi="Times New Roman" w:cs="Times New Roman"/>
          <w:sz w:val="28"/>
          <w:szCs w:val="28"/>
        </w:rPr>
        <w:t xml:space="preserve"> и откуда Русская земля стала есть" - так с первых строк определил цель своего труда преподобный Нестор. Необычайно широкий круг источников (предшествующие русские летописные своды и сказания, монастырские записи, византийские хроники Иоанна </w:t>
      </w:r>
      <w:proofErr w:type="spellStart"/>
      <w:r w:rsidRPr="00A8561B">
        <w:rPr>
          <w:rFonts w:ascii="Times New Roman" w:hAnsi="Times New Roman" w:cs="Times New Roman"/>
          <w:sz w:val="28"/>
          <w:szCs w:val="28"/>
        </w:rPr>
        <w:t>Малалы</w:t>
      </w:r>
      <w:proofErr w:type="spellEnd"/>
      <w:r w:rsidRPr="00A8561B">
        <w:rPr>
          <w:rFonts w:ascii="Times New Roman" w:hAnsi="Times New Roman" w:cs="Times New Roman"/>
          <w:sz w:val="28"/>
          <w:szCs w:val="28"/>
        </w:rPr>
        <w:t xml:space="preserve"> и Георгия </w:t>
      </w:r>
      <w:proofErr w:type="spellStart"/>
      <w:r w:rsidRPr="00A8561B">
        <w:rPr>
          <w:rFonts w:ascii="Times New Roman" w:hAnsi="Times New Roman" w:cs="Times New Roman"/>
          <w:sz w:val="28"/>
          <w:szCs w:val="28"/>
        </w:rPr>
        <w:t>Амартола</w:t>
      </w:r>
      <w:proofErr w:type="spellEnd"/>
      <w:r w:rsidRPr="00A8561B">
        <w:rPr>
          <w:rFonts w:ascii="Times New Roman" w:hAnsi="Times New Roman" w:cs="Times New Roman"/>
          <w:sz w:val="28"/>
          <w:szCs w:val="28"/>
        </w:rPr>
        <w:t>, различные исторические сборники, рассказы старца-боярина Яна Вышатича, торговцев, воинов, путешественников), осмысленных с единой, строго церковной точки зрения, позволил преподобному Нестору написать историю Руси как составную часть всемирной истории, истории спасения человеческого рода.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Инок-патриот излагает историю Русской Церкви в главных моментах ее исторического становления. Он говорит о первом упоминании русского народа в церковных источниках - в 866 году, при святом патриархе Константинопольском </w:t>
      </w:r>
      <w:proofErr w:type="spellStart"/>
      <w:r w:rsidRPr="00A8561B">
        <w:rPr>
          <w:rFonts w:ascii="Times New Roman" w:hAnsi="Times New Roman" w:cs="Times New Roman"/>
          <w:sz w:val="28"/>
          <w:szCs w:val="28"/>
        </w:rPr>
        <w:t>Фотии</w:t>
      </w:r>
      <w:proofErr w:type="spellEnd"/>
      <w:r w:rsidRPr="00A8561B">
        <w:rPr>
          <w:rFonts w:ascii="Times New Roman" w:hAnsi="Times New Roman" w:cs="Times New Roman"/>
          <w:sz w:val="28"/>
          <w:szCs w:val="28"/>
        </w:rPr>
        <w:t xml:space="preserve">; повествует о создании славянской грамоты святыми равноапостольными Кириллом и </w:t>
      </w:r>
      <w:proofErr w:type="spellStart"/>
      <w:r w:rsidRPr="00A8561B">
        <w:rPr>
          <w:rFonts w:ascii="Times New Roman" w:hAnsi="Times New Roman" w:cs="Times New Roman"/>
          <w:sz w:val="28"/>
          <w:szCs w:val="28"/>
        </w:rPr>
        <w:t>Мефодием</w:t>
      </w:r>
      <w:proofErr w:type="spellEnd"/>
      <w:r w:rsidRPr="00A8561B">
        <w:rPr>
          <w:rFonts w:ascii="Times New Roman" w:hAnsi="Times New Roman" w:cs="Times New Roman"/>
          <w:sz w:val="28"/>
          <w:szCs w:val="28"/>
        </w:rPr>
        <w:t>, о Крещении святой равноапостольной Ольги в Константинополе.</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Летопись преподобного Нестора сохранила нам рассказ о первом православном храме в Киеве (под 945 годом) об исповедническом подвиге святых варягов-мучеников (под 983 годом), о "испытании вер" святым равноапостольным Владимиром (986 год) и Крещении Руси (988 год). Первому русскому церковному историку обязаны мы сведениями о первых митрополитах Русской Церкви, о возникновении Печерской обители, о ее основателях и подвижниках. Время преподобного Нестора было нелегким для Русской земли и Русской Церкви. Русь терзали княжеские междоусобицы, степные кочевники-половцы хищными набегами разоряли города и села, угоняли в рабство русских людей, сжигали храмы и обители.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 xml:space="preserve">Преподобный Нестор скончался около 1114 года, завещав </w:t>
      </w:r>
      <w:proofErr w:type="spellStart"/>
      <w:r w:rsidRPr="00A8561B">
        <w:rPr>
          <w:rFonts w:ascii="Times New Roman" w:hAnsi="Times New Roman" w:cs="Times New Roman"/>
          <w:sz w:val="28"/>
          <w:szCs w:val="28"/>
        </w:rPr>
        <w:t>печерским</w:t>
      </w:r>
      <w:proofErr w:type="spellEnd"/>
      <w:r w:rsidRPr="00A8561B">
        <w:rPr>
          <w:rFonts w:ascii="Times New Roman" w:hAnsi="Times New Roman" w:cs="Times New Roman"/>
          <w:sz w:val="28"/>
          <w:szCs w:val="28"/>
        </w:rPr>
        <w:t xml:space="preserve"> инокам-летописцам продолжение своего великого труда. Его преемниками в летописании стали игумен Сильвестр, придавший современный вид "Повести временных лет", игумен Моисей </w:t>
      </w:r>
      <w:proofErr w:type="spellStart"/>
      <w:r w:rsidRPr="00A8561B">
        <w:rPr>
          <w:rFonts w:ascii="Times New Roman" w:hAnsi="Times New Roman" w:cs="Times New Roman"/>
          <w:sz w:val="28"/>
          <w:szCs w:val="28"/>
        </w:rPr>
        <w:t>Выдубицкий</w:t>
      </w:r>
      <w:proofErr w:type="spellEnd"/>
      <w:r w:rsidRPr="00A8561B">
        <w:rPr>
          <w:rFonts w:ascii="Times New Roman" w:hAnsi="Times New Roman" w:cs="Times New Roman"/>
          <w:sz w:val="28"/>
          <w:szCs w:val="28"/>
        </w:rPr>
        <w:t xml:space="preserve">, продливший ее до 1200 года, наконец, игумен Лаврентий, написавший в 1377 году древнейший из дошедших до нас списков, сохранивших "Повесть" преподобного Нестора ("Лаврентьевскую летопись"). </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Преподобный Нестор погребен в Ближних пещерах преподобного Антония Печерского. Память его Церковь чтит также вместе с Собором отцов, в Ближних пещерах почивающих, 28 сентября и во 2-ю Неделю Великого поста, когда празднуется Со</w:t>
      </w:r>
      <w:r>
        <w:rPr>
          <w:rFonts w:ascii="Times New Roman" w:hAnsi="Times New Roman" w:cs="Times New Roman"/>
          <w:sz w:val="28"/>
          <w:szCs w:val="28"/>
        </w:rPr>
        <w:t>бор всех Киево-Печерских отцов.</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Зарождение исторической науки.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История как наука стала рождаться в России, как и в Европе, в XVIII в. Но в России она становилась на ноги в более трудных условиях: в стране очень долго, по сравнению с Европой, не было светских высших учебных заведений, которые готовили бы научные кадры. В Европе первый светский университет появился в XII в., а в России Академия наук открылась лишь в 1725 г., первый университет (московский)—в 1755 г. Первым русским исследователям пришлось столкнуться и с фактическим отсутствием </w:t>
      </w:r>
      <w:proofErr w:type="spellStart"/>
      <w:r w:rsidRPr="00A8561B">
        <w:rPr>
          <w:rFonts w:ascii="Times New Roman" w:hAnsi="Times New Roman" w:cs="Times New Roman"/>
          <w:sz w:val="28"/>
          <w:szCs w:val="28"/>
        </w:rPr>
        <w:t>источниковой</w:t>
      </w:r>
      <w:proofErr w:type="spellEnd"/>
      <w:r w:rsidRPr="00A8561B">
        <w:rPr>
          <w:rFonts w:ascii="Times New Roman" w:hAnsi="Times New Roman" w:cs="Times New Roman"/>
          <w:sz w:val="28"/>
          <w:szCs w:val="28"/>
        </w:rPr>
        <w:t xml:space="preserve"> базы, которая является фундаментом исторической науки. Когда Петр 1 издал указ о необходимости написания истории России и обязал Синод собрать по епархиям рукописи, их было представлено лишь 40, причем из них лишь 8 исторического характера.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Первая попытка написать систематизированный обзор принадлежала не академикам, и даже не историку по образованию. Автором его стал В. Н. Татищев (1686—-1750 </w:t>
      </w:r>
      <w:proofErr w:type="spellStart"/>
      <w:r w:rsidRPr="00A8561B">
        <w:rPr>
          <w:rFonts w:ascii="Times New Roman" w:hAnsi="Times New Roman" w:cs="Times New Roman"/>
          <w:sz w:val="28"/>
          <w:szCs w:val="28"/>
        </w:rPr>
        <w:t>гг</w:t>
      </w:r>
      <w:proofErr w:type="spellEnd"/>
      <w:r w:rsidRPr="00A8561B">
        <w:rPr>
          <w:rFonts w:ascii="Times New Roman" w:hAnsi="Times New Roman" w:cs="Times New Roman"/>
          <w:sz w:val="28"/>
          <w:szCs w:val="28"/>
        </w:rPr>
        <w:t xml:space="preserve">), который был государственным служащим и широко образованным человеком. Это был первый систематизированный труд по отечественной истории. Кроме того, Татищевым была создана инструкция </w:t>
      </w:r>
      <w:r w:rsidRPr="00A8561B">
        <w:rPr>
          <w:rFonts w:ascii="Times New Roman" w:hAnsi="Times New Roman" w:cs="Times New Roman"/>
          <w:sz w:val="28"/>
          <w:szCs w:val="28"/>
        </w:rPr>
        <w:lastRenderedPageBreak/>
        <w:t>по собиранию географических и археологических сведений о России, принятая Академией наук. Вместе с тем, оценивая вклад Татищева в становление исторической науки, отметим, что ему не удалось осмыслить собранный материал, связать его концептуальной идеей. Его история России представляла собой сборник летописных данных. Отсутствие же литературной обработки и тяжелый язык делали труд Татищева сложным для восп</w:t>
      </w:r>
      <w:r>
        <w:rPr>
          <w:rFonts w:ascii="Times New Roman" w:hAnsi="Times New Roman" w:cs="Times New Roman"/>
          <w:sz w:val="28"/>
          <w:szCs w:val="28"/>
        </w:rPr>
        <w:t>риятия даже его современниками.</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Татищев В.Н.</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Василий Никитич Татищев (1686-1750) не был профессиональном историком. Он не получил исторического образования, ибо таковою в России еще не существовало. Как писал </w:t>
      </w:r>
      <w:proofErr w:type="spellStart"/>
      <w:r w:rsidRPr="00A8561B">
        <w:rPr>
          <w:rFonts w:ascii="Times New Roman" w:hAnsi="Times New Roman" w:cs="Times New Roman"/>
          <w:sz w:val="28"/>
          <w:szCs w:val="28"/>
        </w:rPr>
        <w:t>В.О.Ключевский</w:t>
      </w:r>
      <w:proofErr w:type="spellEnd"/>
      <w:r w:rsidRPr="00A8561B">
        <w:rPr>
          <w:rFonts w:ascii="Times New Roman" w:hAnsi="Times New Roman" w:cs="Times New Roman"/>
          <w:sz w:val="28"/>
          <w:szCs w:val="28"/>
        </w:rPr>
        <w:t>, "</w:t>
      </w:r>
      <w:proofErr w:type="gramStart"/>
      <w:r w:rsidRPr="00A8561B">
        <w:rPr>
          <w:rFonts w:ascii="Times New Roman" w:hAnsi="Times New Roman" w:cs="Times New Roman"/>
          <w:sz w:val="28"/>
          <w:szCs w:val="28"/>
        </w:rPr>
        <w:t>он</w:t>
      </w:r>
      <w:proofErr w:type="gramEnd"/>
      <w:r w:rsidRPr="00A8561B">
        <w:rPr>
          <w:rFonts w:ascii="Times New Roman" w:hAnsi="Times New Roman" w:cs="Times New Roman"/>
          <w:sz w:val="28"/>
          <w:szCs w:val="28"/>
        </w:rPr>
        <w:t xml:space="preserve"> для самого себя стал профессором истории". Татищев родился в семье псковского помещика. Среди его родственников была царица Прасковья — жена Ивана V. Окончил в Москве Инженерную и Артиллерийскую школу. "Птенец гнезда Петрова", он был участником Великой Северной войны, выполнял самые различные поручения императора. Бывал по его заданиям в Германии и Швеции, дважды (1720-1722 и 1734-1737) управлял казенными заводами на Урале, основал там Екатеринбург, активно участвовал в дворцовой борьбе при воцарении Анны Иоанновны в 1730 г., был астраханским губернатором (1741 -1745).</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Татищев в 1719 г. получил задание Петра I составить географическое описание России. С тех пор он начал собирать материалы по русской истории. Им составлен первый энциклопедический словарь — "Лексикон Российский", доведенный до буквы "к". Перу Татищева принадлежит также первый научный обобщающий труд по истории нашей страны — "</w:t>
      </w:r>
      <w:proofErr w:type="spellStart"/>
      <w:r w:rsidRPr="00A8561B">
        <w:rPr>
          <w:rFonts w:ascii="Times New Roman" w:hAnsi="Times New Roman" w:cs="Times New Roman"/>
          <w:sz w:val="28"/>
          <w:szCs w:val="28"/>
        </w:rPr>
        <w:t>ИсторияРоссийская</w:t>
      </w:r>
      <w:proofErr w:type="spellEnd"/>
      <w:r w:rsidRPr="00A8561B">
        <w:rPr>
          <w:rFonts w:ascii="Times New Roman" w:hAnsi="Times New Roman" w:cs="Times New Roman"/>
          <w:sz w:val="28"/>
          <w:szCs w:val="28"/>
        </w:rPr>
        <w:t xml:space="preserve"> с самых древнейших времен". Он начал писать ее в 20-х годах XVIII столетия. Изложение доведено до 1577 г. Татищев стоял на позициях рационалистического объяснения истории. Он впервые сделал попытку выявить с точки зрения науки закономерности русского исторического </w:t>
      </w:r>
      <w:r w:rsidRPr="00A8561B">
        <w:rPr>
          <w:rFonts w:ascii="Times New Roman" w:hAnsi="Times New Roman" w:cs="Times New Roman"/>
          <w:sz w:val="28"/>
          <w:szCs w:val="28"/>
        </w:rPr>
        <w:lastRenderedPageBreak/>
        <w:t>процесса. "Науки главное есть, чтобы человек себя познал", — писал Татищев. Он полагал, что знания, просвещение определяют ход истории.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Татищев первым предложил периодизацию истории России с точки зрения развития государства: 1) "совершенное </w:t>
      </w:r>
      <w:proofErr w:type="spellStart"/>
      <w:r w:rsidRPr="00A8561B">
        <w:rPr>
          <w:rFonts w:ascii="Times New Roman" w:hAnsi="Times New Roman" w:cs="Times New Roman"/>
          <w:sz w:val="28"/>
          <w:szCs w:val="28"/>
        </w:rPr>
        <w:t>самовластительство</w:t>
      </w:r>
      <w:proofErr w:type="spellEnd"/>
      <w:r w:rsidRPr="00A8561B">
        <w:rPr>
          <w:rFonts w:ascii="Times New Roman" w:hAnsi="Times New Roman" w:cs="Times New Roman"/>
          <w:sz w:val="28"/>
          <w:szCs w:val="28"/>
        </w:rPr>
        <w:t>" (862-1132); 2) "аристократия, но беспорядочная" (1132-1462); 3) "восстановление единовластия" (с 1462).</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Идеалом Татищева была абсолютная монархия. Причины событий он пытался объяснить через деятельность выдающихся людей. Труд Татищева во многом еще напоминает летопись, материал в нем расположен в соответствии с правлениями князей. До сих пор сохраняют ценность попытки Татищева критически относиться к источникам, многие из которых, утерянные впоследствии, сохранились только в изложении историка. Спор об их достоверности продолжается и сегодня.</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 xml:space="preserve">Норманнская теория и ее критика </w:t>
      </w:r>
      <w:proofErr w:type="spellStart"/>
      <w:r w:rsidRPr="00A8561B">
        <w:rPr>
          <w:rFonts w:ascii="Times New Roman" w:hAnsi="Times New Roman" w:cs="Times New Roman"/>
          <w:b/>
          <w:sz w:val="28"/>
          <w:szCs w:val="28"/>
        </w:rPr>
        <w:t>М.В.Ломоносовым</w:t>
      </w:r>
      <w:proofErr w:type="spellEnd"/>
    </w:p>
    <w:p w:rsidR="00A8561B" w:rsidRPr="00A8561B" w:rsidRDefault="00A8561B" w:rsidP="00A8561B">
      <w:pPr>
        <w:spacing w:line="360" w:lineRule="auto"/>
        <w:ind w:firstLine="709"/>
        <w:jc w:val="both"/>
        <w:rPr>
          <w:rFonts w:ascii="Times New Roman" w:hAnsi="Times New Roman" w:cs="Times New Roman"/>
          <w:sz w:val="28"/>
          <w:szCs w:val="28"/>
        </w:rPr>
      </w:pPr>
      <w:proofErr w:type="spellStart"/>
      <w:r w:rsidRPr="00A8561B">
        <w:rPr>
          <w:rFonts w:ascii="Times New Roman" w:hAnsi="Times New Roman" w:cs="Times New Roman"/>
          <w:sz w:val="28"/>
          <w:szCs w:val="28"/>
        </w:rPr>
        <w:t>Норма́нская</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тео́рия</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нормани́зм</w:t>
      </w:r>
      <w:proofErr w:type="spellEnd"/>
      <w:r w:rsidRPr="00A8561B">
        <w:rPr>
          <w:rFonts w:ascii="Times New Roman" w:hAnsi="Times New Roman" w:cs="Times New Roman"/>
          <w:sz w:val="28"/>
          <w:szCs w:val="28"/>
        </w:rPr>
        <w:t xml:space="preserve">) — направление в историографии, развивающее концепцию того, что народ-племя </w:t>
      </w:r>
      <w:proofErr w:type="spellStart"/>
      <w:r w:rsidRPr="00A8561B">
        <w:rPr>
          <w:rFonts w:ascii="Times New Roman" w:hAnsi="Times New Roman" w:cs="Times New Roman"/>
          <w:sz w:val="28"/>
          <w:szCs w:val="28"/>
        </w:rPr>
        <w:t>русь</w:t>
      </w:r>
      <w:proofErr w:type="spellEnd"/>
      <w:r w:rsidRPr="00A8561B">
        <w:rPr>
          <w:rFonts w:ascii="Times New Roman" w:hAnsi="Times New Roman" w:cs="Times New Roman"/>
          <w:sz w:val="28"/>
          <w:szCs w:val="28"/>
        </w:rPr>
        <w:t xml:space="preserve"> происходит из Скандинавии периода экспансии викингов, которых в Западной Европе называли норманнами.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Сторонники </w:t>
      </w:r>
      <w:proofErr w:type="spellStart"/>
      <w:r w:rsidRPr="00A8561B">
        <w:rPr>
          <w:rFonts w:ascii="Times New Roman" w:hAnsi="Times New Roman" w:cs="Times New Roman"/>
          <w:sz w:val="28"/>
          <w:szCs w:val="28"/>
        </w:rPr>
        <w:t>норманизма</w:t>
      </w:r>
      <w:proofErr w:type="spellEnd"/>
      <w:r w:rsidRPr="00A8561B">
        <w:rPr>
          <w:rFonts w:ascii="Times New Roman" w:hAnsi="Times New Roman" w:cs="Times New Roman"/>
          <w:sz w:val="28"/>
          <w:szCs w:val="28"/>
        </w:rPr>
        <w:t xml:space="preserve"> относят норманнов (варягов скандинавского происхождения) к основателям первых государств восточных славян: Новгородской, а затем Киевской Руси. Фактически это следование историографической концепции Повести временных лет (начало XII века), дополненное идентификацией летописных варягов как скандинавов-норманнов. Вокруг этнической принадлежности варягов разгорелись основные споры, временами усиленные политической </w:t>
      </w:r>
      <w:proofErr w:type="spellStart"/>
      <w:r w:rsidRPr="00A8561B">
        <w:rPr>
          <w:rFonts w:ascii="Times New Roman" w:hAnsi="Times New Roman" w:cs="Times New Roman"/>
          <w:sz w:val="28"/>
          <w:szCs w:val="28"/>
        </w:rPr>
        <w:t>идеологизацией</w:t>
      </w:r>
      <w:proofErr w:type="spellEnd"/>
      <w:r w:rsidRPr="00A8561B">
        <w:rPr>
          <w:rFonts w:ascii="Times New Roman" w:hAnsi="Times New Roman" w:cs="Times New Roman"/>
          <w:sz w:val="28"/>
          <w:szCs w:val="28"/>
        </w:rPr>
        <w:t>.</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Широкую известность в России норманнская теория получила в 1-й половине XVIII века благодаря деятельности немецких историков в Российской Академии наук </w:t>
      </w:r>
      <w:proofErr w:type="spellStart"/>
      <w:r w:rsidRPr="00A8561B">
        <w:rPr>
          <w:rFonts w:ascii="Times New Roman" w:hAnsi="Times New Roman" w:cs="Times New Roman"/>
          <w:sz w:val="28"/>
          <w:szCs w:val="28"/>
        </w:rPr>
        <w:t>Готлиба</w:t>
      </w:r>
      <w:proofErr w:type="spellEnd"/>
      <w:r w:rsidRPr="00A8561B">
        <w:rPr>
          <w:rFonts w:ascii="Times New Roman" w:hAnsi="Times New Roman" w:cs="Times New Roman"/>
          <w:sz w:val="28"/>
          <w:szCs w:val="28"/>
        </w:rPr>
        <w:t xml:space="preserve"> Зигфрида Байера (1694—1738), позднее </w:t>
      </w:r>
      <w:proofErr w:type="spellStart"/>
      <w:r w:rsidRPr="00A8561B">
        <w:rPr>
          <w:rFonts w:ascii="Times New Roman" w:hAnsi="Times New Roman" w:cs="Times New Roman"/>
          <w:sz w:val="28"/>
          <w:szCs w:val="28"/>
        </w:rPr>
        <w:lastRenderedPageBreak/>
        <w:t>Герарда</w:t>
      </w:r>
      <w:proofErr w:type="spellEnd"/>
      <w:r w:rsidRPr="00A8561B">
        <w:rPr>
          <w:rFonts w:ascii="Times New Roman" w:hAnsi="Times New Roman" w:cs="Times New Roman"/>
          <w:sz w:val="28"/>
          <w:szCs w:val="28"/>
        </w:rPr>
        <w:t xml:space="preserve"> Фридриха Миллера, </w:t>
      </w:r>
      <w:proofErr w:type="spellStart"/>
      <w:r w:rsidRPr="00A8561B">
        <w:rPr>
          <w:rFonts w:ascii="Times New Roman" w:hAnsi="Times New Roman" w:cs="Times New Roman"/>
          <w:sz w:val="28"/>
          <w:szCs w:val="28"/>
        </w:rPr>
        <w:t>Штрубе</w:t>
      </w:r>
      <w:proofErr w:type="spellEnd"/>
      <w:r w:rsidRPr="00A8561B">
        <w:rPr>
          <w:rFonts w:ascii="Times New Roman" w:hAnsi="Times New Roman" w:cs="Times New Roman"/>
          <w:sz w:val="28"/>
          <w:szCs w:val="28"/>
        </w:rPr>
        <w:t>-де-</w:t>
      </w:r>
      <w:proofErr w:type="spellStart"/>
      <w:r w:rsidRPr="00A8561B">
        <w:rPr>
          <w:rFonts w:ascii="Times New Roman" w:hAnsi="Times New Roman" w:cs="Times New Roman"/>
          <w:sz w:val="28"/>
          <w:szCs w:val="28"/>
        </w:rPr>
        <w:t>Пирмонта</w:t>
      </w:r>
      <w:proofErr w:type="spellEnd"/>
      <w:r w:rsidRPr="00A8561B">
        <w:rPr>
          <w:rFonts w:ascii="Times New Roman" w:hAnsi="Times New Roman" w:cs="Times New Roman"/>
          <w:sz w:val="28"/>
          <w:szCs w:val="28"/>
        </w:rPr>
        <w:t xml:space="preserve"> и Августа Людвига </w:t>
      </w:r>
      <w:proofErr w:type="spellStart"/>
      <w:r w:rsidRPr="00A8561B">
        <w:rPr>
          <w:rFonts w:ascii="Times New Roman" w:hAnsi="Times New Roman" w:cs="Times New Roman"/>
          <w:sz w:val="28"/>
          <w:szCs w:val="28"/>
        </w:rPr>
        <w:t>Шлёцера</w:t>
      </w:r>
      <w:proofErr w:type="spellEnd"/>
      <w:r w:rsidRPr="00A8561B">
        <w:rPr>
          <w:rFonts w:ascii="Times New Roman" w:hAnsi="Times New Roman" w:cs="Times New Roman"/>
          <w:sz w:val="28"/>
          <w:szCs w:val="28"/>
        </w:rPr>
        <w:t>.</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Против </w:t>
      </w:r>
      <w:proofErr w:type="spellStart"/>
      <w:r w:rsidRPr="00A8561B">
        <w:rPr>
          <w:rFonts w:ascii="Times New Roman" w:hAnsi="Times New Roman" w:cs="Times New Roman"/>
          <w:sz w:val="28"/>
          <w:szCs w:val="28"/>
        </w:rPr>
        <w:t>норманской</w:t>
      </w:r>
      <w:proofErr w:type="spellEnd"/>
      <w:r w:rsidRPr="00A8561B">
        <w:rPr>
          <w:rFonts w:ascii="Times New Roman" w:hAnsi="Times New Roman" w:cs="Times New Roman"/>
          <w:sz w:val="28"/>
          <w:szCs w:val="28"/>
        </w:rPr>
        <w:t xml:space="preserve"> теории, усмотрев в ней тезис об отсталости славян и их неготовности к образованию государства, активно выступил М. В. Ломоносов, предложив иную, не скандинавскую идентификацию варягов. Ломоносов, в частности, утверждал, что Рюрик был родом из </w:t>
      </w:r>
      <w:proofErr w:type="spellStart"/>
      <w:r w:rsidRPr="00A8561B">
        <w:rPr>
          <w:rFonts w:ascii="Times New Roman" w:hAnsi="Times New Roman" w:cs="Times New Roman"/>
          <w:sz w:val="28"/>
          <w:szCs w:val="28"/>
        </w:rPr>
        <w:t>полабских</w:t>
      </w:r>
      <w:proofErr w:type="spellEnd"/>
      <w:r w:rsidRPr="00A8561B">
        <w:rPr>
          <w:rFonts w:ascii="Times New Roman" w:hAnsi="Times New Roman" w:cs="Times New Roman"/>
          <w:sz w:val="28"/>
          <w:szCs w:val="28"/>
        </w:rPr>
        <w:t xml:space="preserve"> славян, которые имели династические связи с князьями </w:t>
      </w:r>
      <w:proofErr w:type="spellStart"/>
      <w:r w:rsidRPr="00A8561B">
        <w:rPr>
          <w:rFonts w:ascii="Times New Roman" w:hAnsi="Times New Roman" w:cs="Times New Roman"/>
          <w:sz w:val="28"/>
          <w:szCs w:val="28"/>
        </w:rPr>
        <w:t>ильменских</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словен</w:t>
      </w:r>
      <w:proofErr w:type="spellEnd"/>
      <w:r w:rsidRPr="00A8561B">
        <w:rPr>
          <w:rFonts w:ascii="Times New Roman" w:hAnsi="Times New Roman" w:cs="Times New Roman"/>
          <w:sz w:val="28"/>
          <w:szCs w:val="28"/>
        </w:rPr>
        <w:t xml:space="preserve"> (этим и было обусловлено его приглашение на княжение). Один из первых русских историков середины XVIII века В. Н. Татищев, исследовав «варяжский вопрос», не пришёл к определённому выводу относительно этнической принадлежности призванных на Русь варягов, но предпринял попытку объединения противоположных воззрений. По его мнению, основанному на «</w:t>
      </w:r>
      <w:proofErr w:type="spellStart"/>
      <w:r w:rsidRPr="00A8561B">
        <w:rPr>
          <w:rFonts w:ascii="Times New Roman" w:hAnsi="Times New Roman" w:cs="Times New Roman"/>
          <w:sz w:val="28"/>
          <w:szCs w:val="28"/>
        </w:rPr>
        <w:t>Иоакимовской</w:t>
      </w:r>
      <w:proofErr w:type="spellEnd"/>
      <w:r w:rsidRPr="00A8561B">
        <w:rPr>
          <w:rFonts w:ascii="Times New Roman" w:hAnsi="Times New Roman" w:cs="Times New Roman"/>
          <w:sz w:val="28"/>
          <w:szCs w:val="28"/>
        </w:rPr>
        <w:t xml:space="preserve"> летописи», варяг Рюрик происходил от </w:t>
      </w:r>
      <w:proofErr w:type="spellStart"/>
      <w:r w:rsidRPr="00A8561B">
        <w:rPr>
          <w:rFonts w:ascii="Times New Roman" w:hAnsi="Times New Roman" w:cs="Times New Roman"/>
          <w:sz w:val="28"/>
          <w:szCs w:val="28"/>
        </w:rPr>
        <w:t>норманского</w:t>
      </w:r>
      <w:proofErr w:type="spellEnd"/>
      <w:r w:rsidRPr="00A8561B">
        <w:rPr>
          <w:rFonts w:ascii="Times New Roman" w:hAnsi="Times New Roman" w:cs="Times New Roman"/>
          <w:sz w:val="28"/>
          <w:szCs w:val="28"/>
        </w:rPr>
        <w:t xml:space="preserve"> князя, правящего в Финляндии, и дочери славянского старейш</w:t>
      </w:r>
      <w:r>
        <w:rPr>
          <w:rFonts w:ascii="Times New Roman" w:hAnsi="Times New Roman" w:cs="Times New Roman"/>
          <w:sz w:val="28"/>
          <w:szCs w:val="28"/>
        </w:rPr>
        <w:t>ины Гостомысла.</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 xml:space="preserve">Расцвет истории в 19 </w:t>
      </w:r>
      <w:proofErr w:type="gramStart"/>
      <w:r w:rsidRPr="00A8561B">
        <w:rPr>
          <w:rFonts w:ascii="Times New Roman" w:hAnsi="Times New Roman" w:cs="Times New Roman"/>
          <w:b/>
          <w:sz w:val="28"/>
          <w:szCs w:val="28"/>
        </w:rPr>
        <w:t xml:space="preserve">веке  </w:t>
      </w:r>
      <w:proofErr w:type="spellStart"/>
      <w:r w:rsidRPr="00A8561B">
        <w:rPr>
          <w:rFonts w:ascii="Times New Roman" w:hAnsi="Times New Roman" w:cs="Times New Roman"/>
          <w:b/>
          <w:sz w:val="28"/>
          <w:szCs w:val="28"/>
        </w:rPr>
        <w:t>Н.М.Карамзин</w:t>
      </w:r>
      <w:proofErr w:type="spellEnd"/>
      <w:proofErr w:type="gramEnd"/>
      <w:r w:rsidRPr="00A8561B">
        <w:rPr>
          <w:rFonts w:ascii="Times New Roman" w:hAnsi="Times New Roman" w:cs="Times New Roman"/>
          <w:b/>
          <w:sz w:val="28"/>
          <w:szCs w:val="28"/>
        </w:rPr>
        <w:t xml:space="preserve">, </w:t>
      </w:r>
      <w:proofErr w:type="spellStart"/>
      <w:r w:rsidRPr="00A8561B">
        <w:rPr>
          <w:rFonts w:ascii="Times New Roman" w:hAnsi="Times New Roman" w:cs="Times New Roman"/>
          <w:b/>
          <w:sz w:val="28"/>
          <w:szCs w:val="28"/>
        </w:rPr>
        <w:t>С.М.Соловьев</w:t>
      </w:r>
      <w:proofErr w:type="spellEnd"/>
      <w:r w:rsidRPr="00A8561B">
        <w:rPr>
          <w:rFonts w:ascii="Times New Roman" w:hAnsi="Times New Roman" w:cs="Times New Roman"/>
          <w:b/>
          <w:sz w:val="28"/>
          <w:szCs w:val="28"/>
        </w:rPr>
        <w:t xml:space="preserve">, </w:t>
      </w:r>
      <w:proofErr w:type="spellStart"/>
      <w:r w:rsidRPr="00A8561B">
        <w:rPr>
          <w:rFonts w:ascii="Times New Roman" w:hAnsi="Times New Roman" w:cs="Times New Roman"/>
          <w:b/>
          <w:sz w:val="28"/>
          <w:szCs w:val="28"/>
        </w:rPr>
        <w:t>В.О.Ключевский</w:t>
      </w:r>
      <w:proofErr w:type="spellEnd"/>
      <w:r w:rsidRPr="00A8561B">
        <w:rPr>
          <w:rFonts w:ascii="Times New Roman" w:hAnsi="Times New Roman" w:cs="Times New Roman"/>
          <w:b/>
          <w:sz w:val="28"/>
          <w:szCs w:val="28"/>
        </w:rPr>
        <w:t>.</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Николай Михайлович Карамзин (1766-1826) по праву признан крупнейшим русским дворянским историком. Сын помещика Симбирской губернии, Карамзин учился дома, затем в частном пансионе в Москве, посещал лекции в Московском университете. После путешествия по Европе издавал "Московский журнал" (1791-1792), "Вестник Европы" (1802-1809), где выступал как писатель-сентименталист.</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 1801 г. он получил от Александра 1 официальный заказ — написать историю России и должность историографа. Замечательный писатель на всю оставшуюся жизнь "постригся в историки". Оказавшись на государственной службе, Карамзин получил доступ к государственным архивам, хранилищам летописей и других источников по русской истории. Опираясь на труды </w:t>
      </w:r>
      <w:r w:rsidRPr="00A8561B">
        <w:rPr>
          <w:rFonts w:ascii="Times New Roman" w:hAnsi="Times New Roman" w:cs="Times New Roman"/>
          <w:sz w:val="28"/>
          <w:szCs w:val="28"/>
        </w:rPr>
        <w:lastRenderedPageBreak/>
        <w:t>предшественников (</w:t>
      </w:r>
      <w:proofErr w:type="spellStart"/>
      <w:r w:rsidRPr="00A8561B">
        <w:rPr>
          <w:rFonts w:ascii="Times New Roman" w:hAnsi="Times New Roman" w:cs="Times New Roman"/>
          <w:sz w:val="28"/>
          <w:szCs w:val="28"/>
        </w:rPr>
        <w:t>В.Н.Татищева</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М.В.Ломоносова</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М.М.Щербатова</w:t>
      </w:r>
      <w:proofErr w:type="spellEnd"/>
      <w:r w:rsidRPr="00A8561B">
        <w:rPr>
          <w:rFonts w:ascii="Times New Roman" w:hAnsi="Times New Roman" w:cs="Times New Roman"/>
          <w:sz w:val="28"/>
          <w:szCs w:val="28"/>
        </w:rPr>
        <w:t xml:space="preserve"> и др.), </w:t>
      </w:r>
      <w:proofErr w:type="spellStart"/>
      <w:r w:rsidRPr="00A8561B">
        <w:rPr>
          <w:rFonts w:ascii="Times New Roman" w:hAnsi="Times New Roman" w:cs="Times New Roman"/>
          <w:sz w:val="28"/>
          <w:szCs w:val="28"/>
        </w:rPr>
        <w:t>Н.М.Карамзин</w:t>
      </w:r>
      <w:proofErr w:type="spellEnd"/>
      <w:r w:rsidRPr="00A8561B">
        <w:rPr>
          <w:rFonts w:ascii="Times New Roman" w:hAnsi="Times New Roman" w:cs="Times New Roman"/>
          <w:sz w:val="28"/>
          <w:szCs w:val="28"/>
        </w:rPr>
        <w:t xml:space="preserve"> создал 12-томную "Историю государства Российского". Изложение в ней доведено до 1612г.</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"Появление "Истории государства Российского"..., — писал </w:t>
      </w:r>
      <w:proofErr w:type="spellStart"/>
      <w:r w:rsidRPr="00A8561B">
        <w:rPr>
          <w:rFonts w:ascii="Times New Roman" w:hAnsi="Times New Roman" w:cs="Times New Roman"/>
          <w:sz w:val="28"/>
          <w:szCs w:val="28"/>
        </w:rPr>
        <w:t>А.С.Пушкин</w:t>
      </w:r>
      <w:proofErr w:type="spellEnd"/>
      <w:r w:rsidRPr="00A8561B">
        <w:rPr>
          <w:rFonts w:ascii="Times New Roman" w:hAnsi="Times New Roman" w:cs="Times New Roman"/>
          <w:sz w:val="28"/>
          <w:szCs w:val="28"/>
        </w:rPr>
        <w:t>, — наделало много шуму и произвело сильное впечатление... Светские люди бросились читать историю своего отечества. Древняя Россия, казалось, была найдена Карамзиным, как Америка Колумбом. Несколько времени ни о чем другом не говорили".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"История государства Российского" была написана для широкого круга читателей. Поступки и дела реальных исторических деятелей Карамзин оценивал с позиций здравого смысла, объясняя их психологией и характером каждого персонажа.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Как правило, материал в </w:t>
      </w:r>
      <w:proofErr w:type="spellStart"/>
      <w:r w:rsidRPr="00A8561B">
        <w:rPr>
          <w:rFonts w:ascii="Times New Roman" w:hAnsi="Times New Roman" w:cs="Times New Roman"/>
          <w:sz w:val="28"/>
          <w:szCs w:val="28"/>
        </w:rPr>
        <w:t>карамзинском</w:t>
      </w:r>
      <w:proofErr w:type="spellEnd"/>
      <w:r w:rsidRPr="00A8561B">
        <w:rPr>
          <w:rFonts w:ascii="Times New Roman" w:hAnsi="Times New Roman" w:cs="Times New Roman"/>
          <w:sz w:val="28"/>
          <w:szCs w:val="28"/>
        </w:rPr>
        <w:t xml:space="preserve"> труде располагается по княжениям и царствованиям. Новой была периодизация русской истории. По Карамзину, она делилась на Древнейшую (от Рюрика до Ивана III), характерной чертой которой была система уделов. Среднюю (от Ивана 111 до Петра I) с единовластием и Новую (от Петра I до Александра I), когда резко менялись гражданские обычаи.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Такая периодизация во многом объясняется концепцией историка. Главная мысль, пронизывающая труд, — необходимость для России мудрого самодержавия. "Россия основывалась победами и единоначалием, гибла от </w:t>
      </w:r>
      <w:proofErr w:type="spellStart"/>
      <w:r w:rsidRPr="00A8561B">
        <w:rPr>
          <w:rFonts w:ascii="Times New Roman" w:hAnsi="Times New Roman" w:cs="Times New Roman"/>
          <w:sz w:val="28"/>
          <w:szCs w:val="28"/>
        </w:rPr>
        <w:t>разновластия</w:t>
      </w:r>
      <w:proofErr w:type="spellEnd"/>
      <w:r w:rsidRPr="00A8561B">
        <w:rPr>
          <w:rFonts w:ascii="Times New Roman" w:hAnsi="Times New Roman" w:cs="Times New Roman"/>
          <w:sz w:val="28"/>
          <w:szCs w:val="28"/>
        </w:rPr>
        <w:t>, а спасалась мудрым самодержавием", — писал Карамзин в другом своем сочинении — "Записке о древней и новой России". Следует отметить, что не всякое самодержавие Карамзин считал благом для России. Народ, по его мнению, имел право на восстание против князей и царей, нарушавших принципы мудрой самодержавной власти. Карамзин осуждал тиранию Ивана Грозного, деятельность Анны Иоанновны, Павла I.</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"История государства Российского" стала на многие годы настольной книгой по отечественной истории. Труд Карамзина был написан на уровне мирового исторического знания той эпохи.</w:t>
      </w:r>
    </w:p>
    <w:p w:rsidR="00D93637" w:rsidRDefault="00D93637" w:rsidP="00A8561B">
      <w:pPr>
        <w:spacing w:line="360" w:lineRule="auto"/>
        <w:ind w:firstLine="709"/>
        <w:jc w:val="center"/>
        <w:rPr>
          <w:rFonts w:ascii="Times New Roman" w:hAnsi="Times New Roman" w:cs="Times New Roman"/>
          <w:b/>
          <w:sz w:val="28"/>
          <w:szCs w:val="28"/>
        </w:rPr>
      </w:pPr>
    </w:p>
    <w:p w:rsidR="00A8561B" w:rsidRPr="00A8561B" w:rsidRDefault="00A8561B" w:rsidP="00A8561B">
      <w:pPr>
        <w:spacing w:line="360" w:lineRule="auto"/>
        <w:ind w:firstLine="709"/>
        <w:jc w:val="center"/>
        <w:rPr>
          <w:rFonts w:ascii="Times New Roman" w:hAnsi="Times New Roman" w:cs="Times New Roman"/>
          <w:b/>
          <w:sz w:val="28"/>
          <w:szCs w:val="28"/>
        </w:rPr>
      </w:pPr>
      <w:bookmarkStart w:id="0" w:name="_GoBack"/>
      <w:bookmarkEnd w:id="0"/>
      <w:proofErr w:type="spellStart"/>
      <w:r w:rsidRPr="00A8561B">
        <w:rPr>
          <w:rFonts w:ascii="Times New Roman" w:hAnsi="Times New Roman" w:cs="Times New Roman"/>
          <w:b/>
          <w:sz w:val="28"/>
          <w:szCs w:val="28"/>
        </w:rPr>
        <w:t>С.М.Соловьев</w:t>
      </w:r>
      <w:proofErr w:type="spellEnd"/>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Сергей Михайлович Соловьев (1820-1879) по праву признан самым выдающимся русским историком XIX в. Он сформировался как исследователь в эпоху, когда решался вопрос об отмене крепостного права. Тогда же развернулась полемика между западниками и славянофилами о путях развития России.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По своим убеждениям и взглядам </w:t>
      </w: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принадлежал к числу западников. Он родился в Москве в семье священника. Вся его жизнь была связана с Московским университетом, где он прошел путь от студента до ректора. Академик </w:t>
      </w: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был также директором Оружейной палаты, председательствовал в Обществе истории и древностей Российских при Московском университете, был учителем истории будущего императора Александра III.</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По своим убеждениям </w:t>
      </w: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был умеренным либералом. Как ученый он сложился под влиянием гегелевской диалектики и идеи об "органическом", т.е. объективном и закономерном характере развития исторического процесса. Он считал, что историк должен " уяснить... постепенный ход истории, преемство явлений, естественный, законный выход одних явлений из других, последующих из предыдущих".</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Главный труд всей жизни </w:t>
      </w:r>
      <w:proofErr w:type="spellStart"/>
      <w:r w:rsidRPr="00A8561B">
        <w:rPr>
          <w:rFonts w:ascii="Times New Roman" w:hAnsi="Times New Roman" w:cs="Times New Roman"/>
          <w:sz w:val="28"/>
          <w:szCs w:val="28"/>
        </w:rPr>
        <w:t>С.М.Соловьева</w:t>
      </w:r>
      <w:proofErr w:type="spellEnd"/>
      <w:r w:rsidRPr="00A8561B">
        <w:rPr>
          <w:rFonts w:ascii="Times New Roman" w:hAnsi="Times New Roman" w:cs="Times New Roman"/>
          <w:sz w:val="28"/>
          <w:szCs w:val="28"/>
        </w:rPr>
        <w:t>— "Истории России с древнейших времен" в 29 томах.</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Опираясь на идеи гегелевской диалектики, </w:t>
      </w: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видел причины движения русской истории во взаимодействии трех объективно </w:t>
      </w:r>
      <w:r w:rsidRPr="00A8561B">
        <w:rPr>
          <w:rFonts w:ascii="Times New Roman" w:hAnsi="Times New Roman" w:cs="Times New Roman"/>
          <w:sz w:val="28"/>
          <w:szCs w:val="28"/>
        </w:rPr>
        <w:lastRenderedPageBreak/>
        <w:t xml:space="preserve">существовавших факторов. В качестве таковых он выдвигал "природу страны", "природу племени" и "ход внешних событий". Придерживаясь сравнительно-исторического метода, </w:t>
      </w: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видел своеобразие истории России и Западной Европы, но не их противоположность. По его мнению, природа для Запада была матерью, для России — мачехой. На востоке Европы отсутствуют естественные рубежи в виде горных хребтов и морских берегов, здесь мало населения, постоянно ощущается угроза кочевых вторжений, климат носит резко-континентальный характер. На территории Восточной Европы происходила многовековая борьба "леса" и "степи", шел процесс освоения (колонизации) новых территорий, перехода от родовых к государственным началам.</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По мнению </w:t>
      </w:r>
      <w:proofErr w:type="spellStart"/>
      <w:r w:rsidRPr="00A8561B">
        <w:rPr>
          <w:rFonts w:ascii="Times New Roman" w:hAnsi="Times New Roman" w:cs="Times New Roman"/>
          <w:sz w:val="28"/>
          <w:szCs w:val="28"/>
        </w:rPr>
        <w:t>С.М.Соловьсва</w:t>
      </w:r>
      <w:proofErr w:type="spellEnd"/>
      <w:r w:rsidRPr="00A8561B">
        <w:rPr>
          <w:rFonts w:ascii="Times New Roman" w:hAnsi="Times New Roman" w:cs="Times New Roman"/>
          <w:sz w:val="28"/>
          <w:szCs w:val="28"/>
        </w:rPr>
        <w:t>, в истории России огромную роль играло государство — "высшее воплощение народа". Объективно действовавшие географический и этнический факторы привели к возникновению в Восточной Европе крупнейшей державы. "Огромная равнина предопределила образование оного государства", — писал Соловьев. Ход внешних событий диктовался, таким образом, реальными объективными задачами.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Важнейшей вехой в истории России </w:t>
      </w:r>
      <w:proofErr w:type="spellStart"/>
      <w:r w:rsidRPr="00A8561B">
        <w:rPr>
          <w:rFonts w:ascii="Times New Roman" w:hAnsi="Times New Roman" w:cs="Times New Roman"/>
          <w:sz w:val="28"/>
          <w:szCs w:val="28"/>
        </w:rPr>
        <w:t>С.М.Соловьсв</w:t>
      </w:r>
      <w:proofErr w:type="spellEnd"/>
      <w:r w:rsidRPr="00A8561B">
        <w:rPr>
          <w:rFonts w:ascii="Times New Roman" w:hAnsi="Times New Roman" w:cs="Times New Roman"/>
          <w:sz w:val="28"/>
          <w:szCs w:val="28"/>
        </w:rPr>
        <w:t xml:space="preserve"> считал петровские преобразования. Именно с Петра I он начинал новую русскую историю. Ученый показал органическую связь, жизненную необходимость, закономерность и преемственность петровских преобразовании с предшествующим ходом развития страны.</w:t>
      </w:r>
    </w:p>
    <w:p w:rsidR="00A8561B" w:rsidRPr="00A8561B" w:rsidRDefault="00A8561B" w:rsidP="00A8561B">
      <w:pPr>
        <w:spacing w:line="360" w:lineRule="auto"/>
        <w:ind w:firstLine="709"/>
        <w:jc w:val="both"/>
        <w:rPr>
          <w:rFonts w:ascii="Times New Roman" w:hAnsi="Times New Roman" w:cs="Times New Roman"/>
          <w:sz w:val="28"/>
          <w:szCs w:val="28"/>
        </w:rPr>
      </w:pPr>
      <w:proofErr w:type="spellStart"/>
      <w:r w:rsidRPr="00A8561B">
        <w:rPr>
          <w:rFonts w:ascii="Times New Roman" w:hAnsi="Times New Roman" w:cs="Times New Roman"/>
          <w:sz w:val="28"/>
          <w:szCs w:val="28"/>
        </w:rPr>
        <w:t>С.М.Соловьев</w:t>
      </w:r>
      <w:proofErr w:type="spellEnd"/>
      <w:r w:rsidRPr="00A8561B">
        <w:rPr>
          <w:rFonts w:ascii="Times New Roman" w:hAnsi="Times New Roman" w:cs="Times New Roman"/>
          <w:sz w:val="28"/>
          <w:szCs w:val="28"/>
        </w:rPr>
        <w:t xml:space="preserve"> с позиции своего времени создал выразительную, цельную и наиболее полную картину истории России. До сих пор "История России с древнейших времен" сохраняет значение как общепризнанная энциклопедия русской истории.</w:t>
      </w:r>
    </w:p>
    <w:p w:rsidR="00A8561B" w:rsidRPr="00A8561B" w:rsidRDefault="00A8561B" w:rsidP="00A8561B">
      <w:pPr>
        <w:spacing w:line="360" w:lineRule="auto"/>
        <w:ind w:firstLine="709"/>
        <w:jc w:val="center"/>
        <w:rPr>
          <w:rFonts w:ascii="Times New Roman" w:hAnsi="Times New Roman" w:cs="Times New Roman"/>
          <w:b/>
          <w:sz w:val="28"/>
          <w:szCs w:val="28"/>
        </w:rPr>
      </w:pPr>
      <w:proofErr w:type="spellStart"/>
      <w:r w:rsidRPr="00A8561B">
        <w:rPr>
          <w:rFonts w:ascii="Times New Roman" w:hAnsi="Times New Roman" w:cs="Times New Roman"/>
          <w:b/>
          <w:sz w:val="28"/>
          <w:szCs w:val="28"/>
        </w:rPr>
        <w:t>В.О.Ключевский</w:t>
      </w:r>
      <w:proofErr w:type="spellEnd"/>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Василии Осипович Ключевский(1841-1911) происходил из семьи священника Пензенской губернии.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Вся его жизнь, как и жизнь </w:t>
      </w:r>
      <w:proofErr w:type="spellStart"/>
      <w:r w:rsidRPr="00A8561B">
        <w:rPr>
          <w:rFonts w:ascii="Times New Roman" w:hAnsi="Times New Roman" w:cs="Times New Roman"/>
          <w:sz w:val="28"/>
          <w:szCs w:val="28"/>
        </w:rPr>
        <w:t>С.М.Соловьева</w:t>
      </w:r>
      <w:proofErr w:type="spellEnd"/>
      <w:r w:rsidRPr="00A8561B">
        <w:rPr>
          <w:rFonts w:ascii="Times New Roman" w:hAnsi="Times New Roman" w:cs="Times New Roman"/>
          <w:sz w:val="28"/>
          <w:szCs w:val="28"/>
        </w:rPr>
        <w:t>, была связана с Московским университетом, который он закончил в 1865 г. Ключевский стал преемником Соловьева на кафедре русской истории. Его блестящие, полные остроумия, яркие по форме и образности лекции снискали ему огромную популярность.</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По своим убеждениям Ключевский был умеренным либералом. Революционные взгляды он не принимал и на первое место ставил науку, "которая вечно пребывает и никогда не падает".</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Наряду с лекциями известность и славу </w:t>
      </w:r>
      <w:proofErr w:type="spellStart"/>
      <w:r w:rsidRPr="00A8561B">
        <w:rPr>
          <w:rFonts w:ascii="Times New Roman" w:hAnsi="Times New Roman" w:cs="Times New Roman"/>
          <w:sz w:val="28"/>
          <w:szCs w:val="28"/>
        </w:rPr>
        <w:t>В.О.Ключевскому</w:t>
      </w:r>
      <w:proofErr w:type="spellEnd"/>
      <w:r w:rsidRPr="00A8561B">
        <w:rPr>
          <w:rFonts w:ascii="Times New Roman" w:hAnsi="Times New Roman" w:cs="Times New Roman"/>
          <w:sz w:val="28"/>
          <w:szCs w:val="28"/>
        </w:rPr>
        <w:t xml:space="preserve"> принесли его исторические труды, среди которых итог его исследовательской и лекционной деятельности — "Курс русской истории", пользовавшийся огромной популярностью при жизни автора и не утративший значения и в наши дни. Изложение в нем доведено до крестьянской и земской реформ 1860-х гг.</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По своим философским взглядам </w:t>
      </w:r>
      <w:proofErr w:type="spellStart"/>
      <w:r w:rsidRPr="00A8561B">
        <w:rPr>
          <w:rFonts w:ascii="Times New Roman" w:hAnsi="Times New Roman" w:cs="Times New Roman"/>
          <w:sz w:val="28"/>
          <w:szCs w:val="28"/>
        </w:rPr>
        <w:t>В.О.Ключсвский</w:t>
      </w:r>
      <w:proofErr w:type="spellEnd"/>
      <w:r w:rsidRPr="00A8561B">
        <w:rPr>
          <w:rFonts w:ascii="Times New Roman" w:hAnsi="Times New Roman" w:cs="Times New Roman"/>
          <w:sz w:val="28"/>
          <w:szCs w:val="28"/>
        </w:rPr>
        <w:t xml:space="preserve"> стоял на позициях позитивизма. Позитивизм (от латинского </w:t>
      </w:r>
      <w:proofErr w:type="spellStart"/>
      <w:r w:rsidRPr="00A8561B">
        <w:rPr>
          <w:rFonts w:ascii="Times New Roman" w:hAnsi="Times New Roman" w:cs="Times New Roman"/>
          <w:sz w:val="28"/>
          <w:szCs w:val="28"/>
        </w:rPr>
        <w:t>positivus</w:t>
      </w:r>
      <w:proofErr w:type="spellEnd"/>
      <w:r w:rsidRPr="00A8561B">
        <w:rPr>
          <w:rFonts w:ascii="Times New Roman" w:hAnsi="Times New Roman" w:cs="Times New Roman"/>
          <w:sz w:val="28"/>
          <w:szCs w:val="28"/>
        </w:rPr>
        <w:t xml:space="preserve"> — "положительный") стремился выявить всю совокупность конкретных знаний, фактов, внутренних и внешних факторов, сочетание которых определяет ход исторического процесса.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Ключевский считал, что всемирная история развивается в рамках "общих законов строения человеческого общества". В то же время для каждой страны, для каждой "местной истории" характерны особенности, обусловленные сочетанием географического, этнического, экономического, социального, политического факторов. Причем для каждого периода истории сочетание факторов порождает определенную сумму идей. Смена этих идей и мировоззрений составляет движущую силу истории. Исходным моментом истории каждой страны является природно-географический фактор. </w:t>
      </w:r>
      <w:proofErr w:type="spellStart"/>
      <w:r w:rsidRPr="00A8561B">
        <w:rPr>
          <w:rFonts w:ascii="Times New Roman" w:hAnsi="Times New Roman" w:cs="Times New Roman"/>
          <w:sz w:val="28"/>
          <w:szCs w:val="28"/>
        </w:rPr>
        <w:lastRenderedPageBreak/>
        <w:t>В.О.Ключсвский</w:t>
      </w:r>
      <w:proofErr w:type="spellEnd"/>
      <w:r w:rsidRPr="00A8561B">
        <w:rPr>
          <w:rFonts w:ascii="Times New Roman" w:hAnsi="Times New Roman" w:cs="Times New Roman"/>
          <w:sz w:val="28"/>
          <w:szCs w:val="28"/>
        </w:rPr>
        <w:t xml:space="preserve"> считал, что в истории России решающую роль играло освоение (колонизация) территории.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В. О. Ключевский создал новую общую концепцию русской истории, разделив её на периоды, каждый из которых представлял собой определенный этап в жизни страны. VIII — </w:t>
      </w:r>
      <w:proofErr w:type="spellStart"/>
      <w:r w:rsidRPr="00A8561B">
        <w:rPr>
          <w:rFonts w:ascii="Times New Roman" w:hAnsi="Times New Roman" w:cs="Times New Roman"/>
          <w:sz w:val="28"/>
          <w:szCs w:val="28"/>
        </w:rPr>
        <w:t>XIIIвв</w:t>
      </w:r>
      <w:proofErr w:type="spellEnd"/>
      <w:r w:rsidRPr="00A8561B">
        <w:rPr>
          <w:rFonts w:ascii="Times New Roman" w:hAnsi="Times New Roman" w:cs="Times New Roman"/>
          <w:sz w:val="28"/>
          <w:szCs w:val="28"/>
        </w:rPr>
        <w:t xml:space="preserve">. </w:t>
      </w:r>
      <w:proofErr w:type="spellStart"/>
      <w:r w:rsidRPr="00A8561B">
        <w:rPr>
          <w:rFonts w:ascii="Times New Roman" w:hAnsi="Times New Roman" w:cs="Times New Roman"/>
          <w:sz w:val="28"/>
          <w:szCs w:val="28"/>
        </w:rPr>
        <w:t>В.О.Ключевский</w:t>
      </w:r>
      <w:proofErr w:type="spellEnd"/>
      <w:r w:rsidRPr="00A8561B">
        <w:rPr>
          <w:rFonts w:ascii="Times New Roman" w:hAnsi="Times New Roman" w:cs="Times New Roman"/>
          <w:sz w:val="28"/>
          <w:szCs w:val="28"/>
        </w:rPr>
        <w:t xml:space="preserve"> характеризовал как Русь Днепровскую, </w:t>
      </w:r>
      <w:proofErr w:type="spellStart"/>
      <w:r w:rsidRPr="00A8561B">
        <w:rPr>
          <w:rFonts w:ascii="Times New Roman" w:hAnsi="Times New Roman" w:cs="Times New Roman"/>
          <w:sz w:val="28"/>
          <w:szCs w:val="28"/>
        </w:rPr>
        <w:t>городовую</w:t>
      </w:r>
      <w:proofErr w:type="spellEnd"/>
      <w:r w:rsidRPr="00A8561B">
        <w:rPr>
          <w:rFonts w:ascii="Times New Roman" w:hAnsi="Times New Roman" w:cs="Times New Roman"/>
          <w:sz w:val="28"/>
          <w:szCs w:val="28"/>
        </w:rPr>
        <w:t xml:space="preserve">, торговую. XIII — первую половину XV вв. — как Русь </w:t>
      </w:r>
      <w:proofErr w:type="gramStart"/>
      <w:r w:rsidRPr="00A8561B">
        <w:rPr>
          <w:rFonts w:ascii="Times New Roman" w:hAnsi="Times New Roman" w:cs="Times New Roman"/>
          <w:sz w:val="28"/>
          <w:szCs w:val="28"/>
        </w:rPr>
        <w:t>Верхне-Волжскую</w:t>
      </w:r>
      <w:proofErr w:type="gramEnd"/>
      <w:r w:rsidRPr="00A8561B">
        <w:rPr>
          <w:rFonts w:ascii="Times New Roman" w:hAnsi="Times New Roman" w:cs="Times New Roman"/>
          <w:sz w:val="28"/>
          <w:szCs w:val="28"/>
        </w:rPr>
        <w:t xml:space="preserve">, удельно-княжескую, вольно-земледельческую. Вторая половина XV — начало XVII вв. — это Русь Великая, Московская, царско-боярская, военно-земледельческая. Время после смуты и до великих реформ </w:t>
      </w:r>
      <w:proofErr w:type="spellStart"/>
      <w:r w:rsidRPr="00A8561B">
        <w:rPr>
          <w:rFonts w:ascii="Times New Roman" w:hAnsi="Times New Roman" w:cs="Times New Roman"/>
          <w:sz w:val="28"/>
          <w:szCs w:val="28"/>
        </w:rPr>
        <w:t>В.О.Ключсвский</w:t>
      </w:r>
      <w:proofErr w:type="spellEnd"/>
      <w:r w:rsidRPr="00A8561B">
        <w:rPr>
          <w:rFonts w:ascii="Times New Roman" w:hAnsi="Times New Roman" w:cs="Times New Roman"/>
          <w:sz w:val="28"/>
          <w:szCs w:val="28"/>
        </w:rPr>
        <w:t xml:space="preserve"> называл "новым периодом русской истории", всероссийским, императорско-дворянским периодом крепостного хозяйства, земледельческого и фабрично-заводского.</w:t>
      </w:r>
    </w:p>
    <w:p w:rsidR="00A8561B" w:rsidRPr="00A8561B" w:rsidRDefault="00A8561B" w:rsidP="00A8561B">
      <w:pPr>
        <w:spacing w:line="360" w:lineRule="auto"/>
        <w:ind w:firstLine="709"/>
        <w:jc w:val="both"/>
        <w:rPr>
          <w:rFonts w:ascii="Times New Roman" w:hAnsi="Times New Roman" w:cs="Times New Roman"/>
          <w:sz w:val="28"/>
          <w:szCs w:val="28"/>
        </w:rPr>
      </w:pPr>
      <w:proofErr w:type="spellStart"/>
      <w:r w:rsidRPr="00A8561B">
        <w:rPr>
          <w:rFonts w:ascii="Times New Roman" w:hAnsi="Times New Roman" w:cs="Times New Roman"/>
          <w:sz w:val="28"/>
          <w:szCs w:val="28"/>
        </w:rPr>
        <w:t>В.О.Ключевский</w:t>
      </w:r>
      <w:proofErr w:type="spellEnd"/>
      <w:r w:rsidRPr="00A8561B">
        <w:rPr>
          <w:rFonts w:ascii="Times New Roman" w:hAnsi="Times New Roman" w:cs="Times New Roman"/>
          <w:sz w:val="28"/>
          <w:szCs w:val="28"/>
        </w:rPr>
        <w:t xml:space="preserve"> и его коллеги дали яркую и многогранную картину русской истории. Впоследствии их будут упрекать в непонимании закономерностей развития России. А последний этап развития дореволюционной историографии (конец XIX — начало XX вв.) получит название эпохи кризиса буржуазной науки, не сумевшей увидеть в истории страны закономерности ее социалистического преобразовани</w:t>
      </w:r>
      <w:r>
        <w:rPr>
          <w:rFonts w:ascii="Times New Roman" w:hAnsi="Times New Roman" w:cs="Times New Roman"/>
          <w:sz w:val="28"/>
          <w:szCs w:val="28"/>
        </w:rPr>
        <w:t>я.</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Советская историческая наука и её выдающиеся имена.</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Советская историография</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Советская историческая наука в сложных для развития историографии условиях послереволюционной России в целом успешно выполняла свои общественные функции. Выявлялись и собирались новые исторические материалы, делались попытки нового прочтения прошлого, велись дискуссии. Создавались новые архивы, музеи, научные центры. Особенно успешно изучались социально-экономическая проблематика, движения народных масс.</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Однако господство в теоретической сфере только одной концепции существенно сковывало творчество ученых. Легче было тем, кто занимался </w:t>
      </w:r>
      <w:r w:rsidRPr="00A8561B">
        <w:rPr>
          <w:rFonts w:ascii="Times New Roman" w:hAnsi="Times New Roman" w:cs="Times New Roman"/>
          <w:sz w:val="28"/>
          <w:szCs w:val="28"/>
        </w:rPr>
        <w:lastRenderedPageBreak/>
        <w:t>более древними этапами развития страны. Что же касается советской истории, то здесь не могли не торжествовать декретированные сверху оценки. Исторический материализм стал единственной философией истории.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В основе материалистического понимания истории лежит учение о социально-экономических формациях. Движущей силой истории признавалась классовая борьба.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Общество в своем развитии проходит через последовательную, закономерную смену определенных стадий и фаз, складывающихся на основании определенного уровня развития экономики. </w:t>
      </w:r>
      <w:proofErr w:type="spellStart"/>
      <w:r w:rsidRPr="00A8561B">
        <w:rPr>
          <w:rFonts w:ascii="Times New Roman" w:hAnsi="Times New Roman" w:cs="Times New Roman"/>
          <w:sz w:val="28"/>
          <w:szCs w:val="28"/>
        </w:rPr>
        <w:t>К.Маркс</w:t>
      </w:r>
      <w:proofErr w:type="spellEnd"/>
      <w:r w:rsidRPr="00A8561B">
        <w:rPr>
          <w:rFonts w:ascii="Times New Roman" w:hAnsi="Times New Roman" w:cs="Times New Roman"/>
          <w:sz w:val="28"/>
          <w:szCs w:val="28"/>
        </w:rPr>
        <w:t xml:space="preserve"> и </w:t>
      </w:r>
      <w:proofErr w:type="spellStart"/>
      <w:r w:rsidRPr="00A8561B">
        <w:rPr>
          <w:rFonts w:ascii="Times New Roman" w:hAnsi="Times New Roman" w:cs="Times New Roman"/>
          <w:sz w:val="28"/>
          <w:szCs w:val="28"/>
        </w:rPr>
        <w:t>Ф.Энгсльс</w:t>
      </w:r>
      <w:proofErr w:type="spellEnd"/>
      <w:r w:rsidRPr="00A8561B">
        <w:rPr>
          <w:rFonts w:ascii="Times New Roman" w:hAnsi="Times New Roman" w:cs="Times New Roman"/>
          <w:sz w:val="28"/>
          <w:szCs w:val="28"/>
        </w:rPr>
        <w:t xml:space="preserve"> называли эти стадии общественно-экономическими формациями. Общественно-экономическая формация — это исторически определенный тип общества, представляющий особую ступень в его развитии (первобытнообщинный строй, рабовладельческий, феодальный, капиталистический и коммунистический). Экономический базис каждой формации определяется господствующим способом производства материальных благ. Однако абсолютно чистых формаций нет. В каждой из них наряду с господствующим способом производственных отношений сохраняются остатки старых и возникают зачатки новых производственных отношений. Их обычно называют укладами. Например, при господстве феодальных производственных отношений сохраняются первобытнообщинные и рабовладельческие отношения (уклады) и зарождается на определенном этапе капиталистический уклад хозяйства. Общественно-экономические формации дают возможность проследить поступательное развитие человечества </w:t>
      </w:r>
      <w:r>
        <w:rPr>
          <w:rFonts w:ascii="Times New Roman" w:hAnsi="Times New Roman" w:cs="Times New Roman"/>
          <w:sz w:val="28"/>
          <w:szCs w:val="28"/>
        </w:rPr>
        <w:t xml:space="preserve">со ступени на ступень в целом. </w:t>
      </w:r>
    </w:p>
    <w:p w:rsidR="00A8561B" w:rsidRPr="00A8561B" w:rsidRDefault="00A8561B" w:rsidP="00A8561B">
      <w:pPr>
        <w:spacing w:line="360" w:lineRule="auto"/>
        <w:ind w:firstLine="709"/>
        <w:jc w:val="center"/>
        <w:rPr>
          <w:rFonts w:ascii="Times New Roman" w:hAnsi="Times New Roman" w:cs="Times New Roman"/>
          <w:b/>
          <w:sz w:val="28"/>
          <w:szCs w:val="28"/>
        </w:rPr>
      </w:pPr>
      <w:r w:rsidRPr="00A8561B">
        <w:rPr>
          <w:rFonts w:ascii="Times New Roman" w:hAnsi="Times New Roman" w:cs="Times New Roman"/>
          <w:b/>
          <w:sz w:val="28"/>
          <w:szCs w:val="28"/>
        </w:rPr>
        <w:t>Периодизация истории России.</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1. Древнерусское государство (IX—XIII века)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2. Удельная Русь (XII—XVI века)</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-Новгородская республика (1136—1478)</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-Владимирское княжество (1157—1389)</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-Княжество Литовское и Русское (1236—1795)</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-Московское княжество (1263—1547)</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3. Русское царство (1547—1721)</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4. Российская империя (1721—1917)</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5. Российская республика (1917)</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6. РСФСР (1917—1922)</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7. СССР (1922—1991)</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8</w:t>
      </w:r>
      <w:r>
        <w:rPr>
          <w:rFonts w:ascii="Times New Roman" w:hAnsi="Times New Roman" w:cs="Times New Roman"/>
          <w:sz w:val="28"/>
          <w:szCs w:val="28"/>
        </w:rPr>
        <w:t>. Российская Федерация (с 1991)</w:t>
      </w:r>
    </w:p>
    <w:p w:rsidR="00A8561B" w:rsidRPr="00A8561B" w:rsidRDefault="00A8561B" w:rsidP="00A8561B">
      <w:pPr>
        <w:spacing w:line="360" w:lineRule="auto"/>
        <w:ind w:firstLine="709"/>
        <w:jc w:val="both"/>
        <w:rPr>
          <w:rFonts w:ascii="Times New Roman" w:hAnsi="Times New Roman" w:cs="Times New Roman"/>
          <w:b/>
          <w:bCs/>
          <w:i/>
          <w:iCs/>
          <w:sz w:val="28"/>
          <w:szCs w:val="28"/>
        </w:rPr>
      </w:pPr>
      <w:r w:rsidRPr="00A8561B">
        <w:rPr>
          <w:rFonts w:ascii="Times New Roman" w:hAnsi="Times New Roman" w:cs="Times New Roman"/>
          <w:b/>
          <w:bCs/>
          <w:i/>
          <w:iCs/>
          <w:sz w:val="28"/>
          <w:szCs w:val="28"/>
        </w:rPr>
        <w:t>Контрольные тестовые задания</w:t>
      </w:r>
    </w:p>
    <w:p w:rsidR="00A8561B" w:rsidRPr="00A8561B" w:rsidRDefault="00A8561B" w:rsidP="00A8561B">
      <w:pPr>
        <w:spacing w:line="360" w:lineRule="auto"/>
        <w:ind w:firstLine="709"/>
        <w:jc w:val="both"/>
        <w:rPr>
          <w:rFonts w:ascii="Times New Roman" w:hAnsi="Times New Roman" w:cs="Times New Roman"/>
          <w:i/>
          <w:iCs/>
          <w:sz w:val="28"/>
          <w:szCs w:val="28"/>
        </w:rPr>
      </w:pPr>
      <w:r w:rsidRPr="00A8561B">
        <w:rPr>
          <w:rFonts w:ascii="Times New Roman" w:hAnsi="Times New Roman" w:cs="Times New Roman"/>
          <w:i/>
          <w:iCs/>
          <w:sz w:val="28"/>
          <w:szCs w:val="28"/>
        </w:rPr>
        <w:t>1. Соотнесите имена российских историков с их главными произведениями:</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1844040</wp:posOffset>
                </wp:positionH>
                <wp:positionV relativeFrom="paragraph">
                  <wp:posOffset>103505</wp:posOffset>
                </wp:positionV>
                <wp:extent cx="1047750" cy="9525"/>
                <wp:effectExtent l="0" t="95250" r="0" b="104775"/>
                <wp:wrapNone/>
                <wp:docPr id="2" name="Прямая со стрелкой 2"/>
                <wp:cNvGraphicFramePr/>
                <a:graphic xmlns:a="http://schemas.openxmlformats.org/drawingml/2006/main">
                  <a:graphicData uri="http://schemas.microsoft.com/office/word/2010/wordprocessingShape">
                    <wps:wsp>
                      <wps:cNvCnPr/>
                      <wps:spPr>
                        <a:xfrm>
                          <a:off x="0" y="0"/>
                          <a:ext cx="1047750" cy="952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5CC796B" id="_x0000_t32" coordsize="21600,21600" o:spt="32" o:oned="t" path="m,l21600,21600e" filled="f">
                <v:path arrowok="t" fillok="f" o:connecttype="none"/>
                <o:lock v:ext="edit" shapetype="t"/>
              </v:shapetype>
              <v:shape id="Прямая со стрелкой 2" o:spid="_x0000_s1026" type="#_x0000_t32" style="position:absolute;margin-left:145.2pt;margin-top:8.15pt;width:82.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" strokecolor="black [3200]" strokeweight="2.25pt">
                <v:stroke endarrow="block" joinstyle="miter"/>
              </v:shape>
            </w:pict>
          </mc:Fallback>
        </mc:AlternateContent>
      </w:r>
      <w:r w:rsidR="00A8561B" w:rsidRPr="00A8561B">
        <w:rPr>
          <w:rFonts w:ascii="Times New Roman" w:hAnsi="Times New Roman" w:cs="Times New Roman"/>
          <w:sz w:val="28"/>
          <w:szCs w:val="28"/>
        </w:rPr>
        <w:t>1. В.Н. Татищев                               А. История Российская</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1939289</wp:posOffset>
                </wp:positionH>
                <wp:positionV relativeFrom="paragraph">
                  <wp:posOffset>104775</wp:posOffset>
                </wp:positionV>
                <wp:extent cx="1057275" cy="9525"/>
                <wp:effectExtent l="0" t="95250" r="0" b="104775"/>
                <wp:wrapNone/>
                <wp:docPr id="3" name="Прямая со стрелкой 3"/>
                <wp:cNvGraphicFramePr/>
                <a:graphic xmlns:a="http://schemas.openxmlformats.org/drawingml/2006/main">
                  <a:graphicData uri="http://schemas.microsoft.com/office/word/2010/wordprocessingShape">
                    <wps:wsp>
                      <wps:cNvCnPr/>
                      <wps:spPr>
                        <a:xfrm flipV="1">
                          <a:off x="0" y="0"/>
                          <a:ext cx="1057275" cy="952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BF74D0" id="Прямая со стрелкой 3" o:spid="_x0000_s1026" type="#_x0000_t32" style="position:absolute;margin-left:152.7pt;margin-top:8.25pt;width:83.2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" strokecolor="black [3200]" strokeweight="2.25pt">
                <v:stroke endarrow="block" joinstyle="miter"/>
              </v:shape>
            </w:pict>
          </mc:Fallback>
        </mc:AlternateContent>
      </w:r>
      <w:r w:rsidR="00A8561B" w:rsidRPr="00A8561B">
        <w:rPr>
          <w:rFonts w:ascii="Times New Roman" w:hAnsi="Times New Roman" w:cs="Times New Roman"/>
          <w:sz w:val="28"/>
          <w:szCs w:val="28"/>
        </w:rPr>
        <w:t>2. М.В. Ломоносов                           Б. Древняя Российская история</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1872615</wp:posOffset>
                </wp:positionH>
                <wp:positionV relativeFrom="paragraph">
                  <wp:posOffset>106045</wp:posOffset>
                </wp:positionV>
                <wp:extent cx="1162050" cy="9525"/>
                <wp:effectExtent l="0" t="95250" r="0" b="104775"/>
                <wp:wrapNone/>
                <wp:docPr id="4" name="Прямая со стрелкой 4"/>
                <wp:cNvGraphicFramePr/>
                <a:graphic xmlns:a="http://schemas.openxmlformats.org/drawingml/2006/main">
                  <a:graphicData uri="http://schemas.microsoft.com/office/word/2010/wordprocessingShape">
                    <wps:wsp>
                      <wps:cNvCnPr/>
                      <wps:spPr>
                        <a:xfrm>
                          <a:off x="0" y="0"/>
                          <a:ext cx="1162050" cy="952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C80D52B" id="Прямая со стрелкой 4" o:spid="_x0000_s1026" type="#_x0000_t32" style="position:absolute;margin-left:147.45pt;margin-top:8.35pt;width:91.5pt;height:.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" strokecolor="black [3200]" strokeweight="2.25pt">
                <v:stroke endarrow="block" joinstyle="miter"/>
              </v:shape>
            </w:pict>
          </mc:Fallback>
        </mc:AlternateContent>
      </w:r>
      <w:r w:rsidR="00A8561B" w:rsidRPr="00A8561B">
        <w:rPr>
          <w:rFonts w:ascii="Times New Roman" w:hAnsi="Times New Roman" w:cs="Times New Roman"/>
          <w:sz w:val="28"/>
          <w:szCs w:val="28"/>
        </w:rPr>
        <w:t>3. Н.М. Карамзин                             В. История государства Российского</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1863089</wp:posOffset>
                </wp:positionH>
                <wp:positionV relativeFrom="paragraph">
                  <wp:posOffset>126365</wp:posOffset>
                </wp:positionV>
                <wp:extent cx="1476375" cy="0"/>
                <wp:effectExtent l="0" t="95250" r="0" b="95250"/>
                <wp:wrapNone/>
                <wp:docPr id="5" name="Прямая со стрелкой 5"/>
                <wp:cNvGraphicFramePr/>
                <a:graphic xmlns:a="http://schemas.openxmlformats.org/drawingml/2006/main">
                  <a:graphicData uri="http://schemas.microsoft.com/office/word/2010/wordprocessingShape">
                    <wps:wsp>
                      <wps:cNvCnPr/>
                      <wps:spPr>
                        <a:xfrm>
                          <a:off x="0" y="0"/>
                          <a:ext cx="1476375"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EBAFB36" id="Прямая со стрелкой 5" o:spid="_x0000_s1026" type="#_x0000_t32" style="position:absolute;margin-left:146.7pt;margin-top:9.95pt;width:116.2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" strokecolor="black [3200]" strokeweight="2.25pt">
                <v:stroke endarrow="block" joinstyle="miter"/>
              </v:shape>
            </w:pict>
          </mc:Fallback>
        </mc:AlternateContent>
      </w:r>
      <w:r w:rsidR="00A8561B" w:rsidRPr="00A8561B">
        <w:rPr>
          <w:rFonts w:ascii="Times New Roman" w:hAnsi="Times New Roman" w:cs="Times New Roman"/>
          <w:sz w:val="28"/>
          <w:szCs w:val="28"/>
        </w:rPr>
        <w:t>4. С.М. Соловьев</w:t>
      </w:r>
      <w:r>
        <w:rPr>
          <w:rFonts w:ascii="Times New Roman" w:hAnsi="Times New Roman" w:cs="Times New Roman"/>
          <w:sz w:val="28"/>
          <w:szCs w:val="28"/>
        </w:rPr>
        <w:t xml:space="preserve">                              </w:t>
      </w:r>
      <w:r w:rsidR="00A8561B" w:rsidRPr="00A8561B">
        <w:rPr>
          <w:rFonts w:ascii="Times New Roman" w:hAnsi="Times New Roman" w:cs="Times New Roman"/>
          <w:sz w:val="28"/>
          <w:szCs w:val="28"/>
        </w:rPr>
        <w:t>Г. История России с древнейших времен</w:t>
      </w:r>
    </w:p>
    <w:p w:rsidR="00A8561B" w:rsidRPr="00A8561B" w:rsidRDefault="00A8561B" w:rsidP="00A8561B">
      <w:pPr>
        <w:spacing w:line="360" w:lineRule="auto"/>
        <w:ind w:firstLine="709"/>
        <w:jc w:val="both"/>
        <w:rPr>
          <w:rFonts w:ascii="Times New Roman" w:hAnsi="Times New Roman" w:cs="Times New Roman"/>
          <w:sz w:val="28"/>
          <w:szCs w:val="28"/>
        </w:rPr>
      </w:pPr>
    </w:p>
    <w:p w:rsidR="00A8561B" w:rsidRPr="00A8561B" w:rsidRDefault="00A8561B" w:rsidP="00A8561B">
      <w:pPr>
        <w:numPr>
          <w:ilvl w:val="0"/>
          <w:numId w:val="1"/>
        </w:numPr>
        <w:tabs>
          <w:tab w:val="num" w:pos="-1701"/>
        </w:tabs>
        <w:spacing w:line="360" w:lineRule="auto"/>
        <w:ind w:firstLine="709"/>
        <w:jc w:val="both"/>
        <w:rPr>
          <w:rFonts w:ascii="Times New Roman" w:hAnsi="Times New Roman" w:cs="Times New Roman"/>
          <w:i/>
          <w:iCs/>
          <w:sz w:val="28"/>
          <w:szCs w:val="28"/>
        </w:rPr>
      </w:pPr>
      <w:r w:rsidRPr="00A8561B">
        <w:rPr>
          <w:rFonts w:ascii="Times New Roman" w:hAnsi="Times New Roman" w:cs="Times New Roman"/>
          <w:i/>
          <w:iCs/>
          <w:sz w:val="28"/>
          <w:szCs w:val="28"/>
        </w:rPr>
        <w:t xml:space="preserve">Первенство в деле сбора и критического анализа исторических источников в России принадлежит историкам: </w:t>
      </w:r>
    </w:p>
    <w:p w:rsidR="00A8561B" w:rsidRPr="00A8561B" w:rsidRDefault="00974262" w:rsidP="00A8561B">
      <w:pPr>
        <w:numPr>
          <w:ilvl w:val="0"/>
          <w:numId w:val="2"/>
        </w:num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805815</wp:posOffset>
                </wp:positionH>
                <wp:positionV relativeFrom="paragraph">
                  <wp:posOffset>384175</wp:posOffset>
                </wp:positionV>
                <wp:extent cx="266700" cy="276225"/>
                <wp:effectExtent l="19050" t="19050" r="19050" b="28575"/>
                <wp:wrapNone/>
                <wp:docPr id="7" name="Овал 7"/>
                <wp:cNvGraphicFramePr/>
                <a:graphic xmlns:a="http://schemas.openxmlformats.org/drawingml/2006/main">
                  <a:graphicData uri="http://schemas.microsoft.com/office/word/2010/wordprocessingShape">
                    <wps:wsp>
                      <wps:cNvSpPr/>
                      <wps:spPr>
                        <a:xfrm>
                          <a:off x="0" y="0"/>
                          <a:ext cx="266700" cy="276225"/>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4B9DA1" id="Овал 7" o:spid="_x0000_s1026" style="position:absolute;margin-left:63.45pt;margin-top:30.25pt;width:21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" filled="f" strokecolor="black [3213]" strokeweight="2.25pt">
                <v:stroke joinstyle="miter"/>
              </v:oval>
            </w:pict>
          </mc:Fallback>
        </mc:AlternateContent>
      </w:r>
      <w:r w:rsidR="00A8561B" w:rsidRPr="00A8561B">
        <w:rPr>
          <w:rFonts w:ascii="Times New Roman" w:hAnsi="Times New Roman" w:cs="Times New Roman"/>
          <w:sz w:val="28"/>
          <w:szCs w:val="28"/>
        </w:rPr>
        <w:t xml:space="preserve"> В.Н. Татищев. </w:t>
      </w:r>
    </w:p>
    <w:p w:rsidR="00A8561B" w:rsidRPr="00A8561B" w:rsidRDefault="00A8561B" w:rsidP="00A8561B">
      <w:pPr>
        <w:numPr>
          <w:ilvl w:val="0"/>
          <w:numId w:val="2"/>
        </w:num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 Г.Ф. Миллер. </w:t>
      </w:r>
    </w:p>
    <w:p w:rsidR="00A8561B" w:rsidRPr="00A8561B" w:rsidRDefault="00A8561B" w:rsidP="00A8561B">
      <w:pPr>
        <w:numPr>
          <w:ilvl w:val="0"/>
          <w:numId w:val="2"/>
        </w:num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М.В. Ломоносов. </w:t>
      </w:r>
    </w:p>
    <w:p w:rsidR="00A8561B" w:rsidRPr="00A8561B" w:rsidRDefault="00A8561B" w:rsidP="00A8561B">
      <w:pPr>
        <w:numPr>
          <w:ilvl w:val="0"/>
          <w:numId w:val="2"/>
        </w:num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lastRenderedPageBreak/>
        <w:t xml:space="preserve">Н.М. Карамзин. </w:t>
      </w:r>
    </w:p>
    <w:p w:rsidR="00A8561B" w:rsidRPr="00A8561B" w:rsidRDefault="00A8561B" w:rsidP="00A8561B">
      <w:pPr>
        <w:spacing w:line="360" w:lineRule="auto"/>
        <w:ind w:firstLine="709"/>
        <w:jc w:val="both"/>
        <w:rPr>
          <w:rFonts w:ascii="Times New Roman" w:hAnsi="Times New Roman" w:cs="Times New Roman"/>
          <w:i/>
          <w:iCs/>
          <w:sz w:val="28"/>
          <w:szCs w:val="28"/>
        </w:rPr>
      </w:pPr>
      <w:r w:rsidRPr="00A8561B">
        <w:rPr>
          <w:rFonts w:ascii="Times New Roman" w:hAnsi="Times New Roman" w:cs="Times New Roman"/>
          <w:i/>
          <w:iCs/>
          <w:sz w:val="28"/>
          <w:szCs w:val="28"/>
        </w:rPr>
        <w:t>3. Соотнесите историков и эпоху, в которой они жили:</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2025015</wp:posOffset>
                </wp:positionH>
                <wp:positionV relativeFrom="paragraph">
                  <wp:posOffset>104775</wp:posOffset>
                </wp:positionV>
                <wp:extent cx="457200" cy="1209675"/>
                <wp:effectExtent l="19050" t="38100" r="57150" b="9525"/>
                <wp:wrapNone/>
                <wp:docPr id="11" name="Прямая со стрелкой 11"/>
                <wp:cNvGraphicFramePr/>
                <a:graphic xmlns:a="http://schemas.openxmlformats.org/drawingml/2006/main">
                  <a:graphicData uri="http://schemas.microsoft.com/office/word/2010/wordprocessingShape">
                    <wps:wsp>
                      <wps:cNvCnPr/>
                      <wps:spPr>
                        <a:xfrm flipV="1">
                          <a:off x="0" y="0"/>
                          <a:ext cx="457200" cy="120967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AEBAD7" id="Прямая со стрелкой 11" o:spid="_x0000_s1026" type="#_x0000_t32" style="position:absolute;margin-left:159.45pt;margin-top:8.25pt;width:36pt;height:95.2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" strokecolor="black [3200]" strokeweight="2.25pt">
                <v:stroke endarrow="block" joinstyle="miter"/>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1710690</wp:posOffset>
                </wp:positionH>
                <wp:positionV relativeFrom="paragraph">
                  <wp:posOffset>114300</wp:posOffset>
                </wp:positionV>
                <wp:extent cx="790575" cy="352425"/>
                <wp:effectExtent l="19050" t="19050" r="47625" b="47625"/>
                <wp:wrapNone/>
                <wp:docPr id="8" name="Прямая со стрелкой 8"/>
                <wp:cNvGraphicFramePr/>
                <a:graphic xmlns:a="http://schemas.openxmlformats.org/drawingml/2006/main">
                  <a:graphicData uri="http://schemas.microsoft.com/office/word/2010/wordprocessingShape">
                    <wps:wsp>
                      <wps:cNvCnPr/>
                      <wps:spPr>
                        <a:xfrm>
                          <a:off x="0" y="0"/>
                          <a:ext cx="790575" cy="35242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F1ED7C2" id="Прямая со стрелкой 8" o:spid="_x0000_s1026" type="#_x0000_t32" style="position:absolute;margin-left:134.7pt;margin-top:9pt;width:62.25pt;height:27.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" strokecolor="black [3200]" strokeweight="2.25pt">
                <v:stroke endarrow="block" joinstyle="miter"/>
              </v:shape>
            </w:pict>
          </mc:Fallback>
        </mc:AlternateContent>
      </w:r>
      <w:r w:rsidR="00A8561B" w:rsidRPr="00A8561B">
        <w:rPr>
          <w:rFonts w:ascii="Times New Roman" w:hAnsi="Times New Roman" w:cs="Times New Roman"/>
          <w:sz w:val="28"/>
          <w:szCs w:val="28"/>
        </w:rPr>
        <w:t>1. В.Н. Татищев                    А. Эпоха революционных потрясений</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1777365</wp:posOffset>
                </wp:positionH>
                <wp:positionV relativeFrom="paragraph">
                  <wp:posOffset>125095</wp:posOffset>
                </wp:positionV>
                <wp:extent cx="704850" cy="781050"/>
                <wp:effectExtent l="19050" t="19050" r="38100" b="38100"/>
                <wp:wrapNone/>
                <wp:docPr id="9" name="Прямая со стрелкой 9"/>
                <wp:cNvGraphicFramePr/>
                <a:graphic xmlns:a="http://schemas.openxmlformats.org/drawingml/2006/main">
                  <a:graphicData uri="http://schemas.microsoft.com/office/word/2010/wordprocessingShape">
                    <wps:wsp>
                      <wps:cNvCnPr/>
                      <wps:spPr>
                        <a:xfrm>
                          <a:off x="0" y="0"/>
                          <a:ext cx="704850" cy="78105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C1620C" id="Прямая со стрелкой 9" o:spid="_x0000_s1026" type="#_x0000_t32" style="position:absolute;margin-left:139.95pt;margin-top:9.85pt;width:55.5pt;height:61.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" strokecolor="black [3200]" strokeweight="2.25pt">
                <v:stroke endarrow="block" joinstyle="miter"/>
              </v:shape>
            </w:pict>
          </mc:Fallback>
        </mc:AlternateContent>
      </w:r>
      <w:r w:rsidR="00A8561B" w:rsidRPr="00A8561B">
        <w:rPr>
          <w:rFonts w:ascii="Times New Roman" w:hAnsi="Times New Roman" w:cs="Times New Roman"/>
          <w:sz w:val="28"/>
          <w:szCs w:val="28"/>
        </w:rPr>
        <w:t>2. С.М. Соловьев                  Б. Эпоха Петра Великого</w:t>
      </w:r>
    </w:p>
    <w:p w:rsidR="00A8561B" w:rsidRPr="00A8561B" w:rsidRDefault="00974262" w:rsidP="00A8561B">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1977390</wp:posOffset>
                </wp:positionH>
                <wp:positionV relativeFrom="paragraph">
                  <wp:posOffset>116840</wp:posOffset>
                </wp:positionV>
                <wp:extent cx="590550" cy="9525"/>
                <wp:effectExtent l="0" t="95250" r="0" b="104775"/>
                <wp:wrapNone/>
                <wp:docPr id="10" name="Прямая со стрелкой 10"/>
                <wp:cNvGraphicFramePr/>
                <a:graphic xmlns:a="http://schemas.openxmlformats.org/drawingml/2006/main">
                  <a:graphicData uri="http://schemas.microsoft.com/office/word/2010/wordprocessingShape">
                    <wps:wsp>
                      <wps:cNvCnPr/>
                      <wps:spPr>
                        <a:xfrm flipV="1">
                          <a:off x="0" y="0"/>
                          <a:ext cx="590550" cy="952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CAE1AE" id="Прямая со стрелкой 10" o:spid="_x0000_s1026" type="#_x0000_t32" style="position:absolute;margin-left:155.7pt;margin-top:9.2pt;width:46.5pt;height:.7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" strokecolor="black [3200]" strokeweight="2.25pt">
                <v:stroke endarrow="block" joinstyle="miter"/>
              </v:shape>
            </w:pict>
          </mc:Fallback>
        </mc:AlternateContent>
      </w:r>
      <w:r w:rsidR="00A8561B" w:rsidRPr="00A8561B">
        <w:rPr>
          <w:rFonts w:ascii="Times New Roman" w:hAnsi="Times New Roman" w:cs="Times New Roman"/>
          <w:sz w:val="28"/>
          <w:szCs w:val="28"/>
        </w:rPr>
        <w:t>3. М.В. Ломоносов               В. Эпоха «дворцовых переворотов»</w:t>
      </w:r>
    </w:p>
    <w:p w:rsidR="00A8561B" w:rsidRPr="00A8561B" w:rsidRDefault="00A8561B" w:rsidP="00A8561B">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4. М.Н. Покровский             Г. Эпоха буржуазных реформ</w:t>
      </w:r>
    </w:p>
    <w:p w:rsidR="00A8561B" w:rsidRPr="00A8561B" w:rsidRDefault="00A8561B" w:rsidP="002B51A3">
      <w:pPr>
        <w:spacing w:line="360" w:lineRule="auto"/>
        <w:ind w:firstLine="709"/>
        <w:jc w:val="both"/>
        <w:rPr>
          <w:rFonts w:ascii="Times New Roman" w:hAnsi="Times New Roman" w:cs="Times New Roman"/>
          <w:sz w:val="28"/>
          <w:szCs w:val="28"/>
        </w:rPr>
      </w:pPr>
      <w:bookmarkStart w:id="1" w:name="page37"/>
      <w:bookmarkEnd w:id="1"/>
      <w:r w:rsidRPr="00A8561B">
        <w:rPr>
          <w:rFonts w:ascii="Times New Roman" w:hAnsi="Times New Roman" w:cs="Times New Roman"/>
          <w:b/>
          <w:bCs/>
          <w:i/>
          <w:iCs/>
          <w:sz w:val="28"/>
          <w:szCs w:val="28"/>
        </w:rPr>
        <w:t>Контрольное аналитическое задание</w:t>
      </w:r>
    </w:p>
    <w:p w:rsidR="00A8561B" w:rsidRPr="00A8561B" w:rsidRDefault="00A8561B" w:rsidP="002B51A3">
      <w:pPr>
        <w:spacing w:line="360" w:lineRule="auto"/>
        <w:ind w:firstLine="709"/>
        <w:jc w:val="both"/>
        <w:rPr>
          <w:rFonts w:ascii="Times New Roman" w:hAnsi="Times New Roman" w:cs="Times New Roman"/>
          <w:sz w:val="28"/>
          <w:szCs w:val="28"/>
        </w:rPr>
      </w:pPr>
      <w:r w:rsidRPr="00A8561B">
        <w:rPr>
          <w:rFonts w:ascii="Times New Roman" w:hAnsi="Times New Roman" w:cs="Times New Roman"/>
          <w:sz w:val="28"/>
          <w:szCs w:val="28"/>
        </w:rPr>
        <w:t xml:space="preserve">Прокомментируйте главную идею текста, принадлежащего Г. </w:t>
      </w:r>
      <w:proofErr w:type="spellStart"/>
      <w:r w:rsidRPr="00A8561B">
        <w:rPr>
          <w:rFonts w:ascii="Times New Roman" w:hAnsi="Times New Roman" w:cs="Times New Roman"/>
          <w:sz w:val="28"/>
          <w:szCs w:val="28"/>
        </w:rPr>
        <w:t>В.Плеханову</w:t>
      </w:r>
      <w:proofErr w:type="spellEnd"/>
      <w:r w:rsidRPr="00A8561B">
        <w:rPr>
          <w:rFonts w:ascii="Times New Roman" w:hAnsi="Times New Roman" w:cs="Times New Roman"/>
          <w:sz w:val="28"/>
          <w:szCs w:val="28"/>
        </w:rPr>
        <w:t>:</w:t>
      </w:r>
    </w:p>
    <w:p w:rsidR="00A8561B" w:rsidRDefault="00A8561B" w:rsidP="00A8561B">
      <w:pPr>
        <w:spacing w:line="360" w:lineRule="auto"/>
        <w:ind w:firstLine="709"/>
        <w:jc w:val="both"/>
        <w:rPr>
          <w:rFonts w:ascii="Times New Roman" w:hAnsi="Times New Roman" w:cs="Times New Roman"/>
          <w:i/>
          <w:iCs/>
          <w:sz w:val="28"/>
          <w:szCs w:val="28"/>
        </w:rPr>
      </w:pPr>
      <w:r w:rsidRPr="00A8561B">
        <w:rPr>
          <w:rFonts w:ascii="Times New Roman" w:hAnsi="Times New Roman" w:cs="Times New Roman"/>
          <w:i/>
          <w:iCs/>
          <w:sz w:val="28"/>
          <w:szCs w:val="28"/>
        </w:rPr>
        <w:t>«Когда люди начинают вдумываться в свой собственный общественный строй, вы можете с уверенностью сказать, что этот строй отжил свое время и готовится уступить место новому порядку, истинный характер которого опять станет ясен людям лишь после того, как сыграет свою историческую роль. Сова Минервы вылетит опять только ночью».</w:t>
      </w:r>
    </w:p>
    <w:p w:rsidR="005F64BD" w:rsidRPr="005F64BD" w:rsidRDefault="005F64BD" w:rsidP="00A8561B">
      <w:pPr>
        <w:spacing w:line="360" w:lineRule="auto"/>
        <w:ind w:firstLine="709"/>
        <w:jc w:val="both"/>
        <w:rPr>
          <w:rFonts w:ascii="Times New Roman" w:hAnsi="Times New Roman" w:cs="Times New Roman"/>
          <w:sz w:val="28"/>
          <w:szCs w:val="28"/>
        </w:rPr>
      </w:pPr>
      <w:r w:rsidRPr="005F64BD">
        <w:rPr>
          <w:rFonts w:ascii="Times New Roman" w:hAnsi="Times New Roman" w:cs="Times New Roman"/>
          <w:sz w:val="28"/>
          <w:szCs w:val="28"/>
        </w:rPr>
        <w:t xml:space="preserve">Главная идея текста заключается в том, что все достоинства и недостатки общественного </w:t>
      </w:r>
      <w:proofErr w:type="gramStart"/>
      <w:r w:rsidRPr="005F64BD">
        <w:rPr>
          <w:rFonts w:ascii="Times New Roman" w:hAnsi="Times New Roman" w:cs="Times New Roman"/>
          <w:sz w:val="28"/>
          <w:szCs w:val="28"/>
        </w:rPr>
        <w:t>строя  общество</w:t>
      </w:r>
      <w:proofErr w:type="gramEnd"/>
      <w:r w:rsidRPr="005F64BD">
        <w:rPr>
          <w:rFonts w:ascii="Times New Roman" w:hAnsi="Times New Roman" w:cs="Times New Roman"/>
          <w:sz w:val="28"/>
          <w:szCs w:val="28"/>
        </w:rPr>
        <w:t xml:space="preserve"> познает только тогда, когда ему на смену придет другой строй и что нет смысла искать идеальное законодательство или общественную систему , которые станут применимы во все времена  и для всех народов. У всего есть срок годности. Всё меняется и хорошо на своём </w:t>
      </w:r>
      <w:proofErr w:type="gramStart"/>
      <w:r w:rsidRPr="005F64BD">
        <w:rPr>
          <w:rFonts w:ascii="Times New Roman" w:hAnsi="Times New Roman" w:cs="Times New Roman"/>
          <w:sz w:val="28"/>
          <w:szCs w:val="28"/>
        </w:rPr>
        <w:t>месте  в</w:t>
      </w:r>
      <w:proofErr w:type="gramEnd"/>
      <w:r w:rsidRPr="005F64BD">
        <w:rPr>
          <w:rFonts w:ascii="Times New Roman" w:hAnsi="Times New Roman" w:cs="Times New Roman"/>
          <w:sz w:val="28"/>
          <w:szCs w:val="28"/>
        </w:rPr>
        <w:t xml:space="preserve"> своё время.</w:t>
      </w:r>
    </w:p>
    <w:p w:rsidR="00A8561B" w:rsidRPr="00A8561B" w:rsidRDefault="00A8561B" w:rsidP="00A8561B">
      <w:pPr>
        <w:spacing w:line="360" w:lineRule="auto"/>
        <w:ind w:firstLine="709"/>
        <w:jc w:val="both"/>
        <w:rPr>
          <w:rFonts w:ascii="Times New Roman" w:hAnsi="Times New Roman" w:cs="Times New Roman"/>
          <w:sz w:val="28"/>
          <w:szCs w:val="28"/>
        </w:rPr>
      </w:pPr>
    </w:p>
    <w:p w:rsidR="00E76B8D" w:rsidRDefault="00E76B8D">
      <w:pPr>
        <w:rPr>
          <w:rFonts w:ascii="Times New Roman" w:hAnsi="Times New Roman" w:cs="Times New Roman"/>
          <w:b/>
          <w:bCs/>
          <w:i/>
          <w:iCs/>
          <w:sz w:val="28"/>
          <w:szCs w:val="28"/>
        </w:rPr>
      </w:pPr>
      <w:r>
        <w:rPr>
          <w:rFonts w:ascii="Times New Roman" w:hAnsi="Times New Roman" w:cs="Times New Roman"/>
          <w:b/>
          <w:bCs/>
          <w:i/>
          <w:iCs/>
          <w:sz w:val="28"/>
          <w:szCs w:val="28"/>
        </w:rPr>
        <w:br w:type="page"/>
      </w:r>
    </w:p>
    <w:p w:rsidR="00217DAE" w:rsidRDefault="00A8561B" w:rsidP="00217DAE">
      <w:pPr>
        <w:spacing w:line="360" w:lineRule="auto"/>
        <w:jc w:val="center"/>
        <w:rPr>
          <w:rFonts w:ascii="Times New Roman" w:hAnsi="Times New Roman" w:cs="Times New Roman"/>
          <w:sz w:val="28"/>
          <w:szCs w:val="28"/>
        </w:rPr>
      </w:pPr>
      <w:r w:rsidRPr="00A8561B">
        <w:rPr>
          <w:rFonts w:ascii="Times New Roman" w:hAnsi="Times New Roman" w:cs="Times New Roman"/>
          <w:b/>
          <w:bCs/>
          <w:i/>
          <w:iCs/>
          <w:sz w:val="28"/>
          <w:szCs w:val="28"/>
        </w:rPr>
        <w:lastRenderedPageBreak/>
        <w:t>Литература</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1.</w:t>
      </w:r>
      <w:r w:rsidRPr="00217DAE">
        <w:rPr>
          <w:rFonts w:ascii="Times New Roman" w:hAnsi="Times New Roman" w:cs="Times New Roman"/>
          <w:sz w:val="28"/>
          <w:szCs w:val="28"/>
        </w:rPr>
        <w:tab/>
        <w:t>Вернадский В. И. Труды по истории науки в России. М.: Наука, 1988. 464 с</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2.</w:t>
      </w:r>
      <w:r w:rsidRPr="00217DAE">
        <w:rPr>
          <w:rFonts w:ascii="Times New Roman" w:hAnsi="Times New Roman" w:cs="Times New Roman"/>
          <w:sz w:val="28"/>
          <w:szCs w:val="28"/>
        </w:rPr>
        <w:tab/>
        <w:t xml:space="preserve">Владимирова О.В. История: полный справочник / О.В. </w:t>
      </w:r>
      <w:proofErr w:type="gramStart"/>
      <w:r w:rsidRPr="00217DAE">
        <w:rPr>
          <w:rFonts w:ascii="Times New Roman" w:hAnsi="Times New Roman" w:cs="Times New Roman"/>
          <w:sz w:val="28"/>
          <w:szCs w:val="28"/>
        </w:rPr>
        <w:t>Владимирова.-</w:t>
      </w:r>
      <w:proofErr w:type="gramEnd"/>
      <w:r w:rsidRPr="00217DAE">
        <w:rPr>
          <w:rFonts w:ascii="Times New Roman" w:hAnsi="Times New Roman" w:cs="Times New Roman"/>
          <w:sz w:val="28"/>
          <w:szCs w:val="28"/>
        </w:rPr>
        <w:t xml:space="preserve"> М.:АСТ:Астрель;Владимир:ВКТ,2012.-318</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3.</w:t>
      </w:r>
      <w:r w:rsidRPr="00217DAE">
        <w:rPr>
          <w:rFonts w:ascii="Times New Roman" w:hAnsi="Times New Roman" w:cs="Times New Roman"/>
          <w:sz w:val="28"/>
          <w:szCs w:val="28"/>
        </w:rPr>
        <w:tab/>
      </w:r>
      <w:proofErr w:type="spellStart"/>
      <w:r w:rsidRPr="00217DAE">
        <w:rPr>
          <w:rFonts w:ascii="Times New Roman" w:hAnsi="Times New Roman" w:cs="Times New Roman"/>
          <w:sz w:val="28"/>
          <w:szCs w:val="28"/>
        </w:rPr>
        <w:t>Зиборов</w:t>
      </w:r>
      <w:proofErr w:type="spellEnd"/>
      <w:r w:rsidRPr="00217DAE">
        <w:rPr>
          <w:rFonts w:ascii="Times New Roman" w:hAnsi="Times New Roman" w:cs="Times New Roman"/>
          <w:sz w:val="28"/>
          <w:szCs w:val="28"/>
        </w:rPr>
        <w:t xml:space="preserve"> В. К. Русское летописание XI—XVIII веков. — </w:t>
      </w:r>
      <w:proofErr w:type="gramStart"/>
      <w:r w:rsidRPr="00217DAE">
        <w:rPr>
          <w:rFonts w:ascii="Times New Roman" w:hAnsi="Times New Roman" w:cs="Times New Roman"/>
          <w:sz w:val="28"/>
          <w:szCs w:val="28"/>
        </w:rPr>
        <w:t>СПб.:</w:t>
      </w:r>
      <w:proofErr w:type="gramEnd"/>
      <w:r w:rsidRPr="00217DAE">
        <w:rPr>
          <w:rFonts w:ascii="Times New Roman" w:hAnsi="Times New Roman" w:cs="Times New Roman"/>
          <w:sz w:val="28"/>
          <w:szCs w:val="28"/>
        </w:rPr>
        <w:t xml:space="preserve"> Филологический факультет СПбГУ, 2002.</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4.</w:t>
      </w:r>
      <w:r w:rsidRPr="00217DAE">
        <w:rPr>
          <w:rFonts w:ascii="Times New Roman" w:hAnsi="Times New Roman" w:cs="Times New Roman"/>
          <w:sz w:val="28"/>
          <w:szCs w:val="28"/>
        </w:rPr>
        <w:tab/>
        <w:t>Киреева Р.А. Изучение Отечественной историографии в дореволюционной России с сер. XIX века до 1917 года. М., 1983</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5.</w:t>
      </w:r>
      <w:r w:rsidRPr="00217DAE">
        <w:rPr>
          <w:rFonts w:ascii="Times New Roman" w:hAnsi="Times New Roman" w:cs="Times New Roman"/>
          <w:sz w:val="28"/>
          <w:szCs w:val="28"/>
        </w:rPr>
        <w:tab/>
        <w:t xml:space="preserve">Меркулов В. И. Откуда родом варяжские </w:t>
      </w:r>
      <w:proofErr w:type="gramStart"/>
      <w:r w:rsidRPr="00217DAE">
        <w:rPr>
          <w:rFonts w:ascii="Times New Roman" w:hAnsi="Times New Roman" w:cs="Times New Roman"/>
          <w:sz w:val="28"/>
          <w:szCs w:val="28"/>
        </w:rPr>
        <w:t>гости?.</w:t>
      </w:r>
      <w:proofErr w:type="gramEnd"/>
      <w:r w:rsidRPr="00217DAE">
        <w:rPr>
          <w:rFonts w:ascii="Times New Roman" w:hAnsi="Times New Roman" w:cs="Times New Roman"/>
          <w:sz w:val="28"/>
          <w:szCs w:val="28"/>
        </w:rPr>
        <w:t xml:space="preserve"> — М., 2005. — С. 33-40. — 119 с.</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6.</w:t>
      </w:r>
      <w:r w:rsidRPr="00217DAE">
        <w:rPr>
          <w:rFonts w:ascii="Times New Roman" w:hAnsi="Times New Roman" w:cs="Times New Roman"/>
          <w:sz w:val="28"/>
          <w:szCs w:val="28"/>
        </w:rPr>
        <w:tab/>
        <w:t>Тихомиров М. Н. Русское летописание. — М.: Наука, 1979.</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7.</w:t>
      </w:r>
      <w:r w:rsidRPr="00217DAE">
        <w:rPr>
          <w:rFonts w:ascii="Times New Roman" w:hAnsi="Times New Roman" w:cs="Times New Roman"/>
          <w:sz w:val="28"/>
          <w:szCs w:val="28"/>
        </w:rPr>
        <w:tab/>
      </w:r>
      <w:proofErr w:type="spellStart"/>
      <w:r w:rsidRPr="00217DAE">
        <w:rPr>
          <w:rFonts w:ascii="Times New Roman" w:hAnsi="Times New Roman" w:cs="Times New Roman"/>
          <w:sz w:val="28"/>
          <w:szCs w:val="28"/>
        </w:rPr>
        <w:t>Юхт</w:t>
      </w:r>
      <w:proofErr w:type="spellEnd"/>
      <w:r w:rsidRPr="00217DAE">
        <w:rPr>
          <w:rFonts w:ascii="Times New Roman" w:hAnsi="Times New Roman" w:cs="Times New Roman"/>
          <w:sz w:val="28"/>
          <w:szCs w:val="28"/>
        </w:rPr>
        <w:t xml:space="preserve"> А. И. Государственная деятельность В. Н. Татищева в 20-х—начале 30-х годов XVIII в / Отв. ред. </w:t>
      </w:r>
      <w:proofErr w:type="spellStart"/>
      <w:r w:rsidRPr="00217DAE">
        <w:rPr>
          <w:rFonts w:ascii="Times New Roman" w:hAnsi="Times New Roman" w:cs="Times New Roman"/>
          <w:sz w:val="28"/>
          <w:szCs w:val="28"/>
        </w:rPr>
        <w:t>докт</w:t>
      </w:r>
      <w:proofErr w:type="spellEnd"/>
      <w:r w:rsidRPr="00217DAE">
        <w:rPr>
          <w:rFonts w:ascii="Times New Roman" w:hAnsi="Times New Roman" w:cs="Times New Roman"/>
          <w:sz w:val="28"/>
          <w:szCs w:val="28"/>
        </w:rPr>
        <w:t xml:space="preserve">. ист. наук А. А. </w:t>
      </w:r>
      <w:proofErr w:type="gramStart"/>
      <w:r w:rsidRPr="00217DAE">
        <w:rPr>
          <w:rFonts w:ascii="Times New Roman" w:hAnsi="Times New Roman" w:cs="Times New Roman"/>
          <w:sz w:val="28"/>
          <w:szCs w:val="28"/>
        </w:rPr>
        <w:t>Преображенский..</w:t>
      </w:r>
      <w:proofErr w:type="gramEnd"/>
      <w:r w:rsidRPr="00217DAE">
        <w:rPr>
          <w:rFonts w:ascii="Times New Roman" w:hAnsi="Times New Roman" w:cs="Times New Roman"/>
          <w:sz w:val="28"/>
          <w:szCs w:val="28"/>
        </w:rPr>
        <w:t xml:space="preserve"> — М.: Наука, 1985. — 368 с.</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8.</w:t>
      </w:r>
      <w:r w:rsidRPr="00217DAE">
        <w:rPr>
          <w:rFonts w:ascii="Times New Roman" w:hAnsi="Times New Roman" w:cs="Times New Roman"/>
          <w:sz w:val="28"/>
          <w:szCs w:val="28"/>
        </w:rPr>
        <w:tab/>
        <w:t xml:space="preserve">http://www.konspektov.net/question/636007 </w:t>
      </w:r>
      <w:proofErr w:type="gramStart"/>
      <w:r w:rsidRPr="00217DAE">
        <w:rPr>
          <w:rFonts w:ascii="Times New Roman" w:hAnsi="Times New Roman" w:cs="Times New Roman"/>
          <w:sz w:val="28"/>
          <w:szCs w:val="28"/>
        </w:rPr>
        <w:t>( интернет</w:t>
      </w:r>
      <w:proofErr w:type="gramEnd"/>
      <w:r w:rsidRPr="00217DAE">
        <w:rPr>
          <w:rFonts w:ascii="Times New Roman" w:hAnsi="Times New Roman" w:cs="Times New Roman"/>
          <w:sz w:val="28"/>
          <w:szCs w:val="28"/>
        </w:rPr>
        <w:t xml:space="preserve"> ресурс, дата обращения:23.11.14)</w:t>
      </w:r>
    </w:p>
    <w:p w:rsidR="00217DAE" w:rsidRPr="00217DAE"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9.</w:t>
      </w:r>
      <w:r w:rsidRPr="00217DAE">
        <w:rPr>
          <w:rFonts w:ascii="Times New Roman" w:hAnsi="Times New Roman" w:cs="Times New Roman"/>
          <w:sz w:val="28"/>
          <w:szCs w:val="28"/>
        </w:rPr>
        <w:tab/>
        <w:t xml:space="preserve">http://s1921687209.narod.ru/1sem/history/int.htm (интернет ресурс, дата </w:t>
      </w:r>
      <w:proofErr w:type="gramStart"/>
      <w:r w:rsidRPr="00217DAE">
        <w:rPr>
          <w:rFonts w:ascii="Times New Roman" w:hAnsi="Times New Roman" w:cs="Times New Roman"/>
          <w:sz w:val="28"/>
          <w:szCs w:val="28"/>
        </w:rPr>
        <w:t>обрашения:23.11.14</w:t>
      </w:r>
      <w:proofErr w:type="gramEnd"/>
      <w:r w:rsidRPr="00217DAE">
        <w:rPr>
          <w:rFonts w:ascii="Times New Roman" w:hAnsi="Times New Roman" w:cs="Times New Roman"/>
          <w:sz w:val="28"/>
          <w:szCs w:val="28"/>
        </w:rPr>
        <w:t>)</w:t>
      </w:r>
    </w:p>
    <w:p w:rsidR="00217DAE" w:rsidRPr="00A8561B" w:rsidRDefault="00217DAE" w:rsidP="00217DAE">
      <w:pPr>
        <w:spacing w:line="360" w:lineRule="auto"/>
        <w:jc w:val="both"/>
        <w:rPr>
          <w:rFonts w:ascii="Times New Roman" w:hAnsi="Times New Roman" w:cs="Times New Roman"/>
          <w:sz w:val="28"/>
          <w:szCs w:val="28"/>
        </w:rPr>
      </w:pPr>
      <w:r w:rsidRPr="00217DAE">
        <w:rPr>
          <w:rFonts w:ascii="Times New Roman" w:hAnsi="Times New Roman" w:cs="Times New Roman"/>
          <w:sz w:val="28"/>
          <w:szCs w:val="28"/>
        </w:rPr>
        <w:t>10.</w:t>
      </w:r>
      <w:r w:rsidRPr="00217DAE">
        <w:rPr>
          <w:rFonts w:ascii="Times New Roman" w:hAnsi="Times New Roman" w:cs="Times New Roman"/>
          <w:sz w:val="28"/>
          <w:szCs w:val="28"/>
        </w:rPr>
        <w:tab/>
        <w:t xml:space="preserve">http://days.pravoslavie.ru/Life/life4600.htm </w:t>
      </w:r>
      <w:proofErr w:type="gramStart"/>
      <w:r w:rsidRPr="00217DAE">
        <w:rPr>
          <w:rFonts w:ascii="Times New Roman" w:hAnsi="Times New Roman" w:cs="Times New Roman"/>
          <w:sz w:val="28"/>
          <w:szCs w:val="28"/>
        </w:rPr>
        <w:t>( интернет</w:t>
      </w:r>
      <w:proofErr w:type="gramEnd"/>
      <w:r w:rsidRPr="00217DAE">
        <w:rPr>
          <w:rFonts w:ascii="Times New Roman" w:hAnsi="Times New Roman" w:cs="Times New Roman"/>
          <w:sz w:val="28"/>
          <w:szCs w:val="28"/>
        </w:rPr>
        <w:t xml:space="preserve"> ресурс , дата обращения:23.11.14)</w:t>
      </w:r>
    </w:p>
    <w:p w:rsidR="001F0A09" w:rsidRPr="00A8561B" w:rsidRDefault="001F0A09" w:rsidP="00217DAE">
      <w:pPr>
        <w:spacing w:line="360" w:lineRule="auto"/>
        <w:ind w:firstLine="709"/>
        <w:jc w:val="both"/>
        <w:rPr>
          <w:rFonts w:ascii="Times New Roman" w:hAnsi="Times New Roman" w:cs="Times New Roman"/>
          <w:sz w:val="28"/>
          <w:szCs w:val="28"/>
        </w:rPr>
      </w:pPr>
    </w:p>
    <w:sectPr w:rsidR="001F0A09" w:rsidRPr="00A8561B" w:rsidSect="00FE1166">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48C" w:rsidRDefault="00A3648C" w:rsidP="00FE1166">
      <w:pPr>
        <w:spacing w:after="0" w:line="240" w:lineRule="auto"/>
      </w:pPr>
      <w:r>
        <w:separator/>
      </w:r>
    </w:p>
  </w:endnote>
  <w:endnote w:type="continuationSeparator" w:id="0">
    <w:p w:rsidR="00A3648C" w:rsidRDefault="00A3648C" w:rsidP="00FE1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340023"/>
      <w:docPartObj>
        <w:docPartGallery w:val="Page Numbers (Bottom of Page)"/>
        <w:docPartUnique/>
      </w:docPartObj>
    </w:sdtPr>
    <w:sdtContent>
      <w:p w:rsidR="00FE1166" w:rsidRDefault="00FE1166">
        <w:pPr>
          <w:pStyle w:val="a5"/>
          <w:jc w:val="center"/>
        </w:pPr>
        <w:r>
          <w:fldChar w:fldCharType="begin"/>
        </w:r>
        <w:r>
          <w:instrText>PAGE   \* MERGEFORMAT</w:instrText>
        </w:r>
        <w:r>
          <w:fldChar w:fldCharType="separate"/>
        </w:r>
        <w:r>
          <w:rPr>
            <w:noProof/>
          </w:rPr>
          <w:t>14</w:t>
        </w:r>
        <w:r>
          <w:fldChar w:fldCharType="end"/>
        </w:r>
      </w:p>
    </w:sdtContent>
  </w:sdt>
  <w:p w:rsidR="00FE1166" w:rsidRDefault="00FE1166" w:rsidP="00FE116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48C" w:rsidRDefault="00A3648C" w:rsidP="00FE1166">
      <w:pPr>
        <w:spacing w:after="0" w:line="240" w:lineRule="auto"/>
      </w:pPr>
      <w:r>
        <w:separator/>
      </w:r>
    </w:p>
  </w:footnote>
  <w:footnote w:type="continuationSeparator" w:id="0">
    <w:p w:rsidR="00A3648C" w:rsidRDefault="00A3648C" w:rsidP="00FE11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3699"/>
    <w:multiLevelType w:val="hybridMultilevel"/>
    <w:tmpl w:val="00000902"/>
    <w:lvl w:ilvl="0" w:tplc="00007BB9">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5772"/>
    <w:multiLevelType w:val="hybridMultilevel"/>
    <w:tmpl w:val="0000139D"/>
    <w:lvl w:ilvl="0" w:tplc="0000704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992"/>
    <w:rsid w:val="00157490"/>
    <w:rsid w:val="001F0A09"/>
    <w:rsid w:val="00217DAE"/>
    <w:rsid w:val="002B51A3"/>
    <w:rsid w:val="005F64BD"/>
    <w:rsid w:val="00744992"/>
    <w:rsid w:val="00974262"/>
    <w:rsid w:val="00A3648C"/>
    <w:rsid w:val="00A8054E"/>
    <w:rsid w:val="00A8561B"/>
    <w:rsid w:val="00D93637"/>
    <w:rsid w:val="00E76B8D"/>
    <w:rsid w:val="00FE1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22D869-3AD4-406A-880C-020973BD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11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1166"/>
  </w:style>
  <w:style w:type="paragraph" w:styleId="a5">
    <w:name w:val="footer"/>
    <w:basedOn w:val="a"/>
    <w:link w:val="a6"/>
    <w:uiPriority w:val="99"/>
    <w:unhideWhenUsed/>
    <w:rsid w:val="00FE11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1166"/>
  </w:style>
  <w:style w:type="paragraph" w:styleId="a7">
    <w:name w:val="Balloon Text"/>
    <w:basedOn w:val="a"/>
    <w:link w:val="a8"/>
    <w:uiPriority w:val="99"/>
    <w:semiHidden/>
    <w:unhideWhenUsed/>
    <w:rsid w:val="00FE116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11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30821-37FC-4013-A6AE-122618B7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19</Pages>
  <Words>4573</Words>
  <Characters>26072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Казакова Ирина</dc:creator>
  <cp:keywords/>
  <dc:description/>
  <cp:lastModifiedBy>Казакова Ирина</cp:lastModifiedBy>
  <cp:revision>11</cp:revision>
  <cp:lastPrinted>2014-11-23T13:33:00Z</cp:lastPrinted>
  <dcterms:created xsi:type="dcterms:W3CDTF">2014-11-23T13:00:00Z</dcterms:created>
  <dcterms:modified xsi:type="dcterms:W3CDTF">2014-11-23T13:39:00Z</dcterms:modified>
</cp:coreProperties>
</file>