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A7" w:rsidRDefault="00FC70A7" w:rsidP="009146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635">
        <w:rPr>
          <w:rFonts w:ascii="Times New Roman" w:hAnsi="Times New Roman" w:cs="Times New Roman"/>
          <w:b/>
          <w:sz w:val="28"/>
          <w:szCs w:val="28"/>
        </w:rPr>
        <w:t>Содержани</w:t>
      </w:r>
      <w:r w:rsidR="00914635" w:rsidRPr="00914635">
        <w:rPr>
          <w:rFonts w:ascii="Times New Roman" w:hAnsi="Times New Roman" w:cs="Times New Roman"/>
          <w:b/>
          <w:sz w:val="28"/>
          <w:szCs w:val="28"/>
        </w:rPr>
        <w:t>е:</w:t>
      </w:r>
    </w:p>
    <w:p w:rsidR="000A4EE9" w:rsidRDefault="000A4EE9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Введение……………………………………………………………………….3</w:t>
      </w:r>
    </w:p>
    <w:p w:rsidR="000A4EE9" w:rsidRDefault="000A4EE9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A4EE9">
        <w:rPr>
          <w:rFonts w:ascii="Times New Roman" w:hAnsi="Times New Roman" w:cs="Times New Roman"/>
          <w:sz w:val="28"/>
          <w:szCs w:val="28"/>
        </w:rPr>
        <w:t>Понятие и сущность диагностики в процессах управления предприятием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………………………………………………………………..4</w:t>
      </w:r>
    </w:p>
    <w:p w:rsidR="00991CC7" w:rsidRPr="00991CC7" w:rsidRDefault="00991CC7" w:rsidP="00991C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1CC7">
        <w:rPr>
          <w:rFonts w:ascii="Times New Roman" w:hAnsi="Times New Roman" w:cs="Times New Roman"/>
          <w:sz w:val="28"/>
          <w:szCs w:val="28"/>
        </w:rPr>
        <w:t xml:space="preserve"> Классификация типов и видов диагностики, ее функции в антикризисном управлении……………………………………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Pr="00991CC7">
        <w:rPr>
          <w:rFonts w:ascii="Times New Roman" w:hAnsi="Times New Roman" w:cs="Times New Roman"/>
          <w:sz w:val="28"/>
          <w:szCs w:val="28"/>
        </w:rPr>
        <w:t>………….6</w:t>
      </w:r>
    </w:p>
    <w:p w:rsidR="00991CC7" w:rsidRDefault="00991CC7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диагностики……………………………………………………..7</w:t>
      </w:r>
    </w:p>
    <w:p w:rsidR="00991CC7" w:rsidRDefault="00991CC7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1CC7">
        <w:rPr>
          <w:rFonts w:ascii="Times New Roman" w:hAnsi="Times New Roman" w:cs="Times New Roman"/>
          <w:sz w:val="28"/>
          <w:szCs w:val="28"/>
        </w:rPr>
        <w:t>Методы диагностики кризисов в процессах управления</w:t>
      </w:r>
      <w:r>
        <w:rPr>
          <w:rFonts w:ascii="Times New Roman" w:hAnsi="Times New Roman" w:cs="Times New Roman"/>
          <w:sz w:val="28"/>
          <w:szCs w:val="28"/>
        </w:rPr>
        <w:t>…………………9</w:t>
      </w:r>
    </w:p>
    <w:p w:rsidR="00991CC7" w:rsidRPr="00991CC7" w:rsidRDefault="00991CC7" w:rsidP="00991C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1CC7">
        <w:rPr>
          <w:rFonts w:ascii="Times New Roman" w:hAnsi="Times New Roman" w:cs="Times New Roman"/>
          <w:sz w:val="28"/>
        </w:rPr>
        <w:t>Источники информации для проведения диагностики кризисных ситуаций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……………………………………………………………………..11</w:t>
      </w:r>
    </w:p>
    <w:p w:rsidR="00991CC7" w:rsidRPr="00991CC7" w:rsidRDefault="00991CC7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1CC7">
        <w:rPr>
          <w:rFonts w:ascii="Times New Roman" w:eastAsia="TimesNewRomanPSMT" w:hAnsi="Times New Roman" w:cs="Times New Roman"/>
          <w:sz w:val="28"/>
          <w:szCs w:val="28"/>
        </w:rPr>
        <w:t>Признаки фиктивного и преднамеренного банкротства</w:t>
      </w:r>
      <w:r>
        <w:rPr>
          <w:rFonts w:ascii="Times New Roman" w:eastAsia="TimesNewRomanPSMT" w:hAnsi="Times New Roman" w:cs="Times New Roman"/>
          <w:sz w:val="28"/>
          <w:szCs w:val="28"/>
        </w:rPr>
        <w:t>………………...12</w:t>
      </w:r>
    </w:p>
    <w:p w:rsidR="00991CC7" w:rsidRPr="00991CC7" w:rsidRDefault="00991CC7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Заключение………………………………………………………………….16</w:t>
      </w:r>
    </w:p>
    <w:p w:rsidR="00991CC7" w:rsidRPr="00991CC7" w:rsidRDefault="00991CC7" w:rsidP="000A4E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Список литературы………………………………………………………...17</w:t>
      </w:r>
    </w:p>
    <w:p w:rsidR="00FC70A7" w:rsidRPr="00ED2030" w:rsidRDefault="00FC70A7" w:rsidP="00ED2030">
      <w:pPr>
        <w:jc w:val="left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FC70A7" w:rsidRDefault="00FC70A7" w:rsidP="00D51C79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635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914635" w:rsidRPr="00914635" w:rsidRDefault="00914635" w:rsidP="00D51C79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0A7" w:rsidRPr="00D51C79" w:rsidRDefault="006C4E4B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D51C79">
        <w:rPr>
          <w:rFonts w:ascii="Times New Roman" w:hAnsi="Times New Roman" w:cs="Times New Roman"/>
          <w:sz w:val="28"/>
          <w:szCs w:val="28"/>
        </w:rPr>
        <w:t xml:space="preserve">Тема моей контрольной работы: «Диагностика кризисов в процессах управления». </w:t>
      </w:r>
      <w:r w:rsidR="007469FA" w:rsidRPr="00D51C79">
        <w:rPr>
          <w:rFonts w:ascii="Times New Roman" w:hAnsi="Times New Roman" w:cs="Times New Roman"/>
          <w:sz w:val="28"/>
          <w:szCs w:val="28"/>
        </w:rPr>
        <w:t>Актуальность данной темы заключается в том, что своевременное распознавание признаков и природы кризиса, его локализация, восстановление платежеспособности предприятия составляют цель диагностики в антикризисном управлении. Проблема диагностики кризисов в процессах управления относится к числу мало изученных в российской экономике.</w:t>
      </w:r>
    </w:p>
    <w:p w:rsidR="007469FA" w:rsidRPr="00D51C79" w:rsidRDefault="007469FA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D51C79">
        <w:rPr>
          <w:rFonts w:ascii="Times New Roman" w:hAnsi="Times New Roman" w:cs="Times New Roman"/>
          <w:sz w:val="28"/>
          <w:szCs w:val="28"/>
        </w:rPr>
        <w:t>Любая организация, начиная с момента своего возникновения, сталкивается с целым рядом проблем, которые могут спровоцировать острый кризис, сопровождающийся резким ухудшением показателей деятельности: ликвидности, платежеспособности, рентабельности, оборачиваемости оборотных средств, финансовой устойчивости. Рыночные формы хозяйствования в условиях жесткой конкуренции приводят к несостоятельности отдельных субъектов хозяйствования или к их временной неплатежеспособности. Кризисы могут возникнуть на любом из этапов жизненного цикла организации. Появление идеи, проектирование, планирование, строительство, освоение производственных мощностей, функционирование, развитие, упадок, закрытие или реорганизация — вот перечень этапов циклического развития организации. Она может пройти их полностью, а может и остановиться в своем развитии, не достигнув ощутимых результатов, прекратить свое существование.</w:t>
      </w:r>
    </w:p>
    <w:p w:rsidR="00D51C79" w:rsidRDefault="00D51C79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D51C79">
        <w:rPr>
          <w:rFonts w:ascii="Times New Roman" w:hAnsi="Times New Roman" w:cs="Times New Roman"/>
          <w:sz w:val="28"/>
          <w:szCs w:val="28"/>
        </w:rPr>
        <w:t>Диагностика кризисов, проводимая в рамках системного подхода, дает возможность получить наиболее полное представление об исследуемом объекте. В практике предприятий часто используются методы анализа, которые позволяют с минимальными затратами сделать оценку рисков, финансового состояния, прогнозировать будущие тенденции развития.</w:t>
      </w:r>
    </w:p>
    <w:p w:rsidR="00D51C79" w:rsidRDefault="00D51C79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является непосредственно антикризисное управление предприятием и возможные кризисы в процессах управления.</w:t>
      </w:r>
    </w:p>
    <w:p w:rsidR="00D51C79" w:rsidRDefault="00D51C79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Предметом исследования является диагностика кризисов, ее понятие и принципы.</w:t>
      </w:r>
    </w:p>
    <w:p w:rsidR="00D51C79" w:rsidRDefault="00D51C79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моей контрольной работы: рассмотреть вопрос диагностики кризисов в процессах управления предприятием и </w:t>
      </w:r>
      <w:r w:rsidR="00F3054B">
        <w:rPr>
          <w:rFonts w:ascii="Times New Roman" w:hAnsi="Times New Roman" w:cs="Times New Roman"/>
          <w:sz w:val="28"/>
          <w:szCs w:val="28"/>
        </w:rPr>
        <w:t>показать важность изучения данной темы.</w:t>
      </w:r>
    </w:p>
    <w:p w:rsidR="00F3054B" w:rsidRPr="00D51C79" w:rsidRDefault="00F3054B" w:rsidP="00D51C7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контрольной работы: дать необходимые определения, для всестороннего исследования темы, перечислить функции диагностики в антикризисном управление предприятием, рассмотреть этапы и методы диагностики. Для этого необходимо проанализировать библиографический материал на данную тему и выделить самое основное.</w:t>
      </w:r>
    </w:p>
    <w:p w:rsidR="00FC70A7" w:rsidRDefault="00FC70A7" w:rsidP="00F3054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="00F3054B" w:rsidRPr="00F3054B">
        <w:rPr>
          <w:rFonts w:ascii="Times New Roman" w:hAnsi="Times New Roman" w:cs="Times New Roman"/>
          <w:b/>
          <w:sz w:val="28"/>
          <w:szCs w:val="28"/>
        </w:rPr>
        <w:lastRenderedPageBreak/>
        <w:t>Понятие и сущность диагностики в процессах управления предприятием.</w:t>
      </w:r>
    </w:p>
    <w:p w:rsidR="00914635" w:rsidRPr="00F3054B" w:rsidRDefault="00914635" w:rsidP="0091463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40764" w:rsidRDefault="00C40764" w:rsidP="00C40764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764">
        <w:rPr>
          <w:rFonts w:ascii="Times New Roman" w:hAnsi="Times New Roman" w:cs="Times New Roman"/>
          <w:color w:val="000000"/>
          <w:sz w:val="28"/>
          <w:szCs w:val="28"/>
        </w:rPr>
        <w:t>Диагностика кризисов в организации — это совокупность методов, направленных на выявление проблем, слабых и "узких" мест в системе управления, которые являются причинами неблагополучного финансового состояния и других негативных показателей деятельности. Диагностику можно понимать и как оценку деятельности компании с точки зрения получения общего управленческого эффекта, и как определение отклонений, существующих параметров системы от первоначально заданных, и как оценку функционирования организации в подвижной, изменяющейся внешней среде с целью предупреждения кризисов.</w:t>
      </w:r>
    </w:p>
    <w:p w:rsidR="00C40764" w:rsidRPr="00C40764" w:rsidRDefault="00C40764" w:rsidP="00C40764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764">
        <w:rPr>
          <w:rFonts w:ascii="Times New Roman" w:hAnsi="Times New Roman" w:cs="Times New Roman"/>
          <w:color w:val="000000"/>
          <w:sz w:val="28"/>
          <w:szCs w:val="28"/>
        </w:rPr>
        <w:t xml:space="preserve">Процесс диагностики — исследовательский, поисковый, познавательный процесс. Наиболее полезно применение диагностики для определения реального состояния процессов управления. </w:t>
      </w:r>
    </w:p>
    <w:p w:rsidR="00C40764" w:rsidRPr="00C40764" w:rsidRDefault="00C40764" w:rsidP="00C40764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40764">
        <w:rPr>
          <w:rFonts w:ascii="Times New Roman" w:hAnsi="Times New Roman" w:cs="Times New Roman"/>
          <w:color w:val="000000"/>
          <w:sz w:val="28"/>
          <w:szCs w:val="28"/>
        </w:rPr>
        <w:t>Объектом диагностики может быть как сложная, высокоорганизованная динамическая система (вся экономика страны, отдельная отрасль, конкретная фирма или организация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любой формы собственности</w:t>
      </w:r>
      <w:r w:rsidRPr="00C40764">
        <w:rPr>
          <w:rFonts w:ascii="Times New Roman" w:hAnsi="Times New Roman" w:cs="Times New Roman"/>
          <w:color w:val="000000"/>
          <w:sz w:val="28"/>
          <w:szCs w:val="28"/>
        </w:rPr>
        <w:t xml:space="preserve">), так и любой элемент этих систем (внутренняя среда организации, конкретные виды ресурсов, производственные функции, организационная структура, себестоимость и т.д.). </w:t>
      </w:r>
    </w:p>
    <w:p w:rsidR="00C40764" w:rsidRPr="00C40764" w:rsidRDefault="00C40764" w:rsidP="00C4076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40764">
        <w:rPr>
          <w:rFonts w:ascii="Times New Roman" w:hAnsi="Times New Roman" w:cs="Times New Roman"/>
          <w:color w:val="000000"/>
          <w:sz w:val="28"/>
          <w:szCs w:val="28"/>
        </w:rPr>
        <w:t xml:space="preserve">Цель диагностики — установить диагноз объекта исследования и дать заключение о его состоянии на дату завершения этого исследования и на перспективу. Осуществив цель на основании данных диагноза, можно будет выработать правильную и грамотную экономическую (политическую, социальную) политику, стратегию и тактику. </w:t>
      </w:r>
    </w:p>
    <w:p w:rsidR="00F3054B" w:rsidRDefault="00C40764" w:rsidP="00C40764">
      <w:pPr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764">
        <w:rPr>
          <w:rFonts w:ascii="Times New Roman" w:hAnsi="Times New Roman" w:cs="Times New Roman"/>
          <w:color w:val="000000"/>
          <w:sz w:val="28"/>
          <w:szCs w:val="28"/>
        </w:rPr>
        <w:t xml:space="preserve">Задачи диагностики заключаются в определении мер, направленных на отлаживание работы всех составляющих элементов системы, и способов их реализации. Нельзя осуществлять управление на любом хозяйственном и управленческом уровне, не имея четкого представления о его состоянии. Задачи </w:t>
      </w:r>
      <w:r w:rsidRPr="00C40764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диагностики тесно переплетаются с двумя другими задачами — прогнозом и анализом происхождения.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914635" w:rsidRPr="00C40764" w:rsidRDefault="00914635" w:rsidP="00C40764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B673C5" w:rsidRDefault="006F368D" w:rsidP="00C4076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 типов и видов</w:t>
      </w:r>
      <w:r w:rsidR="00C40764" w:rsidRPr="00C40764">
        <w:rPr>
          <w:rFonts w:ascii="Times New Roman" w:hAnsi="Times New Roman" w:cs="Times New Roman"/>
          <w:b/>
          <w:sz w:val="28"/>
          <w:szCs w:val="28"/>
        </w:rPr>
        <w:t xml:space="preserve"> диагностики</w:t>
      </w:r>
      <w:r>
        <w:rPr>
          <w:rFonts w:ascii="Times New Roman" w:hAnsi="Times New Roman" w:cs="Times New Roman"/>
          <w:b/>
          <w:sz w:val="28"/>
          <w:szCs w:val="28"/>
        </w:rPr>
        <w:t>, ее функции</w:t>
      </w:r>
      <w:r w:rsidR="00C40764" w:rsidRPr="00C40764">
        <w:rPr>
          <w:rFonts w:ascii="Times New Roman" w:hAnsi="Times New Roman" w:cs="Times New Roman"/>
          <w:b/>
          <w:sz w:val="28"/>
          <w:szCs w:val="28"/>
        </w:rPr>
        <w:t xml:space="preserve"> в антикризисном управлении.</w:t>
      </w:r>
    </w:p>
    <w:p w:rsidR="00914635" w:rsidRDefault="00914635" w:rsidP="0091463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F368D" w:rsidRDefault="006F368D" w:rsidP="00C4076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F368D">
        <w:rPr>
          <w:rFonts w:ascii="Times New Roman" w:hAnsi="Times New Roman" w:cs="Times New Roman"/>
          <w:sz w:val="28"/>
          <w:szCs w:val="28"/>
        </w:rPr>
        <w:t>нализ условий и факторов повышения эффективности антикризисного управления предприятием приводит к необходимости введения классификации типов и видов диагностики в антикризисном управлении</w:t>
      </w:r>
      <w:r>
        <w:rPr>
          <w:rFonts w:ascii="Times New Roman" w:hAnsi="Times New Roman" w:cs="Times New Roman"/>
          <w:sz w:val="28"/>
          <w:szCs w:val="28"/>
        </w:rPr>
        <w:t xml:space="preserve">. (Рис. №1) </w:t>
      </w:r>
    </w:p>
    <w:p w:rsidR="006F368D" w:rsidRDefault="006F368D" w:rsidP="006F368D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№1</w:t>
      </w:r>
    </w:p>
    <w:p w:rsidR="006F368D" w:rsidRDefault="006F368D" w:rsidP="006F36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68D">
        <w:rPr>
          <w:rFonts w:ascii="Times New Roman" w:hAnsi="Times New Roman" w:cs="Times New Roman"/>
          <w:b/>
          <w:sz w:val="28"/>
          <w:szCs w:val="28"/>
        </w:rPr>
        <w:t>Классификация типов и видов диагностики.</w:t>
      </w:r>
    </w:p>
    <w:tbl>
      <w:tblPr>
        <w:tblStyle w:val="a4"/>
        <w:tblW w:w="0" w:type="auto"/>
        <w:tblLayout w:type="fixed"/>
        <w:tblLook w:val="04A0"/>
      </w:tblPr>
      <w:tblGrid>
        <w:gridCol w:w="1554"/>
        <w:gridCol w:w="2136"/>
        <w:gridCol w:w="813"/>
        <w:gridCol w:w="1423"/>
        <w:gridCol w:w="845"/>
        <w:gridCol w:w="965"/>
        <w:gridCol w:w="2118"/>
      </w:tblGrid>
      <w:tr w:rsidR="008D4073" w:rsidRPr="008D4073" w:rsidTr="005A2325">
        <w:tc>
          <w:tcPr>
            <w:tcW w:w="9854" w:type="dxa"/>
            <w:gridSpan w:val="7"/>
            <w:tcBorders>
              <w:bottom w:val="single" w:sz="4" w:space="0" w:color="000000" w:themeColor="text1"/>
            </w:tcBorders>
          </w:tcPr>
          <w:p w:rsidR="008D4073" w:rsidRPr="008D4073" w:rsidRDefault="00A62380" w:rsidP="006F3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8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8" type="#_x0000_t67" style="position:absolute;left:0;text-align:left;margin-left:218.1pt;margin-top:13.65pt;width:44.1pt;height:17.25pt;z-index:251669504" fillcolor="#d8d8d8 [2732]"/>
              </w:pict>
            </w:r>
            <w:r w:rsidR="008D4073" w:rsidRPr="008D4073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в антикризисном управлении предприятием.</w:t>
            </w:r>
          </w:p>
        </w:tc>
      </w:tr>
      <w:tr w:rsidR="008D4073" w:rsidRPr="008D4073" w:rsidTr="005A2325">
        <w:tc>
          <w:tcPr>
            <w:tcW w:w="9854" w:type="dxa"/>
            <w:gridSpan w:val="7"/>
            <w:tcBorders>
              <w:left w:val="nil"/>
              <w:right w:val="nil"/>
            </w:tcBorders>
          </w:tcPr>
          <w:p w:rsidR="008D4073" w:rsidRPr="008D4073" w:rsidRDefault="008D4073" w:rsidP="006F3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325" w:rsidRPr="008D4073" w:rsidTr="005A2325">
        <w:tc>
          <w:tcPr>
            <w:tcW w:w="1554" w:type="dxa"/>
            <w:tcBorders>
              <w:bottom w:val="single" w:sz="4" w:space="0" w:color="000000" w:themeColor="text1"/>
            </w:tcBorders>
            <w:vAlign w:val="center"/>
          </w:tcPr>
          <w:p w:rsidR="005A2325" w:rsidRPr="005A2325" w:rsidRDefault="005A2325" w:rsidP="005A23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325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как элемент регулярного менеджмента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как элемент превентивной санации</w:t>
            </w:r>
          </w:p>
        </w:tc>
        <w:tc>
          <w:tcPr>
            <w:tcW w:w="965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кризисного состояния</w:t>
            </w:r>
          </w:p>
        </w:tc>
      </w:tr>
      <w:tr w:rsidR="005A2325" w:rsidRPr="008D4073" w:rsidTr="005A2325">
        <w:tc>
          <w:tcPr>
            <w:tcW w:w="9854" w:type="dxa"/>
            <w:gridSpan w:val="7"/>
            <w:tcBorders>
              <w:left w:val="nil"/>
              <w:right w:val="nil"/>
            </w:tcBorders>
            <w:vAlign w:val="center"/>
          </w:tcPr>
          <w:p w:rsidR="005A2325" w:rsidRPr="005A2325" w:rsidRDefault="00A62380" w:rsidP="005A23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7" type="#_x0000_t67" style="position:absolute;left:0;text-align:left;margin-left:101.4pt;margin-top:1.05pt;width:44.1pt;height:17.25pt;z-index:251658240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67" style="position:absolute;left:0;text-align:left;margin-left:410.4pt;margin-top:1.05pt;width:44.1pt;height:17.25pt;z-index:251660288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8" type="#_x0000_t67" style="position:absolute;left:0;text-align:left;margin-left:252.15pt;margin-top:1.05pt;width:44.1pt;height:17.25pt;z-index:251659264;mso-position-horizontal-relative:text;mso-position-vertical-relative:text" fillcolor="#d8d8d8 [2732]"/>
              </w:pict>
            </w:r>
            <w:r w:rsidR="005140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5A2325" w:rsidRPr="008D4073" w:rsidTr="005A2325">
        <w:tc>
          <w:tcPr>
            <w:tcW w:w="1554" w:type="dxa"/>
            <w:tcBorders>
              <w:bottom w:val="single" w:sz="4" w:space="0" w:color="000000" w:themeColor="text1"/>
            </w:tcBorders>
            <w:vAlign w:val="center"/>
          </w:tcPr>
          <w:p w:rsidR="005A2325" w:rsidRPr="005A2325" w:rsidRDefault="005A2325" w:rsidP="005A23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325">
              <w:rPr>
                <w:rFonts w:ascii="Times New Roman" w:hAnsi="Times New Roman" w:cs="Times New Roman"/>
                <w:b/>
                <w:sz w:val="28"/>
                <w:szCs w:val="28"/>
              </w:rPr>
              <w:t>Типы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Диагностика, устанавливающая отклонения от нормы, патологию</w:t>
            </w:r>
          </w:p>
        </w:tc>
        <w:tc>
          <w:tcPr>
            <w:tcW w:w="813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Диагностика, позволяющая определить принадлежность к конкретному классу или группе</w:t>
            </w:r>
          </w:p>
        </w:tc>
        <w:tc>
          <w:tcPr>
            <w:tcW w:w="965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bottom w:val="single" w:sz="4" w:space="0" w:color="000000" w:themeColor="text1"/>
            </w:tcBorders>
            <w:vAlign w:val="center"/>
          </w:tcPr>
          <w:p w:rsidR="005A2325" w:rsidRPr="008D4073" w:rsidRDefault="005A2325" w:rsidP="005A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Диагностика, позволяющая оценить объект, как уникальное сочетание признаков (в случае отсутствия базовых показателей)</w:t>
            </w:r>
          </w:p>
        </w:tc>
      </w:tr>
      <w:tr w:rsidR="005A2325" w:rsidRPr="008D4073" w:rsidTr="005A2325">
        <w:tc>
          <w:tcPr>
            <w:tcW w:w="9854" w:type="dxa"/>
            <w:gridSpan w:val="7"/>
            <w:tcBorders>
              <w:left w:val="nil"/>
              <w:right w:val="nil"/>
            </w:tcBorders>
          </w:tcPr>
          <w:p w:rsidR="005A2325" w:rsidRPr="008D4073" w:rsidRDefault="00A62380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3" type="#_x0000_t67" style="position:absolute;left:0;text-align:left;margin-left:394.05pt;margin-top:-.65pt;width:44.1pt;height:17.25pt;z-index:25166438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67" style="position:absolute;left:0;text-align:left;margin-left:296.25pt;margin-top:-.65pt;width:44.1pt;height:17.25pt;z-index:251663360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1" type="#_x0000_t67" style="position:absolute;left:0;text-align:left;margin-left:204.3pt;margin-top:-.65pt;width:44.1pt;height:17.25pt;z-index:251662336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67" style="position:absolute;left:0;text-align:left;margin-left:101.4pt;margin-top:-.65pt;width:44.1pt;height:17.25pt;z-index:251661312;mso-position-horizontal-relative:text;mso-position-vertical-relative:text" fillcolor="#d8d8d8 [2732]"/>
              </w:pict>
            </w:r>
          </w:p>
        </w:tc>
      </w:tr>
      <w:tr w:rsidR="005A2325" w:rsidRPr="008D4073" w:rsidTr="005A2325">
        <w:tc>
          <w:tcPr>
            <w:tcW w:w="1554" w:type="dxa"/>
            <w:tcBorders>
              <w:bottom w:val="single" w:sz="4" w:space="0" w:color="000000" w:themeColor="text1"/>
            </w:tcBorders>
          </w:tcPr>
          <w:p w:rsidR="005A2325" w:rsidRPr="005A2325" w:rsidRDefault="005A2325" w:rsidP="006F36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325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Экспресс-диагностика</w:t>
            </w:r>
          </w:p>
        </w:tc>
        <w:tc>
          <w:tcPr>
            <w:tcW w:w="2236" w:type="dxa"/>
            <w:gridSpan w:val="2"/>
            <w:tcBorders>
              <w:bottom w:val="single" w:sz="4" w:space="0" w:color="000000" w:themeColor="text1"/>
            </w:tcBorders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диагностика</w:t>
            </w:r>
          </w:p>
        </w:tc>
        <w:tc>
          <w:tcPr>
            <w:tcW w:w="1810" w:type="dxa"/>
            <w:gridSpan w:val="2"/>
            <w:tcBorders>
              <w:bottom w:val="single" w:sz="4" w:space="0" w:color="000000" w:themeColor="text1"/>
            </w:tcBorders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диагностика</w:t>
            </w:r>
          </w:p>
        </w:tc>
        <w:tc>
          <w:tcPr>
            <w:tcW w:w="2118" w:type="dxa"/>
            <w:tcBorders>
              <w:bottom w:val="single" w:sz="4" w:space="0" w:color="000000" w:themeColor="text1"/>
            </w:tcBorders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Системная диагностика элементов системы</w:t>
            </w:r>
          </w:p>
        </w:tc>
      </w:tr>
      <w:tr w:rsidR="005A2325" w:rsidRPr="008D4073" w:rsidTr="005A2325">
        <w:tc>
          <w:tcPr>
            <w:tcW w:w="9854" w:type="dxa"/>
            <w:gridSpan w:val="7"/>
            <w:tcBorders>
              <w:left w:val="nil"/>
              <w:right w:val="nil"/>
            </w:tcBorders>
          </w:tcPr>
          <w:p w:rsidR="005A2325" w:rsidRPr="008D4073" w:rsidRDefault="00A62380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4" type="#_x0000_t67" style="position:absolute;left:0;text-align:left;margin-left:410.4pt;margin-top:.1pt;width:44.1pt;height:17.25pt;z-index:251665408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67" style="position:absolute;left:0;text-align:left;margin-left:312.3pt;margin-top:.1pt;width:44.1pt;height:17.25pt;z-index:251666432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6" type="#_x0000_t67" style="position:absolute;left:0;text-align:left;margin-left:213.6pt;margin-top:.1pt;width:44.1pt;height:17.25pt;z-index:251667456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7" type="#_x0000_t67" style="position:absolute;left:0;text-align:left;margin-left:101.4pt;margin-top:.1pt;width:44.1pt;height:17.25pt;z-index:251668480;mso-position-horizontal-relative:text;mso-position-vertical-relative:text" fillcolor="#d8d8d8 [2732]"/>
              </w:pict>
            </w:r>
          </w:p>
        </w:tc>
      </w:tr>
      <w:tr w:rsidR="005A2325" w:rsidRPr="008D4073" w:rsidTr="00297DCA">
        <w:tc>
          <w:tcPr>
            <w:tcW w:w="1554" w:type="dxa"/>
            <w:vMerge w:val="restart"/>
          </w:tcPr>
          <w:p w:rsidR="005A2325" w:rsidRPr="005A2325" w:rsidRDefault="005A2325" w:rsidP="006F36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325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8300" w:type="dxa"/>
            <w:gridSpan w:val="6"/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состояния объекта диагностирования</w:t>
            </w:r>
          </w:p>
        </w:tc>
      </w:tr>
      <w:tr w:rsidR="005A2325" w:rsidRPr="008D4073" w:rsidTr="00297DCA">
        <w:tc>
          <w:tcPr>
            <w:tcW w:w="1554" w:type="dxa"/>
            <w:vMerge/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6"/>
          </w:tcPr>
          <w:p w:rsidR="005A2325" w:rsidRPr="008D4073" w:rsidRDefault="005A2325" w:rsidP="006F3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симптомов, причин возникновения проблем, возможных перспектив.</w:t>
            </w:r>
          </w:p>
        </w:tc>
      </w:tr>
    </w:tbl>
    <w:p w:rsidR="008D4073" w:rsidRDefault="008D4073" w:rsidP="006F368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4069" w:rsidRDefault="00514069" w:rsidP="0051406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40764">
        <w:rPr>
          <w:rFonts w:ascii="Times New Roman" w:hAnsi="Times New Roman" w:cs="Times New Roman"/>
          <w:sz w:val="28"/>
          <w:szCs w:val="28"/>
        </w:rPr>
        <w:t>Диагностика в антикризисном управлении призвана распознавать институционально-нормативную «среду» предприятия и дополнять тем самым профилактику банкротства и меры предупредительного оздоровления.</w:t>
      </w:r>
    </w:p>
    <w:p w:rsidR="00514069" w:rsidRPr="00514069" w:rsidRDefault="00514069" w:rsidP="0051406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14069">
        <w:rPr>
          <w:rFonts w:ascii="Times New Roman" w:hAnsi="Times New Roman" w:cs="Times New Roman"/>
          <w:sz w:val="28"/>
          <w:szCs w:val="28"/>
        </w:rPr>
        <w:lastRenderedPageBreak/>
        <w:t xml:space="preserve">Согласно современным общенаучным представлениям, управление является аспектом самоуправления системы и в общем виде представляет упорядочение системы и решение проблемных ситуаций. Управление и самоуправление в границах одной фирмы или предприятия взаимосвязаны общим ситуативно-целевым полем возникновения проблем и их возможными решениями, которые способствуют упорядочению в них различных процессов. </w:t>
      </w:r>
    </w:p>
    <w:p w:rsidR="00514069" w:rsidRDefault="00514069" w:rsidP="00514069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14069">
        <w:rPr>
          <w:rFonts w:ascii="Times New Roman" w:hAnsi="Times New Roman" w:cs="Times New Roman"/>
          <w:sz w:val="28"/>
          <w:szCs w:val="28"/>
        </w:rPr>
        <w:t>Диагностика как способ распознавания состояния социально-экономической системы посредством реализации комплекса исследовательских процедур и выявления в них слабых звеньев и узких мест относится к методам косвенных измерений. Элементы социально-экономических систем, свойства которых подлежат определению, обычно недоступны для непосредственного наблюдения и измерения. Поэтому следует измерять не их параметры, а параметры процессов, порождаемых элементами этих систем и доступных для измерений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4635" w:rsidRDefault="00514069" w:rsidP="00914635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функция диагностики в антикризисном управлении заключается в определение мер, управленческих решений, направленных на отлаживание работы всех составляющих элементов системы и способов их реализации и устранение влияния вредных воздействий отклонений критериальных значений.</w:t>
      </w:r>
    </w:p>
    <w:p w:rsidR="00914635" w:rsidRDefault="00914635" w:rsidP="00914635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914635" w:rsidRDefault="000D55A8" w:rsidP="0091463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5A8">
        <w:rPr>
          <w:rFonts w:ascii="Times New Roman" w:hAnsi="Times New Roman" w:cs="Times New Roman"/>
          <w:b/>
          <w:sz w:val="28"/>
          <w:szCs w:val="28"/>
        </w:rPr>
        <w:t>Принципы диагностики.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4635" w:rsidRPr="00914635" w:rsidRDefault="00914635" w:rsidP="0091463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D55A8" w:rsidRPr="000D55A8" w:rsidRDefault="000D55A8" w:rsidP="000D55A8">
      <w:pPr>
        <w:pStyle w:val="3"/>
        <w:spacing w:before="240" w:after="60" w:line="36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Диагностирование — это исследовательский процесс, а значит, на него автоматически переносятся все основные принципы, предъявляемые к любому исследованию. Оно должно быть' </w:t>
      </w:r>
    </w:p>
    <w:p w:rsidR="000D55A8" w:rsidRPr="000D55A8" w:rsidRDefault="000D55A8" w:rsidP="000D55A8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• во-первых, аутентичным, т.е. основанным на первоисточниках (на первичной достоверной информации любого вида и любой формы представления); </w:t>
      </w:r>
    </w:p>
    <w:p w:rsidR="000D55A8" w:rsidRPr="000D55A8" w:rsidRDefault="000D55A8" w:rsidP="000D55A8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во-вторых— объективным. Это значит, что, перед тем как начать процесс диагностирования, его участникам необходимо выработать процедуру оценки и составить программу исследования объекта. Эта процедура должна учитывать, кто проводит исследование и где, четко определить базовые параметры, по которым проводится исследование, что позволит минимизировать влияние фактора субъективизма при постановке диагноза, а значит, повысятся его объективность и точность. </w:t>
      </w:r>
    </w:p>
    <w:p w:rsidR="000D55A8" w:rsidRPr="000D55A8" w:rsidRDefault="000D55A8" w:rsidP="000D55A8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Точность — это третье требование к правильности диагноза. Существует и такой принцип, как воспроизводимость исследования, но это скорее желаемое его качество, так как если это не хронометраж, фотография рабочего дня или кинопленка, воспроизвести один к одному проведенное исследование невозможно хотя бы в силу фактора времени, так как с его течением обязательно изменятся один, два или все три обязательных условия процедуры и оценки исследования. </w:t>
      </w:r>
    </w:p>
    <w:p w:rsidR="000D55A8" w:rsidRPr="000D55A8" w:rsidRDefault="000D55A8" w:rsidP="000D55A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Цель, задачи и соответствие принципам, предъявляемым к процессу диагностирования, осуществимы, если все исследование планируется, организуется и контролируется согласно логике диагноза. </w:t>
      </w:r>
    </w:p>
    <w:p w:rsidR="000D55A8" w:rsidRPr="000D55A8" w:rsidRDefault="000D55A8" w:rsidP="000D55A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Для того чтобы правильно оценить состояние объекта диагноза, необходима система критериев, способных адекватно отразить специфику конкретного объекта с учетом влияющих на него в тот или иной период времени факторов. Это прежде всего построение системы показателей для оценки состояния объектов, разработка качественных и количественных характеристик, шкал для измерения определенных значений этих характеристик и показателей. </w:t>
      </w:r>
    </w:p>
    <w:p w:rsidR="000D55A8" w:rsidRPr="000D55A8" w:rsidRDefault="000D55A8" w:rsidP="000D55A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 xml:space="preserve">Диагностика также предусматривает классификацию возможных отклонений основных параметров исследуемых явлений, объектов, их проявлений, процедуры сбора и обработки диагностической информации. </w:t>
      </w:r>
    </w:p>
    <w:p w:rsidR="00914635" w:rsidRPr="00914635" w:rsidRDefault="000D55A8" w:rsidP="00914635">
      <w:pPr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5A8">
        <w:rPr>
          <w:rFonts w:ascii="Times New Roman" w:hAnsi="Times New Roman" w:cs="Times New Roman"/>
          <w:color w:val="000000"/>
          <w:sz w:val="28"/>
          <w:szCs w:val="28"/>
        </w:rPr>
        <w:t>В общем виде проведение диагностических исследований обычно предполагает сравнение состояния выбранного объекта с какой-либо нормой или эталоном, с тем чтобы выявить наличие отклонений и определить их характер — положительный или отрицательный.</w:t>
      </w:r>
    </w:p>
    <w:p w:rsidR="00297DCA" w:rsidRDefault="00297DCA" w:rsidP="00297DC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Методы диагностики кризисов в процессах управления.</w:t>
      </w:r>
    </w:p>
    <w:p w:rsidR="00914635" w:rsidRPr="00297DCA" w:rsidRDefault="00914635" w:rsidP="0091463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7DCA" w:rsidRPr="00297DCA" w:rsidRDefault="00297DCA" w:rsidP="00297DCA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Методы, формы и средства постановки диагноза могут весьма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существенно различаться в зависимости от природы объекта исследования. Важным фактором, влияющим на выбор средств и методов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диагноза, является время. В соответствии с целями и задачами диагностирования состояние объекта может оцениваться на определенный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момент времени. Этот вариант называется диагностикой статического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состояния. Если нужно оценить состояние объекта в течение определенного периода времени, осуществляется диагностика процесса.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Признаком, позволяющим провести диагностические исследования,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является организация самого процесса диагноза.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В диагностике необходимо точно оценить реальную потребность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в выборе данной формы исследования, соотнеся ее со сложностью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масштабностью объекта диагноза. Постановка диагноза основывается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на сравнении. Для того чтобы установить отклонение от нормы,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надо сравнить эталон, совокупность или группу параметров (качественных и количественных характеристик) — базу сравнения с аналогичными фактическими. Диагностика начинается с анализа.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основе анализа выявляются общие закономерности и общие патологии развития. Диагностика осуществляется различными методами: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аналитическими, экспертными, линейного и динамического программирования, диагностикой на моделях.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К аналитическим относятся методы, основанные на различных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операциях со статистическими данными. Аналитическая диагностика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предполагает проведение диагностических исследований бесконтактными методами с помощью статистической информации, с использованием методов комплексного экономического анализа, балльных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оценок и т. п.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Под экспертной диагностикой понимаются средства диагноза,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основанные на обобщении оценок и информации, данной экспертами.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Экспертная диагностика строится на информации, получаемой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 xml:space="preserve">целей диагноза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lastRenderedPageBreak/>
        <w:t>контактными методами посредством проведения специальных экспертных опросов. В этой диагностике используется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большое количество приемов и методов экспертных оценок, специальных, коэффициентов и показателей сравнительной экономической эффективности и др.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Линейное программирование — математический прием, используемый для определения лучшей комбинации ресурсов и действий,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необходимых для достижения оптимального результата. Он позволяет оптимизировать тот или иной процесс, увеличивать прибыль,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эффективно использовать ресурсы и время. Чтобы использовать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этот прием, менеджер должен количественно определить цель —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параметр, который будет, подвергнут этому приему, и имеющиеся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ориентиры и ограничения (ресурсы, мощности, время).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 xml:space="preserve">Динамическое программирование — вычислительный метод для решения задач управления определенной структуры, когда задача с </w:t>
      </w:r>
      <w:r w:rsidRPr="00297DCA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п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переменными представляется как многошаговый процесс принятия решения. На каждом шаге определяется экстремум функции только от одной переменной. В этом случае исследование проходит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три этапа: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• построение математической модели. Диагностика на модели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представляет собой процесс получения информации о диагностируемом объекте с помощью модельных имитаций;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• решение управленческой задачи;</w:t>
      </w:r>
    </w:p>
    <w:p w:rsidR="00297DCA" w:rsidRPr="00297DCA" w:rsidRDefault="00297DCA" w:rsidP="00297DCA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• анализ и обобщение полученных результатов.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Возможность использования различных методов диагностики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 xml:space="preserve">позволяет получить комплекс 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принципиально новых данных отно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сительно диагностируемого объекта, предмета, явления, процесса и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сделать соответствующие выводы относительно его экономического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и социального развития.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 xml:space="preserve">Социально-экономическое 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развитие любого общества опреде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ляется следующими характеристиками: экономическим строем,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способом производства; политич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еским режимом; менталитетом, об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разом жизни.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lastRenderedPageBreak/>
        <w:t>Рассмотрим такое явление, как кризис, относящийся к первой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характеристике. Кризис является одной из четырех фаз цикла развития экономических систем и хар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актеризуется следующими призна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ками: сокращением объемов произ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водства; падением занятости на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селения; инфляцией; снижением уровня благосостояния населения.</w:t>
      </w:r>
    </w:p>
    <w:p w:rsidR="00297DCA" w:rsidRP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Признаки следующей фазы — депрессии: минимальный объем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производства; отсутствие роста цен; низкий уровень жизни людей.</w:t>
      </w:r>
    </w:p>
    <w:p w:rsidR="00297DCA" w:rsidRDefault="00297DCA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97DCA">
        <w:rPr>
          <w:rFonts w:ascii="Times New Roman" w:eastAsia="TimesNewRomanPSMT" w:hAnsi="Times New Roman" w:cs="Times New Roman"/>
          <w:sz w:val="28"/>
          <w:szCs w:val="28"/>
        </w:rPr>
        <w:t>После депрессии наступает ожи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вление — это рост объемов произ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водства; рост занятости населения и его доходов. Последняя фаза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цикла — подъем — это отсутствие безработицы; полная загрузка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производственных мощностей; п</w:t>
      </w:r>
      <w:r w:rsidR="00914635">
        <w:rPr>
          <w:rFonts w:ascii="Times New Roman" w:eastAsia="TimesNewRomanPSMT" w:hAnsi="Times New Roman" w:cs="Times New Roman"/>
          <w:sz w:val="28"/>
          <w:szCs w:val="28"/>
        </w:rPr>
        <w:t>ревышение уровня внутреннего ва</w:t>
      </w:r>
      <w:r w:rsidRPr="00297DCA">
        <w:rPr>
          <w:rFonts w:ascii="Times New Roman" w:eastAsia="TimesNewRomanPSMT" w:hAnsi="Times New Roman" w:cs="Times New Roman"/>
          <w:sz w:val="28"/>
          <w:szCs w:val="28"/>
        </w:rPr>
        <w:t>лового продукта до начала цикла; повышение уровня жизни людей.</w:t>
      </w:r>
    </w:p>
    <w:p w:rsidR="007571D1" w:rsidRPr="00297DCA" w:rsidRDefault="007571D1" w:rsidP="00914635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</w:p>
    <w:p w:rsidR="000D55A8" w:rsidRPr="007571D1" w:rsidRDefault="007571D1" w:rsidP="007571D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D1">
        <w:rPr>
          <w:rFonts w:ascii="Times New Roman" w:hAnsi="Times New Roman" w:cs="Times New Roman"/>
          <w:b/>
          <w:sz w:val="28"/>
        </w:rPr>
        <w:t>Источники информации для проведения диагностики кризисных ситуаций.</w:t>
      </w:r>
    </w:p>
    <w:p w:rsidR="007571D1" w:rsidRDefault="007571D1" w:rsidP="007571D1">
      <w:pPr>
        <w:rPr>
          <w:rFonts w:ascii="Times New Roman" w:hAnsi="Times New Roman" w:cs="Times New Roman"/>
          <w:b/>
          <w:sz w:val="28"/>
          <w:szCs w:val="28"/>
        </w:rPr>
      </w:pPr>
    </w:p>
    <w:p w:rsidR="007571D1" w:rsidRPr="007571D1" w:rsidRDefault="007571D1" w:rsidP="002A1E16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Основная информация, необходимая для получения заключения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об объекте, обобщается по двум основным блокам: влияние факторов, стабилизирующих систему; динамические свойства системы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масштабы их проявления.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Исследование этих информационных блоков с помощью средств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и методов диагностики позволяет получать необходимые данные 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состоянии и перспективах развития объекта. Достоверная информация является залогом верного диагноза состояния экономического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объекта. Для исследования состояния какого-либо объекта информация берется из официальных источников, предоставляемых органами государственной статистики.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вся полученная информация об интересующем нас объекте проходит три стадии работы с ней: группировка и обобщение, обработка материала, анализ.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На первой стадии работы с информацией осуществляются ее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 xml:space="preserve">сбор и группировка методом кластерного анализа.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Определяется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 xml:space="preserve">принадлежность той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lastRenderedPageBreak/>
        <w:t>или иной информации к конкретной группе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подгруппе или классу по принципу сходства и однородности. Полученные результаты оформляются в виде аналитических матриц. Это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процедура позволяет выявить сравниваемые между собой объекты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особенности их развития. Затем полученные данные обобщаются.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На стадии обработки материала осуществляются расчет индексов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и определение синтетических показателей для оценки состояния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диагностируемого объекта, тенденций и закономерностей его развития.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Заключительная стадия (анализ информации) необходима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получения выводов о состоянии диагностируемого объекта. Они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могут быть представлены в форме текста и дополняться графиками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таблицами, диаграммами и другим иллюстративным материалом.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Все стадии диагностики тесно связаны между собой, недостатки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возникающие в одной из них, сказываются на всем исследовании.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Результаты диагностики излагаются в следующей последовательности: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1. Определение общей тенденции экономического (социального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7571D1">
        <w:rPr>
          <w:rFonts w:ascii="Times New Roman" w:eastAsia="TimesNewRomanPSMT" w:hAnsi="Times New Roman" w:cs="Times New Roman"/>
          <w:sz w:val="28"/>
          <w:szCs w:val="28"/>
        </w:rPr>
        <w:t>политического) развития объекта.</w:t>
      </w:r>
    </w:p>
    <w:p w:rsidR="007571D1" w:rsidRPr="007571D1" w:rsidRDefault="007571D1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2. Деление процесса развития диагностируемого объекта на стадии и определение, на какой из них находится объект.</w:t>
      </w:r>
    </w:p>
    <w:p w:rsidR="007571D1" w:rsidRDefault="007571D1" w:rsidP="002A1E16">
      <w:pPr>
        <w:autoSpaceDE w:val="0"/>
        <w:autoSpaceDN w:val="0"/>
        <w:adjustRightInd w:val="0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7571D1">
        <w:rPr>
          <w:rFonts w:ascii="Times New Roman" w:eastAsia="TimesNewRomanPSMT" w:hAnsi="Times New Roman" w:cs="Times New Roman"/>
          <w:sz w:val="28"/>
          <w:szCs w:val="28"/>
        </w:rPr>
        <w:t>3. Представляется прогноз развития объекта.</w:t>
      </w:r>
    </w:p>
    <w:p w:rsidR="002A1E16" w:rsidRDefault="002A1E16" w:rsidP="007571D1">
      <w:p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sz w:val="28"/>
          <w:szCs w:val="28"/>
        </w:rPr>
      </w:pPr>
    </w:p>
    <w:p w:rsidR="002A1E16" w:rsidRDefault="002A1E16" w:rsidP="002A1E16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b/>
          <w:sz w:val="28"/>
          <w:szCs w:val="28"/>
        </w:rPr>
        <w:t>Признаки фиктивного и преднамеренного банкротства.</w:t>
      </w:r>
    </w:p>
    <w:p w:rsidR="002A1E16" w:rsidRDefault="002A1E16" w:rsidP="002A1E16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Преднамеренное банкротство - умышленное создание или увеличение неплатежеспособности, совершенное руководителем или собственником коммерческой организации, а равно индивидуальным предпринимателем в личных интересах или интересах иных лиц, причинившее крупный ущерб либо иные тяжкие последствия (ст.196 УК РФ).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</w:p>
    <w:p w:rsid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lastRenderedPageBreak/>
        <w:t>Фиктивное банкротство - заведомо ложное объявление руководителем или собственником коммерческой организации, а равно индивидуальным предпринимателем о своей несостоятельности в целях введения в заблуждение кредиторов для получения отсрочки или рассрочки причитающихся кредиторам платежей или скидки с долгов, а равно для неуплаты долгов, если это деяние причинило крупный ущерб (ст.197 УК РФ).</w:t>
      </w:r>
    </w:p>
    <w:p w:rsid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Признаки преднамеренного и фиктивного банкротства:</w:t>
      </w:r>
    </w:p>
    <w:p w:rsidR="002A1E16" w:rsidRPr="002A1E16" w:rsidRDefault="002A1E16" w:rsidP="002A1E16">
      <w:pPr>
        <w:autoSpaceDE w:val="0"/>
        <w:autoSpaceDN w:val="0"/>
        <w:adjustRightInd w:val="0"/>
        <w:ind w:left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А). </w:t>
      </w:r>
      <w:r w:rsidRPr="002A1E16">
        <w:rPr>
          <w:rFonts w:ascii="Times New Roman" w:eastAsia="TimesNewRomanPSMT" w:hAnsi="Times New Roman" w:cs="Times New Roman"/>
          <w:sz w:val="28"/>
          <w:szCs w:val="28"/>
        </w:rPr>
        <w:t>Вывод активов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 xml:space="preserve">С предприятия выводится все более или менее ценное имущество, прежде всего основные средства. Это осуществляется разными путями, но можно выделить основные способы: 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продажа основных средств заинтересованным лицам;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передача основных средств в уставной капитал других юридических лиц;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погашение обязательств перед заинтересованными третьими лицами основными средствами.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Основные средства отчуждаются по заниженным ценам. При этом недооцененные активы передаются по учетной или несколько большей цене, а переоцененные предварительно проходят оценку в специализированных организациях. Для осложнения возможного расследования со стороны компетентных органов и восстановления исходного состояния - в схеме средства могут «прогоняться» через несколько фирм-однодневок.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После проведенной таким образом «реструктуризации имущественного комплекса» в балансе предприятия формируется достаточно большая сумма долгосрочных финансовых вложений, денежная оценка интеллектуальной собственности и остатки неликвидного имущества. Это могут быть недостроенные и неперспективные объекты капитального строительства, неликвидные или негодные к дальнейшей переработке материальные запасы и т.п. Иногда объекты имеют значительную остаточную балансовую стоимость, что может создавать иллюзию достаточных активов у предприятия.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Б). </w:t>
      </w:r>
      <w:r w:rsidRPr="002A1E16">
        <w:rPr>
          <w:rFonts w:ascii="Times New Roman" w:eastAsia="TimesNewRomanPSMT" w:hAnsi="Times New Roman" w:cs="Times New Roman"/>
          <w:sz w:val="28"/>
          <w:szCs w:val="28"/>
        </w:rPr>
        <w:t>Перенаправление финансовых потоков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 xml:space="preserve">Необходимо отметить, что элементы «ненормального» движения средств могут иметь место и задолго до начала процедуры банкротства, поскольку все счета предприятия-должника, кроме ссудных и спецсчетов, могут быть заблокированы инкассовыми поручениями налоговых органов. 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Для обхода расчетных счетов используются разнообразные в своей совокупности способы.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Наиболее распространены следующие способы: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выдача наличных денежных средств из кассы подотчетным лицам для закупки сырья, материалов и комплектующих;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использование ликвидных ценных бумаг, прежде всего векселей Сбербанка (в данном случае они выступают не как вложение свободных денежных средств, а как средство обращения и средство платежа, то есть выполняют функции денег);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использование давальческого сырья;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использование товарообменных операций;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применение гражданско-правовых договоров характера договоров цессии.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Параллельно описанным выше этапам осуществляется выборочное возмещение (реструктуризация) важных долгов – ценным контрагентам и персоналу. Налоговая задолженность в категорию «важных долгов», как правило, не попадает.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В итоге формируется особенное «остаточное» предприятие, имеющее в активе «балласт» из ненужного имущества, в пассиве – неурегулированную кредиторскую задолженность, в первую очередь перед бюджетом. Это дополняется оставшимся неквалифицированным персоналом.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В). </w:t>
      </w:r>
      <w:r w:rsidRPr="002A1E16">
        <w:rPr>
          <w:rFonts w:ascii="Times New Roman" w:eastAsia="TimesNewRomanPSMT" w:hAnsi="Times New Roman" w:cs="Times New Roman"/>
          <w:sz w:val="28"/>
          <w:szCs w:val="28"/>
        </w:rPr>
        <w:t>Процедура банкротства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 xml:space="preserve">Банкротство наступает после изложенных выше двух этапов: инициируется возбуждение дела о банкротстве для остаточного предприятия-должника. 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lastRenderedPageBreak/>
        <w:t>Завершением дела через процедуру конкурсного производства и достигается конечная цель инициаторов: возможность на законном основании не выплачивать основную часть изначальной кредиторской задолженности с сохранением в собственности в новом предприятии основных бизнес-способных активов прежнего должника.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Инициаторы получают новое предприятие, не обремененное долгами, с издержками на сделку существенно ниже рыночных. Кредиторы, соответственно, несут убытки.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 xml:space="preserve">В рамках проведения финансового анализа наши специалисты выявляют наличие признаков преднамеренного и фиктивного банкротства. 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На практике выявление признаков фиктивного и преднамеренного банкротства может осуществляться в процессе проведения инвентаризации, аудиторской проверки, целевого анализа финансового состояния должника и т.п. Особое внимание при проведении таких проверок мы обращаем внимание на такие признаки как: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сокрытия части имущества должника или его обязательств;</w:t>
      </w:r>
    </w:p>
    <w:p w:rsidR="002A1E16" w:rsidRPr="002A1E16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наличия значительных сумм просроченной дебиторской задолженности;</w:t>
      </w:r>
    </w:p>
    <w:p w:rsidR="00FA68DC" w:rsidRDefault="002A1E16" w:rsidP="002A1E16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2A1E16">
        <w:rPr>
          <w:rFonts w:ascii="Times New Roman" w:eastAsia="TimesNewRomanPSMT" w:hAnsi="Times New Roman" w:cs="Times New Roman"/>
          <w:sz w:val="28"/>
          <w:szCs w:val="28"/>
        </w:rPr>
        <w:t>наличия значительных финансовых вложений, произведенных в период, когда должник приостановил свои текущие платежи, а также другие факторы.</w:t>
      </w:r>
    </w:p>
    <w:p w:rsidR="00FA68DC" w:rsidRDefault="00FA68DC">
      <w:pPr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:rsidR="002A1E16" w:rsidRDefault="00FA68DC" w:rsidP="00ED2030">
      <w:pPr>
        <w:autoSpaceDE w:val="0"/>
        <w:autoSpaceDN w:val="0"/>
        <w:adjustRightInd w:val="0"/>
        <w:ind w:firstLine="567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ED2030">
        <w:rPr>
          <w:rFonts w:ascii="Times New Roman" w:eastAsia="TimesNewRomanPSMT" w:hAnsi="Times New Roman" w:cs="Times New Roman"/>
          <w:b/>
          <w:sz w:val="28"/>
          <w:szCs w:val="28"/>
        </w:rPr>
        <w:lastRenderedPageBreak/>
        <w:t>Заключение</w:t>
      </w:r>
      <w:r w:rsidR="00021F81">
        <w:rPr>
          <w:rFonts w:ascii="Times New Roman" w:eastAsia="TimesNewRomanPSMT" w:hAnsi="Times New Roman" w:cs="Times New Roman"/>
          <w:b/>
          <w:sz w:val="28"/>
          <w:szCs w:val="28"/>
        </w:rPr>
        <w:t>.</w:t>
      </w:r>
    </w:p>
    <w:p w:rsidR="00C2371D" w:rsidRPr="00C2371D" w:rsidRDefault="00C2371D" w:rsidP="00C2371D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C2371D">
        <w:rPr>
          <w:rFonts w:ascii="Times New Roman" w:eastAsia="TimesNewRomanPSMT" w:hAnsi="Times New Roman" w:cs="Times New Roman"/>
          <w:sz w:val="28"/>
          <w:szCs w:val="28"/>
        </w:rPr>
        <w:t xml:space="preserve">Теория диагностических исследований относится к числу теорий, описывающих и исследующих механизмы функционирования в экономике и обществе. Ее развитие достигло такого состояния, когда исследуемые в ней постановки, модели и методы становятся полезными в практике управления и в решении теоретических проблем в других областях и сферах деятельности. </w:t>
      </w:r>
    </w:p>
    <w:p w:rsidR="00021F81" w:rsidRDefault="00C2371D" w:rsidP="00C2371D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C2371D">
        <w:rPr>
          <w:rFonts w:ascii="Times New Roman" w:eastAsia="TimesNewRomanPSMT" w:hAnsi="Times New Roman" w:cs="Times New Roman"/>
          <w:sz w:val="28"/>
          <w:szCs w:val="28"/>
        </w:rPr>
        <w:t>Однако диагностика в антикризисном управлении до сих пор остается проблемой мало разработанной. Поэтому оказывается актуальной задача разработки методологии и аналитического аппарата построения моделей, разработки аналитических процедур для широкого класса организаций и организационно-экономических условий их деятельности. Сформулированные нами идеи, обобщения и оценки, в известной мере, развивают и дополняют эти знания.</w:t>
      </w:r>
    </w:p>
    <w:p w:rsidR="00542A88" w:rsidRPr="00C2371D" w:rsidRDefault="00542A88" w:rsidP="00C2371D">
      <w:pPr>
        <w:autoSpaceDE w:val="0"/>
        <w:autoSpaceDN w:val="0"/>
        <w:adjustRightInd w:val="0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 моей контрольной работе я исследовала вопрос: «Диагностика кризисов в процессе управления предприятием».  Диагностика кризисов является неотъемлемой частью управления предприятием, т.к. кризис может сильно подорвать деятельность предприятия или разрушить ее полностью. </w:t>
      </w:r>
    </w:p>
    <w:p w:rsidR="00542A88" w:rsidRDefault="00542A88" w:rsidP="00ED2030">
      <w:pPr>
        <w:autoSpaceDE w:val="0"/>
        <w:autoSpaceDN w:val="0"/>
        <w:adjustRightInd w:val="0"/>
        <w:ind w:firstLine="567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542A88" w:rsidRDefault="00542A88">
      <w:pPr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br w:type="page"/>
      </w:r>
    </w:p>
    <w:p w:rsidR="00021F81" w:rsidRDefault="00542A88" w:rsidP="00ED2030">
      <w:pPr>
        <w:autoSpaceDE w:val="0"/>
        <w:autoSpaceDN w:val="0"/>
        <w:adjustRightInd w:val="0"/>
        <w:ind w:firstLine="567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Кирсанов А.И. "Антикризисное управление". — М. — 2000.</w:t>
      </w:r>
    </w:p>
    <w:p w:rsid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Попов Р.А. "Антикризисное управление". — М.: "Высшая школа", 2003.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Баринов В.А. Антикризисное управление: Учебное пособие.— М.: ИД ФБК-ПРЕСС, 2002.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Блинов А.О. Антикризисное управление. Теория и практика. – М.: Юнити, 2007.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Ковалев В.В. Финансовый анализ: Управление капиталом. Выбор инве-стиций. Анализ отчётности - М.: Финансы и статистика, 2002.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Коротков Э.М. Антикризисное управление. – М.: Инфра-М, 2007.</w:t>
      </w:r>
    </w:p>
    <w:p w:rsid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>Ларионов И.К. Антикризисное управление. – М., 2007.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 xml:space="preserve">Жарковская Е.п. Антикризисное управление: учебник / Е.П. Жарковская, Б.Е. Бродский. – 3-е изд., испр. и доп. – М.: Омега-Л, 2006. </w:t>
      </w:r>
    </w:p>
    <w:p w:rsid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 w:rsidRPr="000A4EE9">
        <w:rPr>
          <w:rFonts w:ascii="Times New Roman" w:eastAsia="TimesNewRomanPSMT" w:hAnsi="Times New Roman" w:cs="Times New Roman"/>
          <w:sz w:val="28"/>
          <w:szCs w:val="28"/>
        </w:rPr>
        <w:t xml:space="preserve">Зуб А.Г. Антикризисное управление: Учеб пособие для студентов вузов / А.Г. Зуб. – М.: Аспект Пресс, 2006. </w:t>
      </w:r>
    </w:p>
    <w:p w:rsidR="000A4EE9" w:rsidRPr="000A4EE9" w:rsidRDefault="000A4EE9" w:rsidP="000A4EE9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</w:t>
      </w:r>
      <w:r w:rsidRPr="000A4EE9">
        <w:rPr>
          <w:rFonts w:ascii="TimesNewRoman" w:hAnsi="TimesNewRoman" w:cs="TimesNewRoman"/>
          <w:sz w:val="28"/>
          <w:szCs w:val="28"/>
        </w:rPr>
        <w:t>Татарников Е. А. Антикризисное управление: Учебное пособие. М.: РИОР, 2005.</w:t>
      </w:r>
    </w:p>
    <w:sectPr w:rsidR="000A4EE9" w:rsidRPr="000A4EE9" w:rsidSect="00914635">
      <w:footerReference w:type="default" r:id="rId7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EC7" w:rsidRDefault="00F95EC7" w:rsidP="00914635">
      <w:pPr>
        <w:spacing w:line="240" w:lineRule="auto"/>
      </w:pPr>
      <w:r>
        <w:separator/>
      </w:r>
    </w:p>
  </w:endnote>
  <w:endnote w:type="continuationSeparator" w:id="1">
    <w:p w:rsidR="00F95EC7" w:rsidRDefault="00F95EC7" w:rsidP="00914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17079"/>
    </w:sdtPr>
    <w:sdtContent>
      <w:p w:rsidR="00914635" w:rsidRDefault="00A62380">
        <w:pPr>
          <w:pStyle w:val="a7"/>
          <w:jc w:val="center"/>
        </w:pPr>
        <w:fldSimple w:instr=" PAGE   \* MERGEFORMAT ">
          <w:r w:rsidR="00991CC7">
            <w:rPr>
              <w:noProof/>
            </w:rPr>
            <w:t>2</w:t>
          </w:r>
        </w:fldSimple>
      </w:p>
    </w:sdtContent>
  </w:sdt>
  <w:p w:rsidR="00914635" w:rsidRDefault="009146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EC7" w:rsidRDefault="00F95EC7" w:rsidP="00914635">
      <w:pPr>
        <w:spacing w:line="240" w:lineRule="auto"/>
      </w:pPr>
      <w:r>
        <w:separator/>
      </w:r>
    </w:p>
  </w:footnote>
  <w:footnote w:type="continuationSeparator" w:id="1">
    <w:p w:rsidR="00F95EC7" w:rsidRDefault="00F95EC7" w:rsidP="009146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06003"/>
    <w:multiLevelType w:val="hybridMultilevel"/>
    <w:tmpl w:val="9994712E"/>
    <w:lvl w:ilvl="0" w:tplc="FA86B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1C073B"/>
    <w:multiLevelType w:val="multilevel"/>
    <w:tmpl w:val="1F8A3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362854B2"/>
    <w:multiLevelType w:val="hybridMultilevel"/>
    <w:tmpl w:val="CC7A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83F15"/>
    <w:multiLevelType w:val="hybridMultilevel"/>
    <w:tmpl w:val="C0E6DF38"/>
    <w:lvl w:ilvl="0" w:tplc="1E923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0A7"/>
    <w:rsid w:val="00021F81"/>
    <w:rsid w:val="000A4EE9"/>
    <w:rsid w:val="000D55A8"/>
    <w:rsid w:val="00253C8C"/>
    <w:rsid w:val="00297DCA"/>
    <w:rsid w:val="002A1E16"/>
    <w:rsid w:val="004C5A5A"/>
    <w:rsid w:val="00514069"/>
    <w:rsid w:val="00542A88"/>
    <w:rsid w:val="005A2325"/>
    <w:rsid w:val="00626F54"/>
    <w:rsid w:val="006C4E4B"/>
    <w:rsid w:val="006F368D"/>
    <w:rsid w:val="007469FA"/>
    <w:rsid w:val="007571D1"/>
    <w:rsid w:val="008239E6"/>
    <w:rsid w:val="00845D9A"/>
    <w:rsid w:val="008D4073"/>
    <w:rsid w:val="00914635"/>
    <w:rsid w:val="0092329A"/>
    <w:rsid w:val="00991CC7"/>
    <w:rsid w:val="00A62380"/>
    <w:rsid w:val="00B673C5"/>
    <w:rsid w:val="00C2371D"/>
    <w:rsid w:val="00C40764"/>
    <w:rsid w:val="00D51C79"/>
    <w:rsid w:val="00DB66B3"/>
    <w:rsid w:val="00E224FB"/>
    <w:rsid w:val="00ED2030"/>
    <w:rsid w:val="00F3054B"/>
    <w:rsid w:val="00F95EC7"/>
    <w:rsid w:val="00FA68DC"/>
    <w:rsid w:val="00FC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5"/>
  </w:style>
  <w:style w:type="paragraph" w:styleId="3">
    <w:name w:val="heading 3"/>
    <w:basedOn w:val="a"/>
    <w:next w:val="a"/>
    <w:link w:val="30"/>
    <w:uiPriority w:val="99"/>
    <w:qFormat/>
    <w:rsid w:val="000D55A8"/>
    <w:pPr>
      <w:autoSpaceDE w:val="0"/>
      <w:autoSpaceDN w:val="0"/>
      <w:adjustRightInd w:val="0"/>
      <w:spacing w:line="240" w:lineRule="auto"/>
      <w:jc w:val="left"/>
      <w:outlineLvl w:val="2"/>
    </w:pPr>
    <w:rPr>
      <w:rFonts w:ascii="Verdana" w:hAnsi="Verdan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54B"/>
    <w:pPr>
      <w:ind w:left="720"/>
      <w:contextualSpacing/>
    </w:pPr>
  </w:style>
  <w:style w:type="table" w:styleId="a4">
    <w:name w:val="Table Grid"/>
    <w:basedOn w:val="a1"/>
    <w:uiPriority w:val="59"/>
    <w:rsid w:val="008D40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0D55A8"/>
    <w:rPr>
      <w:rFonts w:ascii="Verdana" w:hAnsi="Verdana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1463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4635"/>
  </w:style>
  <w:style w:type="paragraph" w:styleId="a7">
    <w:name w:val="footer"/>
    <w:basedOn w:val="a"/>
    <w:link w:val="a8"/>
    <w:uiPriority w:val="99"/>
    <w:unhideWhenUsed/>
    <w:rsid w:val="0091463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4635"/>
  </w:style>
  <w:style w:type="paragraph" w:styleId="a9">
    <w:name w:val="Balloon Text"/>
    <w:basedOn w:val="a"/>
    <w:link w:val="aa"/>
    <w:uiPriority w:val="99"/>
    <w:semiHidden/>
    <w:unhideWhenUsed/>
    <w:rsid w:val="002A1E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1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3388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7</cp:revision>
  <dcterms:created xsi:type="dcterms:W3CDTF">2011-02-25T09:16:00Z</dcterms:created>
  <dcterms:modified xsi:type="dcterms:W3CDTF">2011-03-23T17:21:00Z</dcterms:modified>
</cp:coreProperties>
</file>