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xlsx" ContentType="application/vnd.openxmlformats-officedocument.spreadsheetml.shee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3A6616" w14:textId="77777777" w:rsidR="00F90333" w:rsidRPr="00D53C4F" w:rsidRDefault="00F90333" w:rsidP="00F90333">
      <w:pPr>
        <w:tabs>
          <w:tab w:val="left" w:pos="4121"/>
        </w:tabs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</w:t>
      </w:r>
      <w:r w:rsidRPr="00D53C4F">
        <w:rPr>
          <w:rFonts w:eastAsia="Calibri"/>
          <w:b/>
          <w:sz w:val="28"/>
          <w:szCs w:val="28"/>
        </w:rPr>
        <w:t>ФЕДЕРАЛЬНОЕ ГОСУДАРСТВЕННОЕ ОБРАЗОВАТЕЛЬНОЕ</w:t>
      </w:r>
    </w:p>
    <w:p w14:paraId="606B29A4" w14:textId="77777777" w:rsidR="00F90333" w:rsidRPr="00D53C4F" w:rsidRDefault="00F90333" w:rsidP="00F90333">
      <w:pPr>
        <w:tabs>
          <w:tab w:val="left" w:pos="4121"/>
        </w:tabs>
        <w:contextualSpacing/>
        <w:jc w:val="center"/>
        <w:rPr>
          <w:rFonts w:eastAsia="Calibri"/>
          <w:b/>
          <w:sz w:val="28"/>
          <w:szCs w:val="28"/>
        </w:rPr>
      </w:pPr>
      <w:r w:rsidRPr="00D53C4F">
        <w:rPr>
          <w:rFonts w:eastAsia="Calibri"/>
          <w:b/>
          <w:sz w:val="28"/>
          <w:szCs w:val="28"/>
        </w:rPr>
        <w:t>БЮДЖЕТНОЕ УЧРЕЖДЕНИЕ ВЫСШЕГО ПРОФЕССИОНАЛЬНОГО</w:t>
      </w:r>
    </w:p>
    <w:p w14:paraId="0A2955A5" w14:textId="77777777" w:rsidR="00F90333" w:rsidRPr="00D53C4F" w:rsidRDefault="00F90333" w:rsidP="00F90333">
      <w:pPr>
        <w:tabs>
          <w:tab w:val="left" w:pos="4121"/>
        </w:tabs>
        <w:contextualSpacing/>
        <w:jc w:val="center"/>
        <w:rPr>
          <w:rFonts w:eastAsia="Calibri"/>
          <w:b/>
          <w:sz w:val="28"/>
          <w:szCs w:val="28"/>
        </w:rPr>
      </w:pPr>
      <w:r w:rsidRPr="00D53C4F">
        <w:rPr>
          <w:rFonts w:eastAsia="Calibri"/>
          <w:b/>
          <w:sz w:val="28"/>
          <w:szCs w:val="28"/>
        </w:rPr>
        <w:t>ОБРАЗОВАНИЯ</w:t>
      </w:r>
    </w:p>
    <w:p w14:paraId="6EC73EFB" w14:textId="77777777" w:rsidR="00F90333" w:rsidRPr="00D53C4F" w:rsidRDefault="00F90333" w:rsidP="00F90333">
      <w:pPr>
        <w:contextualSpacing/>
        <w:jc w:val="center"/>
        <w:rPr>
          <w:rFonts w:eastAsia="Calibri"/>
          <w:b/>
          <w:sz w:val="28"/>
          <w:szCs w:val="28"/>
        </w:rPr>
      </w:pPr>
      <w:r w:rsidRPr="00D53C4F">
        <w:rPr>
          <w:rFonts w:eastAsia="Calibri"/>
          <w:b/>
          <w:sz w:val="28"/>
          <w:szCs w:val="28"/>
        </w:rPr>
        <w:t>ФИНАНСОВЫЙ УНИВЕРСИТЕТ ПРИ ПРАВИТЕЛЬСТВЕ РФ</w:t>
      </w:r>
    </w:p>
    <w:p w14:paraId="6CC80B2F" w14:textId="77777777" w:rsidR="00F90333" w:rsidRPr="00D53C4F" w:rsidRDefault="00F90333" w:rsidP="00F90333">
      <w:pPr>
        <w:ind w:firstLine="709"/>
        <w:contextualSpacing/>
        <w:jc w:val="center"/>
        <w:rPr>
          <w:rFonts w:eastAsia="Calibri"/>
          <w:b/>
          <w:sz w:val="28"/>
          <w:szCs w:val="28"/>
        </w:rPr>
      </w:pPr>
    </w:p>
    <w:p w14:paraId="5161E869" w14:textId="77777777" w:rsidR="00F90333" w:rsidRPr="00D53C4F" w:rsidRDefault="00F90333" w:rsidP="00F90333">
      <w:pPr>
        <w:contextualSpacing/>
        <w:jc w:val="center"/>
        <w:rPr>
          <w:rFonts w:eastAsia="Calibri"/>
          <w:b/>
        </w:rPr>
      </w:pPr>
      <w:r w:rsidRPr="00D53C4F">
        <w:rPr>
          <w:rFonts w:eastAsia="Calibri"/>
          <w:b/>
        </w:rPr>
        <w:t>ЗАОЧНЫЙ ФАКУЛЬТЕТ МЕНЕДЖМЕНТА И БИЗНЕС-ИНФОРМАТИКИ</w:t>
      </w:r>
    </w:p>
    <w:p w14:paraId="341DD1FF" w14:textId="77777777" w:rsidR="00F90333" w:rsidRPr="00D53C4F" w:rsidRDefault="00F90333" w:rsidP="00F90333">
      <w:pPr>
        <w:spacing w:line="360" w:lineRule="auto"/>
        <w:ind w:firstLine="708"/>
        <w:jc w:val="center"/>
        <w:rPr>
          <w:rFonts w:eastAsia="Calibri"/>
          <w:b/>
          <w:sz w:val="28"/>
          <w:szCs w:val="28"/>
        </w:rPr>
      </w:pPr>
    </w:p>
    <w:p w14:paraId="770DF2E8" w14:textId="77777777" w:rsidR="00F90333" w:rsidRPr="00D53C4F" w:rsidRDefault="00F90333" w:rsidP="00F90333">
      <w:pPr>
        <w:spacing w:line="360" w:lineRule="auto"/>
        <w:ind w:firstLine="708"/>
        <w:jc w:val="center"/>
        <w:rPr>
          <w:rFonts w:eastAsia="Calibri"/>
          <w:b/>
          <w:sz w:val="28"/>
          <w:szCs w:val="28"/>
        </w:rPr>
      </w:pPr>
    </w:p>
    <w:p w14:paraId="6D2CB53A" w14:textId="77777777" w:rsidR="00F90333" w:rsidRPr="00D53C4F" w:rsidRDefault="00F90333" w:rsidP="00F90333">
      <w:pPr>
        <w:spacing w:line="360" w:lineRule="auto"/>
        <w:ind w:firstLine="708"/>
        <w:jc w:val="center"/>
        <w:rPr>
          <w:rFonts w:eastAsia="Calibri"/>
          <w:b/>
          <w:sz w:val="28"/>
          <w:szCs w:val="28"/>
        </w:rPr>
      </w:pPr>
    </w:p>
    <w:p w14:paraId="67315127" w14:textId="77777777" w:rsidR="00F90333" w:rsidRPr="00D53C4F" w:rsidRDefault="00F90333" w:rsidP="00F90333">
      <w:pPr>
        <w:spacing w:line="360" w:lineRule="auto"/>
        <w:ind w:firstLine="708"/>
        <w:jc w:val="center"/>
        <w:rPr>
          <w:rFonts w:eastAsia="Calibri"/>
          <w:b/>
          <w:sz w:val="28"/>
          <w:szCs w:val="28"/>
        </w:rPr>
      </w:pPr>
      <w:r w:rsidRPr="00D53C4F">
        <w:rPr>
          <w:rFonts w:eastAsia="Calibri"/>
          <w:b/>
          <w:sz w:val="28"/>
          <w:szCs w:val="28"/>
        </w:rPr>
        <w:t>КОНТРОЛЬНАЯ РАБОТА</w:t>
      </w:r>
    </w:p>
    <w:p w14:paraId="6A033256" w14:textId="77777777" w:rsidR="00F90333" w:rsidRPr="00D53C4F" w:rsidRDefault="00F90333" w:rsidP="00F90333">
      <w:pPr>
        <w:ind w:firstLine="709"/>
        <w:contextualSpacing/>
        <w:jc w:val="center"/>
        <w:rPr>
          <w:rFonts w:eastAsia="Calibri"/>
          <w:b/>
          <w:sz w:val="28"/>
          <w:szCs w:val="28"/>
        </w:rPr>
      </w:pPr>
    </w:p>
    <w:p w14:paraId="17AF0009" w14:textId="77777777" w:rsidR="00F90333" w:rsidRPr="00D53C4F" w:rsidRDefault="00F90333" w:rsidP="00F90333">
      <w:pPr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D53C4F">
        <w:rPr>
          <w:rFonts w:eastAsia="Calibri"/>
          <w:b/>
          <w:sz w:val="28"/>
          <w:szCs w:val="28"/>
        </w:rPr>
        <w:t>По дисциплине «</w:t>
      </w:r>
      <w:r>
        <w:rPr>
          <w:rFonts w:eastAsia="Calibri"/>
          <w:b/>
          <w:sz w:val="28"/>
          <w:szCs w:val="28"/>
        </w:rPr>
        <w:t>Корпоративная социальная ответственность</w:t>
      </w:r>
      <w:r w:rsidRPr="00D53C4F">
        <w:rPr>
          <w:rFonts w:eastAsia="Calibri"/>
          <w:b/>
          <w:sz w:val="28"/>
          <w:szCs w:val="28"/>
        </w:rPr>
        <w:t>»</w:t>
      </w:r>
    </w:p>
    <w:p w14:paraId="2FA1173D" w14:textId="77777777" w:rsidR="00F90333" w:rsidRPr="00D53C4F" w:rsidRDefault="00F90333" w:rsidP="00F90333">
      <w:pPr>
        <w:ind w:firstLine="709"/>
        <w:contextualSpacing/>
        <w:jc w:val="center"/>
        <w:rPr>
          <w:rFonts w:eastAsia="Calibri"/>
          <w:b/>
          <w:sz w:val="28"/>
          <w:szCs w:val="28"/>
        </w:rPr>
      </w:pPr>
    </w:p>
    <w:p w14:paraId="52053AF4" w14:textId="77777777" w:rsidR="00F90333" w:rsidRDefault="00F90333" w:rsidP="00F90333">
      <w:pPr>
        <w:pStyle w:val="a9"/>
        <w:spacing w:line="100" w:lineRule="atLeast"/>
        <w:jc w:val="center"/>
        <w:rPr>
          <w:rFonts w:cs="Times New Roman"/>
        </w:rPr>
      </w:pPr>
    </w:p>
    <w:p w14:paraId="59708FB7" w14:textId="6B62E53B" w:rsidR="00F90333" w:rsidRDefault="00281164" w:rsidP="00F90333">
      <w:pPr>
        <w:pStyle w:val="a9"/>
        <w:spacing w:line="100" w:lineRule="atLeast"/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Тема: ОАО «Лукойл»</w:t>
      </w:r>
    </w:p>
    <w:p w14:paraId="665D3E0A" w14:textId="77777777" w:rsidR="00522E32" w:rsidRDefault="00522E32" w:rsidP="00F90333">
      <w:pPr>
        <w:pStyle w:val="a9"/>
        <w:spacing w:line="100" w:lineRule="atLeast"/>
        <w:jc w:val="center"/>
        <w:rPr>
          <w:rFonts w:ascii="Arial" w:hAnsi="Arial" w:cs="Arial"/>
          <w:sz w:val="28"/>
          <w:szCs w:val="28"/>
          <w:u w:val="single"/>
        </w:rPr>
      </w:pPr>
    </w:p>
    <w:p w14:paraId="2221E29F" w14:textId="77777777" w:rsidR="00522E32" w:rsidRDefault="00522E32" w:rsidP="00F90333">
      <w:pPr>
        <w:pStyle w:val="a9"/>
        <w:spacing w:line="100" w:lineRule="atLeast"/>
        <w:jc w:val="center"/>
        <w:rPr>
          <w:rFonts w:cs="Times New Roman"/>
        </w:rPr>
      </w:pPr>
    </w:p>
    <w:p w14:paraId="4E46574A" w14:textId="77777777" w:rsidR="00F90333" w:rsidRDefault="00F90333" w:rsidP="00F90333">
      <w:pPr>
        <w:pStyle w:val="a9"/>
        <w:spacing w:line="100" w:lineRule="atLeast"/>
        <w:jc w:val="center"/>
        <w:rPr>
          <w:rFonts w:cs="Times New Roman"/>
        </w:rPr>
      </w:pPr>
    </w:p>
    <w:p w14:paraId="7B8F9CBA" w14:textId="6C57A77C" w:rsidR="00F90333" w:rsidRDefault="00F90333" w:rsidP="00F90333">
      <w:pPr>
        <w:pStyle w:val="a9"/>
        <w:spacing w:after="0" w:line="360" w:lineRule="auto"/>
        <w:ind w:left="4820"/>
        <w:rPr>
          <w:rFonts w:cs="Times New Roman"/>
        </w:rPr>
      </w:pPr>
      <w:r>
        <w:rPr>
          <w:rFonts w:ascii="Arial" w:hAnsi="Arial" w:cs="Arial"/>
          <w:sz w:val="28"/>
          <w:szCs w:val="28"/>
        </w:rPr>
        <w:t xml:space="preserve">Студент: </w:t>
      </w:r>
    </w:p>
    <w:p w14:paraId="4F7C8C85" w14:textId="05C4E942" w:rsidR="00F90333" w:rsidRPr="00903F5B" w:rsidRDefault="00F90333" w:rsidP="00F90333">
      <w:pPr>
        <w:pStyle w:val="a9"/>
        <w:spacing w:after="0" w:line="100" w:lineRule="atLeast"/>
        <w:ind w:left="4820"/>
        <w:rPr>
          <w:rFonts w:ascii="Times New Roman" w:hAnsi="Times New Roman" w:cs="Times New Roman"/>
          <w:sz w:val="28"/>
          <w:szCs w:val="28"/>
        </w:rPr>
      </w:pPr>
      <w:r w:rsidRPr="00903F5B">
        <w:rPr>
          <w:rFonts w:ascii="Times New Roman" w:hAnsi="Times New Roman" w:cs="Times New Roman"/>
          <w:sz w:val="28"/>
          <w:szCs w:val="28"/>
        </w:rPr>
        <w:t>Курс</w:t>
      </w:r>
      <w:r w:rsidRPr="00903F5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03F5B">
        <w:rPr>
          <w:rFonts w:ascii="Times New Roman" w:hAnsi="Times New Roman" w:cs="Times New Roman"/>
          <w:sz w:val="28"/>
          <w:szCs w:val="28"/>
        </w:rPr>
        <w:t>№ группы</w:t>
      </w:r>
      <w:r w:rsidRPr="00903F5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14:paraId="7827BB61" w14:textId="77777777" w:rsidR="00F90333" w:rsidRPr="00903F5B" w:rsidRDefault="00F90333" w:rsidP="00F90333">
      <w:pPr>
        <w:pStyle w:val="a9"/>
        <w:spacing w:after="0" w:line="100" w:lineRule="atLeast"/>
        <w:ind w:left="4820"/>
        <w:rPr>
          <w:rFonts w:ascii="Times New Roman" w:hAnsi="Times New Roman" w:cs="Times New Roman"/>
          <w:sz w:val="28"/>
          <w:szCs w:val="28"/>
        </w:rPr>
      </w:pPr>
    </w:p>
    <w:p w14:paraId="274C7C1D" w14:textId="6E354B49" w:rsidR="00F90333" w:rsidRDefault="00F90333" w:rsidP="00F90333">
      <w:pPr>
        <w:pStyle w:val="a9"/>
        <w:spacing w:after="0" w:line="100" w:lineRule="atLeast"/>
        <w:ind w:left="4820"/>
        <w:rPr>
          <w:rFonts w:ascii="Times New Roman" w:hAnsi="Times New Roman" w:cs="Times New Roman"/>
          <w:sz w:val="28"/>
          <w:szCs w:val="28"/>
          <w:u w:val="single"/>
        </w:rPr>
      </w:pPr>
      <w:r w:rsidRPr="00903F5B">
        <w:rPr>
          <w:rFonts w:ascii="Times New Roman" w:hAnsi="Times New Roman" w:cs="Times New Roman"/>
          <w:sz w:val="28"/>
          <w:szCs w:val="28"/>
        </w:rPr>
        <w:t xml:space="preserve">Номер зачетной книжки </w:t>
      </w:r>
    </w:p>
    <w:p w14:paraId="3C423263" w14:textId="77777777" w:rsidR="00F90333" w:rsidRPr="00903F5B" w:rsidRDefault="00F90333" w:rsidP="00F90333">
      <w:pPr>
        <w:pStyle w:val="a9"/>
        <w:spacing w:after="0" w:line="100" w:lineRule="atLeast"/>
        <w:ind w:left="4820"/>
        <w:rPr>
          <w:rFonts w:ascii="Times New Roman" w:hAnsi="Times New Roman" w:cs="Times New Roman"/>
          <w:sz w:val="28"/>
          <w:szCs w:val="28"/>
        </w:rPr>
      </w:pPr>
    </w:p>
    <w:p w14:paraId="5293CF3D" w14:textId="0D962636" w:rsidR="00F90333" w:rsidRDefault="00F90333" w:rsidP="00F90333">
      <w:pPr>
        <w:pStyle w:val="a9"/>
        <w:spacing w:after="0" w:line="360" w:lineRule="auto"/>
        <w:ind w:left="4820"/>
        <w:rPr>
          <w:rFonts w:cs="Times New Roman"/>
        </w:rPr>
      </w:pPr>
      <w:r>
        <w:rPr>
          <w:rFonts w:ascii="Arial" w:hAnsi="Arial" w:cs="Arial"/>
          <w:sz w:val="28"/>
          <w:szCs w:val="28"/>
        </w:rPr>
        <w:t>Преподаватель:</w:t>
      </w:r>
      <w:r w:rsidRPr="00012363">
        <w:t xml:space="preserve"> </w:t>
      </w:r>
      <w:bookmarkStart w:id="0" w:name="_GoBack"/>
      <w:bookmarkEnd w:id="0"/>
    </w:p>
    <w:p w14:paraId="0B8237BF" w14:textId="77777777" w:rsidR="00F90333" w:rsidRDefault="00F90333" w:rsidP="00F90333">
      <w:pPr>
        <w:pStyle w:val="a9"/>
        <w:spacing w:after="0" w:line="100" w:lineRule="atLeast"/>
        <w:rPr>
          <w:rFonts w:cs="Times New Roman"/>
        </w:rPr>
      </w:pPr>
    </w:p>
    <w:p w14:paraId="1DA15309" w14:textId="77777777" w:rsidR="00F90333" w:rsidRDefault="00F90333" w:rsidP="00F90333">
      <w:pPr>
        <w:pStyle w:val="a9"/>
        <w:spacing w:after="0" w:line="100" w:lineRule="atLeast"/>
        <w:rPr>
          <w:rFonts w:cs="Times New Roman"/>
        </w:rPr>
      </w:pPr>
    </w:p>
    <w:p w14:paraId="50FB4008" w14:textId="77777777" w:rsidR="00F90333" w:rsidRDefault="00F90333" w:rsidP="00F90333">
      <w:pPr>
        <w:pStyle w:val="a9"/>
        <w:spacing w:after="0" w:line="100" w:lineRule="atLeast"/>
        <w:rPr>
          <w:rFonts w:cs="Times New Roman"/>
        </w:rPr>
      </w:pPr>
    </w:p>
    <w:p w14:paraId="51D462D9" w14:textId="77777777" w:rsidR="00F90333" w:rsidRDefault="00F90333" w:rsidP="00F90333">
      <w:pPr>
        <w:pStyle w:val="a9"/>
        <w:spacing w:after="0" w:line="100" w:lineRule="atLeast"/>
        <w:rPr>
          <w:rFonts w:cs="Times New Roman"/>
        </w:rPr>
      </w:pPr>
    </w:p>
    <w:p w14:paraId="5BE106E8" w14:textId="77777777" w:rsidR="00F90333" w:rsidRDefault="00F90333" w:rsidP="00F90333">
      <w:pPr>
        <w:pStyle w:val="a9"/>
        <w:spacing w:after="0" w:line="100" w:lineRule="atLeast"/>
        <w:rPr>
          <w:rFonts w:cs="Times New Roman"/>
        </w:rPr>
      </w:pPr>
    </w:p>
    <w:p w14:paraId="62D2D795" w14:textId="77777777" w:rsidR="00F90333" w:rsidRDefault="00F90333" w:rsidP="00F90333">
      <w:pPr>
        <w:pStyle w:val="a9"/>
        <w:spacing w:after="0" w:line="100" w:lineRule="atLeast"/>
        <w:rPr>
          <w:rFonts w:cs="Times New Roman"/>
        </w:rPr>
      </w:pPr>
    </w:p>
    <w:p w14:paraId="4DA55F25" w14:textId="77777777" w:rsidR="00F90333" w:rsidRDefault="00F90333" w:rsidP="00F90333">
      <w:pPr>
        <w:pStyle w:val="a9"/>
        <w:spacing w:after="0" w:line="100" w:lineRule="atLeast"/>
        <w:rPr>
          <w:rFonts w:cs="Times New Roman"/>
        </w:rPr>
      </w:pPr>
    </w:p>
    <w:p w14:paraId="100E2477" w14:textId="77777777" w:rsidR="00F90333" w:rsidRDefault="00F90333" w:rsidP="00F90333">
      <w:pPr>
        <w:pStyle w:val="a9"/>
        <w:spacing w:after="0" w:line="100" w:lineRule="atLeast"/>
        <w:rPr>
          <w:rFonts w:cs="Times New Roman"/>
        </w:rPr>
      </w:pPr>
    </w:p>
    <w:p w14:paraId="08FFB133" w14:textId="77777777" w:rsidR="00522E32" w:rsidRDefault="00522E32" w:rsidP="00F90333">
      <w:pPr>
        <w:pStyle w:val="a9"/>
        <w:spacing w:after="0" w:line="100" w:lineRule="atLeast"/>
        <w:rPr>
          <w:rFonts w:cs="Times New Roman"/>
        </w:rPr>
      </w:pPr>
    </w:p>
    <w:p w14:paraId="543DB749" w14:textId="77777777" w:rsidR="00522E32" w:rsidRDefault="00522E32" w:rsidP="00F90333">
      <w:pPr>
        <w:pStyle w:val="a9"/>
        <w:spacing w:after="0" w:line="100" w:lineRule="atLeast"/>
        <w:rPr>
          <w:rFonts w:cs="Times New Roman"/>
        </w:rPr>
      </w:pPr>
    </w:p>
    <w:p w14:paraId="5EAD497A" w14:textId="77777777" w:rsidR="00522E32" w:rsidRDefault="00522E32" w:rsidP="00F90333">
      <w:pPr>
        <w:pStyle w:val="a9"/>
        <w:spacing w:after="0" w:line="100" w:lineRule="atLeast"/>
        <w:rPr>
          <w:rFonts w:cs="Times New Roman"/>
        </w:rPr>
      </w:pPr>
    </w:p>
    <w:p w14:paraId="38E8C4FB" w14:textId="77777777" w:rsidR="00522E32" w:rsidRDefault="00522E32" w:rsidP="00F90333">
      <w:pPr>
        <w:pStyle w:val="a9"/>
        <w:spacing w:after="0" w:line="100" w:lineRule="atLeast"/>
        <w:rPr>
          <w:rFonts w:cs="Times New Roman"/>
        </w:rPr>
      </w:pPr>
    </w:p>
    <w:p w14:paraId="54D9AE18" w14:textId="77777777" w:rsidR="00522E32" w:rsidRDefault="00522E32" w:rsidP="00F90333">
      <w:pPr>
        <w:pStyle w:val="a9"/>
        <w:spacing w:after="0" w:line="100" w:lineRule="atLeast"/>
        <w:rPr>
          <w:rFonts w:cs="Times New Roman"/>
        </w:rPr>
      </w:pPr>
    </w:p>
    <w:p w14:paraId="3DF8B18D" w14:textId="77777777" w:rsidR="00522E32" w:rsidRDefault="00522E32" w:rsidP="00F90333">
      <w:pPr>
        <w:pStyle w:val="a9"/>
        <w:spacing w:after="0" w:line="100" w:lineRule="atLeast"/>
        <w:rPr>
          <w:rFonts w:cs="Times New Roman"/>
        </w:rPr>
      </w:pPr>
    </w:p>
    <w:p w14:paraId="51351B08" w14:textId="77777777" w:rsidR="00522E32" w:rsidRDefault="00522E32" w:rsidP="00F90333">
      <w:pPr>
        <w:pStyle w:val="a9"/>
        <w:spacing w:after="0" w:line="100" w:lineRule="atLeast"/>
        <w:rPr>
          <w:rFonts w:cs="Times New Roman"/>
        </w:rPr>
      </w:pPr>
    </w:p>
    <w:p w14:paraId="0999AE65" w14:textId="77777777" w:rsidR="00F90333" w:rsidRDefault="00F90333" w:rsidP="00F90333">
      <w:pPr>
        <w:pStyle w:val="a9"/>
        <w:spacing w:after="0" w:line="100" w:lineRule="atLeast"/>
        <w:rPr>
          <w:rFonts w:cs="Times New Roman"/>
        </w:rPr>
      </w:pPr>
    </w:p>
    <w:p w14:paraId="67C3FEE7" w14:textId="77777777" w:rsidR="00F90333" w:rsidRDefault="00F90333" w:rsidP="00F90333">
      <w:pPr>
        <w:pStyle w:val="a9"/>
        <w:spacing w:after="0" w:line="100" w:lineRule="atLeast"/>
        <w:rPr>
          <w:rFonts w:cs="Times New Roman"/>
        </w:rPr>
      </w:pPr>
    </w:p>
    <w:p w14:paraId="6516D62F" w14:textId="77777777" w:rsidR="00F90333" w:rsidRPr="00E1048B" w:rsidRDefault="00F90333" w:rsidP="00F90333">
      <w:pPr>
        <w:pStyle w:val="a9"/>
        <w:spacing w:after="0" w:line="100" w:lineRule="atLeast"/>
        <w:jc w:val="center"/>
      </w:pPr>
      <w:r>
        <w:rPr>
          <w:rFonts w:ascii="Arial" w:hAnsi="Arial" w:cs="Arial"/>
          <w:sz w:val="28"/>
          <w:szCs w:val="28"/>
        </w:rPr>
        <w:t>Москва 2014 г.</w:t>
      </w:r>
    </w:p>
    <w:p w14:paraId="3A0CE713" w14:textId="77777777" w:rsidR="008058C0" w:rsidRDefault="008058C0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5FE4A54" w14:textId="77777777" w:rsidR="008058C0" w:rsidRDefault="008058C0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</w:rPr>
        <w:id w:val="-175464934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008ECD5" w14:textId="4196A7F2" w:rsidR="008058C0" w:rsidRDefault="008058C0">
          <w:pPr>
            <w:pStyle w:val="aa"/>
          </w:pPr>
          <w:r>
            <w:t>Оглавление</w:t>
          </w:r>
        </w:p>
        <w:p w14:paraId="27912C0A" w14:textId="77777777" w:rsidR="008058C0" w:rsidRDefault="008058C0">
          <w:pPr>
            <w:pStyle w:val="11"/>
            <w:tabs>
              <w:tab w:val="right" w:pos="9339"/>
            </w:tabs>
            <w:rPr>
              <w:b w:val="0"/>
              <w:caps w:val="0"/>
              <w:noProof/>
              <w:sz w:val="24"/>
              <w:szCs w:val="24"/>
              <w:u w:val="none"/>
              <w:lang w:eastAsia="ja-JP"/>
            </w:rPr>
          </w:pPr>
          <w:r>
            <w:rPr>
              <w:b w:val="0"/>
            </w:rPr>
            <w:fldChar w:fldCharType="begin"/>
          </w:r>
          <w:r>
            <w:instrText>TOC \o "1-3" \h \z \u</w:instrText>
          </w:r>
          <w:r>
            <w:rPr>
              <w:b w:val="0"/>
            </w:rPr>
            <w:fldChar w:fldCharType="separate"/>
          </w:r>
          <w:r>
            <w:rPr>
              <w:noProof/>
            </w:rPr>
            <w:t>1. Положение ОАО “Лукойл” в российской экономике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_Toc264496247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DF3FBB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14:paraId="07534E0F" w14:textId="77777777" w:rsidR="008058C0" w:rsidRDefault="008058C0">
          <w:pPr>
            <w:pStyle w:val="11"/>
            <w:tabs>
              <w:tab w:val="right" w:pos="9339"/>
            </w:tabs>
            <w:rPr>
              <w:b w:val="0"/>
              <w:caps w:val="0"/>
              <w:noProof/>
              <w:sz w:val="24"/>
              <w:szCs w:val="24"/>
              <w:u w:val="none"/>
              <w:lang w:eastAsia="ja-JP"/>
            </w:rPr>
          </w:pPr>
          <w:r>
            <w:rPr>
              <w:noProof/>
            </w:rPr>
            <w:t>3. Стейкхолдеры ОАО «Лукойл»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_Toc264496248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DF3FBB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  <w:p w14:paraId="21E6416F" w14:textId="77777777" w:rsidR="008058C0" w:rsidRDefault="008058C0">
          <w:pPr>
            <w:pStyle w:val="11"/>
            <w:tabs>
              <w:tab w:val="right" w:pos="9339"/>
            </w:tabs>
            <w:rPr>
              <w:b w:val="0"/>
              <w:caps w:val="0"/>
              <w:noProof/>
              <w:sz w:val="24"/>
              <w:szCs w:val="24"/>
              <w:u w:val="none"/>
              <w:lang w:eastAsia="ja-JP"/>
            </w:rPr>
          </w:pPr>
          <w:r>
            <w:rPr>
              <w:noProof/>
            </w:rPr>
            <w:t>4. Социальные</w:t>
          </w:r>
          <w:r w:rsidRPr="00FC655C">
            <w:rPr>
              <w:rFonts w:ascii="Georgia" w:hAnsi="Georgia" w:cs="Georgia"/>
              <w:noProof/>
            </w:rPr>
            <w:t xml:space="preserve"> </w:t>
          </w:r>
          <w:r>
            <w:rPr>
              <w:noProof/>
            </w:rPr>
            <w:t>программы</w:t>
          </w:r>
          <w:r w:rsidRPr="00FC655C">
            <w:rPr>
              <w:rFonts w:ascii="Georgia" w:hAnsi="Georgia" w:cs="Georgia"/>
              <w:noProof/>
            </w:rPr>
            <w:t xml:space="preserve"> </w:t>
          </w:r>
          <w:r>
            <w:rPr>
              <w:noProof/>
            </w:rPr>
            <w:t>ОАО “Лукойл”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_Toc264496249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DF3FBB">
            <w:rPr>
              <w:noProof/>
            </w:rPr>
            <w:t>9</w:t>
          </w:r>
          <w:r>
            <w:rPr>
              <w:noProof/>
            </w:rPr>
            <w:fldChar w:fldCharType="end"/>
          </w:r>
        </w:p>
        <w:p w14:paraId="19690AB4" w14:textId="77777777" w:rsidR="008058C0" w:rsidRDefault="008058C0">
          <w:pPr>
            <w:pStyle w:val="11"/>
            <w:tabs>
              <w:tab w:val="right" w:pos="9339"/>
            </w:tabs>
            <w:rPr>
              <w:b w:val="0"/>
              <w:caps w:val="0"/>
              <w:noProof/>
              <w:sz w:val="24"/>
              <w:szCs w:val="24"/>
              <w:u w:val="none"/>
              <w:lang w:eastAsia="ja-JP"/>
            </w:rPr>
          </w:pPr>
          <w:r>
            <w:rPr>
              <w:noProof/>
            </w:rPr>
            <w:t>5. Нефинансовая отчетность ОАО “Лукойл”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_Toc264496250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DF3FBB">
            <w:rPr>
              <w:noProof/>
            </w:rPr>
            <w:t>15</w:t>
          </w:r>
          <w:r>
            <w:rPr>
              <w:noProof/>
            </w:rPr>
            <w:fldChar w:fldCharType="end"/>
          </w:r>
        </w:p>
        <w:p w14:paraId="6DCC6AE3" w14:textId="77777777" w:rsidR="008058C0" w:rsidRDefault="008058C0">
          <w:pPr>
            <w:pStyle w:val="11"/>
            <w:tabs>
              <w:tab w:val="right" w:pos="9339"/>
            </w:tabs>
            <w:rPr>
              <w:b w:val="0"/>
              <w:caps w:val="0"/>
              <w:noProof/>
              <w:sz w:val="24"/>
              <w:szCs w:val="24"/>
              <w:u w:val="none"/>
              <w:lang w:eastAsia="ja-JP"/>
            </w:rPr>
          </w:pPr>
          <w:r>
            <w:rPr>
              <w:noProof/>
            </w:rPr>
            <w:t>6. Транспорентность ОАО “Лукойл”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_Toc264496251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DF3FBB">
            <w:rPr>
              <w:noProof/>
            </w:rPr>
            <w:t>16</w:t>
          </w:r>
          <w:r>
            <w:rPr>
              <w:noProof/>
            </w:rPr>
            <w:fldChar w:fldCharType="end"/>
          </w:r>
        </w:p>
        <w:p w14:paraId="562D7BF4" w14:textId="77777777" w:rsidR="008058C0" w:rsidRDefault="008058C0">
          <w:pPr>
            <w:pStyle w:val="11"/>
            <w:tabs>
              <w:tab w:val="right" w:pos="9339"/>
            </w:tabs>
            <w:rPr>
              <w:b w:val="0"/>
              <w:caps w:val="0"/>
              <w:noProof/>
              <w:sz w:val="24"/>
              <w:szCs w:val="24"/>
              <w:u w:val="none"/>
              <w:lang w:eastAsia="ja-JP"/>
            </w:rPr>
          </w:pPr>
          <w:r>
            <w:rPr>
              <w:noProof/>
            </w:rPr>
            <w:t>7. Органы управления КСО в ОАО “Лукойл”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_Toc264496252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DF3FBB"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  <w:p w14:paraId="29F9124A" w14:textId="77777777" w:rsidR="008058C0" w:rsidRDefault="008058C0">
          <w:pPr>
            <w:pStyle w:val="11"/>
            <w:tabs>
              <w:tab w:val="right" w:pos="9339"/>
            </w:tabs>
            <w:rPr>
              <w:b w:val="0"/>
              <w:caps w:val="0"/>
              <w:noProof/>
              <w:sz w:val="24"/>
              <w:szCs w:val="24"/>
              <w:u w:val="none"/>
              <w:lang w:eastAsia="ja-JP"/>
            </w:rPr>
          </w:pPr>
          <w:r>
            <w:rPr>
              <w:noProof/>
            </w:rPr>
            <w:t>8. Заключение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_Toc264496253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DF3FBB">
            <w:rPr>
              <w:noProof/>
            </w:rPr>
            <w:t>18</w:t>
          </w:r>
          <w:r>
            <w:rPr>
              <w:noProof/>
            </w:rPr>
            <w:fldChar w:fldCharType="end"/>
          </w:r>
        </w:p>
        <w:p w14:paraId="41724F51" w14:textId="533F61C5" w:rsidR="008058C0" w:rsidRDefault="008058C0">
          <w:r>
            <w:rPr>
              <w:b/>
              <w:bCs/>
              <w:noProof/>
            </w:rPr>
            <w:fldChar w:fldCharType="end"/>
          </w:r>
        </w:p>
      </w:sdtContent>
    </w:sdt>
    <w:p w14:paraId="77764A2F" w14:textId="77777777" w:rsidR="008058C0" w:rsidRDefault="008058C0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7D5006E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17E73C6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B2C376B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A56B819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BE161B6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06E59AA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4727A5E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6CD370C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9C5B6F8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108FD98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0F57E38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4F8078E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A46AAEC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41825DC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D7121CB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82A3D6A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782EF17" w14:textId="77777777" w:rsidR="00522E32" w:rsidRDefault="00522E32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6546AB2" w14:textId="77777777" w:rsidR="00DF3FBB" w:rsidRDefault="00DF3FBB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F8E13AB" w14:textId="77777777" w:rsidR="00DF3FBB" w:rsidRDefault="00DF3FBB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8955B45" w14:textId="77777777" w:rsidR="00DF3FBB" w:rsidRDefault="00DF3FBB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4DB18DE" w14:textId="77777777" w:rsidR="00DF3FBB" w:rsidRDefault="00DF3FBB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455DC55" w14:textId="77777777" w:rsidR="00DF3FBB" w:rsidRDefault="00DF3FBB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CF280FE" w14:textId="77777777" w:rsidR="00DF3FBB" w:rsidRDefault="00DF3FBB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E4B817D" w14:textId="77777777" w:rsidR="00DF3FBB" w:rsidRDefault="00DF3FBB" w:rsidP="00522E32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64B6982" w14:textId="6D732420" w:rsidR="00001DC8" w:rsidRPr="00522E32" w:rsidRDefault="00522E32" w:rsidP="00522E32">
      <w:pPr>
        <w:pStyle w:val="1"/>
      </w:pPr>
      <w:bookmarkStart w:id="1" w:name="_Toc264487600"/>
      <w:bookmarkStart w:id="2" w:name="_Toc264488736"/>
      <w:bookmarkStart w:id="3" w:name="_Toc264496247"/>
      <w:r w:rsidRPr="00522E32">
        <w:t xml:space="preserve">1. </w:t>
      </w:r>
      <w:r w:rsidR="00373A63" w:rsidRPr="00522E32">
        <w:t>П</w:t>
      </w:r>
      <w:r w:rsidR="00001DC8" w:rsidRPr="00522E32">
        <w:t xml:space="preserve">оложение </w:t>
      </w:r>
      <w:r w:rsidR="00373A63" w:rsidRPr="00522E32">
        <w:t>ОАО “Лукойл”</w:t>
      </w:r>
      <w:r w:rsidR="00001DC8" w:rsidRPr="00522E32">
        <w:t xml:space="preserve"> в российской экономике</w:t>
      </w:r>
      <w:bookmarkEnd w:id="1"/>
      <w:bookmarkEnd w:id="2"/>
      <w:bookmarkEnd w:id="3"/>
    </w:p>
    <w:p w14:paraId="19B3327E" w14:textId="77777777" w:rsidR="00001DC8" w:rsidRPr="00F90333" w:rsidRDefault="00001DC8" w:rsidP="00001DC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18859A6" w14:textId="77777777" w:rsidR="00001DC8" w:rsidRPr="00F90333" w:rsidRDefault="00001DC8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333">
        <w:rPr>
          <w:rFonts w:ascii="Times New Roman" w:hAnsi="Times New Roman" w:cs="Times New Roman"/>
          <w:sz w:val="28"/>
          <w:szCs w:val="28"/>
          <w:lang w:val="en-US"/>
        </w:rPr>
        <w:t>ОАО «ЛУКОЙЛ»  — одна из крупнейших международных вертикально интегрированных нефтегазовых компаний, обеспечивающая 2,1% мировой добычи нефти.</w:t>
      </w:r>
      <w:proofErr w:type="gramEnd"/>
    </w:p>
    <w:p w14:paraId="69D9480E" w14:textId="3F76710E" w:rsidR="00001DC8" w:rsidRPr="009E0B40" w:rsidRDefault="00001DC8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gramStart"/>
      <w:r w:rsidRPr="009E0B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Россия является одним из лидеров на мировом нефтяном рынке, нефтегазовый комплекс играет важную роль в национальном хозяйстве.</w:t>
      </w:r>
      <w:proofErr w:type="gramEnd"/>
      <w:r w:rsidRPr="009E0B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Pr="009E0B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Одной из крупнейших нефтяных компании в России является ОАО «ЛУКОЙЛ».</w:t>
      </w:r>
      <w:proofErr w:type="gramEnd"/>
      <w:r w:rsidRPr="009E0B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Pr="009E0B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Группа "ЛУКОЙЛ" по итогам I полугодия 20</w:t>
      </w:r>
      <w:r w:rsidR="00176A4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12</w:t>
      </w:r>
      <w:r w:rsidRPr="009E0B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г. в сравнении с аналогичным периодом прошлого года увеличила выплаты налогов, сборов и таможенных платежей во все уровни российской бюджетной системы на 23.6% (650 млн долл.) до 3.4 млрд долл.</w:t>
      </w:r>
      <w:proofErr w:type="gramEnd"/>
    </w:p>
    <w:p w14:paraId="44B188C8" w14:textId="77777777" w:rsidR="00001DC8" w:rsidRPr="00F90333" w:rsidRDefault="00001DC8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6E3FE10" w14:textId="77777777" w:rsidR="00001DC8" w:rsidRPr="00F90333" w:rsidRDefault="00001DC8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 Лидирующие позиции </w:t>
      </w:r>
      <w:proofErr w:type="gramStart"/>
      <w:r w:rsidRPr="00F90333">
        <w:rPr>
          <w:rFonts w:ascii="Times New Roman" w:hAnsi="Times New Roman" w:cs="Times New Roman"/>
          <w:sz w:val="28"/>
          <w:szCs w:val="28"/>
          <w:lang w:val="en-US"/>
        </w:rPr>
        <w:t>Компании  являются</w:t>
      </w:r>
      <w:proofErr w:type="gramEnd"/>
      <w:r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 результатом двадцатилетней работы по расширению ресурсной базы благодаря увеличению масштабов деятельности и заключению стратегических сделок.</w:t>
      </w:r>
    </w:p>
    <w:p w14:paraId="63966D99" w14:textId="77777777" w:rsidR="00001DC8" w:rsidRPr="00F90333" w:rsidRDefault="00001DC8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32553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color w:val="032553"/>
          <w:sz w:val="28"/>
          <w:szCs w:val="28"/>
          <w:lang w:val="en-US"/>
        </w:rPr>
        <w:t> </w:t>
      </w:r>
    </w:p>
    <w:p w14:paraId="1CF772DB" w14:textId="5370A8E8" w:rsidR="00001DC8" w:rsidRPr="00F90333" w:rsidRDefault="00001DC8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32553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b/>
          <w:bCs/>
          <w:color w:val="032553"/>
          <w:sz w:val="28"/>
          <w:szCs w:val="28"/>
          <w:lang w:val="en-US"/>
        </w:rPr>
        <w:t>ЛУКОЙЛ сегодня:</w:t>
      </w:r>
    </w:p>
    <w:p w14:paraId="3A7CBEC6" w14:textId="5D0CAAF9" w:rsidR="00001DC8" w:rsidRPr="00F90333" w:rsidRDefault="00F90333" w:rsidP="009E0B40">
      <w:pPr>
        <w:widowControl w:val="0"/>
        <w:autoSpaceDE w:val="0"/>
        <w:autoSpaceDN w:val="0"/>
        <w:adjustRightInd w:val="0"/>
        <w:spacing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01DC8" w:rsidRPr="00F90333">
        <w:rPr>
          <w:rFonts w:ascii="Times New Roman" w:hAnsi="Times New Roman" w:cs="Times New Roman"/>
          <w:sz w:val="28"/>
          <w:szCs w:val="28"/>
          <w:lang w:val="en-US"/>
        </w:rPr>
        <w:t>         2,1% общемировой добычи нефти</w:t>
      </w:r>
    </w:p>
    <w:p w14:paraId="5EAF8F97" w14:textId="2EA1BE88" w:rsidR="00001DC8" w:rsidRPr="00F90333" w:rsidRDefault="00F90333" w:rsidP="009E0B40">
      <w:pPr>
        <w:widowControl w:val="0"/>
        <w:autoSpaceDE w:val="0"/>
        <w:autoSpaceDN w:val="0"/>
        <w:adjustRightInd w:val="0"/>
        <w:spacing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01DC8" w:rsidRPr="00F90333">
        <w:rPr>
          <w:rFonts w:ascii="Times New Roman" w:hAnsi="Times New Roman" w:cs="Times New Roman"/>
          <w:sz w:val="28"/>
          <w:szCs w:val="28"/>
          <w:lang w:val="en-US"/>
        </w:rPr>
        <w:t>        Компания №1 среди крупнейших мировых частных нефтегазовых компаний по размеру доказанных запасов нефти</w:t>
      </w:r>
    </w:p>
    <w:p w14:paraId="10246FA5" w14:textId="29CDA67D" w:rsidR="00001DC8" w:rsidRPr="00F90333" w:rsidRDefault="00F90333" w:rsidP="009E0B40">
      <w:pPr>
        <w:widowControl w:val="0"/>
        <w:autoSpaceDE w:val="0"/>
        <w:autoSpaceDN w:val="0"/>
        <w:adjustRightInd w:val="0"/>
        <w:spacing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01DC8" w:rsidRPr="00F90333">
        <w:rPr>
          <w:rFonts w:ascii="Times New Roman" w:hAnsi="Times New Roman" w:cs="Times New Roman"/>
          <w:sz w:val="28"/>
          <w:szCs w:val="28"/>
          <w:lang w:val="en-US"/>
        </w:rPr>
        <w:t>        Компания №3 среди крупнейших мировых частных нефтегазовых компаний по объему добычи нефти</w:t>
      </w:r>
    </w:p>
    <w:p w14:paraId="60DBD3F9" w14:textId="21CD6CCD" w:rsidR="00001DC8" w:rsidRPr="00F90333" w:rsidRDefault="00F90333" w:rsidP="009E0B40">
      <w:pPr>
        <w:widowControl w:val="0"/>
        <w:autoSpaceDE w:val="0"/>
        <w:autoSpaceDN w:val="0"/>
        <w:adjustRightInd w:val="0"/>
        <w:spacing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01DC8" w:rsidRPr="00F90333">
        <w:rPr>
          <w:rFonts w:ascii="Times New Roman" w:hAnsi="Times New Roman" w:cs="Times New Roman"/>
          <w:sz w:val="28"/>
          <w:szCs w:val="28"/>
          <w:lang w:val="en-US"/>
        </w:rPr>
        <w:t>        16,3% общероссийской добычи нефти и 16,7% общероссийской переработки нефти</w:t>
      </w:r>
    </w:p>
    <w:p w14:paraId="3E284083" w14:textId="3462F57E" w:rsidR="00001DC8" w:rsidRPr="00F90333" w:rsidRDefault="00F90333" w:rsidP="009E0B40">
      <w:pPr>
        <w:widowControl w:val="0"/>
        <w:autoSpaceDE w:val="0"/>
        <w:autoSpaceDN w:val="0"/>
        <w:adjustRightInd w:val="0"/>
        <w:spacing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01DC8"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        Крупнейшая российская нефтяная бизнес-группа с выручкой в 2012 году более 139 млрд долл. и чистой прибылью более </w:t>
      </w:r>
      <w:proofErr w:type="gramStart"/>
      <w:r w:rsidR="00001DC8" w:rsidRPr="00F90333">
        <w:rPr>
          <w:rFonts w:ascii="Times New Roman" w:hAnsi="Times New Roman" w:cs="Times New Roman"/>
          <w:sz w:val="28"/>
          <w:szCs w:val="28"/>
          <w:lang w:val="en-US"/>
        </w:rPr>
        <w:t>11 млрд</w:t>
      </w:r>
      <w:proofErr w:type="gramEnd"/>
      <w:r w:rsidR="00001DC8"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 долл.</w:t>
      </w:r>
    </w:p>
    <w:p w14:paraId="0914F6DB" w14:textId="77777777" w:rsidR="00001DC8" w:rsidRDefault="00001DC8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E0E0E"/>
          <w:sz w:val="28"/>
          <w:szCs w:val="28"/>
          <w:lang w:val="en-US"/>
        </w:rPr>
      </w:pPr>
    </w:p>
    <w:p w14:paraId="31B383EF" w14:textId="77777777" w:rsidR="00DF3FBB" w:rsidRPr="00F90333" w:rsidRDefault="00DF3F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E0E0E"/>
          <w:sz w:val="28"/>
          <w:szCs w:val="28"/>
          <w:lang w:val="en-US"/>
        </w:rPr>
      </w:pPr>
    </w:p>
    <w:p w14:paraId="247D93C0" w14:textId="77777777" w:rsidR="00373A63" w:rsidRPr="00F90333" w:rsidRDefault="00373A63" w:rsidP="00332F8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32553"/>
          <w:sz w:val="28"/>
          <w:szCs w:val="28"/>
          <w:lang w:val="en-US"/>
        </w:rPr>
      </w:pPr>
    </w:p>
    <w:p w14:paraId="36540639" w14:textId="77777777" w:rsidR="00332F81" w:rsidRPr="00F90333" w:rsidRDefault="00332F81" w:rsidP="00332F8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32553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b/>
          <w:bCs/>
          <w:color w:val="032553"/>
          <w:sz w:val="28"/>
          <w:szCs w:val="28"/>
          <w:lang w:val="en-US"/>
        </w:rPr>
        <w:t>РАСПРЕДЕЛЕНИЕ АКЦИОНЕРНОГО КАПИТАЛА ОАО "ЛУКОЙЛ"</w:t>
      </w:r>
    </w:p>
    <w:p w14:paraId="507F8B0D" w14:textId="77777777" w:rsidR="00AF6DC0" w:rsidRPr="00F90333" w:rsidRDefault="00332F81" w:rsidP="00332F81">
      <w:pPr>
        <w:jc w:val="center"/>
        <w:rPr>
          <w:rFonts w:ascii="Times New Roman" w:hAnsi="Times New Roman" w:cs="Times New Roman"/>
          <w:b/>
          <w:bCs/>
          <w:color w:val="032553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b/>
          <w:bCs/>
          <w:color w:val="032553"/>
          <w:sz w:val="28"/>
          <w:szCs w:val="28"/>
          <w:lang w:val="en-US"/>
        </w:rPr>
        <w:t>по состоянию на 30.04.2014</w:t>
      </w:r>
    </w:p>
    <w:p w14:paraId="48066377" w14:textId="77777777" w:rsidR="00332F81" w:rsidRPr="00F90333" w:rsidRDefault="00332F81" w:rsidP="00332F81">
      <w:pPr>
        <w:jc w:val="center"/>
        <w:rPr>
          <w:rFonts w:ascii="Times New Roman" w:hAnsi="Times New Roman" w:cs="Times New Roman"/>
          <w:b/>
          <w:bCs/>
          <w:color w:val="032553"/>
          <w:sz w:val="28"/>
          <w:szCs w:val="28"/>
          <w:lang w:val="en-US"/>
        </w:rPr>
      </w:pPr>
    </w:p>
    <w:p w14:paraId="38229BBB" w14:textId="77777777" w:rsidR="00332F81" w:rsidRPr="00F90333" w:rsidRDefault="00332F81" w:rsidP="00332F8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92"/>
        <w:gridCol w:w="1684"/>
        <w:gridCol w:w="852"/>
        <w:gridCol w:w="1939"/>
        <w:gridCol w:w="1602"/>
      </w:tblGrid>
      <w:tr w:rsidR="00176A4C" w:rsidRPr="00F90333" w14:paraId="724B4DF8" w14:textId="77777777" w:rsidTr="00176A4C">
        <w:trPr>
          <w:trHeight w:val="185"/>
        </w:trPr>
        <w:tc>
          <w:tcPr>
            <w:tcW w:w="3992" w:type="dxa"/>
            <w:vMerge w:val="restart"/>
          </w:tcPr>
          <w:p w14:paraId="22BD240F" w14:textId="77777777" w:rsidR="00332F81" w:rsidRPr="00F90333" w:rsidRDefault="00332F81" w:rsidP="00332F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4" w:type="dxa"/>
            <w:gridSpan w:val="4"/>
          </w:tcPr>
          <w:p w14:paraId="4D1D2618" w14:textId="77777777" w:rsidR="00332F81" w:rsidRPr="00F90333" w:rsidRDefault="00332F81" w:rsidP="00332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Обыкновенные акции</w:t>
            </w:r>
          </w:p>
        </w:tc>
      </w:tr>
      <w:tr w:rsidR="00176A4C" w:rsidRPr="00F90333" w14:paraId="436ED5D9" w14:textId="77777777" w:rsidTr="00176A4C">
        <w:trPr>
          <w:trHeight w:val="82"/>
        </w:trPr>
        <w:tc>
          <w:tcPr>
            <w:tcW w:w="3992" w:type="dxa"/>
            <w:vMerge/>
          </w:tcPr>
          <w:p w14:paraId="4DFB0879" w14:textId="77777777" w:rsidR="00332F81" w:rsidRPr="00F90333" w:rsidRDefault="00332F81" w:rsidP="00332F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gridSpan w:val="2"/>
          </w:tcPr>
          <w:p w14:paraId="3280DAA8" w14:textId="77777777" w:rsidR="00332F81" w:rsidRPr="00F90333" w:rsidRDefault="00332F81" w:rsidP="00332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Количество зарегистрированных лиц</w:t>
            </w:r>
          </w:p>
        </w:tc>
        <w:tc>
          <w:tcPr>
            <w:tcW w:w="1939" w:type="dxa"/>
          </w:tcPr>
          <w:p w14:paraId="14512A90" w14:textId="77777777" w:rsidR="00332F81" w:rsidRPr="00F90333" w:rsidRDefault="00332F81" w:rsidP="00332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Количество акций</w:t>
            </w:r>
          </w:p>
        </w:tc>
        <w:tc>
          <w:tcPr>
            <w:tcW w:w="1602" w:type="dxa"/>
          </w:tcPr>
          <w:p w14:paraId="08DA8D63" w14:textId="77777777" w:rsidR="00332F81" w:rsidRPr="00F90333" w:rsidRDefault="00332F81" w:rsidP="00332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% от общего числа акций</w:t>
            </w:r>
          </w:p>
        </w:tc>
      </w:tr>
      <w:tr w:rsidR="00176A4C" w:rsidRPr="00F90333" w14:paraId="3AF4A463" w14:textId="77777777" w:rsidTr="00176A4C">
        <w:trPr>
          <w:trHeight w:val="185"/>
        </w:trPr>
        <w:tc>
          <w:tcPr>
            <w:tcW w:w="3992" w:type="dxa"/>
          </w:tcPr>
          <w:p w14:paraId="0E0EB93B" w14:textId="77777777" w:rsidR="00332F81" w:rsidRPr="00F90333" w:rsidRDefault="00332F81" w:rsidP="00332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Юридические лица</w:t>
            </w:r>
          </w:p>
        </w:tc>
        <w:tc>
          <w:tcPr>
            <w:tcW w:w="1684" w:type="dxa"/>
          </w:tcPr>
          <w:p w14:paraId="65E4C647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132</w:t>
            </w:r>
          </w:p>
        </w:tc>
        <w:tc>
          <w:tcPr>
            <w:tcW w:w="2791" w:type="dxa"/>
            <w:gridSpan w:val="2"/>
          </w:tcPr>
          <w:p w14:paraId="14977454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818 708 095</w:t>
            </w:r>
          </w:p>
        </w:tc>
        <w:tc>
          <w:tcPr>
            <w:tcW w:w="1602" w:type="dxa"/>
          </w:tcPr>
          <w:p w14:paraId="11566886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96,26</w:t>
            </w:r>
          </w:p>
        </w:tc>
      </w:tr>
      <w:tr w:rsidR="00176A4C" w:rsidRPr="00F90333" w14:paraId="0AAD5AC7" w14:textId="77777777" w:rsidTr="00176A4C">
        <w:trPr>
          <w:trHeight w:val="176"/>
        </w:trPr>
        <w:tc>
          <w:tcPr>
            <w:tcW w:w="3992" w:type="dxa"/>
          </w:tcPr>
          <w:p w14:paraId="56533D49" w14:textId="77777777" w:rsidR="00332F81" w:rsidRPr="00F90333" w:rsidRDefault="00332F81" w:rsidP="00332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из них:</w:t>
            </w:r>
          </w:p>
        </w:tc>
        <w:tc>
          <w:tcPr>
            <w:tcW w:w="1684" w:type="dxa"/>
          </w:tcPr>
          <w:p w14:paraId="5262F2C2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  <w:gridSpan w:val="2"/>
          </w:tcPr>
          <w:p w14:paraId="3907E321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7EA13CFB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A4C" w:rsidRPr="00F90333" w14:paraId="000364CC" w14:textId="77777777" w:rsidTr="00176A4C">
        <w:trPr>
          <w:trHeight w:val="371"/>
        </w:trPr>
        <w:tc>
          <w:tcPr>
            <w:tcW w:w="3992" w:type="dxa"/>
          </w:tcPr>
          <w:p w14:paraId="378045DB" w14:textId="77777777" w:rsidR="00332F81" w:rsidRPr="00F90333" w:rsidRDefault="00332F81" w:rsidP="00332F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номинальные держатели</w:t>
            </w:r>
          </w:p>
          <w:p w14:paraId="4F04B9ED" w14:textId="77777777" w:rsidR="00332F81" w:rsidRPr="00F90333" w:rsidRDefault="00332F81" w:rsidP="00332F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35D8B00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2791" w:type="dxa"/>
            <w:gridSpan w:val="2"/>
          </w:tcPr>
          <w:p w14:paraId="36AA2092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818 266 656</w:t>
            </w:r>
          </w:p>
        </w:tc>
        <w:tc>
          <w:tcPr>
            <w:tcW w:w="1602" w:type="dxa"/>
          </w:tcPr>
          <w:p w14:paraId="37B042E7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96,20</w:t>
            </w:r>
          </w:p>
        </w:tc>
      </w:tr>
      <w:tr w:rsidR="00176A4C" w:rsidRPr="00F90333" w14:paraId="0896D79F" w14:textId="77777777" w:rsidTr="00176A4C">
        <w:trPr>
          <w:trHeight w:val="185"/>
        </w:trPr>
        <w:tc>
          <w:tcPr>
            <w:tcW w:w="3992" w:type="dxa"/>
          </w:tcPr>
          <w:p w14:paraId="1D3EA786" w14:textId="77777777" w:rsidR="00332F81" w:rsidRPr="00F90333" w:rsidRDefault="00332F81" w:rsidP="00332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в том числе:</w:t>
            </w:r>
          </w:p>
        </w:tc>
        <w:tc>
          <w:tcPr>
            <w:tcW w:w="1684" w:type="dxa"/>
          </w:tcPr>
          <w:p w14:paraId="07AD891D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  <w:gridSpan w:val="2"/>
          </w:tcPr>
          <w:p w14:paraId="2771DF23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568A0962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A4C" w:rsidRPr="00F90333" w14:paraId="3400A7F9" w14:textId="77777777" w:rsidTr="00176A4C">
        <w:trPr>
          <w:trHeight w:val="363"/>
        </w:trPr>
        <w:tc>
          <w:tcPr>
            <w:tcW w:w="3992" w:type="dxa"/>
          </w:tcPr>
          <w:p w14:paraId="1DDAB6D8" w14:textId="77777777" w:rsidR="00332F81" w:rsidRPr="00F90333" w:rsidRDefault="00332F81" w:rsidP="00332F81">
            <w:pPr>
              <w:ind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"Национальный расчетный депозитарий"</w:t>
            </w:r>
          </w:p>
        </w:tc>
        <w:tc>
          <w:tcPr>
            <w:tcW w:w="1684" w:type="dxa"/>
          </w:tcPr>
          <w:p w14:paraId="6AA54C44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  <w:gridSpan w:val="2"/>
          </w:tcPr>
          <w:p w14:paraId="626BB7B3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779 716 728</w:t>
            </w:r>
          </w:p>
        </w:tc>
        <w:tc>
          <w:tcPr>
            <w:tcW w:w="1602" w:type="dxa"/>
          </w:tcPr>
          <w:p w14:paraId="5973368D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91,67</w:t>
            </w:r>
          </w:p>
        </w:tc>
      </w:tr>
      <w:tr w:rsidR="00176A4C" w:rsidRPr="00F90333" w14:paraId="52AF6B33" w14:textId="77777777" w:rsidTr="00176A4C">
        <w:trPr>
          <w:trHeight w:val="185"/>
        </w:trPr>
        <w:tc>
          <w:tcPr>
            <w:tcW w:w="3992" w:type="dxa"/>
          </w:tcPr>
          <w:p w14:paraId="1838D2C0" w14:textId="77777777" w:rsidR="00332F81" w:rsidRPr="00F90333" w:rsidRDefault="00332F81" w:rsidP="00332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"Гарант" СДК</w:t>
            </w:r>
          </w:p>
        </w:tc>
        <w:tc>
          <w:tcPr>
            <w:tcW w:w="1684" w:type="dxa"/>
          </w:tcPr>
          <w:p w14:paraId="56F9DAAD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  <w:gridSpan w:val="2"/>
          </w:tcPr>
          <w:p w14:paraId="4A471143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24 658 539</w:t>
            </w:r>
          </w:p>
        </w:tc>
        <w:tc>
          <w:tcPr>
            <w:tcW w:w="1602" w:type="dxa"/>
          </w:tcPr>
          <w:p w14:paraId="236E1F31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2,90</w:t>
            </w:r>
          </w:p>
        </w:tc>
      </w:tr>
      <w:tr w:rsidR="00176A4C" w:rsidRPr="00F90333" w14:paraId="0C9672A0" w14:textId="77777777" w:rsidTr="00176A4C">
        <w:trPr>
          <w:trHeight w:val="185"/>
        </w:trPr>
        <w:tc>
          <w:tcPr>
            <w:tcW w:w="3992" w:type="dxa"/>
          </w:tcPr>
          <w:p w14:paraId="2EB0598C" w14:textId="77777777" w:rsidR="00332F81" w:rsidRPr="00F90333" w:rsidRDefault="00332F81" w:rsidP="00332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ОАО "УРАЛСИБ"</w:t>
            </w:r>
          </w:p>
        </w:tc>
        <w:tc>
          <w:tcPr>
            <w:tcW w:w="1684" w:type="dxa"/>
          </w:tcPr>
          <w:p w14:paraId="3E68176B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  <w:gridSpan w:val="2"/>
          </w:tcPr>
          <w:p w14:paraId="3A572941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12 574 751</w:t>
            </w:r>
          </w:p>
        </w:tc>
        <w:tc>
          <w:tcPr>
            <w:tcW w:w="1602" w:type="dxa"/>
          </w:tcPr>
          <w:p w14:paraId="3CD68418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1,48</w:t>
            </w:r>
          </w:p>
        </w:tc>
      </w:tr>
      <w:tr w:rsidR="00176A4C" w:rsidRPr="00F90333" w14:paraId="07DE77A1" w14:textId="77777777" w:rsidTr="00176A4C">
        <w:trPr>
          <w:trHeight w:val="176"/>
        </w:trPr>
        <w:tc>
          <w:tcPr>
            <w:tcW w:w="3992" w:type="dxa"/>
          </w:tcPr>
          <w:p w14:paraId="02B818CE" w14:textId="77777777" w:rsidR="00332F81" w:rsidRPr="00F90333" w:rsidRDefault="00332F81" w:rsidP="00332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Физические лица</w:t>
            </w:r>
          </w:p>
        </w:tc>
        <w:tc>
          <w:tcPr>
            <w:tcW w:w="1684" w:type="dxa"/>
          </w:tcPr>
          <w:p w14:paraId="6B9C3E8C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44 911</w:t>
            </w:r>
          </w:p>
        </w:tc>
        <w:tc>
          <w:tcPr>
            <w:tcW w:w="2791" w:type="dxa"/>
            <w:gridSpan w:val="2"/>
          </w:tcPr>
          <w:p w14:paraId="6418650A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31 855 160</w:t>
            </w:r>
          </w:p>
        </w:tc>
        <w:tc>
          <w:tcPr>
            <w:tcW w:w="1602" w:type="dxa"/>
          </w:tcPr>
          <w:p w14:paraId="16E91BDC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3,75</w:t>
            </w:r>
          </w:p>
        </w:tc>
      </w:tr>
      <w:tr w:rsidR="00176A4C" w:rsidRPr="00F90333" w14:paraId="28C2820C" w14:textId="77777777" w:rsidTr="00176A4C">
        <w:trPr>
          <w:trHeight w:val="197"/>
        </w:trPr>
        <w:tc>
          <w:tcPr>
            <w:tcW w:w="3992" w:type="dxa"/>
          </w:tcPr>
          <w:p w14:paraId="7CA01182" w14:textId="77777777" w:rsidR="00332F81" w:rsidRPr="00F90333" w:rsidRDefault="00332F81" w:rsidP="00332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ИТОГО:</w:t>
            </w:r>
          </w:p>
        </w:tc>
        <w:tc>
          <w:tcPr>
            <w:tcW w:w="1684" w:type="dxa"/>
          </w:tcPr>
          <w:p w14:paraId="23CCA702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45 043</w:t>
            </w:r>
          </w:p>
        </w:tc>
        <w:tc>
          <w:tcPr>
            <w:tcW w:w="2791" w:type="dxa"/>
            <w:gridSpan w:val="2"/>
          </w:tcPr>
          <w:p w14:paraId="7D2FB816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850 563 255</w:t>
            </w:r>
          </w:p>
        </w:tc>
        <w:tc>
          <w:tcPr>
            <w:tcW w:w="1602" w:type="dxa"/>
          </w:tcPr>
          <w:p w14:paraId="2AB62552" w14:textId="77777777" w:rsidR="00332F81" w:rsidRPr="00F90333" w:rsidRDefault="00332F81" w:rsidP="00332F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100,00</w:t>
            </w:r>
          </w:p>
        </w:tc>
      </w:tr>
    </w:tbl>
    <w:p w14:paraId="4903D63C" w14:textId="77777777" w:rsidR="00332F81" w:rsidRPr="00F90333" w:rsidRDefault="00332F81" w:rsidP="00332F81">
      <w:pPr>
        <w:rPr>
          <w:rFonts w:ascii="Times New Roman" w:hAnsi="Times New Roman" w:cs="Times New Roman"/>
          <w:sz w:val="28"/>
          <w:szCs w:val="28"/>
        </w:rPr>
      </w:pPr>
    </w:p>
    <w:p w14:paraId="333E8767" w14:textId="77777777" w:rsidR="00332F81" w:rsidRPr="00F90333" w:rsidRDefault="00332F81" w:rsidP="00332F81">
      <w:pPr>
        <w:rPr>
          <w:rFonts w:ascii="Times New Roman" w:hAnsi="Times New Roman" w:cs="Times New Roman"/>
          <w:sz w:val="28"/>
          <w:szCs w:val="28"/>
        </w:rPr>
      </w:pPr>
    </w:p>
    <w:p w14:paraId="00DD3876" w14:textId="47DB9734" w:rsidR="003A6430" w:rsidRPr="009E0B40" w:rsidRDefault="00373A63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В последнее время в</w:t>
      </w:r>
      <w:r w:rsidR="003A6430" w:rsidRPr="009E0B40">
        <w:rPr>
          <w:rFonts w:ascii="Times New Roman" w:hAnsi="Times New Roman" w:cs="Times New Roman"/>
          <w:sz w:val="28"/>
          <w:szCs w:val="28"/>
          <w:lang w:val="en-US"/>
        </w:rPr>
        <w:t xml:space="preserve"> Компании наметилась устойчивая тенденция к омоложению трудовых коллективов. За 2012 год принято</w:t>
      </w:r>
      <w:r w:rsidR="003A6430" w:rsidRPr="009E0B40">
        <w:rPr>
          <w:rFonts w:ascii="Times New Roman" w:hAnsi="Times New Roman" w:cs="Times New Roman"/>
          <w:sz w:val="28"/>
          <w:szCs w:val="28"/>
          <w:lang w:val="en-US"/>
        </w:rPr>
        <w:br/>
        <w:t xml:space="preserve">11 155 работников в возрасте </w:t>
      </w:r>
      <w:r w:rsidRPr="009E0B40">
        <w:rPr>
          <w:rFonts w:ascii="Times New Roman" w:hAnsi="Times New Roman" w:cs="Times New Roman"/>
          <w:sz w:val="28"/>
          <w:szCs w:val="28"/>
          <w:lang w:val="en-US"/>
        </w:rPr>
        <w:t xml:space="preserve">до 30 лет. На момент подготовки </w:t>
      </w:r>
      <w:r w:rsidR="003A6430" w:rsidRPr="009E0B40">
        <w:rPr>
          <w:rFonts w:ascii="Times New Roman" w:hAnsi="Times New Roman" w:cs="Times New Roman"/>
          <w:sz w:val="28"/>
          <w:szCs w:val="28"/>
          <w:lang w:val="en-US"/>
        </w:rPr>
        <w:t xml:space="preserve">отчета молодежь составляет почти четвертую часть всего персонала. Этот результат свидетельствует об эффективности молодежной политики ОАО «ЛУКОЙЛ» и является базисом для будущего инновационного развития Компании. </w:t>
      </w:r>
    </w:p>
    <w:p w14:paraId="41CBC9A1" w14:textId="77777777" w:rsidR="003A6430" w:rsidRPr="009E0B40" w:rsidRDefault="003A6430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По состоянию на 1 января 2013 года в российских организациях группы «ЛУКОЙЛ» зарегистрировано 45 352 рабочих места,</w:t>
      </w:r>
      <w:r w:rsidRPr="009E0B40">
        <w:rPr>
          <w:rFonts w:ascii="Times New Roman" w:hAnsi="Times New Roman" w:cs="Times New Roman"/>
          <w:sz w:val="28"/>
          <w:szCs w:val="28"/>
          <w:lang w:val="en-US"/>
        </w:rPr>
        <w:br/>
        <w:t xml:space="preserve">на которых работает 82 571 человек (в том 34 224 женщины). Большинство рабочих мест (91,2% от общего количества) охвачено аттестацией по условиям труда. </w:t>
      </w:r>
    </w:p>
    <w:p w14:paraId="4953785A" w14:textId="77777777" w:rsidR="009E0B40" w:rsidRPr="009E0B40" w:rsidRDefault="009E0B40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7214121" w14:textId="18192274" w:rsidR="00332F81" w:rsidRDefault="00176A4C" w:rsidP="00332F81">
      <w:r>
        <w:rPr>
          <w:noProof/>
          <w:lang w:val="en-US"/>
        </w:rPr>
        <w:drawing>
          <wp:inline distT="0" distB="0" distL="0" distR="0" wp14:anchorId="174B7D2F" wp14:editId="6814FF89">
            <wp:extent cx="5604065" cy="3431243"/>
            <wp:effectExtent l="0" t="0" r="34925" b="2349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23CDDD4" w14:textId="020F1805" w:rsidR="009E0B40" w:rsidRDefault="009E0B40" w:rsidP="00332F81"/>
    <w:p w14:paraId="1416CC49" w14:textId="77777777" w:rsidR="009E0B40" w:rsidRDefault="009E0B40" w:rsidP="00332F81"/>
    <w:p w14:paraId="49A7BDD2" w14:textId="77777777" w:rsidR="009E0B40" w:rsidRDefault="009E0B40" w:rsidP="00332F81"/>
    <w:p w14:paraId="432A0F0F" w14:textId="77777777" w:rsidR="009E0B40" w:rsidRDefault="009E0B40" w:rsidP="00332F81"/>
    <w:p w14:paraId="3F909043" w14:textId="77777777" w:rsidR="009E0B40" w:rsidRDefault="009E0B40" w:rsidP="00332F81"/>
    <w:p w14:paraId="27FB1DB4" w14:textId="77777777" w:rsidR="009E0B40" w:rsidRDefault="009E0B40" w:rsidP="00332F81"/>
    <w:p w14:paraId="67AF412E" w14:textId="77777777" w:rsidR="009E0B40" w:rsidRDefault="009E0B40" w:rsidP="00332F81"/>
    <w:p w14:paraId="496463CB" w14:textId="77777777" w:rsidR="009E0B40" w:rsidRDefault="009E0B40" w:rsidP="00332F81"/>
    <w:p w14:paraId="2B5533AC" w14:textId="77777777" w:rsidR="009E0B40" w:rsidRDefault="009E0B40" w:rsidP="00332F81"/>
    <w:p w14:paraId="7EAC078D" w14:textId="77777777" w:rsidR="009E0B40" w:rsidRDefault="009E0B40" w:rsidP="00332F81"/>
    <w:p w14:paraId="28AAA3A9" w14:textId="77777777" w:rsidR="009E0B40" w:rsidRDefault="009E0B40" w:rsidP="00332F81"/>
    <w:p w14:paraId="3555528D" w14:textId="77777777" w:rsidR="009E0B40" w:rsidRDefault="009E0B40" w:rsidP="00332F81"/>
    <w:p w14:paraId="254CC1FE" w14:textId="77777777" w:rsidR="009E0B40" w:rsidRDefault="009E0B40" w:rsidP="00332F81"/>
    <w:p w14:paraId="0CBAEDCA" w14:textId="77777777" w:rsidR="009E0B40" w:rsidRDefault="009E0B40" w:rsidP="00332F81"/>
    <w:p w14:paraId="7A4120EA" w14:textId="77777777" w:rsidR="009E0B40" w:rsidRDefault="009E0B40" w:rsidP="00332F81"/>
    <w:p w14:paraId="2F98BC9A" w14:textId="77777777" w:rsidR="009E0B40" w:rsidRDefault="009E0B40" w:rsidP="00332F81"/>
    <w:p w14:paraId="118822B6" w14:textId="77777777" w:rsidR="009E0B40" w:rsidRDefault="009E0B40" w:rsidP="00332F81"/>
    <w:p w14:paraId="2EA84D86" w14:textId="77777777" w:rsidR="009E0B40" w:rsidRDefault="009E0B40" w:rsidP="00332F81"/>
    <w:p w14:paraId="09B2EA5F" w14:textId="77777777" w:rsidR="009E0B40" w:rsidRDefault="009E0B40" w:rsidP="00332F81"/>
    <w:p w14:paraId="2FD5E613" w14:textId="77777777" w:rsidR="009E0B40" w:rsidRDefault="009E0B40" w:rsidP="00332F81"/>
    <w:p w14:paraId="1A95E595" w14:textId="77777777" w:rsidR="009E0B40" w:rsidRDefault="009E0B40" w:rsidP="00332F81"/>
    <w:p w14:paraId="03953A1B" w14:textId="77777777" w:rsidR="009E0B40" w:rsidRDefault="009E0B40" w:rsidP="00332F81"/>
    <w:p w14:paraId="0EE2E166" w14:textId="77777777" w:rsidR="009E0B40" w:rsidRDefault="009E0B40" w:rsidP="00332F81"/>
    <w:p w14:paraId="3BE83D25" w14:textId="77777777" w:rsidR="009E0B40" w:rsidRDefault="009E0B40" w:rsidP="00332F81"/>
    <w:p w14:paraId="089C1492" w14:textId="77777777" w:rsidR="00176A4C" w:rsidRDefault="00176A4C" w:rsidP="00332F81"/>
    <w:p w14:paraId="66CDEACC" w14:textId="77777777" w:rsidR="00176A4C" w:rsidRDefault="00176A4C" w:rsidP="00332F81"/>
    <w:p w14:paraId="04B57213" w14:textId="77777777" w:rsidR="00176A4C" w:rsidRDefault="00176A4C" w:rsidP="00332F81"/>
    <w:p w14:paraId="3FE5EDD6" w14:textId="77777777" w:rsidR="00176A4C" w:rsidRDefault="00176A4C" w:rsidP="00332F81"/>
    <w:p w14:paraId="72E207A7" w14:textId="77777777" w:rsidR="00176A4C" w:rsidRDefault="00176A4C" w:rsidP="00332F81"/>
    <w:p w14:paraId="644C747F" w14:textId="77777777" w:rsidR="00176A4C" w:rsidRDefault="00176A4C" w:rsidP="00332F81"/>
    <w:p w14:paraId="577E90E7" w14:textId="77777777" w:rsidR="009E0B40" w:rsidRDefault="009E0B40" w:rsidP="00332F81"/>
    <w:p w14:paraId="2D89CD4E" w14:textId="77777777" w:rsidR="009E0B40" w:rsidRDefault="009E0B40" w:rsidP="00332F81"/>
    <w:p w14:paraId="60C7A92F" w14:textId="4CB1CA4A" w:rsidR="00001DC8" w:rsidRPr="009E0B40" w:rsidRDefault="00522E32" w:rsidP="00DF3FBB">
      <w:pPr>
        <w:pStyle w:val="1"/>
      </w:pPr>
      <w:bookmarkStart w:id="4" w:name="_Toc264487601"/>
      <w:bookmarkStart w:id="5" w:name="_Toc264488737"/>
      <w:r w:rsidRPr="009E0B40">
        <w:t xml:space="preserve">2. </w:t>
      </w:r>
      <w:r w:rsidR="00373A63" w:rsidRPr="009E0B40">
        <w:t>Понимание КСО в ОАО “Лукойл”</w:t>
      </w:r>
      <w:bookmarkEnd w:id="4"/>
      <w:bookmarkEnd w:id="5"/>
    </w:p>
    <w:p w14:paraId="3C147514" w14:textId="77777777" w:rsidR="00A1368E" w:rsidRPr="00F90333" w:rsidRDefault="00A1368E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0D0276B" w14:textId="6993E745" w:rsidR="00001DC8" w:rsidRPr="009E0B40" w:rsidRDefault="008B7ABB" w:rsidP="00176A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 xml:space="preserve">Социальные и благотворительные программы являются для Компании составляющей корпоративной стратегии и помогают конструктивному сотрудничеству с государством, деловыми кругами и обществом. Корпоративные программы носят адресный характер и опираются на имеющийся в регионах профессиональный опыт и человеческий потенциал. </w:t>
      </w:r>
      <w:proofErr w:type="gramStart"/>
      <w:r w:rsidRPr="009E0B40">
        <w:rPr>
          <w:rFonts w:ascii="Times New Roman" w:hAnsi="Times New Roman" w:cs="Times New Roman"/>
          <w:sz w:val="28"/>
          <w:szCs w:val="28"/>
          <w:lang w:val="en-US"/>
        </w:rPr>
        <w:t>При этом в Компании сложилось четкое понимание того, что благотворительная деятельность не должна порождать социальное иждивенчество.</w:t>
      </w:r>
      <w:proofErr w:type="gramEnd"/>
      <w:r w:rsidRPr="009E0B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E0B40">
        <w:rPr>
          <w:rFonts w:ascii="Times New Roman" w:hAnsi="Times New Roman" w:cs="Times New Roman"/>
          <w:sz w:val="28"/>
          <w:szCs w:val="28"/>
          <w:lang w:val="en-US"/>
        </w:rPr>
        <w:t>Поэтому ЛУКОЙЛ использует наряду с традиционн</w:t>
      </w:r>
      <w:r w:rsidR="00176A4C">
        <w:rPr>
          <w:rFonts w:ascii="Times New Roman" w:hAnsi="Times New Roman" w:cs="Times New Roman"/>
          <w:sz w:val="28"/>
          <w:szCs w:val="28"/>
          <w:lang w:val="en-US"/>
        </w:rPr>
        <w:t xml:space="preserve">ыми формами благотворительности </w:t>
      </w:r>
      <w:r w:rsidRPr="009E0B40">
        <w:rPr>
          <w:rFonts w:ascii="Times New Roman" w:hAnsi="Times New Roman" w:cs="Times New Roman"/>
          <w:sz w:val="28"/>
          <w:szCs w:val="28"/>
          <w:lang w:val="en-US"/>
        </w:rPr>
        <w:t>программы стратегической благотворительности и социальных инвестиций, которые предполагают взаимосвязь способов решения социальных проблем со стратегическими целями Компании.</w:t>
      </w:r>
      <w:proofErr w:type="gramEnd"/>
      <w:r w:rsidRPr="009E0B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E0B40">
        <w:rPr>
          <w:rFonts w:ascii="Times New Roman" w:hAnsi="Times New Roman" w:cs="Times New Roman"/>
          <w:sz w:val="28"/>
          <w:szCs w:val="28"/>
          <w:lang w:val="en-US"/>
        </w:rPr>
        <w:t>Совместная деятельность коммерческого, некоммерческого и государственных секторов для решения актуальных социально-экономических проблем местных сообществ является необходимым атрибутом такого подхода.</w:t>
      </w:r>
      <w:proofErr w:type="gramEnd"/>
    </w:p>
    <w:p w14:paraId="08142ED6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8A5D325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Компания выстраивает свою деятельность по двум стратегическим направлениям:</w:t>
      </w:r>
    </w:p>
    <w:p w14:paraId="1CA2058A" w14:textId="2D126382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        социальные инвестиции:</w:t>
      </w:r>
    </w:p>
    <w:p w14:paraId="0EBB4379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          Поддержка детских домов и детских образовательных учреждений</w:t>
      </w:r>
    </w:p>
    <w:p w14:paraId="41181F3F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          Программы в области образования</w:t>
      </w:r>
    </w:p>
    <w:p w14:paraId="557386C2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          Стипендиальные программы</w:t>
      </w:r>
    </w:p>
    <w:p w14:paraId="4C059645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          Развитие материально-технической базы вузов</w:t>
      </w:r>
    </w:p>
    <w:p w14:paraId="0D62AE16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          Поддержка медицинских учреждений</w:t>
      </w:r>
    </w:p>
    <w:p w14:paraId="1DBD2D61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          Конкурс социальных проектов</w:t>
      </w:r>
    </w:p>
    <w:p w14:paraId="7D829C3B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6B073E7" w14:textId="692504E7" w:rsidR="008B7ABB" w:rsidRPr="00176A4C" w:rsidRDefault="00F90333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B7ABB" w:rsidRPr="009E0B40">
        <w:rPr>
          <w:rFonts w:ascii="Times New Roman" w:hAnsi="Times New Roman" w:cs="Times New Roman"/>
          <w:sz w:val="28"/>
          <w:szCs w:val="28"/>
          <w:lang w:val="en-US"/>
        </w:rPr>
        <w:t>       программы спонсорства и традиционной благотворит</w:t>
      </w:r>
      <w:r w:rsidR="00176A4C">
        <w:rPr>
          <w:rFonts w:ascii="Times New Roman" w:hAnsi="Times New Roman" w:cs="Times New Roman"/>
          <w:sz w:val="28"/>
          <w:szCs w:val="28"/>
          <w:lang w:val="en-US"/>
        </w:rPr>
        <w:t>ельности</w:t>
      </w:r>
      <w:r w:rsidR="00176A4C">
        <w:rPr>
          <w:rFonts w:ascii="Times New Roman" w:hAnsi="Times New Roman" w:cs="Times New Roman"/>
          <w:sz w:val="28"/>
          <w:szCs w:val="28"/>
        </w:rPr>
        <w:t>:</w:t>
      </w:r>
    </w:p>
    <w:p w14:paraId="0A5B3120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          Сохранение культурного и исторического наследия</w:t>
      </w:r>
    </w:p>
    <w:p w14:paraId="677841AF" w14:textId="4FE9A95E" w:rsidR="008B7ABB" w:rsidRPr="009E0B40" w:rsidRDefault="00F90333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8B7ABB" w:rsidRPr="009E0B40">
        <w:rPr>
          <w:rFonts w:ascii="Times New Roman" w:hAnsi="Times New Roman" w:cs="Times New Roman"/>
          <w:sz w:val="28"/>
          <w:szCs w:val="28"/>
          <w:lang w:val="en-US"/>
        </w:rPr>
        <w:t>      Поддержка музеев и творческих коллективов</w:t>
      </w:r>
    </w:p>
    <w:p w14:paraId="0B7CC519" w14:textId="4DAFBD0D" w:rsidR="008B7ABB" w:rsidRPr="009E0B40" w:rsidRDefault="00F90333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8B7ABB" w:rsidRPr="009E0B40">
        <w:rPr>
          <w:rFonts w:ascii="Times New Roman" w:hAnsi="Times New Roman" w:cs="Times New Roman"/>
          <w:sz w:val="28"/>
          <w:szCs w:val="28"/>
          <w:lang w:val="en-US"/>
        </w:rPr>
        <w:t>      Издательские проекты</w:t>
      </w:r>
    </w:p>
    <w:p w14:paraId="4CA2007C" w14:textId="641232AE" w:rsidR="008B7ABB" w:rsidRPr="009E0B40" w:rsidRDefault="00F90333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8B7ABB" w:rsidRPr="009E0B40">
        <w:rPr>
          <w:rFonts w:ascii="Times New Roman" w:hAnsi="Times New Roman" w:cs="Times New Roman"/>
          <w:sz w:val="28"/>
          <w:szCs w:val="28"/>
          <w:lang w:val="en-US"/>
        </w:rPr>
        <w:t>      Поддержка религиозных конфессий</w:t>
      </w:r>
    </w:p>
    <w:p w14:paraId="7DF97BEC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          Адресная помощь</w:t>
      </w:r>
    </w:p>
    <w:p w14:paraId="6713F5A2" w14:textId="427EF02D" w:rsidR="008B7ABB" w:rsidRPr="009E0B40" w:rsidRDefault="00F90333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     </w:t>
      </w:r>
      <w:r w:rsidR="008B7ABB" w:rsidRPr="009E0B40">
        <w:rPr>
          <w:rFonts w:ascii="Times New Roman" w:hAnsi="Times New Roman" w:cs="Times New Roman"/>
          <w:sz w:val="28"/>
          <w:szCs w:val="28"/>
          <w:lang w:val="en-US"/>
        </w:rPr>
        <w:t>Поддержка ветеранов войны и труда, инвалидов, социально незащищенных групп населения</w:t>
      </w:r>
    </w:p>
    <w:p w14:paraId="03C32D15" w14:textId="599993A1" w:rsidR="008B7ABB" w:rsidRPr="009E0B40" w:rsidRDefault="00F90333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8B7ABB" w:rsidRPr="009E0B40">
        <w:rPr>
          <w:rFonts w:ascii="Times New Roman" w:hAnsi="Times New Roman" w:cs="Times New Roman"/>
          <w:sz w:val="28"/>
          <w:szCs w:val="28"/>
          <w:lang w:val="en-US"/>
        </w:rPr>
        <w:t>      Программа по возрождению народных промыслов</w:t>
      </w:r>
    </w:p>
    <w:p w14:paraId="71A54150" w14:textId="5BE24F25" w:rsidR="008B7ABB" w:rsidRPr="009E0B40" w:rsidRDefault="00F90333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8B7ABB" w:rsidRPr="009E0B40">
        <w:rPr>
          <w:rFonts w:ascii="Times New Roman" w:hAnsi="Times New Roman" w:cs="Times New Roman"/>
          <w:sz w:val="28"/>
          <w:szCs w:val="28"/>
          <w:lang w:val="en-US"/>
        </w:rPr>
        <w:t>      Помощь народам Крайнего Севера</w:t>
      </w:r>
    </w:p>
    <w:p w14:paraId="6BC78D3A" w14:textId="482107F1" w:rsidR="008B7ABB" w:rsidRPr="009E0B40" w:rsidRDefault="00F90333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8B7ABB" w:rsidRPr="009E0B40">
        <w:rPr>
          <w:rFonts w:ascii="Times New Roman" w:hAnsi="Times New Roman" w:cs="Times New Roman"/>
          <w:sz w:val="28"/>
          <w:szCs w:val="28"/>
          <w:lang w:val="en-US"/>
        </w:rPr>
        <w:t>      Донорские акции</w:t>
      </w:r>
    </w:p>
    <w:p w14:paraId="6EF511CB" w14:textId="7832AE9B" w:rsidR="008B7ABB" w:rsidRPr="00475773" w:rsidRDefault="008B7ABB">
      <w:pPr>
        <w:rPr>
          <w:color w:val="000000" w:themeColor="text1"/>
        </w:rPr>
      </w:pPr>
    </w:p>
    <w:p w14:paraId="281AF41A" w14:textId="77777777" w:rsidR="008B7ABB" w:rsidRPr="00475773" w:rsidRDefault="008B7ABB">
      <w:pPr>
        <w:rPr>
          <w:color w:val="000000" w:themeColor="text1"/>
        </w:rPr>
      </w:pPr>
    </w:p>
    <w:p w14:paraId="2D1363CF" w14:textId="77777777" w:rsidR="008B7ABB" w:rsidRPr="00475773" w:rsidRDefault="008B7ABB">
      <w:pPr>
        <w:rPr>
          <w:color w:val="000000" w:themeColor="text1"/>
        </w:rPr>
      </w:pPr>
    </w:p>
    <w:p w14:paraId="5BE8D849" w14:textId="77777777" w:rsidR="008B7ABB" w:rsidRPr="00475773" w:rsidRDefault="008B7ABB">
      <w:pPr>
        <w:rPr>
          <w:color w:val="000000" w:themeColor="text1"/>
        </w:rPr>
      </w:pPr>
    </w:p>
    <w:p w14:paraId="0EBE4B6E" w14:textId="77777777" w:rsidR="008B7ABB" w:rsidRDefault="008B7ABB">
      <w:pPr>
        <w:rPr>
          <w:color w:val="000000" w:themeColor="text1"/>
        </w:rPr>
      </w:pPr>
    </w:p>
    <w:p w14:paraId="31C6268E" w14:textId="77777777" w:rsidR="009E0B40" w:rsidRDefault="009E0B40">
      <w:pPr>
        <w:rPr>
          <w:color w:val="000000" w:themeColor="text1"/>
        </w:rPr>
      </w:pPr>
    </w:p>
    <w:p w14:paraId="19C1D8E0" w14:textId="77777777" w:rsidR="009E0B40" w:rsidRDefault="009E0B40">
      <w:pPr>
        <w:rPr>
          <w:color w:val="000000" w:themeColor="text1"/>
        </w:rPr>
      </w:pPr>
    </w:p>
    <w:p w14:paraId="3CA9C132" w14:textId="77777777" w:rsidR="009E0B40" w:rsidRDefault="009E0B40">
      <w:pPr>
        <w:rPr>
          <w:color w:val="000000" w:themeColor="text1"/>
        </w:rPr>
      </w:pPr>
    </w:p>
    <w:p w14:paraId="5765815D" w14:textId="77777777" w:rsidR="009E0B40" w:rsidRDefault="009E0B40">
      <w:pPr>
        <w:rPr>
          <w:color w:val="000000" w:themeColor="text1"/>
        </w:rPr>
      </w:pPr>
    </w:p>
    <w:p w14:paraId="6C20C3B2" w14:textId="77777777" w:rsidR="009E0B40" w:rsidRDefault="009E0B40">
      <w:pPr>
        <w:rPr>
          <w:color w:val="000000" w:themeColor="text1"/>
        </w:rPr>
      </w:pPr>
    </w:p>
    <w:p w14:paraId="4000679E" w14:textId="77777777" w:rsidR="009E0B40" w:rsidRDefault="009E0B40">
      <w:pPr>
        <w:rPr>
          <w:color w:val="000000" w:themeColor="text1"/>
        </w:rPr>
      </w:pPr>
    </w:p>
    <w:p w14:paraId="6A93FE39" w14:textId="77777777" w:rsidR="009E0B40" w:rsidRDefault="009E0B40">
      <w:pPr>
        <w:rPr>
          <w:color w:val="000000" w:themeColor="text1"/>
        </w:rPr>
      </w:pPr>
    </w:p>
    <w:p w14:paraId="4A8CCB24" w14:textId="77777777" w:rsidR="009E0B40" w:rsidRDefault="009E0B40">
      <w:pPr>
        <w:rPr>
          <w:color w:val="000000" w:themeColor="text1"/>
        </w:rPr>
      </w:pPr>
    </w:p>
    <w:p w14:paraId="1659F647" w14:textId="77777777" w:rsidR="009E0B40" w:rsidRDefault="009E0B40">
      <w:pPr>
        <w:rPr>
          <w:color w:val="000000" w:themeColor="text1"/>
        </w:rPr>
      </w:pPr>
    </w:p>
    <w:p w14:paraId="1449BF3D" w14:textId="77777777" w:rsidR="009E0B40" w:rsidRDefault="009E0B40">
      <w:pPr>
        <w:rPr>
          <w:color w:val="000000" w:themeColor="text1"/>
        </w:rPr>
      </w:pPr>
    </w:p>
    <w:p w14:paraId="6C3A3889" w14:textId="77777777" w:rsidR="009E0B40" w:rsidRDefault="009E0B40">
      <w:pPr>
        <w:rPr>
          <w:color w:val="000000" w:themeColor="text1"/>
        </w:rPr>
      </w:pPr>
    </w:p>
    <w:p w14:paraId="1097D483" w14:textId="77777777" w:rsidR="009E0B40" w:rsidRDefault="009E0B40">
      <w:pPr>
        <w:rPr>
          <w:color w:val="000000" w:themeColor="text1"/>
        </w:rPr>
      </w:pPr>
    </w:p>
    <w:p w14:paraId="2BC05911" w14:textId="77777777" w:rsidR="009E0B40" w:rsidRDefault="009E0B40">
      <w:pPr>
        <w:rPr>
          <w:color w:val="000000" w:themeColor="text1"/>
        </w:rPr>
      </w:pPr>
    </w:p>
    <w:p w14:paraId="0D25B2DA" w14:textId="77777777" w:rsidR="009E0B40" w:rsidRDefault="009E0B40">
      <w:pPr>
        <w:rPr>
          <w:color w:val="000000" w:themeColor="text1"/>
        </w:rPr>
      </w:pPr>
    </w:p>
    <w:p w14:paraId="7A4B0838" w14:textId="77777777" w:rsidR="009E0B40" w:rsidRDefault="009E0B40">
      <w:pPr>
        <w:rPr>
          <w:color w:val="000000" w:themeColor="text1"/>
        </w:rPr>
      </w:pPr>
    </w:p>
    <w:p w14:paraId="2B8740EF" w14:textId="77777777" w:rsidR="009E0B40" w:rsidRDefault="009E0B40">
      <w:pPr>
        <w:rPr>
          <w:color w:val="000000" w:themeColor="text1"/>
        </w:rPr>
      </w:pPr>
    </w:p>
    <w:p w14:paraId="7ED2DC93" w14:textId="77777777" w:rsidR="009E0B40" w:rsidRDefault="009E0B40">
      <w:pPr>
        <w:rPr>
          <w:color w:val="000000" w:themeColor="text1"/>
        </w:rPr>
      </w:pPr>
    </w:p>
    <w:p w14:paraId="7A64E5BD" w14:textId="77777777" w:rsidR="009E0B40" w:rsidRDefault="009E0B40">
      <w:pPr>
        <w:rPr>
          <w:color w:val="000000" w:themeColor="text1"/>
        </w:rPr>
      </w:pPr>
    </w:p>
    <w:p w14:paraId="0BCE8B0F" w14:textId="77777777" w:rsidR="009E0B40" w:rsidRDefault="009E0B40">
      <w:pPr>
        <w:rPr>
          <w:color w:val="000000" w:themeColor="text1"/>
        </w:rPr>
      </w:pPr>
    </w:p>
    <w:p w14:paraId="0DB97A9F" w14:textId="77777777" w:rsidR="009E0B40" w:rsidRDefault="009E0B40">
      <w:pPr>
        <w:rPr>
          <w:color w:val="000000" w:themeColor="text1"/>
        </w:rPr>
      </w:pPr>
    </w:p>
    <w:p w14:paraId="1FA1D3C5" w14:textId="77777777" w:rsidR="009E0B40" w:rsidRDefault="009E0B40">
      <w:pPr>
        <w:rPr>
          <w:color w:val="000000" w:themeColor="text1"/>
        </w:rPr>
      </w:pPr>
    </w:p>
    <w:p w14:paraId="4C3A0E86" w14:textId="77777777" w:rsidR="00176A4C" w:rsidRDefault="00176A4C">
      <w:pPr>
        <w:rPr>
          <w:color w:val="000000" w:themeColor="text1"/>
        </w:rPr>
      </w:pPr>
    </w:p>
    <w:p w14:paraId="6A4C0724" w14:textId="77777777" w:rsidR="00176A4C" w:rsidRDefault="00176A4C">
      <w:pPr>
        <w:rPr>
          <w:color w:val="000000" w:themeColor="text1"/>
        </w:rPr>
      </w:pPr>
    </w:p>
    <w:p w14:paraId="1E45F446" w14:textId="77777777" w:rsidR="009E0B40" w:rsidRDefault="009E0B40">
      <w:pPr>
        <w:rPr>
          <w:color w:val="000000" w:themeColor="text1"/>
        </w:rPr>
      </w:pPr>
    </w:p>
    <w:p w14:paraId="7CB8F4BF" w14:textId="77777777" w:rsidR="009E0B40" w:rsidRDefault="009E0B40">
      <w:pPr>
        <w:rPr>
          <w:color w:val="000000" w:themeColor="text1"/>
        </w:rPr>
      </w:pPr>
    </w:p>
    <w:p w14:paraId="5E9242FD" w14:textId="77777777" w:rsidR="009E0B40" w:rsidRPr="00475773" w:rsidRDefault="009E0B40">
      <w:pPr>
        <w:rPr>
          <w:color w:val="000000" w:themeColor="text1"/>
        </w:rPr>
      </w:pPr>
    </w:p>
    <w:p w14:paraId="09DC2BA8" w14:textId="77777777" w:rsidR="00522E32" w:rsidRPr="009E0B40" w:rsidRDefault="008B7ABB" w:rsidP="009E0B40">
      <w:pPr>
        <w:pStyle w:val="1"/>
      </w:pPr>
      <w:bookmarkStart w:id="6" w:name="_Toc264488738"/>
      <w:bookmarkStart w:id="7" w:name="_Toc264496248"/>
      <w:r w:rsidRPr="009E0B40">
        <w:t xml:space="preserve">3. </w:t>
      </w:r>
      <w:r w:rsidR="00522E32" w:rsidRPr="009E0B40">
        <w:t>Стейкхолдеры ОАО «Лукойл»</w:t>
      </w:r>
      <w:bookmarkEnd w:id="6"/>
      <w:bookmarkEnd w:id="7"/>
    </w:p>
    <w:p w14:paraId="74947D58" w14:textId="77777777" w:rsidR="00522E32" w:rsidRPr="00475773" w:rsidRDefault="00522E32" w:rsidP="00522E32">
      <w:pPr>
        <w:rPr>
          <w:color w:val="000000" w:themeColor="text1"/>
        </w:rPr>
      </w:pPr>
    </w:p>
    <w:p w14:paraId="7D34FE86" w14:textId="5E8377B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 xml:space="preserve">К стейкхолдерам </w:t>
      </w:r>
      <w:r w:rsidR="00F90333" w:rsidRPr="009E0B40">
        <w:rPr>
          <w:rFonts w:ascii="Times New Roman" w:hAnsi="Times New Roman" w:cs="Times New Roman"/>
          <w:sz w:val="28"/>
          <w:szCs w:val="28"/>
          <w:lang w:val="en-US"/>
        </w:rPr>
        <w:t xml:space="preserve">ОАО «Лукойл» </w:t>
      </w:r>
      <w:r w:rsidRPr="009E0B40">
        <w:rPr>
          <w:rFonts w:ascii="Times New Roman" w:hAnsi="Times New Roman" w:cs="Times New Roman"/>
          <w:sz w:val="28"/>
          <w:szCs w:val="28"/>
          <w:lang w:val="en-US"/>
        </w:rPr>
        <w:t>относят: собственников компании, её наёмных менеджеров, персонал компании – внутренние стейкхолдеры. А также покупателей продуктов компании, поставщиков ресурсов, государство, местное сообщество и общественные группы (организации) – внешние стейкхолдеры.</w:t>
      </w:r>
    </w:p>
    <w:p w14:paraId="7515563C" w14:textId="77777777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 xml:space="preserve">    Внутренние стейкхолдеры – стремятся к завоеванию рынка, его развитию, увеличения прибыли.</w:t>
      </w:r>
    </w:p>
    <w:p w14:paraId="4E9A29DE" w14:textId="3EE41192" w:rsidR="008B7ABB" w:rsidRPr="009E0B40" w:rsidRDefault="008B7AB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0B40">
        <w:rPr>
          <w:rFonts w:ascii="Times New Roman" w:hAnsi="Times New Roman" w:cs="Times New Roman"/>
          <w:sz w:val="28"/>
          <w:szCs w:val="28"/>
          <w:lang w:val="en-US"/>
        </w:rPr>
        <w:t xml:space="preserve">  Внешние стейкхолдеры – желают получать наилучшие условия, </w:t>
      </w:r>
      <w:r w:rsidR="00F90333" w:rsidRPr="009E0B40">
        <w:rPr>
          <w:rFonts w:ascii="Times New Roman" w:hAnsi="Times New Roman" w:cs="Times New Roman"/>
          <w:sz w:val="28"/>
          <w:szCs w:val="28"/>
          <w:lang w:val="en-US"/>
        </w:rPr>
        <w:t>лучшее качество углеродных ресурсов и т.д.</w:t>
      </w:r>
    </w:p>
    <w:p w14:paraId="5B7A4850" w14:textId="77777777" w:rsidR="008B7ABB" w:rsidRDefault="008B7ABB"/>
    <w:p w14:paraId="2233006C" w14:textId="77777777" w:rsidR="004470AB" w:rsidRDefault="004470AB"/>
    <w:p w14:paraId="19A403AE" w14:textId="77777777" w:rsidR="004470AB" w:rsidRDefault="004470AB"/>
    <w:p w14:paraId="442DF8E3" w14:textId="77777777" w:rsidR="004470AB" w:rsidRDefault="004470AB"/>
    <w:p w14:paraId="32B1EBAA" w14:textId="77777777" w:rsidR="004470AB" w:rsidRDefault="004470AB"/>
    <w:p w14:paraId="6EAAB25F" w14:textId="77777777" w:rsidR="004470AB" w:rsidRDefault="004470AB"/>
    <w:p w14:paraId="2589C9A5" w14:textId="77777777" w:rsidR="004470AB" w:rsidRDefault="004470AB"/>
    <w:p w14:paraId="32097E68" w14:textId="77777777" w:rsidR="004470AB" w:rsidRDefault="004470AB"/>
    <w:p w14:paraId="31432FDA" w14:textId="77777777" w:rsidR="004470AB" w:rsidRDefault="004470AB"/>
    <w:p w14:paraId="798F9063" w14:textId="77777777" w:rsidR="004470AB" w:rsidRDefault="004470AB"/>
    <w:p w14:paraId="13A33023" w14:textId="77777777" w:rsidR="004470AB" w:rsidRDefault="004470AB"/>
    <w:p w14:paraId="767A6017" w14:textId="77777777" w:rsidR="004470AB" w:rsidRDefault="004470AB"/>
    <w:p w14:paraId="4FC54718" w14:textId="77777777" w:rsidR="004470AB" w:rsidRDefault="004470AB"/>
    <w:p w14:paraId="5E453D8E" w14:textId="77777777" w:rsidR="004470AB" w:rsidRDefault="004470AB"/>
    <w:p w14:paraId="215768A0" w14:textId="77777777" w:rsidR="004470AB" w:rsidRDefault="004470AB"/>
    <w:p w14:paraId="31557527" w14:textId="77777777" w:rsidR="004470AB" w:rsidRDefault="004470AB"/>
    <w:p w14:paraId="367C2765" w14:textId="77777777" w:rsidR="004470AB" w:rsidRDefault="004470AB"/>
    <w:p w14:paraId="54001971" w14:textId="77777777" w:rsidR="004470AB" w:rsidRDefault="004470AB"/>
    <w:p w14:paraId="22DCF665" w14:textId="77777777" w:rsidR="004470AB" w:rsidRDefault="004470AB"/>
    <w:p w14:paraId="11E53B37" w14:textId="77777777" w:rsidR="004470AB" w:rsidRDefault="004470AB"/>
    <w:p w14:paraId="221D5B23" w14:textId="77777777" w:rsidR="004470AB" w:rsidRDefault="004470AB"/>
    <w:p w14:paraId="5B3E235B" w14:textId="77777777" w:rsidR="004470AB" w:rsidRDefault="004470AB"/>
    <w:p w14:paraId="79DF4B7F" w14:textId="77777777" w:rsidR="004470AB" w:rsidRDefault="004470AB"/>
    <w:p w14:paraId="0660477E" w14:textId="77777777" w:rsidR="004470AB" w:rsidRDefault="004470AB"/>
    <w:p w14:paraId="36A36618" w14:textId="77777777" w:rsidR="004470AB" w:rsidRDefault="004470AB"/>
    <w:p w14:paraId="35907ED6" w14:textId="77777777" w:rsidR="004470AB" w:rsidRDefault="004470AB"/>
    <w:p w14:paraId="035EA299" w14:textId="77777777" w:rsidR="004470AB" w:rsidRDefault="004470AB"/>
    <w:p w14:paraId="60908CAA" w14:textId="77777777" w:rsidR="004470AB" w:rsidRDefault="004470AB"/>
    <w:p w14:paraId="247141BB" w14:textId="77777777" w:rsidR="004470AB" w:rsidRDefault="004470AB"/>
    <w:p w14:paraId="27F372F5" w14:textId="77777777" w:rsidR="004470AB" w:rsidRDefault="004470AB"/>
    <w:p w14:paraId="418DFA8B" w14:textId="77777777" w:rsidR="004470AB" w:rsidRDefault="004470AB"/>
    <w:p w14:paraId="7ED182A8" w14:textId="77777777" w:rsidR="004470AB" w:rsidRDefault="004470AB"/>
    <w:p w14:paraId="468E50E8" w14:textId="77777777" w:rsidR="004470AB" w:rsidRDefault="004470AB"/>
    <w:p w14:paraId="5CC2A115" w14:textId="2FD316D0" w:rsidR="004470AB" w:rsidRPr="00522E32" w:rsidRDefault="00522E32" w:rsidP="00522E32">
      <w:pPr>
        <w:pStyle w:val="1"/>
      </w:pPr>
      <w:bookmarkStart w:id="8" w:name="_Toc264488739"/>
      <w:bookmarkStart w:id="9" w:name="_Toc264496249"/>
      <w:r w:rsidRPr="00522E32">
        <w:t>4. Социальные</w:t>
      </w:r>
      <w:r w:rsidRPr="00522E32">
        <w:rPr>
          <w:rFonts w:ascii="Georgia" w:hAnsi="Georgia" w:cs="Georgia"/>
        </w:rPr>
        <w:t xml:space="preserve"> </w:t>
      </w:r>
      <w:r w:rsidRPr="00522E32">
        <w:t>программы</w:t>
      </w:r>
      <w:r w:rsidRPr="00522E32">
        <w:rPr>
          <w:rFonts w:ascii="Georgia" w:hAnsi="Georgia" w:cs="Georgia"/>
        </w:rPr>
        <w:t xml:space="preserve"> </w:t>
      </w:r>
      <w:r w:rsidRPr="00522E32">
        <w:t>ОАО “Лукойл”</w:t>
      </w:r>
      <w:bookmarkEnd w:id="8"/>
      <w:bookmarkEnd w:id="9"/>
    </w:p>
    <w:p w14:paraId="31AA8370" w14:textId="77777777" w:rsidR="004470AB" w:rsidRDefault="004470AB"/>
    <w:p w14:paraId="75812D3C" w14:textId="77777777" w:rsidR="004470AB" w:rsidRDefault="004470AB"/>
    <w:p w14:paraId="5E0F6A4D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333">
        <w:rPr>
          <w:rFonts w:ascii="Times New Roman" w:hAnsi="Times New Roman" w:cs="Times New Roman"/>
          <w:sz w:val="28"/>
          <w:szCs w:val="28"/>
          <w:lang w:val="en-US"/>
        </w:rPr>
        <w:t>Осознавая новую социальную ответственность бизнеса в условиях растущего неравенства населения в доступе к достойному труду и благам, Компания принимает добровольные обязательства по социально ответственному участию как в жизни местного населения в регионах деятельности организаций Группы "ЛУКОЙЛ", так и общества в целом.</w:t>
      </w:r>
      <w:proofErr w:type="gramEnd"/>
      <w:r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06DE9F0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3B4471F" w14:textId="4D4EA091" w:rsidR="004470AB" w:rsidRPr="00F90333" w:rsidRDefault="00522E32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4470AB"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.1. Развитие монопроизводственных населенных пунктов </w:t>
      </w:r>
    </w:p>
    <w:p w14:paraId="16194D2D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3B273D0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Принимая во внимание тот факт, что крупнейшие организации нефтедобывающего сектора Группы "ЛУКОЙЛ" являются градообразующими в районах своей деятельности, Компания строит свою деятельность на следующих принципах:</w:t>
      </w:r>
    </w:p>
    <w:p w14:paraId="5011E2CE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взаимовыгодное сотрудничество с региональными органами государственной власти и муниципальными органами власти на благо социально-экономического развития территории;</w:t>
      </w:r>
    </w:p>
    <w:p w14:paraId="5936D66C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развитие компенсационной деятельности нефтедобывающих организаций Группы "ЛУКОЙЛ" как недропользователей;</w:t>
      </w:r>
    </w:p>
    <w:p w14:paraId="27CCC20E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социально ответственное поведение как перед лицом работников организаций Группы "ЛУКОЙЛ", так и местного населения в целом.</w:t>
      </w:r>
    </w:p>
    <w:p w14:paraId="753D5E3C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E552B1E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333">
        <w:rPr>
          <w:rFonts w:ascii="Times New Roman" w:hAnsi="Times New Roman" w:cs="Times New Roman"/>
          <w:sz w:val="28"/>
          <w:szCs w:val="28"/>
          <w:lang w:val="en-US"/>
        </w:rPr>
        <w:t>Развивая производственные мощности в таких районах и создавая качественные условия труда и жизни для своих работников, Компания готова принимать долевое участие в ремонте, реконструкции объектов социально-бытового и культурного назначения для нужд населения районов.</w:t>
      </w:r>
      <w:proofErr w:type="gramEnd"/>
      <w:r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3463F989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A68DC3A" w14:textId="3B07B526" w:rsidR="004470AB" w:rsidRPr="00F90333" w:rsidRDefault="00522E32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4470AB"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.2. Природоохранная деятельность </w:t>
      </w:r>
    </w:p>
    <w:p w14:paraId="23D586A5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19B3F3B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Компания, являясь крупным недропользователем, осознает свою ответственность перед обществом по сохранению благоприятной окружающей среды, рациональному использованию природных ресурсов, а также рассчитывает на понимание обществом сложности и масштабности задач, стоящих перед Компанией в этой области, для чего:</w:t>
      </w:r>
    </w:p>
    <w:p w14:paraId="4BD5ABBA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осуществляет периодическое информирование и поддерживает открытый диалог со всеми заинтересованными сторонами в деятельности Компании в области промышленной и экологической безопасности, публикует отчёты о своей деятельности, о результатах оценки воздействия на окружающую среду, персонал и население;</w:t>
      </w:r>
    </w:p>
    <w:p w14:paraId="5F29CA9F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поощряет понимание вопросов охраны здоровья и окружающей среды среди акционеров, партнеров и населения, проживающего в районах деятельности организаций Группы "ЛУКОЙЛ".</w:t>
      </w:r>
    </w:p>
    <w:p w14:paraId="614F1D9C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32FE06F" w14:textId="428BF1A5" w:rsidR="004470AB" w:rsidRPr="00F90333" w:rsidRDefault="00522E32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4470AB"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.3. Развитие науки, образования, технологии и инноваций </w:t>
      </w:r>
    </w:p>
    <w:p w14:paraId="4EC1D857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D956F86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Осознавая, что конкурентоспособность Компании зависит от научного подхода к освоению природных ресурсов, развития научно-технической базы для разработки новых технологий и материалов, качества профессиональной подготовки работников, Компания постоянно содействует развитию научного потенциала и повышению качества образования путем:</w:t>
      </w:r>
    </w:p>
    <w:p w14:paraId="68E4536D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финансирования научно-исследовательских и опытно-промышленных работ в области разведки и освоения залежей углеводородов, разработки инновационных технологий и материалов, снижения себестоимости добычи, повышения экологической безопасности производства и во многих других областях нефтегазовой отрасли;</w:t>
      </w:r>
    </w:p>
    <w:p w14:paraId="1A615E3B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оказания финансовой поддержки профильным региональным образовательным и научно-исследовательским программам и проектам;</w:t>
      </w:r>
    </w:p>
    <w:p w14:paraId="2468CAE9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укрепления материально-технической базы профильных учебных заведений профессионального образования и учебных подразделений организаций Группы "ЛУКОЙЛ";</w:t>
      </w:r>
    </w:p>
    <w:p w14:paraId="633D1F70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организации конкурсов научно-технических разработок среди молодых ученых и специалистов;</w:t>
      </w:r>
    </w:p>
    <w:p w14:paraId="3AEC00E0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оказания организационной и материальной поддержки аспирантам и докторантам, работающим в организациях Группы "ЛУКОЙЛ";</w:t>
      </w:r>
    </w:p>
    <w:p w14:paraId="0AEA6E84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материального стимулирования молодежи, обучающейся в профильных учебных заведениях профессионального образования.</w:t>
      </w:r>
    </w:p>
    <w:p w14:paraId="5E9E68F6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7B156EC" w14:textId="67131ACE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Сохранение национально-культурной самобытности </w:t>
      </w:r>
    </w:p>
    <w:p w14:paraId="7ACD314C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Высоко оценивая дополнительные возможности, которые дает Компании богатейшее национальное и культурное многообразие ее работников и населения, проживающего в районах деятельности организаций Группы "ЛУКОЙЛ", Компания строит свою работу с персоналом и местным населением на следующих принципах:</w:t>
      </w:r>
    </w:p>
    <w:p w14:paraId="2CE926B3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сохранение и поддержание традиций национальной терпимости и благожелательности, свойственных многонациональной нефтяной отрасли;</w:t>
      </w:r>
    </w:p>
    <w:p w14:paraId="077E5EB2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создание условий для сохранения национальных и культурных традиций, ценностей, искусств и ремесел в районах деятельности организаций Группы "ЛУКОЙЛ";</w:t>
      </w:r>
    </w:p>
    <w:p w14:paraId="160398F3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уважение религиозных верований работников и местного населения и содействие в возрождении национальных религиозных святынь;</w:t>
      </w:r>
    </w:p>
    <w:p w14:paraId="230F644B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содействие коренным народам в доступе к профессиональной подготовке, квалифицированным рабочим местам, высшему образованию, а также к лучшим условиям отдыха и оздоровления.</w:t>
      </w:r>
    </w:p>
    <w:p w14:paraId="208745B3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0899D34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В этих целях Компания предпринимает, по мере возможности, следующие шаги:</w:t>
      </w:r>
    </w:p>
    <w:p w14:paraId="3A6077B5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частичная компенсация стоимости летнего оздоровительного отдыха детей работников - представителей малочисленных коренных народов, включая проезд к месту отдыха и обратно;</w:t>
      </w:r>
    </w:p>
    <w:p w14:paraId="21DD2DDA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оплата обучения студентов-представителей малочисленных коренных народов в вузах по специальностям нефтегазового профиля;</w:t>
      </w:r>
    </w:p>
    <w:p w14:paraId="3D34D3FF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оказание помощи в реставрации национальных исторических памятников;</w:t>
      </w:r>
    </w:p>
    <w:p w14:paraId="2EB5A246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оказание помощи в реставрации и возведении культовых сооружений различных вероисповеданий в районах деятельности организаций Группы "ЛУКОЙЛ";</w:t>
      </w:r>
    </w:p>
    <w:p w14:paraId="091F1998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оказание материальной и организационной поддержки коллективам народного творчества, домам детского творчества и другим организациям, развивающим народные искусства и промыслы;</w:t>
      </w:r>
    </w:p>
    <w:p w14:paraId="09259E9C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содействие в организации конкурсов, фестивалей, концертов народного творчества;</w:t>
      </w:r>
    </w:p>
    <w:p w14:paraId="0342779B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содействие в организации торговли сувенирами, изделиями народного творчества, продуктами традиционных промыслов в крупных городах в целях материальной поддержки малого бизнеса среди коренных народов.</w:t>
      </w:r>
    </w:p>
    <w:p w14:paraId="27F319E0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434726E" w14:textId="6ADDD0EC" w:rsidR="004470AB" w:rsidRPr="00F90333" w:rsidRDefault="00522E32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4470AB"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.5. Поддержка культуры и спорта </w:t>
      </w:r>
    </w:p>
    <w:p w14:paraId="5B16BE73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2952F7A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Осознавая основополагающую роль меценатства и спонсорства для развития культуры и спорта в условиях рыночной экономики, Компания изыскивает возможности для оказания материальной поддержки:</w:t>
      </w:r>
    </w:p>
    <w:p w14:paraId="004B0BCE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творческим личностям и коллективам, театрам, музеям;</w:t>
      </w:r>
    </w:p>
    <w:p w14:paraId="5A107EF4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спортивным командам различного уровня - от дворовых до национальных сборных;</w:t>
      </w:r>
    </w:p>
    <w:p w14:paraId="45E33B6C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общественным организациям, поддерживающим детский спорт.</w:t>
      </w:r>
    </w:p>
    <w:p w14:paraId="396B6BDC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915B7A7" w14:textId="01382552" w:rsidR="004470AB" w:rsidRPr="00F90333" w:rsidRDefault="00522E32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4470AB"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.6. Содействие социальным группам и общественным объединениям, нуждающимся в поддержке </w:t>
      </w:r>
    </w:p>
    <w:p w14:paraId="01336E9E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D275AEC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Признавая необходимость формирования зрелого гражданского общества как активной и самостоятельной стороны в переговорах между государством, бизнесом и обществом, Компания, по мере возможности, оказывает материальную и организационную поддержку:</w:t>
      </w:r>
    </w:p>
    <w:p w14:paraId="59D7DA10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общественным организациям ветеранов в целях поддержки социальной группы, оказавшейся в сложном материальном положении в условиях перехода к рыночной экономике;</w:t>
      </w:r>
    </w:p>
    <w:p w14:paraId="48D58459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общественным объединениям ветеранов и/или членов семей военнослужащих, принимавших участие или погибших в военных конфликтах либо в ходе правоохранительной деятельности;</w:t>
      </w:r>
    </w:p>
    <w:p w14:paraId="4243151C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общественным организациям инвалидов в целях создания среды для полноценной жизнедеятельности людей с ограниченными физическими возможностями;</w:t>
      </w:r>
    </w:p>
    <w:p w14:paraId="228DB7A7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общественным объединениям и их инициативам в пользу детей-сирот, детей улицы, детей-беженцев;</w:t>
      </w:r>
    </w:p>
    <w:p w14:paraId="31CB4B66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общественным объединениям беженцев.</w:t>
      </w:r>
    </w:p>
    <w:p w14:paraId="70624AD4" w14:textId="2A44ADB7" w:rsidR="004470AB" w:rsidRPr="00F90333" w:rsidRDefault="00522E32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4470AB"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.7. Благотворительная деятельность Компании и работников </w:t>
      </w:r>
    </w:p>
    <w:p w14:paraId="05DDA367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2D2479D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Признавая непреходящую ценность благотворительной деятельности в любом обществе и особую нуждаемость в ней некоторых организаций и людей в сложный переходный период, Компания использует имеющиеся возможности для оказания благотворительной помощи:</w:t>
      </w:r>
    </w:p>
    <w:p w14:paraId="7812176A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индивидуальным лицам - беженцам, ветеранам труда, инвалидам, детям-сиротам, семьям погибших солдат и офицеров, семьям работников организаций Группы "ЛУКОЙЛ", погибших на производстве, и многим другим;</w:t>
      </w:r>
    </w:p>
    <w:p w14:paraId="6919455A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государственным бюджетным организациям социальной направленности, оказавшимся в трудном положении - больницам, детским домам, домам престарелых, образовательным учреждениям и учреждениям науки и культуры;</w:t>
      </w:r>
    </w:p>
    <w:p w14:paraId="098673AD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религиозным и благотворительным организациям.</w:t>
      </w:r>
    </w:p>
    <w:p w14:paraId="06106F7F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F91FEBA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333">
        <w:rPr>
          <w:rFonts w:ascii="Times New Roman" w:hAnsi="Times New Roman" w:cs="Times New Roman"/>
          <w:sz w:val="28"/>
          <w:szCs w:val="28"/>
          <w:lang w:val="en-US"/>
        </w:rPr>
        <w:t>Одним из приоритетных направлений своей благотворительной деятельности Компания считает заботу о детях-сиротах.</w:t>
      </w:r>
      <w:proofErr w:type="gramEnd"/>
      <w:r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EE60A1F" w14:textId="77777777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8DDFBD6" w14:textId="5BA6C1AE" w:rsidR="004470AB" w:rsidRPr="00F90333" w:rsidRDefault="004470AB" w:rsidP="009E0B4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333">
        <w:rPr>
          <w:rFonts w:ascii="Times New Roman" w:hAnsi="Times New Roman" w:cs="Times New Roman"/>
          <w:sz w:val="28"/>
          <w:szCs w:val="28"/>
          <w:lang w:val="en-US"/>
        </w:rPr>
        <w:t>Средства на благотворительность поступают как из средств организаций Группы "ЛУКОЙЛ", так и из личных средств работников.</w:t>
      </w:r>
      <w:proofErr w:type="gramEnd"/>
      <w:r w:rsidRPr="00F903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3A6C41A3" w14:textId="77777777" w:rsidR="00E22640" w:rsidRDefault="00E22640" w:rsidP="004470AB"/>
    <w:tbl>
      <w:tblPr>
        <w:tblW w:w="1021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53"/>
        <w:gridCol w:w="1345"/>
        <w:gridCol w:w="2658"/>
        <w:gridCol w:w="1189"/>
        <w:gridCol w:w="1191"/>
        <w:gridCol w:w="1191"/>
        <w:gridCol w:w="1191"/>
      </w:tblGrid>
      <w:tr w:rsidR="00281164" w:rsidRPr="00F81AE8" w14:paraId="4E9C2CB9" w14:textId="77777777" w:rsidTr="00281164">
        <w:trPr>
          <w:trHeight w:val="207"/>
        </w:trPr>
        <w:tc>
          <w:tcPr>
            <w:tcW w:w="1453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5E5E5"/>
            <w:vAlign w:val="center"/>
            <w:hideMark/>
          </w:tcPr>
          <w:p w14:paraId="712DBCB8" w14:textId="0AE4050D" w:rsidR="00F81AE8" w:rsidRPr="00475773" w:rsidRDefault="00E44EA8" w:rsidP="00F81AE8">
            <w:pPr>
              <w:ind w:left="-675" w:firstLine="675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Т</w:t>
            </w:r>
            <w:r w:rsidR="00F81AE8"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ип 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5E5E5"/>
            <w:vAlign w:val="center"/>
            <w:hideMark/>
          </w:tcPr>
          <w:p w14:paraId="02ADC6D9" w14:textId="3B4536E4" w:rsidR="00F81AE8" w:rsidRPr="00475773" w:rsidRDefault="00E44EA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В</w:t>
            </w:r>
            <w:r w:rsidR="00F81AE8"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ид </w:t>
            </w:r>
          </w:p>
        </w:tc>
        <w:tc>
          <w:tcPr>
            <w:tcW w:w="2658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5E5E5"/>
            <w:vAlign w:val="center"/>
            <w:hideMark/>
          </w:tcPr>
          <w:p w14:paraId="5FB22ACD" w14:textId="60649EAC" w:rsidR="00F81AE8" w:rsidRPr="00475773" w:rsidRDefault="00E44EA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В</w:t>
            </w:r>
            <w:r w:rsidR="00F81AE8"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иды программ и проектов 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5E5E5"/>
            <w:vAlign w:val="center"/>
            <w:hideMark/>
          </w:tcPr>
          <w:p w14:paraId="5120EE9D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2009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5E5E5"/>
            <w:vAlign w:val="center"/>
            <w:hideMark/>
          </w:tcPr>
          <w:p w14:paraId="776EDC57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5E5E5"/>
            <w:vAlign w:val="center"/>
            <w:hideMark/>
          </w:tcPr>
          <w:p w14:paraId="7307F79A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BFBFBF"/>
            <w:vAlign w:val="center"/>
            <w:hideMark/>
          </w:tcPr>
          <w:p w14:paraId="13B2D4D8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81164" w:rsidRPr="00F81AE8" w14:paraId="6E2BA428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86C8F45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7C130A4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973F6F8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60D65771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9E5719B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243FBD6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52100E1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12E250AD" w14:textId="77777777" w:rsidTr="00281164">
        <w:trPr>
          <w:trHeight w:val="629"/>
        </w:trPr>
        <w:tc>
          <w:tcPr>
            <w:tcW w:w="1453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hideMark/>
          </w:tcPr>
          <w:p w14:paraId="1B458C5E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Социальные инвестиции 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5626B31C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Региональные проекты </w:t>
            </w:r>
          </w:p>
        </w:tc>
        <w:tc>
          <w:tcPr>
            <w:tcW w:w="2658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25B22585" w14:textId="77777777" w:rsidR="00F81AE8" w:rsidRPr="00475773" w:rsidRDefault="00F81AE8" w:rsidP="00E44EA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Деятельность в рамках Согл</w:t>
            </w: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а</w:t>
            </w: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шений о социально-экономическом партнерстве:</w:t>
            </w: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br/>
              <w:t>- с субъектами РФ</w:t>
            </w: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br/>
              <w:t>- с муниципальными образов</w:t>
            </w: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а</w:t>
            </w: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ниями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3E562BD2" w14:textId="77777777" w:rsidR="00F81AE8" w:rsidRPr="00475773" w:rsidRDefault="00F81AE8" w:rsidP="00F81AE8">
            <w:pPr>
              <w:ind w:left="174" w:hanging="169"/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2 695 165 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ADBDC3A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3 039 174 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2F9C54BE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1 284 269 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1B6BD54B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1 662 311 </w:t>
            </w:r>
          </w:p>
        </w:tc>
      </w:tr>
      <w:tr w:rsidR="00281164" w:rsidRPr="00F81AE8" w14:paraId="3E90B09A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F3DB9B1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E0981A8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DBFF960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8CEAE92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C0BD096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C4DD127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05D83A9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7A719F20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FD3E55A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F128CA2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5A9DBA5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05C3D01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D9D3711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35649A3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053D07A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4FA0145C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3F2816A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95BA3D6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BA92AFA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3E27150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122089E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1B1674C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DD4968B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0A424769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B39DA4C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5787D64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A6F0864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0A1E4D5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DD486A3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D3DEB17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B709CF5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7F4BD9C2" w14:textId="77777777" w:rsidTr="00281164">
        <w:trPr>
          <w:trHeight w:val="454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BBA49E8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24B21D0E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Проекты и программы федерального значения </w:t>
            </w:r>
          </w:p>
        </w:tc>
        <w:tc>
          <w:tcPr>
            <w:tcW w:w="2658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60115868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Поддержка детских домов и детских образовательных учреждений 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14798213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147FC2C9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4604F1F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7DC81147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851</w:t>
            </w:r>
          </w:p>
        </w:tc>
      </w:tr>
      <w:tr w:rsidR="00281164" w:rsidRPr="00F81AE8" w14:paraId="1C41234C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BEDE92E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1174D60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600102D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B795FF3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A629956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3A14A97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DB74E3C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3762CE93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9F3E9BD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6D5AA3F1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49503BCD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Программы в области образ</w:t>
            </w: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о</w:t>
            </w: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вания 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26130D01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168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43E6978F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134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0512BA2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123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4503A1CB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171</w:t>
            </w:r>
          </w:p>
        </w:tc>
      </w:tr>
      <w:tr w:rsidR="00281164" w:rsidRPr="00F81AE8" w14:paraId="6D4D05A5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649BBFDB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61C2853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143C3FB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FC24721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B2F99C0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C2A2FA5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69729F10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1CB46E6A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EDE8D2B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ADA78C5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2A5808B7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Поддержка медицинских учреждений 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E5324BB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26B4E204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44F8341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796B193F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57</w:t>
            </w:r>
          </w:p>
        </w:tc>
      </w:tr>
      <w:tr w:rsidR="00281164" w:rsidRPr="00F81AE8" w14:paraId="5A5FEFBD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0FC9AF8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5D1FA5B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637E3BDD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CCB8012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5FD3D3C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F22E2A9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85E729D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4B3616A5" w14:textId="77777777" w:rsidTr="00281164">
        <w:trPr>
          <w:trHeight w:val="92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D7D057F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04898D4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000000" w:fill="EFEFE8"/>
            <w:vAlign w:val="center"/>
            <w:hideMark/>
          </w:tcPr>
          <w:p w14:paraId="6C1BBFA0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Конкурс социальных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7F934951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5070B3B8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EAB6719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609EE7F9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84</w:t>
            </w:r>
          </w:p>
        </w:tc>
      </w:tr>
      <w:tr w:rsidR="00281164" w:rsidRPr="00F81AE8" w14:paraId="7E01975B" w14:textId="77777777" w:rsidTr="00281164">
        <w:trPr>
          <w:trHeight w:val="92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50F93F3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1ABD393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000000" w:fill="EFEFE8"/>
            <w:vAlign w:val="center"/>
            <w:hideMark/>
          </w:tcPr>
          <w:p w14:paraId="67E0A9CF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и культурных проектов </w:t>
            </w: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0DF4A55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1337A72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EED198B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8F9B0D4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47256289" w14:textId="77777777" w:rsidTr="00281164">
        <w:trPr>
          <w:trHeight w:val="99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E187A98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C23C880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73CFA193" w14:textId="77777777" w:rsidR="00F81AE8" w:rsidRPr="00475773" w:rsidRDefault="00F81AE8" w:rsidP="00F81AE8">
            <w:pPr>
              <w:rPr>
                <w:rFonts w:ascii="Calibri" w:eastAsia="Times New Roman" w:hAnsi="Calibri" w:cs="Times New Roman"/>
                <w:color w:val="000000" w:themeColor="text1"/>
              </w:rPr>
            </w:pPr>
            <w:r w:rsidRPr="00475773">
              <w:rPr>
                <w:rFonts w:ascii="Calibri" w:eastAsia="Times New Roman" w:hAnsi="Calibri" w:cs="Times New Roman"/>
                <w:color w:val="000000" w:themeColor="text1"/>
              </w:rPr>
              <w:t> </w:t>
            </w: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F7684C0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0CFBFCD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CFDCD4D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6FB9D4CB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11D3E4A8" w14:textId="77777777" w:rsidTr="00281164">
        <w:trPr>
          <w:trHeight w:val="218"/>
        </w:trPr>
        <w:tc>
          <w:tcPr>
            <w:tcW w:w="1453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042061A" w14:textId="40B26D4C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Благотвор</w:t>
            </w: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и</w:t>
            </w: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тельность и спонсорство 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7FF0CF3C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Региональные проекты </w:t>
            </w:r>
          </w:p>
        </w:tc>
        <w:tc>
          <w:tcPr>
            <w:tcW w:w="2658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544B2F0D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Помощь народам Крайнего Севера 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6358F07E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660F0BC1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6A42E039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147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22A0E73D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155</w:t>
            </w:r>
          </w:p>
        </w:tc>
      </w:tr>
      <w:tr w:rsidR="00281164" w:rsidRPr="00F81AE8" w14:paraId="6CDF1D05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8F7BE2D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3478038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90E9CD8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0A3BC4D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47B816E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121404A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3AC1CF1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7DAF51F3" w14:textId="77777777" w:rsidTr="00281164">
        <w:trPr>
          <w:trHeight w:val="298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6692FFE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4C6301C2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Проекты и программы федерального значения </w:t>
            </w:r>
          </w:p>
        </w:tc>
        <w:tc>
          <w:tcPr>
            <w:tcW w:w="2658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D474B31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Сохранение культурного и исторического наследия 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31C56DE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713D41BC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560FC741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206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365BE00E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273</w:t>
            </w:r>
          </w:p>
        </w:tc>
      </w:tr>
      <w:tr w:rsidR="00281164" w:rsidRPr="00F81AE8" w14:paraId="0994CC0B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9E7C173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AF54173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DDCCF78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6B0FD747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9C2B0D5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D06C6E7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809587F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66FDD441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C64758C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4FE5480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4BFC87C5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Адресная помощь 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31F15F2B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13DCBCDB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143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1645D4EF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10069138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95</w:t>
            </w:r>
          </w:p>
        </w:tc>
      </w:tr>
      <w:tr w:rsidR="00281164" w:rsidRPr="00F81AE8" w14:paraId="477A86B8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2C4A352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CBA553C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364AD79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85FCA28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6DDB3A25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E528093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E1B46DF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6F2A789A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28F130A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5DA4A71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2266826E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Спорт 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51A68456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932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7C2FB0EE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716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4CA3848F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832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38214395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706</w:t>
            </w:r>
          </w:p>
        </w:tc>
      </w:tr>
      <w:tr w:rsidR="00281164" w:rsidRPr="00F81AE8" w14:paraId="431F8418" w14:textId="77777777" w:rsidTr="00281164">
        <w:trPr>
          <w:trHeight w:val="207"/>
        </w:trPr>
        <w:tc>
          <w:tcPr>
            <w:tcW w:w="1453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B61A51B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C07CBB4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21EC2DB" w14:textId="7777777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1263F2D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3525F3D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A1C8259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2C177D9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</w:p>
        </w:tc>
      </w:tr>
      <w:tr w:rsidR="00281164" w:rsidRPr="00F81AE8" w14:paraId="55C89D8F" w14:textId="77777777" w:rsidTr="00281164">
        <w:trPr>
          <w:trHeight w:val="225"/>
        </w:trPr>
        <w:tc>
          <w:tcPr>
            <w:tcW w:w="5456" w:type="dxa"/>
            <w:gridSpan w:val="3"/>
            <w:vMerge w:val="restart"/>
            <w:tcBorders>
              <w:top w:val="single" w:sz="8" w:space="0" w:color="FFFFFC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2B1B5267" w14:textId="39F4A817" w:rsidR="00F81AE8" w:rsidRPr="00475773" w:rsidRDefault="00F81AE8" w:rsidP="00F81AE8">
            <w:pPr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52351069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4 366 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58C36190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4 607 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5A82ADD9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 xml:space="preserve">3 146 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6254442F" w14:textId="77777777" w:rsidR="00F81AE8" w:rsidRPr="00475773" w:rsidRDefault="00F81AE8" w:rsidP="00F81AE8">
            <w:pPr>
              <w:jc w:val="right"/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</w:pPr>
            <w:r w:rsidRPr="00475773">
              <w:rPr>
                <w:rFonts w:ascii="PFBulletinSansPro" w:eastAsia="Times New Roman" w:hAnsi="PFBulletinSansPro" w:cs="Times New Roman"/>
                <w:color w:val="000000" w:themeColor="text1"/>
                <w:sz w:val="18"/>
                <w:szCs w:val="18"/>
              </w:rPr>
              <w:t>3599</w:t>
            </w:r>
          </w:p>
        </w:tc>
      </w:tr>
      <w:tr w:rsidR="00281164" w:rsidRPr="00F81AE8" w14:paraId="4140A0AC" w14:textId="77777777" w:rsidTr="009E0B40">
        <w:trPr>
          <w:trHeight w:val="207"/>
        </w:trPr>
        <w:tc>
          <w:tcPr>
            <w:tcW w:w="5456" w:type="dxa"/>
            <w:gridSpan w:val="3"/>
            <w:vMerge/>
            <w:tcBorders>
              <w:top w:val="single" w:sz="8" w:space="0" w:color="FFFFFC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C5152AA" w14:textId="77777777" w:rsidR="00F81AE8" w:rsidRPr="00F81AE8" w:rsidRDefault="00F81AE8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D03D3" w14:textId="77777777" w:rsidR="00F81AE8" w:rsidRPr="00F81AE8" w:rsidRDefault="00F81AE8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874BF" w14:textId="77777777" w:rsidR="00F81AE8" w:rsidRPr="00F81AE8" w:rsidRDefault="00F81AE8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3749C" w14:textId="77777777" w:rsidR="00F81AE8" w:rsidRPr="00F81AE8" w:rsidRDefault="00F81AE8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2D91D5" w14:textId="77777777" w:rsidR="00F81AE8" w:rsidRPr="00F81AE8" w:rsidRDefault="00F81AE8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</w:tr>
      <w:tr w:rsidR="009E0B40" w:rsidRPr="00F81AE8" w14:paraId="3BD284CE" w14:textId="77777777" w:rsidTr="00281164">
        <w:trPr>
          <w:trHeight w:val="207"/>
        </w:trPr>
        <w:tc>
          <w:tcPr>
            <w:tcW w:w="5456" w:type="dxa"/>
            <w:gridSpan w:val="3"/>
            <w:tcBorders>
              <w:top w:val="single" w:sz="8" w:space="0" w:color="FFFFFC"/>
              <w:left w:val="nil"/>
              <w:bottom w:val="single" w:sz="8" w:space="0" w:color="FFFFFC"/>
              <w:right w:val="nil"/>
            </w:tcBorders>
            <w:vAlign w:val="center"/>
          </w:tcPr>
          <w:p w14:paraId="163DB273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57F3908F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35FDB34A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60D3E297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3BA8AA59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509BFCF6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0B444109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547FBDAD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439C73A8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640DDDC1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03011A45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5C5984C8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7147E3F1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6E008BFC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26073111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7CF23004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7228F74C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28A4038A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37289262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2A849DDB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3CA8B5BF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2F513C66" w14:textId="77777777" w:rsidR="009E0B40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  <w:p w14:paraId="21F2CFDA" w14:textId="77777777" w:rsidR="009E0B40" w:rsidRPr="00F81AE8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</w:tcPr>
          <w:p w14:paraId="7B1C98B6" w14:textId="77777777" w:rsidR="009E0B40" w:rsidRPr="00F81AE8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</w:tcPr>
          <w:p w14:paraId="131B7901" w14:textId="77777777" w:rsidR="009E0B40" w:rsidRPr="00F81AE8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</w:tcPr>
          <w:p w14:paraId="1FFDCAA5" w14:textId="77777777" w:rsidR="009E0B40" w:rsidRPr="00F81AE8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</w:tcPr>
          <w:p w14:paraId="6653E704" w14:textId="77777777" w:rsidR="009E0B40" w:rsidRPr="00F81AE8" w:rsidRDefault="009E0B40" w:rsidP="00F81AE8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</w:tr>
    </w:tbl>
    <w:p w14:paraId="3CE529F0" w14:textId="4F286CC9" w:rsidR="00176345" w:rsidRPr="00F90333" w:rsidRDefault="00281164" w:rsidP="00281164">
      <w:pPr>
        <w:pStyle w:val="1"/>
      </w:pPr>
      <w:bookmarkStart w:id="10" w:name="_Toc264488740"/>
      <w:bookmarkStart w:id="11" w:name="_Toc264496250"/>
      <w:r>
        <w:t xml:space="preserve">5. </w:t>
      </w:r>
      <w:r w:rsidRPr="00F90333">
        <w:t>Нефинансов</w:t>
      </w:r>
      <w:r>
        <w:t>ая</w:t>
      </w:r>
      <w:r w:rsidRPr="00F90333">
        <w:t xml:space="preserve"> отчетность</w:t>
      </w:r>
      <w:r>
        <w:t xml:space="preserve"> ОАО “Лукойл”</w:t>
      </w:r>
      <w:bookmarkEnd w:id="10"/>
      <w:bookmarkEnd w:id="11"/>
    </w:p>
    <w:p w14:paraId="51247AAA" w14:textId="77777777" w:rsidR="00176345" w:rsidRPr="00F90333" w:rsidRDefault="00176345" w:rsidP="0017634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F829A0E" w14:textId="77777777" w:rsidR="00176345" w:rsidRPr="00F90333" w:rsidRDefault="00176345" w:rsidP="0017634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7C167A6" w14:textId="77777777" w:rsidR="00176345" w:rsidRPr="00F90333" w:rsidRDefault="00176345" w:rsidP="009E0B4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333">
        <w:rPr>
          <w:rFonts w:ascii="Times New Roman" w:hAnsi="Times New Roman" w:cs="Times New Roman"/>
          <w:sz w:val="28"/>
          <w:szCs w:val="28"/>
          <w:lang w:val="en-US"/>
        </w:rPr>
        <w:t>Первый отчет о деятельности в области устойчивого развития был опубликован в 2005 году и охватывал отчетный период 2003-2004 гг.</w:t>
      </w:r>
      <w:proofErr w:type="gramEnd"/>
    </w:p>
    <w:p w14:paraId="41B20719" w14:textId="77777777" w:rsidR="00176345" w:rsidRPr="00F90333" w:rsidRDefault="00176345" w:rsidP="009E0B4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333">
        <w:rPr>
          <w:rFonts w:ascii="Times New Roman" w:hAnsi="Times New Roman" w:cs="Times New Roman"/>
          <w:sz w:val="28"/>
          <w:szCs w:val="28"/>
          <w:lang w:val="en-US"/>
        </w:rPr>
        <w:t>При подготовке отчета используются международные документы – стандарт АА1000 (1999) и «Руководство по отчетности в области устойчивого развития» Глобальной инициативы по отчетности (Global R</w:t>
      </w:r>
      <w:r w:rsidRPr="00F9033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90333">
        <w:rPr>
          <w:rFonts w:ascii="Times New Roman" w:hAnsi="Times New Roman" w:cs="Times New Roman"/>
          <w:sz w:val="28"/>
          <w:szCs w:val="28"/>
          <w:lang w:val="en-US"/>
        </w:rPr>
        <w:t>porting Initiative (GRI), версия 3.1), Глобальный договор ООН и Социальная хартия российского бизнеса.</w:t>
      </w:r>
      <w:proofErr w:type="gramEnd"/>
    </w:p>
    <w:p w14:paraId="65C721F9" w14:textId="77777777" w:rsidR="00176345" w:rsidRPr="00F90333" w:rsidRDefault="00176345" w:rsidP="009E0B4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333">
        <w:rPr>
          <w:rFonts w:ascii="Times New Roman" w:hAnsi="Times New Roman" w:cs="Times New Roman"/>
          <w:sz w:val="28"/>
          <w:szCs w:val="28"/>
          <w:lang w:val="en-US"/>
        </w:rPr>
        <w:t>Отчеты Компании помещены в базу данных GRI, а также включены в Национальный Регистр корпоративных нефинансовых отчетов, который администрирует РСПП.</w:t>
      </w:r>
      <w:proofErr w:type="gramEnd"/>
    </w:p>
    <w:p w14:paraId="2656017E" w14:textId="236F29C5" w:rsidR="00176345" w:rsidRPr="00F90333" w:rsidRDefault="00176345" w:rsidP="009E0B4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333">
        <w:rPr>
          <w:rFonts w:ascii="Times New Roman" w:hAnsi="Times New Roman" w:cs="Times New Roman"/>
          <w:sz w:val="28"/>
          <w:szCs w:val="28"/>
          <w:lang w:val="en-US"/>
        </w:rPr>
        <w:t>ЛУКОЙЛ выпускает такие отчеты раз в два года.</w:t>
      </w:r>
      <w:proofErr w:type="gramEnd"/>
      <w:r w:rsidRPr="00F90333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14:paraId="2EE4D297" w14:textId="77777777" w:rsidR="00582C73" w:rsidRDefault="00582C73" w:rsidP="009E0B40">
      <w:pPr>
        <w:ind w:firstLine="709"/>
        <w:jc w:val="both"/>
        <w:rPr>
          <w:rFonts w:ascii="Tahoma" w:hAnsi="Tahoma" w:cs="Tahoma"/>
          <w:lang w:val="en-US"/>
        </w:rPr>
      </w:pPr>
    </w:p>
    <w:p w14:paraId="1B6FB7BC" w14:textId="557D2870" w:rsidR="00582C73" w:rsidRPr="00BA76B4" w:rsidRDefault="00582C73" w:rsidP="009E0B40">
      <w:pPr>
        <w:ind w:firstLine="709"/>
        <w:jc w:val="both"/>
        <w:rPr>
          <w:rFonts w:ascii="Times" w:hAnsi="Times" w:cs="Times"/>
          <w:sz w:val="28"/>
          <w:szCs w:val="28"/>
          <w:lang w:val="en-US"/>
        </w:rPr>
      </w:pPr>
      <w:r w:rsidRPr="00BA76B4">
        <w:rPr>
          <w:rFonts w:ascii="Times" w:hAnsi="Times" w:cs="Times"/>
          <w:sz w:val="28"/>
          <w:szCs w:val="28"/>
          <w:lang w:val="en-US"/>
        </w:rPr>
        <w:t>Основные экономические результаты – созданная экономическая стоимость и распределенная прямая экономическая стоимость, млн долларов США</w:t>
      </w:r>
    </w:p>
    <w:p w14:paraId="4D849F01" w14:textId="77777777" w:rsidR="00F90333" w:rsidRPr="00F90333" w:rsidRDefault="00F90333" w:rsidP="009E0B40">
      <w:pPr>
        <w:ind w:firstLine="709"/>
        <w:jc w:val="both"/>
        <w:rPr>
          <w:rFonts w:ascii="Tahoma" w:hAnsi="Tahoma" w:cs="Tahoma"/>
          <w:lang w:val="en-US"/>
        </w:rPr>
      </w:pPr>
    </w:p>
    <w:tbl>
      <w:tblPr>
        <w:tblW w:w="9893" w:type="dxa"/>
        <w:tblInd w:w="-601" w:type="dxa"/>
        <w:tblLook w:val="04A0" w:firstRow="1" w:lastRow="0" w:firstColumn="1" w:lastColumn="0" w:noHBand="0" w:noVBand="1"/>
      </w:tblPr>
      <w:tblGrid>
        <w:gridCol w:w="2090"/>
        <w:gridCol w:w="1950"/>
        <w:gridCol w:w="1951"/>
        <w:gridCol w:w="1951"/>
        <w:gridCol w:w="1951"/>
      </w:tblGrid>
      <w:tr w:rsidR="00FF346F" w:rsidRPr="00582C73" w14:paraId="3895AB84" w14:textId="77777777" w:rsidTr="00FF346F">
        <w:trPr>
          <w:trHeight w:val="342"/>
        </w:trPr>
        <w:tc>
          <w:tcPr>
            <w:tcW w:w="209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5E5E5"/>
            <w:vAlign w:val="center"/>
            <w:hideMark/>
          </w:tcPr>
          <w:p w14:paraId="1F3BE93C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Показатель GRI EC1 </w:t>
            </w:r>
          </w:p>
        </w:tc>
        <w:tc>
          <w:tcPr>
            <w:tcW w:w="195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5E5E5"/>
            <w:vAlign w:val="center"/>
            <w:hideMark/>
          </w:tcPr>
          <w:p w14:paraId="586F622F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2009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5E5E5"/>
            <w:vAlign w:val="center"/>
            <w:hideMark/>
          </w:tcPr>
          <w:p w14:paraId="4416988A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2010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5E5E5"/>
            <w:vAlign w:val="center"/>
            <w:hideMark/>
          </w:tcPr>
          <w:p w14:paraId="31E6BC74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2011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BFBFBF"/>
            <w:vAlign w:val="center"/>
            <w:hideMark/>
          </w:tcPr>
          <w:p w14:paraId="7BD86B34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2012</w:t>
            </w:r>
          </w:p>
        </w:tc>
      </w:tr>
      <w:tr w:rsidR="00FF346F" w:rsidRPr="00582C73" w14:paraId="7E72ED55" w14:textId="77777777" w:rsidTr="00FF346F">
        <w:trPr>
          <w:trHeight w:val="364"/>
        </w:trPr>
        <w:tc>
          <w:tcPr>
            <w:tcW w:w="209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60E1CA15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1126D61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AFB15B4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D7C70B6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9FCB32F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</w:tr>
      <w:tr w:rsidR="00FF346F" w:rsidRPr="00582C73" w14:paraId="16774C67" w14:textId="77777777" w:rsidTr="00FF346F">
        <w:trPr>
          <w:trHeight w:val="342"/>
        </w:trPr>
        <w:tc>
          <w:tcPr>
            <w:tcW w:w="209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1A07DF3A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Выручка </w:t>
            </w:r>
          </w:p>
        </w:tc>
        <w:tc>
          <w:tcPr>
            <w:tcW w:w="195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3B0B6599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81 083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3F457AE5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104 956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678874A3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133 650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78EF7C0F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139 171 </w:t>
            </w:r>
          </w:p>
        </w:tc>
      </w:tr>
      <w:tr w:rsidR="00FF346F" w:rsidRPr="00582C73" w14:paraId="43E9E001" w14:textId="77777777" w:rsidTr="00FF346F">
        <w:trPr>
          <w:trHeight w:val="364"/>
        </w:trPr>
        <w:tc>
          <w:tcPr>
            <w:tcW w:w="209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9BAD61E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FB540C7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782B9C8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D1DFCEF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27D170A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</w:tr>
      <w:tr w:rsidR="00FF346F" w:rsidRPr="00582C73" w14:paraId="2A1C1C19" w14:textId="77777777" w:rsidTr="00FF346F">
        <w:trPr>
          <w:trHeight w:val="525"/>
        </w:trPr>
        <w:tc>
          <w:tcPr>
            <w:tcW w:w="209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7E436C7D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Доход от финанс</w:t>
            </w: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о</w:t>
            </w: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вых инвестиций </w:t>
            </w:r>
          </w:p>
        </w:tc>
        <w:tc>
          <w:tcPr>
            <w:tcW w:w="195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7BA5E75A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134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26A94FEC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174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486BDDAF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211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6D247151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257</w:t>
            </w:r>
          </w:p>
        </w:tc>
      </w:tr>
      <w:tr w:rsidR="00FF346F" w:rsidRPr="00582C73" w14:paraId="4BEC308E" w14:textId="77777777" w:rsidTr="00FF346F">
        <w:trPr>
          <w:trHeight w:val="364"/>
        </w:trPr>
        <w:tc>
          <w:tcPr>
            <w:tcW w:w="209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36EC5AC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BA2221E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6038914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0AE963D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4C67110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</w:tr>
      <w:tr w:rsidR="00FF346F" w:rsidRPr="00582C73" w14:paraId="2F8BBAA2" w14:textId="77777777" w:rsidTr="00FF346F">
        <w:trPr>
          <w:trHeight w:val="525"/>
        </w:trPr>
        <w:tc>
          <w:tcPr>
            <w:tcW w:w="209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3F0F84D6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Доход от использ</w:t>
            </w: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о</w:t>
            </w: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вания активов </w:t>
            </w:r>
          </w:p>
        </w:tc>
        <w:tc>
          <w:tcPr>
            <w:tcW w:w="195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5167E9FF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9 778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1A88B6D4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11 533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9DA98AB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13 155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221F8DB2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14 070 </w:t>
            </w:r>
          </w:p>
        </w:tc>
      </w:tr>
      <w:tr w:rsidR="00FF346F" w:rsidRPr="00582C73" w14:paraId="65D7818B" w14:textId="77777777" w:rsidTr="00FF346F">
        <w:trPr>
          <w:trHeight w:val="364"/>
        </w:trPr>
        <w:tc>
          <w:tcPr>
            <w:tcW w:w="209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1E83B1F2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D4E4344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E7763F0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541DF08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B15FEAA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</w:tr>
      <w:tr w:rsidR="00FF346F" w:rsidRPr="00582C73" w14:paraId="2E25669C" w14:textId="77777777" w:rsidTr="00FF346F">
        <w:trPr>
          <w:trHeight w:val="342"/>
        </w:trPr>
        <w:tc>
          <w:tcPr>
            <w:tcW w:w="209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17919DC5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Операционные расходы </w:t>
            </w:r>
          </w:p>
        </w:tc>
        <w:tc>
          <w:tcPr>
            <w:tcW w:w="195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485E541A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7 340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65CD3280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8 298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C17362A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9 055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71859EAE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9 359 </w:t>
            </w:r>
          </w:p>
        </w:tc>
      </w:tr>
      <w:tr w:rsidR="00FF346F" w:rsidRPr="00582C73" w14:paraId="05743D3D" w14:textId="77777777" w:rsidTr="00FF346F">
        <w:trPr>
          <w:trHeight w:val="364"/>
        </w:trPr>
        <w:tc>
          <w:tcPr>
            <w:tcW w:w="209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6BDE29A3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4F0508B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24EC7ED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358AA5D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6B8C6E66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</w:tr>
      <w:tr w:rsidR="00FF346F" w:rsidRPr="00582C73" w14:paraId="21AC9186" w14:textId="77777777" w:rsidTr="00FF346F">
        <w:trPr>
          <w:trHeight w:val="525"/>
        </w:trPr>
        <w:tc>
          <w:tcPr>
            <w:tcW w:w="209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575DFC24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Выплаты поста</w:t>
            </w: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в</w:t>
            </w: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щикам капитала </w:t>
            </w:r>
          </w:p>
        </w:tc>
        <w:tc>
          <w:tcPr>
            <w:tcW w:w="195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4B9EC6A5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4 786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2537926B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4 535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5FF8CA9E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4 354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6681EEA1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6 364 </w:t>
            </w:r>
          </w:p>
        </w:tc>
      </w:tr>
      <w:tr w:rsidR="00FF346F" w:rsidRPr="00582C73" w14:paraId="5980849D" w14:textId="77777777" w:rsidTr="00FF346F">
        <w:trPr>
          <w:trHeight w:val="364"/>
        </w:trPr>
        <w:tc>
          <w:tcPr>
            <w:tcW w:w="209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4577EE5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BAC0064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7097D710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C227FBF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28B6A7A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</w:tr>
      <w:tr w:rsidR="00FF346F" w:rsidRPr="00582C73" w14:paraId="7E63D784" w14:textId="77777777" w:rsidTr="00FF346F">
        <w:trPr>
          <w:trHeight w:val="525"/>
        </w:trPr>
        <w:tc>
          <w:tcPr>
            <w:tcW w:w="209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326C6104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Выплаты госуда</w:t>
            </w: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р</w:t>
            </w: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ству (налоги) </w:t>
            </w:r>
          </w:p>
        </w:tc>
        <w:tc>
          <w:tcPr>
            <w:tcW w:w="195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02D2921A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21 454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633B9309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29 960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7F84A4D2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38 813 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1EB41A5B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39 240 </w:t>
            </w:r>
          </w:p>
        </w:tc>
      </w:tr>
      <w:tr w:rsidR="00FF346F" w:rsidRPr="00582C73" w14:paraId="2725BB41" w14:textId="77777777" w:rsidTr="00FF346F">
        <w:trPr>
          <w:trHeight w:val="364"/>
        </w:trPr>
        <w:tc>
          <w:tcPr>
            <w:tcW w:w="209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74FE793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F73DFB9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B5A9693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D4F3B21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539C1D88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</w:p>
        </w:tc>
      </w:tr>
      <w:tr w:rsidR="00FF346F" w:rsidRPr="00582C73" w14:paraId="2843A011" w14:textId="77777777" w:rsidTr="00FF346F">
        <w:trPr>
          <w:trHeight w:val="525"/>
        </w:trPr>
        <w:tc>
          <w:tcPr>
            <w:tcW w:w="209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6D8D8613" w14:textId="77777777" w:rsidR="00582C73" w:rsidRPr="00F9033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Инвестиции в с</w:t>
            </w: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о</w:t>
            </w: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 xml:space="preserve">общество </w:t>
            </w:r>
          </w:p>
        </w:tc>
        <w:tc>
          <w:tcPr>
            <w:tcW w:w="1950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695D8275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197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4362B093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263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FEFE8"/>
            <w:vAlign w:val="center"/>
            <w:hideMark/>
          </w:tcPr>
          <w:p w14:paraId="3C1CCAB9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184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bottom w:val="single" w:sz="8" w:space="0" w:color="FFFFFC"/>
              <w:right w:val="nil"/>
            </w:tcBorders>
            <w:shd w:val="clear" w:color="000000" w:fill="E2E2D3"/>
            <w:vAlign w:val="center"/>
            <w:hideMark/>
          </w:tcPr>
          <w:p w14:paraId="3799F473" w14:textId="77777777" w:rsidR="00582C73" w:rsidRPr="00F90333" w:rsidRDefault="00582C73" w:rsidP="00582C73">
            <w:pPr>
              <w:jc w:val="right"/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</w:pPr>
            <w:r w:rsidRPr="00F90333">
              <w:rPr>
                <w:rFonts w:ascii="PFBulletinSansPro" w:eastAsia="Times New Roman" w:hAnsi="PFBulletinSansPro" w:cs="Times New Roman"/>
                <w:color w:val="333333"/>
                <w:sz w:val="22"/>
                <w:szCs w:val="22"/>
              </w:rPr>
              <w:t>160</w:t>
            </w:r>
          </w:p>
        </w:tc>
      </w:tr>
      <w:tr w:rsidR="00FF346F" w:rsidRPr="00582C73" w14:paraId="05B29402" w14:textId="77777777" w:rsidTr="00FF346F">
        <w:trPr>
          <w:trHeight w:val="364"/>
        </w:trPr>
        <w:tc>
          <w:tcPr>
            <w:tcW w:w="209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4560802C" w14:textId="77777777" w:rsidR="00582C73" w:rsidRPr="00582C7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2221E337" w14:textId="77777777" w:rsidR="00582C73" w:rsidRPr="00582C7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0916768C" w14:textId="77777777" w:rsidR="00582C73" w:rsidRPr="00582C7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DCE89DD" w14:textId="77777777" w:rsidR="00582C73" w:rsidRPr="00582C7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top w:val="nil"/>
              <w:left w:val="nil"/>
              <w:bottom w:val="single" w:sz="8" w:space="0" w:color="FFFFFC"/>
              <w:right w:val="nil"/>
            </w:tcBorders>
            <w:vAlign w:val="center"/>
            <w:hideMark/>
          </w:tcPr>
          <w:p w14:paraId="378BB52F" w14:textId="77777777" w:rsidR="00582C73" w:rsidRPr="00582C73" w:rsidRDefault="00582C73" w:rsidP="00582C73">
            <w:pPr>
              <w:rPr>
                <w:rFonts w:ascii="PFBulletinSansPro" w:eastAsia="Times New Roman" w:hAnsi="PFBulletinSansPro" w:cs="Times New Roman"/>
                <w:color w:val="333333"/>
                <w:sz w:val="18"/>
                <w:szCs w:val="18"/>
              </w:rPr>
            </w:pPr>
          </w:p>
        </w:tc>
      </w:tr>
    </w:tbl>
    <w:p w14:paraId="1B75D3D8" w14:textId="77777777" w:rsidR="00176345" w:rsidRDefault="00176345" w:rsidP="00176345"/>
    <w:p w14:paraId="385013A1" w14:textId="77777777" w:rsidR="00582C73" w:rsidRDefault="00582C73" w:rsidP="00176345"/>
    <w:p w14:paraId="5CE22965" w14:textId="77777777" w:rsidR="00281164" w:rsidRDefault="00281164" w:rsidP="00176345"/>
    <w:p w14:paraId="18853057" w14:textId="77777777" w:rsidR="00281164" w:rsidRDefault="00281164" w:rsidP="00176345"/>
    <w:p w14:paraId="0F196F08" w14:textId="132AC4A5" w:rsidR="00582C73" w:rsidRPr="00FF346F" w:rsidRDefault="00582C73" w:rsidP="00FF346F">
      <w:pPr>
        <w:pStyle w:val="1"/>
      </w:pPr>
      <w:bookmarkStart w:id="12" w:name="_Toc264488741"/>
      <w:bookmarkStart w:id="13" w:name="_Toc264496251"/>
      <w:r w:rsidRPr="00FF346F">
        <w:t xml:space="preserve">6. </w:t>
      </w:r>
      <w:r w:rsidR="00281164" w:rsidRPr="00FF346F">
        <w:t>Транспорентность ОАО “Лукойл”</w:t>
      </w:r>
      <w:bookmarkEnd w:id="12"/>
      <w:bookmarkEnd w:id="13"/>
    </w:p>
    <w:p w14:paraId="500B8F5C" w14:textId="77777777" w:rsidR="00281164" w:rsidRPr="00F90333" w:rsidRDefault="00281164" w:rsidP="0017634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E4C2670" w14:textId="33DC694B" w:rsidR="00662147" w:rsidRPr="00F90333" w:rsidRDefault="00662147" w:rsidP="009E0B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333">
        <w:rPr>
          <w:rFonts w:ascii="Times New Roman" w:hAnsi="Times New Roman" w:cs="Times New Roman"/>
          <w:sz w:val="28"/>
          <w:szCs w:val="28"/>
        </w:rPr>
        <w:t xml:space="preserve">Компания ОАО «Лукойл» открыта во всех отношениях, в том числе с информацией о КСО, можно ознакомиться следующими способами: </w:t>
      </w:r>
    </w:p>
    <w:p w14:paraId="7ECFFFFB" w14:textId="77777777" w:rsidR="00914434" w:rsidRPr="00F90333" w:rsidRDefault="00662147" w:rsidP="009E0B40">
      <w:pPr>
        <w:pStyle w:val="a7"/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333">
        <w:rPr>
          <w:rFonts w:ascii="Times New Roman" w:hAnsi="Times New Roman" w:cs="Times New Roman"/>
          <w:sz w:val="28"/>
          <w:szCs w:val="28"/>
        </w:rPr>
        <w:t>доступна информация на сайте компании:</w:t>
      </w:r>
    </w:p>
    <w:p w14:paraId="13E2169C" w14:textId="0C9C3107" w:rsidR="00662147" w:rsidRPr="00F90333" w:rsidRDefault="00662147" w:rsidP="009E0B40">
      <w:pPr>
        <w:pStyle w:val="a7"/>
        <w:spacing w:line="360" w:lineRule="auto"/>
        <w:ind w:left="4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33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F90333">
          <w:rPr>
            <w:rStyle w:val="a8"/>
            <w:rFonts w:ascii="Times New Roman" w:hAnsi="Times New Roman" w:cs="Times New Roman"/>
            <w:sz w:val="28"/>
            <w:szCs w:val="28"/>
          </w:rPr>
          <w:t>http://www.lukoil.ru</w:t>
        </w:r>
      </w:hyperlink>
    </w:p>
    <w:p w14:paraId="16DAADD9" w14:textId="6A89F98E" w:rsidR="00662147" w:rsidRPr="00F90333" w:rsidRDefault="00662147" w:rsidP="009E0B40">
      <w:pPr>
        <w:pStyle w:val="a7"/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в годовом отчете компании</w:t>
      </w:r>
    </w:p>
    <w:p w14:paraId="5E5D9724" w14:textId="5F11A24C" w:rsidR="00914434" w:rsidRPr="00F90333" w:rsidRDefault="00914434" w:rsidP="009E0B40">
      <w:pPr>
        <w:pStyle w:val="a7"/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333">
        <w:rPr>
          <w:rFonts w:ascii="Times New Roman" w:hAnsi="Times New Roman" w:cs="Times New Roman"/>
          <w:sz w:val="28"/>
          <w:szCs w:val="28"/>
          <w:lang w:val="en-US"/>
        </w:rPr>
        <w:t>в нефинансовой отчете компании:</w:t>
      </w:r>
    </w:p>
    <w:p w14:paraId="71110F03" w14:textId="0E1851BE" w:rsidR="00914434" w:rsidRPr="00F90333" w:rsidRDefault="00252AA6" w:rsidP="009E0B40">
      <w:pPr>
        <w:pStyle w:val="a7"/>
        <w:spacing w:line="360" w:lineRule="auto"/>
        <w:ind w:left="44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14434" w:rsidRPr="00F90333">
          <w:rPr>
            <w:rStyle w:val="a8"/>
            <w:rFonts w:ascii="Times New Roman" w:hAnsi="Times New Roman" w:cs="Times New Roman"/>
            <w:sz w:val="28"/>
            <w:szCs w:val="28"/>
          </w:rPr>
          <w:t>lukoil.ru/materials</w:t>
        </w:r>
      </w:hyperlink>
    </w:p>
    <w:p w14:paraId="56049BAC" w14:textId="2B2678C4" w:rsidR="00914434" w:rsidRPr="00F90333" w:rsidRDefault="00914434" w:rsidP="009E0B40">
      <w:pPr>
        <w:pStyle w:val="a7"/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333">
        <w:rPr>
          <w:rFonts w:ascii="Times New Roman" w:hAnsi="Times New Roman" w:cs="Times New Roman"/>
          <w:sz w:val="28"/>
          <w:szCs w:val="28"/>
        </w:rPr>
        <w:t>в социальном кодексе ОАО «Лукойл»:</w:t>
      </w:r>
    </w:p>
    <w:p w14:paraId="3D48C125" w14:textId="14713410" w:rsidR="00914434" w:rsidRPr="00F90333" w:rsidRDefault="00252AA6" w:rsidP="009E0B40">
      <w:pPr>
        <w:pStyle w:val="a7"/>
        <w:spacing w:line="360" w:lineRule="auto"/>
        <w:ind w:left="44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14434" w:rsidRPr="00F90333">
          <w:rPr>
            <w:rStyle w:val="a8"/>
            <w:rFonts w:ascii="Times New Roman" w:hAnsi="Times New Roman" w:cs="Times New Roman"/>
            <w:sz w:val="28"/>
            <w:szCs w:val="28"/>
          </w:rPr>
          <w:t>lukoil.ru</w:t>
        </w:r>
      </w:hyperlink>
    </w:p>
    <w:p w14:paraId="55E70634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002246F8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3E09462D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04D5FB07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200BF2C4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056D1E07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46259755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2B2B78D6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3DC7853B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2A4EF9F5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32D7F775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223D19F9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1D1A3076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10C1F1E4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7B697531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17C1CFF1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0152FCD6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67BA5EA1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6AF2EEC5" w14:textId="77777777" w:rsidR="00914434" w:rsidRDefault="0091443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07248603" w14:textId="77777777" w:rsidR="00281164" w:rsidRDefault="00281164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4BEE4C5" w14:textId="71826C4A" w:rsidR="00914434" w:rsidRPr="00F90333" w:rsidRDefault="00914434" w:rsidP="00281164">
      <w:pPr>
        <w:pStyle w:val="1"/>
      </w:pPr>
      <w:bookmarkStart w:id="14" w:name="_Toc264488742"/>
      <w:bookmarkStart w:id="15" w:name="_Toc264496252"/>
      <w:r w:rsidRPr="00F90333">
        <w:t xml:space="preserve">7. </w:t>
      </w:r>
      <w:r w:rsidR="00281164">
        <w:t>О</w:t>
      </w:r>
      <w:r w:rsidR="00281164" w:rsidRPr="00F90333">
        <w:t>рганы управления КСО</w:t>
      </w:r>
      <w:r w:rsidR="00281164">
        <w:t xml:space="preserve"> в ОАО “Лукойл”</w:t>
      </w:r>
      <w:bookmarkEnd w:id="14"/>
      <w:bookmarkEnd w:id="15"/>
    </w:p>
    <w:p w14:paraId="5553912F" w14:textId="77777777" w:rsidR="007437C9" w:rsidRPr="00F90333" w:rsidRDefault="007437C9" w:rsidP="00914434">
      <w:pPr>
        <w:pStyle w:val="a7"/>
        <w:spacing w:line="360" w:lineRule="auto"/>
        <w:ind w:left="4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C9C7980" w14:textId="41006387" w:rsidR="007437C9" w:rsidRPr="00F90333" w:rsidRDefault="007437C9" w:rsidP="009E0B4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90333">
        <w:rPr>
          <w:rFonts w:ascii="Times New Roman" w:hAnsi="Times New Roman" w:cs="Times New Roman"/>
          <w:color w:val="333333"/>
          <w:sz w:val="28"/>
          <w:szCs w:val="28"/>
        </w:rPr>
        <w:t>Политика Компании в области взаимодействия с обществом определ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>я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>ется Социальным кодексом ОАО «ЛУКОЙЛ»</w:t>
      </w:r>
      <w:r w:rsidR="004E1F8A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>Компания использует зафи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>к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>сированные в нем разнообразные механизмы реализации обязательств, м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>дернизируя их по мере появления новых профессиональных форм осущест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 xml:space="preserve">ления такой деятельности. </w:t>
      </w:r>
    </w:p>
    <w:p w14:paraId="6EF58E32" w14:textId="77777777" w:rsidR="007437C9" w:rsidRPr="00F90333" w:rsidRDefault="007437C9" w:rsidP="009E0B4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333">
        <w:rPr>
          <w:rFonts w:ascii="Times New Roman" w:hAnsi="Times New Roman" w:cs="Times New Roman"/>
          <w:color w:val="333333"/>
          <w:sz w:val="28"/>
          <w:szCs w:val="28"/>
        </w:rPr>
        <w:t>ЛУКОЙЛ придерживается принципов социального партнерства на те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>р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>риториях присутствия и считает администрации субъектов РФ и муниц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Pr="00F90333">
        <w:rPr>
          <w:rFonts w:ascii="Times New Roman" w:hAnsi="Times New Roman" w:cs="Times New Roman"/>
          <w:color w:val="333333"/>
          <w:sz w:val="28"/>
          <w:szCs w:val="28"/>
        </w:rPr>
        <w:t xml:space="preserve">пальных образований основными партнерами в решении социально-экономических проблем. Такой подход является неотъемлемым принципом социального инвестирования. </w:t>
      </w:r>
    </w:p>
    <w:p w14:paraId="766FC994" w14:textId="39996579" w:rsidR="007437C9" w:rsidRPr="00F90333" w:rsidRDefault="007437C9" w:rsidP="007437C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 w:rsidRPr="00281164">
        <w:rPr>
          <w:rFonts w:ascii="PFBulletinSansPro" w:hAnsi="PFBulletinSansPro" w:cs="Times New Roman"/>
          <w:color w:val="000000" w:themeColor="text1"/>
          <w:sz w:val="28"/>
          <w:szCs w:val="28"/>
        </w:rPr>
        <w:t>Система управления КСО</w:t>
      </w:r>
      <w:r w:rsidR="00281164" w:rsidRPr="007437C9">
        <w:rPr>
          <w:rFonts w:ascii="Times" w:hAnsi="Times" w:cs="Times New Roman"/>
          <w:noProof/>
          <w:sz w:val="20"/>
          <w:szCs w:val="20"/>
          <w:lang w:val="en-US"/>
        </w:rPr>
        <w:drawing>
          <wp:inline distT="0" distB="0" distL="0" distR="0" wp14:anchorId="4CD6B736" wp14:editId="3530F1BB">
            <wp:extent cx="5936615" cy="5370829"/>
            <wp:effectExtent l="0" t="0" r="698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5370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DFEC4" w14:textId="610FE38C" w:rsidR="007437C9" w:rsidRPr="007437C9" w:rsidRDefault="007437C9" w:rsidP="007437C9">
      <w:pPr>
        <w:spacing w:before="100" w:beforeAutospacing="1" w:after="100" w:afterAutospacing="1"/>
        <w:ind w:left="-567"/>
        <w:rPr>
          <w:rFonts w:ascii="Times" w:hAnsi="Times" w:cs="Times New Roman"/>
          <w:sz w:val="20"/>
          <w:szCs w:val="20"/>
        </w:rPr>
      </w:pPr>
    </w:p>
    <w:p w14:paraId="01F5973D" w14:textId="384BCB13" w:rsidR="007437C9" w:rsidRDefault="003E3152" w:rsidP="003E3152">
      <w:pPr>
        <w:pStyle w:val="1"/>
      </w:pPr>
      <w:bookmarkStart w:id="16" w:name="_Toc264496253"/>
      <w:r>
        <w:t>8. Заключение</w:t>
      </w:r>
      <w:bookmarkEnd w:id="16"/>
    </w:p>
    <w:p w14:paraId="103F4A70" w14:textId="77777777" w:rsidR="008058C0" w:rsidRPr="008058C0" w:rsidRDefault="008058C0" w:rsidP="008058C0"/>
    <w:p w14:paraId="4EBA69E0" w14:textId="797F5916" w:rsidR="003E3152" w:rsidRPr="00FA1916" w:rsidRDefault="00FA1916" w:rsidP="00FA1916">
      <w:pPr>
        <w:spacing w:line="36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FA1916">
        <w:rPr>
          <w:rFonts w:ascii="Times New Roman" w:hAnsi="Times New Roman" w:cs="Times New Roman"/>
          <w:sz w:val="28"/>
          <w:szCs w:val="28"/>
        </w:rPr>
        <w:t xml:space="preserve">ОАО «Лукойл» - </w:t>
      </w:r>
      <w:r w:rsidRPr="00FA1916">
        <w:rPr>
          <w:rFonts w:ascii="Times New Roman" w:hAnsi="Times New Roman" w:cs="Times New Roman"/>
          <w:color w:val="1C1C1C"/>
          <w:sz w:val="28"/>
          <w:szCs w:val="28"/>
          <w:lang w:val="en-US"/>
        </w:rPr>
        <w:t>Вторая после “Газпрома” по объёмам выручки компания в России по итогам 2012 года.</w:t>
      </w:r>
      <w:r w:rsidRPr="00FA1916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 Входит</w:t>
      </w:r>
      <w:r w:rsidR="003E3152" w:rsidRPr="00FA1916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 в список </w:t>
      </w:r>
      <w:proofErr w:type="gramStart"/>
      <w:r w:rsidR="003E3152" w:rsidRPr="00FA1916">
        <w:rPr>
          <w:rFonts w:ascii="Times New Roman" w:hAnsi="Times New Roman" w:cs="Times New Roman"/>
          <w:color w:val="262626"/>
          <w:sz w:val="28"/>
          <w:szCs w:val="28"/>
          <w:lang w:val="en-US"/>
        </w:rPr>
        <w:t>100 крупнейших</w:t>
      </w:r>
      <w:proofErr w:type="gramEnd"/>
      <w:r w:rsidR="003E3152" w:rsidRPr="00FA1916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 компаний мира международного рейтинга корпоративной социальной ответственности Accountability Rating 2008 и занимает 3-е место в его российской версии</w:t>
      </w:r>
      <w:r w:rsidRPr="00FA1916">
        <w:rPr>
          <w:rFonts w:ascii="Times New Roman" w:hAnsi="Times New Roman" w:cs="Times New Roman"/>
          <w:color w:val="262626"/>
          <w:sz w:val="28"/>
          <w:szCs w:val="28"/>
          <w:lang w:val="en-US"/>
        </w:rPr>
        <w:t>.</w:t>
      </w:r>
    </w:p>
    <w:p w14:paraId="06B158BB" w14:textId="5BE73711" w:rsidR="00FA1916" w:rsidRPr="00FA1916" w:rsidRDefault="00FA1916" w:rsidP="00FA1916">
      <w:pPr>
        <w:spacing w:line="36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proofErr w:type="gramStart"/>
      <w:r w:rsidRPr="00FA1916">
        <w:rPr>
          <w:rFonts w:ascii="Times New Roman" w:hAnsi="Times New Roman" w:cs="Times New Roman"/>
          <w:color w:val="262626"/>
          <w:sz w:val="28"/>
          <w:szCs w:val="28"/>
          <w:lang w:val="en-US"/>
        </w:rPr>
        <w:t>Как энергетическая компания мирового масштаба ЛУКОЙЛ уделяет серьезное внимание вопросам охраны окружающей среды, рациональному использованию природных ресурсов и энергии, обеспечению безопасности производства и охране труда персонала.</w:t>
      </w:r>
      <w:proofErr w:type="gramEnd"/>
    </w:p>
    <w:p w14:paraId="46705B47" w14:textId="5F6A7D0C" w:rsidR="00FA1916" w:rsidRPr="00FA1916" w:rsidRDefault="00FA1916" w:rsidP="00FA19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A1916">
        <w:rPr>
          <w:rFonts w:ascii="Times New Roman" w:hAnsi="Times New Roman" w:cs="Times New Roman"/>
          <w:sz w:val="28"/>
          <w:szCs w:val="28"/>
          <w:lang w:val="en-US"/>
        </w:rPr>
        <w:t>Социальные и благотворительные программы являются для Компании составляющей корпоративной стратегии и помогают конструктивному сотрудничеству с государством, деловыми кругами и обществом.</w:t>
      </w:r>
      <w:proofErr w:type="gramEnd"/>
    </w:p>
    <w:p w14:paraId="6077E4EC" w14:textId="77777777" w:rsidR="00FA1916" w:rsidRPr="00FA1916" w:rsidRDefault="00FA1916" w:rsidP="00FA191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916">
        <w:rPr>
          <w:rFonts w:ascii="Times New Roman" w:hAnsi="Times New Roman" w:cs="Times New Roman"/>
          <w:sz w:val="28"/>
          <w:szCs w:val="28"/>
          <w:lang w:val="en-US"/>
        </w:rPr>
        <w:t>Компания выстраивает свою деятельность по двум стратегическим направлениям:</w:t>
      </w:r>
    </w:p>
    <w:p w14:paraId="7296172F" w14:textId="27BBCA63" w:rsidR="00FA1916" w:rsidRPr="00FA1916" w:rsidRDefault="004E1F8A" w:rsidP="00FA191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FA1916" w:rsidRPr="00FA1916">
        <w:rPr>
          <w:rFonts w:ascii="Times New Roman" w:hAnsi="Times New Roman" w:cs="Times New Roman"/>
          <w:sz w:val="28"/>
          <w:szCs w:val="28"/>
          <w:lang w:val="en-US"/>
        </w:rPr>
        <w:t>социальные инвестиции;</w:t>
      </w:r>
    </w:p>
    <w:p w14:paraId="27B8328C" w14:textId="6A500789" w:rsidR="00FA1916" w:rsidRPr="00FA1916" w:rsidRDefault="004E1F8A" w:rsidP="00FA19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FA1916" w:rsidRPr="00FA1916">
        <w:rPr>
          <w:rFonts w:ascii="Times New Roman" w:hAnsi="Times New Roman" w:cs="Times New Roman"/>
          <w:sz w:val="28"/>
          <w:szCs w:val="28"/>
          <w:lang w:val="en-US"/>
        </w:rPr>
        <w:t>программы спонсорства и традиционной благотворительности.</w:t>
      </w:r>
    </w:p>
    <w:p w14:paraId="5F0E9006" w14:textId="6D82E921" w:rsidR="00FA1916" w:rsidRPr="00FA1916" w:rsidRDefault="004E1F8A" w:rsidP="00FA19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ОАО “Лукойл”</w:t>
      </w:r>
      <w:r w:rsidR="00FA1916" w:rsidRPr="00FA1916">
        <w:rPr>
          <w:rFonts w:ascii="Times New Roman" w:hAnsi="Times New Roman" w:cs="Times New Roman"/>
          <w:sz w:val="28"/>
          <w:szCs w:val="28"/>
          <w:lang w:val="en-US"/>
        </w:rPr>
        <w:t xml:space="preserve"> принимает добровольные обязательства по социально ответственному участию как в жизни местного населения в регионах деятельности организаций Группы "ЛУКОЙЛ", так и общества в целом.</w:t>
      </w:r>
      <w:proofErr w:type="gramEnd"/>
    </w:p>
    <w:p w14:paraId="701387C6" w14:textId="48E8CE89" w:rsidR="00FA1916" w:rsidRPr="00FA1916" w:rsidRDefault="00FA1916" w:rsidP="00FA19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916">
        <w:rPr>
          <w:rFonts w:ascii="Times New Roman" w:hAnsi="Times New Roman" w:cs="Times New Roman"/>
          <w:color w:val="333333"/>
          <w:sz w:val="28"/>
          <w:szCs w:val="28"/>
        </w:rPr>
        <w:t xml:space="preserve">Политика Компании в области взаимодействия с обществом определяется Социальным кодексом </w:t>
      </w:r>
      <w:r w:rsidR="004E1F8A">
        <w:rPr>
          <w:rFonts w:ascii="Times New Roman" w:hAnsi="Times New Roman" w:cs="Times New Roman"/>
          <w:color w:val="333333"/>
          <w:sz w:val="28"/>
          <w:szCs w:val="28"/>
        </w:rPr>
        <w:t xml:space="preserve">ОАО «ЛУКОЙЛ». </w:t>
      </w:r>
      <w:r w:rsidRPr="00FA1916">
        <w:rPr>
          <w:rFonts w:ascii="Times New Roman" w:hAnsi="Times New Roman" w:cs="Times New Roman"/>
          <w:color w:val="333333"/>
          <w:sz w:val="28"/>
          <w:szCs w:val="28"/>
        </w:rPr>
        <w:t>Компания использует зафиксированные в нем разнообразные механизмы реализации обязательств, модернизируя их по мере появления новых профессиональных форм осуществления такой деятельности.</w:t>
      </w:r>
    </w:p>
    <w:sectPr w:rsidR="00FA1916" w:rsidRPr="00FA1916" w:rsidSect="009E0B40">
      <w:footerReference w:type="even" r:id="rId14"/>
      <w:footerReference w:type="default" r:id="rId15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662A5" w14:textId="77777777" w:rsidR="00FA1916" w:rsidRDefault="00FA1916" w:rsidP="009E0B40">
      <w:r>
        <w:separator/>
      </w:r>
    </w:p>
  </w:endnote>
  <w:endnote w:type="continuationSeparator" w:id="0">
    <w:p w14:paraId="217DA965" w14:textId="77777777" w:rsidR="00FA1916" w:rsidRDefault="00FA1916" w:rsidP="009E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PFBulletinSansPr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8A594" w14:textId="77777777" w:rsidR="00FA1916" w:rsidRDefault="00FA1916" w:rsidP="009E0B4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751F6F2A" w14:textId="77777777" w:rsidR="00FA1916" w:rsidRDefault="00FA1916" w:rsidP="009E0B40">
    <w:pPr>
      <w:pStyle w:val="ab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51AF2" w14:textId="77777777" w:rsidR="00FA1916" w:rsidRDefault="00FA1916" w:rsidP="009E0B4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52AA6">
      <w:rPr>
        <w:rStyle w:val="ad"/>
        <w:noProof/>
      </w:rPr>
      <w:t>17</w:t>
    </w:r>
    <w:r>
      <w:rPr>
        <w:rStyle w:val="ad"/>
      </w:rPr>
      <w:fldChar w:fldCharType="end"/>
    </w:r>
  </w:p>
  <w:p w14:paraId="333720E1" w14:textId="77777777" w:rsidR="00FA1916" w:rsidRDefault="00FA1916" w:rsidP="009E0B40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BA610" w14:textId="77777777" w:rsidR="00FA1916" w:rsidRDefault="00FA1916" w:rsidP="009E0B40">
      <w:r>
        <w:separator/>
      </w:r>
    </w:p>
  </w:footnote>
  <w:footnote w:type="continuationSeparator" w:id="0">
    <w:p w14:paraId="067F5915" w14:textId="77777777" w:rsidR="00FA1916" w:rsidRDefault="00FA1916" w:rsidP="009E0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560FE0"/>
    <w:multiLevelType w:val="hybridMultilevel"/>
    <w:tmpl w:val="73D65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E15B8"/>
    <w:multiLevelType w:val="hybridMultilevel"/>
    <w:tmpl w:val="94503F64"/>
    <w:lvl w:ilvl="0" w:tplc="41F00A3A">
      <w:start w:val="6"/>
      <w:numFmt w:val="bullet"/>
      <w:lvlText w:val="-"/>
      <w:lvlJc w:val="left"/>
      <w:pPr>
        <w:ind w:left="44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6">
    <w:nsid w:val="153A0AD7"/>
    <w:multiLevelType w:val="hybridMultilevel"/>
    <w:tmpl w:val="3B768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031FC"/>
    <w:multiLevelType w:val="hybridMultilevel"/>
    <w:tmpl w:val="3E743FB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C44C64"/>
    <w:multiLevelType w:val="multilevel"/>
    <w:tmpl w:val="C5EECEE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grammar="clean"/>
  <w:defaultTabStop w:val="708"/>
  <w:autoHyphenation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81"/>
    <w:rsid w:val="00001DC8"/>
    <w:rsid w:val="000A1621"/>
    <w:rsid w:val="00137402"/>
    <w:rsid w:val="00176345"/>
    <w:rsid w:val="00176A4C"/>
    <w:rsid w:val="00252AA6"/>
    <w:rsid w:val="00281164"/>
    <w:rsid w:val="00332F81"/>
    <w:rsid w:val="00373A63"/>
    <w:rsid w:val="003A6430"/>
    <w:rsid w:val="003E3152"/>
    <w:rsid w:val="004470AB"/>
    <w:rsid w:val="00475773"/>
    <w:rsid w:val="004E1F8A"/>
    <w:rsid w:val="00522E32"/>
    <w:rsid w:val="00582C73"/>
    <w:rsid w:val="00662147"/>
    <w:rsid w:val="00690776"/>
    <w:rsid w:val="007437C9"/>
    <w:rsid w:val="008058C0"/>
    <w:rsid w:val="008B7ABB"/>
    <w:rsid w:val="00914434"/>
    <w:rsid w:val="009E0B40"/>
    <w:rsid w:val="00A1368E"/>
    <w:rsid w:val="00AF6DC0"/>
    <w:rsid w:val="00BA76B4"/>
    <w:rsid w:val="00BB014B"/>
    <w:rsid w:val="00C94D18"/>
    <w:rsid w:val="00DF3FBB"/>
    <w:rsid w:val="00E22640"/>
    <w:rsid w:val="00E44EA8"/>
    <w:rsid w:val="00E53BB5"/>
    <w:rsid w:val="00F81AE8"/>
    <w:rsid w:val="00F90333"/>
    <w:rsid w:val="00FA1916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089DB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2E32"/>
    <w:pPr>
      <w:keepNext/>
      <w:keepLines/>
      <w:spacing w:before="480"/>
      <w:jc w:val="center"/>
      <w:outlineLvl w:val="0"/>
    </w:pPr>
    <w:rPr>
      <w:rFonts w:asciiTheme="majorHAnsi" w:eastAsiaTheme="majorEastAsia" w:hAnsiTheme="majorHAnsi" w:cstheme="majorBidi"/>
      <w:bCs/>
      <w:color w:val="000000" w:themeColor="text1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F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A6430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53BB5"/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3BB5"/>
    <w:rPr>
      <w:rFonts w:ascii="Lucida Grande CY" w:hAnsi="Lucida Grande CY" w:cs="Lucida Grande CY"/>
      <w:sz w:val="18"/>
      <w:szCs w:val="18"/>
    </w:rPr>
  </w:style>
  <w:style w:type="paragraph" w:styleId="a7">
    <w:name w:val="List Paragraph"/>
    <w:basedOn w:val="a"/>
    <w:uiPriority w:val="34"/>
    <w:qFormat/>
    <w:rsid w:val="00001DC8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62147"/>
    <w:rPr>
      <w:color w:val="0000FF"/>
      <w:u w:val="single"/>
    </w:rPr>
  </w:style>
  <w:style w:type="paragraph" w:customStyle="1" w:styleId="a9">
    <w:name w:val="Базовый"/>
    <w:rsid w:val="00F90333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522E32"/>
    <w:rPr>
      <w:rFonts w:asciiTheme="majorHAnsi" w:eastAsiaTheme="majorEastAsia" w:hAnsiTheme="majorHAnsi" w:cstheme="majorBidi"/>
      <w:bCs/>
      <w:color w:val="000000" w:themeColor="text1"/>
      <w:sz w:val="32"/>
      <w:szCs w:val="32"/>
      <w:lang w:val="en-US"/>
    </w:rPr>
  </w:style>
  <w:style w:type="paragraph" w:styleId="aa">
    <w:name w:val="TOC Heading"/>
    <w:basedOn w:val="1"/>
    <w:next w:val="a"/>
    <w:uiPriority w:val="39"/>
    <w:unhideWhenUsed/>
    <w:qFormat/>
    <w:rsid w:val="00522E32"/>
    <w:pPr>
      <w:spacing w:line="276" w:lineRule="auto"/>
      <w:outlineLvl w:val="9"/>
    </w:pPr>
    <w:rPr>
      <w:b/>
      <w:color w:val="365F91" w:themeColor="accent1" w:themeShade="BF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522E32"/>
    <w:pPr>
      <w:spacing w:before="240" w:after="120"/>
    </w:pPr>
    <w:rPr>
      <w:b/>
      <w:caps/>
      <w:sz w:val="22"/>
      <w:szCs w:val="22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rsid w:val="00522E32"/>
    <w:rPr>
      <w:b/>
      <w:smallCap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522E32"/>
    <w:rPr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9E0B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E0B40"/>
  </w:style>
  <w:style w:type="character" w:styleId="ad">
    <w:name w:val="page number"/>
    <w:basedOn w:val="a0"/>
    <w:uiPriority w:val="99"/>
    <w:semiHidden/>
    <w:unhideWhenUsed/>
    <w:rsid w:val="009E0B4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2E32"/>
    <w:pPr>
      <w:keepNext/>
      <w:keepLines/>
      <w:spacing w:before="480"/>
      <w:jc w:val="center"/>
      <w:outlineLvl w:val="0"/>
    </w:pPr>
    <w:rPr>
      <w:rFonts w:asciiTheme="majorHAnsi" w:eastAsiaTheme="majorEastAsia" w:hAnsiTheme="majorHAnsi" w:cstheme="majorBidi"/>
      <w:bCs/>
      <w:color w:val="000000" w:themeColor="text1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F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A6430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53BB5"/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3BB5"/>
    <w:rPr>
      <w:rFonts w:ascii="Lucida Grande CY" w:hAnsi="Lucida Grande CY" w:cs="Lucida Grande CY"/>
      <w:sz w:val="18"/>
      <w:szCs w:val="18"/>
    </w:rPr>
  </w:style>
  <w:style w:type="paragraph" w:styleId="a7">
    <w:name w:val="List Paragraph"/>
    <w:basedOn w:val="a"/>
    <w:uiPriority w:val="34"/>
    <w:qFormat/>
    <w:rsid w:val="00001DC8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62147"/>
    <w:rPr>
      <w:color w:val="0000FF"/>
      <w:u w:val="single"/>
    </w:rPr>
  </w:style>
  <w:style w:type="paragraph" w:customStyle="1" w:styleId="a9">
    <w:name w:val="Базовый"/>
    <w:rsid w:val="00F90333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522E32"/>
    <w:rPr>
      <w:rFonts w:asciiTheme="majorHAnsi" w:eastAsiaTheme="majorEastAsia" w:hAnsiTheme="majorHAnsi" w:cstheme="majorBidi"/>
      <w:bCs/>
      <w:color w:val="000000" w:themeColor="text1"/>
      <w:sz w:val="32"/>
      <w:szCs w:val="32"/>
      <w:lang w:val="en-US"/>
    </w:rPr>
  </w:style>
  <w:style w:type="paragraph" w:styleId="aa">
    <w:name w:val="TOC Heading"/>
    <w:basedOn w:val="1"/>
    <w:next w:val="a"/>
    <w:uiPriority w:val="39"/>
    <w:unhideWhenUsed/>
    <w:qFormat/>
    <w:rsid w:val="00522E32"/>
    <w:pPr>
      <w:spacing w:line="276" w:lineRule="auto"/>
      <w:outlineLvl w:val="9"/>
    </w:pPr>
    <w:rPr>
      <w:b/>
      <w:color w:val="365F91" w:themeColor="accent1" w:themeShade="BF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522E32"/>
    <w:pPr>
      <w:spacing w:before="240" w:after="120"/>
    </w:pPr>
    <w:rPr>
      <w:b/>
      <w:caps/>
      <w:sz w:val="22"/>
      <w:szCs w:val="22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rsid w:val="00522E32"/>
    <w:rPr>
      <w:b/>
      <w:smallCap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522E32"/>
    <w:rPr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522E32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9E0B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E0B40"/>
  </w:style>
  <w:style w:type="character" w:styleId="ad">
    <w:name w:val="page number"/>
    <w:basedOn w:val="a0"/>
    <w:uiPriority w:val="99"/>
    <w:semiHidden/>
    <w:unhideWhenUsed/>
    <w:rsid w:val="009E0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7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5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9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34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3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4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3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9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4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84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7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35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3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29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2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89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29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1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0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7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4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25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4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79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5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2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4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4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57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1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5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7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6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25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4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4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9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8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65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85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09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39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8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79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3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5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1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26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8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96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35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32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7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3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8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15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0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9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47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1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16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7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0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80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2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5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82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3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4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26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3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21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17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8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6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1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72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17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6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8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7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95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8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1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4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36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8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3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1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94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3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48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52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0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18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5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2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754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01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1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27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92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2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6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1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56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73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7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48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52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27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6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0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0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5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8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48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46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8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6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22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04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2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9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2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95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5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28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2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56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5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86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16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3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10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8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89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1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27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97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53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82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9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16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5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6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07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3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2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2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38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0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1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14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9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0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57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97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19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6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8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59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48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64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43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1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96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0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3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8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7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6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0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4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7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2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3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7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14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28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49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2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4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3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72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1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9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3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7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01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24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22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0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8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0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3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37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95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21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12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1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28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97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7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8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17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5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6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7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5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1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92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2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52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8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4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75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21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1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0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1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0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9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24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42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2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3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46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59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03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61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1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05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3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62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76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7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6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27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2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91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59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61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82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2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7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4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2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47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8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9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1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19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5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1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8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1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4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2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46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1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2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5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2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5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77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6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80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54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40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407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0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62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1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lukoil.ru/materials/doc/social/2013/Lukoil_OD_rus.pdf" TargetMode="External"/><Relationship Id="rId12" Type="http://schemas.openxmlformats.org/officeDocument/2006/relationships/hyperlink" Target="http://www.lukoil.ru/static_6_5id_262_.html" TargetMode="External"/><Relationship Id="rId13" Type="http://schemas.openxmlformats.org/officeDocument/2006/relationships/image" Target="media/image1.emf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chart" Target="charts/chart1.xml"/><Relationship Id="rId10" Type="http://schemas.openxmlformats.org/officeDocument/2006/relationships/hyperlink" Target="http://www.lukoil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/>
                <a:cs typeface="Times New Roman"/>
              </a:rPr>
              <a:t>Соотношение женщин и мужчин в российских организациях группы «ЛУКОЙЛ»</a:t>
            </a:r>
          </a:p>
        </c:rich>
      </c:tx>
      <c:overlay val="0"/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Соотношение женщин и мужчин в российских организациях группы «ЛУКОЙЛ»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Мужчины</c:v>
                </c:pt>
                <c:pt idx="1">
                  <c:v>Женщины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43.0</c:v>
                </c:pt>
                <c:pt idx="1">
                  <c:v>57.0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DCC6CB8-C4F6-494F-9407-F6661560E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18</Pages>
  <Words>2741</Words>
  <Characters>15627</Characters>
  <Application>Microsoft Macintosh Word</Application>
  <DocSecurity>0</DocSecurity>
  <Lines>130</Lines>
  <Paragraphs>36</Paragraphs>
  <ScaleCrop>false</ScaleCrop>
  <Company>waltrart@gmail.com</Company>
  <LinksUpToDate>false</LinksUpToDate>
  <CharactersWithSpaces>18332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Walter</dc:creator>
  <cp:keywords/>
  <dc:description/>
  <cp:lastModifiedBy>Artur Walter</cp:lastModifiedBy>
  <cp:revision>8</cp:revision>
  <cp:lastPrinted>2014-06-16T07:11:00Z</cp:lastPrinted>
  <dcterms:created xsi:type="dcterms:W3CDTF">2014-06-07T19:24:00Z</dcterms:created>
  <dcterms:modified xsi:type="dcterms:W3CDTF">2014-12-09T10:15:00Z</dcterms:modified>
</cp:coreProperties>
</file>