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B44" w:rsidRPr="00067877" w:rsidRDefault="00335B44" w:rsidP="00335B44">
      <w:pPr>
        <w:keepNext/>
        <w:spacing w:after="0"/>
        <w:rPr>
          <w:rFonts w:ascii="Times New Roman" w:hAnsi="Times New Roman" w:cs="Times New Roman"/>
          <w:caps/>
          <w:color w:val="000000"/>
          <w:sz w:val="24"/>
          <w:szCs w:val="24"/>
          <w:lang w:val="en-US"/>
        </w:rPr>
      </w:pPr>
    </w:p>
    <w:p w:rsidR="00335B44" w:rsidRPr="00067877" w:rsidRDefault="00335B44" w:rsidP="00335B44">
      <w:pPr>
        <w:keepNext/>
        <w:spacing w:after="0" w:line="240" w:lineRule="auto"/>
        <w:jc w:val="center"/>
        <w:rPr>
          <w:rFonts w:ascii="Times New Roman" w:hAnsi="Times New Roman" w:cs="Times New Roman"/>
          <w:caps/>
          <w:color w:val="000000"/>
          <w:sz w:val="24"/>
          <w:szCs w:val="24"/>
        </w:rPr>
      </w:pPr>
      <w:r w:rsidRPr="00067877">
        <w:rPr>
          <w:rFonts w:ascii="Times New Roman" w:hAnsi="Times New Roman" w:cs="Times New Roman"/>
          <w:caps/>
          <w:color w:val="000000"/>
          <w:sz w:val="24"/>
          <w:szCs w:val="24"/>
        </w:rPr>
        <w:t>Министерство образования и науки Российской Федерации</w:t>
      </w:r>
    </w:p>
    <w:p w:rsidR="00335B44" w:rsidRPr="00067877" w:rsidRDefault="00335B44" w:rsidP="00335B44">
      <w:pPr>
        <w:keepNext/>
        <w:spacing w:after="0" w:line="240" w:lineRule="auto"/>
        <w:ind w:left="-24"/>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федеральное государственное автономное образовательное учреждение</w:t>
      </w:r>
    </w:p>
    <w:p w:rsidR="00335B44" w:rsidRPr="00067877" w:rsidRDefault="00335B44" w:rsidP="00335B44">
      <w:pPr>
        <w:keepNext/>
        <w:spacing w:after="0" w:line="240" w:lineRule="auto"/>
        <w:ind w:left="-24"/>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высшего профессионального образования</w:t>
      </w:r>
    </w:p>
    <w:p w:rsidR="00335B44" w:rsidRPr="00067877" w:rsidRDefault="00335B44" w:rsidP="00335B44">
      <w:pPr>
        <w:keepNext/>
        <w:spacing w:after="0" w:line="240" w:lineRule="auto"/>
        <w:jc w:val="center"/>
        <w:rPr>
          <w:rFonts w:ascii="Times New Roman" w:hAnsi="Times New Roman" w:cs="Times New Roman"/>
          <w:b/>
          <w:color w:val="000000"/>
          <w:sz w:val="24"/>
          <w:szCs w:val="24"/>
        </w:rPr>
      </w:pPr>
      <w:r w:rsidRPr="00067877">
        <w:rPr>
          <w:rFonts w:ascii="Times New Roman" w:hAnsi="Times New Roman" w:cs="Times New Roman"/>
          <w:b/>
          <w:color w:val="000000"/>
          <w:sz w:val="24"/>
          <w:szCs w:val="24"/>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1461"/>
        <w:gridCol w:w="798"/>
        <w:gridCol w:w="9"/>
        <w:gridCol w:w="283"/>
        <w:gridCol w:w="320"/>
        <w:gridCol w:w="168"/>
        <w:gridCol w:w="48"/>
        <w:gridCol w:w="636"/>
        <w:gridCol w:w="96"/>
        <w:gridCol w:w="292"/>
        <w:gridCol w:w="236"/>
        <w:gridCol w:w="270"/>
        <w:gridCol w:w="1154"/>
        <w:gridCol w:w="182"/>
        <w:gridCol w:w="302"/>
        <w:gridCol w:w="670"/>
        <w:gridCol w:w="1155"/>
        <w:gridCol w:w="283"/>
      </w:tblGrid>
      <w:tr w:rsidR="00335B44" w:rsidRPr="00067877" w:rsidTr="00943E2E">
        <w:trPr>
          <w:cantSplit/>
          <w:jc w:val="center"/>
        </w:trPr>
        <w:tc>
          <w:tcPr>
            <w:tcW w:w="8755" w:type="dxa"/>
            <w:gridSpan w:val="19"/>
            <w:tcBorders>
              <w:top w:val="nil"/>
              <w:left w:val="nil"/>
              <w:bottom w:val="nil"/>
              <w:right w:val="nil"/>
            </w:tcBorders>
          </w:tcPr>
          <w:p w:rsidR="00335B44" w:rsidRPr="00067877" w:rsidRDefault="00335B44" w:rsidP="00335B44">
            <w:pPr>
              <w:keepNext/>
              <w:spacing w:after="0" w:line="240" w:lineRule="auto"/>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single" w:sz="4" w:space="0" w:color="auto"/>
              <w:right w:val="nil"/>
            </w:tcBorders>
          </w:tcPr>
          <w:p w:rsidR="00335B44" w:rsidRPr="007971F0" w:rsidRDefault="00335B44" w:rsidP="00335B44">
            <w:pPr>
              <w:keepNext/>
              <w:spacing w:after="0" w:line="240" w:lineRule="auto"/>
              <w:jc w:val="center"/>
              <w:rPr>
                <w:rFonts w:ascii="Times New Roman" w:hAnsi="Times New Roman" w:cs="Times New Roman"/>
                <w:b/>
                <w:color w:val="000000"/>
                <w:sz w:val="24"/>
                <w:szCs w:val="24"/>
              </w:rPr>
            </w:pPr>
            <w:r w:rsidRPr="007971F0">
              <w:rPr>
                <w:rFonts w:ascii="Times New Roman" w:hAnsi="Times New Roman" w:cs="Times New Roman"/>
                <w:b/>
                <w:sz w:val="24"/>
                <w:szCs w:val="24"/>
              </w:rPr>
              <w:t>кафедра экономики, менеджмента и маркетинга</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(наименование кафедры)</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right w:val="nil"/>
            </w:tcBorders>
          </w:tcPr>
          <w:p w:rsidR="00335B44" w:rsidRPr="007971F0" w:rsidRDefault="00335B44" w:rsidP="00335B44">
            <w:pPr>
              <w:keepNext/>
              <w:spacing w:after="0" w:line="240" w:lineRule="auto"/>
              <w:jc w:val="center"/>
              <w:rPr>
                <w:rFonts w:ascii="Times New Roman" w:hAnsi="Times New Roman" w:cs="Times New Roman"/>
                <w:b/>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(фамилия, имя, отчество студента)</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067877">
            <w:pPr>
              <w:keepNext/>
              <w:spacing w:after="0" w:line="240" w:lineRule="auto"/>
              <w:ind w:left="-124" w:firstLine="124"/>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461"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lang w:val="en-US"/>
              </w:rPr>
              <w:t>Институт</w:t>
            </w:r>
          </w:p>
        </w:tc>
        <w:tc>
          <w:tcPr>
            <w:tcW w:w="1410" w:type="dxa"/>
            <w:gridSpan w:val="4"/>
            <w:tcBorders>
              <w:top w:val="nil"/>
              <w:left w:val="nil"/>
              <w:bottom w:val="single" w:sz="4" w:space="0" w:color="auto"/>
              <w:right w:val="nil"/>
            </w:tcBorders>
          </w:tcPr>
          <w:p w:rsidR="00335B44" w:rsidRPr="007971F0" w:rsidRDefault="00D05236" w:rsidP="00335B44">
            <w:pPr>
              <w:keepNext/>
              <w:spacing w:after="0" w:line="240" w:lineRule="auto"/>
              <w:jc w:val="center"/>
              <w:rPr>
                <w:rFonts w:ascii="Times New Roman" w:hAnsi="Times New Roman" w:cs="Times New Roman"/>
                <w:b/>
                <w:color w:val="000000"/>
                <w:sz w:val="24"/>
                <w:szCs w:val="24"/>
              </w:rPr>
            </w:pPr>
            <w:r w:rsidRPr="007971F0">
              <w:rPr>
                <w:rFonts w:ascii="Times New Roman" w:hAnsi="Times New Roman" w:cs="Times New Roman"/>
                <w:b/>
                <w:color w:val="000000"/>
                <w:sz w:val="24"/>
                <w:szCs w:val="24"/>
              </w:rPr>
              <w:t>ЗФЭИ</w:t>
            </w:r>
          </w:p>
        </w:tc>
        <w:tc>
          <w:tcPr>
            <w:tcW w:w="852"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курс</w:t>
            </w:r>
          </w:p>
        </w:tc>
        <w:tc>
          <w:tcPr>
            <w:tcW w:w="894" w:type="dxa"/>
            <w:gridSpan w:val="4"/>
            <w:tcBorders>
              <w:top w:val="nil"/>
              <w:left w:val="nil"/>
              <w:bottom w:val="single" w:sz="4" w:space="0" w:color="auto"/>
              <w:right w:val="nil"/>
            </w:tcBorders>
          </w:tcPr>
          <w:p w:rsidR="00335B44" w:rsidRPr="007971F0" w:rsidRDefault="00367C6C" w:rsidP="00335B44">
            <w:pPr>
              <w:keepNext/>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1154"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группа</w:t>
            </w:r>
          </w:p>
        </w:tc>
        <w:tc>
          <w:tcPr>
            <w:tcW w:w="1154" w:type="dxa"/>
            <w:gridSpan w:val="3"/>
            <w:tcBorders>
              <w:top w:val="nil"/>
              <w:left w:val="nil"/>
              <w:bottom w:val="single" w:sz="4" w:space="0" w:color="auto"/>
              <w:right w:val="nil"/>
            </w:tcBorders>
          </w:tcPr>
          <w:p w:rsidR="00335B44" w:rsidRPr="007971F0" w:rsidRDefault="00335B44" w:rsidP="00335B44">
            <w:pPr>
              <w:keepNext/>
              <w:spacing w:after="0" w:line="240" w:lineRule="auto"/>
              <w:jc w:val="center"/>
              <w:rPr>
                <w:rFonts w:ascii="Times New Roman" w:hAnsi="Times New Roman" w:cs="Times New Roman"/>
                <w:b/>
                <w:color w:val="000000"/>
                <w:sz w:val="24"/>
                <w:szCs w:val="24"/>
              </w:rPr>
            </w:pPr>
          </w:p>
        </w:tc>
        <w:tc>
          <w:tcPr>
            <w:tcW w:w="1155"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tblGrid>
            <w:tr w:rsidR="00335B44" w:rsidRPr="00067877" w:rsidTr="00943E2E">
              <w:trPr>
                <w:cantSplit/>
                <w:jc w:val="center"/>
              </w:trPr>
              <w:tc>
                <w:tcPr>
                  <w:tcW w:w="8080" w:type="dxa"/>
                  <w:tcBorders>
                    <w:top w:val="nil"/>
                    <w:left w:val="nil"/>
                    <w:right w:val="nil"/>
                  </w:tcBorders>
                </w:tcPr>
                <w:p w:rsidR="00335B44" w:rsidRPr="00067877" w:rsidRDefault="0073782A" w:rsidP="00367C6C">
                  <w:pPr>
                    <w:keepNext/>
                    <w:spacing w:after="0" w:line="240" w:lineRule="auto"/>
                    <w:ind w:firstLine="540"/>
                    <w:jc w:val="center"/>
                    <w:rPr>
                      <w:rFonts w:ascii="Times New Roman" w:hAnsi="Times New Roman" w:cs="Times New Roman"/>
                      <w:sz w:val="24"/>
                      <w:szCs w:val="24"/>
                    </w:rPr>
                  </w:pPr>
                  <w:r w:rsidRPr="00067877">
                    <w:rPr>
                      <w:rStyle w:val="FontStyle13"/>
                      <w:b w:val="0"/>
                      <w:sz w:val="24"/>
                      <w:szCs w:val="24"/>
                    </w:rPr>
                    <w:t>080</w:t>
                  </w:r>
                  <w:r w:rsidR="00367C6C">
                    <w:rPr>
                      <w:rStyle w:val="FontStyle13"/>
                      <w:b w:val="0"/>
                      <w:sz w:val="24"/>
                      <w:szCs w:val="24"/>
                    </w:rPr>
                    <w:t xml:space="preserve">6655 </w:t>
                  </w:r>
                  <w:r w:rsidR="00D05236" w:rsidRPr="00067877">
                    <w:rPr>
                      <w:rStyle w:val="FontStyle13"/>
                      <w:b w:val="0"/>
                      <w:sz w:val="24"/>
                      <w:szCs w:val="24"/>
                    </w:rPr>
                    <w:t>бакалавр экономики</w:t>
                  </w:r>
                </w:p>
              </w:tc>
            </w:tr>
            <w:tr w:rsidR="00335B44" w:rsidRPr="00067877" w:rsidTr="00943E2E">
              <w:trPr>
                <w:cantSplit/>
                <w:jc w:val="center"/>
              </w:trPr>
              <w:tc>
                <w:tcPr>
                  <w:tcW w:w="8080"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sz w:val="24"/>
                      <w:szCs w:val="24"/>
                    </w:rPr>
                  </w:pPr>
                  <w:r w:rsidRPr="00067877">
                    <w:rPr>
                      <w:rFonts w:ascii="Times New Roman" w:hAnsi="Times New Roman" w:cs="Times New Roman"/>
                      <w:sz w:val="24"/>
                      <w:szCs w:val="24"/>
                    </w:rPr>
                    <w:t>(код и наименование направления подготовки/специальности)</w:t>
                  </w:r>
                </w:p>
              </w:tc>
            </w:tr>
          </w:tbl>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ind w:firstLine="15"/>
              <w:jc w:val="center"/>
              <w:outlineLvl w:val="2"/>
              <w:rPr>
                <w:rFonts w:ascii="Times New Roman" w:hAnsi="Times New Roman" w:cs="Times New Roman"/>
                <w:b/>
                <w:noProof/>
                <w:kern w:val="2"/>
                <w:sz w:val="24"/>
                <w:szCs w:val="24"/>
              </w:rPr>
            </w:pPr>
            <w:bookmarkStart w:id="0" w:name="_Toc340237979"/>
            <w:bookmarkStart w:id="1" w:name="_Toc340238392"/>
            <w:bookmarkStart w:id="2" w:name="_Toc340239090"/>
            <w:bookmarkStart w:id="3" w:name="_Toc340239299"/>
            <w:bookmarkStart w:id="4" w:name="_Toc340567537"/>
            <w:bookmarkStart w:id="5" w:name="_Toc340756801"/>
            <w:bookmarkStart w:id="6" w:name="_Toc388397638"/>
            <w:r w:rsidRPr="00067877">
              <w:rPr>
                <w:rFonts w:ascii="Times New Roman" w:hAnsi="Times New Roman" w:cs="Times New Roman"/>
                <w:b/>
                <w:noProof/>
                <w:kern w:val="2"/>
                <w:sz w:val="24"/>
                <w:szCs w:val="24"/>
              </w:rPr>
              <w:t>КУРСОВАЯ РАБОТА</w:t>
            </w:r>
            <w:bookmarkEnd w:id="0"/>
            <w:bookmarkEnd w:id="1"/>
            <w:bookmarkEnd w:id="2"/>
            <w:bookmarkEnd w:id="3"/>
            <w:bookmarkEnd w:id="4"/>
            <w:bookmarkEnd w:id="5"/>
            <w:bookmarkEnd w:id="6"/>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ind w:firstLine="720"/>
              <w:jc w:val="center"/>
              <w:outlineLvl w:val="2"/>
              <w:rPr>
                <w:rFonts w:ascii="Times New Roman" w:hAnsi="Times New Roman" w:cs="Times New Roman"/>
                <w:noProof/>
                <w:kern w:val="2"/>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ind w:left="-90"/>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По дисциплине</w:t>
            </w:r>
          </w:p>
        </w:tc>
        <w:tc>
          <w:tcPr>
            <w:tcW w:w="5812" w:type="dxa"/>
            <w:gridSpan w:val="14"/>
            <w:tcBorders>
              <w:top w:val="nil"/>
              <w:left w:val="nil"/>
              <w:bottom w:val="single" w:sz="4" w:space="0" w:color="auto"/>
              <w:right w:val="nil"/>
            </w:tcBorders>
          </w:tcPr>
          <w:p w:rsidR="00335B44" w:rsidRPr="007971F0" w:rsidRDefault="00D05236" w:rsidP="00335B44">
            <w:pPr>
              <w:keepNext/>
              <w:spacing w:after="0" w:line="240" w:lineRule="auto"/>
              <w:jc w:val="center"/>
              <w:rPr>
                <w:rFonts w:ascii="Times New Roman" w:hAnsi="Times New Roman" w:cs="Times New Roman"/>
                <w:b/>
                <w:color w:val="000000"/>
                <w:sz w:val="24"/>
                <w:szCs w:val="24"/>
              </w:rPr>
            </w:pPr>
            <w:r w:rsidRPr="007971F0">
              <w:rPr>
                <w:rFonts w:ascii="Times New Roman" w:hAnsi="Times New Roman" w:cs="Times New Roman"/>
                <w:b/>
                <w:color w:val="000000"/>
                <w:sz w:val="24"/>
                <w:szCs w:val="24"/>
              </w:rPr>
              <w:t>макроэкономика</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ind w:left="-90"/>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На тему</w:t>
            </w:r>
          </w:p>
        </w:tc>
        <w:tc>
          <w:tcPr>
            <w:tcW w:w="5812" w:type="dxa"/>
            <w:gridSpan w:val="14"/>
            <w:tcBorders>
              <w:top w:val="single" w:sz="4" w:space="0" w:color="auto"/>
              <w:left w:val="nil"/>
              <w:bottom w:val="nil"/>
              <w:right w:val="nil"/>
            </w:tcBorders>
          </w:tcPr>
          <w:p w:rsidR="00335B44" w:rsidRPr="00067877" w:rsidRDefault="00225A02"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sz w:val="24"/>
                <w:szCs w:val="24"/>
              </w:rPr>
              <w:t>№12 - Инфляция, ее виды и последствия.</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5812" w:type="dxa"/>
            <w:gridSpan w:val="14"/>
            <w:tcBorders>
              <w:top w:val="single" w:sz="4" w:space="0" w:color="auto"/>
              <w:left w:val="nil"/>
              <w:bottom w:val="nil"/>
              <w:right w:val="nil"/>
            </w:tcBorders>
          </w:tcPr>
          <w:p w:rsidR="00335B44" w:rsidRPr="00067877" w:rsidRDefault="00335B44" w:rsidP="00335B44">
            <w:pPr>
              <w:keepNext/>
              <w:spacing w:after="0" w:line="240" w:lineRule="auto"/>
              <w:ind w:firstLine="1186"/>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(наименование темы)</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tcPr>
          <w:p w:rsidR="00335B44" w:rsidRPr="00067877" w:rsidRDefault="00335B44" w:rsidP="00335B44">
            <w:pPr>
              <w:keepNext/>
              <w:spacing w:after="0" w:line="240" w:lineRule="auto"/>
              <w:ind w:left="-90" w:right="-267"/>
              <w:jc w:val="center"/>
              <w:rPr>
                <w:rFonts w:ascii="Times New Roman" w:hAnsi="Times New Roman" w:cs="Times New Roman"/>
                <w:color w:val="000000"/>
                <w:sz w:val="24"/>
                <w:szCs w:val="24"/>
                <w:lang w:val="en-US"/>
              </w:rPr>
            </w:pPr>
            <w:r w:rsidRPr="00067877">
              <w:rPr>
                <w:rFonts w:ascii="Times New Roman" w:hAnsi="Times New Roman" w:cs="Times New Roman"/>
                <w:color w:val="000000"/>
                <w:sz w:val="24"/>
                <w:szCs w:val="24"/>
              </w:rPr>
              <w:t>__________________________________________________________________________________________________________________________________</w:t>
            </w:r>
            <w:r w:rsidRPr="00067877">
              <w:rPr>
                <w:rFonts w:ascii="Times New Roman" w:hAnsi="Times New Roman" w:cs="Times New Roman"/>
                <w:color w:val="000000"/>
                <w:sz w:val="24"/>
                <w:szCs w:val="24"/>
                <w:lang w:val="en-US"/>
              </w:rPr>
              <w:t>______</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39" w:type="dxa"/>
            <w:gridSpan w:val="6"/>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p w:rsidR="00335B44" w:rsidRPr="00067877" w:rsidRDefault="00335B44" w:rsidP="00335B44">
            <w:pPr>
              <w:keepNext/>
              <w:spacing w:after="0" w:line="240" w:lineRule="auto"/>
              <w:ind w:left="-90"/>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Работа допущена к защите</w:t>
            </w:r>
          </w:p>
        </w:tc>
        <w:tc>
          <w:tcPr>
            <w:tcW w:w="2914" w:type="dxa"/>
            <w:gridSpan w:val="8"/>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402" w:type="dxa"/>
            <w:gridSpan w:val="10"/>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(подпись руководителя)</w:t>
            </w:r>
          </w:p>
        </w:tc>
        <w:tc>
          <w:tcPr>
            <w:tcW w:w="302" w:type="dxa"/>
            <w:tcBorders>
              <w:top w:val="single" w:sz="4" w:space="0" w:color="auto"/>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single" w:sz="4" w:space="0" w:color="auto"/>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(дата)</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87" w:type="dxa"/>
            <w:gridSpan w:val="7"/>
            <w:tcBorders>
              <w:top w:val="nil"/>
              <w:left w:val="nil"/>
              <w:bottom w:val="nil"/>
              <w:right w:val="nil"/>
            </w:tcBorders>
          </w:tcPr>
          <w:p w:rsidR="00335B44" w:rsidRPr="00067877" w:rsidRDefault="00335B44" w:rsidP="00335B44">
            <w:pPr>
              <w:keepNext/>
              <w:spacing w:after="0" w:line="240" w:lineRule="auto"/>
              <w:ind w:left="-90"/>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Признать, что работа</w:t>
            </w:r>
          </w:p>
        </w:tc>
        <w:tc>
          <w:tcPr>
            <w:tcW w:w="3168" w:type="dxa"/>
            <w:gridSpan w:val="8"/>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819" w:type="dxa"/>
            <w:gridSpan w:val="9"/>
            <w:tcBorders>
              <w:top w:val="nil"/>
              <w:left w:val="nil"/>
              <w:bottom w:val="nil"/>
              <w:right w:val="nil"/>
            </w:tcBorders>
          </w:tcPr>
          <w:p w:rsidR="00335B44" w:rsidRPr="00067877" w:rsidRDefault="00335B44" w:rsidP="00335B44">
            <w:pPr>
              <w:keepNext/>
              <w:spacing w:after="0" w:line="240" w:lineRule="auto"/>
              <w:ind w:left="-90"/>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выполнена и защищена с оценкой</w:t>
            </w:r>
          </w:p>
        </w:tc>
        <w:tc>
          <w:tcPr>
            <w:tcW w:w="2436" w:type="dxa"/>
            <w:gridSpan w:val="6"/>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87" w:type="dxa"/>
            <w:gridSpan w:val="7"/>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168" w:type="dxa"/>
            <w:gridSpan w:val="8"/>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5953" w:type="dxa"/>
            <w:gridSpan w:val="14"/>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cantSplit/>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59" w:type="dxa"/>
            <w:gridSpan w:val="2"/>
            <w:tcBorders>
              <w:top w:val="nil"/>
              <w:left w:val="nil"/>
              <w:bottom w:val="nil"/>
              <w:right w:val="nil"/>
            </w:tcBorders>
          </w:tcPr>
          <w:p w:rsidR="00335B44" w:rsidRPr="00067877" w:rsidRDefault="00335B44" w:rsidP="00335B44">
            <w:pPr>
              <w:keepNext/>
              <w:spacing w:after="0" w:line="240" w:lineRule="auto"/>
              <w:ind w:left="-90"/>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Руководитель</w:t>
            </w:r>
          </w:p>
        </w:tc>
        <w:tc>
          <w:tcPr>
            <w:tcW w:w="1852" w:type="dxa"/>
            <w:gridSpan w:val="8"/>
            <w:tcBorders>
              <w:top w:val="nil"/>
              <w:left w:val="nil"/>
              <w:bottom w:val="single" w:sz="4" w:space="0" w:color="auto"/>
              <w:right w:val="nil"/>
            </w:tcBorders>
          </w:tcPr>
          <w:p w:rsidR="00335B44" w:rsidRPr="00067877" w:rsidRDefault="00335B44" w:rsidP="00BE3962">
            <w:pPr>
              <w:keepNext/>
              <w:spacing w:after="0" w:line="240" w:lineRule="auto"/>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(должность)</w:t>
            </w: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(подпись)</w:t>
            </w: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(инициалы, фамилия)</w:t>
            </w: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551" w:type="dxa"/>
            <w:gridSpan w:val="4"/>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560" w:type="dxa"/>
            <w:gridSpan w:val="6"/>
            <w:tcBorders>
              <w:top w:val="nil"/>
              <w:left w:val="nil"/>
              <w:bottom w:val="single" w:sz="4" w:space="0" w:color="auto"/>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r w:rsidRPr="00067877">
              <w:rPr>
                <w:rFonts w:ascii="Times New Roman" w:hAnsi="Times New Roman" w:cs="Times New Roman"/>
                <w:color w:val="000000"/>
                <w:sz w:val="24"/>
                <w:szCs w:val="24"/>
              </w:rPr>
              <w:t>(дата)</w:t>
            </w:r>
          </w:p>
        </w:tc>
        <w:tc>
          <w:tcPr>
            <w:tcW w:w="236"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335B44">
            <w:pPr>
              <w:keepNext/>
              <w:spacing w:after="0" w:line="240" w:lineRule="auto"/>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335B44">
            <w:pPr>
              <w:keepNext/>
              <w:spacing w:after="0"/>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943E2E">
            <w:pPr>
              <w:keepNext/>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r>
      <w:tr w:rsidR="00335B44" w:rsidRPr="00067877" w:rsidTr="00943E2E">
        <w:trPr>
          <w:jc w:val="center"/>
        </w:trPr>
        <w:tc>
          <w:tcPr>
            <w:tcW w:w="392"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2268" w:type="dxa"/>
            <w:gridSpan w:val="3"/>
            <w:tcBorders>
              <w:top w:val="nil"/>
              <w:left w:val="nil"/>
              <w:bottom w:val="nil"/>
              <w:right w:val="nil"/>
            </w:tcBorders>
          </w:tcPr>
          <w:p w:rsidR="00335B44" w:rsidRPr="00067877" w:rsidRDefault="00335B44" w:rsidP="00943E2E">
            <w:pPr>
              <w:keepNext/>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1560" w:type="dxa"/>
            <w:gridSpan w:val="6"/>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236"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1606" w:type="dxa"/>
            <w:gridSpan w:val="3"/>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302"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1825" w:type="dxa"/>
            <w:gridSpan w:val="2"/>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c>
          <w:tcPr>
            <w:tcW w:w="283"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r>
      <w:tr w:rsidR="00335B44" w:rsidRPr="00067877" w:rsidTr="00943E2E">
        <w:trPr>
          <w:cantSplit/>
          <w:trHeight w:val="1744"/>
          <w:jc w:val="center"/>
        </w:trPr>
        <w:tc>
          <w:tcPr>
            <w:tcW w:w="392" w:type="dxa"/>
            <w:tcBorders>
              <w:top w:val="nil"/>
              <w:left w:val="nil"/>
              <w:bottom w:val="nil"/>
              <w:right w:val="nil"/>
            </w:tcBorders>
          </w:tcPr>
          <w:p w:rsidR="00335B44" w:rsidRPr="00067877" w:rsidRDefault="00335B44" w:rsidP="00067877">
            <w:pPr>
              <w:keepNext/>
              <w:jc w:val="center"/>
              <w:rPr>
                <w:rFonts w:ascii="Times New Roman" w:hAnsi="Times New Roman" w:cs="Times New Roman"/>
                <w:color w:val="000000"/>
                <w:sz w:val="24"/>
                <w:szCs w:val="24"/>
              </w:rPr>
            </w:pPr>
          </w:p>
        </w:tc>
        <w:tc>
          <w:tcPr>
            <w:tcW w:w="8080" w:type="dxa"/>
            <w:gridSpan w:val="17"/>
            <w:tcBorders>
              <w:top w:val="nil"/>
              <w:left w:val="nil"/>
              <w:bottom w:val="nil"/>
              <w:right w:val="nil"/>
            </w:tcBorders>
            <w:vAlign w:val="bottom"/>
          </w:tcPr>
          <w:p w:rsidR="00335B44" w:rsidRPr="00067877" w:rsidRDefault="00067877" w:rsidP="00067877">
            <w:pPr>
              <w:keepNext/>
              <w:tabs>
                <w:tab w:val="left" w:pos="1573"/>
              </w:tabs>
              <w:jc w:val="center"/>
              <w:rPr>
                <w:rFonts w:ascii="Times New Roman" w:hAnsi="Times New Roman" w:cs="Times New Roman"/>
                <w:color w:val="000000"/>
                <w:sz w:val="24"/>
                <w:szCs w:val="24"/>
              </w:rPr>
            </w:pPr>
            <w:r>
              <w:rPr>
                <w:rFonts w:ascii="Times New Roman" w:hAnsi="Times New Roman" w:cs="Times New Roman"/>
                <w:color w:val="000000"/>
                <w:sz w:val="24"/>
                <w:szCs w:val="24"/>
              </w:rPr>
              <w:t>Архангельск 2014</w:t>
            </w:r>
          </w:p>
        </w:tc>
        <w:tc>
          <w:tcPr>
            <w:tcW w:w="283" w:type="dxa"/>
            <w:tcBorders>
              <w:top w:val="nil"/>
              <w:left w:val="nil"/>
              <w:bottom w:val="nil"/>
              <w:right w:val="nil"/>
            </w:tcBorders>
          </w:tcPr>
          <w:p w:rsidR="00335B44" w:rsidRPr="00067877" w:rsidRDefault="00335B44" w:rsidP="00943E2E">
            <w:pPr>
              <w:keepNext/>
              <w:jc w:val="center"/>
              <w:rPr>
                <w:rFonts w:ascii="Times New Roman" w:hAnsi="Times New Roman" w:cs="Times New Roman"/>
                <w:color w:val="000000"/>
                <w:sz w:val="24"/>
                <w:szCs w:val="24"/>
              </w:rPr>
            </w:pPr>
          </w:p>
        </w:tc>
      </w:tr>
    </w:tbl>
    <w:p w:rsidR="00335B44" w:rsidRPr="00335B44" w:rsidRDefault="00335B44" w:rsidP="00067877">
      <w:pPr>
        <w:keepNext/>
        <w:rPr>
          <w:rFonts w:ascii="Times New Roman" w:hAnsi="Times New Roman" w:cs="Times New Roman"/>
          <w:caps/>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
        <w:gridCol w:w="627"/>
        <w:gridCol w:w="525"/>
        <w:gridCol w:w="142"/>
        <w:gridCol w:w="965"/>
        <w:gridCol w:w="9"/>
        <w:gridCol w:w="283"/>
        <w:gridCol w:w="80"/>
        <w:gridCol w:w="240"/>
        <w:gridCol w:w="300"/>
        <w:gridCol w:w="249"/>
        <w:gridCol w:w="15"/>
        <w:gridCol w:w="312"/>
        <w:gridCol w:w="364"/>
        <w:gridCol w:w="236"/>
        <w:gridCol w:w="240"/>
        <w:gridCol w:w="996"/>
        <w:gridCol w:w="12"/>
        <w:gridCol w:w="252"/>
        <w:gridCol w:w="106"/>
        <w:gridCol w:w="302"/>
        <w:gridCol w:w="240"/>
        <w:gridCol w:w="186"/>
        <w:gridCol w:w="462"/>
        <w:gridCol w:w="937"/>
        <w:gridCol w:w="283"/>
      </w:tblGrid>
      <w:tr w:rsidR="00335B44" w:rsidRPr="00703216" w:rsidTr="00943E2E">
        <w:trPr>
          <w:cantSplit/>
          <w:jc w:val="center"/>
        </w:trPr>
        <w:tc>
          <w:tcPr>
            <w:tcW w:w="8755" w:type="dxa"/>
            <w:gridSpan w:val="26"/>
            <w:tcBorders>
              <w:top w:val="nil"/>
              <w:left w:val="nil"/>
              <w:bottom w:val="nil"/>
              <w:right w:val="nil"/>
            </w:tcBorders>
          </w:tcPr>
          <w:p w:rsidR="00335B44" w:rsidRPr="009F3E59" w:rsidRDefault="00335B44" w:rsidP="00335B44">
            <w:pPr>
              <w:keepNext/>
              <w:spacing w:after="0"/>
              <w:ind w:firstLine="19"/>
              <w:jc w:val="center"/>
              <w:outlineLvl w:val="3"/>
              <w:rPr>
                <w:rFonts w:ascii="Times New Roman" w:hAnsi="Times New Roman" w:cs="Times New Roman"/>
                <w:caps/>
                <w:color w:val="000000"/>
                <w:sz w:val="24"/>
                <w:szCs w:val="24"/>
              </w:rPr>
            </w:pPr>
            <w:bookmarkStart w:id="7" w:name="_Toc340237980"/>
          </w:p>
          <w:p w:rsidR="00335B44" w:rsidRPr="009F3E59" w:rsidRDefault="00335B44" w:rsidP="00335B44">
            <w:pPr>
              <w:keepNext/>
              <w:spacing w:after="0"/>
              <w:ind w:firstLine="19"/>
              <w:jc w:val="center"/>
              <w:outlineLvl w:val="3"/>
              <w:rPr>
                <w:rFonts w:ascii="Times New Roman" w:hAnsi="Times New Roman" w:cs="Times New Roman"/>
                <w:color w:val="000000"/>
                <w:kern w:val="20"/>
                <w:sz w:val="24"/>
                <w:szCs w:val="24"/>
              </w:rPr>
            </w:pPr>
            <w:bookmarkStart w:id="8" w:name="_Toc388397639"/>
            <w:r w:rsidRPr="009F3E59">
              <w:rPr>
                <w:rFonts w:ascii="Times New Roman" w:hAnsi="Times New Roman" w:cs="Times New Roman"/>
                <w:caps/>
                <w:color w:val="000000"/>
                <w:sz w:val="24"/>
                <w:szCs w:val="24"/>
              </w:rPr>
              <w:t>Министерство образования и науки Российской Федерации</w:t>
            </w:r>
            <w:bookmarkEnd w:id="7"/>
            <w:bookmarkEnd w:id="8"/>
          </w:p>
        </w:tc>
      </w:tr>
      <w:tr w:rsidR="00335B44" w:rsidRPr="00703216" w:rsidTr="00943E2E">
        <w:trPr>
          <w:cantSplit/>
          <w:jc w:val="center"/>
        </w:trPr>
        <w:tc>
          <w:tcPr>
            <w:tcW w:w="8755" w:type="dxa"/>
            <w:gridSpan w:val="26"/>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bCs/>
                <w:sz w:val="24"/>
                <w:szCs w:val="24"/>
              </w:rPr>
            </w:pPr>
            <w:r w:rsidRPr="009F3E59">
              <w:rPr>
                <w:rFonts w:ascii="Times New Roman" w:hAnsi="Times New Roman" w:cs="Times New Roman"/>
                <w:color w:val="000000"/>
                <w:sz w:val="24"/>
                <w:szCs w:val="24"/>
              </w:rPr>
              <w:t>федеральное государственное автономное образовательное учреждение</w:t>
            </w: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ind w:left="-24"/>
              <w:jc w:val="center"/>
              <w:rPr>
                <w:rFonts w:ascii="Times New Roman" w:hAnsi="Times New Roman" w:cs="Times New Roman"/>
                <w:color w:val="000000"/>
                <w:sz w:val="24"/>
                <w:szCs w:val="24"/>
              </w:rPr>
            </w:pPr>
            <w:r w:rsidRPr="009F3E59">
              <w:rPr>
                <w:rFonts w:ascii="Times New Roman" w:hAnsi="Times New Roman" w:cs="Times New Roman"/>
                <w:color w:val="000000"/>
                <w:sz w:val="24"/>
                <w:szCs w:val="24"/>
              </w:rPr>
              <w:t>высшего профессионального образования</w:t>
            </w:r>
          </w:p>
          <w:p w:rsidR="00335B44" w:rsidRPr="009F3E59" w:rsidRDefault="00335B44" w:rsidP="00335B44">
            <w:pPr>
              <w:keepNext/>
              <w:spacing w:after="0"/>
              <w:ind w:left="-232"/>
              <w:jc w:val="center"/>
              <w:rPr>
                <w:rFonts w:ascii="Times New Roman" w:hAnsi="Times New Roman" w:cs="Times New Roman"/>
                <w:b/>
                <w:color w:val="000000"/>
                <w:sz w:val="24"/>
                <w:szCs w:val="24"/>
              </w:rPr>
            </w:pPr>
            <w:r w:rsidRPr="009F3E59">
              <w:rPr>
                <w:rFonts w:ascii="Times New Roman" w:hAnsi="Times New Roman" w:cs="Times New Roman"/>
                <w:b/>
                <w:color w:val="000000"/>
                <w:sz w:val="24"/>
                <w:szCs w:val="24"/>
              </w:rPr>
              <w:t>«Северный (Арктический) федеральный университет имени М.В. Ломоносова»</w:t>
            </w:r>
          </w:p>
          <w:p w:rsidR="00335B44" w:rsidRPr="009F3E59" w:rsidRDefault="00335B44" w:rsidP="00335B44">
            <w:pPr>
              <w:keepNext/>
              <w:spacing w:after="0"/>
              <w:ind w:firstLine="54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single" w:sz="4" w:space="0" w:color="auto"/>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r w:rsidRPr="009F3E59">
              <w:rPr>
                <w:rFonts w:ascii="Times New Roman" w:hAnsi="Times New Roman" w:cs="Times New Roman"/>
                <w:sz w:val="24"/>
                <w:szCs w:val="24"/>
              </w:rPr>
              <w:t>кафедра экономики, менеджмента и маркетинга</w:t>
            </w: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r w:rsidRPr="009F3E59">
              <w:rPr>
                <w:rFonts w:ascii="Times New Roman" w:hAnsi="Times New Roman" w:cs="Times New Roman"/>
                <w:sz w:val="24"/>
                <w:szCs w:val="24"/>
              </w:rPr>
              <w:t>(наименование кафедры)</w:t>
            </w: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ind w:firstLine="540"/>
              <w:jc w:val="center"/>
              <w:outlineLvl w:val="2"/>
              <w:rPr>
                <w:rFonts w:ascii="Times New Roman" w:hAnsi="Times New Roman" w:cs="Times New Roman"/>
                <w:b/>
                <w:bCs/>
                <w:noProof/>
                <w:kern w:val="2"/>
                <w:sz w:val="24"/>
                <w:szCs w:val="24"/>
              </w:rPr>
            </w:pPr>
            <w:bookmarkStart w:id="9" w:name="_Toc340237981"/>
            <w:bookmarkStart w:id="10" w:name="_Toc340238393"/>
            <w:bookmarkStart w:id="11" w:name="_Toc340239091"/>
            <w:bookmarkStart w:id="12" w:name="_Toc340239300"/>
            <w:bookmarkStart w:id="13" w:name="_Toc340567538"/>
            <w:bookmarkStart w:id="14" w:name="_Toc340756802"/>
            <w:bookmarkStart w:id="15" w:name="_Toc388397640"/>
            <w:r w:rsidRPr="009F3E59">
              <w:rPr>
                <w:rFonts w:ascii="Times New Roman" w:hAnsi="Times New Roman" w:cs="Times New Roman"/>
                <w:b/>
                <w:bCs/>
                <w:noProof/>
                <w:kern w:val="2"/>
                <w:sz w:val="24"/>
                <w:szCs w:val="24"/>
              </w:rPr>
              <w:t>ЗАДАНИЕ НА КУРСОВУЮ РАБОТУ</w:t>
            </w:r>
            <w:bookmarkEnd w:id="9"/>
            <w:bookmarkEnd w:id="10"/>
            <w:bookmarkEnd w:id="11"/>
            <w:bookmarkEnd w:id="12"/>
            <w:bookmarkEnd w:id="13"/>
            <w:bookmarkEnd w:id="14"/>
            <w:bookmarkEnd w:id="15"/>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627" w:type="dxa"/>
            <w:tcBorders>
              <w:top w:val="nil"/>
              <w:left w:val="nil"/>
              <w:bottom w:val="nil"/>
              <w:right w:val="nil"/>
            </w:tcBorders>
          </w:tcPr>
          <w:p w:rsidR="00335B44" w:rsidRPr="009F3E59" w:rsidRDefault="00335B44" w:rsidP="00335B44">
            <w:pPr>
              <w:keepNext/>
              <w:spacing w:after="0"/>
              <w:ind w:firstLine="540"/>
              <w:rPr>
                <w:rFonts w:ascii="Times New Roman" w:hAnsi="Times New Roman" w:cs="Times New Roman"/>
                <w:sz w:val="24"/>
                <w:szCs w:val="24"/>
              </w:rPr>
            </w:pPr>
            <w:r w:rsidRPr="009F3E59">
              <w:rPr>
                <w:rFonts w:ascii="Times New Roman" w:hAnsi="Times New Roman" w:cs="Times New Roman"/>
                <w:sz w:val="24"/>
                <w:szCs w:val="24"/>
              </w:rPr>
              <w:t>ппо</w:t>
            </w:r>
          </w:p>
        </w:tc>
        <w:tc>
          <w:tcPr>
            <w:tcW w:w="7453" w:type="dxa"/>
            <w:gridSpan w:val="23"/>
            <w:tcBorders>
              <w:top w:val="nil"/>
              <w:left w:val="nil"/>
              <w:bottom w:val="single" w:sz="4" w:space="0" w:color="auto"/>
              <w:right w:val="nil"/>
            </w:tcBorders>
          </w:tcPr>
          <w:p w:rsidR="00335B44" w:rsidRPr="009F3E59" w:rsidRDefault="00D05236" w:rsidP="00D05236">
            <w:pPr>
              <w:keepNext/>
              <w:spacing w:before="240" w:line="240" w:lineRule="auto"/>
              <w:ind w:firstLine="540"/>
              <w:jc w:val="center"/>
              <w:rPr>
                <w:rFonts w:ascii="Times New Roman" w:hAnsi="Times New Roman" w:cs="Times New Roman"/>
                <w:sz w:val="24"/>
                <w:szCs w:val="24"/>
              </w:rPr>
            </w:pPr>
            <w:r w:rsidRPr="009F3E59">
              <w:rPr>
                <w:rFonts w:ascii="Times New Roman" w:hAnsi="Times New Roman" w:cs="Times New Roman"/>
                <w:sz w:val="24"/>
                <w:szCs w:val="24"/>
              </w:rPr>
              <w:t>макроэкономике</w:t>
            </w:r>
          </w:p>
        </w:tc>
        <w:tc>
          <w:tcPr>
            <w:tcW w:w="283" w:type="dxa"/>
            <w:tcBorders>
              <w:top w:val="nil"/>
              <w:left w:val="nil"/>
              <w:bottom w:val="nil"/>
              <w:right w:val="nil"/>
            </w:tcBorders>
          </w:tcPr>
          <w:p w:rsidR="00335B44" w:rsidRPr="00703216" w:rsidRDefault="00335B44" w:rsidP="00335B44">
            <w:pPr>
              <w:keepNext/>
              <w:spacing w:after="0"/>
              <w:ind w:firstLine="54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ind w:firstLine="540"/>
              <w:jc w:val="center"/>
              <w:rPr>
                <w:rFonts w:ascii="Times New Roman" w:hAnsi="Times New Roman" w:cs="Times New Roman"/>
                <w:sz w:val="24"/>
                <w:szCs w:val="24"/>
              </w:rPr>
            </w:pPr>
          </w:p>
        </w:tc>
        <w:tc>
          <w:tcPr>
            <w:tcW w:w="2268" w:type="dxa"/>
            <w:gridSpan w:val="5"/>
            <w:tcBorders>
              <w:top w:val="nil"/>
              <w:left w:val="nil"/>
              <w:bottom w:val="nil"/>
              <w:right w:val="nil"/>
            </w:tcBorders>
          </w:tcPr>
          <w:p w:rsidR="00335B44" w:rsidRPr="009F3E59" w:rsidRDefault="00335B44" w:rsidP="00335B44">
            <w:pPr>
              <w:keepNext/>
              <w:spacing w:after="0"/>
              <w:ind w:firstLine="540"/>
              <w:rPr>
                <w:rFonts w:ascii="Times New Roman" w:hAnsi="Times New Roman" w:cs="Times New Roman"/>
                <w:sz w:val="24"/>
                <w:szCs w:val="24"/>
              </w:rPr>
            </w:pPr>
          </w:p>
        </w:tc>
        <w:tc>
          <w:tcPr>
            <w:tcW w:w="5812" w:type="dxa"/>
            <w:gridSpan w:val="19"/>
            <w:tcBorders>
              <w:top w:val="single" w:sz="4" w:space="0" w:color="auto"/>
              <w:left w:val="nil"/>
              <w:bottom w:val="nil"/>
              <w:right w:val="nil"/>
            </w:tcBorders>
          </w:tcPr>
          <w:p w:rsidR="00335B44" w:rsidRPr="009F3E59" w:rsidRDefault="00335B44" w:rsidP="00335B44">
            <w:pPr>
              <w:keepNext/>
              <w:spacing w:after="0"/>
              <w:ind w:firstLine="540"/>
              <w:rPr>
                <w:rFonts w:ascii="Times New Roman" w:hAnsi="Times New Roman" w:cs="Times New Roman"/>
                <w:sz w:val="24"/>
                <w:szCs w:val="24"/>
              </w:rPr>
            </w:pPr>
            <w:r w:rsidRPr="009F3E59">
              <w:rPr>
                <w:rFonts w:ascii="Times New Roman" w:hAnsi="Times New Roman" w:cs="Times New Roman"/>
                <w:sz w:val="24"/>
                <w:szCs w:val="24"/>
              </w:rPr>
              <w:t>(наименование дисциплины)</w:t>
            </w:r>
          </w:p>
        </w:tc>
        <w:tc>
          <w:tcPr>
            <w:tcW w:w="283" w:type="dxa"/>
            <w:tcBorders>
              <w:top w:val="nil"/>
              <w:left w:val="nil"/>
              <w:bottom w:val="nil"/>
              <w:right w:val="nil"/>
            </w:tcBorders>
          </w:tcPr>
          <w:p w:rsidR="00335B44" w:rsidRPr="00703216" w:rsidRDefault="00335B44" w:rsidP="00335B44">
            <w:pPr>
              <w:keepNext/>
              <w:spacing w:after="0"/>
              <w:ind w:firstLine="540"/>
              <w:jc w:val="center"/>
              <w:rPr>
                <w:sz w:val="18"/>
              </w:rPr>
            </w:pPr>
          </w:p>
        </w:tc>
      </w:tr>
      <w:tr w:rsidR="00335B44" w:rsidRPr="00703216" w:rsidTr="00943E2E">
        <w:trPr>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152" w:type="dxa"/>
            <w:gridSpan w:val="2"/>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студенту</w:t>
            </w:r>
          </w:p>
        </w:tc>
        <w:tc>
          <w:tcPr>
            <w:tcW w:w="1107" w:type="dxa"/>
            <w:gridSpan w:val="2"/>
            <w:tcBorders>
              <w:top w:val="nil"/>
              <w:left w:val="nil"/>
              <w:bottom w:val="single" w:sz="4" w:space="0" w:color="auto"/>
              <w:right w:val="nil"/>
            </w:tcBorders>
          </w:tcPr>
          <w:p w:rsidR="00335B44" w:rsidRPr="009F3E59" w:rsidRDefault="00225A02" w:rsidP="00335B44">
            <w:pPr>
              <w:keepNext/>
              <w:spacing w:after="0"/>
              <w:jc w:val="center"/>
              <w:rPr>
                <w:rFonts w:ascii="Times New Roman" w:hAnsi="Times New Roman" w:cs="Times New Roman"/>
                <w:sz w:val="24"/>
                <w:szCs w:val="24"/>
              </w:rPr>
            </w:pPr>
            <w:r>
              <w:rPr>
                <w:rFonts w:ascii="Times New Roman" w:hAnsi="Times New Roman" w:cs="Times New Roman"/>
                <w:sz w:val="24"/>
                <w:szCs w:val="24"/>
              </w:rPr>
              <w:t>ЗФЭИ</w:t>
            </w:r>
          </w:p>
        </w:tc>
        <w:tc>
          <w:tcPr>
            <w:tcW w:w="1488" w:type="dxa"/>
            <w:gridSpan w:val="8"/>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института</w:t>
            </w:r>
          </w:p>
        </w:tc>
        <w:tc>
          <w:tcPr>
            <w:tcW w:w="840" w:type="dxa"/>
            <w:gridSpan w:val="3"/>
            <w:tcBorders>
              <w:top w:val="nil"/>
              <w:left w:val="nil"/>
              <w:bottom w:val="single" w:sz="4" w:space="0" w:color="auto"/>
              <w:right w:val="nil"/>
            </w:tcBorders>
          </w:tcPr>
          <w:p w:rsidR="00335B44" w:rsidRPr="009F3E59" w:rsidRDefault="00367C6C" w:rsidP="00335B44">
            <w:pPr>
              <w:keepNext/>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курса</w:t>
            </w:r>
          </w:p>
        </w:tc>
        <w:tc>
          <w:tcPr>
            <w:tcW w:w="1098" w:type="dxa"/>
            <w:gridSpan w:val="6"/>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399" w:type="dxa"/>
            <w:gridSpan w:val="2"/>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группы</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nil"/>
              <w:left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(фамилия, имя, отчество студента)</w:t>
            </w:r>
          </w:p>
        </w:tc>
        <w:tc>
          <w:tcPr>
            <w:tcW w:w="283" w:type="dxa"/>
            <w:tcBorders>
              <w:top w:val="nil"/>
              <w:left w:val="nil"/>
              <w:bottom w:val="nil"/>
              <w:right w:val="nil"/>
            </w:tcBorders>
          </w:tcPr>
          <w:p w:rsidR="00335B44" w:rsidRPr="00703216" w:rsidRDefault="00335B44" w:rsidP="00335B44">
            <w:pPr>
              <w:keepNext/>
              <w:spacing w:after="0"/>
              <w:jc w:val="center"/>
              <w:rPr>
                <w:sz w:val="18"/>
              </w:rP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80"/>
            </w:tblGrid>
            <w:tr w:rsidR="00335B44" w:rsidRPr="009F3E59" w:rsidTr="00943E2E">
              <w:trPr>
                <w:cantSplit/>
                <w:jc w:val="center"/>
              </w:trPr>
              <w:tc>
                <w:tcPr>
                  <w:tcW w:w="8080" w:type="dxa"/>
                  <w:tcBorders>
                    <w:top w:val="nil"/>
                    <w:left w:val="nil"/>
                    <w:right w:val="nil"/>
                  </w:tcBorders>
                </w:tcPr>
                <w:p w:rsidR="00335B44" w:rsidRPr="009F3E59" w:rsidRDefault="00367C6C" w:rsidP="00335B44">
                  <w:pPr>
                    <w:keepNext/>
                    <w:spacing w:after="0"/>
                    <w:ind w:firstLine="540"/>
                    <w:jc w:val="center"/>
                    <w:rPr>
                      <w:rFonts w:ascii="Times New Roman" w:hAnsi="Times New Roman" w:cs="Times New Roman"/>
                      <w:sz w:val="24"/>
                      <w:szCs w:val="24"/>
                    </w:rPr>
                  </w:pPr>
                  <w:r w:rsidRPr="00067877">
                    <w:rPr>
                      <w:rStyle w:val="FontStyle13"/>
                      <w:b w:val="0"/>
                      <w:sz w:val="24"/>
                      <w:szCs w:val="24"/>
                    </w:rPr>
                    <w:t>080</w:t>
                  </w:r>
                  <w:r>
                    <w:rPr>
                      <w:rStyle w:val="FontStyle13"/>
                      <w:b w:val="0"/>
                      <w:sz w:val="24"/>
                      <w:szCs w:val="24"/>
                    </w:rPr>
                    <w:t xml:space="preserve">6655 </w:t>
                  </w:r>
                  <w:r w:rsidR="00D05236" w:rsidRPr="009F3E59">
                    <w:rPr>
                      <w:rStyle w:val="FontStyle13"/>
                      <w:b w:val="0"/>
                      <w:sz w:val="24"/>
                      <w:szCs w:val="24"/>
                    </w:rPr>
                    <w:t>бакалавр экономики</w:t>
                  </w:r>
                </w:p>
              </w:tc>
            </w:tr>
            <w:tr w:rsidR="00335B44" w:rsidRPr="009F3E59" w:rsidTr="00943E2E">
              <w:trPr>
                <w:cantSplit/>
                <w:jc w:val="center"/>
              </w:trPr>
              <w:tc>
                <w:tcPr>
                  <w:tcW w:w="8080"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(код и наименование направления подготовки/специальности)</w:t>
                  </w:r>
                </w:p>
              </w:tc>
            </w:tr>
          </w:tbl>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294" w:type="dxa"/>
            <w:gridSpan w:val="3"/>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ТЕМА:</w:t>
            </w:r>
          </w:p>
        </w:tc>
        <w:tc>
          <w:tcPr>
            <w:tcW w:w="6786" w:type="dxa"/>
            <w:gridSpan w:val="21"/>
            <w:tcBorders>
              <w:top w:val="nil"/>
              <w:left w:val="nil"/>
              <w:bottom w:val="single" w:sz="4" w:space="0" w:color="auto"/>
              <w:right w:val="nil"/>
            </w:tcBorders>
          </w:tcPr>
          <w:p w:rsidR="00335B44" w:rsidRPr="00225A02" w:rsidRDefault="00225A02" w:rsidP="00225A02">
            <w:pPr>
              <w:contextualSpacing/>
              <w:jc w:val="both"/>
            </w:pPr>
            <w:r>
              <w:rPr>
                <w:rFonts w:ascii="Times New Roman" w:hAnsi="Times New Roman" w:cs="Times New Roman"/>
                <w:sz w:val="24"/>
                <w:szCs w:val="24"/>
              </w:rPr>
              <w:t xml:space="preserve">№12 - </w:t>
            </w:r>
            <w:r w:rsidRPr="00225A02">
              <w:rPr>
                <w:rFonts w:ascii="Times New Roman" w:hAnsi="Times New Roman" w:cs="Times New Roman"/>
                <w:sz w:val="24"/>
                <w:szCs w:val="24"/>
              </w:rPr>
              <w:t>Инфляция, ее виды и последствия.</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3420" w:type="dxa"/>
            <w:gridSpan w:val="10"/>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ИСХОДНЫЕ ДАННЫЕ:</w:t>
            </w:r>
          </w:p>
        </w:tc>
        <w:tc>
          <w:tcPr>
            <w:tcW w:w="4660" w:type="dxa"/>
            <w:gridSpan w:val="14"/>
            <w:tcBorders>
              <w:top w:val="nil"/>
              <w:left w:val="nil"/>
              <w:bottom w:val="single" w:sz="4" w:space="0" w:color="auto"/>
              <w:right w:val="nil"/>
            </w:tcBorders>
          </w:tcPr>
          <w:p w:rsidR="00335B44" w:rsidRPr="00225A02" w:rsidRDefault="00225A02" w:rsidP="00225A02">
            <w:pPr>
              <w:contextualSpacing/>
              <w:jc w:val="both"/>
              <w:rPr>
                <w:rFonts w:ascii="Times New Roman" w:hAnsi="Times New Roman" w:cs="Times New Roman"/>
              </w:rPr>
            </w:pPr>
            <w:r w:rsidRPr="00225A02">
              <w:rPr>
                <w:rFonts w:ascii="Times New Roman" w:hAnsi="Times New Roman" w:cs="Times New Roman"/>
                <w:lang w:val="en-US"/>
              </w:rPr>
              <w:t>I</w:t>
            </w:r>
            <w:r w:rsidRPr="00225A02">
              <w:rPr>
                <w:rFonts w:ascii="Times New Roman" w:hAnsi="Times New Roman" w:cs="Times New Roman"/>
              </w:rPr>
              <w:t>. Инфляция, ее виды и последствия.</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225A02" w:rsidRDefault="00335B44" w:rsidP="00225A02">
            <w:pPr>
              <w:keepNext/>
              <w:spacing w:after="0" w:line="240" w:lineRule="auto"/>
              <w:jc w:val="center"/>
              <w:rPr>
                <w:rFonts w:ascii="Times New Roman" w:hAnsi="Times New Roman" w:cs="Times New Roman"/>
                <w:sz w:val="24"/>
                <w:szCs w:val="24"/>
              </w:rPr>
            </w:pPr>
          </w:p>
        </w:tc>
        <w:tc>
          <w:tcPr>
            <w:tcW w:w="8080" w:type="dxa"/>
            <w:gridSpan w:val="24"/>
            <w:tcBorders>
              <w:top w:val="nil"/>
              <w:left w:val="nil"/>
              <w:bottom w:val="single" w:sz="4" w:space="0" w:color="auto"/>
              <w:right w:val="nil"/>
            </w:tcBorders>
          </w:tcPr>
          <w:p w:rsidR="00335B44" w:rsidRPr="00225A02" w:rsidRDefault="00225A02" w:rsidP="00225A02">
            <w:pPr>
              <w:spacing w:line="240" w:lineRule="auto"/>
              <w:contextualSpacing/>
              <w:jc w:val="both"/>
              <w:rPr>
                <w:rFonts w:ascii="Times New Roman" w:hAnsi="Times New Roman" w:cs="Times New Roman"/>
              </w:rPr>
            </w:pPr>
            <w:r w:rsidRPr="00225A02">
              <w:rPr>
                <w:rFonts w:ascii="Times New Roman" w:hAnsi="Times New Roman" w:cs="Times New Roman"/>
              </w:rPr>
              <w:t xml:space="preserve">1. Сущность и причины инфляции. 2. Типы инфляции: инфляция спроса и </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225A02" w:rsidRDefault="00225A02" w:rsidP="00225A02">
            <w:pPr>
              <w:keepNext/>
              <w:spacing w:after="0"/>
              <w:rPr>
                <w:rFonts w:ascii="Times New Roman" w:hAnsi="Times New Roman" w:cs="Times New Roman"/>
                <w:sz w:val="24"/>
                <w:szCs w:val="24"/>
              </w:rPr>
            </w:pPr>
            <w:r w:rsidRPr="00225A02">
              <w:rPr>
                <w:rFonts w:ascii="Times New Roman" w:hAnsi="Times New Roman" w:cs="Times New Roman"/>
                <w:sz w:val="24"/>
                <w:szCs w:val="24"/>
              </w:rPr>
              <w:t xml:space="preserve">инфляция издержек. Виды инфляции. Стагфляция. 3. Способы измерения </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225A02" w:rsidRDefault="00225A02" w:rsidP="00225A02">
            <w:pPr>
              <w:keepNext/>
              <w:spacing w:after="0"/>
              <w:rPr>
                <w:rFonts w:ascii="Times New Roman" w:hAnsi="Times New Roman" w:cs="Times New Roman"/>
                <w:sz w:val="24"/>
                <w:szCs w:val="24"/>
              </w:rPr>
            </w:pPr>
            <w:r w:rsidRPr="00225A02">
              <w:rPr>
                <w:rFonts w:ascii="Times New Roman" w:hAnsi="Times New Roman" w:cs="Times New Roman"/>
                <w:sz w:val="24"/>
                <w:szCs w:val="24"/>
              </w:rPr>
              <w:t xml:space="preserve">инфляции. </w:t>
            </w:r>
            <w:r w:rsidRPr="00225A02">
              <w:rPr>
                <w:rFonts w:ascii="Times New Roman" w:hAnsi="Times New Roman" w:cs="Times New Roman"/>
              </w:rPr>
              <w:t>Индексный метод. Правило величины «70».</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225A02" w:rsidRDefault="00225A02" w:rsidP="00225A02">
            <w:pPr>
              <w:keepNext/>
              <w:spacing w:after="0"/>
              <w:rPr>
                <w:rFonts w:ascii="Times New Roman" w:hAnsi="Times New Roman" w:cs="Times New Roman"/>
                <w:sz w:val="24"/>
                <w:szCs w:val="24"/>
              </w:rPr>
            </w:pPr>
            <w:r w:rsidRPr="00225A02">
              <w:rPr>
                <w:rFonts w:ascii="Times New Roman" w:hAnsi="Times New Roman" w:cs="Times New Roman"/>
                <w:lang w:val="en-US"/>
              </w:rPr>
              <w:t>II</w:t>
            </w:r>
            <w:r w:rsidRPr="00225A02">
              <w:rPr>
                <w:rFonts w:ascii="Times New Roman" w:hAnsi="Times New Roman" w:cs="Times New Roman"/>
              </w:rPr>
              <w:t>. Инфляция: причины возникновения и формы проявления в России.</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225A02" w:rsidRDefault="00225A02" w:rsidP="00225A02">
            <w:pPr>
              <w:keepNext/>
              <w:spacing w:after="0"/>
              <w:rPr>
                <w:rFonts w:ascii="Times New Roman" w:hAnsi="Times New Roman" w:cs="Times New Roman"/>
                <w:sz w:val="24"/>
                <w:szCs w:val="24"/>
              </w:rPr>
            </w:pPr>
            <w:r w:rsidRPr="00225A02">
              <w:rPr>
                <w:rFonts w:ascii="Times New Roman" w:hAnsi="Times New Roman" w:cs="Times New Roman"/>
              </w:rPr>
              <w:t>Социально-экономические последствия инфляции.</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single" w:sz="4" w:space="0" w:color="auto"/>
              <w:left w:val="nil"/>
              <w:bottom w:val="nil"/>
              <w:right w:val="nil"/>
            </w:tcBorders>
          </w:tcPr>
          <w:p w:rsidR="00335B44" w:rsidRPr="009F3E59" w:rsidRDefault="00335B44" w:rsidP="00335B44">
            <w:pPr>
              <w:keepNext/>
              <w:spacing w:after="0"/>
              <w:jc w:val="both"/>
              <w:outlineLvl w:val="2"/>
              <w:rPr>
                <w:rFonts w:ascii="Times New Roman" w:hAnsi="Times New Roman" w:cs="Times New Roman"/>
                <w:b/>
                <w:noProof/>
                <w:kern w:val="2"/>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8080" w:type="dxa"/>
            <w:gridSpan w:val="24"/>
            <w:tcBorders>
              <w:top w:val="nil"/>
              <w:left w:val="nil"/>
              <w:bottom w:val="nil"/>
              <w:right w:val="nil"/>
            </w:tcBorders>
          </w:tcPr>
          <w:p w:rsidR="00335B44" w:rsidRPr="009F3E59" w:rsidRDefault="00335B44" w:rsidP="00335B44">
            <w:pPr>
              <w:keepNext/>
              <w:spacing w:after="0"/>
              <w:jc w:val="both"/>
              <w:outlineLvl w:val="2"/>
              <w:rPr>
                <w:rFonts w:ascii="Times New Roman" w:hAnsi="Times New Roman" w:cs="Times New Roman"/>
                <w:b/>
                <w:noProof/>
                <w:kern w:val="2"/>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BE3962">
        <w:trPr>
          <w:cantSplit/>
          <w:trHeight w:val="80"/>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631" w:type="dxa"/>
            <w:gridSpan w:val="7"/>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Срок выполнения: с</w:t>
            </w:r>
          </w:p>
        </w:tc>
        <w:tc>
          <w:tcPr>
            <w:tcW w:w="240" w:type="dxa"/>
            <w:tcBorders>
              <w:top w:val="nil"/>
              <w:left w:val="nil"/>
              <w:bottom w:val="nil"/>
              <w:right w:val="nil"/>
            </w:tcBorders>
          </w:tcPr>
          <w:p w:rsidR="00335B44" w:rsidRPr="009F3E59" w:rsidRDefault="00335B44" w:rsidP="00225A02">
            <w:pPr>
              <w:keepNext/>
              <w:spacing w:after="0"/>
              <w:rPr>
                <w:rFonts w:ascii="Times New Roman" w:hAnsi="Times New Roman" w:cs="Times New Roman"/>
                <w:sz w:val="24"/>
                <w:szCs w:val="24"/>
              </w:rPr>
            </w:pPr>
            <w:r w:rsidRPr="009F3E59">
              <w:rPr>
                <w:rFonts w:ascii="Times New Roman" w:hAnsi="Times New Roman" w:cs="Times New Roman"/>
                <w:sz w:val="24"/>
                <w:szCs w:val="24"/>
              </w:rPr>
              <w:t>«</w:t>
            </w:r>
          </w:p>
        </w:tc>
        <w:tc>
          <w:tcPr>
            <w:tcW w:w="300" w:type="dxa"/>
            <w:tcBorders>
              <w:top w:val="nil"/>
              <w:left w:val="nil"/>
              <w:bottom w:val="single" w:sz="4" w:space="0" w:color="auto"/>
              <w:right w:val="nil"/>
            </w:tcBorders>
          </w:tcPr>
          <w:p w:rsidR="00335B44" w:rsidRPr="009F3E59" w:rsidRDefault="00335B44" w:rsidP="00722844">
            <w:pPr>
              <w:keepNext/>
              <w:spacing w:after="0"/>
              <w:rPr>
                <w:rFonts w:ascii="Times New Roman" w:hAnsi="Times New Roman" w:cs="Times New Roman"/>
                <w:sz w:val="24"/>
                <w:szCs w:val="24"/>
              </w:rPr>
            </w:pPr>
          </w:p>
        </w:tc>
        <w:tc>
          <w:tcPr>
            <w:tcW w:w="264" w:type="dxa"/>
            <w:gridSpan w:val="2"/>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w:t>
            </w:r>
          </w:p>
        </w:tc>
        <w:tc>
          <w:tcPr>
            <w:tcW w:w="912" w:type="dxa"/>
            <w:gridSpan w:val="3"/>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248" w:type="dxa"/>
            <w:gridSpan w:val="3"/>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 xml:space="preserve">    г. по </w:t>
            </w:r>
          </w:p>
        </w:tc>
        <w:tc>
          <w:tcPr>
            <w:tcW w:w="25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w:t>
            </w:r>
          </w:p>
        </w:tc>
        <w:tc>
          <w:tcPr>
            <w:tcW w:w="408" w:type="dxa"/>
            <w:gridSpan w:val="2"/>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40" w:type="dxa"/>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w:t>
            </w:r>
          </w:p>
        </w:tc>
        <w:tc>
          <w:tcPr>
            <w:tcW w:w="648" w:type="dxa"/>
            <w:gridSpan w:val="2"/>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937" w:type="dxa"/>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r w:rsidRPr="009F3E59">
              <w:rPr>
                <w:rFonts w:ascii="Times New Roman" w:hAnsi="Times New Roman" w:cs="Times New Roman"/>
                <w:sz w:val="24"/>
                <w:szCs w:val="24"/>
              </w:rPr>
              <w:t xml:space="preserve">    г.</w:t>
            </w: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BE3962">
        <w:trPr>
          <w:cantSplit/>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551" w:type="dxa"/>
            <w:gridSpan w:val="6"/>
            <w:tcBorders>
              <w:top w:val="nil"/>
              <w:left w:val="nil"/>
              <w:bottom w:val="nil"/>
              <w:right w:val="nil"/>
            </w:tcBorders>
          </w:tcPr>
          <w:p w:rsidR="00335B44" w:rsidRPr="009F3E59" w:rsidRDefault="00335B44" w:rsidP="00335B44">
            <w:pPr>
              <w:keepNext/>
              <w:spacing w:after="0"/>
              <w:jc w:val="both"/>
              <w:rPr>
                <w:rFonts w:ascii="Times New Roman" w:hAnsi="Times New Roman" w:cs="Times New Roman"/>
                <w:sz w:val="24"/>
                <w:szCs w:val="24"/>
              </w:rPr>
            </w:pPr>
            <w:r w:rsidRPr="009F3E59">
              <w:rPr>
                <w:rFonts w:ascii="Times New Roman" w:hAnsi="Times New Roman" w:cs="Times New Roman"/>
                <w:sz w:val="24"/>
                <w:szCs w:val="24"/>
              </w:rPr>
              <w:t>Руководитель работы</w:t>
            </w:r>
          </w:p>
        </w:tc>
        <w:tc>
          <w:tcPr>
            <w:tcW w:w="1560" w:type="dxa"/>
            <w:gridSpan w:val="7"/>
            <w:tcBorders>
              <w:top w:val="nil"/>
              <w:left w:val="nil"/>
              <w:bottom w:val="single" w:sz="4" w:space="0" w:color="auto"/>
              <w:right w:val="nil"/>
            </w:tcBorders>
            <w:vAlign w:val="center"/>
          </w:tcPr>
          <w:p w:rsidR="00335B44" w:rsidRPr="009F3E59" w:rsidRDefault="00335B44" w:rsidP="00BE3962">
            <w:pPr>
              <w:keepNext/>
              <w:spacing w:after="0"/>
              <w:rPr>
                <w:rFonts w:ascii="Times New Roman" w:hAnsi="Times New Roman" w:cs="Times New Roman"/>
                <w:sz w:val="24"/>
                <w:szCs w:val="24"/>
              </w:rPr>
            </w:pPr>
          </w:p>
        </w:tc>
        <w:tc>
          <w:tcPr>
            <w:tcW w:w="236"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606" w:type="dxa"/>
            <w:gridSpan w:val="5"/>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30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825" w:type="dxa"/>
            <w:gridSpan w:val="4"/>
            <w:tcBorders>
              <w:top w:val="nil"/>
              <w:left w:val="nil"/>
              <w:bottom w:val="single" w:sz="4" w:space="0" w:color="auto"/>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pPr>
          </w:p>
        </w:tc>
      </w:tr>
      <w:tr w:rsidR="00335B44" w:rsidRPr="00703216" w:rsidTr="00943E2E">
        <w:trPr>
          <w:jc w:val="center"/>
        </w:trPr>
        <w:tc>
          <w:tcPr>
            <w:tcW w:w="39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2268" w:type="dxa"/>
            <w:gridSpan w:val="5"/>
            <w:tcBorders>
              <w:top w:val="nil"/>
              <w:left w:val="nil"/>
              <w:bottom w:val="nil"/>
              <w:right w:val="nil"/>
            </w:tcBorders>
          </w:tcPr>
          <w:p w:rsidR="00335B44" w:rsidRPr="009F3E59" w:rsidRDefault="00335B44" w:rsidP="00335B44">
            <w:pPr>
              <w:keepNext/>
              <w:spacing w:after="0"/>
              <w:rPr>
                <w:rFonts w:ascii="Times New Roman" w:hAnsi="Times New Roman" w:cs="Times New Roman"/>
                <w:sz w:val="24"/>
                <w:szCs w:val="24"/>
              </w:rPr>
            </w:pPr>
          </w:p>
        </w:tc>
        <w:tc>
          <w:tcPr>
            <w:tcW w:w="283"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560" w:type="dxa"/>
            <w:gridSpan w:val="7"/>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(должность)</w:t>
            </w:r>
          </w:p>
        </w:tc>
        <w:tc>
          <w:tcPr>
            <w:tcW w:w="236"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606" w:type="dxa"/>
            <w:gridSpan w:val="5"/>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(подпись)</w:t>
            </w:r>
          </w:p>
        </w:tc>
        <w:tc>
          <w:tcPr>
            <w:tcW w:w="302" w:type="dxa"/>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p>
        </w:tc>
        <w:tc>
          <w:tcPr>
            <w:tcW w:w="1825" w:type="dxa"/>
            <w:gridSpan w:val="4"/>
            <w:tcBorders>
              <w:top w:val="nil"/>
              <w:left w:val="nil"/>
              <w:bottom w:val="nil"/>
              <w:right w:val="nil"/>
            </w:tcBorders>
          </w:tcPr>
          <w:p w:rsidR="00335B44" w:rsidRPr="009F3E59" w:rsidRDefault="00335B44" w:rsidP="00335B44">
            <w:pPr>
              <w:keepNext/>
              <w:spacing w:after="0"/>
              <w:jc w:val="center"/>
              <w:rPr>
                <w:rFonts w:ascii="Times New Roman" w:hAnsi="Times New Roman" w:cs="Times New Roman"/>
                <w:sz w:val="24"/>
                <w:szCs w:val="24"/>
              </w:rPr>
            </w:pPr>
            <w:r w:rsidRPr="009F3E59">
              <w:rPr>
                <w:rFonts w:ascii="Times New Roman" w:hAnsi="Times New Roman" w:cs="Times New Roman"/>
                <w:sz w:val="24"/>
                <w:szCs w:val="24"/>
              </w:rPr>
              <w:t>(инициалы, фамилия)</w:t>
            </w:r>
          </w:p>
        </w:tc>
        <w:tc>
          <w:tcPr>
            <w:tcW w:w="283" w:type="dxa"/>
            <w:tcBorders>
              <w:top w:val="nil"/>
              <w:left w:val="nil"/>
              <w:bottom w:val="nil"/>
              <w:right w:val="nil"/>
            </w:tcBorders>
          </w:tcPr>
          <w:p w:rsidR="00335B44" w:rsidRPr="00703216" w:rsidRDefault="00335B44" w:rsidP="00335B44">
            <w:pPr>
              <w:keepNext/>
              <w:spacing w:after="0"/>
              <w:jc w:val="center"/>
              <w:rPr>
                <w:sz w:val="18"/>
              </w:rPr>
            </w:pPr>
          </w:p>
        </w:tc>
      </w:tr>
      <w:tr w:rsidR="00335B44" w:rsidRPr="00703216" w:rsidTr="00943E2E">
        <w:trPr>
          <w:jc w:val="center"/>
        </w:trPr>
        <w:tc>
          <w:tcPr>
            <w:tcW w:w="392" w:type="dxa"/>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2268" w:type="dxa"/>
            <w:gridSpan w:val="5"/>
            <w:tcBorders>
              <w:top w:val="nil"/>
              <w:left w:val="nil"/>
              <w:bottom w:val="nil"/>
              <w:right w:val="nil"/>
            </w:tcBorders>
          </w:tcPr>
          <w:p w:rsidR="00335B44" w:rsidRPr="00335B44" w:rsidRDefault="00335B44" w:rsidP="00335B44">
            <w:pPr>
              <w:keepNext/>
              <w:spacing w:after="0"/>
              <w:rPr>
                <w:rFonts w:ascii="Times New Roman" w:hAnsi="Times New Roman" w:cs="Times New Roman"/>
                <w:sz w:val="24"/>
                <w:szCs w:val="24"/>
              </w:rPr>
            </w:pPr>
          </w:p>
        </w:tc>
        <w:tc>
          <w:tcPr>
            <w:tcW w:w="283" w:type="dxa"/>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1560" w:type="dxa"/>
            <w:gridSpan w:val="7"/>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236" w:type="dxa"/>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1606" w:type="dxa"/>
            <w:gridSpan w:val="5"/>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302" w:type="dxa"/>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1825" w:type="dxa"/>
            <w:gridSpan w:val="4"/>
            <w:tcBorders>
              <w:top w:val="nil"/>
              <w:left w:val="nil"/>
              <w:bottom w:val="nil"/>
              <w:right w:val="nil"/>
            </w:tcBorders>
          </w:tcPr>
          <w:p w:rsidR="00335B44" w:rsidRPr="00335B44" w:rsidRDefault="00335B44" w:rsidP="00335B44">
            <w:pPr>
              <w:keepNext/>
              <w:spacing w:after="0"/>
              <w:jc w:val="center"/>
              <w:rPr>
                <w:rFonts w:ascii="Times New Roman" w:hAnsi="Times New Roman" w:cs="Times New Roman"/>
                <w:sz w:val="24"/>
                <w:szCs w:val="24"/>
              </w:rPr>
            </w:pPr>
          </w:p>
        </w:tc>
        <w:tc>
          <w:tcPr>
            <w:tcW w:w="283" w:type="dxa"/>
            <w:tcBorders>
              <w:top w:val="nil"/>
              <w:left w:val="nil"/>
              <w:bottom w:val="nil"/>
              <w:right w:val="nil"/>
            </w:tcBorders>
          </w:tcPr>
          <w:p w:rsidR="00335B44" w:rsidRPr="00703216" w:rsidRDefault="00335B44" w:rsidP="00335B44">
            <w:pPr>
              <w:keepNext/>
              <w:spacing w:after="0"/>
              <w:jc w:val="center"/>
              <w:rPr>
                <w:sz w:val="16"/>
              </w:rPr>
            </w:pPr>
          </w:p>
        </w:tc>
      </w:tr>
      <w:tr w:rsidR="00335B44" w:rsidRPr="00703216" w:rsidTr="00943E2E">
        <w:trPr>
          <w:jc w:val="center"/>
        </w:trPr>
        <w:tc>
          <w:tcPr>
            <w:tcW w:w="392" w:type="dxa"/>
            <w:tcBorders>
              <w:top w:val="nil"/>
              <w:left w:val="nil"/>
              <w:bottom w:val="nil"/>
              <w:right w:val="nil"/>
            </w:tcBorders>
          </w:tcPr>
          <w:p w:rsidR="00335B44" w:rsidRPr="00703216" w:rsidRDefault="00335B44" w:rsidP="00335B44">
            <w:pPr>
              <w:keepNext/>
              <w:spacing w:after="0"/>
              <w:jc w:val="center"/>
            </w:pPr>
          </w:p>
        </w:tc>
        <w:tc>
          <w:tcPr>
            <w:tcW w:w="2268" w:type="dxa"/>
            <w:gridSpan w:val="5"/>
            <w:tcBorders>
              <w:top w:val="nil"/>
              <w:left w:val="nil"/>
              <w:bottom w:val="nil"/>
              <w:right w:val="nil"/>
            </w:tcBorders>
          </w:tcPr>
          <w:p w:rsidR="00335B44" w:rsidRPr="00703216" w:rsidRDefault="00335B44" w:rsidP="00943E2E">
            <w:pPr>
              <w:keepNext/>
            </w:pPr>
          </w:p>
        </w:tc>
        <w:tc>
          <w:tcPr>
            <w:tcW w:w="283" w:type="dxa"/>
            <w:tcBorders>
              <w:top w:val="nil"/>
              <w:left w:val="nil"/>
              <w:bottom w:val="nil"/>
              <w:right w:val="nil"/>
            </w:tcBorders>
          </w:tcPr>
          <w:p w:rsidR="00335B44" w:rsidRPr="00703216" w:rsidRDefault="00335B44" w:rsidP="00943E2E">
            <w:pPr>
              <w:keepNext/>
              <w:jc w:val="center"/>
            </w:pPr>
          </w:p>
        </w:tc>
        <w:tc>
          <w:tcPr>
            <w:tcW w:w="1560" w:type="dxa"/>
            <w:gridSpan w:val="7"/>
            <w:tcBorders>
              <w:top w:val="nil"/>
              <w:left w:val="nil"/>
              <w:bottom w:val="nil"/>
              <w:right w:val="nil"/>
            </w:tcBorders>
          </w:tcPr>
          <w:p w:rsidR="00335B44" w:rsidRPr="00703216" w:rsidRDefault="00335B44" w:rsidP="00943E2E">
            <w:pPr>
              <w:keepNext/>
              <w:jc w:val="center"/>
            </w:pPr>
          </w:p>
        </w:tc>
        <w:tc>
          <w:tcPr>
            <w:tcW w:w="236" w:type="dxa"/>
            <w:tcBorders>
              <w:top w:val="nil"/>
              <w:left w:val="nil"/>
              <w:bottom w:val="nil"/>
              <w:right w:val="nil"/>
            </w:tcBorders>
          </w:tcPr>
          <w:p w:rsidR="00335B44" w:rsidRPr="00703216" w:rsidRDefault="00335B44" w:rsidP="00943E2E">
            <w:pPr>
              <w:keepNext/>
              <w:jc w:val="center"/>
            </w:pPr>
          </w:p>
        </w:tc>
        <w:tc>
          <w:tcPr>
            <w:tcW w:w="1606" w:type="dxa"/>
            <w:gridSpan w:val="5"/>
            <w:tcBorders>
              <w:top w:val="nil"/>
              <w:left w:val="nil"/>
              <w:bottom w:val="nil"/>
              <w:right w:val="nil"/>
            </w:tcBorders>
          </w:tcPr>
          <w:p w:rsidR="00335B44" w:rsidRPr="00703216" w:rsidRDefault="00335B44" w:rsidP="00943E2E">
            <w:pPr>
              <w:keepNext/>
              <w:jc w:val="center"/>
            </w:pPr>
          </w:p>
        </w:tc>
        <w:tc>
          <w:tcPr>
            <w:tcW w:w="302" w:type="dxa"/>
            <w:tcBorders>
              <w:top w:val="nil"/>
              <w:left w:val="nil"/>
              <w:bottom w:val="nil"/>
              <w:right w:val="nil"/>
            </w:tcBorders>
          </w:tcPr>
          <w:p w:rsidR="00335B44" w:rsidRPr="00703216" w:rsidRDefault="00335B44" w:rsidP="00943E2E">
            <w:pPr>
              <w:keepNext/>
              <w:jc w:val="center"/>
            </w:pPr>
          </w:p>
        </w:tc>
        <w:tc>
          <w:tcPr>
            <w:tcW w:w="1825" w:type="dxa"/>
            <w:gridSpan w:val="4"/>
            <w:tcBorders>
              <w:top w:val="nil"/>
              <w:left w:val="nil"/>
              <w:bottom w:val="nil"/>
              <w:right w:val="nil"/>
            </w:tcBorders>
          </w:tcPr>
          <w:p w:rsidR="00335B44" w:rsidRPr="00703216" w:rsidRDefault="00335B44" w:rsidP="00943E2E">
            <w:pPr>
              <w:keepNext/>
              <w:jc w:val="center"/>
            </w:pPr>
          </w:p>
        </w:tc>
        <w:tc>
          <w:tcPr>
            <w:tcW w:w="283" w:type="dxa"/>
            <w:tcBorders>
              <w:top w:val="nil"/>
              <w:left w:val="nil"/>
              <w:bottom w:val="nil"/>
              <w:right w:val="nil"/>
            </w:tcBorders>
          </w:tcPr>
          <w:p w:rsidR="00335B44" w:rsidRPr="00703216" w:rsidRDefault="00335B44" w:rsidP="00943E2E">
            <w:pPr>
              <w:keepNext/>
              <w:jc w:val="center"/>
            </w:pPr>
          </w:p>
        </w:tc>
      </w:tr>
    </w:tbl>
    <w:p w:rsidR="00335B44" w:rsidRDefault="00335B44">
      <w:pPr>
        <w:rPr>
          <w:rFonts w:ascii="Times New Roman" w:eastAsia="Times New Roman" w:hAnsi="Times New Roman" w:cs="Times New Roman"/>
          <w:b/>
          <w:sz w:val="24"/>
          <w:szCs w:val="24"/>
        </w:rPr>
      </w:pPr>
    </w:p>
    <w:p w:rsidR="00067877" w:rsidRPr="00B85B5F" w:rsidRDefault="00067877">
      <w:pPr>
        <w:rPr>
          <w:rFonts w:ascii="Times New Roman" w:eastAsia="Times New Roman" w:hAnsi="Times New Roman" w:cs="Times New Roman"/>
          <w:b/>
          <w:bCs/>
          <w:sz w:val="26"/>
          <w:szCs w:val="26"/>
          <w:lang w:val="en-US"/>
        </w:rPr>
      </w:pPr>
    </w:p>
    <w:p w:rsidR="002F643A" w:rsidRDefault="002F643A" w:rsidP="00424A70">
      <w:pPr>
        <w:pStyle w:val="4"/>
        <w:spacing w:before="0" w:beforeAutospacing="0" w:after="0" w:afterAutospacing="0" w:line="360" w:lineRule="auto"/>
        <w:ind w:firstLine="709"/>
        <w:jc w:val="center"/>
        <w:rPr>
          <w:sz w:val="26"/>
          <w:szCs w:val="26"/>
        </w:rPr>
      </w:pPr>
      <w:bookmarkStart w:id="16" w:name="_Toc388397641"/>
      <w:r>
        <w:rPr>
          <w:sz w:val="26"/>
          <w:szCs w:val="26"/>
        </w:rPr>
        <w:lastRenderedPageBreak/>
        <w:t>ОГЛАВЛЕНИЕ</w:t>
      </w:r>
      <w:bookmarkEnd w:id="16"/>
    </w:p>
    <w:p w:rsidR="007971F0" w:rsidRPr="00A54D06" w:rsidRDefault="00FB2D7E" w:rsidP="007971F0">
      <w:pPr>
        <w:pStyle w:val="31"/>
        <w:tabs>
          <w:tab w:val="right" w:leader="dot" w:pos="9345"/>
        </w:tabs>
        <w:rPr>
          <w:rFonts w:ascii="Times New Roman" w:hAnsi="Times New Roman" w:cs="Times New Roman"/>
          <w:noProof/>
          <w:sz w:val="26"/>
          <w:szCs w:val="26"/>
        </w:rPr>
      </w:pPr>
      <w:r w:rsidRPr="00FB2D7E">
        <w:rPr>
          <w:rFonts w:ascii="Times New Roman" w:hAnsi="Times New Roman" w:cs="Times New Roman"/>
          <w:sz w:val="26"/>
          <w:szCs w:val="26"/>
        </w:rPr>
        <w:fldChar w:fldCharType="begin"/>
      </w:r>
      <w:r w:rsidR="007971F0" w:rsidRPr="00A54D06">
        <w:rPr>
          <w:rFonts w:ascii="Times New Roman" w:hAnsi="Times New Roman" w:cs="Times New Roman"/>
          <w:sz w:val="26"/>
          <w:szCs w:val="26"/>
        </w:rPr>
        <w:instrText xml:space="preserve"> TOC \o "1-6" \h \z \u </w:instrText>
      </w:r>
      <w:r w:rsidRPr="00FB2D7E">
        <w:rPr>
          <w:rFonts w:ascii="Times New Roman" w:hAnsi="Times New Roman" w:cs="Times New Roman"/>
          <w:sz w:val="26"/>
          <w:szCs w:val="26"/>
        </w:rPr>
        <w:fldChar w:fldCharType="separate"/>
      </w:r>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42" w:history="1">
        <w:r w:rsidR="007971F0" w:rsidRPr="00A54D06">
          <w:rPr>
            <w:rStyle w:val="a3"/>
            <w:rFonts w:ascii="Times New Roman" w:hAnsi="Times New Roman" w:cs="Times New Roman"/>
            <w:noProof/>
            <w:sz w:val="26"/>
            <w:szCs w:val="26"/>
          </w:rPr>
          <w:t>ВВЕДЕНИЕ</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_Toc388397642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4</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43" w:history="1">
        <w:r w:rsidR="007971F0" w:rsidRPr="00A54D06">
          <w:rPr>
            <w:rStyle w:val="a3"/>
            <w:rFonts w:ascii="Times New Roman" w:hAnsi="Times New Roman" w:cs="Times New Roman"/>
            <w:noProof/>
            <w:sz w:val="26"/>
            <w:szCs w:val="26"/>
            <w:lang w:val="en-US"/>
          </w:rPr>
          <w:t>I</w:t>
        </w:r>
        <w:r w:rsidR="007971F0" w:rsidRPr="00A54D06">
          <w:rPr>
            <w:rStyle w:val="a3"/>
            <w:rFonts w:ascii="Times New Roman" w:hAnsi="Times New Roman" w:cs="Times New Roman"/>
            <w:noProof/>
            <w:sz w:val="26"/>
            <w:szCs w:val="26"/>
          </w:rPr>
          <w:t>. Инфляция, ее виды и последствия</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_Toc388397643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5</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44" w:history="1">
        <w:r w:rsidR="007971F0" w:rsidRPr="00A54D06">
          <w:rPr>
            <w:rStyle w:val="a3"/>
            <w:rFonts w:ascii="Times New Roman" w:hAnsi="Times New Roman" w:cs="Times New Roman"/>
            <w:noProof/>
            <w:sz w:val="26"/>
            <w:szCs w:val="26"/>
            <w:lang w:val="en-US"/>
          </w:rPr>
          <w:t>1.</w:t>
        </w:r>
        <w:r w:rsidR="007971F0" w:rsidRPr="00A54D06">
          <w:rPr>
            <w:rStyle w:val="a3"/>
            <w:rFonts w:ascii="Times New Roman" w:hAnsi="Times New Roman" w:cs="Times New Roman"/>
            <w:noProof/>
            <w:sz w:val="26"/>
            <w:szCs w:val="26"/>
          </w:rPr>
          <w:t>Сущность и причины инфляции</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_Toc388397644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5</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46" w:history="1">
        <w:r w:rsidR="007971F0" w:rsidRPr="00A54D06">
          <w:rPr>
            <w:rStyle w:val="a3"/>
            <w:rFonts w:ascii="Times New Roman" w:hAnsi="Times New Roman" w:cs="Times New Roman"/>
            <w:noProof/>
            <w:sz w:val="26"/>
            <w:szCs w:val="26"/>
          </w:rPr>
          <w:t>2. Типы инфляции: инфляция спроса и инфляция издержек. Виды инфляции. Стагфляция.</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_Toc388397646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8</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49" w:history="1">
        <w:r w:rsidR="007971F0" w:rsidRPr="00A54D06">
          <w:rPr>
            <w:rStyle w:val="a3"/>
            <w:rFonts w:ascii="Times New Roman" w:hAnsi="Times New Roman" w:cs="Times New Roman"/>
            <w:noProof/>
            <w:sz w:val="26"/>
            <w:szCs w:val="26"/>
          </w:rPr>
          <w:t>3. Способы измерения инфляции. Индексный метод. Правило величины «70».</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_Toc388397649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13</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50" w:history="1">
        <w:r w:rsidR="007971F0" w:rsidRPr="00A54D06">
          <w:rPr>
            <w:rStyle w:val="a3"/>
            <w:rFonts w:ascii="Times New Roman" w:hAnsi="Times New Roman" w:cs="Times New Roman"/>
            <w:noProof/>
            <w:sz w:val="26"/>
            <w:szCs w:val="26"/>
            <w:lang w:val="en-US"/>
          </w:rPr>
          <w:t>II</w:t>
        </w:r>
        <w:r w:rsidR="007971F0" w:rsidRPr="00A54D06">
          <w:rPr>
            <w:rStyle w:val="a3"/>
            <w:rFonts w:ascii="Times New Roman" w:hAnsi="Times New Roman" w:cs="Times New Roman"/>
            <w:noProof/>
            <w:sz w:val="26"/>
            <w:szCs w:val="26"/>
          </w:rPr>
          <w:t>. Инфляция: причины возникновения и формы проявления в России. Социально-экономические последствия инфляции.</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_Toc388397650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16</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51" w:history="1">
        <w:r w:rsidR="007971F0" w:rsidRPr="00A54D06">
          <w:rPr>
            <w:rStyle w:val="a3"/>
            <w:rFonts w:ascii="Times New Roman" w:hAnsi="Times New Roman" w:cs="Times New Roman"/>
            <w:noProof/>
            <w:sz w:val="26"/>
            <w:szCs w:val="26"/>
          </w:rPr>
          <w:t>Заключение</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_Toc388397651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23</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52" w:history="1">
        <w:r w:rsidR="007971F0" w:rsidRPr="00A54D06">
          <w:rPr>
            <w:rStyle w:val="a3"/>
            <w:rFonts w:ascii="Times New Roman" w:hAnsi="Times New Roman" w:cs="Times New Roman"/>
            <w:noProof/>
            <w:sz w:val="26"/>
            <w:szCs w:val="26"/>
          </w:rPr>
          <w:t>Список использованных источников:</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_Toc388397652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25</w:t>
        </w:r>
        <w:r w:rsidRPr="00A54D06">
          <w:rPr>
            <w:rFonts w:ascii="Times New Roman" w:hAnsi="Times New Roman" w:cs="Times New Roman"/>
            <w:noProof/>
            <w:webHidden/>
            <w:sz w:val="26"/>
            <w:szCs w:val="26"/>
          </w:rPr>
          <w:fldChar w:fldCharType="end"/>
        </w:r>
      </w:hyperlink>
    </w:p>
    <w:p w:rsidR="007971F0" w:rsidRPr="00A54D06" w:rsidRDefault="00FB2D7E">
      <w:pPr>
        <w:pStyle w:val="21"/>
        <w:tabs>
          <w:tab w:val="right" w:leader="dot" w:pos="9345"/>
        </w:tabs>
        <w:rPr>
          <w:rFonts w:ascii="Times New Roman" w:hAnsi="Times New Roman" w:cs="Times New Roman"/>
          <w:noProof/>
          <w:sz w:val="26"/>
          <w:szCs w:val="26"/>
          <w:lang w:eastAsia="ru-RU"/>
        </w:rPr>
      </w:pPr>
      <w:hyperlink w:anchor="_Toc388397653" w:history="1">
        <w:r w:rsidR="007971F0" w:rsidRPr="00A54D06">
          <w:rPr>
            <w:rStyle w:val="a3"/>
            <w:rFonts w:ascii="Times New Roman" w:hAnsi="Times New Roman" w:cs="Times New Roman"/>
            <w:noProof/>
            <w:sz w:val="26"/>
            <w:szCs w:val="26"/>
          </w:rPr>
          <w:t>ПРИЛОЖЕНИЯ</w:t>
        </w:r>
        <w:r w:rsidR="007971F0" w:rsidRPr="00A54D06">
          <w:rPr>
            <w:rFonts w:ascii="Times New Roman" w:hAnsi="Times New Roman" w:cs="Times New Roman"/>
            <w:noProof/>
            <w:webHidden/>
            <w:sz w:val="26"/>
            <w:szCs w:val="26"/>
          </w:rPr>
          <w:tab/>
        </w:r>
        <w:r w:rsidRPr="00A54D06">
          <w:rPr>
            <w:rFonts w:ascii="Times New Roman" w:hAnsi="Times New Roman" w:cs="Times New Roman"/>
            <w:noProof/>
            <w:webHidden/>
            <w:sz w:val="26"/>
            <w:szCs w:val="26"/>
          </w:rPr>
          <w:fldChar w:fldCharType="begin"/>
        </w:r>
        <w:r w:rsidR="007971F0" w:rsidRPr="00A54D06">
          <w:rPr>
            <w:rFonts w:ascii="Times New Roman" w:hAnsi="Times New Roman" w:cs="Times New Roman"/>
            <w:noProof/>
            <w:webHidden/>
            <w:sz w:val="26"/>
            <w:szCs w:val="26"/>
          </w:rPr>
          <w:instrText xml:space="preserve"> PAGEREF _Toc388397653 \h </w:instrText>
        </w:r>
        <w:r w:rsidRPr="00A54D06">
          <w:rPr>
            <w:rFonts w:ascii="Times New Roman" w:hAnsi="Times New Roman" w:cs="Times New Roman"/>
            <w:noProof/>
            <w:webHidden/>
            <w:sz w:val="26"/>
            <w:szCs w:val="26"/>
          </w:rPr>
        </w:r>
        <w:r w:rsidRPr="00A54D06">
          <w:rPr>
            <w:rFonts w:ascii="Times New Roman" w:hAnsi="Times New Roman" w:cs="Times New Roman"/>
            <w:noProof/>
            <w:webHidden/>
            <w:sz w:val="26"/>
            <w:szCs w:val="26"/>
          </w:rPr>
          <w:fldChar w:fldCharType="separate"/>
        </w:r>
        <w:r w:rsidR="000A0C68">
          <w:rPr>
            <w:rFonts w:ascii="Times New Roman" w:hAnsi="Times New Roman" w:cs="Times New Roman"/>
            <w:noProof/>
            <w:webHidden/>
            <w:sz w:val="26"/>
            <w:szCs w:val="26"/>
          </w:rPr>
          <w:t>26</w:t>
        </w:r>
        <w:r w:rsidRPr="00A54D06">
          <w:rPr>
            <w:rFonts w:ascii="Times New Roman" w:hAnsi="Times New Roman" w:cs="Times New Roman"/>
            <w:noProof/>
            <w:webHidden/>
            <w:sz w:val="26"/>
            <w:szCs w:val="26"/>
          </w:rPr>
          <w:fldChar w:fldCharType="end"/>
        </w:r>
      </w:hyperlink>
    </w:p>
    <w:p w:rsidR="00CC3DB6" w:rsidRPr="00CC3DB6" w:rsidRDefault="00FB2D7E" w:rsidP="00CC3DB6">
      <w:pPr>
        <w:pStyle w:val="4"/>
        <w:spacing w:before="0" w:beforeAutospacing="0" w:after="0" w:afterAutospacing="0" w:line="360" w:lineRule="auto"/>
        <w:ind w:firstLine="709"/>
        <w:jc w:val="both"/>
        <w:rPr>
          <w:sz w:val="26"/>
          <w:szCs w:val="26"/>
        </w:rPr>
      </w:pPr>
      <w:r w:rsidRPr="00A54D06">
        <w:rPr>
          <w:sz w:val="26"/>
          <w:szCs w:val="26"/>
        </w:rPr>
        <w:fldChar w:fldCharType="end"/>
      </w:r>
    </w:p>
    <w:p w:rsidR="00424A70" w:rsidRPr="007971F0" w:rsidRDefault="002F643A" w:rsidP="007971F0">
      <w:pPr>
        <w:rPr>
          <w:rFonts w:ascii="Times New Roman" w:eastAsia="Times New Roman" w:hAnsi="Times New Roman" w:cs="Times New Roman"/>
          <w:b/>
          <w:bCs/>
          <w:sz w:val="26"/>
          <w:szCs w:val="26"/>
          <w:lang w:val="en-US"/>
        </w:rPr>
      </w:pPr>
      <w:r w:rsidRPr="00CC3DB6">
        <w:rPr>
          <w:rFonts w:ascii="Times New Roman" w:hAnsi="Times New Roman" w:cs="Times New Roman"/>
          <w:sz w:val="26"/>
          <w:szCs w:val="26"/>
        </w:rPr>
        <w:br w:type="page"/>
      </w:r>
    </w:p>
    <w:p w:rsidR="00914C3E" w:rsidRDefault="00914C3E" w:rsidP="007971F0">
      <w:pPr>
        <w:pStyle w:val="2"/>
      </w:pPr>
      <w:bookmarkStart w:id="17" w:name="_Toc388397642"/>
      <w:r>
        <w:lastRenderedPageBreak/>
        <w:t>ВВЕДЕНИЕ</w:t>
      </w:r>
      <w:bookmarkEnd w:id="17"/>
    </w:p>
    <w:p w:rsidR="00914C3E" w:rsidRPr="00CB7D66" w:rsidRDefault="00914C3E" w:rsidP="00424A70">
      <w:pPr>
        <w:pStyle w:val="4"/>
        <w:spacing w:before="0" w:beforeAutospacing="0" w:after="0" w:afterAutospacing="0" w:line="360" w:lineRule="auto"/>
        <w:ind w:firstLine="709"/>
        <w:jc w:val="center"/>
        <w:rPr>
          <w:sz w:val="26"/>
          <w:szCs w:val="26"/>
        </w:rPr>
      </w:pPr>
    </w:p>
    <w:p w:rsidR="00CB7D66" w:rsidRPr="00CB7D66" w:rsidRDefault="00CB7D66" w:rsidP="00CB7D66">
      <w:pPr>
        <w:spacing w:after="0" w:line="360" w:lineRule="auto"/>
        <w:ind w:firstLine="709"/>
        <w:jc w:val="both"/>
        <w:rPr>
          <w:rFonts w:ascii="Times New Roman" w:hAnsi="Times New Roman" w:cs="Times New Roman"/>
          <w:sz w:val="26"/>
          <w:szCs w:val="26"/>
        </w:rPr>
      </w:pPr>
      <w:r w:rsidRPr="00CB7D66">
        <w:rPr>
          <w:rStyle w:val="a5"/>
          <w:rFonts w:ascii="Times New Roman" w:eastAsia="Times New Roman" w:hAnsi="Times New Roman" w:cs="Times New Roman"/>
          <w:b w:val="0"/>
          <w:sz w:val="26"/>
          <w:szCs w:val="26"/>
        </w:rPr>
        <w:t xml:space="preserve">Процесс инфляции денежных средств начался не сегодня и даже не вчера. </w:t>
      </w:r>
      <w:r w:rsidRPr="00CB7D66">
        <w:rPr>
          <w:rFonts w:ascii="Times New Roman" w:eastAsia="Times New Roman" w:hAnsi="Times New Roman" w:cs="Times New Roman"/>
          <w:sz w:val="26"/>
          <w:szCs w:val="26"/>
        </w:rPr>
        <w:t xml:space="preserve">Инфляция зародилась много веков назад - с началом товарно-денежных отношений. И пока эти отношения существуют - будет и инфляция. </w:t>
      </w:r>
    </w:p>
    <w:p w:rsidR="00151F84" w:rsidRPr="00424A70" w:rsidRDefault="00151F84" w:rsidP="00CB7D66">
      <w:pPr>
        <w:autoSpaceDE w:val="0"/>
        <w:autoSpaceDN w:val="0"/>
        <w:adjustRightInd w:val="0"/>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Инфляция - это социально-экономическое явление, порождаемое диспропорциями производства в различных сферах рыночного хозяйства. Она является одним из самых тяжелых проявлений макроэкономической нестабильности.</w:t>
      </w:r>
    </w:p>
    <w:p w:rsidR="00151F84" w:rsidRPr="00424A70" w:rsidRDefault="00151F84" w:rsidP="00CB7D66">
      <w:pPr>
        <w:autoSpaceDE w:val="0"/>
        <w:autoSpaceDN w:val="0"/>
        <w:adjustRightInd w:val="0"/>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Экономисты давно пытаются выяснить первопричины инфляции, чтобы предложить эффективные методы борьбы с ней и ее негативными социально-экономическими последствиями.</w:t>
      </w:r>
    </w:p>
    <w:p w:rsidR="00151F84" w:rsidRPr="00424A70" w:rsidRDefault="00151F84" w:rsidP="00CB7D66">
      <w:pPr>
        <w:autoSpaceDE w:val="0"/>
        <w:autoSpaceDN w:val="0"/>
        <w:adjustRightInd w:val="0"/>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В мире нет страны, которая бы в последние десятилетия в той или иной степени не понесла потери от инфляции. Последствия инфляции сложны и разнообразны. Высокий ее уровень превращается в серьезное препятствие для производства, вызывает экономическую и социальную напряженность в обществе.</w:t>
      </w:r>
    </w:p>
    <w:p w:rsidR="00151F84" w:rsidRPr="00424A70" w:rsidRDefault="00151F84" w:rsidP="00CB7D66">
      <w:pPr>
        <w:autoSpaceDE w:val="0"/>
        <w:autoSpaceDN w:val="0"/>
        <w:adjustRightInd w:val="0"/>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Острая проблема инфляции и в Российской Федерации. Инфляционные процессы в нашей стране вызваны совокупностью взаимосвязанных объективных и субъективных факторов..</w:t>
      </w:r>
    </w:p>
    <w:p w:rsidR="00151F84" w:rsidRPr="00424A70" w:rsidRDefault="00151F84" w:rsidP="00CB7D66">
      <w:pPr>
        <w:autoSpaceDE w:val="0"/>
        <w:autoSpaceDN w:val="0"/>
        <w:adjustRightInd w:val="0"/>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Тема инфляции продолжает оставаться самой популярной и для экономистов, и для бизнесменов, и для государственных чиновников, отвечающих за экономический сектор. Такое ценовое явление, как инфляция, прочно обосновалось в экономике и стало ее неотъемлемым свойством. Именно это и определяет актуальность и выбор темы курсовой работы.</w:t>
      </w:r>
    </w:p>
    <w:p w:rsidR="000A0C68" w:rsidRDefault="00151F84" w:rsidP="000A0C68">
      <w:pPr>
        <w:autoSpaceDE w:val="0"/>
        <w:autoSpaceDN w:val="0"/>
        <w:adjustRightInd w:val="0"/>
        <w:spacing w:after="0" w:line="360" w:lineRule="auto"/>
        <w:ind w:firstLine="709"/>
        <w:jc w:val="both"/>
        <w:rPr>
          <w:rFonts w:ascii="Times New Roman" w:hAnsi="Times New Roman" w:cs="Times New Roman"/>
          <w:sz w:val="26"/>
          <w:szCs w:val="26"/>
          <w:lang w:eastAsia="uk-UA"/>
        </w:rPr>
      </w:pPr>
      <w:r w:rsidRPr="002F643A">
        <w:rPr>
          <w:rFonts w:ascii="Times New Roman" w:hAnsi="Times New Roman" w:cs="Times New Roman"/>
          <w:sz w:val="26"/>
          <w:szCs w:val="26"/>
          <w:lang w:eastAsia="uk-UA"/>
        </w:rPr>
        <w:t>Целью данной курсовой работы</w:t>
      </w:r>
      <w:r w:rsidRPr="00424A70">
        <w:rPr>
          <w:rFonts w:ascii="Times New Roman" w:hAnsi="Times New Roman" w:cs="Times New Roman"/>
          <w:sz w:val="26"/>
          <w:szCs w:val="26"/>
          <w:lang w:eastAsia="uk-UA"/>
        </w:rPr>
        <w:t xml:space="preserve"> является анализ современного состояния инфляци</w:t>
      </w:r>
      <w:r w:rsidR="00A45279" w:rsidRPr="00424A70">
        <w:rPr>
          <w:rFonts w:ascii="Times New Roman" w:hAnsi="Times New Roman" w:cs="Times New Roman"/>
          <w:sz w:val="26"/>
          <w:szCs w:val="26"/>
          <w:lang w:eastAsia="uk-UA"/>
        </w:rPr>
        <w:t>и</w:t>
      </w:r>
      <w:r w:rsidRPr="00424A70">
        <w:rPr>
          <w:rFonts w:ascii="Times New Roman" w:hAnsi="Times New Roman" w:cs="Times New Roman"/>
          <w:sz w:val="26"/>
          <w:szCs w:val="26"/>
          <w:lang w:eastAsia="uk-UA"/>
        </w:rPr>
        <w:t xml:space="preserve"> Российской Федерации.</w:t>
      </w:r>
      <w:r w:rsidR="000A0C68">
        <w:rPr>
          <w:rFonts w:ascii="Times New Roman" w:hAnsi="Times New Roman" w:cs="Times New Roman"/>
          <w:sz w:val="26"/>
          <w:szCs w:val="26"/>
          <w:lang w:eastAsia="uk-UA"/>
        </w:rPr>
        <w:t xml:space="preserve"> </w:t>
      </w:r>
      <w:r w:rsidRPr="00424A70">
        <w:rPr>
          <w:rFonts w:ascii="Times New Roman" w:hAnsi="Times New Roman" w:cs="Times New Roman"/>
          <w:sz w:val="26"/>
          <w:szCs w:val="26"/>
          <w:lang w:eastAsia="uk-UA"/>
        </w:rPr>
        <w:t xml:space="preserve">Достижения цели курсовой работы обусловило решение следующих </w:t>
      </w:r>
      <w:r w:rsidRPr="002F643A">
        <w:rPr>
          <w:rFonts w:ascii="Times New Roman" w:hAnsi="Times New Roman" w:cs="Times New Roman"/>
          <w:sz w:val="26"/>
          <w:szCs w:val="26"/>
          <w:lang w:eastAsia="uk-UA"/>
        </w:rPr>
        <w:t>задач:</w:t>
      </w:r>
    </w:p>
    <w:p w:rsidR="000A0C68" w:rsidRDefault="00151F84" w:rsidP="000A0C68">
      <w:pPr>
        <w:autoSpaceDE w:val="0"/>
        <w:autoSpaceDN w:val="0"/>
        <w:adjustRightInd w:val="0"/>
        <w:spacing w:after="0" w:line="360" w:lineRule="auto"/>
        <w:ind w:firstLine="709"/>
        <w:jc w:val="both"/>
        <w:rPr>
          <w:rFonts w:ascii="Times New Roman" w:hAnsi="Times New Roman" w:cs="Times New Roman"/>
          <w:sz w:val="26"/>
          <w:szCs w:val="26"/>
          <w:lang w:eastAsia="uk-UA"/>
        </w:rPr>
      </w:pPr>
      <w:r w:rsidRPr="00424A70">
        <w:rPr>
          <w:rFonts w:ascii="Times New Roman" w:hAnsi="Times New Roman" w:cs="Times New Roman"/>
          <w:sz w:val="26"/>
          <w:szCs w:val="26"/>
          <w:lang w:eastAsia="uk-UA"/>
        </w:rPr>
        <w:t xml:space="preserve">- исследование сущности  </w:t>
      </w:r>
      <w:r w:rsidR="002F643A">
        <w:rPr>
          <w:rFonts w:ascii="Times New Roman" w:hAnsi="Times New Roman" w:cs="Times New Roman"/>
          <w:sz w:val="26"/>
          <w:szCs w:val="26"/>
          <w:lang w:eastAsia="uk-UA"/>
        </w:rPr>
        <w:t>инфляции ее видов, типов, причин</w:t>
      </w:r>
    </w:p>
    <w:p w:rsidR="002F643A" w:rsidRDefault="002F643A" w:rsidP="000A0C68">
      <w:pPr>
        <w:autoSpaceDE w:val="0"/>
        <w:autoSpaceDN w:val="0"/>
        <w:adjustRightInd w:val="0"/>
        <w:spacing w:after="0" w:line="360" w:lineRule="auto"/>
        <w:ind w:firstLine="709"/>
        <w:jc w:val="both"/>
        <w:rPr>
          <w:rFonts w:ascii="Times New Roman" w:hAnsi="Times New Roman" w:cs="Times New Roman"/>
          <w:sz w:val="26"/>
          <w:szCs w:val="26"/>
          <w:lang w:eastAsia="uk-UA"/>
        </w:rPr>
      </w:pPr>
      <w:r>
        <w:rPr>
          <w:rFonts w:ascii="Times New Roman" w:hAnsi="Times New Roman" w:cs="Times New Roman"/>
          <w:sz w:val="26"/>
          <w:szCs w:val="26"/>
        </w:rPr>
        <w:t>-изучение стагфляции</w:t>
      </w:r>
    </w:p>
    <w:p w:rsidR="000A0C68" w:rsidRDefault="00CB7D66" w:rsidP="000A0C68">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F643A">
        <w:rPr>
          <w:rFonts w:ascii="Times New Roman" w:hAnsi="Times New Roman" w:cs="Times New Roman"/>
          <w:sz w:val="26"/>
          <w:szCs w:val="26"/>
        </w:rPr>
        <w:t xml:space="preserve"> -рассмотрение способов измер</w:t>
      </w:r>
      <w:r w:rsidR="000A0C68">
        <w:rPr>
          <w:rFonts w:ascii="Times New Roman" w:hAnsi="Times New Roman" w:cs="Times New Roman"/>
          <w:sz w:val="26"/>
          <w:szCs w:val="26"/>
        </w:rPr>
        <w:t>ения инфляции, индексный метод</w:t>
      </w:r>
    </w:p>
    <w:p w:rsidR="00424A70" w:rsidRPr="000A0C68" w:rsidRDefault="00151F84" w:rsidP="000A0C68">
      <w:pPr>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При написании курсовой работы использовались учебники, статьи по теме исследования, а также официальные данные Росстата.</w:t>
      </w:r>
    </w:p>
    <w:p w:rsidR="00F42C97" w:rsidRPr="00424A70" w:rsidRDefault="00F42C97" w:rsidP="007971F0">
      <w:pPr>
        <w:pStyle w:val="2"/>
      </w:pPr>
      <w:bookmarkStart w:id="18" w:name="_Toc388397643"/>
      <w:r w:rsidRPr="00424A70">
        <w:rPr>
          <w:lang w:val="en-US"/>
        </w:rPr>
        <w:lastRenderedPageBreak/>
        <w:t>I</w:t>
      </w:r>
      <w:r w:rsidRPr="00424A70">
        <w:t>. Инфляция, ее виды и последствия</w:t>
      </w:r>
      <w:bookmarkEnd w:id="18"/>
    </w:p>
    <w:p w:rsidR="00F42C97" w:rsidRPr="00424A70" w:rsidRDefault="00F42C97" w:rsidP="00424A70">
      <w:pPr>
        <w:spacing w:after="0" w:line="360" w:lineRule="auto"/>
        <w:ind w:firstLine="709"/>
        <w:jc w:val="both"/>
        <w:rPr>
          <w:rFonts w:ascii="Times New Roman" w:hAnsi="Times New Roman" w:cs="Times New Roman"/>
          <w:sz w:val="26"/>
          <w:szCs w:val="26"/>
        </w:rPr>
      </w:pPr>
    </w:p>
    <w:p w:rsidR="00F42C97" w:rsidRPr="00B85B5F" w:rsidRDefault="007971F0" w:rsidP="007971F0">
      <w:pPr>
        <w:pStyle w:val="2"/>
      </w:pPr>
      <w:bookmarkStart w:id="19" w:name="_Toc388397644"/>
      <w:r w:rsidRPr="00B85B5F">
        <w:t>1.</w:t>
      </w:r>
      <w:r w:rsidR="00F42C97" w:rsidRPr="00424A70">
        <w:t>Сущность и причины инфляции</w:t>
      </w:r>
      <w:bookmarkEnd w:id="19"/>
    </w:p>
    <w:p w:rsidR="00424A70" w:rsidRPr="00B85B5F" w:rsidRDefault="00424A70" w:rsidP="00424A70">
      <w:pPr>
        <w:pStyle w:val="a8"/>
        <w:spacing w:after="0" w:line="360" w:lineRule="auto"/>
        <w:ind w:left="0" w:firstLine="709"/>
        <w:contextualSpacing w:val="0"/>
        <w:jc w:val="both"/>
        <w:rPr>
          <w:rFonts w:ascii="Times New Roman" w:hAnsi="Times New Roman" w:cs="Times New Roman"/>
          <w:sz w:val="26"/>
          <w:szCs w:val="26"/>
        </w:rPr>
      </w:pPr>
    </w:p>
    <w:p w:rsidR="00626FC0" w:rsidRPr="00424A70" w:rsidRDefault="00626FC0" w:rsidP="00424A70">
      <w:pPr>
        <w:pStyle w:val="4"/>
        <w:spacing w:before="0" w:beforeAutospacing="0" w:after="0" w:afterAutospacing="0" w:line="360" w:lineRule="auto"/>
        <w:ind w:firstLine="709"/>
        <w:jc w:val="both"/>
        <w:rPr>
          <w:b w:val="0"/>
          <w:sz w:val="26"/>
          <w:szCs w:val="26"/>
        </w:rPr>
      </w:pPr>
      <w:bookmarkStart w:id="20" w:name="_Toc388397645"/>
      <w:r w:rsidRPr="00424A70">
        <w:rPr>
          <w:b w:val="0"/>
          <w:sz w:val="26"/>
          <w:szCs w:val="26"/>
        </w:rPr>
        <w:t>Инфляция как экономическое явление органически связана с возникновением и функционированием денег. Сущность этого явления выражается в переполнении каналов обращения денежной массой сверх нужного их количества для обслуживания рынка. А это вызывает обесценение денег, падение их покупательной способности, рост цен на товары и услуги.</w:t>
      </w:r>
      <w:bookmarkEnd w:id="20"/>
    </w:p>
    <w:p w:rsidR="00424A70" w:rsidRPr="00424A70" w:rsidRDefault="00626FC0" w:rsidP="00424A70">
      <w:pPr>
        <w:spacing w:after="0" w:line="360" w:lineRule="auto"/>
        <w:ind w:firstLine="709"/>
        <w:jc w:val="both"/>
        <w:rPr>
          <w:rFonts w:ascii="Times New Roman" w:eastAsia="Times New Roman" w:hAnsi="Times New Roman" w:cs="Times New Roman"/>
          <w:sz w:val="24"/>
          <w:szCs w:val="26"/>
        </w:rPr>
      </w:pPr>
      <w:r w:rsidRPr="00424A70">
        <w:rPr>
          <w:rFonts w:ascii="Times New Roman" w:eastAsia="Times New Roman" w:hAnsi="Times New Roman" w:cs="Times New Roman"/>
          <w:sz w:val="26"/>
          <w:szCs w:val="26"/>
        </w:rPr>
        <w:t xml:space="preserve">Термин инфляция (от латинского inflatio - вздутие) впервые стал употребляться в Северной Америке в период гражданской войны 1861-1865 гг. и обозначал процесс разбухания </w:t>
      </w:r>
      <w:r w:rsidR="00B85B5F" w:rsidRPr="00424A70">
        <w:rPr>
          <w:rFonts w:ascii="Times New Roman" w:eastAsia="Times New Roman" w:hAnsi="Times New Roman" w:cs="Times New Roman"/>
          <w:sz w:val="26"/>
          <w:szCs w:val="26"/>
        </w:rPr>
        <w:t>бумажноденежного</w:t>
      </w:r>
      <w:r w:rsidRPr="00424A70">
        <w:rPr>
          <w:rFonts w:ascii="Times New Roman" w:eastAsia="Times New Roman" w:hAnsi="Times New Roman" w:cs="Times New Roman"/>
          <w:sz w:val="26"/>
          <w:szCs w:val="26"/>
        </w:rPr>
        <w:t xml:space="preserve"> обращения. В XIX в. этот термин употребляется также в Англии и Франции. Широкое распространение в экономической литературе понятие инфляция получило в XX в. после </w:t>
      </w:r>
      <w:r w:rsidR="00424A70" w:rsidRPr="00424A70">
        <w:rPr>
          <w:rFonts w:ascii="Times New Roman" w:eastAsia="Times New Roman" w:hAnsi="Times New Roman" w:cs="Times New Roman"/>
          <w:sz w:val="26"/>
          <w:szCs w:val="26"/>
        </w:rPr>
        <w:t>1-</w:t>
      </w:r>
      <w:r w:rsidRPr="00424A70">
        <w:rPr>
          <w:rFonts w:ascii="Times New Roman" w:eastAsia="Times New Roman" w:hAnsi="Times New Roman" w:cs="Times New Roman"/>
          <w:sz w:val="26"/>
          <w:szCs w:val="26"/>
        </w:rPr>
        <w:t>й мировой войны, а в советской экономической литературе</w:t>
      </w:r>
      <w:r w:rsidR="00F42C97" w:rsidRPr="00424A70">
        <w:rPr>
          <w:rFonts w:ascii="Times New Roman" w:eastAsia="Times New Roman" w:hAnsi="Times New Roman" w:cs="Times New Roman"/>
          <w:sz w:val="26"/>
          <w:szCs w:val="26"/>
        </w:rPr>
        <w:t xml:space="preserve"> - с середины 20-х годов. </w:t>
      </w:r>
      <w:r w:rsidR="00424A70" w:rsidRPr="00424A70">
        <w:rPr>
          <w:rFonts w:ascii="Times New Roman" w:eastAsia="Times New Roman" w:hAnsi="Times New Roman" w:cs="Times New Roman"/>
          <w:sz w:val="24"/>
          <w:szCs w:val="26"/>
        </w:rPr>
        <w:t>[1]</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 xml:space="preserve">В современном понимании инфляция - явление, органически связанное с ростом цен и измеряемое обратными величинами от роста цен. </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 xml:space="preserve">Инфляция - это дисбаланс между совокупным спросом и совокупным предложением. Подстегивать рост цен могут разнообразные экономические обстоятельства: энергетический кризис, изменения в динамике производительности труда, структурные сдвиги в системе воспроизводства, циклические и сезонные колебания, монополизация рынка, введение новых ставок налогов и многое другое. Но не всякий рост цен - инфляция. </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 xml:space="preserve">Колебания цен на отдельные товары и услуги в зависимости от изменений спроса и предложения - закон рыночной экономики. Однако когда явление начинает носить устойчивый характер и из исключения превращается в правило современной экономики, такого объяснения оказывается недостаточно. </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 xml:space="preserve">При инфляции нарушаются установившиеся пропорции в ценах на товары и услуги, продавцу и покупателю становится все сложнее принять оптимальное экономическое решение. Еще труднее дать экономический прогноз и провести долгосрочные расчеты. Возникает риск при крупном инвестировании. Защитными мерами от такого риска начинают выступать растущие ставки процента и высокие </w:t>
      </w:r>
      <w:r w:rsidRPr="00424A70">
        <w:rPr>
          <w:rFonts w:ascii="Times New Roman" w:eastAsia="Times New Roman" w:hAnsi="Times New Roman" w:cs="Times New Roman"/>
          <w:sz w:val="26"/>
          <w:szCs w:val="26"/>
        </w:rPr>
        <w:lastRenderedPageBreak/>
        <w:t xml:space="preserve">нормы прибыли, что в свою очередь ведет к росту цен. Предпринимательская деятельность в этих условиях ориентируется на краткосрочные решения, капитал преимущественно концентрируется в торгово-посреднической сфере и в своем движении приобретает спекулятивное направление. Такова наша сегодняшняя экономическая реальность. </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Инфляция - это повышение общего уровня цен в стране, которое возникает в связи с длительным не равновесием на большинстве рынков в пользу спроса.</w:t>
      </w:r>
    </w:p>
    <w:p w:rsidR="00824208" w:rsidRDefault="00824208" w:rsidP="00424A70">
      <w:pPr>
        <w:spacing w:after="0" w:line="360" w:lineRule="auto"/>
        <w:ind w:firstLine="709"/>
        <w:jc w:val="both"/>
        <w:rPr>
          <w:rFonts w:ascii="Times New Roman" w:eastAsia="Times New Roman" w:hAnsi="Times New Roman" w:cs="Times New Roman"/>
          <w:bCs/>
          <w:sz w:val="26"/>
          <w:szCs w:val="26"/>
        </w:rPr>
      </w:pPr>
    </w:p>
    <w:p w:rsidR="00626FC0" w:rsidRPr="00424A70" w:rsidRDefault="00626FC0" w:rsidP="00424A70">
      <w:pPr>
        <w:spacing w:after="0" w:line="360" w:lineRule="auto"/>
        <w:ind w:firstLine="709"/>
        <w:jc w:val="both"/>
        <w:rPr>
          <w:rFonts w:ascii="Times New Roman" w:eastAsia="Times New Roman" w:hAnsi="Times New Roman" w:cs="Times New Roman"/>
          <w:bCs/>
          <w:sz w:val="26"/>
          <w:szCs w:val="26"/>
        </w:rPr>
      </w:pPr>
      <w:r w:rsidRPr="00424A70">
        <w:rPr>
          <w:rFonts w:ascii="Times New Roman" w:eastAsia="Times New Roman" w:hAnsi="Times New Roman" w:cs="Times New Roman"/>
          <w:bCs/>
          <w:sz w:val="26"/>
          <w:szCs w:val="26"/>
        </w:rPr>
        <w:t>Причины инфляции</w:t>
      </w:r>
      <w:r w:rsidR="00424A70">
        <w:rPr>
          <w:rFonts w:ascii="Times New Roman" w:eastAsia="Times New Roman" w:hAnsi="Times New Roman" w:cs="Times New Roman"/>
          <w:bCs/>
          <w:sz w:val="26"/>
          <w:szCs w:val="26"/>
        </w:rPr>
        <w:t>:</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Есть множество причин инфляции</w:t>
      </w:r>
      <w:r w:rsidR="00A45279" w:rsidRPr="00424A70">
        <w:rPr>
          <w:rFonts w:ascii="Times New Roman" w:eastAsia="Times New Roman" w:hAnsi="Times New Roman" w:cs="Times New Roman"/>
          <w:sz w:val="26"/>
          <w:szCs w:val="26"/>
        </w:rPr>
        <w:t>.</w:t>
      </w:r>
      <w:r w:rsidR="00424A70" w:rsidRPr="00424A70">
        <w:rPr>
          <w:rFonts w:ascii="Times New Roman" w:eastAsia="Times New Roman" w:hAnsi="Times New Roman" w:cs="Times New Roman"/>
          <w:sz w:val="26"/>
          <w:szCs w:val="26"/>
        </w:rPr>
        <w:t xml:space="preserve"> </w:t>
      </w:r>
      <w:r w:rsidRPr="00424A70">
        <w:rPr>
          <w:rFonts w:ascii="Times New Roman" w:eastAsia="Times New Roman" w:hAnsi="Times New Roman" w:cs="Times New Roman"/>
          <w:sz w:val="26"/>
          <w:szCs w:val="26"/>
        </w:rPr>
        <w:t>Выделяют внешние и внутренние причины инфляции.</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К внешним причинам относятся:</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1. Интернационализация хозяйственных связей: наличие инфляции в других странах влияет на динамику внутренних товарных цен через цены импортируемых товаров. Центральный банк страны для создания собственных валютных резервов скупает иностранную валюту у коммерческих банков, выпуская для этих целей дополнительную национальную валюту, что увеличивает количество денег в обращении.</w:t>
      </w:r>
    </w:p>
    <w:p w:rsidR="00424A70" w:rsidRPr="00914C3E" w:rsidRDefault="00626FC0" w:rsidP="00424A70">
      <w:pPr>
        <w:spacing w:after="0" w:line="360" w:lineRule="auto"/>
        <w:ind w:firstLine="709"/>
        <w:jc w:val="both"/>
        <w:rPr>
          <w:rFonts w:ascii="Times New Roman" w:eastAsia="Times New Roman" w:hAnsi="Times New Roman" w:cs="Times New Roman"/>
          <w:sz w:val="26"/>
          <w:szCs w:val="26"/>
          <w:lang w:val="en-US"/>
        </w:rPr>
      </w:pPr>
      <w:r w:rsidRPr="00424A70">
        <w:rPr>
          <w:rFonts w:ascii="Times New Roman" w:eastAsia="Times New Roman" w:hAnsi="Times New Roman" w:cs="Times New Roman"/>
          <w:sz w:val="26"/>
          <w:szCs w:val="26"/>
        </w:rPr>
        <w:t xml:space="preserve">2. Мировые экономические кризисы. Так, мировой структурный кризис 70-х гг. XX столетия вызвал рост цен на природные ресурсы в 7 раз, в том числе на сырую нефть - в 20 раз. В результате цены на готовую продукцию резко подскочили в Японии, США, Западной Европе. Этот фактор имеет большое значение, например для Белоруссии, экономика которой на 90% и более зависит от импорта топливно-энергетических ресурсов. Рост цен на них является одной из главных причин раскручивания инфляционной спирали. </w:t>
      </w:r>
      <w:r w:rsidR="00914C3E">
        <w:rPr>
          <w:rFonts w:ascii="Times New Roman" w:eastAsia="Times New Roman" w:hAnsi="Times New Roman" w:cs="Times New Roman"/>
          <w:sz w:val="26"/>
          <w:szCs w:val="26"/>
          <w:lang w:val="en-US"/>
        </w:rPr>
        <w:t>[1]</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Внутренние причины обусловлены состоянием экономики данной страны. Среди них можно выделить:</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 xml:space="preserve">1. Дефицит госбюджета. Если он покрывается займами Центрального банка страны, количество денег в обращении резко возрастает, но оно не подкреплено выпуском товаров, что ведет к инфляции. Сам дефицит бюджета возникает в результате постоянного роста расходов государства на финансирование общенациональных экономических и социальных программ (оборонная система, </w:t>
      </w:r>
      <w:r w:rsidRPr="00424A70">
        <w:rPr>
          <w:rFonts w:ascii="Times New Roman" w:eastAsia="Times New Roman" w:hAnsi="Times New Roman" w:cs="Times New Roman"/>
          <w:sz w:val="26"/>
          <w:szCs w:val="26"/>
        </w:rPr>
        <w:lastRenderedPageBreak/>
        <w:t>образование, экология, помощь безработным, содержание государственного аппарата, включая правоохранительные органы) и т.д. Чрезмерные инвестиции в отдельные отрасли экономики, например, в сельское хозяйство, не дающие должного экономического эффекта. Образно говоря, государство начинает жить не «по карману».</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2. Расходы на военные цели. Они, во-первых, увеличивают расходную часть бюджета, являясь постоянной причиной бюджетного дефицита, что, как было отмечено, ведет к инфляции. Во-вторых, люди, занятые в военном секторе экономики, не создают потребительский продукт, а выступают на потребительском рынке только в роли покупателей, увеличивая платежеспособный спрос. Следовательно, военные ассигнования являются мощным фактором инфляции, так как вызывают огромный рост денежной массы без соответствующего товарного покрытия.</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3. Расход на социальные цели не адекватные эффективности национальной экономики. В случаях экономических кризисов, спада производства уровень жизни населения снижается. Правительство стремится поддержать население путем дополнительных ассигнований на социальные цели (индексация зарплаты, выплата различных пособий, в том числе по безработице, различных доплат и т.п.), что ведет к увеличению количества наличных денег в обращении и усиливает инфляцию.</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4. Инфляционные ожидания, являющиеся одним из основных факторов инфляции. Когда начинается инфляция, население планирует свое поведение в ожидании дальнейшего роста цен. Оно начинает приобретать товары сверх своих текущих потребностей. Происходит «бегство от денег». Спрос начинает стимулировать предложение, что подстегивает рост цен. Кроме того, ожидания предполагаемого уровня инфляции включаются в долгосрочные контракты (как правило, не менее года), заработную плату и другие платежи. Высокая зарплата, обусловленная предшествующими ожиданиями, стимулирует дальнейший рост цен. Она блокирует усилия правительства по снижению темпов инфляции.</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 xml:space="preserve">5. Общее повышение уровня цен связывается с изменением структуры рынка в ХХ веке. Современный рынок отличается от рынка свободной конкуренции, для которого характерными были множество продавцов и покупателей, однородность </w:t>
      </w:r>
      <w:r w:rsidRPr="00424A70">
        <w:rPr>
          <w:rFonts w:ascii="Times New Roman" w:eastAsia="Times New Roman" w:hAnsi="Times New Roman" w:cs="Times New Roman"/>
          <w:sz w:val="26"/>
          <w:szCs w:val="26"/>
        </w:rPr>
        <w:lastRenderedPageBreak/>
        <w:t>производимой продукции, свободное передвижение капиталов. Рынок стал олигополистический, конкуренция несовершенной: монополии обладают известной степенью власти над ценой и они заинтересованы в «гонке цен».</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6. Структурные нарушения в экономике - диспропорции между накоплением и потреблением, спросом и предложением, доходами и расходами государства.</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7. Наконец нельзя не отметить традиционно классическую причину инфляции. Современное денежное обращение осуществляется бумажными знаками, прервавшими всякую связь с золотом. В эпоху «золотых денег» их избыток преодолевался «уходом» золота из сферы обращения в сферу накопления, оно становилось сокровищем. В отличие от золотых денег, бумажным просто некуда уйти: сфера обращения их единственная обитель. Рост цен требует для обращения еще большего количества денежных знаков, а каждая новая их порция ведет к новому росту цен. За внедрение бумажных денег человечеству приходится расплачиваться. Природа мстительна, и она ничто нам не уступает даром. Ермишин П.Г. Основы экономической теории. - Симферополь, 2003.</w:t>
      </w:r>
    </w:p>
    <w:p w:rsidR="00604BA1" w:rsidRPr="00914C3E" w:rsidRDefault="00626FC0" w:rsidP="00424A70">
      <w:pPr>
        <w:spacing w:after="0" w:line="360" w:lineRule="auto"/>
        <w:ind w:firstLine="709"/>
        <w:jc w:val="both"/>
        <w:rPr>
          <w:rFonts w:ascii="Times New Roman" w:eastAsia="Times New Roman" w:hAnsi="Times New Roman" w:cs="Times New Roman"/>
          <w:sz w:val="26"/>
          <w:szCs w:val="26"/>
        </w:rPr>
      </w:pPr>
      <w:r w:rsidRPr="00424A70">
        <w:rPr>
          <w:rFonts w:ascii="Times New Roman" w:eastAsia="Times New Roman" w:hAnsi="Times New Roman" w:cs="Times New Roman"/>
          <w:sz w:val="26"/>
          <w:szCs w:val="26"/>
        </w:rPr>
        <w:t>Множество причин инфляции отмечается практически во всех странах. Однако комбинация различных факторов этого процесса зависит от конкретных экономических условий</w:t>
      </w:r>
      <w:r w:rsidR="00914C3E" w:rsidRPr="00914C3E">
        <w:rPr>
          <w:rFonts w:ascii="Times New Roman" w:eastAsia="Times New Roman" w:hAnsi="Times New Roman" w:cs="Times New Roman"/>
          <w:sz w:val="26"/>
          <w:szCs w:val="26"/>
        </w:rPr>
        <w:t>.[4]</w:t>
      </w:r>
    </w:p>
    <w:p w:rsidR="00626FC0" w:rsidRPr="00424A70" w:rsidRDefault="00626FC0" w:rsidP="00424A70">
      <w:pPr>
        <w:spacing w:after="0" w:line="360" w:lineRule="auto"/>
        <w:ind w:firstLine="709"/>
        <w:jc w:val="both"/>
        <w:rPr>
          <w:rFonts w:ascii="Times New Roman" w:eastAsia="Times New Roman" w:hAnsi="Times New Roman" w:cs="Times New Roman"/>
          <w:sz w:val="26"/>
          <w:szCs w:val="26"/>
        </w:rPr>
      </w:pPr>
    </w:p>
    <w:p w:rsidR="00914C3E" w:rsidRPr="00914C3E" w:rsidRDefault="00914C3E" w:rsidP="007971F0">
      <w:pPr>
        <w:pStyle w:val="2"/>
      </w:pPr>
      <w:bookmarkStart w:id="21" w:name="_Toc388397646"/>
      <w:r w:rsidRPr="00914C3E">
        <w:t>2. Типы инфляции: инфляция спроса и инфляция издержек. Виды инфляции. Стагфляция.</w:t>
      </w:r>
      <w:bookmarkEnd w:id="21"/>
    </w:p>
    <w:p w:rsidR="00CB7D66" w:rsidRDefault="00CB7D66" w:rsidP="00424A70">
      <w:pPr>
        <w:pStyle w:val="a4"/>
        <w:spacing w:before="0" w:beforeAutospacing="0" w:after="0" w:afterAutospacing="0" w:line="360" w:lineRule="auto"/>
        <w:ind w:firstLine="709"/>
        <w:jc w:val="both"/>
        <w:rPr>
          <w:sz w:val="26"/>
          <w:szCs w:val="26"/>
        </w:rPr>
      </w:pP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 Непременным условием возникновения или ускорения инфляции является повышение темпа прироста предложения денег. При экзогенном увеличении темпа роста </w:t>
      </w:r>
      <w:hyperlink r:id="rId8" w:tooltip="Денежная масса" w:history="1">
        <w:r w:rsidRPr="00824208">
          <w:rPr>
            <w:rStyle w:val="a3"/>
            <w:color w:val="auto"/>
            <w:sz w:val="26"/>
            <w:szCs w:val="26"/>
            <w:u w:val="none"/>
          </w:rPr>
          <w:t>денежной массы</w:t>
        </w:r>
      </w:hyperlink>
      <w:r w:rsidRPr="00424A70">
        <w:rPr>
          <w:sz w:val="26"/>
          <w:szCs w:val="26"/>
        </w:rPr>
        <w:t xml:space="preserve"> инфляция имеет монетарное происхождение, т.е. обусловлена денежными факторами. Если ускорение предложения денег явилось следствием изменений в реальном секторе экономики (рост издержек производства, структурные сдвиги спроса), то инфляция имеет немонетарный (не</w:t>
      </w:r>
      <w:r w:rsidR="00B85B5F" w:rsidRPr="00B85B5F">
        <w:rPr>
          <w:sz w:val="26"/>
          <w:szCs w:val="26"/>
        </w:rPr>
        <w:t xml:space="preserve"> </w:t>
      </w:r>
      <w:r w:rsidRPr="00424A70">
        <w:rPr>
          <w:sz w:val="26"/>
          <w:szCs w:val="26"/>
        </w:rPr>
        <w:t>денежный) характер. В связи с этим различают два типа инфляции. Инфляция, порожденная монетарными (денежными) факторами, представляет собой инфляцию спроса, а немонетарными (не</w:t>
      </w:r>
      <w:r w:rsidR="00B85B5F" w:rsidRPr="00B85B5F">
        <w:rPr>
          <w:sz w:val="26"/>
          <w:szCs w:val="26"/>
        </w:rPr>
        <w:t xml:space="preserve"> </w:t>
      </w:r>
      <w:r w:rsidRPr="00424A70">
        <w:rPr>
          <w:sz w:val="26"/>
          <w:szCs w:val="26"/>
        </w:rPr>
        <w:t>денежными) — инфляцию издержек.</w:t>
      </w:r>
    </w:p>
    <w:p w:rsidR="00914C3E" w:rsidRPr="00067877" w:rsidRDefault="00914C3E" w:rsidP="00424A70">
      <w:pPr>
        <w:pStyle w:val="4"/>
        <w:spacing w:before="0" w:beforeAutospacing="0" w:after="0" w:afterAutospacing="0" w:line="360" w:lineRule="auto"/>
        <w:ind w:firstLine="709"/>
        <w:jc w:val="both"/>
        <w:rPr>
          <w:sz w:val="26"/>
          <w:szCs w:val="26"/>
        </w:rPr>
      </w:pPr>
    </w:p>
    <w:p w:rsidR="00914C3E" w:rsidRPr="00CB7D66" w:rsidRDefault="00914C3E">
      <w:pPr>
        <w:rPr>
          <w:rFonts w:ascii="Times New Roman" w:eastAsia="Times New Roman" w:hAnsi="Times New Roman" w:cs="Times New Roman"/>
          <w:b/>
          <w:bCs/>
          <w:sz w:val="26"/>
          <w:szCs w:val="26"/>
        </w:rPr>
      </w:pPr>
    </w:p>
    <w:p w:rsidR="00626FC0" w:rsidRPr="00824208" w:rsidRDefault="00626FC0" w:rsidP="00424A70">
      <w:pPr>
        <w:pStyle w:val="4"/>
        <w:spacing w:before="0" w:beforeAutospacing="0" w:after="0" w:afterAutospacing="0" w:line="360" w:lineRule="auto"/>
        <w:ind w:firstLine="709"/>
        <w:jc w:val="both"/>
        <w:rPr>
          <w:b w:val="0"/>
          <w:sz w:val="26"/>
          <w:szCs w:val="26"/>
        </w:rPr>
      </w:pPr>
      <w:bookmarkStart w:id="22" w:name="_Toc388397647"/>
      <w:r w:rsidRPr="00824208">
        <w:rPr>
          <w:b w:val="0"/>
          <w:sz w:val="26"/>
          <w:szCs w:val="26"/>
        </w:rPr>
        <w:t>Инфляция спроса</w:t>
      </w:r>
      <w:bookmarkEnd w:id="22"/>
    </w:p>
    <w:p w:rsidR="00626FC0" w:rsidRPr="00424A70" w:rsidRDefault="00626FC0" w:rsidP="00424A70">
      <w:pPr>
        <w:pStyle w:val="a4"/>
        <w:spacing w:before="0" w:beforeAutospacing="0" w:after="0" w:afterAutospacing="0" w:line="360" w:lineRule="auto"/>
        <w:ind w:firstLine="709"/>
        <w:jc w:val="both"/>
        <w:rPr>
          <w:sz w:val="26"/>
          <w:szCs w:val="26"/>
        </w:rPr>
      </w:pPr>
      <w:r w:rsidRPr="00824208">
        <w:rPr>
          <w:rStyle w:val="a5"/>
          <w:rFonts w:eastAsiaTheme="majorEastAsia"/>
          <w:b w:val="0"/>
          <w:sz w:val="26"/>
          <w:szCs w:val="26"/>
        </w:rPr>
        <w:t>Инфляция спроса</w:t>
      </w:r>
      <w:r w:rsidRPr="00424A70">
        <w:rPr>
          <w:sz w:val="26"/>
          <w:szCs w:val="26"/>
        </w:rPr>
        <w:t xml:space="preserve"> определяется следующими факторами:</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1. </w:t>
      </w:r>
      <w:r w:rsidRPr="00824208">
        <w:rPr>
          <w:rStyle w:val="a5"/>
          <w:rFonts w:eastAsiaTheme="majorEastAsia"/>
          <w:b w:val="0"/>
          <w:sz w:val="26"/>
          <w:szCs w:val="26"/>
        </w:rPr>
        <w:t>Милитаризация экономики и рост военных расходов.</w:t>
      </w:r>
      <w:r w:rsidRPr="00424A70">
        <w:rPr>
          <w:sz w:val="26"/>
          <w:szCs w:val="26"/>
        </w:rPr>
        <w:t xml:space="preserve"> Воюющие государства для мобилизации денежных средств на финансирование армий в период войны часто прибегают к «печатному станку», т.е. эмиссии необеспеченных денег. В результате постоянного роста непроизводительного потребления части национального дохода государство создаст условия для дефицита государственного бюджета и увеличения государственного долга.</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2. </w:t>
      </w:r>
      <w:hyperlink r:id="rId9" w:tooltip="Дефицит государственного бюджета" w:history="1">
        <w:r w:rsidRPr="00824208">
          <w:rPr>
            <w:rStyle w:val="a3"/>
            <w:bCs/>
            <w:color w:val="auto"/>
            <w:sz w:val="26"/>
            <w:szCs w:val="26"/>
            <w:u w:val="none"/>
          </w:rPr>
          <w:t>Дефицит государственного бюджета</w:t>
        </w:r>
      </w:hyperlink>
      <w:r w:rsidRPr="00824208">
        <w:rPr>
          <w:rStyle w:val="a5"/>
          <w:rFonts w:eastAsiaTheme="majorEastAsia"/>
          <w:b w:val="0"/>
          <w:sz w:val="26"/>
          <w:szCs w:val="26"/>
        </w:rPr>
        <w:t xml:space="preserve"> и рост государственного долга.</w:t>
      </w:r>
      <w:r w:rsidRPr="00424A70">
        <w:rPr>
          <w:sz w:val="26"/>
          <w:szCs w:val="26"/>
        </w:rPr>
        <w:t xml:space="preserve"> Покрытие дефицита бюджета обеспечивается за счет дополнительной эмиссии денежных знаков либо за счет увеличения выпусков государственных ценных бумаг и их размещения.</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3. </w:t>
      </w:r>
      <w:r w:rsidRPr="00824208">
        <w:rPr>
          <w:rStyle w:val="a5"/>
          <w:rFonts w:eastAsiaTheme="majorEastAsia"/>
          <w:b w:val="0"/>
          <w:sz w:val="26"/>
          <w:szCs w:val="26"/>
        </w:rPr>
        <w:t>Кредитная экспансия.</w:t>
      </w:r>
      <w:r w:rsidRPr="00424A70">
        <w:rPr>
          <w:sz w:val="26"/>
          <w:szCs w:val="26"/>
        </w:rPr>
        <w:t xml:space="preserve"> Она проводится эмиссионными банками при кредитовании правительств и при насыщении денежной массы иностранной валютой, обмениваемой на национальную. Коммерческие банки, покрывая непроизводительные государственные расходы путем кредитования хозяйствующих субъектов сверх реальных потребностей, способствуют неправомерному выпуску денег в обращение, которые обмениваются на товары и услуги.</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4. </w:t>
      </w:r>
      <w:r w:rsidRPr="00824208">
        <w:rPr>
          <w:rStyle w:val="a5"/>
          <w:rFonts w:eastAsiaTheme="majorEastAsia"/>
          <w:b w:val="0"/>
          <w:sz w:val="26"/>
          <w:szCs w:val="26"/>
        </w:rPr>
        <w:t>Импортируемая инфляция.</w:t>
      </w:r>
      <w:r w:rsidRPr="00424A70">
        <w:rPr>
          <w:sz w:val="26"/>
          <w:szCs w:val="26"/>
        </w:rPr>
        <w:t xml:space="preserve"> Она проявляется в двух случаях: при получении международных кредитов в иностранной валюте, которые обмениваются на национальную, тем самым увеличивая денежную массу в стране, и при покупке иностранной валюты странами с активным платежным балансом за счет дополнительной эмиссии национальной валюты.</w:t>
      </w:r>
    </w:p>
    <w:p w:rsidR="00824208" w:rsidRDefault="00824208" w:rsidP="00424A70">
      <w:pPr>
        <w:pStyle w:val="4"/>
        <w:spacing w:before="0" w:beforeAutospacing="0" w:after="0" w:afterAutospacing="0" w:line="360" w:lineRule="auto"/>
        <w:ind w:firstLine="709"/>
        <w:jc w:val="both"/>
        <w:rPr>
          <w:sz w:val="26"/>
          <w:szCs w:val="26"/>
        </w:rPr>
      </w:pPr>
    </w:p>
    <w:p w:rsidR="00626FC0" w:rsidRPr="00824208" w:rsidRDefault="00626FC0" w:rsidP="00424A70">
      <w:pPr>
        <w:pStyle w:val="4"/>
        <w:spacing w:before="0" w:beforeAutospacing="0" w:after="0" w:afterAutospacing="0" w:line="360" w:lineRule="auto"/>
        <w:ind w:firstLine="709"/>
        <w:jc w:val="both"/>
        <w:rPr>
          <w:b w:val="0"/>
          <w:sz w:val="26"/>
          <w:szCs w:val="26"/>
        </w:rPr>
      </w:pPr>
      <w:bookmarkStart w:id="23" w:name="_Toc388397648"/>
      <w:r w:rsidRPr="00824208">
        <w:rPr>
          <w:b w:val="0"/>
          <w:sz w:val="26"/>
          <w:szCs w:val="26"/>
        </w:rPr>
        <w:t>Инфляция издержек</w:t>
      </w:r>
      <w:bookmarkEnd w:id="23"/>
    </w:p>
    <w:p w:rsidR="00626FC0" w:rsidRPr="00424A70" w:rsidRDefault="00626FC0" w:rsidP="00424A70">
      <w:pPr>
        <w:pStyle w:val="a4"/>
        <w:spacing w:before="0" w:beforeAutospacing="0" w:after="0" w:afterAutospacing="0" w:line="360" w:lineRule="auto"/>
        <w:ind w:firstLine="709"/>
        <w:jc w:val="both"/>
        <w:rPr>
          <w:sz w:val="26"/>
          <w:szCs w:val="26"/>
        </w:rPr>
      </w:pPr>
      <w:r w:rsidRPr="00824208">
        <w:rPr>
          <w:rStyle w:val="a5"/>
          <w:rFonts w:eastAsiaTheme="majorEastAsia"/>
          <w:b w:val="0"/>
          <w:sz w:val="26"/>
          <w:szCs w:val="26"/>
        </w:rPr>
        <w:t>Инфляция издержек</w:t>
      </w:r>
      <w:r w:rsidRPr="00424A70">
        <w:rPr>
          <w:sz w:val="26"/>
          <w:szCs w:val="26"/>
        </w:rPr>
        <w:t xml:space="preserve"> определяется следующими факторами:</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1. </w:t>
      </w:r>
      <w:r w:rsidRPr="00824208">
        <w:rPr>
          <w:rStyle w:val="a5"/>
          <w:rFonts w:eastAsiaTheme="majorEastAsia"/>
          <w:b w:val="0"/>
          <w:sz w:val="26"/>
          <w:szCs w:val="26"/>
        </w:rPr>
        <w:t>Снижение роста производительности труда и падение объемов производства.</w:t>
      </w:r>
      <w:r w:rsidRPr="00824208">
        <w:rPr>
          <w:b/>
          <w:sz w:val="26"/>
          <w:szCs w:val="26"/>
        </w:rPr>
        <w:t xml:space="preserve"> </w:t>
      </w:r>
      <w:r w:rsidRPr="00424A70">
        <w:rPr>
          <w:sz w:val="26"/>
          <w:szCs w:val="26"/>
        </w:rPr>
        <w:t xml:space="preserve">Как правило, оно вызывается структурными сдвигами в экономике или циклическими колебаниями, что способствует росту издержек производства, а </w:t>
      </w:r>
      <w:r w:rsidRPr="00424A70">
        <w:rPr>
          <w:sz w:val="26"/>
          <w:szCs w:val="26"/>
        </w:rPr>
        <w:lastRenderedPageBreak/>
        <w:t>вместе с ним и сокращению объемов прибыли, снижению объемов производства и росту цен.</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2. </w:t>
      </w:r>
      <w:r w:rsidRPr="00824208">
        <w:rPr>
          <w:rStyle w:val="a5"/>
          <w:rFonts w:eastAsiaTheme="majorEastAsia"/>
          <w:b w:val="0"/>
          <w:sz w:val="26"/>
          <w:szCs w:val="26"/>
        </w:rPr>
        <w:t>Расширение сферы услуг и рост их значения в обществе.</w:t>
      </w:r>
      <w:r w:rsidRPr="00424A70">
        <w:rPr>
          <w:sz w:val="26"/>
          <w:szCs w:val="26"/>
        </w:rPr>
        <w:t xml:space="preserve"> В сфере услуг наблюдается более медленный рост производительности труда, чем в производственной сфере; в то же время в общих издержках производства заработная плата занимает значительную долю, что ведет к общему росту цен на услуги.</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3. </w:t>
      </w:r>
      <w:r w:rsidRPr="00824208">
        <w:rPr>
          <w:rStyle w:val="a5"/>
          <w:rFonts w:eastAsiaTheme="majorEastAsia"/>
          <w:b w:val="0"/>
          <w:sz w:val="26"/>
          <w:szCs w:val="26"/>
        </w:rPr>
        <w:t>Рост оплаты труда в общем объеме издержек производства.</w:t>
      </w:r>
      <w:r w:rsidRPr="00424A70">
        <w:rPr>
          <w:rStyle w:val="a5"/>
          <w:rFonts w:eastAsiaTheme="majorEastAsia"/>
          <w:sz w:val="26"/>
          <w:szCs w:val="26"/>
        </w:rPr>
        <w:t xml:space="preserve"> </w:t>
      </w:r>
      <w:r w:rsidRPr="00424A70">
        <w:rPr>
          <w:sz w:val="26"/>
          <w:szCs w:val="26"/>
        </w:rPr>
        <w:t>В условиях инфляции работодатели вынуждены повышать заработную плату за счет роста цен на производимую продукцию.</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4. </w:t>
      </w:r>
      <w:r w:rsidRPr="00824208">
        <w:rPr>
          <w:rStyle w:val="a5"/>
          <w:rFonts w:eastAsiaTheme="majorEastAsia"/>
          <w:b w:val="0"/>
          <w:sz w:val="26"/>
          <w:szCs w:val="26"/>
        </w:rPr>
        <w:t>Неценовая конкуренция.</w:t>
      </w:r>
      <w:r w:rsidRPr="00824208">
        <w:rPr>
          <w:sz w:val="26"/>
          <w:szCs w:val="26"/>
        </w:rPr>
        <w:t xml:space="preserve"> Изменение условий производства, направленных на расширение ассортимента и </w:t>
      </w:r>
      <w:hyperlink r:id="rId10" w:tooltip="Качество продукции" w:history="1">
        <w:r w:rsidRPr="00824208">
          <w:rPr>
            <w:rStyle w:val="a3"/>
            <w:color w:val="auto"/>
            <w:sz w:val="26"/>
            <w:szCs w:val="26"/>
            <w:u w:val="none"/>
          </w:rPr>
          <w:t>качества продукции</w:t>
        </w:r>
      </w:hyperlink>
      <w:r w:rsidRPr="00824208">
        <w:rPr>
          <w:sz w:val="26"/>
          <w:szCs w:val="26"/>
        </w:rPr>
        <w:t xml:space="preserve">, продажи посредством рекламы, ведут к росту </w:t>
      </w:r>
      <w:hyperlink r:id="rId11" w:tooltip="Издержки производства" w:history="1">
        <w:r w:rsidRPr="00824208">
          <w:rPr>
            <w:rStyle w:val="a3"/>
            <w:color w:val="auto"/>
            <w:sz w:val="26"/>
            <w:szCs w:val="26"/>
            <w:u w:val="none"/>
          </w:rPr>
          <w:t>издержек производства</w:t>
        </w:r>
      </w:hyperlink>
      <w:r w:rsidRPr="00424A70">
        <w:rPr>
          <w:sz w:val="26"/>
          <w:szCs w:val="26"/>
        </w:rPr>
        <w:t xml:space="preserve"> и соответственно товарных цен.</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 xml:space="preserve">5. </w:t>
      </w:r>
      <w:r w:rsidRPr="00824208">
        <w:rPr>
          <w:rStyle w:val="a5"/>
          <w:rFonts w:eastAsiaTheme="majorEastAsia"/>
          <w:b w:val="0"/>
          <w:sz w:val="26"/>
          <w:szCs w:val="26"/>
        </w:rPr>
        <w:t>Рост величины косвенных налогов.</w:t>
      </w:r>
      <w:r w:rsidRPr="00424A70">
        <w:rPr>
          <w:sz w:val="26"/>
          <w:szCs w:val="26"/>
        </w:rPr>
        <w:t xml:space="preserve"> Они включаются в цены товаров, что ведет к их росту.</w:t>
      </w:r>
    </w:p>
    <w:p w:rsidR="00824208" w:rsidRDefault="00FB2D7E" w:rsidP="00824208">
      <w:pPr>
        <w:pStyle w:val="a4"/>
        <w:spacing w:before="0" w:beforeAutospacing="0" w:after="0" w:afterAutospacing="0" w:line="360" w:lineRule="auto"/>
        <w:ind w:firstLine="709"/>
        <w:jc w:val="both"/>
        <w:rPr>
          <w:sz w:val="26"/>
          <w:szCs w:val="26"/>
          <w:lang w:val="en-US"/>
        </w:rPr>
      </w:pPr>
      <w:hyperlink r:id="rId12" w:tooltip="Инфляция" w:history="1">
        <w:r w:rsidR="00626FC0" w:rsidRPr="00824208">
          <w:rPr>
            <w:rStyle w:val="a3"/>
            <w:color w:val="auto"/>
            <w:sz w:val="26"/>
            <w:szCs w:val="26"/>
            <w:u w:val="none"/>
          </w:rPr>
          <w:t>Инфляция</w:t>
        </w:r>
      </w:hyperlink>
      <w:r w:rsidR="00626FC0" w:rsidRPr="00824208">
        <w:rPr>
          <w:sz w:val="26"/>
          <w:szCs w:val="26"/>
        </w:rPr>
        <w:t>,</w:t>
      </w:r>
      <w:r w:rsidR="00626FC0" w:rsidRPr="00424A70">
        <w:rPr>
          <w:sz w:val="26"/>
          <w:szCs w:val="26"/>
        </w:rPr>
        <w:t xml:space="preserve"> сочетающая элементы инфляции спроса и инфляции издержек, называется</w:t>
      </w:r>
      <w:r w:rsidR="00626FC0" w:rsidRPr="00424A70">
        <w:rPr>
          <w:rStyle w:val="a5"/>
          <w:rFonts w:eastAsiaTheme="majorEastAsia"/>
          <w:sz w:val="26"/>
          <w:szCs w:val="26"/>
        </w:rPr>
        <w:t xml:space="preserve"> </w:t>
      </w:r>
      <w:r w:rsidR="00626FC0" w:rsidRPr="00824208">
        <w:rPr>
          <w:rStyle w:val="a5"/>
          <w:rFonts w:eastAsiaTheme="majorEastAsia"/>
          <w:b w:val="0"/>
          <w:sz w:val="26"/>
          <w:szCs w:val="26"/>
        </w:rPr>
        <w:t>структурной инфляцией.</w:t>
      </w:r>
      <w:r w:rsidR="00626FC0" w:rsidRPr="00424A70">
        <w:rPr>
          <w:sz w:val="26"/>
          <w:szCs w:val="26"/>
        </w:rPr>
        <w:t xml:space="preserve"> В ее основе лежат процессы, связанные с изменением структуры спроса. Разновидностью структурной инфляции является разрыв финансового и реального секторов экономики. Деньги уходят в финансово-спекулятивный сектор, а реальный сектор испытывает острую нехватку денежной массы. Сам этот разрыв усиливает инфляцию.</w:t>
      </w:r>
      <w:r w:rsidR="00824208">
        <w:rPr>
          <w:sz w:val="26"/>
          <w:szCs w:val="26"/>
          <w:lang w:val="en-US"/>
        </w:rPr>
        <w:t>[5]</w:t>
      </w:r>
    </w:p>
    <w:p w:rsidR="00824208" w:rsidRPr="00824208" w:rsidRDefault="00824208" w:rsidP="00824208">
      <w:pPr>
        <w:pStyle w:val="a4"/>
        <w:spacing w:before="0" w:beforeAutospacing="0" w:after="0" w:afterAutospacing="0" w:line="360" w:lineRule="auto"/>
        <w:ind w:firstLine="709"/>
        <w:jc w:val="both"/>
        <w:rPr>
          <w:sz w:val="26"/>
          <w:szCs w:val="26"/>
          <w:lang w:val="en-US"/>
        </w:rPr>
      </w:pPr>
    </w:p>
    <w:p w:rsidR="00626FC0" w:rsidRPr="00824208" w:rsidRDefault="00626FC0" w:rsidP="00824208">
      <w:pPr>
        <w:pStyle w:val="a4"/>
        <w:spacing w:before="0" w:beforeAutospacing="0" w:after="0" w:afterAutospacing="0" w:line="360" w:lineRule="auto"/>
        <w:ind w:firstLine="709"/>
        <w:jc w:val="both"/>
        <w:rPr>
          <w:sz w:val="26"/>
          <w:szCs w:val="26"/>
          <w:lang w:val="en-US"/>
        </w:rPr>
      </w:pPr>
      <w:r w:rsidRPr="00824208">
        <w:rPr>
          <w:sz w:val="26"/>
          <w:szCs w:val="26"/>
        </w:rPr>
        <w:t>Виды инфляции</w:t>
      </w:r>
    </w:p>
    <w:tbl>
      <w:tblPr>
        <w:tblpPr w:leftFromText="45" w:rightFromText="45" w:vertAnchor="text" w:tblpXSpec="right" w:tblpYSpec="center"/>
        <w:tblW w:w="0" w:type="auto"/>
        <w:tblCellSpacing w:w="37" w:type="dxa"/>
        <w:tblCellMar>
          <w:top w:w="75" w:type="dxa"/>
          <w:left w:w="75" w:type="dxa"/>
          <w:bottom w:w="75" w:type="dxa"/>
          <w:right w:w="75" w:type="dxa"/>
        </w:tblCellMar>
        <w:tblLook w:val="04A0"/>
      </w:tblPr>
      <w:tblGrid>
        <w:gridCol w:w="304"/>
      </w:tblGrid>
      <w:tr w:rsidR="00626FC0" w:rsidRPr="00424A70" w:rsidTr="00626FC0">
        <w:trPr>
          <w:tblCellSpacing w:w="37" w:type="dxa"/>
        </w:trPr>
        <w:tc>
          <w:tcPr>
            <w:tcW w:w="0" w:type="auto"/>
            <w:vAlign w:val="center"/>
            <w:hideMark/>
          </w:tcPr>
          <w:p w:rsidR="00626FC0" w:rsidRPr="00424A70" w:rsidRDefault="00626FC0" w:rsidP="00424A70">
            <w:pPr>
              <w:spacing w:after="0" w:line="360" w:lineRule="auto"/>
              <w:ind w:firstLine="709"/>
              <w:jc w:val="both"/>
              <w:rPr>
                <w:rFonts w:ascii="Times New Roman" w:hAnsi="Times New Roman" w:cs="Times New Roman"/>
                <w:sz w:val="26"/>
                <w:szCs w:val="26"/>
              </w:rPr>
            </w:pPr>
          </w:p>
        </w:tc>
      </w:tr>
    </w:tbl>
    <w:p w:rsidR="00824208" w:rsidRDefault="00626FC0" w:rsidP="00824208">
      <w:pPr>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В зависимости от критериев выделяют разные виды инфляции. Если критерием служит темп (уровень) инфляции, то выделяют: умеренную инфляцию, галопирующую инфляцию, высокую инфляцию и гиперинфляцию.</w:t>
      </w:r>
      <w:r w:rsidRPr="00424A70">
        <w:rPr>
          <w:rFonts w:ascii="Times New Roman" w:hAnsi="Times New Roman" w:cs="Times New Roman"/>
          <w:sz w:val="26"/>
          <w:szCs w:val="26"/>
        </w:rPr>
        <w:br/>
      </w:r>
      <w:r w:rsidR="00824208" w:rsidRPr="00824208">
        <w:rPr>
          <w:rFonts w:ascii="Times New Roman" w:hAnsi="Times New Roman" w:cs="Times New Roman"/>
          <w:sz w:val="26"/>
          <w:szCs w:val="26"/>
        </w:rPr>
        <w:t xml:space="preserve">         </w:t>
      </w:r>
      <w:r w:rsidRPr="00424A70">
        <w:rPr>
          <w:rFonts w:ascii="Times New Roman" w:hAnsi="Times New Roman" w:cs="Times New Roman"/>
          <w:sz w:val="26"/>
          <w:szCs w:val="26"/>
        </w:rPr>
        <w:t>• Умеренная инфляция измеряется процентами в год, и ее уровень составляет 3-5% (до 10%). Этот вид инфляции считается нормальным для современной экономики и даже считается стимулом для увеличения объема выпуска.</w:t>
      </w:r>
      <w:r w:rsidRPr="00424A70">
        <w:rPr>
          <w:rFonts w:ascii="Times New Roman" w:hAnsi="Times New Roman" w:cs="Times New Roman"/>
          <w:sz w:val="26"/>
          <w:szCs w:val="26"/>
        </w:rPr>
        <w:br/>
      </w:r>
      <w:r w:rsidR="00824208" w:rsidRPr="00824208">
        <w:rPr>
          <w:rFonts w:ascii="Times New Roman" w:hAnsi="Times New Roman" w:cs="Times New Roman"/>
          <w:sz w:val="26"/>
          <w:szCs w:val="26"/>
        </w:rPr>
        <w:t xml:space="preserve">         </w:t>
      </w:r>
      <w:r w:rsidRPr="00424A70">
        <w:rPr>
          <w:rFonts w:ascii="Times New Roman" w:hAnsi="Times New Roman" w:cs="Times New Roman"/>
          <w:sz w:val="26"/>
          <w:szCs w:val="26"/>
        </w:rPr>
        <w:t xml:space="preserve">• Галопирующая инфляция также измеряемую процентами в год, но ее темп </w:t>
      </w:r>
      <w:r w:rsidR="00B563A6">
        <w:rPr>
          <w:rFonts w:ascii="Times New Roman" w:hAnsi="Times New Roman" w:cs="Times New Roman"/>
          <w:sz w:val="26"/>
          <w:szCs w:val="26"/>
        </w:rPr>
        <w:t xml:space="preserve">выражается двузначными числами и считается серьезной экономической проблемой для развитых стран </w:t>
      </w:r>
      <w:r w:rsidRPr="00424A70">
        <w:rPr>
          <w:rFonts w:ascii="Times New Roman" w:hAnsi="Times New Roman" w:cs="Times New Roman"/>
          <w:sz w:val="26"/>
          <w:szCs w:val="26"/>
        </w:rPr>
        <w:br/>
      </w:r>
      <w:r w:rsidR="00824208">
        <w:rPr>
          <w:rFonts w:ascii="Times New Roman" w:hAnsi="Times New Roman" w:cs="Times New Roman"/>
          <w:sz w:val="26"/>
          <w:szCs w:val="26"/>
        </w:rPr>
        <w:lastRenderedPageBreak/>
        <w:t xml:space="preserve">       </w:t>
      </w:r>
      <w:r w:rsidR="00824208" w:rsidRPr="00824208">
        <w:rPr>
          <w:rFonts w:ascii="Times New Roman" w:hAnsi="Times New Roman" w:cs="Times New Roman"/>
          <w:sz w:val="26"/>
          <w:szCs w:val="26"/>
        </w:rPr>
        <w:t xml:space="preserve">  </w:t>
      </w:r>
      <w:r w:rsidRPr="00424A70">
        <w:rPr>
          <w:rFonts w:ascii="Times New Roman" w:hAnsi="Times New Roman" w:cs="Times New Roman"/>
          <w:sz w:val="26"/>
          <w:szCs w:val="26"/>
        </w:rPr>
        <w:t>• Высокая инфляция измеряется процентами в месяц и может составить 200-300% и более процентов в год (заметим, что подсчете инфляции за год используется формула «сложного процента»), что наблюдается во многих развивающихся странах и странах с переходной экономикой.</w:t>
      </w:r>
      <w:r w:rsidRPr="00424A70">
        <w:rPr>
          <w:rFonts w:ascii="Times New Roman" w:hAnsi="Times New Roman" w:cs="Times New Roman"/>
          <w:sz w:val="26"/>
          <w:szCs w:val="26"/>
        </w:rPr>
        <w:br/>
      </w:r>
      <w:r w:rsidR="00824208" w:rsidRPr="00824208">
        <w:rPr>
          <w:rFonts w:ascii="Times New Roman" w:hAnsi="Times New Roman" w:cs="Times New Roman"/>
          <w:sz w:val="26"/>
          <w:szCs w:val="26"/>
        </w:rPr>
        <w:t xml:space="preserve">        </w:t>
      </w:r>
      <w:r w:rsidRPr="00424A70">
        <w:rPr>
          <w:rFonts w:ascii="Times New Roman" w:hAnsi="Times New Roman" w:cs="Times New Roman"/>
          <w:sz w:val="26"/>
          <w:szCs w:val="26"/>
        </w:rPr>
        <w:t>• Гиперинфляцию, измеряемую процентами в неделю и даже в день, уровень которой составляет 40-50% в месяц или более 1000% в год.</w:t>
      </w:r>
    </w:p>
    <w:p w:rsidR="00B563A6" w:rsidRDefault="00B563A6" w:rsidP="000B774C">
      <w:pPr>
        <w:spacing w:after="0" w:line="360" w:lineRule="auto"/>
        <w:ind w:firstLine="709"/>
        <w:jc w:val="both"/>
        <w:rPr>
          <w:rFonts w:ascii="Times New Roman" w:hAnsi="Times New Roman" w:cs="Times New Roman"/>
          <w:sz w:val="26"/>
          <w:szCs w:val="26"/>
        </w:rPr>
      </w:pPr>
    </w:p>
    <w:p w:rsidR="00626FC0" w:rsidRPr="00824208" w:rsidRDefault="00626FC0" w:rsidP="000B774C">
      <w:pPr>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sz w:val="26"/>
          <w:szCs w:val="26"/>
        </w:rPr>
        <w:t xml:space="preserve">Если критерием выступают формы проявления инфляции, то различают: явную (открытую) инфляцию и подавленную (скрытую) инфляцию. </w:t>
      </w:r>
      <w:r w:rsidRPr="00424A70">
        <w:rPr>
          <w:rFonts w:ascii="Times New Roman" w:hAnsi="Times New Roman" w:cs="Times New Roman"/>
          <w:sz w:val="26"/>
          <w:szCs w:val="26"/>
        </w:rPr>
        <w:br/>
      </w:r>
      <w:r w:rsidR="000B774C">
        <w:rPr>
          <w:rFonts w:ascii="Times New Roman" w:hAnsi="Times New Roman" w:cs="Times New Roman"/>
          <w:sz w:val="26"/>
          <w:szCs w:val="26"/>
        </w:rPr>
        <w:t xml:space="preserve">   </w:t>
      </w:r>
      <w:r w:rsidR="00B85B5F">
        <w:rPr>
          <w:rFonts w:ascii="Times New Roman" w:hAnsi="Times New Roman" w:cs="Times New Roman"/>
          <w:sz w:val="26"/>
          <w:szCs w:val="26"/>
        </w:rPr>
        <w:t xml:space="preserve">   </w:t>
      </w:r>
      <w:r w:rsidR="000B774C" w:rsidRPr="00824208">
        <w:rPr>
          <w:rFonts w:ascii="Times New Roman" w:hAnsi="Times New Roman" w:cs="Times New Roman"/>
          <w:sz w:val="26"/>
          <w:szCs w:val="26"/>
        </w:rPr>
        <w:t xml:space="preserve">  </w:t>
      </w:r>
      <w:r w:rsidR="000B774C" w:rsidRPr="00424A70">
        <w:rPr>
          <w:rFonts w:ascii="Times New Roman" w:hAnsi="Times New Roman" w:cs="Times New Roman"/>
          <w:sz w:val="26"/>
          <w:szCs w:val="26"/>
        </w:rPr>
        <w:t>• Открытая (явная) инфляция проявляется в наблю</w:t>
      </w:r>
      <w:r w:rsidR="000B774C">
        <w:rPr>
          <w:rFonts w:ascii="Times New Roman" w:hAnsi="Times New Roman" w:cs="Times New Roman"/>
          <w:sz w:val="26"/>
          <w:szCs w:val="26"/>
        </w:rPr>
        <w:t>даемом росте общего уровня цен.</w:t>
      </w:r>
      <w:r w:rsidRPr="00424A70">
        <w:rPr>
          <w:rFonts w:ascii="Times New Roman" w:hAnsi="Times New Roman" w:cs="Times New Roman"/>
          <w:sz w:val="26"/>
          <w:szCs w:val="26"/>
        </w:rPr>
        <w:br/>
      </w:r>
      <w:r w:rsidR="00824208" w:rsidRPr="00824208">
        <w:rPr>
          <w:rFonts w:ascii="Times New Roman" w:hAnsi="Times New Roman" w:cs="Times New Roman"/>
          <w:sz w:val="26"/>
          <w:szCs w:val="26"/>
        </w:rPr>
        <w:t xml:space="preserve">        </w:t>
      </w:r>
      <w:r w:rsidRPr="00424A70">
        <w:rPr>
          <w:rFonts w:ascii="Times New Roman" w:hAnsi="Times New Roman" w:cs="Times New Roman"/>
          <w:sz w:val="26"/>
          <w:szCs w:val="26"/>
        </w:rPr>
        <w:t xml:space="preserve">• Подавленная (скрытая) инфляция имеет место в случае, когда цены устанавливает государство, причем на уровне ниже, чем равновесный рыночный (устанавливаемый по соотношению спроса и предложения на товарном рынке) (рис. 1.). Главная форма проявления скрытой инфляции – дефицит товаров. </w:t>
      </w:r>
    </w:p>
    <w:p w:rsidR="00626FC0" w:rsidRPr="00424A70" w:rsidRDefault="00626FC0" w:rsidP="00424A70">
      <w:pPr>
        <w:spacing w:after="0" w:line="360" w:lineRule="auto"/>
        <w:ind w:firstLine="709"/>
        <w:jc w:val="both"/>
        <w:rPr>
          <w:rFonts w:ascii="Times New Roman" w:hAnsi="Times New Roman" w:cs="Times New Roman"/>
          <w:sz w:val="26"/>
          <w:szCs w:val="26"/>
        </w:rPr>
      </w:pPr>
    </w:p>
    <w:p w:rsidR="00626FC0" w:rsidRPr="00424A70" w:rsidRDefault="000B774C" w:rsidP="00424A70">
      <w:pPr>
        <w:spacing w:after="0" w:line="360" w:lineRule="auto"/>
        <w:ind w:firstLine="709"/>
        <w:jc w:val="both"/>
        <w:rPr>
          <w:rFonts w:ascii="Times New Roman" w:hAnsi="Times New Roman" w:cs="Times New Roman"/>
          <w:sz w:val="26"/>
          <w:szCs w:val="26"/>
        </w:rPr>
      </w:pPr>
      <w:r w:rsidRPr="00424A70">
        <w:rPr>
          <w:rFonts w:ascii="Times New Roman" w:hAnsi="Times New Roman" w:cs="Times New Roman"/>
          <w:noProof/>
          <w:sz w:val="26"/>
          <w:szCs w:val="26"/>
        </w:rPr>
        <w:drawing>
          <wp:inline distT="0" distB="0" distL="0" distR="0">
            <wp:extent cx="3122125" cy="2219325"/>
            <wp:effectExtent l="19050" t="0" r="2075" b="0"/>
            <wp:docPr id="33" name="Рисунок 1" descr="Подавленная инфля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авленная инфляция"/>
                    <pic:cNvPicPr>
                      <a:picLocks noChangeAspect="1" noChangeArrowheads="1"/>
                    </pic:cNvPicPr>
                  </pic:nvPicPr>
                  <pic:blipFill>
                    <a:blip r:embed="rId13"/>
                    <a:srcRect/>
                    <a:stretch>
                      <a:fillRect/>
                    </a:stretch>
                  </pic:blipFill>
                  <pic:spPr bwMode="auto">
                    <a:xfrm>
                      <a:off x="0" y="0"/>
                      <a:ext cx="3122125" cy="2219325"/>
                    </a:xfrm>
                    <a:prstGeom prst="rect">
                      <a:avLst/>
                    </a:prstGeom>
                    <a:noFill/>
                    <a:ln w="9525">
                      <a:noFill/>
                      <a:miter lim="800000"/>
                      <a:headEnd/>
                      <a:tailEnd/>
                    </a:ln>
                  </pic:spPr>
                </pic:pic>
              </a:graphicData>
            </a:graphic>
          </wp:inline>
        </w:drawing>
      </w:r>
      <w:r w:rsidR="00626FC0" w:rsidRPr="00424A70">
        <w:rPr>
          <w:rFonts w:ascii="Times New Roman" w:hAnsi="Times New Roman" w:cs="Times New Roman"/>
          <w:sz w:val="26"/>
          <w:szCs w:val="26"/>
        </w:rPr>
        <w:br/>
        <w:t xml:space="preserve">PM – равновесная рыночная цена, при которой спрос равен предложению, PG – цена, установленная государством, YS – величина совокупного выпуска (количество продукции, которое произведено и предложено к продаже производителями), YD – величина совокупного спроса (количество продукции, которую хотели бы купить потребители). Разница между YD и YS есть не что иное, как дефицит. Главная форма проявления скрытой инфляции – дефицит товаров Дефицит служит формой проявления инфляции, поскольку одной из характерных черт инфляции является снижение покупательной способности денег. Дефицит </w:t>
      </w:r>
      <w:r w:rsidR="00626FC0" w:rsidRPr="00424A70">
        <w:rPr>
          <w:rFonts w:ascii="Times New Roman" w:hAnsi="Times New Roman" w:cs="Times New Roman"/>
          <w:sz w:val="26"/>
          <w:szCs w:val="26"/>
        </w:rPr>
        <w:lastRenderedPageBreak/>
        <w:t>означает, что деньги вообще не обладают покупательной способностью, поскольку человек не может на них ничего купить.</w:t>
      </w:r>
    </w:p>
    <w:p w:rsidR="00626FC0" w:rsidRPr="00424A70" w:rsidRDefault="00626FC0" w:rsidP="000B774C">
      <w:pPr>
        <w:spacing w:after="0" w:line="360" w:lineRule="auto"/>
        <w:jc w:val="both"/>
        <w:rPr>
          <w:rFonts w:ascii="Times New Roman" w:hAnsi="Times New Roman" w:cs="Times New Roman"/>
          <w:sz w:val="26"/>
          <w:szCs w:val="26"/>
        </w:rPr>
      </w:pPr>
    </w:p>
    <w:p w:rsidR="000B774C" w:rsidRDefault="00626FC0" w:rsidP="00424A70">
      <w:pPr>
        <w:pStyle w:val="a4"/>
        <w:spacing w:before="0" w:beforeAutospacing="0" w:after="0" w:afterAutospacing="0" w:line="360" w:lineRule="auto"/>
        <w:ind w:firstLine="709"/>
        <w:jc w:val="both"/>
        <w:rPr>
          <w:sz w:val="26"/>
          <w:szCs w:val="26"/>
        </w:rPr>
      </w:pPr>
      <w:r w:rsidRPr="000B774C">
        <w:rPr>
          <w:bCs/>
          <w:sz w:val="26"/>
          <w:szCs w:val="26"/>
        </w:rPr>
        <w:t>Стагфляция</w:t>
      </w:r>
      <w:r w:rsidRPr="00424A70">
        <w:rPr>
          <w:sz w:val="26"/>
          <w:szCs w:val="26"/>
        </w:rPr>
        <w:t xml:space="preserve"> </w:t>
      </w:r>
    </w:p>
    <w:p w:rsidR="00626FC0" w:rsidRPr="00424A70" w:rsidRDefault="000B774C" w:rsidP="00424A70">
      <w:pPr>
        <w:pStyle w:val="a4"/>
        <w:spacing w:before="0" w:beforeAutospacing="0" w:after="0" w:afterAutospacing="0" w:line="360" w:lineRule="auto"/>
        <w:ind w:firstLine="709"/>
        <w:jc w:val="both"/>
        <w:rPr>
          <w:sz w:val="26"/>
          <w:szCs w:val="26"/>
        </w:rPr>
      </w:pPr>
      <w:r>
        <w:rPr>
          <w:sz w:val="26"/>
          <w:szCs w:val="26"/>
        </w:rPr>
        <w:t>Это э</w:t>
      </w:r>
      <w:r w:rsidR="00626FC0" w:rsidRPr="00424A70">
        <w:rPr>
          <w:sz w:val="26"/>
          <w:szCs w:val="26"/>
        </w:rPr>
        <w:t xml:space="preserve">кономическая стагнация, сопровождаемая высокой </w:t>
      </w:r>
      <w:hyperlink r:id="rId14" w:tooltip="инфляцией" w:history="1">
        <w:r w:rsidR="00626FC0" w:rsidRPr="000B774C">
          <w:rPr>
            <w:rStyle w:val="a3"/>
            <w:color w:val="auto"/>
            <w:sz w:val="26"/>
            <w:szCs w:val="26"/>
            <w:u w:val="none"/>
          </w:rPr>
          <w:t>инфляцией</w:t>
        </w:r>
      </w:hyperlink>
      <w:r w:rsidR="00626FC0" w:rsidRPr="000B774C">
        <w:rPr>
          <w:sz w:val="26"/>
          <w:szCs w:val="26"/>
        </w:rPr>
        <w:t xml:space="preserve">. Исторически при </w:t>
      </w:r>
      <w:hyperlink r:id="rId15" w:tooltip="стагнации" w:history="1">
        <w:r w:rsidR="00626FC0" w:rsidRPr="000B774C">
          <w:rPr>
            <w:rStyle w:val="a3"/>
            <w:color w:val="auto"/>
            <w:sz w:val="26"/>
            <w:szCs w:val="26"/>
            <w:u w:val="none"/>
          </w:rPr>
          <w:t>стагнации</w:t>
        </w:r>
      </w:hyperlink>
      <w:r w:rsidR="00626FC0" w:rsidRPr="000B774C">
        <w:rPr>
          <w:sz w:val="26"/>
          <w:szCs w:val="26"/>
        </w:rPr>
        <w:t xml:space="preserve"> отмечалось падение цен (дефляция) или, по крайней мере, их стабильность, а высокий уровень инфляции был характерен для периода роста </w:t>
      </w:r>
      <w:hyperlink r:id="rId16" w:tooltip="экономики" w:history="1">
        <w:r w:rsidR="00626FC0" w:rsidRPr="000B774C">
          <w:rPr>
            <w:rStyle w:val="a3"/>
            <w:color w:val="auto"/>
            <w:sz w:val="26"/>
            <w:szCs w:val="26"/>
            <w:u w:val="none"/>
          </w:rPr>
          <w:t>экономики</w:t>
        </w:r>
      </w:hyperlink>
      <w:r w:rsidR="00626FC0" w:rsidRPr="000B774C">
        <w:rPr>
          <w:sz w:val="26"/>
          <w:szCs w:val="26"/>
        </w:rPr>
        <w:t xml:space="preserve">. Стагнация характеризуется высоким </w:t>
      </w:r>
      <w:hyperlink r:id="rId17" w:tooltip="уровнем безработицы" w:history="1">
        <w:r w:rsidR="00626FC0" w:rsidRPr="000B774C">
          <w:rPr>
            <w:rStyle w:val="a3"/>
            <w:color w:val="auto"/>
            <w:sz w:val="26"/>
            <w:szCs w:val="26"/>
            <w:u w:val="none"/>
          </w:rPr>
          <w:t>уровнем безработицы</w:t>
        </w:r>
      </w:hyperlink>
      <w:r w:rsidR="00626FC0" w:rsidRPr="000B774C">
        <w:rPr>
          <w:sz w:val="26"/>
          <w:szCs w:val="26"/>
        </w:rPr>
        <w:t xml:space="preserve">, снижением спроса на товары и услуги со стороны населения и уменьшением закупочной и инвестиционной активности бизнеса. Соответственно, чтобы </w:t>
      </w:r>
      <w:r w:rsidR="00626FC0" w:rsidRPr="00424A70">
        <w:rPr>
          <w:sz w:val="26"/>
          <w:szCs w:val="26"/>
        </w:rPr>
        <w:t>сохранять уровень продаж, предпринимателям приходилось стабилизировать или снижать цены. Во время же экономического роста покупательная способность населения (спрос) растет быстрее, чем предложение со стороны предпринимателей (так как увеличение производства требует значительного времени и инвестиций), поэтому цены растут. Однако в 1960-х – начале 1970-х годов впервые в экономике развитых стран отмечались и низкие темпы роста, и высокая инфляция. Термин «стагфляция» впервые прозвучал 17 ноября 1965 года в речи Иэна Маклеода в палате общин Великобритании.</w:t>
      </w:r>
    </w:p>
    <w:p w:rsidR="00626FC0" w:rsidRPr="00424A70" w:rsidRDefault="00626FC0" w:rsidP="00424A70">
      <w:pPr>
        <w:pStyle w:val="a4"/>
        <w:spacing w:before="0" w:beforeAutospacing="0" w:after="0" w:afterAutospacing="0" w:line="360" w:lineRule="auto"/>
        <w:ind w:firstLine="709"/>
        <w:jc w:val="both"/>
        <w:rPr>
          <w:sz w:val="26"/>
          <w:szCs w:val="26"/>
        </w:rPr>
      </w:pPr>
      <w:r w:rsidRPr="00424A70">
        <w:rPr>
          <w:sz w:val="26"/>
          <w:szCs w:val="26"/>
        </w:rPr>
        <w:t>Стагфляция не свойственна нормально функционирующей рыночной экономике так или иначе вызывается внешними причинами. К ним относят нерациональные действия правительств, стимулирующих экономику инфляционными методами; действия монополий, повышающих цены для сохранения объема прибыли при снижении платежеспособного спроса на их продукцию; а также природные и техногенные катаклизмы, вызывающие снижение предложения на фоне сохраняющегося или растущего спроса.</w:t>
      </w:r>
    </w:p>
    <w:p w:rsidR="000B774C" w:rsidRPr="000B774C" w:rsidRDefault="000B774C" w:rsidP="00424A70">
      <w:pPr>
        <w:pStyle w:val="a4"/>
        <w:spacing w:before="0" w:beforeAutospacing="0" w:after="0" w:afterAutospacing="0" w:line="360" w:lineRule="auto"/>
        <w:ind w:firstLine="709"/>
        <w:jc w:val="both"/>
        <w:rPr>
          <w:b/>
          <w:sz w:val="26"/>
          <w:szCs w:val="26"/>
        </w:rPr>
      </w:pPr>
    </w:p>
    <w:p w:rsidR="00CB7D66" w:rsidRPr="00067877" w:rsidRDefault="00A51699" w:rsidP="000B774C">
      <w:pPr>
        <w:contextualSpacing/>
        <w:jc w:val="both"/>
        <w:rPr>
          <w:rFonts w:ascii="Times New Roman" w:hAnsi="Times New Roman" w:cs="Times New Roman"/>
          <w:sz w:val="26"/>
          <w:szCs w:val="26"/>
        </w:rPr>
      </w:pPr>
      <w:r w:rsidRPr="00067877">
        <w:rPr>
          <w:rFonts w:ascii="Times New Roman" w:hAnsi="Times New Roman" w:cs="Times New Roman"/>
          <w:sz w:val="26"/>
          <w:szCs w:val="26"/>
        </w:rPr>
        <w:t xml:space="preserve">       </w:t>
      </w:r>
    </w:p>
    <w:p w:rsidR="00CB7D66" w:rsidRPr="00067877" w:rsidRDefault="00CB7D66">
      <w:pPr>
        <w:rPr>
          <w:rFonts w:ascii="Times New Roman" w:hAnsi="Times New Roman" w:cs="Times New Roman"/>
          <w:sz w:val="26"/>
          <w:szCs w:val="26"/>
        </w:rPr>
      </w:pPr>
      <w:r w:rsidRPr="00067877">
        <w:rPr>
          <w:rFonts w:ascii="Times New Roman" w:hAnsi="Times New Roman" w:cs="Times New Roman"/>
          <w:sz w:val="26"/>
          <w:szCs w:val="26"/>
        </w:rPr>
        <w:br w:type="page"/>
      </w:r>
    </w:p>
    <w:p w:rsidR="000B774C" w:rsidRDefault="00A51699" w:rsidP="007971F0">
      <w:pPr>
        <w:pStyle w:val="2"/>
      </w:pPr>
      <w:r w:rsidRPr="00067877">
        <w:lastRenderedPageBreak/>
        <w:t xml:space="preserve">   </w:t>
      </w:r>
      <w:r w:rsidR="000B774C" w:rsidRPr="000B774C">
        <w:t xml:space="preserve"> </w:t>
      </w:r>
      <w:bookmarkStart w:id="24" w:name="_Toc388397649"/>
      <w:r w:rsidR="000B774C" w:rsidRPr="000B774C">
        <w:t>3. Способы измерения инфляции. Индексный метод. Правило величины «70».</w:t>
      </w:r>
      <w:bookmarkEnd w:id="24"/>
    </w:p>
    <w:p w:rsidR="00CB7D66" w:rsidRPr="000B774C" w:rsidRDefault="00CB7D66" w:rsidP="000B774C">
      <w:pPr>
        <w:contextualSpacing/>
        <w:jc w:val="both"/>
        <w:rPr>
          <w:rFonts w:ascii="Times New Roman" w:hAnsi="Times New Roman" w:cs="Times New Roman"/>
          <w:sz w:val="26"/>
          <w:szCs w:val="26"/>
        </w:rPr>
      </w:pPr>
    </w:p>
    <w:p w:rsidR="004B75E6" w:rsidRPr="00424A70" w:rsidRDefault="004B75E6" w:rsidP="00424A70">
      <w:pPr>
        <w:pStyle w:val="a4"/>
        <w:spacing w:before="0" w:beforeAutospacing="0" w:after="0" w:afterAutospacing="0" w:line="360" w:lineRule="auto"/>
        <w:ind w:firstLine="709"/>
        <w:jc w:val="both"/>
        <w:rPr>
          <w:sz w:val="26"/>
          <w:szCs w:val="26"/>
        </w:rPr>
      </w:pPr>
      <w:r w:rsidRPr="00424A70">
        <w:rPr>
          <w:sz w:val="26"/>
          <w:szCs w:val="26"/>
        </w:rPr>
        <w:t xml:space="preserve"> Инфляция измеряется индексами цен. Индекс цен - это процентное соотношение средневзвешенных цен конкретного периода до средневзвешенных цен базового периода. </w:t>
      </w:r>
    </w:p>
    <w:p w:rsidR="004B75E6" w:rsidRPr="00424A70" w:rsidRDefault="004B75E6" w:rsidP="00424A70">
      <w:pPr>
        <w:pStyle w:val="a4"/>
        <w:spacing w:before="0" w:beforeAutospacing="0" w:after="0" w:afterAutospacing="0" w:line="360" w:lineRule="auto"/>
        <w:ind w:firstLine="709"/>
        <w:jc w:val="both"/>
        <w:rPr>
          <w:sz w:val="26"/>
          <w:szCs w:val="26"/>
        </w:rPr>
      </w:pPr>
      <w:r w:rsidRPr="00424A70">
        <w:rPr>
          <w:sz w:val="26"/>
          <w:szCs w:val="26"/>
        </w:rPr>
        <w:t xml:space="preserve">В мировой практике применяют следующие виды индексов: оптовых цен, розничных (потребительских) цен, цен промышленной продукции, реализации сельхозпродукции, цен инвестиций в основной капитал, цен на строительно-монтажные работы, экспортных и импортных цен, цен - ВНП-дефлятор. </w:t>
      </w:r>
    </w:p>
    <w:p w:rsidR="000B774C" w:rsidRDefault="004B75E6" w:rsidP="00424A70">
      <w:pPr>
        <w:pStyle w:val="a4"/>
        <w:spacing w:before="0" w:beforeAutospacing="0" w:after="0" w:afterAutospacing="0" w:line="360" w:lineRule="auto"/>
        <w:ind w:firstLine="709"/>
        <w:jc w:val="both"/>
        <w:rPr>
          <w:sz w:val="26"/>
          <w:szCs w:val="26"/>
        </w:rPr>
      </w:pPr>
      <w:r w:rsidRPr="00424A70">
        <w:rPr>
          <w:sz w:val="26"/>
          <w:szCs w:val="26"/>
        </w:rPr>
        <w:t>Индекс оптовых цен рассчитывается для трех групп товаров:</w:t>
      </w:r>
    </w:p>
    <w:p w:rsidR="00A51699" w:rsidRDefault="004B75E6" w:rsidP="000B774C">
      <w:pPr>
        <w:pStyle w:val="a4"/>
        <w:numPr>
          <w:ilvl w:val="0"/>
          <w:numId w:val="9"/>
        </w:numPr>
        <w:spacing w:before="0" w:beforeAutospacing="0" w:after="0" w:afterAutospacing="0" w:line="360" w:lineRule="auto"/>
        <w:jc w:val="both"/>
        <w:rPr>
          <w:sz w:val="26"/>
          <w:szCs w:val="26"/>
        </w:rPr>
      </w:pPr>
      <w:r w:rsidRPr="00424A70">
        <w:rPr>
          <w:sz w:val="26"/>
          <w:szCs w:val="26"/>
        </w:rPr>
        <w:t xml:space="preserve">товаров, готовых для использования, но еще не проданных потребителям; </w:t>
      </w:r>
    </w:p>
    <w:p w:rsidR="00A51699" w:rsidRDefault="004B75E6" w:rsidP="000B774C">
      <w:pPr>
        <w:pStyle w:val="a4"/>
        <w:numPr>
          <w:ilvl w:val="0"/>
          <w:numId w:val="9"/>
        </w:numPr>
        <w:spacing w:before="0" w:beforeAutospacing="0" w:after="0" w:afterAutospacing="0" w:line="360" w:lineRule="auto"/>
        <w:jc w:val="both"/>
        <w:rPr>
          <w:sz w:val="26"/>
          <w:szCs w:val="26"/>
        </w:rPr>
      </w:pPr>
      <w:r w:rsidRPr="00424A70">
        <w:rPr>
          <w:sz w:val="26"/>
          <w:szCs w:val="26"/>
        </w:rPr>
        <w:t xml:space="preserve">промежуточных товаров; </w:t>
      </w:r>
    </w:p>
    <w:p w:rsidR="000B774C" w:rsidRDefault="004B75E6" w:rsidP="000B774C">
      <w:pPr>
        <w:pStyle w:val="a4"/>
        <w:numPr>
          <w:ilvl w:val="0"/>
          <w:numId w:val="9"/>
        </w:numPr>
        <w:spacing w:before="0" w:beforeAutospacing="0" w:after="0" w:afterAutospacing="0" w:line="360" w:lineRule="auto"/>
        <w:jc w:val="both"/>
        <w:rPr>
          <w:sz w:val="26"/>
          <w:szCs w:val="26"/>
        </w:rPr>
      </w:pPr>
      <w:r w:rsidRPr="00424A70">
        <w:rPr>
          <w:sz w:val="26"/>
          <w:szCs w:val="26"/>
        </w:rPr>
        <w:t xml:space="preserve">сырья, </w:t>
      </w:r>
      <w:r w:rsidR="00B563A6">
        <w:rPr>
          <w:sz w:val="26"/>
          <w:szCs w:val="26"/>
        </w:rPr>
        <w:t xml:space="preserve"> </w:t>
      </w:r>
      <w:r w:rsidRPr="00424A70">
        <w:rPr>
          <w:sz w:val="26"/>
          <w:szCs w:val="26"/>
        </w:rPr>
        <w:t>готовой для дальнейшей переработки.</w:t>
      </w:r>
    </w:p>
    <w:p w:rsidR="004B75E6" w:rsidRPr="00424A70" w:rsidRDefault="004B75E6" w:rsidP="00424A70">
      <w:pPr>
        <w:pStyle w:val="a4"/>
        <w:spacing w:before="0" w:beforeAutospacing="0" w:after="0" w:afterAutospacing="0" w:line="360" w:lineRule="auto"/>
        <w:ind w:firstLine="709"/>
        <w:jc w:val="both"/>
        <w:rPr>
          <w:sz w:val="26"/>
          <w:szCs w:val="26"/>
        </w:rPr>
      </w:pPr>
      <w:r w:rsidRPr="00424A70">
        <w:rPr>
          <w:sz w:val="26"/>
          <w:szCs w:val="26"/>
        </w:rPr>
        <w:t xml:space="preserve"> Он отражает изменения среднего уровня цен, которые устанавливаются промышленными и строительными предприятиями и компаниями, а также цен продукции фирм. Индекс потребительских (розничных) цен (ИПЦ) является показателем стоимости корзины потребительских товаров и услуг, удовлетворяющих повседневные потребности. В его состав входят цены на продовольственные товары, одежда, жилье, топливо, транспорт, медицинские услуги, плата за обучение и т.д. ИПЦ рассчитывается практически во всех странах мира. </w:t>
      </w:r>
    </w:p>
    <w:p w:rsidR="004B75E6" w:rsidRPr="00A51699" w:rsidRDefault="004B75E6" w:rsidP="00A51699">
      <w:pPr>
        <w:pStyle w:val="a4"/>
        <w:spacing w:before="0" w:beforeAutospacing="0" w:after="0" w:afterAutospacing="0" w:line="360" w:lineRule="auto"/>
        <w:ind w:firstLine="709"/>
        <w:jc w:val="both"/>
        <w:rPr>
          <w:sz w:val="26"/>
          <w:szCs w:val="26"/>
        </w:rPr>
      </w:pPr>
      <w:r w:rsidRPr="00424A70">
        <w:rPr>
          <w:sz w:val="26"/>
          <w:szCs w:val="26"/>
        </w:rPr>
        <w:t xml:space="preserve">Для расчетов инфляции нужны два массивы данных. Первый - относительно средних изменений цен по каждому из товаров и платных услуг, которые входят в состав потребительской корзины. Второй - относительно доли расходов на этот вид товаров или услуг в общей сумме денежных потребительских расходов населения. </w:t>
      </w:r>
      <w:r w:rsidR="00A51699" w:rsidRPr="00A51699">
        <w:rPr>
          <w:sz w:val="26"/>
          <w:szCs w:val="26"/>
        </w:rPr>
        <w:t xml:space="preserve"> [6]</w:t>
      </w:r>
    </w:p>
    <w:p w:rsidR="007971F0" w:rsidRDefault="007971F0" w:rsidP="007971F0">
      <w:pPr>
        <w:pStyle w:val="a4"/>
        <w:spacing w:before="0" w:beforeAutospacing="0" w:after="0" w:afterAutospacing="0" w:line="360" w:lineRule="auto"/>
        <w:jc w:val="both"/>
        <w:rPr>
          <w:rStyle w:val="a5"/>
          <w:b w:val="0"/>
          <w:sz w:val="26"/>
          <w:szCs w:val="26"/>
          <w:lang w:val="en-US"/>
        </w:rPr>
      </w:pPr>
    </w:p>
    <w:p w:rsidR="00A51699" w:rsidRPr="00067877" w:rsidRDefault="001F6B55" w:rsidP="00424A70">
      <w:pPr>
        <w:pStyle w:val="a4"/>
        <w:spacing w:before="0" w:beforeAutospacing="0" w:after="0" w:afterAutospacing="0" w:line="360" w:lineRule="auto"/>
        <w:ind w:firstLine="709"/>
        <w:jc w:val="both"/>
        <w:rPr>
          <w:sz w:val="26"/>
          <w:szCs w:val="26"/>
        </w:rPr>
      </w:pPr>
      <w:r w:rsidRPr="00A51699">
        <w:rPr>
          <w:rStyle w:val="a5"/>
          <w:b w:val="0"/>
          <w:sz w:val="26"/>
          <w:szCs w:val="26"/>
        </w:rPr>
        <w:t>Индексный метод</w:t>
      </w:r>
      <w:r w:rsidRPr="00424A70">
        <w:rPr>
          <w:sz w:val="26"/>
          <w:szCs w:val="26"/>
        </w:rPr>
        <w:t xml:space="preserve"> </w:t>
      </w:r>
    </w:p>
    <w:p w:rsidR="001F6B55" w:rsidRPr="00424A70" w:rsidRDefault="00A51699" w:rsidP="00424A70">
      <w:pPr>
        <w:pStyle w:val="a4"/>
        <w:spacing w:before="0" w:beforeAutospacing="0" w:after="0" w:afterAutospacing="0" w:line="360" w:lineRule="auto"/>
        <w:ind w:firstLine="709"/>
        <w:jc w:val="both"/>
        <w:rPr>
          <w:sz w:val="26"/>
          <w:szCs w:val="26"/>
        </w:rPr>
      </w:pPr>
      <w:r>
        <w:rPr>
          <w:sz w:val="26"/>
          <w:szCs w:val="26"/>
        </w:rPr>
        <w:t>Я</w:t>
      </w:r>
      <w:r w:rsidR="001F6B55" w:rsidRPr="00424A70">
        <w:rPr>
          <w:sz w:val="26"/>
          <w:szCs w:val="26"/>
        </w:rPr>
        <w:t xml:space="preserve">вляется также важнейшим аналитическим средством выявления связей между явлениями. При этом применяются уже не отдельные индексы, а их </w:t>
      </w:r>
      <w:r w:rsidR="001F6B55" w:rsidRPr="00424A70">
        <w:rPr>
          <w:sz w:val="26"/>
          <w:szCs w:val="26"/>
        </w:rPr>
        <w:lastRenderedPageBreak/>
        <w:t xml:space="preserve">системы. Этот метод применяется для </w:t>
      </w:r>
      <w:r w:rsidR="001F6B55" w:rsidRPr="00A51699">
        <w:rPr>
          <w:sz w:val="26"/>
          <w:szCs w:val="26"/>
        </w:rPr>
        <w:t xml:space="preserve">расчленения </w:t>
      </w:r>
      <w:hyperlink r:id="rId18" w:tooltip="Экономические показатели" w:history="1">
        <w:r w:rsidR="001F6B55" w:rsidRPr="00A51699">
          <w:rPr>
            <w:rStyle w:val="a3"/>
            <w:color w:val="auto"/>
            <w:sz w:val="26"/>
            <w:szCs w:val="26"/>
            <w:u w:val="none"/>
          </w:rPr>
          <w:t>экономических показателей</w:t>
        </w:r>
      </w:hyperlink>
      <w:r w:rsidR="001F6B55" w:rsidRPr="00A51699">
        <w:rPr>
          <w:sz w:val="26"/>
          <w:szCs w:val="26"/>
        </w:rPr>
        <w:t xml:space="preserve">. Индексы являются разновидностью относительных величин. Индексы применяются в </w:t>
      </w:r>
      <w:hyperlink r:id="rId19" w:tooltip="Анализ хозяйственной деятельности" w:history="1">
        <w:r w:rsidR="001F6B55" w:rsidRPr="00A51699">
          <w:rPr>
            <w:rStyle w:val="a3"/>
            <w:color w:val="auto"/>
            <w:sz w:val="26"/>
            <w:szCs w:val="26"/>
            <w:u w:val="none"/>
          </w:rPr>
          <w:t>анализе хозяйственной деятельности</w:t>
        </w:r>
      </w:hyperlink>
      <w:r w:rsidR="001F6B55" w:rsidRPr="00A51699">
        <w:rPr>
          <w:sz w:val="26"/>
          <w:szCs w:val="26"/>
        </w:rPr>
        <w:t xml:space="preserve"> с целью характеристики экономических явлений, состоящих из элементов, которые не следует</w:t>
      </w:r>
      <w:r w:rsidR="001F6B55" w:rsidRPr="00424A70">
        <w:rPr>
          <w:sz w:val="26"/>
          <w:szCs w:val="26"/>
        </w:rPr>
        <w:t xml:space="preserve"> суммировать.</w:t>
      </w:r>
    </w:p>
    <w:p w:rsidR="001F6B55" w:rsidRPr="00424A70" w:rsidRDefault="001F6B55" w:rsidP="00424A70">
      <w:pPr>
        <w:pStyle w:val="a4"/>
        <w:spacing w:before="0" w:beforeAutospacing="0" w:after="0" w:afterAutospacing="0" w:line="360" w:lineRule="auto"/>
        <w:ind w:firstLine="709"/>
        <w:jc w:val="both"/>
        <w:rPr>
          <w:sz w:val="26"/>
          <w:szCs w:val="26"/>
        </w:rPr>
      </w:pPr>
      <w:r w:rsidRPr="00424A70">
        <w:rPr>
          <w:sz w:val="26"/>
          <w:szCs w:val="26"/>
        </w:rPr>
        <w:t>Технически любой индекс представляет собой показатель, определяемый как соотношение двух каких-либо величин. Последние являются, по существу, определенными состояниями известного признака. С помощью индексов осуществляются сравнения фактических показателей с базисными, то есть, как правило, с плановыми и с показателями предшествующих периодов.</w:t>
      </w:r>
    </w:p>
    <w:p w:rsidR="001F6B55" w:rsidRPr="00424A70" w:rsidRDefault="001F6B55" w:rsidP="00424A70">
      <w:pPr>
        <w:spacing w:after="0" w:line="360" w:lineRule="auto"/>
        <w:ind w:firstLine="709"/>
        <w:jc w:val="both"/>
        <w:rPr>
          <w:rFonts w:ascii="Times New Roman" w:hAnsi="Times New Roman" w:cs="Times New Roman"/>
          <w:sz w:val="26"/>
          <w:szCs w:val="26"/>
        </w:rPr>
      </w:pPr>
      <w:r w:rsidRPr="00424A70">
        <w:rPr>
          <w:rStyle w:val="review-h5"/>
          <w:rFonts w:ascii="Times New Roman" w:hAnsi="Times New Roman" w:cs="Times New Roman"/>
          <w:sz w:val="26"/>
          <w:szCs w:val="26"/>
        </w:rPr>
        <w:t>Различают два основных вида индексов:</w:t>
      </w:r>
      <w:r w:rsidRPr="00424A70">
        <w:rPr>
          <w:rFonts w:ascii="Times New Roman" w:hAnsi="Times New Roman" w:cs="Times New Roman"/>
          <w:sz w:val="26"/>
          <w:szCs w:val="26"/>
        </w:rPr>
        <w:t xml:space="preserve"> </w:t>
      </w:r>
    </w:p>
    <w:p w:rsidR="001F6B55" w:rsidRPr="00424A70" w:rsidRDefault="001F6B55" w:rsidP="00424A70">
      <w:pPr>
        <w:numPr>
          <w:ilvl w:val="0"/>
          <w:numId w:val="1"/>
        </w:numPr>
        <w:spacing w:after="0" w:line="360" w:lineRule="auto"/>
        <w:ind w:left="0" w:firstLine="709"/>
        <w:jc w:val="both"/>
        <w:rPr>
          <w:rFonts w:ascii="Times New Roman" w:hAnsi="Times New Roman" w:cs="Times New Roman"/>
          <w:sz w:val="26"/>
          <w:szCs w:val="26"/>
        </w:rPr>
      </w:pPr>
      <w:r w:rsidRPr="00424A70">
        <w:rPr>
          <w:rFonts w:ascii="Times New Roman" w:hAnsi="Times New Roman" w:cs="Times New Roman"/>
          <w:sz w:val="26"/>
          <w:szCs w:val="26"/>
        </w:rPr>
        <w:t>простые (частные, индивидуальные);</w:t>
      </w:r>
    </w:p>
    <w:p w:rsidR="001F6B55" w:rsidRPr="00424A70" w:rsidRDefault="001F6B55" w:rsidP="00424A70">
      <w:pPr>
        <w:numPr>
          <w:ilvl w:val="0"/>
          <w:numId w:val="1"/>
        </w:numPr>
        <w:spacing w:after="0" w:line="360" w:lineRule="auto"/>
        <w:ind w:left="0" w:firstLine="709"/>
        <w:jc w:val="both"/>
        <w:rPr>
          <w:rFonts w:ascii="Times New Roman" w:hAnsi="Times New Roman" w:cs="Times New Roman"/>
          <w:sz w:val="26"/>
          <w:szCs w:val="26"/>
        </w:rPr>
      </w:pPr>
      <w:r w:rsidRPr="00424A70">
        <w:rPr>
          <w:rFonts w:ascii="Times New Roman" w:hAnsi="Times New Roman" w:cs="Times New Roman"/>
          <w:sz w:val="26"/>
          <w:szCs w:val="26"/>
        </w:rPr>
        <w:t>аналитические (общие, агрегатные).</w:t>
      </w:r>
    </w:p>
    <w:p w:rsidR="001F6B55" w:rsidRPr="00424A70" w:rsidRDefault="001F6B55" w:rsidP="00424A70">
      <w:pPr>
        <w:pStyle w:val="a4"/>
        <w:spacing w:before="0" w:beforeAutospacing="0" w:after="0" w:afterAutospacing="0" w:line="360" w:lineRule="auto"/>
        <w:ind w:firstLine="709"/>
        <w:jc w:val="both"/>
        <w:rPr>
          <w:sz w:val="26"/>
          <w:szCs w:val="26"/>
        </w:rPr>
      </w:pPr>
      <w:r w:rsidRPr="00424A70">
        <w:rPr>
          <w:sz w:val="26"/>
          <w:szCs w:val="26"/>
        </w:rPr>
        <w:t>В первом случае исследуемый признак принимается без учета связи этого признака с остальными признаками исследуемых экономических явлений. Такие индексы могут быть представлены следующей формулой:</w:t>
      </w:r>
    </w:p>
    <w:p w:rsidR="001F6B55" w:rsidRPr="00943E2E" w:rsidRDefault="00A51699" w:rsidP="00424A70">
      <w:pPr>
        <w:pStyle w:val="a4"/>
        <w:spacing w:before="0" w:beforeAutospacing="0" w:after="0" w:afterAutospacing="0" w:line="360" w:lineRule="auto"/>
        <w:ind w:firstLine="709"/>
        <w:jc w:val="both"/>
        <w:rPr>
          <w:sz w:val="36"/>
          <w:szCs w:val="36"/>
          <w:vertAlign w:val="subscript"/>
        </w:rPr>
      </w:pPr>
      <w:r w:rsidRPr="00943E2E">
        <w:rPr>
          <w:sz w:val="36"/>
          <w:szCs w:val="36"/>
        </w:rPr>
        <w:t xml:space="preserve">   </w:t>
      </w:r>
      <w:r w:rsidRPr="00943E2E">
        <w:rPr>
          <w:sz w:val="36"/>
          <w:szCs w:val="36"/>
          <w:lang w:val="en-US"/>
        </w:rPr>
        <w:t>Ip</w:t>
      </w:r>
      <w:r w:rsidRPr="00943E2E">
        <w:rPr>
          <w:sz w:val="36"/>
          <w:szCs w:val="36"/>
        </w:rPr>
        <w:t>=</w:t>
      </w:r>
      <w:r w:rsidRPr="00943E2E">
        <w:rPr>
          <w:sz w:val="36"/>
          <w:szCs w:val="36"/>
          <w:lang w:val="en-US"/>
        </w:rPr>
        <w:t>P</w:t>
      </w:r>
      <w:r w:rsidR="00943E2E" w:rsidRPr="00943E2E">
        <w:rPr>
          <w:sz w:val="36"/>
          <w:szCs w:val="36"/>
          <w:vertAlign w:val="subscript"/>
        </w:rPr>
        <w:t>1</w:t>
      </w:r>
      <w:r w:rsidRPr="00943E2E">
        <w:rPr>
          <w:sz w:val="36"/>
          <w:szCs w:val="36"/>
        </w:rPr>
        <w:t>/</w:t>
      </w:r>
      <w:r w:rsidR="00943E2E">
        <w:rPr>
          <w:sz w:val="36"/>
          <w:szCs w:val="36"/>
          <w:lang w:val="en-US"/>
        </w:rPr>
        <w:t>P</w:t>
      </w:r>
      <w:r w:rsidR="00943E2E" w:rsidRPr="00943E2E">
        <w:rPr>
          <w:sz w:val="36"/>
          <w:szCs w:val="36"/>
          <w:vertAlign w:val="subscript"/>
        </w:rPr>
        <w:t>0</w:t>
      </w:r>
    </w:p>
    <w:p w:rsidR="001F6B55" w:rsidRPr="00424A70" w:rsidRDefault="00A51699" w:rsidP="00424A70">
      <w:pPr>
        <w:pStyle w:val="a4"/>
        <w:spacing w:before="0" w:beforeAutospacing="0" w:after="0" w:afterAutospacing="0" w:line="360" w:lineRule="auto"/>
        <w:ind w:firstLine="709"/>
        <w:jc w:val="both"/>
        <w:rPr>
          <w:sz w:val="26"/>
          <w:szCs w:val="26"/>
        </w:rPr>
      </w:pPr>
      <w:r>
        <w:rPr>
          <w:noProof/>
          <w:sz w:val="26"/>
          <w:szCs w:val="26"/>
          <w:lang w:val="en-US"/>
        </w:rPr>
        <w:t>P</w:t>
      </w:r>
      <w:r w:rsidR="00943E2E" w:rsidRPr="00943E2E">
        <w:rPr>
          <w:noProof/>
          <w:sz w:val="26"/>
          <w:szCs w:val="26"/>
          <w:vertAlign w:val="subscript"/>
        </w:rPr>
        <w:t>1</w:t>
      </w:r>
      <w:r w:rsidRPr="00A51699">
        <w:rPr>
          <w:noProof/>
          <w:sz w:val="26"/>
          <w:szCs w:val="26"/>
        </w:rPr>
        <w:t xml:space="preserve"> </w:t>
      </w:r>
      <w:r w:rsidR="001F6B55" w:rsidRPr="00424A70">
        <w:rPr>
          <w:sz w:val="26"/>
          <w:szCs w:val="26"/>
        </w:rPr>
        <w:t xml:space="preserve">и </w:t>
      </w:r>
      <w:r w:rsidR="00943E2E">
        <w:rPr>
          <w:noProof/>
          <w:sz w:val="26"/>
          <w:szCs w:val="26"/>
          <w:lang w:val="en-US"/>
        </w:rPr>
        <w:t>P</w:t>
      </w:r>
      <w:r w:rsidR="00943E2E" w:rsidRPr="00943E2E">
        <w:rPr>
          <w:noProof/>
          <w:sz w:val="26"/>
          <w:szCs w:val="26"/>
          <w:vertAlign w:val="subscript"/>
        </w:rPr>
        <w:t>0</w:t>
      </w:r>
      <w:r w:rsidRPr="00A51699">
        <w:rPr>
          <w:noProof/>
          <w:sz w:val="26"/>
          <w:szCs w:val="26"/>
        </w:rPr>
        <w:t xml:space="preserve"> </w:t>
      </w:r>
      <w:r w:rsidR="001F6B55" w:rsidRPr="00424A70">
        <w:rPr>
          <w:sz w:val="26"/>
          <w:szCs w:val="26"/>
        </w:rPr>
        <w:t>— соответственно сравниваемые состояния какого-либо признака</w:t>
      </w:r>
    </w:p>
    <w:p w:rsidR="001F6B55" w:rsidRPr="00424A70" w:rsidRDefault="001F6B55" w:rsidP="00424A70">
      <w:pPr>
        <w:pStyle w:val="a4"/>
        <w:spacing w:before="0" w:beforeAutospacing="0" w:after="0" w:afterAutospacing="0" w:line="360" w:lineRule="auto"/>
        <w:ind w:firstLine="709"/>
        <w:jc w:val="both"/>
        <w:rPr>
          <w:sz w:val="26"/>
          <w:szCs w:val="26"/>
        </w:rPr>
      </w:pPr>
      <w:r w:rsidRPr="00424A70">
        <w:rPr>
          <w:sz w:val="26"/>
          <w:szCs w:val="26"/>
        </w:rPr>
        <w:t>Во втором случае изучаемый признак используется не изолированно, а в его взаимосвязи с другими признаками.</w:t>
      </w:r>
    </w:p>
    <w:p w:rsidR="001F6B55" w:rsidRPr="00424A70" w:rsidRDefault="001F6B55" w:rsidP="00424A70">
      <w:pPr>
        <w:spacing w:after="0" w:line="360" w:lineRule="auto"/>
        <w:ind w:firstLine="709"/>
        <w:jc w:val="both"/>
        <w:rPr>
          <w:rFonts w:ascii="Times New Roman" w:hAnsi="Times New Roman" w:cs="Times New Roman"/>
          <w:sz w:val="26"/>
          <w:szCs w:val="26"/>
        </w:rPr>
      </w:pPr>
      <w:r w:rsidRPr="00424A70">
        <w:rPr>
          <w:rStyle w:val="review-h6"/>
          <w:rFonts w:ascii="Times New Roman" w:hAnsi="Times New Roman" w:cs="Times New Roman"/>
          <w:sz w:val="26"/>
          <w:szCs w:val="26"/>
        </w:rPr>
        <w:t>Поэтому любой аналитический индекс состоит из двух элементов:</w:t>
      </w:r>
      <w:r w:rsidRPr="00424A70">
        <w:rPr>
          <w:rFonts w:ascii="Times New Roman" w:hAnsi="Times New Roman" w:cs="Times New Roman"/>
          <w:sz w:val="26"/>
          <w:szCs w:val="26"/>
        </w:rPr>
        <w:t xml:space="preserve"> </w:t>
      </w:r>
    </w:p>
    <w:p w:rsidR="001F6B55" w:rsidRPr="00424A70" w:rsidRDefault="001F6B55" w:rsidP="00424A70">
      <w:pPr>
        <w:numPr>
          <w:ilvl w:val="0"/>
          <w:numId w:val="2"/>
        </w:numPr>
        <w:spacing w:after="0" w:line="360" w:lineRule="auto"/>
        <w:ind w:left="0" w:firstLine="709"/>
        <w:jc w:val="both"/>
        <w:rPr>
          <w:rFonts w:ascii="Times New Roman" w:hAnsi="Times New Roman" w:cs="Times New Roman"/>
          <w:sz w:val="26"/>
          <w:szCs w:val="26"/>
        </w:rPr>
      </w:pPr>
      <w:r w:rsidRPr="00A51699">
        <w:rPr>
          <w:rStyle w:val="a5"/>
          <w:rFonts w:ascii="Times New Roman" w:hAnsi="Times New Roman" w:cs="Times New Roman"/>
          <w:b w:val="0"/>
          <w:sz w:val="26"/>
          <w:szCs w:val="26"/>
        </w:rPr>
        <w:t xml:space="preserve">индексируемый признак </w:t>
      </w:r>
      <w:r w:rsidR="00A51699" w:rsidRPr="00A51699">
        <w:rPr>
          <w:rFonts w:ascii="Times New Roman" w:hAnsi="Times New Roman" w:cs="Times New Roman"/>
          <w:bCs/>
          <w:noProof/>
          <w:sz w:val="26"/>
          <w:szCs w:val="26"/>
          <w:lang w:val="en-US"/>
        </w:rPr>
        <w:t>P</w:t>
      </w:r>
      <w:r w:rsidRPr="00A51699">
        <w:rPr>
          <w:rFonts w:ascii="Times New Roman" w:hAnsi="Times New Roman" w:cs="Times New Roman"/>
          <w:b/>
          <w:sz w:val="26"/>
          <w:szCs w:val="26"/>
        </w:rPr>
        <w:t>,</w:t>
      </w:r>
      <w:r w:rsidRPr="00424A70">
        <w:rPr>
          <w:rFonts w:ascii="Times New Roman" w:hAnsi="Times New Roman" w:cs="Times New Roman"/>
          <w:sz w:val="26"/>
          <w:szCs w:val="26"/>
        </w:rPr>
        <w:t xml:space="preserve"> то есть тот признак, изменение которого подвергается изучению;</w:t>
      </w:r>
    </w:p>
    <w:p w:rsidR="001F6B55" w:rsidRPr="00424A70" w:rsidRDefault="001F6B55" w:rsidP="00424A70">
      <w:pPr>
        <w:numPr>
          <w:ilvl w:val="0"/>
          <w:numId w:val="2"/>
        </w:numPr>
        <w:spacing w:after="0" w:line="360" w:lineRule="auto"/>
        <w:ind w:left="0" w:firstLine="709"/>
        <w:jc w:val="both"/>
        <w:rPr>
          <w:rFonts w:ascii="Times New Roman" w:hAnsi="Times New Roman" w:cs="Times New Roman"/>
          <w:sz w:val="26"/>
          <w:szCs w:val="26"/>
        </w:rPr>
      </w:pPr>
      <w:r w:rsidRPr="00A51699">
        <w:rPr>
          <w:rStyle w:val="a5"/>
          <w:rFonts w:ascii="Times New Roman" w:hAnsi="Times New Roman" w:cs="Times New Roman"/>
          <w:b w:val="0"/>
          <w:sz w:val="26"/>
          <w:szCs w:val="26"/>
        </w:rPr>
        <w:t xml:space="preserve">весовой признак </w:t>
      </w:r>
      <w:r w:rsidR="00A51699">
        <w:rPr>
          <w:rFonts w:ascii="Times New Roman" w:hAnsi="Times New Roman" w:cs="Times New Roman"/>
          <w:bCs/>
          <w:noProof/>
          <w:sz w:val="26"/>
          <w:szCs w:val="26"/>
          <w:lang w:val="en-US"/>
        </w:rPr>
        <w:t>Q.</w:t>
      </w:r>
    </w:p>
    <w:p w:rsidR="001F6B55" w:rsidRPr="00424A70" w:rsidRDefault="001F6B55" w:rsidP="00424A70">
      <w:pPr>
        <w:pStyle w:val="a4"/>
        <w:spacing w:before="0" w:beforeAutospacing="0" w:after="0" w:afterAutospacing="0" w:line="360" w:lineRule="auto"/>
        <w:ind w:firstLine="709"/>
        <w:jc w:val="both"/>
        <w:rPr>
          <w:sz w:val="26"/>
          <w:szCs w:val="26"/>
        </w:rPr>
      </w:pPr>
      <w:r w:rsidRPr="00424A70">
        <w:rPr>
          <w:sz w:val="26"/>
          <w:szCs w:val="26"/>
        </w:rPr>
        <w:t>С помощью весовых признаков исследуются изменения экономических явлений, составляющие элементы которых являются несоизмеримыми. Следует иметь в виду, что простые и аналитические индексы взаимно дополняют друг друга.</w:t>
      </w:r>
    </w:p>
    <w:p w:rsidR="00B563A6" w:rsidRPr="00CB7D66" w:rsidRDefault="001F6B55" w:rsidP="00CB7D66">
      <w:pPr>
        <w:pStyle w:val="a4"/>
        <w:spacing w:before="0" w:beforeAutospacing="0" w:after="0" w:afterAutospacing="0" w:line="360" w:lineRule="auto"/>
        <w:ind w:firstLine="709"/>
        <w:jc w:val="both"/>
        <w:rPr>
          <w:sz w:val="26"/>
          <w:szCs w:val="26"/>
        </w:rPr>
      </w:pPr>
      <w:r w:rsidRPr="00424A70">
        <w:rPr>
          <w:sz w:val="26"/>
          <w:szCs w:val="26"/>
        </w:rPr>
        <w:t>Аналитические индексы могут быть представлены следующим образом:</w:t>
      </w:r>
    </w:p>
    <w:p w:rsidR="00A51699" w:rsidRPr="00943E2E" w:rsidRDefault="00A51699" w:rsidP="00424A70">
      <w:pPr>
        <w:pStyle w:val="a4"/>
        <w:spacing w:before="0" w:beforeAutospacing="0" w:after="0" w:afterAutospacing="0" w:line="360" w:lineRule="auto"/>
        <w:ind w:firstLine="709"/>
        <w:jc w:val="both"/>
        <w:rPr>
          <w:sz w:val="26"/>
          <w:szCs w:val="26"/>
        </w:rPr>
      </w:pPr>
      <w:r w:rsidRPr="00943E2E">
        <w:rPr>
          <w:sz w:val="36"/>
          <w:szCs w:val="36"/>
          <w:lang w:val="en-US"/>
        </w:rPr>
        <w:t>Ip</w:t>
      </w:r>
      <w:r w:rsidRPr="00943E2E">
        <w:rPr>
          <w:sz w:val="36"/>
          <w:szCs w:val="36"/>
        </w:rPr>
        <w:t>=</w:t>
      </w:r>
      <m:oMath>
        <m:f>
          <m:fPr>
            <m:ctrlPr>
              <w:rPr>
                <w:rFonts w:ascii="Cambria Math" w:hAnsi="Cambria Math"/>
                <w:i/>
                <w:sz w:val="36"/>
                <w:szCs w:val="36"/>
                <w:lang w:val="en-US"/>
              </w:rPr>
            </m:ctrlPr>
          </m:fPr>
          <m:num>
            <m:nary>
              <m:naryPr>
                <m:chr m:val="∑"/>
                <m:limLoc m:val="undOvr"/>
                <m:subHide m:val="on"/>
                <m:supHide m:val="on"/>
                <m:ctrlPr>
                  <w:rPr>
                    <w:rFonts w:ascii="Cambria Math" w:hAnsi="Cambria Math"/>
                    <w:i/>
                    <w:sz w:val="36"/>
                    <w:szCs w:val="36"/>
                    <w:lang w:val="en-US"/>
                  </w:rPr>
                </m:ctrlPr>
              </m:naryPr>
              <m:sub/>
              <m:sup/>
              <m:e/>
            </m:nary>
            <m:sSub>
              <m:sSubPr>
                <m:ctrlPr>
                  <w:rPr>
                    <w:rFonts w:ascii="Cambria Math" w:hAnsi="Cambria Math"/>
                    <w:i/>
                    <w:sz w:val="36"/>
                    <w:szCs w:val="36"/>
                  </w:rPr>
                </m:ctrlPr>
              </m:sSubPr>
              <m:e>
                <m:r>
                  <w:rPr>
                    <w:rFonts w:ascii="Cambria Math"/>
                    <w:sz w:val="36"/>
                    <w:szCs w:val="36"/>
                  </w:rPr>
                  <m:t>P</m:t>
                </m:r>
              </m:e>
              <m:sub>
                <m:r>
                  <w:rPr>
                    <w:rFonts w:ascii="Cambria Math"/>
                    <w:sz w:val="36"/>
                    <w:szCs w:val="36"/>
                  </w:rPr>
                  <m:t>1</m:t>
                </m:r>
              </m:sub>
            </m:sSub>
            <m:sSub>
              <m:sSubPr>
                <m:ctrlPr>
                  <w:rPr>
                    <w:rFonts w:ascii="Cambria Math" w:hAnsi="Cambria Math"/>
                    <w:i/>
                    <w:sz w:val="36"/>
                    <w:szCs w:val="36"/>
                    <w:lang w:val="en-US"/>
                  </w:rPr>
                </m:ctrlPr>
              </m:sSubPr>
              <m:e>
                <m:r>
                  <w:rPr>
                    <w:rFonts w:ascii="Cambria Math" w:hAnsi="Cambria Math"/>
                    <w:sz w:val="36"/>
                    <w:szCs w:val="36"/>
                    <w:lang w:val="en-US"/>
                  </w:rPr>
                  <m:t>Q</m:t>
                </m:r>
              </m:e>
              <m:sub>
                <m:r>
                  <w:rPr>
                    <w:rFonts w:ascii="Cambria Math" w:hAnsi="Cambria Math"/>
                    <w:sz w:val="36"/>
                    <w:szCs w:val="36"/>
                  </w:rPr>
                  <m:t>0</m:t>
                </m:r>
              </m:sub>
            </m:sSub>
          </m:num>
          <m:den>
            <m:nary>
              <m:naryPr>
                <m:chr m:val="∑"/>
                <m:limLoc m:val="undOvr"/>
                <m:subHide m:val="on"/>
                <m:supHide m:val="on"/>
                <m:ctrlPr>
                  <w:rPr>
                    <w:rFonts w:ascii="Cambria Math" w:hAnsi="Cambria Math"/>
                    <w:i/>
                    <w:sz w:val="36"/>
                    <w:szCs w:val="36"/>
                    <w:lang w:val="en-US"/>
                  </w:rPr>
                </m:ctrlPr>
              </m:naryPr>
              <m:sub/>
              <m:sup/>
              <m:e/>
            </m:nary>
            <m:sSub>
              <m:sSubPr>
                <m:ctrlPr>
                  <w:rPr>
                    <w:rFonts w:ascii="Cambria Math" w:hAnsi="Cambria Math"/>
                    <w:i/>
                    <w:sz w:val="36"/>
                    <w:szCs w:val="36"/>
                  </w:rPr>
                </m:ctrlPr>
              </m:sSubPr>
              <m:e>
                <m:r>
                  <w:rPr>
                    <w:rFonts w:ascii="Cambria Math"/>
                    <w:sz w:val="36"/>
                    <w:szCs w:val="36"/>
                  </w:rPr>
                  <m:t>P</m:t>
                </m:r>
              </m:e>
              <m:sub>
                <m:r>
                  <w:rPr>
                    <w:rFonts w:ascii="Cambria Math"/>
                    <w:sz w:val="36"/>
                    <w:szCs w:val="36"/>
                  </w:rPr>
                  <m:t>0</m:t>
                </m:r>
              </m:sub>
            </m:sSub>
            <m:sSub>
              <m:sSubPr>
                <m:ctrlPr>
                  <w:rPr>
                    <w:rFonts w:ascii="Cambria Math" w:hAnsi="Cambria Math"/>
                    <w:i/>
                    <w:sz w:val="36"/>
                    <w:szCs w:val="36"/>
                  </w:rPr>
                </m:ctrlPr>
              </m:sSubPr>
              <m:e>
                <m:r>
                  <w:rPr>
                    <w:rFonts w:ascii="Cambria Math"/>
                    <w:sz w:val="36"/>
                    <w:szCs w:val="36"/>
                  </w:rPr>
                  <m:t>Q</m:t>
                </m:r>
              </m:e>
              <m:sub>
                <m:r>
                  <w:rPr>
                    <w:rFonts w:ascii="Cambria Math"/>
                    <w:sz w:val="36"/>
                    <w:szCs w:val="36"/>
                  </w:rPr>
                  <m:t>1</m:t>
                </m:r>
              </m:sub>
            </m:sSub>
          </m:den>
        </m:f>
      </m:oMath>
      <w:r w:rsidR="00943E2E" w:rsidRPr="00943E2E">
        <w:rPr>
          <w:sz w:val="26"/>
          <w:szCs w:val="26"/>
        </w:rPr>
        <w:t xml:space="preserve">    </w:t>
      </w:r>
      <w:r w:rsidR="00943E2E">
        <w:rPr>
          <w:sz w:val="26"/>
          <w:szCs w:val="26"/>
        </w:rPr>
        <w:t>или</w:t>
      </w:r>
      <w:r w:rsidR="00943E2E" w:rsidRPr="00943E2E">
        <w:rPr>
          <w:sz w:val="26"/>
          <w:szCs w:val="26"/>
        </w:rPr>
        <w:t xml:space="preserve">   </w:t>
      </w:r>
      <w:r w:rsidR="00943E2E" w:rsidRPr="00943E2E">
        <w:rPr>
          <w:sz w:val="36"/>
          <w:szCs w:val="36"/>
          <w:lang w:val="en-US"/>
        </w:rPr>
        <w:t>Ip</w:t>
      </w:r>
      <w:r w:rsidR="00943E2E" w:rsidRPr="00943E2E">
        <w:rPr>
          <w:sz w:val="26"/>
          <w:szCs w:val="26"/>
        </w:rPr>
        <w:t>=</w:t>
      </w:r>
      <m:oMath>
        <m:f>
          <m:fPr>
            <m:ctrlPr>
              <w:rPr>
                <w:rFonts w:ascii="Cambria Math" w:hAnsi="Cambria Math"/>
                <w:i/>
                <w:sz w:val="36"/>
                <w:szCs w:val="36"/>
              </w:rPr>
            </m:ctrlPr>
          </m:fPr>
          <m:num>
            <m:nary>
              <m:naryPr>
                <m:chr m:val="∑"/>
                <m:limLoc m:val="undOvr"/>
                <m:subHide m:val="on"/>
                <m:supHide m:val="on"/>
                <m:ctrlPr>
                  <w:rPr>
                    <w:rFonts w:ascii="Cambria Math" w:hAnsi="Cambria Math"/>
                    <w:i/>
                    <w:sz w:val="36"/>
                    <w:szCs w:val="36"/>
                  </w:rPr>
                </m:ctrlPr>
              </m:naryPr>
              <m:sub/>
              <m:sup/>
              <m:e/>
            </m:nary>
            <m:sSub>
              <m:sSubPr>
                <m:ctrlPr>
                  <w:rPr>
                    <w:rFonts w:ascii="Cambria Math" w:hAnsi="Cambria Math"/>
                    <w:i/>
                    <w:sz w:val="36"/>
                    <w:szCs w:val="36"/>
                  </w:rPr>
                </m:ctrlPr>
              </m:sSubPr>
              <m:e>
                <m:r>
                  <w:rPr>
                    <w:rFonts w:ascii="Cambria Math"/>
                    <w:sz w:val="36"/>
                    <w:szCs w:val="36"/>
                  </w:rPr>
                  <m:t>P</m:t>
                </m:r>
              </m:e>
              <m:sub>
                <m:r>
                  <w:rPr>
                    <w:rFonts w:ascii="Cambria Math"/>
                    <w:sz w:val="36"/>
                    <w:szCs w:val="36"/>
                  </w:rPr>
                  <m:t>1</m:t>
                </m:r>
              </m:sub>
            </m:sSub>
            <m:sSub>
              <m:sSubPr>
                <m:ctrlPr>
                  <w:rPr>
                    <w:rFonts w:ascii="Cambria Math" w:hAnsi="Cambria Math"/>
                    <w:i/>
                    <w:sz w:val="36"/>
                    <w:szCs w:val="36"/>
                  </w:rPr>
                </m:ctrlPr>
              </m:sSubPr>
              <m:e>
                <m:r>
                  <w:rPr>
                    <w:rFonts w:ascii="Cambria Math" w:hAnsi="Cambria Math"/>
                    <w:sz w:val="36"/>
                    <w:szCs w:val="36"/>
                  </w:rPr>
                  <m:t>Q</m:t>
                </m:r>
              </m:e>
              <m:sub>
                <m:r>
                  <w:rPr>
                    <w:rFonts w:ascii="Cambria Math" w:hAnsi="Cambria Math"/>
                    <w:sz w:val="36"/>
                    <w:szCs w:val="36"/>
                  </w:rPr>
                  <m:t>0</m:t>
                </m:r>
              </m:sub>
            </m:sSub>
          </m:num>
          <m:den>
            <m:nary>
              <m:naryPr>
                <m:chr m:val="∑"/>
                <m:limLoc m:val="undOvr"/>
                <m:subHide m:val="on"/>
                <m:supHide m:val="on"/>
                <m:ctrlPr>
                  <w:rPr>
                    <w:rFonts w:ascii="Cambria Math" w:hAnsi="Cambria Math"/>
                    <w:i/>
                    <w:sz w:val="36"/>
                    <w:szCs w:val="36"/>
                  </w:rPr>
                </m:ctrlPr>
              </m:naryPr>
              <m:sub/>
              <m:sup/>
              <m:e/>
            </m:nary>
            <m:sSub>
              <m:sSubPr>
                <m:ctrlPr>
                  <w:rPr>
                    <w:rFonts w:ascii="Cambria Math" w:hAnsi="Cambria Math"/>
                    <w:i/>
                    <w:sz w:val="36"/>
                    <w:szCs w:val="36"/>
                  </w:rPr>
                </m:ctrlPr>
              </m:sSubPr>
              <m:e>
                <m:r>
                  <w:rPr>
                    <w:rFonts w:ascii="Cambria Math" w:hAnsi="Cambria Math"/>
                    <w:sz w:val="36"/>
                    <w:szCs w:val="36"/>
                  </w:rPr>
                  <m:t>P</m:t>
                </m:r>
              </m:e>
              <m:sub>
                <m:r>
                  <w:rPr>
                    <w:rFonts w:ascii="Cambria Math" w:hAnsi="Cambria Math"/>
                    <w:sz w:val="36"/>
                    <w:szCs w:val="36"/>
                  </w:rPr>
                  <m:t>0</m:t>
                </m:r>
              </m:sub>
            </m:sSub>
            <m:sSub>
              <m:sSubPr>
                <m:ctrlPr>
                  <w:rPr>
                    <w:rFonts w:ascii="Cambria Math" w:hAnsi="Cambria Math"/>
                    <w:i/>
                    <w:sz w:val="36"/>
                    <w:szCs w:val="36"/>
                  </w:rPr>
                </m:ctrlPr>
              </m:sSubPr>
              <m:e>
                <m:r>
                  <w:rPr>
                    <w:rFonts w:ascii="Cambria Math" w:hAnsi="Cambria Math"/>
                    <w:sz w:val="36"/>
                    <w:szCs w:val="36"/>
                  </w:rPr>
                  <m:t>Q</m:t>
                </m:r>
              </m:e>
              <m:sub>
                <m:r>
                  <w:rPr>
                    <w:rFonts w:ascii="Cambria Math" w:hAnsi="Cambria Math"/>
                    <w:sz w:val="36"/>
                    <w:szCs w:val="36"/>
                  </w:rPr>
                  <m:t>0</m:t>
                </m:r>
              </m:sub>
            </m:sSub>
          </m:den>
        </m:f>
      </m:oMath>
    </w:p>
    <w:p w:rsidR="001F6B55" w:rsidRPr="00424A70" w:rsidRDefault="00B563A6" w:rsidP="00424A70">
      <w:pPr>
        <w:pStyle w:val="a4"/>
        <w:spacing w:before="0" w:beforeAutospacing="0" w:after="0" w:afterAutospacing="0" w:line="360" w:lineRule="auto"/>
        <w:ind w:firstLine="709"/>
        <w:jc w:val="both"/>
        <w:rPr>
          <w:sz w:val="26"/>
          <w:szCs w:val="26"/>
        </w:rPr>
      </w:pPr>
      <w:r w:rsidRPr="00B563A6">
        <w:rPr>
          <w:sz w:val="26"/>
          <w:szCs w:val="26"/>
        </w:rPr>
        <w:t xml:space="preserve">, </w:t>
      </w:r>
      <w:r w:rsidR="001F6B55" w:rsidRPr="00424A70">
        <w:rPr>
          <w:sz w:val="26"/>
          <w:szCs w:val="26"/>
        </w:rPr>
        <w:t xml:space="preserve">где </w:t>
      </w:r>
      <w:r w:rsidR="00943E2E">
        <w:rPr>
          <w:noProof/>
          <w:sz w:val="26"/>
          <w:szCs w:val="26"/>
          <w:lang w:val="en-US"/>
        </w:rPr>
        <w:t>Q</w:t>
      </w:r>
      <w:r w:rsidR="00943E2E" w:rsidRPr="00943E2E">
        <w:rPr>
          <w:noProof/>
          <w:sz w:val="26"/>
          <w:szCs w:val="26"/>
          <w:vertAlign w:val="subscript"/>
        </w:rPr>
        <w:t>0</w:t>
      </w:r>
      <w:r w:rsidR="00943E2E" w:rsidRPr="00943E2E">
        <w:rPr>
          <w:noProof/>
          <w:sz w:val="26"/>
          <w:szCs w:val="26"/>
        </w:rPr>
        <w:t xml:space="preserve"> </w:t>
      </w:r>
      <w:r w:rsidR="001F6B55" w:rsidRPr="00424A70">
        <w:rPr>
          <w:sz w:val="26"/>
          <w:szCs w:val="26"/>
        </w:rPr>
        <w:t>и</w:t>
      </w:r>
      <w:r w:rsidR="00943E2E" w:rsidRPr="00943E2E">
        <w:rPr>
          <w:sz w:val="26"/>
          <w:szCs w:val="26"/>
        </w:rPr>
        <w:t xml:space="preserve"> </w:t>
      </w:r>
      <w:r w:rsidR="00943E2E">
        <w:rPr>
          <w:noProof/>
          <w:sz w:val="26"/>
          <w:szCs w:val="26"/>
          <w:lang w:val="en-US"/>
        </w:rPr>
        <w:t>Q</w:t>
      </w:r>
      <w:r w:rsidR="00943E2E" w:rsidRPr="00943E2E">
        <w:rPr>
          <w:noProof/>
          <w:sz w:val="26"/>
          <w:szCs w:val="26"/>
          <w:vertAlign w:val="subscript"/>
        </w:rPr>
        <w:t>1</w:t>
      </w:r>
      <w:r w:rsidR="001F6B55" w:rsidRPr="00424A70">
        <w:rPr>
          <w:sz w:val="26"/>
          <w:szCs w:val="26"/>
        </w:rPr>
        <w:t>— весовые признаки</w:t>
      </w:r>
    </w:p>
    <w:p w:rsidR="00943E2E" w:rsidRPr="00B563A6" w:rsidRDefault="00943E2E" w:rsidP="00CB7D66">
      <w:pPr>
        <w:spacing w:after="0" w:line="360" w:lineRule="auto"/>
        <w:jc w:val="both"/>
        <w:rPr>
          <w:rStyle w:val="review-h6"/>
          <w:rFonts w:ascii="Times New Roman" w:hAnsi="Times New Roman" w:cs="Times New Roman"/>
          <w:sz w:val="26"/>
          <w:szCs w:val="26"/>
        </w:rPr>
      </w:pPr>
    </w:p>
    <w:p w:rsidR="001F6B55" w:rsidRPr="00424A70" w:rsidRDefault="001F6B55" w:rsidP="00424A70">
      <w:pPr>
        <w:spacing w:after="0" w:line="360" w:lineRule="auto"/>
        <w:ind w:firstLine="709"/>
        <w:jc w:val="both"/>
        <w:rPr>
          <w:rFonts w:ascii="Times New Roman" w:hAnsi="Times New Roman" w:cs="Times New Roman"/>
          <w:sz w:val="26"/>
          <w:szCs w:val="26"/>
        </w:rPr>
      </w:pPr>
      <w:r w:rsidRPr="00424A70">
        <w:rPr>
          <w:rStyle w:val="review-h6"/>
          <w:rFonts w:ascii="Times New Roman" w:hAnsi="Times New Roman" w:cs="Times New Roman"/>
          <w:sz w:val="26"/>
          <w:szCs w:val="26"/>
        </w:rPr>
        <w:t>Использование индексов в экономическом анализе преследует следующие цели:</w:t>
      </w:r>
      <w:r w:rsidRPr="00424A70">
        <w:rPr>
          <w:rFonts w:ascii="Times New Roman" w:hAnsi="Times New Roman" w:cs="Times New Roman"/>
          <w:sz w:val="26"/>
          <w:szCs w:val="26"/>
        </w:rPr>
        <w:t xml:space="preserve"> </w:t>
      </w:r>
    </w:p>
    <w:p w:rsidR="001F6B55" w:rsidRPr="00424A70" w:rsidRDefault="001F6B55" w:rsidP="00424A70">
      <w:pPr>
        <w:numPr>
          <w:ilvl w:val="0"/>
          <w:numId w:val="3"/>
        </w:numPr>
        <w:spacing w:after="0" w:line="360" w:lineRule="auto"/>
        <w:ind w:left="0" w:firstLine="709"/>
        <w:jc w:val="both"/>
        <w:rPr>
          <w:rFonts w:ascii="Times New Roman" w:hAnsi="Times New Roman" w:cs="Times New Roman"/>
          <w:sz w:val="26"/>
          <w:szCs w:val="26"/>
        </w:rPr>
      </w:pPr>
      <w:r w:rsidRPr="00424A70">
        <w:rPr>
          <w:rFonts w:ascii="Times New Roman" w:hAnsi="Times New Roman" w:cs="Times New Roman"/>
          <w:sz w:val="26"/>
          <w:szCs w:val="26"/>
        </w:rPr>
        <w:t>с их помощью дается оценка относительного изменения какого-либо экономического явления или показателя;</w:t>
      </w:r>
    </w:p>
    <w:p w:rsidR="001F6B55" w:rsidRPr="00424A70" w:rsidRDefault="001F6B55" w:rsidP="00424A70">
      <w:pPr>
        <w:numPr>
          <w:ilvl w:val="0"/>
          <w:numId w:val="3"/>
        </w:numPr>
        <w:spacing w:after="0" w:line="360" w:lineRule="auto"/>
        <w:ind w:left="0" w:firstLine="709"/>
        <w:jc w:val="both"/>
        <w:rPr>
          <w:rFonts w:ascii="Times New Roman" w:hAnsi="Times New Roman" w:cs="Times New Roman"/>
          <w:sz w:val="26"/>
          <w:szCs w:val="26"/>
        </w:rPr>
      </w:pPr>
      <w:r w:rsidRPr="00424A70">
        <w:rPr>
          <w:rFonts w:ascii="Times New Roman" w:hAnsi="Times New Roman" w:cs="Times New Roman"/>
          <w:sz w:val="26"/>
          <w:szCs w:val="26"/>
        </w:rPr>
        <w:t>применение индексов дает возможность определить влияние отдельных факторов на изменение обобщающего (результативного) показателя (признака).</w:t>
      </w:r>
    </w:p>
    <w:p w:rsidR="001F6B55" w:rsidRPr="00424A70" w:rsidRDefault="001F6B55" w:rsidP="00424A70">
      <w:pPr>
        <w:numPr>
          <w:ilvl w:val="0"/>
          <w:numId w:val="3"/>
        </w:numPr>
        <w:spacing w:after="0" w:line="360" w:lineRule="auto"/>
        <w:ind w:left="0" w:firstLine="709"/>
        <w:jc w:val="both"/>
        <w:rPr>
          <w:rFonts w:ascii="Times New Roman" w:hAnsi="Times New Roman" w:cs="Times New Roman"/>
          <w:sz w:val="26"/>
          <w:szCs w:val="26"/>
        </w:rPr>
      </w:pPr>
      <w:r w:rsidRPr="00424A70">
        <w:rPr>
          <w:rFonts w:ascii="Times New Roman" w:hAnsi="Times New Roman" w:cs="Times New Roman"/>
          <w:sz w:val="26"/>
          <w:szCs w:val="26"/>
        </w:rPr>
        <w:t>дается оценка влияния изменения структуры какого-либо экономического явления на величину динамики этого явления.</w:t>
      </w:r>
    </w:p>
    <w:p w:rsidR="001F6B55" w:rsidRPr="00B563A6" w:rsidRDefault="001F6B55" w:rsidP="00424A70">
      <w:pPr>
        <w:pStyle w:val="a4"/>
        <w:spacing w:before="0" w:beforeAutospacing="0" w:after="0" w:afterAutospacing="0" w:line="360" w:lineRule="auto"/>
        <w:ind w:firstLine="709"/>
        <w:jc w:val="both"/>
        <w:rPr>
          <w:sz w:val="26"/>
          <w:szCs w:val="26"/>
        </w:rPr>
      </w:pPr>
      <w:r w:rsidRPr="00B563A6">
        <w:rPr>
          <w:sz w:val="26"/>
          <w:szCs w:val="26"/>
        </w:rPr>
        <w:t xml:space="preserve">С помощью индексов можно сравнивать данные за ряд лет, например, путем расчетов </w:t>
      </w:r>
      <w:r w:rsidRPr="00B563A6">
        <w:rPr>
          <w:rStyle w:val="a5"/>
          <w:b w:val="0"/>
          <w:sz w:val="26"/>
          <w:szCs w:val="26"/>
        </w:rPr>
        <w:t>темпов роста</w:t>
      </w:r>
      <w:r w:rsidRPr="00B563A6">
        <w:rPr>
          <w:sz w:val="26"/>
          <w:szCs w:val="26"/>
        </w:rPr>
        <w:t xml:space="preserve"> продукции в сопоставимых ценах.</w:t>
      </w:r>
    </w:p>
    <w:p w:rsidR="00B563A6" w:rsidRPr="00067877" w:rsidRDefault="001F6B55" w:rsidP="00424A70">
      <w:pPr>
        <w:pStyle w:val="a4"/>
        <w:spacing w:before="0" w:beforeAutospacing="0" w:after="0" w:afterAutospacing="0" w:line="360" w:lineRule="auto"/>
        <w:ind w:firstLine="709"/>
        <w:jc w:val="both"/>
        <w:rPr>
          <w:sz w:val="26"/>
          <w:szCs w:val="26"/>
        </w:rPr>
      </w:pPr>
      <w:r w:rsidRPr="00424A70">
        <w:rPr>
          <w:sz w:val="26"/>
          <w:szCs w:val="26"/>
        </w:rPr>
        <w:t xml:space="preserve">В условиях анализа динамики показателей следует различать понятия цепного и базисного индексов. </w:t>
      </w:r>
    </w:p>
    <w:p w:rsidR="00B563A6" w:rsidRPr="00067877" w:rsidRDefault="001F6B55" w:rsidP="00424A70">
      <w:pPr>
        <w:pStyle w:val="a4"/>
        <w:spacing w:before="0" w:beforeAutospacing="0" w:after="0" w:afterAutospacing="0" w:line="360" w:lineRule="auto"/>
        <w:ind w:firstLine="709"/>
        <w:jc w:val="both"/>
        <w:rPr>
          <w:sz w:val="26"/>
          <w:szCs w:val="26"/>
        </w:rPr>
      </w:pPr>
      <w:r w:rsidRPr="00B563A6">
        <w:rPr>
          <w:rStyle w:val="a5"/>
          <w:b w:val="0"/>
          <w:sz w:val="26"/>
          <w:szCs w:val="26"/>
        </w:rPr>
        <w:t xml:space="preserve">Базисным </w:t>
      </w:r>
      <w:r w:rsidRPr="00424A70">
        <w:rPr>
          <w:sz w:val="26"/>
          <w:szCs w:val="26"/>
        </w:rPr>
        <w:t xml:space="preserve">называется индекс, рассчитанный по отношению к базисному периоду. </w:t>
      </w:r>
    </w:p>
    <w:p w:rsidR="001F6B55" w:rsidRPr="00424A70" w:rsidRDefault="001F6B55" w:rsidP="00424A70">
      <w:pPr>
        <w:pStyle w:val="a4"/>
        <w:spacing w:before="0" w:beforeAutospacing="0" w:after="0" w:afterAutospacing="0" w:line="360" w:lineRule="auto"/>
        <w:ind w:firstLine="709"/>
        <w:jc w:val="both"/>
        <w:rPr>
          <w:sz w:val="26"/>
          <w:szCs w:val="26"/>
        </w:rPr>
      </w:pPr>
      <w:r w:rsidRPr="00B563A6">
        <w:rPr>
          <w:rStyle w:val="a5"/>
          <w:b w:val="0"/>
          <w:sz w:val="26"/>
          <w:szCs w:val="26"/>
        </w:rPr>
        <w:t xml:space="preserve">Цепным </w:t>
      </w:r>
      <w:r w:rsidRPr="00424A70">
        <w:rPr>
          <w:sz w:val="26"/>
          <w:szCs w:val="26"/>
        </w:rPr>
        <w:t>называется индекс, рассчитанный по отношению к предыдущему периоду.</w:t>
      </w:r>
    </w:p>
    <w:p w:rsidR="00B563A6" w:rsidRPr="00067877" w:rsidRDefault="00B563A6" w:rsidP="00424A70">
      <w:pPr>
        <w:spacing w:after="0" w:line="360" w:lineRule="auto"/>
        <w:ind w:firstLine="709"/>
        <w:jc w:val="both"/>
        <w:rPr>
          <w:rFonts w:ascii="Times New Roman" w:hAnsi="Times New Roman" w:cs="Times New Roman"/>
          <w:sz w:val="26"/>
          <w:szCs w:val="26"/>
        </w:rPr>
      </w:pPr>
    </w:p>
    <w:p w:rsidR="00B563A6" w:rsidRPr="001106A3" w:rsidRDefault="001106A3" w:rsidP="00424A70">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1F6B55" w:rsidRPr="00424A70">
        <w:rPr>
          <w:rFonts w:ascii="Times New Roman" w:hAnsi="Times New Roman" w:cs="Times New Roman"/>
          <w:sz w:val="26"/>
          <w:szCs w:val="26"/>
        </w:rPr>
        <w:t xml:space="preserve">Правило </w:t>
      </w:r>
      <w:r>
        <w:rPr>
          <w:rFonts w:ascii="Times New Roman" w:hAnsi="Times New Roman" w:cs="Times New Roman"/>
          <w:sz w:val="26"/>
          <w:szCs w:val="26"/>
        </w:rPr>
        <w:t>величины 70»</w:t>
      </w:r>
    </w:p>
    <w:p w:rsidR="001106A3" w:rsidRDefault="00B563A6" w:rsidP="001106A3">
      <w:pPr>
        <w:spacing w:after="0" w:line="360" w:lineRule="auto"/>
        <w:jc w:val="both"/>
        <w:rPr>
          <w:rFonts w:ascii="Times New Roman" w:hAnsi="Times New Roman" w:cs="Times New Roman"/>
          <w:sz w:val="26"/>
          <w:szCs w:val="26"/>
        </w:rPr>
      </w:pPr>
      <w:r w:rsidRPr="00B563A6">
        <w:rPr>
          <w:rFonts w:ascii="Times New Roman" w:hAnsi="Times New Roman" w:cs="Times New Roman"/>
          <w:sz w:val="26"/>
          <w:szCs w:val="26"/>
        </w:rPr>
        <w:t xml:space="preserve">  </w:t>
      </w:r>
      <w:r w:rsidR="001106A3">
        <w:rPr>
          <w:rFonts w:ascii="Times New Roman" w:hAnsi="Times New Roman" w:cs="Times New Roman"/>
          <w:sz w:val="26"/>
          <w:szCs w:val="26"/>
        </w:rPr>
        <w:t>Позволяет определить количество лет, необходимых для удвоения уровня цен</w:t>
      </w:r>
    </w:p>
    <w:p w:rsidR="001106A3" w:rsidRDefault="001106A3" w:rsidP="001106A3">
      <w:pPr>
        <w:spacing w:after="0" w:line="360" w:lineRule="auto"/>
        <w:ind w:firstLine="709"/>
        <w:jc w:val="both"/>
        <w:rPr>
          <w:rFonts w:ascii="Times New Roman" w:hAnsi="Times New Roman" w:cs="Times New Roman"/>
          <w:b/>
          <w:sz w:val="36"/>
          <w:szCs w:val="36"/>
        </w:rPr>
      </w:pPr>
      <w:r w:rsidRPr="001106A3">
        <w:rPr>
          <w:rFonts w:ascii="Times New Roman" w:hAnsi="Times New Roman" w:cs="Times New Roman"/>
          <w:b/>
          <w:sz w:val="36"/>
          <w:szCs w:val="36"/>
        </w:rPr>
        <w:t>Т=</w:t>
      </w:r>
      <m:oMath>
        <m:f>
          <m:fPr>
            <m:ctrlPr>
              <w:rPr>
                <w:rFonts w:ascii="Cambria Math" w:hAnsi="Times New Roman" w:cs="Times New Roman"/>
                <w:b/>
                <w:i/>
                <w:sz w:val="36"/>
                <w:szCs w:val="36"/>
              </w:rPr>
            </m:ctrlPr>
          </m:fPr>
          <m:num>
            <m:r>
              <m:rPr>
                <m:sty m:val="bi"/>
              </m:rPr>
              <w:rPr>
                <w:rFonts w:ascii="Cambria Math" w:hAnsi="Times New Roman" w:cs="Times New Roman"/>
                <w:sz w:val="36"/>
                <w:szCs w:val="36"/>
              </w:rPr>
              <m:t>70</m:t>
            </m:r>
          </m:num>
          <m:den>
            <m:r>
              <m:rPr>
                <m:sty m:val="bi"/>
              </m:rPr>
              <w:rPr>
                <w:rFonts w:ascii="Cambria Math" w:hAnsi="Times New Roman" w:cs="Times New Roman"/>
                <w:sz w:val="36"/>
                <w:szCs w:val="36"/>
              </w:rPr>
              <m:t>П</m:t>
            </m:r>
          </m:den>
        </m:f>
      </m:oMath>
    </w:p>
    <w:p w:rsidR="001106A3" w:rsidRDefault="001106A3" w:rsidP="001106A3">
      <w:pPr>
        <w:spacing w:after="0" w:line="360" w:lineRule="auto"/>
        <w:ind w:firstLine="709"/>
        <w:jc w:val="both"/>
        <w:rPr>
          <w:rFonts w:ascii="Times New Roman" w:hAnsi="Times New Roman" w:cs="Times New Roman"/>
          <w:sz w:val="26"/>
          <w:szCs w:val="26"/>
        </w:rPr>
      </w:pPr>
      <w:r>
        <w:rPr>
          <w:rFonts w:ascii="Times New Roman" w:hAnsi="Times New Roman" w:cs="Times New Roman"/>
          <w:b/>
          <w:sz w:val="36"/>
          <w:szCs w:val="36"/>
        </w:rPr>
        <w:t>Т-</w:t>
      </w:r>
      <w:r w:rsidRPr="001106A3">
        <w:rPr>
          <w:rFonts w:ascii="Times New Roman" w:hAnsi="Times New Roman" w:cs="Times New Roman"/>
          <w:sz w:val="26"/>
          <w:szCs w:val="26"/>
        </w:rPr>
        <w:t xml:space="preserve"> </w:t>
      </w:r>
      <w:r>
        <w:rPr>
          <w:rFonts w:ascii="Times New Roman" w:hAnsi="Times New Roman" w:cs="Times New Roman"/>
          <w:sz w:val="26"/>
          <w:szCs w:val="26"/>
        </w:rPr>
        <w:t>количество лет, необходимых для удвоения уровня цен</w:t>
      </w:r>
    </w:p>
    <w:p w:rsidR="00B85B5F" w:rsidRPr="00367C6C" w:rsidRDefault="001106A3" w:rsidP="00B85B5F">
      <w:pPr>
        <w:spacing w:after="0" w:line="360" w:lineRule="auto"/>
        <w:ind w:firstLine="709"/>
        <w:jc w:val="both"/>
        <w:rPr>
          <w:rFonts w:ascii="Times New Roman" w:hAnsi="Times New Roman" w:cs="Times New Roman"/>
          <w:b/>
          <w:sz w:val="26"/>
          <w:szCs w:val="26"/>
        </w:rPr>
      </w:pPr>
      <w:r>
        <w:rPr>
          <w:rFonts w:ascii="Times New Roman" w:hAnsi="Times New Roman" w:cs="Times New Roman"/>
          <w:b/>
          <w:sz w:val="36"/>
          <w:szCs w:val="36"/>
        </w:rPr>
        <w:t xml:space="preserve">П - </w:t>
      </w:r>
      <w:r w:rsidRPr="001106A3">
        <w:rPr>
          <w:rFonts w:ascii="Times New Roman" w:hAnsi="Times New Roman" w:cs="Times New Roman"/>
          <w:sz w:val="26"/>
          <w:szCs w:val="26"/>
        </w:rPr>
        <w:t>темп инфляции</w:t>
      </w:r>
    </w:p>
    <w:p w:rsidR="00B563A6" w:rsidRPr="007971F0" w:rsidRDefault="001F6B55" w:rsidP="00B85B5F">
      <w:pPr>
        <w:spacing w:after="0" w:line="360" w:lineRule="auto"/>
        <w:ind w:firstLine="709"/>
        <w:jc w:val="both"/>
        <w:rPr>
          <w:rFonts w:ascii="Times New Roman" w:hAnsi="Times New Roman" w:cs="Times New Roman"/>
          <w:b/>
          <w:sz w:val="26"/>
          <w:szCs w:val="26"/>
        </w:rPr>
      </w:pPr>
      <w:r w:rsidRPr="00424A70">
        <w:rPr>
          <w:rFonts w:ascii="Times New Roman" w:hAnsi="Times New Roman" w:cs="Times New Roman"/>
          <w:sz w:val="26"/>
          <w:szCs w:val="26"/>
        </w:rPr>
        <w:br/>
        <w:t xml:space="preserve">Если уровень инфляции составляет от 1% до 100% в год, то срок удвоения по Правилу 70 вычисляется с абсолютной погрешностью, не превышающей 4 месяца. </w:t>
      </w:r>
      <w:r w:rsidRPr="00424A70">
        <w:rPr>
          <w:rFonts w:ascii="Times New Roman" w:hAnsi="Times New Roman" w:cs="Times New Roman"/>
          <w:sz w:val="26"/>
          <w:szCs w:val="26"/>
        </w:rPr>
        <w:br/>
        <w:t>Если уровень инфляции составляет от 1% до 26% в год, то срок удвоения по Правилу 70 вычисляется с относительной погрешностью, не превышающей 10%.</w:t>
      </w:r>
    </w:p>
    <w:p w:rsidR="001106A3" w:rsidRPr="00CF6113" w:rsidRDefault="001106A3" w:rsidP="00424A70">
      <w:pPr>
        <w:pStyle w:val="a4"/>
        <w:spacing w:before="0" w:beforeAutospacing="0" w:after="0" w:afterAutospacing="0" w:line="360" w:lineRule="auto"/>
        <w:ind w:firstLine="709"/>
        <w:jc w:val="both"/>
        <w:rPr>
          <w:b/>
          <w:sz w:val="26"/>
          <w:szCs w:val="26"/>
        </w:rPr>
      </w:pPr>
    </w:p>
    <w:p w:rsidR="00CF6113" w:rsidRPr="00CC3DB6" w:rsidRDefault="00CF6113" w:rsidP="007971F0">
      <w:pPr>
        <w:pStyle w:val="2"/>
      </w:pPr>
      <w:bookmarkStart w:id="25" w:name="_Toc388397650"/>
      <w:r w:rsidRPr="00CC3DB6">
        <w:rPr>
          <w:lang w:val="en-US"/>
        </w:rPr>
        <w:lastRenderedPageBreak/>
        <w:t>II</w:t>
      </w:r>
      <w:r w:rsidRPr="00CC3DB6">
        <w:t>. Инфляция: причины возникновения и формы проявления в России. Социально-экономические последствия инфляции.</w:t>
      </w:r>
      <w:bookmarkEnd w:id="25"/>
    </w:p>
    <w:p w:rsidR="00AF2B88" w:rsidRPr="009630E9" w:rsidRDefault="00AF2B88" w:rsidP="009630E9">
      <w:pPr>
        <w:spacing w:after="0" w:line="360" w:lineRule="auto"/>
        <w:ind w:firstLine="709"/>
        <w:jc w:val="both"/>
        <w:rPr>
          <w:rFonts w:ascii="Times New Roman" w:hAnsi="Times New Roman" w:cs="Times New Roman"/>
          <w:sz w:val="26"/>
          <w:szCs w:val="26"/>
        </w:rPr>
      </w:pPr>
    </w:p>
    <w:p w:rsidR="00CF6113" w:rsidRPr="009630E9" w:rsidRDefault="00CF6113"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Одним из важных последствий экономического кризиса 2008–2009 гг. для экономики РФ стало значительное замедление инфляции как вследствие падения совокупного спроса, так и в результате сокращения денежного предложения (за сентябрь 2008 г. - февраль 2009 г. денежный агрегат М2 уменьшился на 17,3%).</w:t>
      </w:r>
    </w:p>
    <w:p w:rsidR="00CF6113" w:rsidRPr="009630E9" w:rsidRDefault="00CF6113" w:rsidP="009630E9">
      <w:pPr>
        <w:autoSpaceDE w:val="0"/>
        <w:autoSpaceDN w:val="0"/>
        <w:adjustRightInd w:val="0"/>
        <w:spacing w:after="0" w:line="360" w:lineRule="auto"/>
        <w:ind w:firstLine="709"/>
        <w:jc w:val="both"/>
        <w:rPr>
          <w:rFonts w:ascii="Times New Roman" w:hAnsi="Times New Roman" w:cs="Times New Roman"/>
          <w:sz w:val="26"/>
          <w:szCs w:val="26"/>
        </w:rPr>
      </w:pPr>
    </w:p>
    <w:p w:rsidR="00CF6113" w:rsidRPr="009630E9" w:rsidRDefault="00CF6113"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noProof/>
          <w:sz w:val="26"/>
          <w:szCs w:val="26"/>
        </w:rPr>
        <w:drawing>
          <wp:inline distT="0" distB="0" distL="0" distR="0">
            <wp:extent cx="4762500" cy="2590800"/>
            <wp:effectExtent l="19050" t="0" r="0" b="0"/>
            <wp:docPr id="3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
                    <a:srcRect t="11966"/>
                    <a:stretch>
                      <a:fillRect/>
                    </a:stretch>
                  </pic:blipFill>
                  <pic:spPr bwMode="auto">
                    <a:xfrm>
                      <a:off x="0" y="0"/>
                      <a:ext cx="4762500" cy="2590800"/>
                    </a:xfrm>
                    <a:prstGeom prst="rect">
                      <a:avLst/>
                    </a:prstGeom>
                    <a:noFill/>
                    <a:ln w="9525">
                      <a:noFill/>
                      <a:miter lim="800000"/>
                      <a:headEnd/>
                      <a:tailEnd/>
                    </a:ln>
                  </pic:spPr>
                </pic:pic>
              </a:graphicData>
            </a:graphic>
          </wp:inline>
        </w:drawing>
      </w:r>
    </w:p>
    <w:p w:rsidR="00CC3DB6" w:rsidRPr="009630E9"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Рис. 2</w:t>
      </w:r>
      <w:r w:rsidRPr="006D61F5">
        <w:rPr>
          <w:rFonts w:ascii="Times New Roman" w:hAnsi="Times New Roman" w:cs="Times New Roman"/>
          <w:sz w:val="26"/>
          <w:szCs w:val="26"/>
        </w:rPr>
        <w:t>.</w:t>
      </w:r>
      <w:r w:rsidRPr="009630E9">
        <w:rPr>
          <w:rFonts w:ascii="Times New Roman" w:hAnsi="Times New Roman" w:cs="Times New Roman"/>
          <w:sz w:val="26"/>
          <w:szCs w:val="26"/>
        </w:rPr>
        <w:t xml:space="preserve"> Инфляция в России за 2000-2011 гг.[7]</w:t>
      </w:r>
    </w:p>
    <w:p w:rsidR="00CF6113" w:rsidRPr="009630E9" w:rsidRDefault="00CF6113" w:rsidP="009630E9">
      <w:pPr>
        <w:autoSpaceDE w:val="0"/>
        <w:autoSpaceDN w:val="0"/>
        <w:adjustRightInd w:val="0"/>
        <w:spacing w:after="0" w:line="360" w:lineRule="auto"/>
        <w:ind w:firstLine="709"/>
        <w:jc w:val="both"/>
        <w:rPr>
          <w:rFonts w:ascii="Times New Roman" w:hAnsi="Times New Roman" w:cs="Times New Roman"/>
          <w:sz w:val="26"/>
          <w:szCs w:val="26"/>
        </w:rPr>
      </w:pPr>
    </w:p>
    <w:p w:rsidR="00CF6113" w:rsidRPr="009630E9" w:rsidRDefault="00CF6113"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В первой половине 2010 г. снижение инфляции продолжилось, однако уже в начале года были заложены предпосылки для ускорения инфляции в виде быстрого роста денежного предложения. А засуха, от которой Россия пострадала летом 2010 г., сделала ускорение инфляции осенью практически неизбежным. Рассмотрим инфляционные процессы в 2010 г. более подробно.</w:t>
      </w:r>
    </w:p>
    <w:p w:rsidR="00CF6113" w:rsidRPr="009630E9" w:rsidRDefault="00CF6113" w:rsidP="009630E9">
      <w:pPr>
        <w:spacing w:after="0" w:line="360" w:lineRule="auto"/>
        <w:ind w:firstLine="709"/>
        <w:jc w:val="both"/>
        <w:rPr>
          <w:rFonts w:ascii="Times New Roman" w:eastAsia="Times New Roman" w:hAnsi="Times New Roman" w:cs="Times New Roman"/>
          <w:sz w:val="26"/>
          <w:szCs w:val="26"/>
        </w:rPr>
      </w:pPr>
      <w:r w:rsidRPr="009630E9">
        <w:rPr>
          <w:rFonts w:ascii="Times New Roman" w:hAnsi="Times New Roman" w:cs="Times New Roman"/>
          <w:sz w:val="26"/>
          <w:szCs w:val="26"/>
        </w:rPr>
        <w:t>За январь – декабрь 2010 г. продовольственные товары подорожали в среднем по стране на 12,9% (6,1% за 2009 г.) (</w:t>
      </w:r>
      <w:r w:rsidRPr="009630E9">
        <w:rPr>
          <w:rFonts w:ascii="Times New Roman" w:hAnsi="Times New Roman" w:cs="Times New Roman"/>
          <w:iCs/>
          <w:sz w:val="26"/>
          <w:szCs w:val="26"/>
        </w:rPr>
        <w:t>Приложение 1</w:t>
      </w:r>
      <w:r w:rsidRPr="009630E9">
        <w:rPr>
          <w:rFonts w:ascii="Times New Roman" w:hAnsi="Times New Roman" w:cs="Times New Roman"/>
          <w:sz w:val="26"/>
          <w:szCs w:val="26"/>
        </w:rPr>
        <w:t xml:space="preserve">). Основной вклад в рост цен на продовольственные товары внесло удорожание крупы и бобовых (+58,8%), плодоовощной продукции (+45,6%), подсолнечного масла </w:t>
      </w:r>
      <w:r w:rsidRPr="009630E9">
        <w:rPr>
          <w:rFonts w:ascii="Times New Roman" w:eastAsia="Times New Roman" w:hAnsi="Times New Roman" w:cs="Times New Roman"/>
          <w:sz w:val="26"/>
          <w:szCs w:val="26"/>
        </w:rPr>
        <w:br w:type="page"/>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lastRenderedPageBreak/>
        <w:t>(+ 27,6%), сливочного масла (+23,3%) и сахарапеска (+22,5%). Быстрое увеличение цен на продовольствие внесло наиболее значительный вклад в прирост ИПЦ в 2010 г. Услуги подорожали за 2010 г. на 8,1% (11,6% в 2009 г.). За январь – декабрь сильнее всего выросли цены на жилищно-коммунальные услуги (+13%), на услуги пассажирского транспорта (+8,7%), на услуги организаций культуры (+8,6%), на медицинские услуги (+8,4%). Непродовольственные товары за 2010 г. выросли в цене в среднем на 5% (за 2009 г. прирост составил +9,7%). За год больше всего увеличились цены на табачные изделия (+19,5%), на трикотажные изделия (+7,8%), на одежду и белье (+7,1%) и на автомобильный бензин (+6,5%). Темп прироста базового индекса потребительских цен за 2010 г. составил 6,6% (за аналогичный период прошлого года – 8,3%). Таким образом, основными факторами инфляционной динамики в 2010 г. стали эффект низкой базы 2009 г., с одной стороны, и рост денежной массы на фоне медленного восстановления экономической активности и шок совокупного предложения летом – с другой.[2]</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По итогам 2011 г. инфляция в России оказалась минимальной за всю новейшую историю РФ. Такой результат стал возможным благодаря удачному сочетанию монетарных и немонетарных факторов. При этом отметим, что по динамике инфляции в январе-мае было 2011 г. трудно предполагать такое замедление темпов роста цен, поскольку рост цен в этот период в целом совпадал с аналогичным периодом 2010 г. Снижение инфляции относительно 2010 г. было достигнуто во 2-м полугодии.</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 xml:space="preserve">Как видно из </w:t>
      </w:r>
      <w:r w:rsidRPr="009630E9">
        <w:rPr>
          <w:rFonts w:ascii="Times New Roman" w:hAnsi="Times New Roman" w:cs="Times New Roman"/>
          <w:iCs/>
          <w:sz w:val="26"/>
          <w:szCs w:val="26"/>
        </w:rPr>
        <w:t xml:space="preserve">рис. </w:t>
      </w:r>
      <w:r w:rsidR="006D61F5" w:rsidRPr="006D61F5">
        <w:rPr>
          <w:rFonts w:ascii="Times New Roman" w:hAnsi="Times New Roman" w:cs="Times New Roman"/>
          <w:iCs/>
          <w:sz w:val="26"/>
          <w:szCs w:val="26"/>
        </w:rPr>
        <w:t>3</w:t>
      </w:r>
      <w:r w:rsidRPr="009630E9">
        <w:rPr>
          <w:rFonts w:ascii="Times New Roman" w:hAnsi="Times New Roman" w:cs="Times New Roman"/>
          <w:sz w:val="26"/>
          <w:szCs w:val="26"/>
        </w:rPr>
        <w:t>, темп прироста денежного предложения начал снижаться с осени 2010 г., что не могло не сказаться на инфляционных процессах в 2011 г. Из немонетарных факторов инфляции выделим стабильность обменного курса рубля, медленный экономический рост, а также высокий урожай сельскохозяйственной продукции. Отметим, что, несмотря на некоторое ослабление рубля в конце лета-осенью, в целом по итогам года номинальный эффективный курс рубля изменился незначительно (+2,4%), что при прочих равных условиях означает стабильность рублевых цен на импортируемые в Россию товары.</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noProof/>
          <w:sz w:val="26"/>
          <w:szCs w:val="26"/>
        </w:rPr>
        <w:lastRenderedPageBreak/>
        <w:drawing>
          <wp:inline distT="0" distB="0" distL="0" distR="0">
            <wp:extent cx="5486400" cy="3467100"/>
            <wp:effectExtent l="19050" t="0" r="0" b="0"/>
            <wp:docPr id="3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a:srcRect/>
                    <a:stretch>
                      <a:fillRect/>
                    </a:stretch>
                  </pic:blipFill>
                  <pic:spPr bwMode="auto">
                    <a:xfrm>
                      <a:off x="0" y="0"/>
                      <a:ext cx="5492307" cy="3470833"/>
                    </a:xfrm>
                    <a:prstGeom prst="rect">
                      <a:avLst/>
                    </a:prstGeom>
                    <a:noFill/>
                    <a:ln w="9525">
                      <a:noFill/>
                      <a:miter lim="800000"/>
                      <a:headEnd/>
                      <a:tailEnd/>
                    </a:ln>
                  </pic:spPr>
                </pic:pic>
              </a:graphicData>
            </a:graphic>
          </wp:inline>
        </w:drawing>
      </w:r>
    </w:p>
    <w:p w:rsidR="009630E9" w:rsidRPr="006D61F5" w:rsidRDefault="009630E9" w:rsidP="009630E9">
      <w:pPr>
        <w:autoSpaceDE w:val="0"/>
        <w:autoSpaceDN w:val="0"/>
        <w:adjustRightInd w:val="0"/>
        <w:spacing w:after="0" w:line="360" w:lineRule="auto"/>
        <w:ind w:firstLine="709"/>
        <w:jc w:val="both"/>
        <w:rPr>
          <w:rFonts w:ascii="Times New Roman" w:hAnsi="Times New Roman" w:cs="Times New Roman"/>
          <w:sz w:val="26"/>
          <w:szCs w:val="26"/>
          <w:lang w:val="en-US"/>
        </w:rPr>
      </w:pPr>
      <w:r w:rsidRPr="009630E9">
        <w:rPr>
          <w:rFonts w:ascii="Times New Roman" w:hAnsi="Times New Roman" w:cs="Times New Roman"/>
          <w:iCs/>
          <w:sz w:val="26"/>
          <w:szCs w:val="26"/>
        </w:rPr>
        <w:t xml:space="preserve">Рис. 3. </w:t>
      </w:r>
      <w:r w:rsidRPr="009630E9">
        <w:rPr>
          <w:rFonts w:ascii="Times New Roman" w:hAnsi="Times New Roman" w:cs="Times New Roman"/>
          <w:sz w:val="26"/>
          <w:szCs w:val="26"/>
        </w:rPr>
        <w:t>Темпы прироста потребительских цен и денежной массы М2 в РФ в 2008–2011 гг. (в годовом выражении)</w:t>
      </w:r>
      <w:r w:rsidR="006D61F5">
        <w:rPr>
          <w:rFonts w:ascii="Times New Roman" w:hAnsi="Times New Roman" w:cs="Times New Roman"/>
          <w:sz w:val="26"/>
          <w:szCs w:val="26"/>
          <w:lang w:val="en-US"/>
        </w:rPr>
        <w:t>[2]</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 xml:space="preserve">Рассмотрим динамику инфляционных процессов в 2009-2011г г. более подробно. Как видно из </w:t>
      </w:r>
      <w:r w:rsidRPr="009630E9">
        <w:rPr>
          <w:rFonts w:ascii="Times New Roman" w:hAnsi="Times New Roman" w:cs="Times New Roman"/>
          <w:iCs/>
          <w:sz w:val="26"/>
          <w:szCs w:val="26"/>
        </w:rPr>
        <w:t>таблицы Приложения 1</w:t>
      </w:r>
      <w:r w:rsidRPr="009630E9">
        <w:rPr>
          <w:rFonts w:ascii="Times New Roman" w:hAnsi="Times New Roman" w:cs="Times New Roman"/>
          <w:sz w:val="26"/>
          <w:szCs w:val="26"/>
        </w:rPr>
        <w:t>, важнейшим компонентом инфляции в 2007–2010 гг. стал рост цен на продовольственные товары, расходы на покупку которых составляют существенную долю расходов домохозяйств. При этом в 2010 г. удорожание продовольственных товаров происходило в два раза быстрее, чем в 2009-м. Основной причиной этого стала летняя засуха. Такой вывод можно сделать, исходя из того что значительное ускорение темпов роста цен на продовольствие началось осенью, при этом быстрее всего дорожали именно продукты, пострадавшие от засухи. В то же время отметим, что стремительное удорожание продовольствия в 2010 г. происходило во всем мире, однако ИПЦ в большинстве развитых стран оставался на низком уровне. Это может говорить как о больших возможностях российских компаний по повышению цен в силу низкой конкуренции, так и о последствиях ускорения темпов роста денежного предложения в конце 2009 г. – начале 2010 г., а также о сформировавшихся высоких инфляционных ожиданиях.</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 xml:space="preserve">В группе платных услуг населению отметим продолжившийся рост цен на жилищно-коммунальные услуги. В то же время в 2010 г. услуги ЖКХ подорожали </w:t>
      </w:r>
      <w:r w:rsidRPr="009630E9">
        <w:rPr>
          <w:rFonts w:ascii="Times New Roman" w:hAnsi="Times New Roman" w:cs="Times New Roman"/>
          <w:sz w:val="26"/>
          <w:szCs w:val="26"/>
        </w:rPr>
        <w:lastRenderedPageBreak/>
        <w:t>намного меньше, чем в 2009-м, тогда как в 2008–2009 гг. темпы удорожания услуг ускорялись. Дальнейшее замедление темпов роста цен на жилищно-коммунальные услуги по мере выравнивания цен на них для населения и промышленных предприятий, а также снижение уровня субсидирования тарифов на ЖКУ со стороны государства вызовет уменьшение вклада повышения цен на услуги ЖКХ в инфляционные процессы.</w:t>
      </w:r>
    </w:p>
    <w:p w:rsidR="009630E9" w:rsidRPr="006D61F5"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Непродовольственные товары дорожали в 2010 г. наиболее медленно. При этом быстрое увеличение цен на табачные изделия было вызвано в основном ростом акцизов на них, а цен на трикотажные изделия, одежду и белье – удорожанием хлопка из-за низкого урожая</w:t>
      </w:r>
      <w:r w:rsidR="006D61F5" w:rsidRPr="006D61F5">
        <w:rPr>
          <w:rFonts w:ascii="Times New Roman" w:hAnsi="Times New Roman" w:cs="Times New Roman"/>
          <w:sz w:val="26"/>
          <w:szCs w:val="26"/>
        </w:rPr>
        <w:t>.[2]</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Главной причиной замедления инфляции в 2011 г. стал значительно более медленный по сравнению с предыдущими годами темп роста цен на продовольственные товары. Основной вклад в рост цен на продукты питания внесло удорожание мяса и птицы (+9,2%), рыбы и морепродуктов (+10,3%), а также хлеба и хлебобулочных изделий (+8,9%).</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Продолжился рост цен на жилищно-коммунальные услуги (+11,7%), однако более медленными темпами, чем в 2010 г. Заметно выросли цены на услуги дошкольного воспитания (+11,3%), санаторно-оздоровительные услуги (+9,1%) и услуги организаций культуры (+11,3%).</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Непродовольственные товары в 2011 г. дорожали быстрее, чем в 2010 г. Отчасти это могло быть связано с удорожанием бензина на 14,9%, табачных изделий на 21,1%, а также строительных материалов на 7,9%.</w:t>
      </w:r>
    </w:p>
    <w:p w:rsidR="009630E9" w:rsidRPr="006D61F5"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В 2012 г. ежегодное повышение регулируемых государством тарифов на платные услуги населению перенесено с 1 января на 1 июля. Следовательно, в 1-м полугодии инфляция в годовом выражении будет, скорее всего, и дальше снижаться. В случае продолжения Банком России политики ограниченного вмешательства в функционирование валютного рынка при отсутствии серьезных внешних шоков и разумной бюджетной политике мы ожидаем, что по итогам 2012 г. также может произойти дальнейшее снижение инфляции в РФ</w:t>
      </w:r>
      <w:r w:rsidR="006D61F5" w:rsidRPr="006D61F5">
        <w:rPr>
          <w:rFonts w:ascii="Times New Roman" w:hAnsi="Times New Roman" w:cs="Times New Roman"/>
          <w:sz w:val="26"/>
          <w:szCs w:val="26"/>
        </w:rPr>
        <w:t>.[2]</w:t>
      </w:r>
    </w:p>
    <w:p w:rsidR="006D61F5" w:rsidRPr="00067877" w:rsidRDefault="006D61F5" w:rsidP="009630E9">
      <w:pPr>
        <w:autoSpaceDE w:val="0"/>
        <w:autoSpaceDN w:val="0"/>
        <w:adjustRightInd w:val="0"/>
        <w:spacing w:after="0" w:line="360" w:lineRule="auto"/>
        <w:ind w:firstLine="709"/>
        <w:jc w:val="both"/>
        <w:rPr>
          <w:rFonts w:ascii="Times New Roman" w:hAnsi="Times New Roman" w:cs="Times New Roman"/>
          <w:sz w:val="26"/>
          <w:szCs w:val="26"/>
        </w:rPr>
      </w:pP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lastRenderedPageBreak/>
        <w:t>Проанализируем влияние компонентов инфляции на ее рост. Как видно из рис.</w:t>
      </w:r>
      <w:r w:rsidR="006D61F5" w:rsidRPr="006D61F5">
        <w:rPr>
          <w:rFonts w:ascii="Times New Roman" w:hAnsi="Times New Roman" w:cs="Times New Roman"/>
          <w:sz w:val="26"/>
          <w:szCs w:val="26"/>
        </w:rPr>
        <w:t>4</w:t>
      </w:r>
      <w:r w:rsidRPr="009630E9">
        <w:rPr>
          <w:rFonts w:ascii="Times New Roman" w:hAnsi="Times New Roman" w:cs="Times New Roman"/>
          <w:sz w:val="26"/>
          <w:szCs w:val="26"/>
        </w:rPr>
        <w:t>, значительную роль в формировании инфляционных процессов в России играют издержки производителей продовольственной продукции.</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noProof/>
          <w:sz w:val="26"/>
          <w:szCs w:val="26"/>
        </w:rPr>
        <w:drawing>
          <wp:inline distT="0" distB="0" distL="0" distR="0">
            <wp:extent cx="5633499" cy="3114675"/>
            <wp:effectExtent l="19050" t="0" r="5301" b="0"/>
            <wp:docPr id="3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srcRect/>
                    <a:stretch>
                      <a:fillRect/>
                    </a:stretch>
                  </pic:blipFill>
                  <pic:spPr bwMode="auto">
                    <a:xfrm>
                      <a:off x="0" y="0"/>
                      <a:ext cx="5633499" cy="3114675"/>
                    </a:xfrm>
                    <a:prstGeom prst="rect">
                      <a:avLst/>
                    </a:prstGeom>
                    <a:noFill/>
                    <a:ln w="9525">
                      <a:noFill/>
                      <a:miter lim="800000"/>
                      <a:headEnd/>
                      <a:tailEnd/>
                    </a:ln>
                  </pic:spPr>
                </pic:pic>
              </a:graphicData>
            </a:graphic>
          </wp:inline>
        </w:drawing>
      </w:r>
    </w:p>
    <w:p w:rsidR="009630E9" w:rsidRPr="006D61F5" w:rsidRDefault="009630E9" w:rsidP="009630E9">
      <w:pPr>
        <w:spacing w:after="0" w:line="360" w:lineRule="auto"/>
        <w:ind w:firstLine="709"/>
        <w:jc w:val="both"/>
        <w:rPr>
          <w:rFonts w:ascii="Times New Roman" w:hAnsi="Times New Roman" w:cs="Times New Roman"/>
          <w:bCs/>
          <w:sz w:val="26"/>
          <w:szCs w:val="26"/>
        </w:rPr>
      </w:pPr>
      <w:r w:rsidRPr="009630E9">
        <w:rPr>
          <w:rFonts w:ascii="Times New Roman" w:hAnsi="Times New Roman" w:cs="Times New Roman"/>
          <w:bCs/>
          <w:sz w:val="26"/>
          <w:szCs w:val="26"/>
        </w:rPr>
        <w:t>Рис.</w:t>
      </w:r>
      <w:r w:rsidR="006D61F5" w:rsidRPr="006D61F5">
        <w:rPr>
          <w:rFonts w:ascii="Times New Roman" w:hAnsi="Times New Roman" w:cs="Times New Roman"/>
          <w:bCs/>
          <w:sz w:val="26"/>
          <w:szCs w:val="26"/>
        </w:rPr>
        <w:t>4</w:t>
      </w:r>
      <w:r w:rsidRPr="009630E9">
        <w:rPr>
          <w:rFonts w:ascii="Times New Roman" w:hAnsi="Times New Roman" w:cs="Times New Roman"/>
          <w:bCs/>
          <w:sz w:val="26"/>
          <w:szCs w:val="26"/>
        </w:rPr>
        <w:t>. Компоненты инфляции в Российской экономике</w:t>
      </w:r>
      <w:r w:rsidR="006D61F5" w:rsidRPr="006D61F5">
        <w:rPr>
          <w:rFonts w:ascii="Times New Roman" w:hAnsi="Times New Roman" w:cs="Times New Roman"/>
          <w:bCs/>
          <w:sz w:val="26"/>
          <w:szCs w:val="26"/>
        </w:rPr>
        <w:t>.[3]</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Данное наблюдение является вполне закономерным, так как в составе потребительской корзины населения продовольственные продукты составляли в исследуемый период 37-55%. В 2011 году Росстат пересмотрел их долю до 38,5%.</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Отрицательный вклад в общий уровень инфляции во втором полугодии 2009 года и в 2010 году вносил слабый совокупный спрос, в результате которого сформировался отрицательный разрыв выпуска. Основным фактором, создавшим условия для ускорения инфляции во втором полугодии 2010 года, стал резкий рост цен производителей продовольственной продукции, в то время как потребительский спрос по-прежнему оставался слабым (сохранялся отрицательный разрыв выпуска). Полученные результаты позволяют заключить, что в описанных условиях сохранение Банком России процентных ставок по инструментам кредитно-денежной политики на низком уровне в течение всего 2010 года было корректным с точке зрения компромисса между возможностями по ограничению инфляции и негативного воздействия на темпы экономического роста.</w:t>
      </w:r>
    </w:p>
    <w:p w:rsidR="009630E9" w:rsidRPr="006D61F5"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 xml:space="preserve">Темпы инфляции остаются в России высокими даже по официальным данным. А истинные показатели, по крайней мере, вдвое выше официальных. Задача по снижению инфляционных показателей стала чуть ли не главной задачей </w:t>
      </w:r>
      <w:r w:rsidRPr="009630E9">
        <w:rPr>
          <w:rFonts w:ascii="Times New Roman" w:hAnsi="Times New Roman" w:cs="Times New Roman"/>
          <w:sz w:val="26"/>
          <w:szCs w:val="26"/>
        </w:rPr>
        <w:lastRenderedPageBreak/>
        <w:t>в сфере макроэкономики для российского правительства. Между тем, борьба с этой самой инфляцией протекает с очень большим напряжением сил, и уж который год подряд ее показатели чуть ли не «за уши» притягиваются к запланированным ранее показателям. Как долго уровень инфляции будет оставаться в России достаточно высоким, и как скоро в российской экономике его значение приблизится к безопасным и допустимым 2%</w:t>
      </w:r>
      <w:r w:rsidR="006D61F5" w:rsidRPr="006D61F5">
        <w:rPr>
          <w:rFonts w:ascii="Times New Roman" w:hAnsi="Times New Roman" w:cs="Times New Roman"/>
          <w:sz w:val="26"/>
          <w:szCs w:val="26"/>
        </w:rPr>
        <w:t>[3]</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По итогам 2012 года инфляция в России согласно официальному прогнозу Минэкономразвития составит 8%. Однако в рабочем варианте нового прогноза верхняя планка понижена до 6,5–7,5%. МВФ прогнозирует 9,5%, ЦБ ожидает, что инфляция не превысит 7%.</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 xml:space="preserve">Уверенность Центробанка уложиться по итогам года в 6-7% многими экономистами позиционируется как необоснованная. В целом, ЦБ уже традиционно использует такой инструмент влияния на инфляционные ожидания, как прогнозирование замедления инфляции и высказывание обнадеживающих предположений. </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Безусловно, природа инфляции достаточно сложна, выявление ее причин и способов подавления требует глубокого анализа целого ряда мощных инфляционных факторов. На сегодняшний день это и рост цен на продовольствие, экологическая и, как следствие, экономическая катастрофа в Японии, подливают масла в огонь и высокие нефтяные цены. И то, и другое резко увеличивает объем денег в экономике. А этот объем и без того немаленький после массированного «заливания» денежной массой последствий кризиса. Экономике сложно «переварить» столько денежной массы, и как следствие – мы видим рост инфляции.</w:t>
      </w:r>
    </w:p>
    <w:p w:rsidR="009630E9" w:rsidRPr="009630E9" w:rsidRDefault="009630E9" w:rsidP="009630E9">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В то же время, прогноз 6-7% инфляции вполне возможен. По той причине, что высокие темы роста цен в прошлые годы были вызваны быстрым ростом доходов населения. В настоящее время доходы населения и потребительский спрос растут крайне медленно, поэтому есть основания полагать, что рост цен замедлится.</w:t>
      </w:r>
    </w:p>
    <w:p w:rsidR="009630E9" w:rsidRPr="00B85B5F" w:rsidRDefault="009630E9" w:rsidP="007971F0">
      <w:pPr>
        <w:autoSpaceDE w:val="0"/>
        <w:autoSpaceDN w:val="0"/>
        <w:adjustRightInd w:val="0"/>
        <w:spacing w:after="0" w:line="360" w:lineRule="auto"/>
        <w:ind w:firstLine="709"/>
        <w:jc w:val="both"/>
        <w:rPr>
          <w:rFonts w:ascii="Times New Roman" w:hAnsi="Times New Roman" w:cs="Times New Roman"/>
          <w:sz w:val="26"/>
          <w:szCs w:val="26"/>
        </w:rPr>
      </w:pPr>
      <w:r w:rsidRPr="009630E9">
        <w:rPr>
          <w:rFonts w:ascii="Times New Roman" w:hAnsi="Times New Roman" w:cs="Times New Roman"/>
          <w:sz w:val="26"/>
          <w:szCs w:val="26"/>
        </w:rPr>
        <w:t xml:space="preserve">Пока сбить инфляцию до уровня 2-3% в год не удается. Надежда на то, что профицитный бюджет, положительный платежный баланс, создание крупного стабилизационного фонда, колоссальный приток валюты за счет экспорта сырья </w:t>
      </w:r>
      <w:r w:rsidRPr="009630E9">
        <w:rPr>
          <w:rFonts w:ascii="Times New Roman" w:hAnsi="Times New Roman" w:cs="Times New Roman"/>
          <w:sz w:val="26"/>
          <w:szCs w:val="26"/>
        </w:rPr>
        <w:lastRenderedPageBreak/>
        <w:t>надежно застопорят инфляцию российского рубля, не оправдывается. Остро необходимое вливание денежных средств в социальный сектор экономики при слабой государственной поддержке промышленного и сельскохозяйственного производства, утечке капитала в теневой сектор, растущей себестоимостью товаров и услуг, деформированной структуре потребления неизбежно порождает инфляцию.</w:t>
      </w:r>
      <w:r w:rsidRPr="009630E9">
        <w:rPr>
          <w:rFonts w:ascii="Times New Roman" w:hAnsi="Times New Roman" w:cs="Times New Roman"/>
          <w:sz w:val="26"/>
          <w:szCs w:val="26"/>
        </w:rPr>
        <w:br w:type="page"/>
      </w:r>
    </w:p>
    <w:p w:rsidR="00CC3DB6" w:rsidRPr="00067877" w:rsidRDefault="001106A3" w:rsidP="007971F0">
      <w:pPr>
        <w:pStyle w:val="2"/>
      </w:pPr>
      <w:bookmarkStart w:id="26" w:name="_Toc388397651"/>
      <w:r>
        <w:lastRenderedPageBreak/>
        <w:t>Заключение</w:t>
      </w:r>
      <w:bookmarkEnd w:id="26"/>
    </w:p>
    <w:p w:rsidR="00CC3DB6" w:rsidRPr="00CC3DB6" w:rsidRDefault="00CC3DB6" w:rsidP="00CC3DB6">
      <w:pPr>
        <w:spacing w:after="0" w:line="360" w:lineRule="auto"/>
        <w:ind w:firstLine="709"/>
        <w:jc w:val="both"/>
        <w:rPr>
          <w:rFonts w:ascii="Times New Roman" w:hAnsi="Times New Roman" w:cs="Times New Roman"/>
          <w:sz w:val="26"/>
          <w:szCs w:val="26"/>
        </w:rPr>
      </w:pP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Инфляция - многофакторный, многомерный и сложный социально-экономический процесс, свойственный рыночной экономике, который может быть вызван различными факторами.</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Современная экономическая наука различает два типа инфляции: инфляцию спроса и инфляцию предложения (издержек).</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В зависимости от темпов инфляции и ее влияния на экономику выделяют умеренную (ползучую), галопирующую и гиперинфляцию.</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Рассмотренные формы инфляции присущи открытой инфляции. Такую инфляцию можно измерять, анализировать, сопоставлять различные варианты ее обуздания и устранения.</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Открытая инфляция характерна для стран рыночной экономики, где взаимодействие спроса и предложения способствует открытому неограниченному росту цен.</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Кроме того, есть еще скрытая инфляция. Это такое состояние в экономике, когда рост уровня цен не наблюдается, но имеется дефицит товаров и услуг, имеет место искусственное ограничение потребительского спроса.</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Используют такие методы, по которым можно рассчитать инфляцию, а именно: индекс потребительских цен, который рассчитывается по отношению к базовому году; индекс цен производителей, который отражает себестоимость производства; индекс расходов на проживание, который учитывает баланс повышения доходов по росту расходов; индекс цен активов: акций, недвижимости, цены заемного капитала и др. Цены на активы растут гораздо быстрее, чем цены на потребительские товары и стоимость денег. Поэтому владельцы активов вследствие инфляции только богатеют; дефлятор ВВП, который рассчитывается как изменение в цене на группы одинаковых товаров одного года относительно другого года; паритет покупательной способности национальной валюты и изменение курса валют.</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Существуют альтернативные концепции инфляции: теориях адаптивных ожиданий и рациональных ожиданий; инфляция спроса и издержек.</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lastRenderedPageBreak/>
        <w:t>Теория адаптивных ожиданий основывается на предпосылке, что формирование представлений о будущем состоянии экономики у хозяйствующих субъектов происходит на основе экстраполяции (пролонгации) тенденций развития экономических процессов в прошлом на будущее.</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Теория рациональных ожиданий основывается на предпосылке, что ожидания хозяйствующих субъектов относительно экономической системы формируются как на основе экстраполяции тенденций предшествующего периода, так и на основе возможностей будущего.</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В зависимости от причин и механизма роста общего уровня цен различают инфляцию спроса и инфляцию издержек.</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Инфляция спроса связана с действием монетарных факторов, прежде всего - с избыточной эмиссией денег, которая приводит к превышению спроса над существующим предложением товаров и услуг. Инфляция спроса, как правило, возникает в условиях полной занятости и полной загруженности производственных мощностей.</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Инфляция издержек производства возникает в результате изменений издержек производства и предложения на рынке. Согласно этой теории, рост цен объясняется такими факторами, которые обусловливают рост расходов на единицу продукции, т.е. средних издержек производства.</w:t>
      </w:r>
    </w:p>
    <w:p w:rsidR="00CC3DB6" w:rsidRPr="00CC3DB6" w:rsidRDefault="00CC3DB6" w:rsidP="00CC3DB6">
      <w:pPr>
        <w:spacing w:after="0" w:line="360" w:lineRule="auto"/>
        <w:ind w:firstLine="709"/>
        <w:jc w:val="both"/>
        <w:rPr>
          <w:rFonts w:ascii="Times New Roman" w:hAnsi="Times New Roman" w:cs="Times New Roman"/>
          <w:sz w:val="26"/>
          <w:szCs w:val="26"/>
        </w:rPr>
      </w:pPr>
      <w:r w:rsidRPr="00CC3DB6">
        <w:rPr>
          <w:rFonts w:ascii="Times New Roman" w:hAnsi="Times New Roman" w:cs="Times New Roman"/>
          <w:sz w:val="26"/>
          <w:szCs w:val="26"/>
        </w:rPr>
        <w:t>Анализ инфляционных процессов в России показал, что с 2009 г. начинается снижение уровня инфляции. Так, в 2009 г. инфляция составила 8,8%, в 2010 г. – также 8,8%, а 2011 г. – 6,1 %. В 2011 г. показатель инфляции был самым низким по данным Росстата за последние 20 лет.</w:t>
      </w:r>
    </w:p>
    <w:p w:rsidR="009F3E59" w:rsidRPr="00CC3DB6" w:rsidRDefault="009F3E59" w:rsidP="00CC3DB6">
      <w:pPr>
        <w:jc w:val="center"/>
        <w:rPr>
          <w:rFonts w:ascii="Times New Roman" w:hAnsi="Times New Roman" w:cs="Times New Roman"/>
          <w:b/>
          <w:sz w:val="26"/>
          <w:szCs w:val="26"/>
        </w:rPr>
      </w:pPr>
      <w:r w:rsidRPr="00424A70">
        <w:rPr>
          <w:rFonts w:ascii="Times New Roman" w:hAnsi="Times New Roman" w:cs="Times New Roman"/>
          <w:sz w:val="26"/>
          <w:szCs w:val="26"/>
        </w:rPr>
        <w:br w:type="page"/>
      </w:r>
    </w:p>
    <w:p w:rsidR="001F6B55" w:rsidRDefault="00D05236" w:rsidP="007971F0">
      <w:pPr>
        <w:pStyle w:val="2"/>
      </w:pPr>
      <w:bookmarkStart w:id="27" w:name="_Toc388397652"/>
      <w:r w:rsidRPr="00424A70">
        <w:lastRenderedPageBreak/>
        <w:t>Список использованных источников:</w:t>
      </w:r>
      <w:bookmarkEnd w:id="27"/>
    </w:p>
    <w:p w:rsidR="00424A70" w:rsidRDefault="00424A70" w:rsidP="00424A70">
      <w:pPr>
        <w:spacing w:after="0" w:line="360" w:lineRule="auto"/>
        <w:ind w:firstLine="709"/>
        <w:jc w:val="both"/>
        <w:rPr>
          <w:rFonts w:ascii="Times New Roman" w:hAnsi="Times New Roman" w:cs="Times New Roman"/>
          <w:sz w:val="26"/>
          <w:szCs w:val="26"/>
        </w:rPr>
      </w:pPr>
    </w:p>
    <w:p w:rsidR="00424A70" w:rsidRPr="00067877" w:rsidRDefault="001106A3" w:rsidP="001106A3">
      <w:pPr>
        <w:spacing w:after="0" w:line="36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00424A70" w:rsidRPr="001106A3">
        <w:rPr>
          <w:rFonts w:ascii="Times New Roman" w:eastAsia="Times New Roman" w:hAnsi="Times New Roman" w:cs="Times New Roman"/>
          <w:sz w:val="26"/>
          <w:szCs w:val="26"/>
        </w:rPr>
        <w:t>Кравцова Г.Ф. Основы экономической теории (Макроэкономика). - Хабаровск: Дальневосточный Государственный университет путей сообщения, 2000.</w:t>
      </w:r>
    </w:p>
    <w:p w:rsidR="009630E9" w:rsidRPr="00067877" w:rsidRDefault="009630E9" w:rsidP="001106A3">
      <w:pPr>
        <w:spacing w:after="0" w:line="360" w:lineRule="auto"/>
        <w:jc w:val="both"/>
        <w:rPr>
          <w:rFonts w:ascii="Times New Roman" w:hAnsi="Times New Roman" w:cs="Times New Roman"/>
          <w:sz w:val="26"/>
          <w:szCs w:val="26"/>
        </w:rPr>
      </w:pPr>
      <w:r w:rsidRPr="009630E9">
        <w:rPr>
          <w:rFonts w:ascii="Times New Roman" w:eastAsia="Times New Roman" w:hAnsi="Times New Roman" w:cs="Times New Roman"/>
          <w:sz w:val="26"/>
          <w:szCs w:val="26"/>
        </w:rPr>
        <w:t>2.</w:t>
      </w:r>
      <w:r w:rsidRPr="009630E9">
        <w:rPr>
          <w:rStyle w:val="ad"/>
        </w:rPr>
        <w:t xml:space="preserve"> </w:t>
      </w:r>
      <w:r w:rsidRPr="009630E9">
        <w:rPr>
          <w:rFonts w:ascii="Times New Roman" w:hAnsi="Times New Roman" w:cs="Times New Roman"/>
          <w:sz w:val="26"/>
          <w:szCs w:val="26"/>
        </w:rPr>
        <w:t>Российская экономика в 2010 году. Тенденции и перспективы. (Выпуск 32) – М.: Институт Гайдара, 2011.</w:t>
      </w:r>
    </w:p>
    <w:p w:rsidR="006D61F5" w:rsidRPr="006D61F5" w:rsidRDefault="006D61F5" w:rsidP="001106A3">
      <w:pPr>
        <w:spacing w:after="0" w:line="360" w:lineRule="auto"/>
        <w:jc w:val="both"/>
        <w:rPr>
          <w:rFonts w:ascii="Times New Roman" w:eastAsia="Times New Roman" w:hAnsi="Times New Roman" w:cs="Times New Roman"/>
          <w:sz w:val="26"/>
          <w:szCs w:val="26"/>
        </w:rPr>
      </w:pPr>
      <w:r w:rsidRPr="006D61F5">
        <w:rPr>
          <w:rFonts w:ascii="Times New Roman" w:hAnsi="Times New Roman" w:cs="Times New Roman"/>
          <w:sz w:val="26"/>
          <w:szCs w:val="26"/>
        </w:rPr>
        <w:t>3.</w:t>
      </w:r>
      <w:r w:rsidRPr="006D61F5">
        <w:rPr>
          <w:rFonts w:ascii="Times New Roman" w:hAnsi="Times New Roman" w:cs="Times New Roman"/>
          <w:bCs/>
          <w:sz w:val="26"/>
          <w:szCs w:val="26"/>
        </w:rPr>
        <w:t xml:space="preserve"> Инфляционные процессы в России: особенности и тенденции / </w:t>
      </w:r>
      <w:r w:rsidRPr="006D61F5">
        <w:rPr>
          <w:rFonts w:ascii="Times New Roman" w:hAnsi="Times New Roman" w:cs="Times New Roman"/>
          <w:sz w:val="26"/>
          <w:szCs w:val="26"/>
        </w:rPr>
        <w:t xml:space="preserve">Под общей ред. д. э. н. </w:t>
      </w:r>
      <w:r w:rsidRPr="006D61F5">
        <w:rPr>
          <w:rFonts w:ascii="Times New Roman" w:hAnsi="Times New Roman" w:cs="Times New Roman"/>
          <w:bCs/>
          <w:sz w:val="26"/>
          <w:szCs w:val="26"/>
        </w:rPr>
        <w:t xml:space="preserve">В.Д. Кривова. - </w:t>
      </w:r>
      <w:r w:rsidRPr="006D61F5">
        <w:rPr>
          <w:rFonts w:ascii="Times New Roman" w:hAnsi="Times New Roman" w:cs="Times New Roman"/>
          <w:sz w:val="26"/>
          <w:szCs w:val="26"/>
        </w:rPr>
        <w:t>Аналитический вестник. - № 29 (441). – М., 2012</w:t>
      </w:r>
    </w:p>
    <w:p w:rsidR="00914C3E" w:rsidRPr="00067877" w:rsidRDefault="00914C3E" w:rsidP="001106A3">
      <w:pPr>
        <w:spacing w:after="0" w:line="360" w:lineRule="auto"/>
        <w:jc w:val="both"/>
        <w:rPr>
          <w:rFonts w:ascii="Times New Roman" w:hAnsi="Times New Roman" w:cs="Times New Roman"/>
          <w:sz w:val="26"/>
          <w:szCs w:val="26"/>
        </w:rPr>
      </w:pPr>
      <w:r w:rsidRPr="00914C3E">
        <w:rPr>
          <w:rFonts w:ascii="Times New Roman" w:eastAsia="Times New Roman" w:hAnsi="Times New Roman" w:cs="Times New Roman"/>
          <w:sz w:val="26"/>
          <w:szCs w:val="26"/>
        </w:rPr>
        <w:t>4.</w:t>
      </w:r>
      <w:r w:rsidRPr="00914C3E">
        <w:rPr>
          <w:rFonts w:ascii="Times New Roman" w:hAnsi="Times New Roman" w:cs="Times New Roman"/>
          <w:sz w:val="26"/>
          <w:szCs w:val="26"/>
        </w:rPr>
        <w:t xml:space="preserve"> </w:t>
      </w:r>
      <w:hyperlink r:id="rId23" w:history="1">
        <w:r w:rsidRPr="00424A70">
          <w:rPr>
            <w:rStyle w:val="a3"/>
            <w:rFonts w:ascii="Times New Roman" w:hAnsi="Times New Roman" w:cs="Times New Roman"/>
            <w:sz w:val="26"/>
            <w:szCs w:val="26"/>
            <w:lang w:val="en-US"/>
          </w:rPr>
          <w:t>http</w:t>
        </w:r>
        <w:r w:rsidRPr="00424A70">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www</w:t>
        </w:r>
        <w:r w:rsidRPr="00424A70">
          <w:rPr>
            <w:rStyle w:val="a3"/>
            <w:rFonts w:ascii="Times New Roman" w:hAnsi="Times New Roman" w:cs="Times New Roman"/>
            <w:sz w:val="26"/>
            <w:szCs w:val="26"/>
          </w:rPr>
          <w:t>.0</w:t>
        </w:r>
        <w:r w:rsidRPr="00424A70">
          <w:rPr>
            <w:rStyle w:val="a3"/>
            <w:rFonts w:ascii="Times New Roman" w:hAnsi="Times New Roman" w:cs="Times New Roman"/>
            <w:sz w:val="26"/>
            <w:szCs w:val="26"/>
            <w:lang w:val="en-US"/>
          </w:rPr>
          <w:t>zd</w:t>
        </w:r>
        <w:r w:rsidRPr="00424A70">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ru</w:t>
        </w:r>
        <w:r w:rsidRPr="00424A70">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finansy</w:t>
        </w:r>
        <w:r w:rsidRPr="00424A70">
          <w:rPr>
            <w:rStyle w:val="a3"/>
            <w:rFonts w:ascii="Times New Roman" w:hAnsi="Times New Roman" w:cs="Times New Roman"/>
            <w:sz w:val="26"/>
            <w:szCs w:val="26"/>
          </w:rPr>
          <w:t>_</w:t>
        </w:r>
        <w:r w:rsidRPr="00424A70">
          <w:rPr>
            <w:rStyle w:val="a3"/>
            <w:rFonts w:ascii="Times New Roman" w:hAnsi="Times New Roman" w:cs="Times New Roman"/>
            <w:sz w:val="26"/>
            <w:szCs w:val="26"/>
            <w:lang w:val="en-US"/>
          </w:rPr>
          <w:t>dengi</w:t>
        </w:r>
        <w:r w:rsidRPr="00424A70">
          <w:rPr>
            <w:rStyle w:val="a3"/>
            <w:rFonts w:ascii="Times New Roman" w:hAnsi="Times New Roman" w:cs="Times New Roman"/>
            <w:sz w:val="26"/>
            <w:szCs w:val="26"/>
          </w:rPr>
          <w:t>_</w:t>
        </w:r>
        <w:r w:rsidRPr="00424A70">
          <w:rPr>
            <w:rStyle w:val="a3"/>
            <w:rFonts w:ascii="Times New Roman" w:hAnsi="Times New Roman" w:cs="Times New Roman"/>
            <w:sz w:val="26"/>
            <w:szCs w:val="26"/>
            <w:lang w:val="en-US"/>
          </w:rPr>
          <w:t>i</w:t>
        </w:r>
        <w:r w:rsidRPr="00424A70">
          <w:rPr>
            <w:rStyle w:val="a3"/>
            <w:rFonts w:ascii="Times New Roman" w:hAnsi="Times New Roman" w:cs="Times New Roman"/>
            <w:sz w:val="26"/>
            <w:szCs w:val="26"/>
          </w:rPr>
          <w:t>_</w:t>
        </w:r>
        <w:r w:rsidRPr="00424A70">
          <w:rPr>
            <w:rStyle w:val="a3"/>
            <w:rFonts w:ascii="Times New Roman" w:hAnsi="Times New Roman" w:cs="Times New Roman"/>
            <w:sz w:val="26"/>
            <w:szCs w:val="26"/>
            <w:lang w:val="en-US"/>
          </w:rPr>
          <w:t>nalogi</w:t>
        </w:r>
        <w:r w:rsidRPr="00424A70">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inflyaciya</w:t>
        </w:r>
        <w:r w:rsidRPr="00424A70">
          <w:rPr>
            <w:rStyle w:val="a3"/>
            <w:rFonts w:ascii="Times New Roman" w:hAnsi="Times New Roman" w:cs="Times New Roman"/>
            <w:sz w:val="26"/>
            <w:szCs w:val="26"/>
          </w:rPr>
          <w:t>_</w:t>
        </w:r>
        <w:r w:rsidRPr="00424A70">
          <w:rPr>
            <w:rStyle w:val="a3"/>
            <w:rFonts w:ascii="Times New Roman" w:hAnsi="Times New Roman" w:cs="Times New Roman"/>
            <w:sz w:val="26"/>
            <w:szCs w:val="26"/>
            <w:lang w:val="en-US"/>
          </w:rPr>
          <w:t>sushhnost</w:t>
        </w:r>
        <w:r w:rsidRPr="00424A70">
          <w:rPr>
            <w:rStyle w:val="a3"/>
            <w:rFonts w:ascii="Times New Roman" w:hAnsi="Times New Roman" w:cs="Times New Roman"/>
            <w:sz w:val="26"/>
            <w:szCs w:val="26"/>
          </w:rPr>
          <w:t>_</w:t>
        </w:r>
        <w:r w:rsidRPr="00424A70">
          <w:rPr>
            <w:rStyle w:val="a3"/>
            <w:rFonts w:ascii="Times New Roman" w:hAnsi="Times New Roman" w:cs="Times New Roman"/>
            <w:sz w:val="26"/>
            <w:szCs w:val="26"/>
            <w:lang w:val="en-US"/>
          </w:rPr>
          <w:t>prichiny</w:t>
        </w:r>
        <w:r w:rsidRPr="00424A70">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html</w:t>
        </w:r>
      </w:hyperlink>
    </w:p>
    <w:p w:rsidR="00824208" w:rsidRPr="00067877" w:rsidRDefault="00824208" w:rsidP="001106A3">
      <w:pPr>
        <w:spacing w:after="0" w:line="360" w:lineRule="auto"/>
        <w:jc w:val="both"/>
        <w:rPr>
          <w:rFonts w:ascii="Times New Roman" w:hAnsi="Times New Roman" w:cs="Times New Roman"/>
          <w:sz w:val="26"/>
          <w:szCs w:val="26"/>
        </w:rPr>
      </w:pPr>
      <w:r w:rsidRPr="00067877">
        <w:rPr>
          <w:rFonts w:ascii="Times New Roman" w:hAnsi="Times New Roman" w:cs="Times New Roman"/>
          <w:sz w:val="26"/>
          <w:szCs w:val="26"/>
        </w:rPr>
        <w:t>5.</w:t>
      </w:r>
      <w:hyperlink r:id="rId24" w:anchor="a1" w:history="1">
        <w:r w:rsidRPr="00424A70">
          <w:rPr>
            <w:rStyle w:val="a3"/>
            <w:rFonts w:ascii="Times New Roman" w:hAnsi="Times New Roman" w:cs="Times New Roman"/>
            <w:sz w:val="26"/>
            <w:szCs w:val="26"/>
            <w:lang w:val="en-US"/>
          </w:rPr>
          <w:t>http</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www</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grandars</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ru</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student</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ekonomicheskaya</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teoriya</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teorii</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inflyacii</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html</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a</w:t>
        </w:r>
        <w:r w:rsidRPr="00067877">
          <w:rPr>
            <w:rStyle w:val="a3"/>
            <w:rFonts w:ascii="Times New Roman" w:hAnsi="Times New Roman" w:cs="Times New Roman"/>
            <w:sz w:val="26"/>
            <w:szCs w:val="26"/>
          </w:rPr>
          <w:t>1</w:t>
        </w:r>
      </w:hyperlink>
    </w:p>
    <w:p w:rsidR="00A51699" w:rsidRPr="00067877" w:rsidRDefault="00A51699" w:rsidP="001106A3">
      <w:pPr>
        <w:spacing w:after="0" w:line="360" w:lineRule="auto"/>
        <w:jc w:val="both"/>
        <w:rPr>
          <w:rFonts w:ascii="Times New Roman" w:hAnsi="Times New Roman" w:cs="Times New Roman"/>
          <w:sz w:val="26"/>
          <w:szCs w:val="26"/>
        </w:rPr>
      </w:pPr>
      <w:r w:rsidRPr="00067877">
        <w:rPr>
          <w:rFonts w:ascii="Times New Roman" w:hAnsi="Times New Roman" w:cs="Times New Roman"/>
          <w:sz w:val="26"/>
          <w:szCs w:val="26"/>
        </w:rPr>
        <w:t xml:space="preserve">6. </w:t>
      </w:r>
      <w:hyperlink r:id="rId25" w:history="1">
        <w:r w:rsidRPr="00424A70">
          <w:rPr>
            <w:rStyle w:val="a3"/>
            <w:rFonts w:ascii="Times New Roman" w:hAnsi="Times New Roman" w:cs="Times New Roman"/>
            <w:sz w:val="26"/>
            <w:szCs w:val="26"/>
            <w:lang w:val="en-US"/>
          </w:rPr>
          <w:t>http</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econominfo</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ru</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view</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article</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php</w:t>
        </w:r>
        <w:r w:rsidRPr="00067877">
          <w:rPr>
            <w:rStyle w:val="a3"/>
            <w:rFonts w:ascii="Times New Roman" w:hAnsi="Times New Roman" w:cs="Times New Roman"/>
            <w:sz w:val="26"/>
            <w:szCs w:val="26"/>
          </w:rPr>
          <w:t>?</w:t>
        </w:r>
        <w:r w:rsidRPr="00424A70">
          <w:rPr>
            <w:rStyle w:val="a3"/>
            <w:rFonts w:ascii="Times New Roman" w:hAnsi="Times New Roman" w:cs="Times New Roman"/>
            <w:sz w:val="26"/>
            <w:szCs w:val="26"/>
            <w:lang w:val="en-US"/>
          </w:rPr>
          <w:t>id</w:t>
        </w:r>
        <w:r w:rsidRPr="00067877">
          <w:rPr>
            <w:rStyle w:val="a3"/>
            <w:rFonts w:ascii="Times New Roman" w:hAnsi="Times New Roman" w:cs="Times New Roman"/>
            <w:sz w:val="26"/>
            <w:szCs w:val="26"/>
          </w:rPr>
          <w:t>=210</w:t>
        </w:r>
      </w:hyperlink>
    </w:p>
    <w:p w:rsidR="00CF6113" w:rsidRPr="00CF6113" w:rsidRDefault="00CF6113" w:rsidP="001106A3">
      <w:pPr>
        <w:spacing w:after="0" w:line="360" w:lineRule="auto"/>
        <w:jc w:val="both"/>
        <w:rPr>
          <w:rFonts w:ascii="Times New Roman" w:hAnsi="Times New Roman" w:cs="Times New Roman"/>
          <w:sz w:val="26"/>
          <w:szCs w:val="26"/>
        </w:rPr>
      </w:pPr>
      <w:r w:rsidRPr="00067877">
        <w:t>7.</w:t>
      </w:r>
      <w:r w:rsidRPr="00CF6113">
        <w:rPr>
          <w:rFonts w:ascii="Times New Roman" w:hAnsi="Times New Roman" w:cs="Times New Roman"/>
          <w:sz w:val="26"/>
          <w:szCs w:val="26"/>
        </w:rPr>
        <w:t>Что такое инфляция? Как рассчитывается? Инфляция в России в 2000 - 2012 году: [Электронный ресурс] – режим доступа – http://damoney.ru/million/inflyaciya.php</w:t>
      </w:r>
    </w:p>
    <w:p w:rsidR="00A51699" w:rsidRPr="00CF6113" w:rsidRDefault="00A51699" w:rsidP="00824208">
      <w:pPr>
        <w:spacing w:after="0" w:line="360" w:lineRule="auto"/>
        <w:ind w:firstLine="709"/>
        <w:jc w:val="both"/>
        <w:rPr>
          <w:rFonts w:ascii="Times New Roman" w:hAnsi="Times New Roman" w:cs="Times New Roman"/>
          <w:sz w:val="26"/>
          <w:szCs w:val="26"/>
        </w:rPr>
      </w:pPr>
    </w:p>
    <w:p w:rsidR="00824208" w:rsidRPr="00CF6113" w:rsidRDefault="00824208" w:rsidP="00914C3E">
      <w:pPr>
        <w:spacing w:after="0" w:line="360" w:lineRule="auto"/>
        <w:ind w:firstLine="709"/>
        <w:jc w:val="both"/>
        <w:rPr>
          <w:rFonts w:ascii="Times New Roman" w:hAnsi="Times New Roman" w:cs="Times New Roman"/>
          <w:sz w:val="26"/>
          <w:szCs w:val="26"/>
        </w:rPr>
      </w:pPr>
    </w:p>
    <w:p w:rsidR="00914C3E" w:rsidRPr="00CF6113" w:rsidRDefault="00914C3E" w:rsidP="00914C3E">
      <w:pPr>
        <w:pStyle w:val="a8"/>
        <w:spacing w:after="0" w:line="360" w:lineRule="auto"/>
        <w:ind w:left="2160"/>
        <w:jc w:val="both"/>
        <w:rPr>
          <w:rFonts w:ascii="Times New Roman" w:eastAsia="Times New Roman" w:hAnsi="Times New Roman" w:cs="Times New Roman"/>
          <w:sz w:val="26"/>
          <w:szCs w:val="26"/>
        </w:rPr>
      </w:pPr>
    </w:p>
    <w:p w:rsidR="00CC3DB6" w:rsidRDefault="00CC3DB6" w:rsidP="00424A70">
      <w:pPr>
        <w:spacing w:after="0" w:line="360" w:lineRule="auto"/>
        <w:ind w:firstLine="709"/>
        <w:jc w:val="both"/>
        <w:rPr>
          <w:rFonts w:ascii="Times New Roman" w:hAnsi="Times New Roman" w:cs="Times New Roman"/>
          <w:sz w:val="26"/>
          <w:szCs w:val="26"/>
        </w:rPr>
      </w:pPr>
    </w:p>
    <w:p w:rsidR="00CC3DB6" w:rsidRDefault="00CC3DB6">
      <w:pPr>
        <w:rPr>
          <w:rFonts w:ascii="Times New Roman" w:hAnsi="Times New Roman" w:cs="Times New Roman"/>
          <w:sz w:val="26"/>
          <w:szCs w:val="26"/>
        </w:rPr>
      </w:pPr>
      <w:r>
        <w:rPr>
          <w:rFonts w:ascii="Times New Roman" w:hAnsi="Times New Roman" w:cs="Times New Roman"/>
          <w:sz w:val="26"/>
          <w:szCs w:val="26"/>
        </w:rPr>
        <w:br w:type="page"/>
      </w:r>
    </w:p>
    <w:p w:rsidR="00CC3DB6" w:rsidRDefault="00CC3DB6" w:rsidP="007971F0">
      <w:pPr>
        <w:pStyle w:val="2"/>
      </w:pPr>
      <w:bookmarkStart w:id="28" w:name="_Toc388397653"/>
      <w:r>
        <w:lastRenderedPageBreak/>
        <w:t>ПРИЛОЖЕНИЯ</w:t>
      </w:r>
      <w:bookmarkEnd w:id="28"/>
    </w:p>
    <w:p w:rsidR="00CC3DB6" w:rsidRPr="00CC3DB6" w:rsidRDefault="00CC3DB6" w:rsidP="00CC3DB6">
      <w:pPr>
        <w:autoSpaceDE w:val="0"/>
        <w:autoSpaceDN w:val="0"/>
        <w:adjustRightInd w:val="0"/>
        <w:spacing w:line="360" w:lineRule="auto"/>
        <w:rPr>
          <w:rFonts w:ascii="Times New Roman" w:hAnsi="Times New Roman" w:cs="Times New Roman"/>
          <w:bCs/>
          <w:sz w:val="26"/>
          <w:szCs w:val="26"/>
        </w:rPr>
      </w:pPr>
      <w:r>
        <w:rPr>
          <w:rFonts w:ascii="Times New Roman" w:hAnsi="Times New Roman" w:cs="Times New Roman"/>
          <w:bCs/>
          <w:sz w:val="26"/>
          <w:szCs w:val="26"/>
        </w:rPr>
        <w:t>Приложение 1.</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bCs/>
          <w:sz w:val="26"/>
          <w:szCs w:val="26"/>
        </w:rPr>
      </w:pPr>
      <w:r w:rsidRPr="00CC3DB6">
        <w:rPr>
          <w:rFonts w:ascii="Times New Roman" w:hAnsi="Times New Roman" w:cs="Times New Roman"/>
          <w:bCs/>
          <w:sz w:val="26"/>
          <w:szCs w:val="26"/>
        </w:rPr>
        <w:t xml:space="preserve">Годовой темп прироста цен на отдельные виды товаров и услуг </w:t>
      </w:r>
    </w:p>
    <w:p w:rsidR="00CC3DB6" w:rsidRPr="00CC3DB6" w:rsidRDefault="00CC3DB6" w:rsidP="00CC3DB6">
      <w:pPr>
        <w:autoSpaceDE w:val="0"/>
        <w:autoSpaceDN w:val="0"/>
        <w:adjustRightInd w:val="0"/>
        <w:spacing w:after="0" w:line="360" w:lineRule="auto"/>
        <w:ind w:firstLine="709"/>
        <w:jc w:val="both"/>
        <w:rPr>
          <w:rFonts w:ascii="Times New Roman" w:hAnsi="Times New Roman" w:cs="Times New Roman"/>
          <w:bCs/>
          <w:sz w:val="26"/>
          <w:szCs w:val="26"/>
        </w:rPr>
      </w:pPr>
      <w:r w:rsidRPr="00CC3DB6">
        <w:rPr>
          <w:rFonts w:ascii="Times New Roman" w:hAnsi="Times New Roman" w:cs="Times New Roman"/>
          <w:bCs/>
          <w:sz w:val="26"/>
          <w:szCs w:val="26"/>
        </w:rPr>
        <w:t>в 2008–2011 гг. (% к декабрю предыдущего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19"/>
        <w:gridCol w:w="1364"/>
        <w:gridCol w:w="1364"/>
        <w:gridCol w:w="1364"/>
        <w:gridCol w:w="1364"/>
        <w:gridCol w:w="1396"/>
      </w:tblGrid>
      <w:tr w:rsidR="00CC3DB6" w:rsidRPr="00CC3DB6" w:rsidTr="00CC3DB6">
        <w:tc>
          <w:tcPr>
            <w:tcW w:w="2719" w:type="dxa"/>
            <w:shd w:val="clear" w:color="auto" w:fill="auto"/>
          </w:tcPr>
          <w:p w:rsidR="00CC3DB6" w:rsidRPr="00CC3DB6" w:rsidRDefault="00CC3DB6" w:rsidP="00CC3DB6">
            <w:pPr>
              <w:autoSpaceDE w:val="0"/>
              <w:autoSpaceDN w:val="0"/>
              <w:adjustRightInd w:val="0"/>
              <w:spacing w:line="240" w:lineRule="auto"/>
              <w:rPr>
                <w:rFonts w:ascii="Times New Roman" w:hAnsi="Times New Roman" w:cs="Times New Roman"/>
                <w:b/>
                <w:bCs/>
                <w:sz w:val="26"/>
                <w:szCs w:val="26"/>
              </w:rPr>
            </w:pPr>
          </w:p>
        </w:tc>
        <w:tc>
          <w:tcPr>
            <w:tcW w:w="1364" w:type="dxa"/>
            <w:shd w:val="clear" w:color="auto" w:fill="auto"/>
            <w:vAlign w:val="bottom"/>
          </w:tcPr>
          <w:p w:rsidR="00CC3DB6" w:rsidRPr="00CC3DB6" w:rsidRDefault="00CC3DB6" w:rsidP="00CC3DB6">
            <w:pPr>
              <w:autoSpaceDE w:val="0"/>
              <w:autoSpaceDN w:val="0"/>
              <w:adjustRightInd w:val="0"/>
              <w:spacing w:line="240" w:lineRule="auto"/>
              <w:jc w:val="center"/>
              <w:rPr>
                <w:rFonts w:ascii="Times New Roman" w:hAnsi="Times New Roman" w:cs="Times New Roman"/>
                <w:b/>
                <w:bCs/>
                <w:sz w:val="26"/>
                <w:szCs w:val="26"/>
              </w:rPr>
            </w:pPr>
            <w:r w:rsidRPr="00CC3DB6">
              <w:rPr>
                <w:rFonts w:ascii="Times New Roman" w:hAnsi="Times New Roman" w:cs="Times New Roman"/>
                <w:b/>
                <w:bCs/>
                <w:sz w:val="26"/>
                <w:szCs w:val="26"/>
              </w:rPr>
              <w:t>2008</w:t>
            </w:r>
          </w:p>
        </w:tc>
        <w:tc>
          <w:tcPr>
            <w:tcW w:w="1364" w:type="dxa"/>
            <w:shd w:val="clear" w:color="auto" w:fill="auto"/>
            <w:vAlign w:val="bottom"/>
          </w:tcPr>
          <w:p w:rsidR="00CC3DB6" w:rsidRPr="00CC3DB6" w:rsidRDefault="00CC3DB6" w:rsidP="00CC3DB6">
            <w:pPr>
              <w:autoSpaceDE w:val="0"/>
              <w:autoSpaceDN w:val="0"/>
              <w:adjustRightInd w:val="0"/>
              <w:spacing w:line="240" w:lineRule="auto"/>
              <w:jc w:val="center"/>
              <w:rPr>
                <w:rFonts w:ascii="Times New Roman" w:hAnsi="Times New Roman" w:cs="Times New Roman"/>
                <w:b/>
                <w:bCs/>
                <w:sz w:val="26"/>
                <w:szCs w:val="26"/>
              </w:rPr>
            </w:pPr>
            <w:r w:rsidRPr="00CC3DB6">
              <w:rPr>
                <w:rFonts w:ascii="Times New Roman" w:hAnsi="Times New Roman" w:cs="Times New Roman"/>
                <w:b/>
                <w:bCs/>
                <w:sz w:val="26"/>
                <w:szCs w:val="26"/>
              </w:rPr>
              <w:t>2009</w:t>
            </w:r>
          </w:p>
        </w:tc>
        <w:tc>
          <w:tcPr>
            <w:tcW w:w="1364" w:type="dxa"/>
            <w:shd w:val="clear" w:color="auto" w:fill="auto"/>
            <w:vAlign w:val="bottom"/>
          </w:tcPr>
          <w:p w:rsidR="00CC3DB6" w:rsidRPr="00CC3DB6" w:rsidRDefault="00CC3DB6" w:rsidP="00CC3DB6">
            <w:pPr>
              <w:autoSpaceDE w:val="0"/>
              <w:autoSpaceDN w:val="0"/>
              <w:adjustRightInd w:val="0"/>
              <w:spacing w:line="240" w:lineRule="auto"/>
              <w:jc w:val="center"/>
              <w:rPr>
                <w:rFonts w:ascii="Times New Roman" w:hAnsi="Times New Roman" w:cs="Times New Roman"/>
                <w:b/>
                <w:bCs/>
                <w:sz w:val="26"/>
                <w:szCs w:val="26"/>
              </w:rPr>
            </w:pPr>
            <w:r w:rsidRPr="00CC3DB6">
              <w:rPr>
                <w:rFonts w:ascii="Times New Roman" w:hAnsi="Times New Roman" w:cs="Times New Roman"/>
                <w:b/>
                <w:bCs/>
                <w:sz w:val="26"/>
                <w:szCs w:val="26"/>
              </w:rPr>
              <w:t>2010</w:t>
            </w:r>
          </w:p>
        </w:tc>
        <w:tc>
          <w:tcPr>
            <w:tcW w:w="1364" w:type="dxa"/>
            <w:shd w:val="clear" w:color="auto" w:fill="auto"/>
            <w:vAlign w:val="bottom"/>
          </w:tcPr>
          <w:p w:rsidR="00CC3DB6" w:rsidRPr="00CC3DB6" w:rsidRDefault="00CC3DB6" w:rsidP="00CC3DB6">
            <w:pPr>
              <w:autoSpaceDE w:val="0"/>
              <w:autoSpaceDN w:val="0"/>
              <w:adjustRightInd w:val="0"/>
              <w:spacing w:line="240" w:lineRule="auto"/>
              <w:jc w:val="center"/>
              <w:rPr>
                <w:rFonts w:ascii="Times New Roman" w:hAnsi="Times New Roman" w:cs="Times New Roman"/>
                <w:b/>
                <w:bCs/>
                <w:sz w:val="26"/>
                <w:szCs w:val="26"/>
              </w:rPr>
            </w:pPr>
            <w:r w:rsidRPr="00CC3DB6">
              <w:rPr>
                <w:rFonts w:ascii="Times New Roman" w:hAnsi="Times New Roman" w:cs="Times New Roman"/>
                <w:b/>
                <w:bCs/>
                <w:sz w:val="26"/>
                <w:szCs w:val="26"/>
              </w:rPr>
              <w:t>2011</w:t>
            </w:r>
          </w:p>
        </w:tc>
        <w:tc>
          <w:tcPr>
            <w:tcW w:w="1396" w:type="dxa"/>
            <w:shd w:val="clear" w:color="auto" w:fill="auto"/>
            <w:vAlign w:val="bottom"/>
          </w:tcPr>
          <w:p w:rsidR="00CC3DB6" w:rsidRPr="00CC3DB6" w:rsidRDefault="00CC3DB6" w:rsidP="00CC3DB6">
            <w:pPr>
              <w:autoSpaceDE w:val="0"/>
              <w:autoSpaceDN w:val="0"/>
              <w:adjustRightInd w:val="0"/>
              <w:spacing w:line="240" w:lineRule="auto"/>
              <w:jc w:val="center"/>
              <w:rPr>
                <w:rFonts w:ascii="Times New Roman" w:hAnsi="Times New Roman" w:cs="Times New Roman"/>
                <w:b/>
                <w:bCs/>
                <w:sz w:val="26"/>
                <w:szCs w:val="26"/>
              </w:rPr>
            </w:pPr>
            <w:r w:rsidRPr="00CC3DB6">
              <w:rPr>
                <w:rFonts w:ascii="Times New Roman" w:hAnsi="Times New Roman" w:cs="Times New Roman"/>
                <w:b/>
                <w:bCs/>
                <w:sz w:val="26"/>
                <w:szCs w:val="26"/>
              </w:rPr>
              <w:t>2008–2011</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line="240" w:lineRule="auto"/>
              <w:jc w:val="center"/>
              <w:rPr>
                <w:rFonts w:ascii="Times New Roman" w:hAnsi="Times New Roman" w:cs="Times New Roman"/>
                <w:bCs/>
                <w:sz w:val="26"/>
                <w:szCs w:val="26"/>
              </w:rPr>
            </w:pPr>
            <w:r w:rsidRPr="00CC3DB6">
              <w:rPr>
                <w:rFonts w:ascii="Times New Roman" w:hAnsi="Times New Roman" w:cs="Times New Roman"/>
                <w:bCs/>
                <w:sz w:val="26"/>
                <w:szCs w:val="26"/>
              </w:rPr>
              <w:t>ИПЦ</w:t>
            </w:r>
          </w:p>
        </w:tc>
        <w:tc>
          <w:tcPr>
            <w:tcW w:w="1364" w:type="dxa"/>
            <w:shd w:val="clear" w:color="auto" w:fill="auto"/>
          </w:tcPr>
          <w:p w:rsidR="00CC3DB6" w:rsidRPr="00CC3DB6" w:rsidRDefault="00CC3DB6" w:rsidP="00CC3DB6">
            <w:pPr>
              <w:autoSpaceDE w:val="0"/>
              <w:autoSpaceDN w:val="0"/>
              <w:adjustRightInd w:val="0"/>
              <w:spacing w:line="240" w:lineRule="auto"/>
              <w:jc w:val="center"/>
              <w:rPr>
                <w:rFonts w:ascii="Times New Roman" w:hAnsi="Times New Roman" w:cs="Times New Roman"/>
                <w:bCs/>
                <w:sz w:val="26"/>
                <w:szCs w:val="26"/>
              </w:rPr>
            </w:pPr>
            <w:r w:rsidRPr="00CC3DB6">
              <w:rPr>
                <w:rFonts w:ascii="Times New Roman" w:hAnsi="Times New Roman" w:cs="Times New Roman"/>
                <w:bCs/>
                <w:sz w:val="26"/>
                <w:szCs w:val="26"/>
              </w:rPr>
              <w:t>13,3</w:t>
            </w:r>
          </w:p>
        </w:tc>
        <w:tc>
          <w:tcPr>
            <w:tcW w:w="1364" w:type="dxa"/>
            <w:shd w:val="clear" w:color="auto" w:fill="auto"/>
          </w:tcPr>
          <w:p w:rsidR="00CC3DB6" w:rsidRPr="00CC3DB6" w:rsidRDefault="00CC3DB6" w:rsidP="00CC3DB6">
            <w:pPr>
              <w:autoSpaceDE w:val="0"/>
              <w:autoSpaceDN w:val="0"/>
              <w:adjustRightInd w:val="0"/>
              <w:spacing w:line="240" w:lineRule="auto"/>
              <w:jc w:val="center"/>
              <w:rPr>
                <w:rFonts w:ascii="Times New Roman" w:hAnsi="Times New Roman" w:cs="Times New Roman"/>
                <w:bCs/>
                <w:sz w:val="26"/>
                <w:szCs w:val="26"/>
              </w:rPr>
            </w:pPr>
            <w:r w:rsidRPr="00CC3DB6">
              <w:rPr>
                <w:rFonts w:ascii="Times New Roman" w:hAnsi="Times New Roman" w:cs="Times New Roman"/>
                <w:bCs/>
                <w:sz w:val="26"/>
                <w:szCs w:val="26"/>
              </w:rPr>
              <w:t>8,8</w:t>
            </w:r>
          </w:p>
        </w:tc>
        <w:tc>
          <w:tcPr>
            <w:tcW w:w="1364" w:type="dxa"/>
            <w:shd w:val="clear" w:color="auto" w:fill="auto"/>
          </w:tcPr>
          <w:p w:rsidR="00CC3DB6" w:rsidRPr="00CC3DB6" w:rsidRDefault="00CC3DB6" w:rsidP="00CC3DB6">
            <w:pPr>
              <w:autoSpaceDE w:val="0"/>
              <w:autoSpaceDN w:val="0"/>
              <w:adjustRightInd w:val="0"/>
              <w:spacing w:line="240" w:lineRule="auto"/>
              <w:jc w:val="center"/>
              <w:rPr>
                <w:rFonts w:ascii="Times New Roman" w:hAnsi="Times New Roman" w:cs="Times New Roman"/>
                <w:bCs/>
                <w:sz w:val="26"/>
                <w:szCs w:val="26"/>
              </w:rPr>
            </w:pPr>
            <w:r w:rsidRPr="00CC3DB6">
              <w:rPr>
                <w:rFonts w:ascii="Times New Roman" w:hAnsi="Times New Roman" w:cs="Times New Roman"/>
                <w:bCs/>
                <w:sz w:val="26"/>
                <w:szCs w:val="26"/>
              </w:rPr>
              <w:t>8,8</w:t>
            </w:r>
          </w:p>
        </w:tc>
        <w:tc>
          <w:tcPr>
            <w:tcW w:w="1364" w:type="dxa"/>
            <w:shd w:val="clear" w:color="auto" w:fill="auto"/>
          </w:tcPr>
          <w:p w:rsidR="00CC3DB6" w:rsidRPr="00CC3DB6" w:rsidRDefault="00CC3DB6" w:rsidP="00CC3DB6">
            <w:pPr>
              <w:autoSpaceDE w:val="0"/>
              <w:autoSpaceDN w:val="0"/>
              <w:adjustRightInd w:val="0"/>
              <w:spacing w:line="240" w:lineRule="auto"/>
              <w:jc w:val="center"/>
              <w:rPr>
                <w:rFonts w:ascii="Times New Roman" w:hAnsi="Times New Roman" w:cs="Times New Roman"/>
                <w:bCs/>
                <w:sz w:val="26"/>
                <w:szCs w:val="26"/>
              </w:rPr>
            </w:pPr>
            <w:r w:rsidRPr="00CC3DB6">
              <w:rPr>
                <w:rFonts w:ascii="Times New Roman" w:hAnsi="Times New Roman" w:cs="Times New Roman"/>
                <w:bCs/>
                <w:sz w:val="26"/>
                <w:szCs w:val="26"/>
              </w:rPr>
              <w:t>6,1</w:t>
            </w:r>
          </w:p>
        </w:tc>
        <w:tc>
          <w:tcPr>
            <w:tcW w:w="1396" w:type="dxa"/>
            <w:shd w:val="clear" w:color="auto" w:fill="auto"/>
          </w:tcPr>
          <w:p w:rsidR="00CC3DB6" w:rsidRPr="00CC3DB6" w:rsidRDefault="00CC3DB6" w:rsidP="00CC3DB6">
            <w:pPr>
              <w:autoSpaceDE w:val="0"/>
              <w:autoSpaceDN w:val="0"/>
              <w:adjustRightInd w:val="0"/>
              <w:spacing w:line="240" w:lineRule="auto"/>
              <w:jc w:val="center"/>
              <w:rPr>
                <w:rFonts w:ascii="Times New Roman" w:hAnsi="Times New Roman" w:cs="Times New Roman"/>
                <w:bCs/>
                <w:sz w:val="26"/>
                <w:szCs w:val="26"/>
              </w:rPr>
            </w:pPr>
            <w:r w:rsidRPr="00CC3DB6">
              <w:rPr>
                <w:rFonts w:ascii="Times New Roman" w:hAnsi="Times New Roman" w:cs="Times New Roman"/>
                <w:bCs/>
                <w:sz w:val="26"/>
                <w:szCs w:val="26"/>
              </w:rPr>
              <w:t>42,3</w:t>
            </w:r>
          </w:p>
        </w:tc>
      </w:tr>
      <w:tr w:rsidR="00CC3DB6" w:rsidRPr="00CC3DB6" w:rsidTr="00CC3DB6">
        <w:trPr>
          <w:trHeight w:val="645"/>
        </w:trPr>
        <w:tc>
          <w:tcPr>
            <w:tcW w:w="2719" w:type="dxa"/>
            <w:tcBorders>
              <w:bottom w:val="single" w:sz="4" w:space="0" w:color="auto"/>
            </w:tcBorders>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sz w:val="26"/>
                <w:szCs w:val="26"/>
              </w:rPr>
            </w:pPr>
            <w:r w:rsidRPr="00CC3DB6">
              <w:rPr>
                <w:rFonts w:ascii="Times New Roman" w:hAnsi="Times New Roman" w:cs="Times New Roman"/>
                <w:sz w:val="26"/>
                <w:szCs w:val="26"/>
              </w:rPr>
              <w:t xml:space="preserve">Продовольственные товары </w:t>
            </w:r>
          </w:p>
        </w:tc>
        <w:tc>
          <w:tcPr>
            <w:tcW w:w="1364" w:type="dxa"/>
            <w:tcBorders>
              <w:bottom w:val="single" w:sz="4" w:space="0" w:color="auto"/>
            </w:tcBorders>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16,5</w:t>
            </w:r>
          </w:p>
        </w:tc>
        <w:tc>
          <w:tcPr>
            <w:tcW w:w="1364" w:type="dxa"/>
            <w:tcBorders>
              <w:bottom w:val="single" w:sz="4" w:space="0" w:color="auto"/>
            </w:tcBorders>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6,1</w:t>
            </w:r>
          </w:p>
        </w:tc>
        <w:tc>
          <w:tcPr>
            <w:tcW w:w="1364" w:type="dxa"/>
            <w:tcBorders>
              <w:bottom w:val="single" w:sz="4" w:space="0" w:color="auto"/>
            </w:tcBorders>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12,9</w:t>
            </w:r>
          </w:p>
        </w:tc>
        <w:tc>
          <w:tcPr>
            <w:tcW w:w="1364" w:type="dxa"/>
            <w:tcBorders>
              <w:bottom w:val="single" w:sz="4" w:space="0" w:color="auto"/>
            </w:tcBorders>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3,9</w:t>
            </w:r>
          </w:p>
        </w:tc>
        <w:tc>
          <w:tcPr>
            <w:tcW w:w="1396" w:type="dxa"/>
            <w:tcBorders>
              <w:bottom w:val="single" w:sz="4" w:space="0" w:color="auto"/>
            </w:tcBorders>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45,0</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Крупа и бобовые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25,8</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58,8</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-8,0</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79,2</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Масло сливочное</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10,5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7,9</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23,3</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6,6</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56,7</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Масло подсолнечное</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22,1</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-19,8</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27,6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4,6</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30,7</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Макаронные изделия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33,8</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4,7</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3,4</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47,2</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Молоко и молочная продукция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12,2</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2,3</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16,7</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6,3</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42,4</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Хлеб и хлебобулочные изделия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25,9</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2,4</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7,6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8,9</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51,1</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Мясо и птица</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22,2</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5,0</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5,3</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9,2</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47,5</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Рыба и морепродукты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15,1</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10,6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4,8</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10,3</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47,2</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sz w:val="26"/>
                <w:szCs w:val="26"/>
              </w:rPr>
            </w:pPr>
            <w:r w:rsidRPr="00CC3DB6">
              <w:rPr>
                <w:rFonts w:ascii="Times New Roman" w:hAnsi="Times New Roman" w:cs="Times New Roman"/>
                <w:sz w:val="26"/>
                <w:szCs w:val="26"/>
              </w:rPr>
              <w:t xml:space="preserve">Непродовольственные товары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8,0</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9,7</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5,0</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6,7</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32,7</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Строительные материалы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11,3</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2,1</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4,6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7,9</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28,3</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Бензин автомобильный</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1,2</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8,0</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6,5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14,9</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33,7</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sz w:val="26"/>
                <w:szCs w:val="26"/>
              </w:rPr>
            </w:pPr>
            <w:r w:rsidRPr="00CC3DB6">
              <w:rPr>
                <w:rFonts w:ascii="Times New Roman" w:hAnsi="Times New Roman" w:cs="Times New Roman"/>
                <w:sz w:val="26"/>
                <w:szCs w:val="26"/>
              </w:rPr>
              <w:t xml:space="preserve">Услуги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15,9</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11,6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8,1</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8,7</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sz w:val="26"/>
                <w:szCs w:val="26"/>
              </w:rPr>
              <w:t>52,0</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Жилищно-коммунальные услуги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16,4</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19,6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13,0</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11,7</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75,7</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Услуги дошкольного воспитания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20,7</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16,2</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7,7</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11,3</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68,1</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Санаторно-оздоровительные услуги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21,2</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9,5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5,4</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9,0</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52,5</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Услуги пассажирского транспорта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22,5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6,5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8,7</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9,1</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54,7</w:t>
            </w:r>
          </w:p>
        </w:tc>
      </w:tr>
      <w:tr w:rsidR="00CC3DB6" w:rsidRPr="00CC3DB6" w:rsidTr="00CC3DB6">
        <w:tc>
          <w:tcPr>
            <w:tcW w:w="2719" w:type="dxa"/>
            <w:shd w:val="clear" w:color="auto" w:fill="auto"/>
          </w:tcPr>
          <w:p w:rsidR="00CC3DB6" w:rsidRPr="00CC3DB6" w:rsidRDefault="00CC3DB6" w:rsidP="00CC3DB6">
            <w:pPr>
              <w:autoSpaceDE w:val="0"/>
              <w:autoSpaceDN w:val="0"/>
              <w:adjustRightInd w:val="0"/>
              <w:spacing w:after="0" w:line="240" w:lineRule="auto"/>
              <w:rPr>
                <w:rFonts w:ascii="Times New Roman" w:hAnsi="Times New Roman" w:cs="Times New Roman"/>
                <w:iCs/>
                <w:sz w:val="26"/>
                <w:szCs w:val="26"/>
              </w:rPr>
            </w:pPr>
            <w:r w:rsidRPr="00CC3DB6">
              <w:rPr>
                <w:rFonts w:ascii="Times New Roman" w:hAnsi="Times New Roman" w:cs="Times New Roman"/>
                <w:iCs/>
                <w:sz w:val="26"/>
                <w:szCs w:val="26"/>
              </w:rPr>
              <w:t xml:space="preserve">Услуги организаций культуры </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15,5</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11,3</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8,6</w:t>
            </w:r>
          </w:p>
        </w:tc>
        <w:tc>
          <w:tcPr>
            <w:tcW w:w="1364"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iCs/>
                <w:sz w:val="26"/>
                <w:szCs w:val="26"/>
              </w:rPr>
            </w:pPr>
            <w:r w:rsidRPr="00CC3DB6">
              <w:rPr>
                <w:rFonts w:ascii="Times New Roman" w:hAnsi="Times New Roman" w:cs="Times New Roman"/>
                <w:iCs/>
                <w:sz w:val="26"/>
                <w:szCs w:val="26"/>
              </w:rPr>
              <w:t>11,3</w:t>
            </w:r>
          </w:p>
        </w:tc>
        <w:tc>
          <w:tcPr>
            <w:tcW w:w="1396" w:type="dxa"/>
            <w:shd w:val="clear" w:color="auto" w:fill="auto"/>
          </w:tcPr>
          <w:p w:rsidR="00CC3DB6" w:rsidRPr="00CC3DB6" w:rsidRDefault="00CC3DB6" w:rsidP="00CC3DB6">
            <w:pPr>
              <w:autoSpaceDE w:val="0"/>
              <w:autoSpaceDN w:val="0"/>
              <w:adjustRightInd w:val="0"/>
              <w:spacing w:after="0" w:line="240" w:lineRule="auto"/>
              <w:jc w:val="center"/>
              <w:rPr>
                <w:rFonts w:ascii="Times New Roman" w:hAnsi="Times New Roman" w:cs="Times New Roman"/>
                <w:sz w:val="26"/>
                <w:szCs w:val="26"/>
              </w:rPr>
            </w:pPr>
            <w:r w:rsidRPr="00CC3DB6">
              <w:rPr>
                <w:rFonts w:ascii="Times New Roman" w:hAnsi="Times New Roman" w:cs="Times New Roman"/>
                <w:iCs/>
                <w:sz w:val="26"/>
                <w:szCs w:val="26"/>
              </w:rPr>
              <w:t>55,4</w:t>
            </w:r>
          </w:p>
        </w:tc>
      </w:tr>
    </w:tbl>
    <w:p w:rsidR="00CC3DB6" w:rsidRPr="00CC3DB6" w:rsidRDefault="00CC3DB6" w:rsidP="00CC3DB6">
      <w:pPr>
        <w:spacing w:after="0" w:line="240" w:lineRule="auto"/>
        <w:jc w:val="center"/>
        <w:rPr>
          <w:rFonts w:ascii="Times New Roman" w:hAnsi="Times New Roman" w:cs="Times New Roman"/>
          <w:vanish/>
          <w:sz w:val="26"/>
          <w:szCs w:val="26"/>
        </w:rPr>
      </w:pPr>
      <w:r w:rsidRPr="00CC3DB6">
        <w:rPr>
          <w:rFonts w:ascii="Times New Roman" w:hAnsi="Times New Roman" w:cs="Times New Roman"/>
          <w:vanish/>
          <w:sz w:val="26"/>
          <w:szCs w:val="26"/>
        </w:rPr>
        <w:t>Данная работа скачена с сайта http://www.vzfeiinfo.ru ID работы: 43305</w:t>
      </w:r>
    </w:p>
    <w:p w:rsidR="00CC3DB6" w:rsidRPr="00CC3DB6" w:rsidRDefault="00CC3DB6" w:rsidP="00CC3DB6">
      <w:pPr>
        <w:autoSpaceDE w:val="0"/>
        <w:autoSpaceDN w:val="0"/>
        <w:adjustRightInd w:val="0"/>
        <w:spacing w:after="0" w:line="240" w:lineRule="auto"/>
        <w:jc w:val="both"/>
        <w:rPr>
          <w:rFonts w:ascii="Times New Roman" w:hAnsi="Times New Roman" w:cs="Times New Roman"/>
          <w:sz w:val="26"/>
          <w:szCs w:val="26"/>
        </w:rPr>
      </w:pPr>
    </w:p>
    <w:p w:rsidR="00424A70" w:rsidRDefault="00424A70" w:rsidP="00CC3DB6">
      <w:pPr>
        <w:spacing w:after="0" w:line="240" w:lineRule="auto"/>
        <w:ind w:firstLine="709"/>
        <w:jc w:val="both"/>
        <w:rPr>
          <w:rFonts w:ascii="Times New Roman" w:hAnsi="Times New Roman" w:cs="Times New Roman"/>
          <w:sz w:val="26"/>
          <w:szCs w:val="26"/>
        </w:rPr>
      </w:pPr>
    </w:p>
    <w:p w:rsidR="00CC3DB6" w:rsidRPr="00CC3DB6" w:rsidRDefault="00CC3DB6" w:rsidP="00CC3DB6">
      <w:pPr>
        <w:spacing w:after="0" w:line="240" w:lineRule="auto"/>
        <w:ind w:firstLine="709"/>
        <w:jc w:val="both"/>
        <w:rPr>
          <w:rFonts w:ascii="Times New Roman" w:hAnsi="Times New Roman" w:cs="Times New Roman"/>
          <w:sz w:val="26"/>
          <w:szCs w:val="26"/>
        </w:rPr>
      </w:pPr>
    </w:p>
    <w:sectPr w:rsidR="00CC3DB6" w:rsidRPr="00CC3DB6" w:rsidSect="00604BA1">
      <w:footerReference w:type="default" r:id="rId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A49" w:rsidRDefault="00D67A49" w:rsidP="00CF6113">
      <w:pPr>
        <w:spacing w:after="0" w:line="240" w:lineRule="auto"/>
      </w:pPr>
      <w:r>
        <w:separator/>
      </w:r>
    </w:p>
  </w:endnote>
  <w:endnote w:type="continuationSeparator" w:id="1">
    <w:p w:rsidR="00D67A49" w:rsidRDefault="00D67A49" w:rsidP="00CF61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1469"/>
      <w:docPartObj>
        <w:docPartGallery w:val="Page Numbers (Bottom of Page)"/>
        <w:docPartUnique/>
      </w:docPartObj>
    </w:sdtPr>
    <w:sdtContent>
      <w:p w:rsidR="00B85B5F" w:rsidRDefault="00FB2D7E">
        <w:pPr>
          <w:pStyle w:val="af1"/>
          <w:jc w:val="right"/>
        </w:pPr>
        <w:fldSimple w:instr=" PAGE   \* MERGEFORMAT ">
          <w:r w:rsidR="00367C6C">
            <w:rPr>
              <w:noProof/>
            </w:rPr>
            <w:t>1</w:t>
          </w:r>
        </w:fldSimple>
      </w:p>
    </w:sdtContent>
  </w:sdt>
  <w:p w:rsidR="00B85B5F" w:rsidRDefault="00B85B5F">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A49" w:rsidRDefault="00D67A49" w:rsidP="00CF6113">
      <w:pPr>
        <w:spacing w:after="0" w:line="240" w:lineRule="auto"/>
      </w:pPr>
      <w:r>
        <w:separator/>
      </w:r>
    </w:p>
  </w:footnote>
  <w:footnote w:type="continuationSeparator" w:id="1">
    <w:p w:rsidR="00D67A49" w:rsidRDefault="00D67A49" w:rsidP="00CF61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31A"/>
    <w:multiLevelType w:val="multilevel"/>
    <w:tmpl w:val="671E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27BCC"/>
    <w:multiLevelType w:val="multilevel"/>
    <w:tmpl w:val="2DB61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8210DF"/>
    <w:multiLevelType w:val="hybridMultilevel"/>
    <w:tmpl w:val="D30E35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6494413"/>
    <w:multiLevelType w:val="multilevel"/>
    <w:tmpl w:val="743E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F93F26"/>
    <w:multiLevelType w:val="multilevel"/>
    <w:tmpl w:val="4EA8E4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60" w:hanging="1080"/>
      </w:pPr>
      <w:rPr>
        <w:rFonts w:eastAsiaTheme="minorEastAsia"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4F526D"/>
    <w:multiLevelType w:val="multilevel"/>
    <w:tmpl w:val="F2F68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2423B5"/>
    <w:multiLevelType w:val="multilevel"/>
    <w:tmpl w:val="FCA4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CA6C6F"/>
    <w:multiLevelType w:val="hybridMultilevel"/>
    <w:tmpl w:val="D02E258C"/>
    <w:lvl w:ilvl="0" w:tplc="C5E80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10F24D6"/>
    <w:multiLevelType w:val="hybridMultilevel"/>
    <w:tmpl w:val="B87CFD3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7C785AC7"/>
    <w:multiLevelType w:val="multilevel"/>
    <w:tmpl w:val="934A0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
  </w:num>
  <w:num w:numId="4">
    <w:abstractNumId w:val="4"/>
  </w:num>
  <w:num w:numId="5">
    <w:abstractNumId w:val="6"/>
  </w:num>
  <w:num w:numId="6">
    <w:abstractNumId w:val="5"/>
  </w:num>
  <w:num w:numId="7">
    <w:abstractNumId w:val="0"/>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26FC0"/>
    <w:rsid w:val="00067877"/>
    <w:rsid w:val="000A0C68"/>
    <w:rsid w:val="000B774C"/>
    <w:rsid w:val="001106A3"/>
    <w:rsid w:val="00151F84"/>
    <w:rsid w:val="001F6B55"/>
    <w:rsid w:val="0021169B"/>
    <w:rsid w:val="00225A02"/>
    <w:rsid w:val="002F643A"/>
    <w:rsid w:val="00301AFE"/>
    <w:rsid w:val="00335B44"/>
    <w:rsid w:val="00367C6C"/>
    <w:rsid w:val="003F3203"/>
    <w:rsid w:val="00424A70"/>
    <w:rsid w:val="004A170B"/>
    <w:rsid w:val="004B75E6"/>
    <w:rsid w:val="00527ECE"/>
    <w:rsid w:val="0058671B"/>
    <w:rsid w:val="00604BA1"/>
    <w:rsid w:val="00626FC0"/>
    <w:rsid w:val="00673206"/>
    <w:rsid w:val="006D61F5"/>
    <w:rsid w:val="00722844"/>
    <w:rsid w:val="0073782A"/>
    <w:rsid w:val="00776B9D"/>
    <w:rsid w:val="007971F0"/>
    <w:rsid w:val="00824208"/>
    <w:rsid w:val="00914C3E"/>
    <w:rsid w:val="00943E2E"/>
    <w:rsid w:val="009630E9"/>
    <w:rsid w:val="009B04BA"/>
    <w:rsid w:val="009F3E59"/>
    <w:rsid w:val="00A03BA0"/>
    <w:rsid w:val="00A109BB"/>
    <w:rsid w:val="00A45279"/>
    <w:rsid w:val="00A51699"/>
    <w:rsid w:val="00A54D06"/>
    <w:rsid w:val="00A94374"/>
    <w:rsid w:val="00AF2B88"/>
    <w:rsid w:val="00B07AF3"/>
    <w:rsid w:val="00B563A6"/>
    <w:rsid w:val="00B85B5F"/>
    <w:rsid w:val="00BE3962"/>
    <w:rsid w:val="00C74E30"/>
    <w:rsid w:val="00CA1843"/>
    <w:rsid w:val="00CB7D66"/>
    <w:rsid w:val="00CC3DB6"/>
    <w:rsid w:val="00CD4903"/>
    <w:rsid w:val="00CF6113"/>
    <w:rsid w:val="00D05236"/>
    <w:rsid w:val="00D67A49"/>
    <w:rsid w:val="00F42C97"/>
    <w:rsid w:val="00FB2D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BA1"/>
  </w:style>
  <w:style w:type="paragraph" w:styleId="1">
    <w:name w:val="heading 1"/>
    <w:basedOn w:val="a"/>
    <w:next w:val="a"/>
    <w:link w:val="10"/>
    <w:uiPriority w:val="9"/>
    <w:qFormat/>
    <w:rsid w:val="00D052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971F0"/>
    <w:pPr>
      <w:keepNext/>
      <w:keepLines/>
      <w:spacing w:before="200" w:after="0"/>
      <w:jc w:val="center"/>
      <w:outlineLvl w:val="1"/>
    </w:pPr>
    <w:rPr>
      <w:rFonts w:ascii="Times New Roman" w:eastAsiaTheme="majorEastAsia" w:hAnsi="Times New Roman" w:cstheme="majorBidi"/>
      <w:b/>
      <w:bCs/>
      <w:sz w:val="26"/>
      <w:szCs w:val="26"/>
    </w:rPr>
  </w:style>
  <w:style w:type="paragraph" w:styleId="3">
    <w:name w:val="heading 3"/>
    <w:basedOn w:val="a"/>
    <w:next w:val="a"/>
    <w:link w:val="30"/>
    <w:uiPriority w:val="9"/>
    <w:semiHidden/>
    <w:unhideWhenUsed/>
    <w:qFormat/>
    <w:rsid w:val="00626FC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626FC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6FC0"/>
    <w:rPr>
      <w:color w:val="0000FF" w:themeColor="hyperlink"/>
      <w:u w:val="single"/>
    </w:rPr>
  </w:style>
  <w:style w:type="character" w:customStyle="1" w:styleId="40">
    <w:name w:val="Заголовок 4 Знак"/>
    <w:basedOn w:val="a0"/>
    <w:link w:val="4"/>
    <w:uiPriority w:val="9"/>
    <w:rsid w:val="00626FC0"/>
    <w:rPr>
      <w:rFonts w:ascii="Times New Roman" w:eastAsia="Times New Roman" w:hAnsi="Times New Roman" w:cs="Times New Roman"/>
      <w:b/>
      <w:bCs/>
      <w:sz w:val="24"/>
      <w:szCs w:val="24"/>
    </w:rPr>
  </w:style>
  <w:style w:type="paragraph" w:styleId="a4">
    <w:name w:val="Normal (Web)"/>
    <w:basedOn w:val="a"/>
    <w:uiPriority w:val="99"/>
    <w:unhideWhenUsed/>
    <w:rsid w:val="00626FC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626FC0"/>
    <w:rPr>
      <w:b/>
      <w:bCs/>
    </w:rPr>
  </w:style>
  <w:style w:type="character" w:customStyle="1" w:styleId="30">
    <w:name w:val="Заголовок 3 Знак"/>
    <w:basedOn w:val="a0"/>
    <w:link w:val="3"/>
    <w:uiPriority w:val="9"/>
    <w:semiHidden/>
    <w:rsid w:val="00626FC0"/>
    <w:rPr>
      <w:rFonts w:asciiTheme="majorHAnsi" w:eastAsiaTheme="majorEastAsia" w:hAnsiTheme="majorHAnsi" w:cstheme="majorBidi"/>
      <w:b/>
      <w:bCs/>
      <w:color w:val="4F81BD" w:themeColor="accent1"/>
    </w:rPr>
  </w:style>
  <w:style w:type="paragraph" w:styleId="a6">
    <w:name w:val="Balloon Text"/>
    <w:basedOn w:val="a"/>
    <w:link w:val="a7"/>
    <w:uiPriority w:val="99"/>
    <w:semiHidden/>
    <w:unhideWhenUsed/>
    <w:rsid w:val="00626FC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6FC0"/>
    <w:rPr>
      <w:rFonts w:ascii="Tahoma" w:hAnsi="Tahoma" w:cs="Tahoma"/>
      <w:sz w:val="16"/>
      <w:szCs w:val="16"/>
    </w:rPr>
  </w:style>
  <w:style w:type="character" w:customStyle="1" w:styleId="review-h5">
    <w:name w:val="review-h5"/>
    <w:basedOn w:val="a0"/>
    <w:rsid w:val="001F6B55"/>
  </w:style>
  <w:style w:type="character" w:customStyle="1" w:styleId="review-h6">
    <w:name w:val="review-h6"/>
    <w:basedOn w:val="a0"/>
    <w:rsid w:val="001F6B55"/>
  </w:style>
  <w:style w:type="character" w:customStyle="1" w:styleId="FontStyle13">
    <w:name w:val="Font Style13"/>
    <w:rsid w:val="00D05236"/>
    <w:rPr>
      <w:rFonts w:ascii="Times New Roman" w:hAnsi="Times New Roman" w:cs="Times New Roman"/>
      <w:b/>
      <w:bCs/>
      <w:sz w:val="20"/>
      <w:szCs w:val="20"/>
    </w:rPr>
  </w:style>
  <w:style w:type="character" w:customStyle="1" w:styleId="10">
    <w:name w:val="Заголовок 1 Знак"/>
    <w:basedOn w:val="a0"/>
    <w:link w:val="1"/>
    <w:uiPriority w:val="9"/>
    <w:rsid w:val="00D05236"/>
    <w:rPr>
      <w:rFonts w:asciiTheme="majorHAnsi" w:eastAsiaTheme="majorEastAsia" w:hAnsiTheme="majorHAnsi" w:cstheme="majorBidi"/>
      <w:b/>
      <w:bCs/>
      <w:color w:val="365F91" w:themeColor="accent1" w:themeShade="BF"/>
      <w:sz w:val="28"/>
      <w:szCs w:val="28"/>
    </w:rPr>
  </w:style>
  <w:style w:type="character" w:customStyle="1" w:styleId="b-share-form-button">
    <w:name w:val="b-share-form-button"/>
    <w:basedOn w:val="a0"/>
    <w:rsid w:val="00AF2B88"/>
  </w:style>
  <w:style w:type="paragraph" w:styleId="a8">
    <w:name w:val="List Paragraph"/>
    <w:basedOn w:val="a"/>
    <w:uiPriority w:val="34"/>
    <w:qFormat/>
    <w:rsid w:val="00424A70"/>
    <w:pPr>
      <w:ind w:left="720"/>
      <w:contextualSpacing/>
    </w:pPr>
  </w:style>
  <w:style w:type="character" w:styleId="a9">
    <w:name w:val="FollowedHyperlink"/>
    <w:basedOn w:val="a0"/>
    <w:uiPriority w:val="99"/>
    <w:semiHidden/>
    <w:unhideWhenUsed/>
    <w:rsid w:val="00914C3E"/>
    <w:rPr>
      <w:color w:val="800080" w:themeColor="followedHyperlink"/>
      <w:u w:val="single"/>
    </w:rPr>
  </w:style>
  <w:style w:type="character" w:styleId="aa">
    <w:name w:val="Placeholder Text"/>
    <w:basedOn w:val="a0"/>
    <w:uiPriority w:val="99"/>
    <w:semiHidden/>
    <w:rsid w:val="00943E2E"/>
    <w:rPr>
      <w:color w:val="808080"/>
    </w:rPr>
  </w:style>
  <w:style w:type="paragraph" w:styleId="ab">
    <w:name w:val="footnote text"/>
    <w:basedOn w:val="a"/>
    <w:link w:val="ac"/>
    <w:uiPriority w:val="99"/>
    <w:semiHidden/>
    <w:unhideWhenUsed/>
    <w:rsid w:val="00CF6113"/>
    <w:pPr>
      <w:spacing w:after="0" w:line="240" w:lineRule="auto"/>
    </w:pPr>
    <w:rPr>
      <w:rFonts w:ascii="Times New Roman" w:eastAsia="Calibri" w:hAnsi="Times New Roman" w:cs="Times New Roman"/>
      <w:sz w:val="20"/>
      <w:szCs w:val="20"/>
      <w:lang w:val="uk-UA" w:eastAsia="en-US"/>
    </w:rPr>
  </w:style>
  <w:style w:type="character" w:customStyle="1" w:styleId="ac">
    <w:name w:val="Текст сноски Знак"/>
    <w:basedOn w:val="a0"/>
    <w:link w:val="ab"/>
    <w:uiPriority w:val="99"/>
    <w:semiHidden/>
    <w:rsid w:val="00CF6113"/>
    <w:rPr>
      <w:rFonts w:ascii="Times New Roman" w:eastAsia="Calibri" w:hAnsi="Times New Roman" w:cs="Times New Roman"/>
      <w:sz w:val="20"/>
      <w:szCs w:val="20"/>
      <w:lang w:val="uk-UA" w:eastAsia="en-US"/>
    </w:rPr>
  </w:style>
  <w:style w:type="character" w:styleId="ad">
    <w:name w:val="footnote reference"/>
    <w:uiPriority w:val="99"/>
    <w:semiHidden/>
    <w:unhideWhenUsed/>
    <w:rsid w:val="00CF6113"/>
    <w:rPr>
      <w:vertAlign w:val="superscript"/>
    </w:rPr>
  </w:style>
  <w:style w:type="character" w:customStyle="1" w:styleId="20">
    <w:name w:val="Заголовок 2 Знак"/>
    <w:basedOn w:val="a0"/>
    <w:link w:val="2"/>
    <w:uiPriority w:val="9"/>
    <w:rsid w:val="007971F0"/>
    <w:rPr>
      <w:rFonts w:ascii="Times New Roman" w:eastAsiaTheme="majorEastAsia" w:hAnsi="Times New Roman" w:cstheme="majorBidi"/>
      <w:b/>
      <w:bCs/>
      <w:sz w:val="26"/>
      <w:szCs w:val="26"/>
    </w:rPr>
  </w:style>
  <w:style w:type="paragraph" w:styleId="ae">
    <w:name w:val="TOC Heading"/>
    <w:basedOn w:val="1"/>
    <w:next w:val="a"/>
    <w:uiPriority w:val="39"/>
    <w:semiHidden/>
    <w:unhideWhenUsed/>
    <w:qFormat/>
    <w:rsid w:val="007971F0"/>
    <w:pPr>
      <w:outlineLvl w:val="9"/>
    </w:pPr>
    <w:rPr>
      <w:lang w:eastAsia="en-US"/>
    </w:rPr>
  </w:style>
  <w:style w:type="paragraph" w:styleId="21">
    <w:name w:val="toc 2"/>
    <w:basedOn w:val="a"/>
    <w:next w:val="a"/>
    <w:autoRedefine/>
    <w:uiPriority w:val="39"/>
    <w:unhideWhenUsed/>
    <w:qFormat/>
    <w:rsid w:val="007971F0"/>
    <w:pPr>
      <w:spacing w:after="100"/>
      <w:ind w:left="220"/>
    </w:pPr>
    <w:rPr>
      <w:lang w:eastAsia="en-US"/>
    </w:rPr>
  </w:style>
  <w:style w:type="paragraph" w:styleId="11">
    <w:name w:val="toc 1"/>
    <w:basedOn w:val="a"/>
    <w:next w:val="a"/>
    <w:autoRedefine/>
    <w:uiPriority w:val="39"/>
    <w:semiHidden/>
    <w:unhideWhenUsed/>
    <w:qFormat/>
    <w:rsid w:val="007971F0"/>
    <w:pPr>
      <w:spacing w:after="100"/>
    </w:pPr>
    <w:rPr>
      <w:lang w:eastAsia="en-US"/>
    </w:rPr>
  </w:style>
  <w:style w:type="paragraph" w:styleId="31">
    <w:name w:val="toc 3"/>
    <w:basedOn w:val="a"/>
    <w:next w:val="a"/>
    <w:autoRedefine/>
    <w:uiPriority w:val="39"/>
    <w:unhideWhenUsed/>
    <w:qFormat/>
    <w:rsid w:val="007971F0"/>
    <w:pPr>
      <w:spacing w:after="100"/>
      <w:ind w:left="440"/>
    </w:pPr>
    <w:rPr>
      <w:lang w:eastAsia="en-US"/>
    </w:rPr>
  </w:style>
  <w:style w:type="paragraph" w:styleId="41">
    <w:name w:val="toc 4"/>
    <w:basedOn w:val="a"/>
    <w:next w:val="a"/>
    <w:autoRedefine/>
    <w:uiPriority w:val="39"/>
    <w:unhideWhenUsed/>
    <w:rsid w:val="007971F0"/>
    <w:pPr>
      <w:spacing w:after="100"/>
      <w:ind w:left="660"/>
    </w:pPr>
  </w:style>
  <w:style w:type="paragraph" w:styleId="af">
    <w:name w:val="header"/>
    <w:basedOn w:val="a"/>
    <w:link w:val="af0"/>
    <w:uiPriority w:val="99"/>
    <w:semiHidden/>
    <w:unhideWhenUsed/>
    <w:rsid w:val="00B85B5F"/>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B85B5F"/>
  </w:style>
  <w:style w:type="paragraph" w:styleId="af1">
    <w:name w:val="footer"/>
    <w:basedOn w:val="a"/>
    <w:link w:val="af2"/>
    <w:uiPriority w:val="99"/>
    <w:unhideWhenUsed/>
    <w:rsid w:val="00B85B5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85B5F"/>
  </w:style>
</w:styles>
</file>

<file path=word/webSettings.xml><?xml version="1.0" encoding="utf-8"?>
<w:webSettings xmlns:r="http://schemas.openxmlformats.org/officeDocument/2006/relationships" xmlns:w="http://schemas.openxmlformats.org/wordprocessingml/2006/main">
  <w:divs>
    <w:div w:id="671838695">
      <w:bodyDiv w:val="1"/>
      <w:marLeft w:val="0"/>
      <w:marRight w:val="0"/>
      <w:marTop w:val="0"/>
      <w:marBottom w:val="0"/>
      <w:divBdr>
        <w:top w:val="none" w:sz="0" w:space="0" w:color="auto"/>
        <w:left w:val="none" w:sz="0" w:space="0" w:color="auto"/>
        <w:bottom w:val="none" w:sz="0" w:space="0" w:color="auto"/>
        <w:right w:val="none" w:sz="0" w:space="0" w:color="auto"/>
      </w:divBdr>
    </w:div>
    <w:div w:id="856652350">
      <w:bodyDiv w:val="1"/>
      <w:marLeft w:val="0"/>
      <w:marRight w:val="0"/>
      <w:marTop w:val="0"/>
      <w:marBottom w:val="0"/>
      <w:divBdr>
        <w:top w:val="none" w:sz="0" w:space="0" w:color="auto"/>
        <w:left w:val="none" w:sz="0" w:space="0" w:color="auto"/>
        <w:bottom w:val="none" w:sz="0" w:space="0" w:color="auto"/>
        <w:right w:val="none" w:sz="0" w:space="0" w:color="auto"/>
      </w:divBdr>
    </w:div>
    <w:div w:id="856961568">
      <w:bodyDiv w:val="1"/>
      <w:marLeft w:val="0"/>
      <w:marRight w:val="0"/>
      <w:marTop w:val="0"/>
      <w:marBottom w:val="0"/>
      <w:divBdr>
        <w:top w:val="none" w:sz="0" w:space="0" w:color="auto"/>
        <w:left w:val="none" w:sz="0" w:space="0" w:color="auto"/>
        <w:bottom w:val="none" w:sz="0" w:space="0" w:color="auto"/>
        <w:right w:val="none" w:sz="0" w:space="0" w:color="auto"/>
      </w:divBdr>
    </w:div>
    <w:div w:id="1015418692">
      <w:bodyDiv w:val="1"/>
      <w:marLeft w:val="0"/>
      <w:marRight w:val="0"/>
      <w:marTop w:val="0"/>
      <w:marBottom w:val="0"/>
      <w:divBdr>
        <w:top w:val="none" w:sz="0" w:space="0" w:color="auto"/>
        <w:left w:val="none" w:sz="0" w:space="0" w:color="auto"/>
        <w:bottom w:val="none" w:sz="0" w:space="0" w:color="auto"/>
        <w:right w:val="none" w:sz="0" w:space="0" w:color="auto"/>
      </w:divBdr>
    </w:div>
    <w:div w:id="1497573321">
      <w:bodyDiv w:val="1"/>
      <w:marLeft w:val="0"/>
      <w:marRight w:val="0"/>
      <w:marTop w:val="0"/>
      <w:marBottom w:val="0"/>
      <w:divBdr>
        <w:top w:val="none" w:sz="0" w:space="0" w:color="auto"/>
        <w:left w:val="none" w:sz="0" w:space="0" w:color="auto"/>
        <w:bottom w:val="none" w:sz="0" w:space="0" w:color="auto"/>
        <w:right w:val="none" w:sz="0" w:space="0" w:color="auto"/>
      </w:divBdr>
    </w:div>
    <w:div w:id="1547058367">
      <w:bodyDiv w:val="1"/>
      <w:marLeft w:val="0"/>
      <w:marRight w:val="0"/>
      <w:marTop w:val="0"/>
      <w:marBottom w:val="0"/>
      <w:divBdr>
        <w:top w:val="none" w:sz="0" w:space="0" w:color="auto"/>
        <w:left w:val="none" w:sz="0" w:space="0" w:color="auto"/>
        <w:bottom w:val="none" w:sz="0" w:space="0" w:color="auto"/>
        <w:right w:val="none" w:sz="0" w:space="0" w:color="auto"/>
      </w:divBdr>
      <w:divsChild>
        <w:div w:id="1439326545">
          <w:marLeft w:val="0"/>
          <w:marRight w:val="0"/>
          <w:marTop w:val="0"/>
          <w:marBottom w:val="0"/>
          <w:divBdr>
            <w:top w:val="none" w:sz="0" w:space="0" w:color="auto"/>
            <w:left w:val="none" w:sz="0" w:space="0" w:color="auto"/>
            <w:bottom w:val="none" w:sz="0" w:space="0" w:color="auto"/>
            <w:right w:val="none" w:sz="0" w:space="0" w:color="auto"/>
          </w:divBdr>
          <w:divsChild>
            <w:div w:id="983192293">
              <w:marLeft w:val="0"/>
              <w:marRight w:val="0"/>
              <w:marTop w:val="0"/>
              <w:marBottom w:val="0"/>
              <w:divBdr>
                <w:top w:val="none" w:sz="0" w:space="0" w:color="auto"/>
                <w:left w:val="none" w:sz="0" w:space="0" w:color="auto"/>
                <w:bottom w:val="none" w:sz="0" w:space="0" w:color="auto"/>
                <w:right w:val="none" w:sz="0" w:space="0" w:color="auto"/>
              </w:divBdr>
              <w:divsChild>
                <w:div w:id="1696494161">
                  <w:marLeft w:val="0"/>
                  <w:marRight w:val="0"/>
                  <w:marTop w:val="0"/>
                  <w:marBottom w:val="0"/>
                  <w:divBdr>
                    <w:top w:val="none" w:sz="0" w:space="0" w:color="auto"/>
                    <w:left w:val="none" w:sz="0" w:space="0" w:color="auto"/>
                    <w:bottom w:val="none" w:sz="0" w:space="0" w:color="auto"/>
                    <w:right w:val="none" w:sz="0" w:space="0" w:color="auto"/>
                  </w:divBdr>
                  <w:divsChild>
                    <w:div w:id="1799372220">
                      <w:marLeft w:val="0"/>
                      <w:marRight w:val="0"/>
                      <w:marTop w:val="0"/>
                      <w:marBottom w:val="0"/>
                      <w:divBdr>
                        <w:top w:val="none" w:sz="0" w:space="0" w:color="auto"/>
                        <w:left w:val="none" w:sz="0" w:space="0" w:color="auto"/>
                        <w:bottom w:val="none" w:sz="0" w:space="0" w:color="auto"/>
                        <w:right w:val="none" w:sz="0" w:space="0" w:color="auto"/>
                      </w:divBdr>
                      <w:divsChild>
                        <w:div w:id="1673797747">
                          <w:marLeft w:val="0"/>
                          <w:marRight w:val="0"/>
                          <w:marTop w:val="0"/>
                          <w:marBottom w:val="0"/>
                          <w:divBdr>
                            <w:top w:val="none" w:sz="0" w:space="0" w:color="auto"/>
                            <w:left w:val="none" w:sz="0" w:space="0" w:color="auto"/>
                            <w:bottom w:val="none" w:sz="0" w:space="0" w:color="auto"/>
                            <w:right w:val="none" w:sz="0" w:space="0" w:color="auto"/>
                          </w:divBdr>
                          <w:divsChild>
                            <w:div w:id="283274416">
                              <w:marLeft w:val="0"/>
                              <w:marRight w:val="0"/>
                              <w:marTop w:val="0"/>
                              <w:marBottom w:val="0"/>
                              <w:divBdr>
                                <w:top w:val="none" w:sz="0" w:space="0" w:color="auto"/>
                                <w:left w:val="none" w:sz="0" w:space="0" w:color="auto"/>
                                <w:bottom w:val="none" w:sz="0" w:space="0" w:color="auto"/>
                                <w:right w:val="none" w:sz="0" w:space="0" w:color="auto"/>
                              </w:divBdr>
                            </w:div>
                            <w:div w:id="13070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118790">
                      <w:marLeft w:val="0"/>
                      <w:marRight w:val="0"/>
                      <w:marTop w:val="0"/>
                      <w:marBottom w:val="0"/>
                      <w:divBdr>
                        <w:top w:val="none" w:sz="0" w:space="0" w:color="auto"/>
                        <w:left w:val="none" w:sz="0" w:space="0" w:color="auto"/>
                        <w:bottom w:val="none" w:sz="0" w:space="0" w:color="auto"/>
                        <w:right w:val="none" w:sz="0" w:space="0" w:color="auto"/>
                      </w:divBdr>
                      <w:divsChild>
                        <w:div w:id="1870752993">
                          <w:marLeft w:val="0"/>
                          <w:marRight w:val="0"/>
                          <w:marTop w:val="0"/>
                          <w:marBottom w:val="0"/>
                          <w:divBdr>
                            <w:top w:val="none" w:sz="0" w:space="0" w:color="auto"/>
                            <w:left w:val="none" w:sz="0" w:space="0" w:color="auto"/>
                            <w:bottom w:val="none" w:sz="0" w:space="0" w:color="auto"/>
                            <w:right w:val="none" w:sz="0" w:space="0" w:color="auto"/>
                          </w:divBdr>
                          <w:divsChild>
                            <w:div w:id="1620260669">
                              <w:marLeft w:val="0"/>
                              <w:marRight w:val="0"/>
                              <w:marTop w:val="0"/>
                              <w:marBottom w:val="0"/>
                              <w:divBdr>
                                <w:top w:val="none" w:sz="0" w:space="0" w:color="auto"/>
                                <w:left w:val="none" w:sz="0" w:space="0" w:color="auto"/>
                                <w:bottom w:val="none" w:sz="0" w:space="0" w:color="auto"/>
                                <w:right w:val="none" w:sz="0" w:space="0" w:color="auto"/>
                              </w:divBdr>
                            </w:div>
                            <w:div w:id="1293748989">
                              <w:marLeft w:val="0"/>
                              <w:marRight w:val="0"/>
                              <w:marTop w:val="0"/>
                              <w:marBottom w:val="0"/>
                              <w:divBdr>
                                <w:top w:val="none" w:sz="0" w:space="0" w:color="auto"/>
                                <w:left w:val="none" w:sz="0" w:space="0" w:color="auto"/>
                                <w:bottom w:val="none" w:sz="0" w:space="0" w:color="auto"/>
                                <w:right w:val="none" w:sz="0" w:space="0" w:color="auto"/>
                              </w:divBdr>
                              <w:divsChild>
                                <w:div w:id="691607869">
                                  <w:marLeft w:val="0"/>
                                  <w:marRight w:val="0"/>
                                  <w:marTop w:val="0"/>
                                  <w:marBottom w:val="0"/>
                                  <w:divBdr>
                                    <w:top w:val="none" w:sz="0" w:space="0" w:color="auto"/>
                                    <w:left w:val="none" w:sz="0" w:space="0" w:color="auto"/>
                                    <w:bottom w:val="none" w:sz="0" w:space="0" w:color="auto"/>
                                    <w:right w:val="none" w:sz="0" w:space="0" w:color="auto"/>
                                  </w:divBdr>
                                </w:div>
                              </w:divsChild>
                            </w:div>
                            <w:div w:id="681012311">
                              <w:marLeft w:val="0"/>
                              <w:marRight w:val="0"/>
                              <w:marTop w:val="0"/>
                              <w:marBottom w:val="0"/>
                              <w:divBdr>
                                <w:top w:val="none" w:sz="0" w:space="0" w:color="auto"/>
                                <w:left w:val="none" w:sz="0" w:space="0" w:color="auto"/>
                                <w:bottom w:val="none" w:sz="0" w:space="0" w:color="auto"/>
                                <w:right w:val="none" w:sz="0" w:space="0" w:color="auto"/>
                              </w:divBdr>
                              <w:divsChild>
                                <w:div w:id="414594126">
                                  <w:marLeft w:val="0"/>
                                  <w:marRight w:val="0"/>
                                  <w:marTop w:val="0"/>
                                  <w:marBottom w:val="0"/>
                                  <w:divBdr>
                                    <w:top w:val="none" w:sz="0" w:space="0" w:color="auto"/>
                                    <w:left w:val="none" w:sz="0" w:space="0" w:color="auto"/>
                                    <w:bottom w:val="none" w:sz="0" w:space="0" w:color="auto"/>
                                    <w:right w:val="none" w:sz="0" w:space="0" w:color="auto"/>
                                  </w:divBdr>
                                </w:div>
                              </w:divsChild>
                            </w:div>
                            <w:div w:id="1699894560">
                              <w:marLeft w:val="0"/>
                              <w:marRight w:val="0"/>
                              <w:marTop w:val="0"/>
                              <w:marBottom w:val="0"/>
                              <w:divBdr>
                                <w:top w:val="none" w:sz="0" w:space="0" w:color="auto"/>
                                <w:left w:val="none" w:sz="0" w:space="0" w:color="auto"/>
                                <w:bottom w:val="none" w:sz="0" w:space="0" w:color="auto"/>
                                <w:right w:val="none" w:sz="0" w:space="0" w:color="auto"/>
                              </w:divBdr>
                              <w:divsChild>
                                <w:div w:id="2120643051">
                                  <w:marLeft w:val="0"/>
                                  <w:marRight w:val="0"/>
                                  <w:marTop w:val="0"/>
                                  <w:marBottom w:val="0"/>
                                  <w:divBdr>
                                    <w:top w:val="none" w:sz="0" w:space="0" w:color="auto"/>
                                    <w:left w:val="none" w:sz="0" w:space="0" w:color="auto"/>
                                    <w:bottom w:val="none" w:sz="0" w:space="0" w:color="auto"/>
                                    <w:right w:val="none" w:sz="0" w:space="0" w:color="auto"/>
                                  </w:divBdr>
                                </w:div>
                              </w:divsChild>
                            </w:div>
                            <w:div w:id="360328531">
                              <w:marLeft w:val="0"/>
                              <w:marRight w:val="0"/>
                              <w:marTop w:val="0"/>
                              <w:marBottom w:val="0"/>
                              <w:divBdr>
                                <w:top w:val="none" w:sz="0" w:space="0" w:color="auto"/>
                                <w:left w:val="none" w:sz="0" w:space="0" w:color="auto"/>
                                <w:bottom w:val="none" w:sz="0" w:space="0" w:color="auto"/>
                                <w:right w:val="none" w:sz="0" w:space="0" w:color="auto"/>
                              </w:divBdr>
                              <w:divsChild>
                                <w:div w:id="1210873711">
                                  <w:marLeft w:val="0"/>
                                  <w:marRight w:val="0"/>
                                  <w:marTop w:val="0"/>
                                  <w:marBottom w:val="0"/>
                                  <w:divBdr>
                                    <w:top w:val="none" w:sz="0" w:space="0" w:color="auto"/>
                                    <w:left w:val="none" w:sz="0" w:space="0" w:color="auto"/>
                                    <w:bottom w:val="none" w:sz="0" w:space="0" w:color="auto"/>
                                    <w:right w:val="none" w:sz="0" w:space="0" w:color="auto"/>
                                  </w:divBdr>
                                </w:div>
                              </w:divsChild>
                            </w:div>
                            <w:div w:id="1476870434">
                              <w:marLeft w:val="0"/>
                              <w:marRight w:val="0"/>
                              <w:marTop w:val="0"/>
                              <w:marBottom w:val="0"/>
                              <w:divBdr>
                                <w:top w:val="none" w:sz="0" w:space="0" w:color="auto"/>
                                <w:left w:val="none" w:sz="0" w:space="0" w:color="auto"/>
                                <w:bottom w:val="none" w:sz="0" w:space="0" w:color="auto"/>
                                <w:right w:val="none" w:sz="0" w:space="0" w:color="auto"/>
                              </w:divBdr>
                              <w:divsChild>
                                <w:div w:id="1346663845">
                                  <w:marLeft w:val="0"/>
                                  <w:marRight w:val="0"/>
                                  <w:marTop w:val="0"/>
                                  <w:marBottom w:val="0"/>
                                  <w:divBdr>
                                    <w:top w:val="none" w:sz="0" w:space="0" w:color="auto"/>
                                    <w:left w:val="none" w:sz="0" w:space="0" w:color="auto"/>
                                    <w:bottom w:val="none" w:sz="0" w:space="0" w:color="auto"/>
                                    <w:right w:val="none" w:sz="0" w:space="0" w:color="auto"/>
                                  </w:divBdr>
                                </w:div>
                              </w:divsChild>
                            </w:div>
                            <w:div w:id="1550653576">
                              <w:marLeft w:val="0"/>
                              <w:marRight w:val="0"/>
                              <w:marTop w:val="0"/>
                              <w:marBottom w:val="0"/>
                              <w:divBdr>
                                <w:top w:val="none" w:sz="0" w:space="0" w:color="auto"/>
                                <w:left w:val="none" w:sz="0" w:space="0" w:color="auto"/>
                                <w:bottom w:val="none" w:sz="0" w:space="0" w:color="auto"/>
                                <w:right w:val="none" w:sz="0" w:space="0" w:color="auto"/>
                              </w:divBdr>
                              <w:divsChild>
                                <w:div w:id="1178614310">
                                  <w:marLeft w:val="0"/>
                                  <w:marRight w:val="0"/>
                                  <w:marTop w:val="0"/>
                                  <w:marBottom w:val="0"/>
                                  <w:divBdr>
                                    <w:top w:val="none" w:sz="0" w:space="0" w:color="auto"/>
                                    <w:left w:val="none" w:sz="0" w:space="0" w:color="auto"/>
                                    <w:bottom w:val="none" w:sz="0" w:space="0" w:color="auto"/>
                                    <w:right w:val="none" w:sz="0" w:space="0" w:color="auto"/>
                                  </w:divBdr>
                                </w:div>
                              </w:divsChild>
                            </w:div>
                            <w:div w:id="2124107688">
                              <w:marLeft w:val="0"/>
                              <w:marRight w:val="0"/>
                              <w:marTop w:val="0"/>
                              <w:marBottom w:val="0"/>
                              <w:divBdr>
                                <w:top w:val="none" w:sz="0" w:space="0" w:color="auto"/>
                                <w:left w:val="none" w:sz="0" w:space="0" w:color="auto"/>
                                <w:bottom w:val="none" w:sz="0" w:space="0" w:color="auto"/>
                                <w:right w:val="none" w:sz="0" w:space="0" w:color="auto"/>
                              </w:divBdr>
                              <w:divsChild>
                                <w:div w:id="791750178">
                                  <w:marLeft w:val="0"/>
                                  <w:marRight w:val="0"/>
                                  <w:marTop w:val="0"/>
                                  <w:marBottom w:val="0"/>
                                  <w:divBdr>
                                    <w:top w:val="none" w:sz="0" w:space="0" w:color="auto"/>
                                    <w:left w:val="none" w:sz="0" w:space="0" w:color="auto"/>
                                    <w:bottom w:val="none" w:sz="0" w:space="0" w:color="auto"/>
                                    <w:right w:val="none" w:sz="0" w:space="0" w:color="auto"/>
                                  </w:divBdr>
                                </w:div>
                              </w:divsChild>
                            </w:div>
                            <w:div w:id="269094526">
                              <w:marLeft w:val="0"/>
                              <w:marRight w:val="0"/>
                              <w:marTop w:val="0"/>
                              <w:marBottom w:val="0"/>
                              <w:divBdr>
                                <w:top w:val="none" w:sz="0" w:space="0" w:color="auto"/>
                                <w:left w:val="none" w:sz="0" w:space="0" w:color="auto"/>
                                <w:bottom w:val="none" w:sz="0" w:space="0" w:color="auto"/>
                                <w:right w:val="none" w:sz="0" w:space="0" w:color="auto"/>
                              </w:divBdr>
                              <w:divsChild>
                                <w:div w:id="2031250420">
                                  <w:marLeft w:val="0"/>
                                  <w:marRight w:val="0"/>
                                  <w:marTop w:val="0"/>
                                  <w:marBottom w:val="0"/>
                                  <w:divBdr>
                                    <w:top w:val="none" w:sz="0" w:space="0" w:color="auto"/>
                                    <w:left w:val="none" w:sz="0" w:space="0" w:color="auto"/>
                                    <w:bottom w:val="none" w:sz="0" w:space="0" w:color="auto"/>
                                    <w:right w:val="none" w:sz="0" w:space="0" w:color="auto"/>
                                  </w:divBdr>
                                </w:div>
                              </w:divsChild>
                            </w:div>
                            <w:div w:id="857932607">
                              <w:marLeft w:val="0"/>
                              <w:marRight w:val="0"/>
                              <w:marTop w:val="0"/>
                              <w:marBottom w:val="0"/>
                              <w:divBdr>
                                <w:top w:val="none" w:sz="0" w:space="0" w:color="auto"/>
                                <w:left w:val="none" w:sz="0" w:space="0" w:color="auto"/>
                                <w:bottom w:val="none" w:sz="0" w:space="0" w:color="auto"/>
                                <w:right w:val="none" w:sz="0" w:space="0" w:color="auto"/>
                              </w:divBdr>
                              <w:divsChild>
                                <w:div w:id="1893422060">
                                  <w:marLeft w:val="0"/>
                                  <w:marRight w:val="0"/>
                                  <w:marTop w:val="0"/>
                                  <w:marBottom w:val="0"/>
                                  <w:divBdr>
                                    <w:top w:val="none" w:sz="0" w:space="0" w:color="auto"/>
                                    <w:left w:val="none" w:sz="0" w:space="0" w:color="auto"/>
                                    <w:bottom w:val="none" w:sz="0" w:space="0" w:color="auto"/>
                                    <w:right w:val="none" w:sz="0" w:space="0" w:color="auto"/>
                                  </w:divBdr>
                                </w:div>
                              </w:divsChild>
                            </w:div>
                            <w:div w:id="1446390599">
                              <w:marLeft w:val="0"/>
                              <w:marRight w:val="0"/>
                              <w:marTop w:val="0"/>
                              <w:marBottom w:val="0"/>
                              <w:divBdr>
                                <w:top w:val="none" w:sz="0" w:space="0" w:color="auto"/>
                                <w:left w:val="none" w:sz="0" w:space="0" w:color="auto"/>
                                <w:bottom w:val="none" w:sz="0" w:space="0" w:color="auto"/>
                                <w:right w:val="none" w:sz="0" w:space="0" w:color="auto"/>
                              </w:divBdr>
                              <w:divsChild>
                                <w:div w:id="91098275">
                                  <w:marLeft w:val="0"/>
                                  <w:marRight w:val="0"/>
                                  <w:marTop w:val="0"/>
                                  <w:marBottom w:val="0"/>
                                  <w:divBdr>
                                    <w:top w:val="none" w:sz="0" w:space="0" w:color="auto"/>
                                    <w:left w:val="none" w:sz="0" w:space="0" w:color="auto"/>
                                    <w:bottom w:val="none" w:sz="0" w:space="0" w:color="auto"/>
                                    <w:right w:val="none" w:sz="0" w:space="0" w:color="auto"/>
                                  </w:divBdr>
                                </w:div>
                              </w:divsChild>
                            </w:div>
                            <w:div w:id="1128552871">
                              <w:marLeft w:val="0"/>
                              <w:marRight w:val="0"/>
                              <w:marTop w:val="0"/>
                              <w:marBottom w:val="0"/>
                              <w:divBdr>
                                <w:top w:val="none" w:sz="0" w:space="0" w:color="auto"/>
                                <w:left w:val="none" w:sz="0" w:space="0" w:color="auto"/>
                                <w:bottom w:val="none" w:sz="0" w:space="0" w:color="auto"/>
                                <w:right w:val="none" w:sz="0" w:space="0" w:color="auto"/>
                              </w:divBdr>
                              <w:divsChild>
                                <w:div w:id="1331638591">
                                  <w:marLeft w:val="0"/>
                                  <w:marRight w:val="0"/>
                                  <w:marTop w:val="0"/>
                                  <w:marBottom w:val="0"/>
                                  <w:divBdr>
                                    <w:top w:val="none" w:sz="0" w:space="0" w:color="auto"/>
                                    <w:left w:val="none" w:sz="0" w:space="0" w:color="auto"/>
                                    <w:bottom w:val="none" w:sz="0" w:space="0" w:color="auto"/>
                                    <w:right w:val="none" w:sz="0" w:space="0" w:color="auto"/>
                                  </w:divBdr>
                                </w:div>
                              </w:divsChild>
                            </w:div>
                            <w:div w:id="422411665">
                              <w:marLeft w:val="0"/>
                              <w:marRight w:val="0"/>
                              <w:marTop w:val="0"/>
                              <w:marBottom w:val="0"/>
                              <w:divBdr>
                                <w:top w:val="none" w:sz="0" w:space="0" w:color="auto"/>
                                <w:left w:val="none" w:sz="0" w:space="0" w:color="auto"/>
                                <w:bottom w:val="none" w:sz="0" w:space="0" w:color="auto"/>
                                <w:right w:val="none" w:sz="0" w:space="0" w:color="auto"/>
                              </w:divBdr>
                              <w:divsChild>
                                <w:div w:id="143475420">
                                  <w:marLeft w:val="0"/>
                                  <w:marRight w:val="0"/>
                                  <w:marTop w:val="0"/>
                                  <w:marBottom w:val="0"/>
                                  <w:divBdr>
                                    <w:top w:val="none" w:sz="0" w:space="0" w:color="auto"/>
                                    <w:left w:val="none" w:sz="0" w:space="0" w:color="auto"/>
                                    <w:bottom w:val="none" w:sz="0" w:space="0" w:color="auto"/>
                                    <w:right w:val="none" w:sz="0" w:space="0" w:color="auto"/>
                                  </w:divBdr>
                                </w:div>
                              </w:divsChild>
                            </w:div>
                            <w:div w:id="1250037630">
                              <w:marLeft w:val="0"/>
                              <w:marRight w:val="0"/>
                              <w:marTop w:val="0"/>
                              <w:marBottom w:val="0"/>
                              <w:divBdr>
                                <w:top w:val="none" w:sz="0" w:space="0" w:color="auto"/>
                                <w:left w:val="none" w:sz="0" w:space="0" w:color="auto"/>
                                <w:bottom w:val="none" w:sz="0" w:space="0" w:color="auto"/>
                                <w:right w:val="none" w:sz="0" w:space="0" w:color="auto"/>
                              </w:divBdr>
                              <w:divsChild>
                                <w:div w:id="1645045115">
                                  <w:marLeft w:val="0"/>
                                  <w:marRight w:val="0"/>
                                  <w:marTop w:val="0"/>
                                  <w:marBottom w:val="0"/>
                                  <w:divBdr>
                                    <w:top w:val="none" w:sz="0" w:space="0" w:color="auto"/>
                                    <w:left w:val="none" w:sz="0" w:space="0" w:color="auto"/>
                                    <w:bottom w:val="none" w:sz="0" w:space="0" w:color="auto"/>
                                    <w:right w:val="none" w:sz="0" w:space="0" w:color="auto"/>
                                  </w:divBdr>
                                </w:div>
                              </w:divsChild>
                            </w:div>
                            <w:div w:id="787698357">
                              <w:marLeft w:val="0"/>
                              <w:marRight w:val="0"/>
                              <w:marTop w:val="0"/>
                              <w:marBottom w:val="0"/>
                              <w:divBdr>
                                <w:top w:val="none" w:sz="0" w:space="0" w:color="auto"/>
                                <w:left w:val="none" w:sz="0" w:space="0" w:color="auto"/>
                                <w:bottom w:val="none" w:sz="0" w:space="0" w:color="auto"/>
                                <w:right w:val="none" w:sz="0" w:space="0" w:color="auto"/>
                              </w:divBdr>
                              <w:divsChild>
                                <w:div w:id="1795172763">
                                  <w:marLeft w:val="0"/>
                                  <w:marRight w:val="0"/>
                                  <w:marTop w:val="0"/>
                                  <w:marBottom w:val="0"/>
                                  <w:divBdr>
                                    <w:top w:val="none" w:sz="0" w:space="0" w:color="auto"/>
                                    <w:left w:val="none" w:sz="0" w:space="0" w:color="auto"/>
                                    <w:bottom w:val="none" w:sz="0" w:space="0" w:color="auto"/>
                                    <w:right w:val="none" w:sz="0" w:space="0" w:color="auto"/>
                                  </w:divBdr>
                                </w:div>
                              </w:divsChild>
                            </w:div>
                            <w:div w:id="1694303205">
                              <w:marLeft w:val="0"/>
                              <w:marRight w:val="0"/>
                              <w:marTop w:val="0"/>
                              <w:marBottom w:val="0"/>
                              <w:divBdr>
                                <w:top w:val="none" w:sz="0" w:space="0" w:color="auto"/>
                                <w:left w:val="none" w:sz="0" w:space="0" w:color="auto"/>
                                <w:bottom w:val="none" w:sz="0" w:space="0" w:color="auto"/>
                                <w:right w:val="none" w:sz="0" w:space="0" w:color="auto"/>
                              </w:divBdr>
                              <w:divsChild>
                                <w:div w:id="365910485">
                                  <w:marLeft w:val="0"/>
                                  <w:marRight w:val="0"/>
                                  <w:marTop w:val="0"/>
                                  <w:marBottom w:val="0"/>
                                  <w:divBdr>
                                    <w:top w:val="none" w:sz="0" w:space="0" w:color="auto"/>
                                    <w:left w:val="none" w:sz="0" w:space="0" w:color="auto"/>
                                    <w:bottom w:val="none" w:sz="0" w:space="0" w:color="auto"/>
                                    <w:right w:val="none" w:sz="0" w:space="0" w:color="auto"/>
                                  </w:divBdr>
                                </w:div>
                              </w:divsChild>
                            </w:div>
                            <w:div w:id="1444880515">
                              <w:marLeft w:val="0"/>
                              <w:marRight w:val="0"/>
                              <w:marTop w:val="0"/>
                              <w:marBottom w:val="0"/>
                              <w:divBdr>
                                <w:top w:val="none" w:sz="0" w:space="0" w:color="auto"/>
                                <w:left w:val="none" w:sz="0" w:space="0" w:color="auto"/>
                                <w:bottom w:val="none" w:sz="0" w:space="0" w:color="auto"/>
                                <w:right w:val="none" w:sz="0" w:space="0" w:color="auto"/>
                              </w:divBdr>
                              <w:divsChild>
                                <w:div w:id="3365586">
                                  <w:marLeft w:val="0"/>
                                  <w:marRight w:val="0"/>
                                  <w:marTop w:val="0"/>
                                  <w:marBottom w:val="0"/>
                                  <w:divBdr>
                                    <w:top w:val="none" w:sz="0" w:space="0" w:color="auto"/>
                                    <w:left w:val="none" w:sz="0" w:space="0" w:color="auto"/>
                                    <w:bottom w:val="none" w:sz="0" w:space="0" w:color="auto"/>
                                    <w:right w:val="none" w:sz="0" w:space="0" w:color="auto"/>
                                  </w:divBdr>
                                </w:div>
                              </w:divsChild>
                            </w:div>
                            <w:div w:id="568005452">
                              <w:marLeft w:val="0"/>
                              <w:marRight w:val="0"/>
                              <w:marTop w:val="0"/>
                              <w:marBottom w:val="0"/>
                              <w:divBdr>
                                <w:top w:val="none" w:sz="0" w:space="0" w:color="auto"/>
                                <w:left w:val="none" w:sz="0" w:space="0" w:color="auto"/>
                                <w:bottom w:val="none" w:sz="0" w:space="0" w:color="auto"/>
                                <w:right w:val="none" w:sz="0" w:space="0" w:color="auto"/>
                              </w:divBdr>
                              <w:divsChild>
                                <w:div w:id="1235359489">
                                  <w:marLeft w:val="0"/>
                                  <w:marRight w:val="0"/>
                                  <w:marTop w:val="0"/>
                                  <w:marBottom w:val="0"/>
                                  <w:divBdr>
                                    <w:top w:val="none" w:sz="0" w:space="0" w:color="auto"/>
                                    <w:left w:val="none" w:sz="0" w:space="0" w:color="auto"/>
                                    <w:bottom w:val="none" w:sz="0" w:space="0" w:color="auto"/>
                                    <w:right w:val="none" w:sz="0" w:space="0" w:color="auto"/>
                                  </w:divBdr>
                                </w:div>
                              </w:divsChild>
                            </w:div>
                            <w:div w:id="978343163">
                              <w:marLeft w:val="0"/>
                              <w:marRight w:val="0"/>
                              <w:marTop w:val="0"/>
                              <w:marBottom w:val="0"/>
                              <w:divBdr>
                                <w:top w:val="none" w:sz="0" w:space="0" w:color="auto"/>
                                <w:left w:val="none" w:sz="0" w:space="0" w:color="auto"/>
                                <w:bottom w:val="none" w:sz="0" w:space="0" w:color="auto"/>
                                <w:right w:val="none" w:sz="0" w:space="0" w:color="auto"/>
                              </w:divBdr>
                              <w:divsChild>
                                <w:div w:id="1175219192">
                                  <w:marLeft w:val="0"/>
                                  <w:marRight w:val="0"/>
                                  <w:marTop w:val="0"/>
                                  <w:marBottom w:val="0"/>
                                  <w:divBdr>
                                    <w:top w:val="none" w:sz="0" w:space="0" w:color="auto"/>
                                    <w:left w:val="none" w:sz="0" w:space="0" w:color="auto"/>
                                    <w:bottom w:val="none" w:sz="0" w:space="0" w:color="auto"/>
                                    <w:right w:val="none" w:sz="0" w:space="0" w:color="auto"/>
                                  </w:divBdr>
                                </w:div>
                              </w:divsChild>
                            </w:div>
                            <w:div w:id="786390910">
                              <w:marLeft w:val="0"/>
                              <w:marRight w:val="0"/>
                              <w:marTop w:val="0"/>
                              <w:marBottom w:val="0"/>
                              <w:divBdr>
                                <w:top w:val="none" w:sz="0" w:space="0" w:color="auto"/>
                                <w:left w:val="none" w:sz="0" w:space="0" w:color="auto"/>
                                <w:bottom w:val="none" w:sz="0" w:space="0" w:color="auto"/>
                                <w:right w:val="none" w:sz="0" w:space="0" w:color="auto"/>
                              </w:divBdr>
                              <w:divsChild>
                                <w:div w:id="953295545">
                                  <w:marLeft w:val="0"/>
                                  <w:marRight w:val="0"/>
                                  <w:marTop w:val="0"/>
                                  <w:marBottom w:val="0"/>
                                  <w:divBdr>
                                    <w:top w:val="none" w:sz="0" w:space="0" w:color="auto"/>
                                    <w:left w:val="none" w:sz="0" w:space="0" w:color="auto"/>
                                    <w:bottom w:val="none" w:sz="0" w:space="0" w:color="auto"/>
                                    <w:right w:val="none" w:sz="0" w:space="0" w:color="auto"/>
                                  </w:divBdr>
                                </w:div>
                              </w:divsChild>
                            </w:div>
                            <w:div w:id="307127126">
                              <w:marLeft w:val="0"/>
                              <w:marRight w:val="0"/>
                              <w:marTop w:val="0"/>
                              <w:marBottom w:val="0"/>
                              <w:divBdr>
                                <w:top w:val="none" w:sz="0" w:space="0" w:color="auto"/>
                                <w:left w:val="none" w:sz="0" w:space="0" w:color="auto"/>
                                <w:bottom w:val="none" w:sz="0" w:space="0" w:color="auto"/>
                                <w:right w:val="none" w:sz="0" w:space="0" w:color="auto"/>
                              </w:divBdr>
                              <w:divsChild>
                                <w:div w:id="10165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7682545">
              <w:marLeft w:val="0"/>
              <w:marRight w:val="0"/>
              <w:marTop w:val="0"/>
              <w:marBottom w:val="0"/>
              <w:divBdr>
                <w:top w:val="none" w:sz="0" w:space="0" w:color="auto"/>
                <w:left w:val="none" w:sz="0" w:space="0" w:color="auto"/>
                <w:bottom w:val="none" w:sz="0" w:space="0" w:color="auto"/>
                <w:right w:val="none" w:sz="0" w:space="0" w:color="auto"/>
              </w:divBdr>
              <w:divsChild>
                <w:div w:id="1857034731">
                  <w:marLeft w:val="0"/>
                  <w:marRight w:val="0"/>
                  <w:marTop w:val="0"/>
                  <w:marBottom w:val="0"/>
                  <w:divBdr>
                    <w:top w:val="none" w:sz="0" w:space="0" w:color="auto"/>
                    <w:left w:val="none" w:sz="0" w:space="0" w:color="auto"/>
                    <w:bottom w:val="none" w:sz="0" w:space="0" w:color="auto"/>
                    <w:right w:val="none" w:sz="0" w:space="0" w:color="auto"/>
                  </w:divBdr>
                  <w:divsChild>
                    <w:div w:id="951400661">
                      <w:marLeft w:val="0"/>
                      <w:marRight w:val="0"/>
                      <w:marTop w:val="0"/>
                      <w:marBottom w:val="0"/>
                      <w:divBdr>
                        <w:top w:val="none" w:sz="0" w:space="0" w:color="auto"/>
                        <w:left w:val="none" w:sz="0" w:space="0" w:color="auto"/>
                        <w:bottom w:val="none" w:sz="0" w:space="0" w:color="auto"/>
                        <w:right w:val="none" w:sz="0" w:space="0" w:color="auto"/>
                      </w:divBdr>
                    </w:div>
                  </w:divsChild>
                </w:div>
                <w:div w:id="1879001988">
                  <w:marLeft w:val="0"/>
                  <w:marRight w:val="0"/>
                  <w:marTop w:val="0"/>
                  <w:marBottom w:val="0"/>
                  <w:divBdr>
                    <w:top w:val="none" w:sz="0" w:space="0" w:color="auto"/>
                    <w:left w:val="none" w:sz="0" w:space="0" w:color="auto"/>
                    <w:bottom w:val="none" w:sz="0" w:space="0" w:color="auto"/>
                    <w:right w:val="none" w:sz="0" w:space="0" w:color="auto"/>
                  </w:divBdr>
                  <w:divsChild>
                    <w:div w:id="581111638">
                      <w:marLeft w:val="0"/>
                      <w:marRight w:val="0"/>
                      <w:marTop w:val="0"/>
                      <w:marBottom w:val="0"/>
                      <w:divBdr>
                        <w:top w:val="none" w:sz="0" w:space="0" w:color="auto"/>
                        <w:left w:val="none" w:sz="0" w:space="0" w:color="auto"/>
                        <w:bottom w:val="none" w:sz="0" w:space="0" w:color="auto"/>
                        <w:right w:val="none" w:sz="0" w:space="0" w:color="auto"/>
                      </w:divBdr>
                      <w:divsChild>
                        <w:div w:id="18317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087089">
                  <w:marLeft w:val="0"/>
                  <w:marRight w:val="0"/>
                  <w:marTop w:val="0"/>
                  <w:marBottom w:val="0"/>
                  <w:divBdr>
                    <w:top w:val="none" w:sz="0" w:space="0" w:color="auto"/>
                    <w:left w:val="none" w:sz="0" w:space="0" w:color="auto"/>
                    <w:bottom w:val="none" w:sz="0" w:space="0" w:color="auto"/>
                    <w:right w:val="none" w:sz="0" w:space="0" w:color="auto"/>
                  </w:divBdr>
                  <w:divsChild>
                    <w:div w:id="503788766">
                      <w:marLeft w:val="0"/>
                      <w:marRight w:val="0"/>
                      <w:marTop w:val="0"/>
                      <w:marBottom w:val="0"/>
                      <w:divBdr>
                        <w:top w:val="none" w:sz="0" w:space="0" w:color="auto"/>
                        <w:left w:val="none" w:sz="0" w:space="0" w:color="auto"/>
                        <w:bottom w:val="none" w:sz="0" w:space="0" w:color="auto"/>
                        <w:right w:val="none" w:sz="0" w:space="0" w:color="auto"/>
                      </w:divBdr>
                    </w:div>
                  </w:divsChild>
                </w:div>
                <w:div w:id="200828652">
                  <w:marLeft w:val="0"/>
                  <w:marRight w:val="0"/>
                  <w:marTop w:val="0"/>
                  <w:marBottom w:val="0"/>
                  <w:divBdr>
                    <w:top w:val="none" w:sz="0" w:space="0" w:color="auto"/>
                    <w:left w:val="none" w:sz="0" w:space="0" w:color="auto"/>
                    <w:bottom w:val="none" w:sz="0" w:space="0" w:color="auto"/>
                    <w:right w:val="none" w:sz="0" w:space="0" w:color="auto"/>
                  </w:divBdr>
                  <w:divsChild>
                    <w:div w:id="1019040764">
                      <w:marLeft w:val="0"/>
                      <w:marRight w:val="0"/>
                      <w:marTop w:val="0"/>
                      <w:marBottom w:val="0"/>
                      <w:divBdr>
                        <w:top w:val="none" w:sz="0" w:space="0" w:color="auto"/>
                        <w:left w:val="none" w:sz="0" w:space="0" w:color="auto"/>
                        <w:bottom w:val="none" w:sz="0" w:space="0" w:color="auto"/>
                        <w:right w:val="none" w:sz="0" w:space="0" w:color="auto"/>
                      </w:divBdr>
                    </w:div>
                  </w:divsChild>
                </w:div>
                <w:div w:id="290408357">
                  <w:marLeft w:val="0"/>
                  <w:marRight w:val="0"/>
                  <w:marTop w:val="0"/>
                  <w:marBottom w:val="0"/>
                  <w:divBdr>
                    <w:top w:val="none" w:sz="0" w:space="0" w:color="auto"/>
                    <w:left w:val="none" w:sz="0" w:space="0" w:color="auto"/>
                    <w:bottom w:val="none" w:sz="0" w:space="0" w:color="auto"/>
                    <w:right w:val="none" w:sz="0" w:space="0" w:color="auto"/>
                  </w:divBdr>
                  <w:divsChild>
                    <w:div w:id="1182623361">
                      <w:marLeft w:val="0"/>
                      <w:marRight w:val="0"/>
                      <w:marTop w:val="0"/>
                      <w:marBottom w:val="0"/>
                      <w:divBdr>
                        <w:top w:val="none" w:sz="0" w:space="0" w:color="auto"/>
                        <w:left w:val="none" w:sz="0" w:space="0" w:color="auto"/>
                        <w:bottom w:val="none" w:sz="0" w:space="0" w:color="auto"/>
                        <w:right w:val="none" w:sz="0" w:space="0" w:color="auto"/>
                      </w:divBdr>
                      <w:divsChild>
                        <w:div w:id="564150757">
                          <w:marLeft w:val="0"/>
                          <w:marRight w:val="0"/>
                          <w:marTop w:val="0"/>
                          <w:marBottom w:val="0"/>
                          <w:divBdr>
                            <w:top w:val="none" w:sz="0" w:space="0" w:color="auto"/>
                            <w:left w:val="none" w:sz="0" w:space="0" w:color="auto"/>
                            <w:bottom w:val="none" w:sz="0" w:space="0" w:color="auto"/>
                            <w:right w:val="none" w:sz="0" w:space="0" w:color="auto"/>
                          </w:divBdr>
                        </w:div>
                        <w:div w:id="2078627797">
                          <w:marLeft w:val="0"/>
                          <w:marRight w:val="0"/>
                          <w:marTop w:val="0"/>
                          <w:marBottom w:val="0"/>
                          <w:divBdr>
                            <w:top w:val="none" w:sz="0" w:space="0" w:color="auto"/>
                            <w:left w:val="none" w:sz="0" w:space="0" w:color="auto"/>
                            <w:bottom w:val="none" w:sz="0" w:space="0" w:color="auto"/>
                            <w:right w:val="none" w:sz="0" w:space="0" w:color="auto"/>
                          </w:divBdr>
                        </w:div>
                        <w:div w:id="472602570">
                          <w:marLeft w:val="0"/>
                          <w:marRight w:val="0"/>
                          <w:marTop w:val="0"/>
                          <w:marBottom w:val="0"/>
                          <w:divBdr>
                            <w:top w:val="none" w:sz="0" w:space="0" w:color="auto"/>
                            <w:left w:val="none" w:sz="0" w:space="0" w:color="auto"/>
                            <w:bottom w:val="none" w:sz="0" w:space="0" w:color="auto"/>
                            <w:right w:val="none" w:sz="0" w:space="0" w:color="auto"/>
                          </w:divBdr>
                        </w:div>
                        <w:div w:id="6104863">
                          <w:marLeft w:val="0"/>
                          <w:marRight w:val="0"/>
                          <w:marTop w:val="0"/>
                          <w:marBottom w:val="0"/>
                          <w:divBdr>
                            <w:top w:val="none" w:sz="0" w:space="0" w:color="auto"/>
                            <w:left w:val="none" w:sz="0" w:space="0" w:color="auto"/>
                            <w:bottom w:val="none" w:sz="0" w:space="0" w:color="auto"/>
                            <w:right w:val="none" w:sz="0" w:space="0" w:color="auto"/>
                          </w:divBdr>
                        </w:div>
                        <w:div w:id="1725832670">
                          <w:marLeft w:val="0"/>
                          <w:marRight w:val="0"/>
                          <w:marTop w:val="0"/>
                          <w:marBottom w:val="0"/>
                          <w:divBdr>
                            <w:top w:val="none" w:sz="0" w:space="0" w:color="auto"/>
                            <w:left w:val="none" w:sz="0" w:space="0" w:color="auto"/>
                            <w:bottom w:val="none" w:sz="0" w:space="0" w:color="auto"/>
                            <w:right w:val="none" w:sz="0" w:space="0" w:color="auto"/>
                          </w:divBdr>
                        </w:div>
                        <w:div w:id="1875340612">
                          <w:marLeft w:val="0"/>
                          <w:marRight w:val="0"/>
                          <w:marTop w:val="0"/>
                          <w:marBottom w:val="0"/>
                          <w:divBdr>
                            <w:top w:val="none" w:sz="0" w:space="0" w:color="auto"/>
                            <w:left w:val="none" w:sz="0" w:space="0" w:color="auto"/>
                            <w:bottom w:val="none" w:sz="0" w:space="0" w:color="auto"/>
                            <w:right w:val="none" w:sz="0" w:space="0" w:color="auto"/>
                          </w:divBdr>
                        </w:div>
                        <w:div w:id="1908026463">
                          <w:marLeft w:val="0"/>
                          <w:marRight w:val="0"/>
                          <w:marTop w:val="0"/>
                          <w:marBottom w:val="0"/>
                          <w:divBdr>
                            <w:top w:val="none" w:sz="0" w:space="0" w:color="auto"/>
                            <w:left w:val="none" w:sz="0" w:space="0" w:color="auto"/>
                            <w:bottom w:val="none" w:sz="0" w:space="0" w:color="auto"/>
                            <w:right w:val="none" w:sz="0" w:space="0" w:color="auto"/>
                          </w:divBdr>
                        </w:div>
                        <w:div w:id="1356421370">
                          <w:marLeft w:val="0"/>
                          <w:marRight w:val="0"/>
                          <w:marTop w:val="0"/>
                          <w:marBottom w:val="0"/>
                          <w:divBdr>
                            <w:top w:val="none" w:sz="0" w:space="0" w:color="auto"/>
                            <w:left w:val="none" w:sz="0" w:space="0" w:color="auto"/>
                            <w:bottom w:val="none" w:sz="0" w:space="0" w:color="auto"/>
                            <w:right w:val="none" w:sz="0" w:space="0" w:color="auto"/>
                          </w:divBdr>
                        </w:div>
                        <w:div w:id="378474120">
                          <w:marLeft w:val="0"/>
                          <w:marRight w:val="0"/>
                          <w:marTop w:val="0"/>
                          <w:marBottom w:val="0"/>
                          <w:divBdr>
                            <w:top w:val="none" w:sz="0" w:space="0" w:color="auto"/>
                            <w:left w:val="none" w:sz="0" w:space="0" w:color="auto"/>
                            <w:bottom w:val="none" w:sz="0" w:space="0" w:color="auto"/>
                            <w:right w:val="none" w:sz="0" w:space="0" w:color="auto"/>
                          </w:divBdr>
                        </w:div>
                        <w:div w:id="304043317">
                          <w:marLeft w:val="0"/>
                          <w:marRight w:val="0"/>
                          <w:marTop w:val="0"/>
                          <w:marBottom w:val="0"/>
                          <w:divBdr>
                            <w:top w:val="none" w:sz="0" w:space="0" w:color="auto"/>
                            <w:left w:val="none" w:sz="0" w:space="0" w:color="auto"/>
                            <w:bottom w:val="none" w:sz="0" w:space="0" w:color="auto"/>
                            <w:right w:val="none" w:sz="0" w:space="0" w:color="auto"/>
                          </w:divBdr>
                        </w:div>
                        <w:div w:id="1871264836">
                          <w:marLeft w:val="0"/>
                          <w:marRight w:val="0"/>
                          <w:marTop w:val="0"/>
                          <w:marBottom w:val="0"/>
                          <w:divBdr>
                            <w:top w:val="none" w:sz="0" w:space="0" w:color="auto"/>
                            <w:left w:val="none" w:sz="0" w:space="0" w:color="auto"/>
                            <w:bottom w:val="none" w:sz="0" w:space="0" w:color="auto"/>
                            <w:right w:val="none" w:sz="0" w:space="0" w:color="auto"/>
                          </w:divBdr>
                        </w:div>
                        <w:div w:id="495148487">
                          <w:marLeft w:val="0"/>
                          <w:marRight w:val="0"/>
                          <w:marTop w:val="0"/>
                          <w:marBottom w:val="0"/>
                          <w:divBdr>
                            <w:top w:val="none" w:sz="0" w:space="0" w:color="auto"/>
                            <w:left w:val="none" w:sz="0" w:space="0" w:color="auto"/>
                            <w:bottom w:val="none" w:sz="0" w:space="0" w:color="auto"/>
                            <w:right w:val="none" w:sz="0" w:space="0" w:color="auto"/>
                          </w:divBdr>
                        </w:div>
                        <w:div w:id="1175455256">
                          <w:marLeft w:val="0"/>
                          <w:marRight w:val="0"/>
                          <w:marTop w:val="0"/>
                          <w:marBottom w:val="0"/>
                          <w:divBdr>
                            <w:top w:val="none" w:sz="0" w:space="0" w:color="auto"/>
                            <w:left w:val="none" w:sz="0" w:space="0" w:color="auto"/>
                            <w:bottom w:val="none" w:sz="0" w:space="0" w:color="auto"/>
                            <w:right w:val="none" w:sz="0" w:space="0" w:color="auto"/>
                          </w:divBdr>
                        </w:div>
                        <w:div w:id="1583955018">
                          <w:marLeft w:val="0"/>
                          <w:marRight w:val="0"/>
                          <w:marTop w:val="0"/>
                          <w:marBottom w:val="0"/>
                          <w:divBdr>
                            <w:top w:val="none" w:sz="0" w:space="0" w:color="auto"/>
                            <w:left w:val="none" w:sz="0" w:space="0" w:color="auto"/>
                            <w:bottom w:val="none" w:sz="0" w:space="0" w:color="auto"/>
                            <w:right w:val="none" w:sz="0" w:space="0" w:color="auto"/>
                          </w:divBdr>
                        </w:div>
                        <w:div w:id="1874802592">
                          <w:marLeft w:val="0"/>
                          <w:marRight w:val="0"/>
                          <w:marTop w:val="0"/>
                          <w:marBottom w:val="0"/>
                          <w:divBdr>
                            <w:top w:val="none" w:sz="0" w:space="0" w:color="auto"/>
                            <w:left w:val="none" w:sz="0" w:space="0" w:color="auto"/>
                            <w:bottom w:val="none" w:sz="0" w:space="0" w:color="auto"/>
                            <w:right w:val="none" w:sz="0" w:space="0" w:color="auto"/>
                          </w:divBdr>
                        </w:div>
                        <w:div w:id="12970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16514">
          <w:marLeft w:val="0"/>
          <w:marRight w:val="0"/>
          <w:marTop w:val="0"/>
          <w:marBottom w:val="0"/>
          <w:divBdr>
            <w:top w:val="none" w:sz="0" w:space="0" w:color="auto"/>
            <w:left w:val="none" w:sz="0" w:space="0" w:color="auto"/>
            <w:bottom w:val="none" w:sz="0" w:space="0" w:color="auto"/>
            <w:right w:val="none" w:sz="0" w:space="0" w:color="auto"/>
          </w:divBdr>
          <w:divsChild>
            <w:div w:id="97336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finansy/denezhnaya-massa.html" TargetMode="External"/><Relationship Id="rId13" Type="http://schemas.openxmlformats.org/officeDocument/2006/relationships/image" Target="media/image1.gif"/><Relationship Id="rId18" Type="http://schemas.openxmlformats.org/officeDocument/2006/relationships/hyperlink" Target="http://www.grandars.ru/college/ekonomika-firmy/ekonomicheskie-pokazateli.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grandars.ru/student/ekonomicheskaya-teoriya/inflyaciya.html" TargetMode="External"/><Relationship Id="rId17" Type="http://schemas.openxmlformats.org/officeDocument/2006/relationships/hyperlink" Target="http://www.banki.ru/wikibank/%D3%F0%EE%E2%E5%ED%FC+%E1%E5%E7%F0%E0%E1%EE%F2%E8%F6%FB/" TargetMode="External"/><Relationship Id="rId25" Type="http://schemas.openxmlformats.org/officeDocument/2006/relationships/hyperlink" Target="http://econominfo.ru/view-article.php?id=210" TargetMode="External"/><Relationship Id="rId2" Type="http://schemas.openxmlformats.org/officeDocument/2006/relationships/numbering" Target="numbering.xml"/><Relationship Id="rId16" Type="http://schemas.openxmlformats.org/officeDocument/2006/relationships/hyperlink" Target="http://www.banki.ru/wikibank/%DD%EA%EE%ED%EE%EC%E8%EA%E0/"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student/ekonomicheskaya-teoriya/izderzhki-proizvodstva.html" TargetMode="External"/><Relationship Id="rId24" Type="http://schemas.openxmlformats.org/officeDocument/2006/relationships/hyperlink" Target="http://www.grandars.ru/student/ekonomicheskaya-teoriya/teorii-inflyacii.html" TargetMode="External"/><Relationship Id="rId5" Type="http://schemas.openxmlformats.org/officeDocument/2006/relationships/webSettings" Target="webSettings.xml"/><Relationship Id="rId15" Type="http://schemas.openxmlformats.org/officeDocument/2006/relationships/hyperlink" Target="http://www.banki.ru/wikibank/%D1%F2%E0%E3%ED%E0%F6%E8%FF/" TargetMode="External"/><Relationship Id="rId23" Type="http://schemas.openxmlformats.org/officeDocument/2006/relationships/hyperlink" Target="http://www.0zd.ru/finansy_dengi_i_nalogi/inflyaciya_sushhnost_prichiny.html" TargetMode="External"/><Relationship Id="rId28" Type="http://schemas.openxmlformats.org/officeDocument/2006/relationships/theme" Target="theme/theme1.xml"/><Relationship Id="rId10" Type="http://schemas.openxmlformats.org/officeDocument/2006/relationships/hyperlink" Target="http://www.grandars.ru/college/biznes/ponyatie-kachestva.html" TargetMode="External"/><Relationship Id="rId19" Type="http://schemas.openxmlformats.org/officeDocument/2006/relationships/hyperlink" Target="http://www.grandars.ru/college/ekonomika-firmy/hozyaystvennaya-deyatelnost-predpriyatiy.html" TargetMode="External"/><Relationship Id="rId4" Type="http://schemas.openxmlformats.org/officeDocument/2006/relationships/settings" Target="settings.xml"/><Relationship Id="rId9" Type="http://schemas.openxmlformats.org/officeDocument/2006/relationships/hyperlink" Target="http://www.grandars.ru/student/finansy/deficit-byudzheta.html" TargetMode="External"/><Relationship Id="rId14" Type="http://schemas.openxmlformats.org/officeDocument/2006/relationships/hyperlink" Target="http://www.banki.ru/wikibank/%C8%ED%F4%EB%FF%F6%E8%FF/" TargetMode="Externa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BDA37-5EA4-47B3-B965-C580DDA0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26</Pages>
  <Words>6177</Words>
  <Characters>35211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10</cp:revision>
  <cp:lastPrinted>2014-05-22T08:59:00Z</cp:lastPrinted>
  <dcterms:created xsi:type="dcterms:W3CDTF">2014-04-18T20:22:00Z</dcterms:created>
  <dcterms:modified xsi:type="dcterms:W3CDTF">2014-12-08T20:51:00Z</dcterms:modified>
</cp:coreProperties>
</file>