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4"/>
          <w:szCs w:val="24"/>
        </w:rPr>
      </w:pPr>
      <w:r w:rsidRPr="002C77C5">
        <w:rPr>
          <w:rFonts w:ascii="Times New Roman" w:hAnsi="Times New Roman"/>
          <w:b/>
          <w:spacing w:val="8"/>
          <w:sz w:val="24"/>
          <w:szCs w:val="24"/>
        </w:rPr>
        <w:t>Федеральное государственное образовательное бюджетное учреждение</w:t>
      </w:r>
    </w:p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4"/>
          <w:szCs w:val="24"/>
        </w:rPr>
      </w:pPr>
      <w:r w:rsidRPr="002C77C5">
        <w:rPr>
          <w:rFonts w:ascii="Times New Roman" w:hAnsi="Times New Roman"/>
          <w:b/>
          <w:spacing w:val="8"/>
          <w:sz w:val="24"/>
          <w:szCs w:val="24"/>
        </w:rPr>
        <w:t>высшего профессионального образования</w:t>
      </w:r>
    </w:p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</w:rPr>
      </w:pPr>
      <w:r w:rsidRPr="002C77C5">
        <w:rPr>
          <w:rFonts w:ascii="Times New Roman" w:hAnsi="Times New Roman"/>
          <w:b/>
          <w:spacing w:val="8"/>
          <w:sz w:val="28"/>
          <w:szCs w:val="28"/>
        </w:rPr>
        <w:t>«Финансовый университет при Правительстве Российской Федерации»</w:t>
      </w:r>
    </w:p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</w:rPr>
      </w:pPr>
      <w:r w:rsidRPr="002C77C5">
        <w:rPr>
          <w:rFonts w:ascii="Times New Roman" w:hAnsi="Times New Roman"/>
          <w:b/>
          <w:spacing w:val="8"/>
          <w:sz w:val="28"/>
          <w:szCs w:val="28"/>
        </w:rPr>
        <w:t>(Финуниверситет)</w:t>
      </w:r>
    </w:p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</w:rPr>
      </w:pPr>
      <w:r w:rsidRPr="002C77C5">
        <w:rPr>
          <w:rFonts w:ascii="Times New Roman" w:hAnsi="Times New Roman"/>
          <w:b/>
          <w:spacing w:val="8"/>
          <w:sz w:val="28"/>
          <w:szCs w:val="28"/>
        </w:rPr>
        <w:t>Брянский филиал Финуниверситета</w:t>
      </w:r>
    </w:p>
    <w:p w:rsidR="00A97F2D" w:rsidRPr="002C77C5" w:rsidRDefault="00A97F2D" w:rsidP="00A97F2D">
      <w:pPr>
        <w:shd w:val="clear" w:color="auto" w:fill="FFFFFF"/>
        <w:spacing w:line="240" w:lineRule="auto"/>
        <w:jc w:val="center"/>
        <w:rPr>
          <w:rFonts w:ascii="Times New Roman" w:hAnsi="Times New Roman"/>
          <w:b/>
          <w:spacing w:val="8"/>
          <w:sz w:val="28"/>
          <w:szCs w:val="28"/>
        </w:rPr>
      </w:pPr>
      <w:r w:rsidRPr="002C77C5">
        <w:rPr>
          <w:rFonts w:ascii="Times New Roman" w:hAnsi="Times New Roman"/>
          <w:b/>
          <w:spacing w:val="8"/>
          <w:sz w:val="28"/>
          <w:szCs w:val="28"/>
        </w:rPr>
        <w:t>Кафедра «Математика и информатика»</w:t>
      </w:r>
    </w:p>
    <w:p w:rsidR="00A97F2D" w:rsidRPr="002C77C5" w:rsidRDefault="00A97F2D" w:rsidP="00A97F2D">
      <w:pPr>
        <w:jc w:val="center"/>
        <w:rPr>
          <w:rFonts w:ascii="Times New Roman" w:hAnsi="Times New Roman"/>
          <w:b/>
          <w:caps/>
        </w:rPr>
      </w:pPr>
    </w:p>
    <w:p w:rsidR="00A97F2D" w:rsidRPr="002C77C5" w:rsidRDefault="00A97F2D" w:rsidP="00A97F2D">
      <w:pPr>
        <w:jc w:val="center"/>
        <w:rPr>
          <w:rFonts w:ascii="Times New Roman" w:hAnsi="Times New Roman"/>
          <w:b/>
          <w:caps/>
        </w:rPr>
      </w:pPr>
    </w:p>
    <w:p w:rsidR="00A97F2D" w:rsidRPr="002C77C5" w:rsidRDefault="00A97F2D" w:rsidP="00A97F2D">
      <w:pPr>
        <w:jc w:val="center"/>
        <w:rPr>
          <w:rFonts w:ascii="Times New Roman" w:hAnsi="Times New Roman"/>
          <w:b/>
          <w:caps/>
        </w:rPr>
      </w:pPr>
    </w:p>
    <w:p w:rsidR="00A97F2D" w:rsidRPr="002C77C5" w:rsidRDefault="00A97F2D" w:rsidP="00A97F2D">
      <w:pPr>
        <w:jc w:val="center"/>
        <w:rPr>
          <w:rFonts w:ascii="Times New Roman" w:hAnsi="Times New Roman"/>
          <w:b/>
          <w:caps/>
          <w:sz w:val="52"/>
          <w:szCs w:val="52"/>
        </w:rPr>
      </w:pPr>
      <w:r w:rsidRPr="002C77C5">
        <w:rPr>
          <w:rFonts w:ascii="Times New Roman" w:hAnsi="Times New Roman"/>
          <w:b/>
          <w:caps/>
          <w:sz w:val="52"/>
          <w:szCs w:val="52"/>
        </w:rPr>
        <w:t>кОНТРОЛЬНАЯ РАБОТА</w:t>
      </w:r>
    </w:p>
    <w:p w:rsidR="00A97F2D" w:rsidRPr="002C77C5" w:rsidRDefault="00A97F2D" w:rsidP="00A97F2D">
      <w:pPr>
        <w:jc w:val="center"/>
        <w:rPr>
          <w:rFonts w:ascii="Times New Roman" w:hAnsi="Times New Roman"/>
          <w:b/>
          <w:caps/>
        </w:rPr>
      </w:pPr>
    </w:p>
    <w:p w:rsidR="00A97F2D" w:rsidRPr="002C77C5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 xml:space="preserve">Дисциплина </w:t>
      </w:r>
      <w:r>
        <w:rPr>
          <w:rFonts w:ascii="Times New Roman" w:hAnsi="Times New Roman"/>
          <w:b/>
          <w:sz w:val="28"/>
          <w:szCs w:val="28"/>
        </w:rPr>
        <w:br/>
      </w:r>
      <w:r w:rsidRPr="002C77C5">
        <w:rPr>
          <w:rFonts w:ascii="Times New Roman" w:hAnsi="Times New Roman"/>
          <w:b/>
          <w:sz w:val="28"/>
          <w:szCs w:val="28"/>
        </w:rPr>
        <w:t>«</w:t>
      </w:r>
      <w:r w:rsidR="00FE5581">
        <w:rPr>
          <w:rFonts w:ascii="Times New Roman" w:eastAsia="Times New Roman" w:hAnsi="Times New Roman" w:cs="Times New Roman"/>
          <w:b/>
          <w:sz w:val="28"/>
          <w:szCs w:val="28"/>
        </w:rPr>
        <w:t>Управление жизненным циклом информационных систем</w:t>
      </w:r>
      <w:r w:rsidRPr="002C77C5">
        <w:rPr>
          <w:rFonts w:ascii="Times New Roman" w:hAnsi="Times New Roman"/>
          <w:b/>
          <w:sz w:val="28"/>
          <w:szCs w:val="28"/>
        </w:rPr>
        <w:t>»</w:t>
      </w:r>
    </w:p>
    <w:p w:rsidR="00A97F2D" w:rsidRPr="002C77C5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</w:p>
    <w:p w:rsidR="00A97F2D" w:rsidRPr="007129B2" w:rsidRDefault="00A97F2D" w:rsidP="00A97F2D">
      <w:pPr>
        <w:jc w:val="center"/>
        <w:rPr>
          <w:rFonts w:ascii="Times New Roman" w:hAnsi="Times New Roman"/>
          <w:b/>
          <w:i/>
          <w:sz w:val="28"/>
          <w:szCs w:val="28"/>
        </w:rPr>
      </w:pPr>
      <w:r w:rsidRPr="007129B2">
        <w:rPr>
          <w:rFonts w:ascii="Times New Roman" w:hAnsi="Times New Roman"/>
          <w:b/>
          <w:i/>
          <w:sz w:val="28"/>
          <w:szCs w:val="28"/>
        </w:rPr>
        <w:t xml:space="preserve">Вариант </w:t>
      </w:r>
      <w:r w:rsidR="00FE5581">
        <w:rPr>
          <w:rFonts w:ascii="Times New Roman" w:hAnsi="Times New Roman"/>
          <w:b/>
          <w:i/>
          <w:sz w:val="28"/>
          <w:szCs w:val="28"/>
        </w:rPr>
        <w:t>15</w:t>
      </w:r>
    </w:p>
    <w:p w:rsidR="00A97F2D" w:rsidRPr="007129B2" w:rsidRDefault="00A97F2D" w:rsidP="00A97F2D">
      <w:pPr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A97F2D" w:rsidRPr="007129B2" w:rsidRDefault="00A97F2D" w:rsidP="00A97F2D">
      <w:pPr>
        <w:jc w:val="center"/>
        <w:rPr>
          <w:rFonts w:ascii="Times New Roman" w:hAnsi="Times New Roman"/>
          <w:b/>
          <w:caps/>
          <w:sz w:val="28"/>
          <w:szCs w:val="28"/>
        </w:rPr>
      </w:pPr>
    </w:p>
    <w:p w:rsidR="00A97F2D" w:rsidRPr="002C77C5" w:rsidRDefault="00A97F2D" w:rsidP="00A97F2D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>Выполнил(а)</w:t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="00FE5581">
        <w:rPr>
          <w:rFonts w:ascii="Times New Roman" w:hAnsi="Times New Roman"/>
          <w:b/>
          <w:sz w:val="28"/>
          <w:szCs w:val="28"/>
        </w:rPr>
        <w:t>Чиненая</w:t>
      </w:r>
      <w:r w:rsidR="0078610C">
        <w:rPr>
          <w:rFonts w:ascii="Times New Roman" w:hAnsi="Times New Roman"/>
          <w:b/>
          <w:sz w:val="28"/>
          <w:szCs w:val="28"/>
        </w:rPr>
        <w:t xml:space="preserve"> М.С.</w:t>
      </w:r>
    </w:p>
    <w:p w:rsidR="00A97F2D" w:rsidRPr="002C77C5" w:rsidRDefault="00A97F2D" w:rsidP="00A97F2D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>Студент(ка)</w:t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>2</w:t>
      </w:r>
      <w:r w:rsidRPr="002C77C5">
        <w:rPr>
          <w:rFonts w:ascii="Times New Roman" w:hAnsi="Times New Roman"/>
          <w:b/>
          <w:sz w:val="28"/>
          <w:szCs w:val="28"/>
        </w:rPr>
        <w:t xml:space="preserve"> курса</w:t>
      </w:r>
    </w:p>
    <w:p w:rsidR="00A97F2D" w:rsidRPr="002C77C5" w:rsidRDefault="00A97F2D" w:rsidP="00A97F2D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>Направление</w:t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  <w:t>Бизнес-информатика</w:t>
      </w:r>
    </w:p>
    <w:p w:rsidR="00A97F2D" w:rsidRPr="002C77C5" w:rsidRDefault="00A97F2D" w:rsidP="00A97F2D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>№ зач. книжки</w:t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  <w:t>1</w:t>
      </w:r>
      <w:r>
        <w:rPr>
          <w:rFonts w:ascii="Times New Roman" w:hAnsi="Times New Roman"/>
          <w:b/>
          <w:sz w:val="28"/>
          <w:szCs w:val="28"/>
        </w:rPr>
        <w:t>00</w:t>
      </w:r>
      <w:r w:rsidRPr="002C77C5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>04</w:t>
      </w:r>
      <w:r w:rsidRPr="002C77C5">
        <w:rPr>
          <w:rFonts w:ascii="Times New Roman" w:hAnsi="Times New Roman"/>
          <w:b/>
          <w:sz w:val="28"/>
          <w:szCs w:val="28"/>
        </w:rPr>
        <w:t>/</w:t>
      </w:r>
      <w:r>
        <w:rPr>
          <w:rFonts w:ascii="Times New Roman" w:hAnsi="Times New Roman"/>
          <w:b/>
          <w:sz w:val="28"/>
          <w:szCs w:val="28"/>
        </w:rPr>
        <w:t>130</w:t>
      </w:r>
      <w:r w:rsidR="00FE5581">
        <w:rPr>
          <w:rFonts w:ascii="Times New Roman" w:hAnsi="Times New Roman"/>
          <w:b/>
          <w:sz w:val="28"/>
          <w:szCs w:val="28"/>
        </w:rPr>
        <w:t>181</w:t>
      </w:r>
    </w:p>
    <w:p w:rsidR="00A97F2D" w:rsidRPr="002C77C5" w:rsidRDefault="00A97F2D" w:rsidP="00A97F2D">
      <w:pPr>
        <w:spacing w:line="24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2C77C5">
        <w:rPr>
          <w:rFonts w:ascii="Times New Roman" w:hAnsi="Times New Roman"/>
          <w:b/>
          <w:sz w:val="28"/>
          <w:szCs w:val="28"/>
        </w:rPr>
        <w:t>Преподаватель</w:t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Pr="002C77C5">
        <w:rPr>
          <w:rFonts w:ascii="Times New Roman" w:hAnsi="Times New Roman"/>
          <w:b/>
          <w:sz w:val="28"/>
          <w:szCs w:val="28"/>
        </w:rPr>
        <w:tab/>
      </w:r>
      <w:r w:rsidR="00FE5581">
        <w:rPr>
          <w:rFonts w:ascii="Times New Roman" w:hAnsi="Times New Roman"/>
          <w:b/>
          <w:sz w:val="28"/>
          <w:szCs w:val="28"/>
        </w:rPr>
        <w:t>Павлова Е.Э.</w:t>
      </w:r>
    </w:p>
    <w:p w:rsidR="00A97F2D" w:rsidRPr="002C77C5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</w:p>
    <w:p w:rsidR="00A97F2D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</w:p>
    <w:p w:rsidR="00A97F2D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</w:p>
    <w:p w:rsidR="00F14BF0" w:rsidRDefault="00F14BF0" w:rsidP="00A97F2D">
      <w:pPr>
        <w:jc w:val="center"/>
        <w:rPr>
          <w:rFonts w:ascii="Times New Roman" w:hAnsi="Times New Roman"/>
          <w:b/>
          <w:sz w:val="28"/>
          <w:szCs w:val="28"/>
        </w:rPr>
      </w:pPr>
    </w:p>
    <w:p w:rsidR="00B4616A" w:rsidRDefault="00A97F2D" w:rsidP="00A97F2D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Брянск 2014</w:t>
      </w:r>
    </w:p>
    <w:p w:rsidR="00185C8D" w:rsidRPr="00D42565" w:rsidRDefault="00185C8D" w:rsidP="00185C8D">
      <w:pPr>
        <w:spacing w:before="100" w:beforeAutospacing="1" w:after="100" w:afterAutospacing="1" w:line="360" w:lineRule="auto"/>
        <w:ind w:firstLine="709"/>
        <w:jc w:val="center"/>
        <w:outlineLvl w:val="3"/>
        <w:rPr>
          <w:rFonts w:ascii="Times New Roman" w:hAnsi="Times New Roman"/>
          <w:b/>
          <w:bCs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br w:type="page"/>
      </w:r>
      <w:r w:rsidRPr="00D42565">
        <w:rPr>
          <w:rFonts w:ascii="Times New Roman" w:hAnsi="Times New Roman"/>
          <w:b/>
          <w:bCs/>
          <w:sz w:val="32"/>
          <w:szCs w:val="32"/>
        </w:rPr>
        <w:lastRenderedPageBreak/>
        <w:t>Содержание</w:t>
      </w:r>
    </w:p>
    <w:p w:rsidR="00185C8D" w:rsidRPr="00391057" w:rsidRDefault="0067070D" w:rsidP="00185C8D">
      <w:pPr>
        <w:pStyle w:val="11"/>
        <w:tabs>
          <w:tab w:val="right" w:leader="dot" w:pos="9345"/>
        </w:tabs>
        <w:rPr>
          <w:rFonts w:ascii="Times New Roman" w:hAnsi="Times New Roman"/>
          <w:noProof/>
          <w:sz w:val="28"/>
          <w:szCs w:val="28"/>
        </w:rPr>
      </w:pPr>
      <w:r w:rsidRPr="0067070D">
        <w:rPr>
          <w:rFonts w:ascii="Times New Roman" w:hAnsi="Times New Roman"/>
          <w:sz w:val="28"/>
          <w:szCs w:val="28"/>
        </w:rPr>
        <w:fldChar w:fldCharType="begin"/>
      </w:r>
      <w:r w:rsidR="00185C8D" w:rsidRPr="00391057">
        <w:rPr>
          <w:rFonts w:ascii="Times New Roman" w:hAnsi="Times New Roman"/>
          <w:sz w:val="28"/>
          <w:szCs w:val="28"/>
        </w:rPr>
        <w:instrText xml:space="preserve"> TOC \o "1-3" \u </w:instrText>
      </w:r>
      <w:r w:rsidRPr="0067070D">
        <w:rPr>
          <w:rFonts w:ascii="Times New Roman" w:hAnsi="Times New Roman"/>
          <w:sz w:val="28"/>
          <w:szCs w:val="28"/>
        </w:rPr>
        <w:fldChar w:fldCharType="separate"/>
      </w:r>
      <w:r w:rsidR="00185C8D">
        <w:rPr>
          <w:rFonts w:ascii="Times New Roman" w:hAnsi="Times New Roman"/>
          <w:noProof/>
          <w:sz w:val="28"/>
          <w:szCs w:val="28"/>
        </w:rPr>
        <w:t>Задание</w:t>
      </w:r>
      <w:r w:rsidR="00185C8D" w:rsidRPr="00391057">
        <w:rPr>
          <w:rFonts w:ascii="Times New Roman" w:hAnsi="Times New Roman"/>
          <w:noProof/>
          <w:sz w:val="28"/>
          <w:szCs w:val="28"/>
        </w:rPr>
        <w:t xml:space="preserve"> №</w:t>
      </w:r>
      <w:r w:rsidR="00185C8D">
        <w:rPr>
          <w:rFonts w:ascii="Times New Roman" w:hAnsi="Times New Roman"/>
          <w:noProof/>
          <w:sz w:val="28"/>
          <w:szCs w:val="28"/>
        </w:rPr>
        <w:t>6</w:t>
      </w:r>
      <w:r w:rsidR="00185C8D" w:rsidRPr="00391057">
        <w:rPr>
          <w:rFonts w:ascii="Times New Roman" w:hAnsi="Times New Roman"/>
          <w:noProof/>
          <w:sz w:val="28"/>
          <w:szCs w:val="28"/>
        </w:rPr>
        <w:tab/>
      </w:r>
      <w:r w:rsidR="00185C8D">
        <w:rPr>
          <w:rFonts w:ascii="Times New Roman" w:hAnsi="Times New Roman"/>
          <w:noProof/>
          <w:sz w:val="28"/>
          <w:szCs w:val="28"/>
        </w:rPr>
        <w:t>3</w:t>
      </w:r>
    </w:p>
    <w:p w:rsidR="00185C8D" w:rsidRPr="00391057" w:rsidRDefault="00185C8D" w:rsidP="00185C8D">
      <w:pPr>
        <w:pStyle w:val="11"/>
        <w:tabs>
          <w:tab w:val="right" w:leader="dot" w:pos="9345"/>
        </w:tabs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Задание</w:t>
      </w:r>
      <w:r w:rsidRPr="00391057">
        <w:rPr>
          <w:rFonts w:ascii="Times New Roman" w:hAnsi="Times New Roman"/>
          <w:noProof/>
          <w:sz w:val="28"/>
          <w:szCs w:val="28"/>
        </w:rPr>
        <w:t xml:space="preserve"> №</w:t>
      </w:r>
      <w:r>
        <w:rPr>
          <w:rFonts w:ascii="Times New Roman" w:hAnsi="Times New Roman"/>
          <w:noProof/>
          <w:sz w:val="28"/>
          <w:szCs w:val="28"/>
        </w:rPr>
        <w:t>15</w:t>
      </w:r>
      <w:r w:rsidRPr="00391057">
        <w:rPr>
          <w:rFonts w:ascii="Times New Roman" w:hAnsi="Times New Roman"/>
          <w:noProof/>
          <w:sz w:val="28"/>
          <w:szCs w:val="28"/>
        </w:rPr>
        <w:tab/>
      </w:r>
      <w:r>
        <w:rPr>
          <w:rFonts w:ascii="Times New Roman" w:hAnsi="Times New Roman"/>
          <w:noProof/>
          <w:sz w:val="28"/>
          <w:szCs w:val="28"/>
        </w:rPr>
        <w:t>8</w:t>
      </w:r>
    </w:p>
    <w:p w:rsidR="00185C8D" w:rsidRPr="00391057" w:rsidRDefault="00185C8D" w:rsidP="00185C8D">
      <w:pPr>
        <w:pStyle w:val="11"/>
        <w:tabs>
          <w:tab w:val="right" w:leader="dot" w:pos="9345"/>
        </w:tabs>
        <w:rPr>
          <w:rFonts w:ascii="Times New Roman" w:hAnsi="Times New Roman"/>
          <w:noProof/>
          <w:sz w:val="28"/>
          <w:szCs w:val="28"/>
        </w:rPr>
      </w:pPr>
      <w:r w:rsidRPr="00391057">
        <w:rPr>
          <w:rFonts w:ascii="Times New Roman" w:hAnsi="Times New Roman"/>
          <w:noProof/>
          <w:sz w:val="28"/>
          <w:szCs w:val="28"/>
        </w:rPr>
        <w:t>Список используемой литературы</w:t>
      </w:r>
      <w:r w:rsidRPr="00391057">
        <w:rPr>
          <w:rFonts w:ascii="Times New Roman" w:hAnsi="Times New Roman"/>
          <w:noProof/>
          <w:sz w:val="28"/>
          <w:szCs w:val="28"/>
        </w:rPr>
        <w:tab/>
      </w:r>
      <w:r w:rsidR="005F27C4">
        <w:rPr>
          <w:rFonts w:ascii="Times New Roman" w:hAnsi="Times New Roman"/>
          <w:noProof/>
          <w:sz w:val="28"/>
          <w:szCs w:val="28"/>
        </w:rPr>
        <w:t>10</w:t>
      </w:r>
    </w:p>
    <w:p w:rsidR="00185C8D" w:rsidRPr="00185C8D" w:rsidRDefault="0067070D" w:rsidP="00185C8D">
      <w:pPr>
        <w:rPr>
          <w:rFonts w:ascii="Times New Roman" w:hAnsi="Times New Roman" w:cs="Times New Roman"/>
          <w:sz w:val="28"/>
          <w:szCs w:val="28"/>
        </w:rPr>
      </w:pPr>
      <w:r w:rsidRPr="00391057">
        <w:rPr>
          <w:rFonts w:ascii="Times New Roman" w:hAnsi="Times New Roman" w:cs="Times New Roman"/>
          <w:sz w:val="28"/>
          <w:szCs w:val="28"/>
        </w:rPr>
        <w:fldChar w:fldCharType="end"/>
      </w:r>
      <w:r w:rsidR="00185C8D">
        <w:rPr>
          <w:rFonts w:ascii="Times New Roman" w:hAnsi="Times New Roman" w:cs="Times New Roman"/>
          <w:sz w:val="28"/>
          <w:szCs w:val="28"/>
        </w:rPr>
        <w:br w:type="page"/>
      </w:r>
    </w:p>
    <w:p w:rsidR="001E7DC1" w:rsidRPr="00595226" w:rsidRDefault="001E7DC1" w:rsidP="00185C8D">
      <w:pPr>
        <w:spacing w:before="100" w:beforeAutospacing="1" w:after="100" w:afterAutospacing="1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95226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 6. Построение диаграммы действий</w:t>
      </w:r>
    </w:p>
    <w:p w:rsidR="001E7DC1" w:rsidRPr="00595226" w:rsidRDefault="001E7DC1" w:rsidP="00FB47BD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95226">
        <w:rPr>
          <w:rFonts w:ascii="Times New Roman" w:eastAsia="Times New Roman" w:hAnsi="Times New Roman" w:cs="Times New Roman"/>
          <w:sz w:val="28"/>
          <w:szCs w:val="28"/>
        </w:rPr>
        <w:t>На основании общего описания бизнес-процесса "Запасы-склад (приходование)" составьте диаграмму действий, которая показывает участников процесса, выполняемые каждым участником операции и взаимосвязь между ними. Операции на диаграмме должны следовать в хронологическом порядке, который определен в приведенном описании бизнес-процесса.</w:t>
      </w:r>
    </w:p>
    <w:p w:rsidR="002D1B2E" w:rsidRPr="002D1B2E" w:rsidRDefault="00D674B9" w:rsidP="00FB47BD">
      <w:pPr>
        <w:numPr>
          <w:ilvl w:val="0"/>
          <w:numId w:val="1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Изучим</w:t>
      </w:r>
      <w:r w:rsidR="002D1B2E" w:rsidRPr="002D1B2E">
        <w:rPr>
          <w:rFonts w:ascii="Times New Roman" w:hAnsi="Times New Roman" w:cs="Times New Roman"/>
          <w:sz w:val="28"/>
          <w:szCs w:val="28"/>
        </w:rPr>
        <w:t xml:space="preserve"> общее описание бизнес-процесса, выдели</w:t>
      </w:r>
      <w:r>
        <w:rPr>
          <w:rFonts w:ascii="Times New Roman" w:hAnsi="Times New Roman" w:cs="Times New Roman"/>
          <w:sz w:val="28"/>
          <w:szCs w:val="28"/>
        </w:rPr>
        <w:t>м</w:t>
      </w:r>
      <w:r w:rsidR="002D1B2E" w:rsidRPr="002D1B2E">
        <w:rPr>
          <w:rFonts w:ascii="Times New Roman" w:hAnsi="Times New Roman" w:cs="Times New Roman"/>
          <w:sz w:val="28"/>
          <w:szCs w:val="28"/>
        </w:rPr>
        <w:t xml:space="preserve"> его участников. В пунктах № 1, 2 приведенного описания участник процесса - "Менеджер отдела приемки", в пункте № 3 - участник "Менеджер отдела закупок", в пункте № 4, 7 - участник "Менеджер отдела сертификации", в пункте № 5 - участник бизнес-процесса "Менеджер учетного отдела", в пункте № 6 - "Менеджер отдела маркетинга", в пункте № 8 - "Менеджер склада".</w:t>
      </w:r>
    </w:p>
    <w:p w:rsidR="002D1B2E" w:rsidRPr="002D1B2E" w:rsidRDefault="002D1B2E" w:rsidP="00FB47BD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Таким образом, в бизнес-процессе "Запасы-Склад" шесть участников процесса - менеджеры отделов приемки, закупок, сертификации, учетного отдела, отдела маркетинга и склада.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Приступи</w:t>
      </w:r>
      <w:r w:rsidR="00D674B9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к формированию диаграммы действий. Для этого необходимо разделить поле на 6 частей, каждая из которых отводится для отображения действий участника процесса. </w:t>
      </w:r>
    </w:p>
    <w:p w:rsidR="002D1B2E" w:rsidRPr="002D1B2E" w:rsidRDefault="002D1B2E" w:rsidP="00FB47BD">
      <w:pPr>
        <w:spacing w:beforeAutospacing="1" w:after="0" w:afterAutospacing="1" w:line="36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bookmarkStart w:id="0" w:name="image_6"/>
      <w:bookmarkEnd w:id="0"/>
    </w:p>
    <w:p w:rsidR="002D1B2E" w:rsidRPr="00686B02" w:rsidRDefault="00FB47BD" w:rsidP="00FB47BD">
      <w:pPr>
        <w:spacing w:beforeAutospacing="1" w:after="0" w:afterAutospacing="1" w:line="360" w:lineRule="auto"/>
        <w:ind w:left="-426" w:right="565"/>
        <w:jc w:val="both"/>
        <w:rPr>
          <w:rFonts w:ascii="Times New Roman" w:hAnsi="Times New Roman" w:cs="Times New Roman"/>
          <w:sz w:val="20"/>
          <w:szCs w:val="28"/>
        </w:rPr>
      </w:pPr>
      <w:r>
        <w:rPr>
          <w:rFonts w:ascii="Times New Roman" w:hAnsi="Times New Roman" w:cs="Times New Roman"/>
          <w:noProof/>
          <w:sz w:val="20"/>
          <w:szCs w:val="28"/>
        </w:rPr>
        <w:lastRenderedPageBreak/>
        <w:drawing>
          <wp:inline distT="0" distB="0" distL="0" distR="0">
            <wp:extent cx="6857720" cy="3823854"/>
            <wp:effectExtent l="19050" t="0" r="280" b="0"/>
            <wp:docPr id="29" name="Рисунок 29" descr="C:\Documents and Settings\Сергей\Рабочий стол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Documents and Settings\Сергей\Рабочий стол\1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7245" cy="38235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B2E" w:rsidRPr="002D1B2E" w:rsidRDefault="00290BB9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2D1B2E" w:rsidRPr="002D1B2E">
        <w:rPr>
          <w:rFonts w:ascii="Times New Roman" w:hAnsi="Times New Roman" w:cs="Times New Roman"/>
          <w:sz w:val="28"/>
          <w:szCs w:val="28"/>
        </w:rPr>
        <w:t>ыдели</w:t>
      </w:r>
      <w:r w:rsidR="00D674B9">
        <w:rPr>
          <w:rFonts w:ascii="Times New Roman" w:hAnsi="Times New Roman" w:cs="Times New Roman"/>
          <w:sz w:val="28"/>
          <w:szCs w:val="28"/>
        </w:rPr>
        <w:t>м</w:t>
      </w:r>
      <w:r w:rsidR="002D1B2E" w:rsidRPr="002D1B2E">
        <w:rPr>
          <w:rFonts w:ascii="Times New Roman" w:hAnsi="Times New Roman" w:cs="Times New Roman"/>
          <w:sz w:val="28"/>
          <w:szCs w:val="28"/>
        </w:rPr>
        <w:t xml:space="preserve"> участника процесса, с которого начинается процесс. </w:t>
      </w:r>
      <w:r w:rsidR="00D674B9">
        <w:rPr>
          <w:rFonts w:ascii="Times New Roman" w:hAnsi="Times New Roman" w:cs="Times New Roman"/>
          <w:sz w:val="28"/>
          <w:szCs w:val="28"/>
        </w:rPr>
        <w:t>Э</w:t>
      </w:r>
      <w:r w:rsidR="002D1B2E" w:rsidRPr="002D1B2E">
        <w:rPr>
          <w:rFonts w:ascii="Times New Roman" w:hAnsi="Times New Roman" w:cs="Times New Roman"/>
          <w:sz w:val="28"/>
          <w:szCs w:val="28"/>
        </w:rPr>
        <w:t xml:space="preserve">то менеджер отдела приемки. </w:t>
      </w:r>
    </w:p>
    <w:p w:rsidR="00C358F3" w:rsidRPr="00C358F3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Обознач</w:t>
      </w:r>
      <w:r w:rsidR="00D674B9">
        <w:rPr>
          <w:rFonts w:ascii="Times New Roman" w:hAnsi="Times New Roman" w:cs="Times New Roman"/>
          <w:sz w:val="28"/>
          <w:szCs w:val="28"/>
        </w:rPr>
        <w:t>им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на диаграмме начало процесса символом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13995" cy="213995"/>
            <wp:effectExtent l="19050" t="0" r="0" b="0"/>
            <wp:docPr id="2" name="Рисунок 23" descr="http://www.intuit.ru/department/se/devis/13/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http://www.intuit.ru/department/se/devis/13/7.gif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" cy="213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 xml:space="preserve"> в графе, отведенной для изображения действий менеджера отдела приемки. </w:t>
      </w:r>
    </w:p>
    <w:p w:rsidR="00D674B9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674B9">
        <w:rPr>
          <w:rFonts w:ascii="Times New Roman" w:hAnsi="Times New Roman" w:cs="Times New Roman"/>
          <w:sz w:val="28"/>
          <w:szCs w:val="28"/>
        </w:rPr>
        <w:t>Напра</w:t>
      </w:r>
      <w:r w:rsidR="00D674B9" w:rsidRPr="00D674B9">
        <w:rPr>
          <w:rFonts w:ascii="Times New Roman" w:hAnsi="Times New Roman" w:cs="Times New Roman"/>
          <w:sz w:val="28"/>
          <w:szCs w:val="28"/>
        </w:rPr>
        <w:t>вляем</w:t>
      </w:r>
      <w:r w:rsidRPr="00D674B9">
        <w:rPr>
          <w:rFonts w:ascii="Times New Roman" w:hAnsi="Times New Roman" w:cs="Times New Roman"/>
          <w:sz w:val="28"/>
          <w:szCs w:val="28"/>
        </w:rPr>
        <w:t xml:space="preserve"> стрелку вниз от изображения начала процесса. 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Отобрази</w:t>
      </w:r>
      <w:r w:rsidR="00C358F3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на диаграмме действие, выполняемое менеджером отдела приемки. Для изображения действия на диаграмме использу</w:t>
      </w:r>
      <w:r w:rsidR="00C358F3">
        <w:rPr>
          <w:rFonts w:ascii="Times New Roman" w:hAnsi="Times New Roman" w:cs="Times New Roman"/>
          <w:sz w:val="28"/>
          <w:szCs w:val="28"/>
        </w:rPr>
        <w:t>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фигуру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1660" cy="285115"/>
            <wp:effectExtent l="19050" t="0" r="8890" b="0"/>
            <wp:docPr id="4" name="Рисунок 25" descr="http://www.intuit.ru/department/se/devis/13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www.intuit.ru/department/se/devis/13/8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 Впи</w:t>
      </w:r>
      <w:r w:rsidR="00C358F3">
        <w:rPr>
          <w:rFonts w:ascii="Times New Roman" w:hAnsi="Times New Roman" w:cs="Times New Roman"/>
          <w:sz w:val="28"/>
          <w:szCs w:val="28"/>
        </w:rPr>
        <w:t>сываем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внутрь фигуры наименование и порядковый номер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Отобрази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ромб-символ проверки условия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5425" cy="225425"/>
            <wp:effectExtent l="19050" t="0" r="3175" b="0"/>
            <wp:docPr id="5" name="Рисунок 26" descr="http://www.intuit.ru/department/se/devis/13/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http://www.intuit.ru/department/se/devis/13/12.gi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 Пров</w:t>
      </w:r>
      <w:r w:rsidR="00686B02">
        <w:rPr>
          <w:rFonts w:ascii="Times New Roman" w:hAnsi="Times New Roman" w:cs="Times New Roman"/>
          <w:sz w:val="28"/>
          <w:szCs w:val="28"/>
        </w:rPr>
        <w:t>одим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из него две стрелки и надпи</w:t>
      </w:r>
      <w:r w:rsidR="00686B02">
        <w:rPr>
          <w:rFonts w:ascii="Times New Roman" w:hAnsi="Times New Roman" w:cs="Times New Roman"/>
          <w:sz w:val="28"/>
          <w:szCs w:val="28"/>
        </w:rPr>
        <w:t>сываем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их "Несоответствие документам", "Полное соответствие документов".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Стрелку "Не</w:t>
      </w:r>
      <w:r w:rsidR="00686B02">
        <w:rPr>
          <w:rFonts w:ascii="Times New Roman" w:hAnsi="Times New Roman" w:cs="Times New Roman"/>
          <w:sz w:val="28"/>
          <w:szCs w:val="28"/>
        </w:rPr>
        <w:t>соответствие документам" соединяем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 подпроцессом выявления виновных лиц и предъявления претензий. Для отображения подпроцесса использу</w:t>
      </w:r>
      <w:r w:rsidR="00686B02">
        <w:rPr>
          <w:rFonts w:ascii="Times New Roman" w:hAnsi="Times New Roman" w:cs="Times New Roman"/>
          <w:sz w:val="28"/>
          <w:szCs w:val="28"/>
        </w:rPr>
        <w:t>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тот же символ, что и для отображения действия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1660" cy="285115"/>
            <wp:effectExtent l="19050" t="0" r="8890" b="0"/>
            <wp:docPr id="6" name="Рисунок 27" descr="http://www.intuit.ru/department/se/devis/13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http://www.intuit.ru/department/se/devis/13/8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lastRenderedPageBreak/>
        <w:t>При несоответствии документов заданным требованиям приходования товара на склад не происходит, процесс заканчивается. Провед</w:t>
      </w:r>
      <w:r w:rsidR="00686B02">
        <w:rPr>
          <w:rFonts w:ascii="Times New Roman" w:hAnsi="Times New Roman" w:cs="Times New Roman"/>
          <w:sz w:val="28"/>
          <w:szCs w:val="28"/>
        </w:rPr>
        <w:t>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стрелку из подпроцесса выявления виновных лиц и предъявления претензий и соедини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ее с символом завершения процесса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5425" cy="225425"/>
            <wp:effectExtent l="19050" t="0" r="3175" b="0"/>
            <wp:docPr id="7" name="Рисунок 28" descr="http://www.intuit.ru/department/se/devis/13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http://www.intuit.ru/department/se/devis/13/22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 xml:space="preserve">Стрелку с надписью "Полное </w:t>
      </w:r>
      <w:r w:rsidR="00686B02">
        <w:rPr>
          <w:rFonts w:ascii="Times New Roman" w:hAnsi="Times New Roman" w:cs="Times New Roman"/>
          <w:sz w:val="28"/>
          <w:szCs w:val="28"/>
        </w:rPr>
        <w:t>соответствие документов" соединяем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 операцией № 2 "Отражение в базе данных количества товара", выполняемой менеджером отдела закупки.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Отражение в базе данных количества товара осуществляется путем создания в базе приходной накладной. Для отображения документа на диаграмме использу</w:t>
      </w:r>
      <w:r w:rsidR="00686B02">
        <w:rPr>
          <w:rFonts w:ascii="Times New Roman" w:hAnsi="Times New Roman" w:cs="Times New Roman"/>
          <w:sz w:val="28"/>
          <w:szCs w:val="28"/>
        </w:rPr>
        <w:t>ем изображение прямоугольника.</w:t>
      </w:r>
    </w:p>
    <w:p w:rsidR="002D1B2E" w:rsidRPr="00686B02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86B02">
        <w:rPr>
          <w:rFonts w:ascii="Times New Roman" w:hAnsi="Times New Roman" w:cs="Times New Roman"/>
          <w:sz w:val="28"/>
          <w:szCs w:val="28"/>
        </w:rPr>
        <w:t>Операци</w:t>
      </w:r>
      <w:r w:rsidR="00686B02" w:rsidRPr="00686B02">
        <w:rPr>
          <w:rFonts w:ascii="Times New Roman" w:hAnsi="Times New Roman" w:cs="Times New Roman"/>
          <w:sz w:val="28"/>
          <w:szCs w:val="28"/>
        </w:rPr>
        <w:t>ю</w:t>
      </w:r>
      <w:r w:rsidRPr="00686B02">
        <w:rPr>
          <w:rFonts w:ascii="Times New Roman" w:hAnsi="Times New Roman" w:cs="Times New Roman"/>
          <w:sz w:val="28"/>
          <w:szCs w:val="28"/>
        </w:rPr>
        <w:t xml:space="preserve"> № 2 "Отражение в базе данных количества товара" и получаемый в результате ее выполнения документ "Приходная накладная" на диаграмме соединя</w:t>
      </w:r>
      <w:r w:rsidR="00686B02" w:rsidRPr="00686B02">
        <w:rPr>
          <w:rFonts w:ascii="Times New Roman" w:hAnsi="Times New Roman" w:cs="Times New Roman"/>
          <w:sz w:val="28"/>
          <w:szCs w:val="28"/>
        </w:rPr>
        <w:t>ем</w:t>
      </w:r>
      <w:r w:rsidRPr="00686B02">
        <w:rPr>
          <w:rFonts w:ascii="Times New Roman" w:hAnsi="Times New Roman" w:cs="Times New Roman"/>
          <w:sz w:val="28"/>
          <w:szCs w:val="28"/>
        </w:rPr>
        <w:t xml:space="preserve"> пунктирной линией. </w:t>
      </w:r>
      <w:r w:rsidR="00686B02">
        <w:rPr>
          <w:rFonts w:ascii="Times New Roman" w:hAnsi="Times New Roman" w:cs="Times New Roman"/>
          <w:sz w:val="28"/>
          <w:szCs w:val="28"/>
        </w:rPr>
        <w:t>П</w:t>
      </w:r>
      <w:r w:rsidRPr="00686B02">
        <w:rPr>
          <w:rFonts w:ascii="Times New Roman" w:hAnsi="Times New Roman" w:cs="Times New Roman"/>
          <w:sz w:val="28"/>
          <w:szCs w:val="28"/>
        </w:rPr>
        <w:t>осле выполнения операции № 2 "Отражение в базе данных количества товара", выполняемой менеджером отдела закупки, происходит параллельная работа менеджера отдела сертификации и менеджера отдела маркетинга.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Для изображени</w:t>
      </w:r>
      <w:r w:rsidR="00686B02">
        <w:rPr>
          <w:rFonts w:ascii="Times New Roman" w:hAnsi="Times New Roman" w:cs="Times New Roman"/>
          <w:sz w:val="28"/>
          <w:szCs w:val="28"/>
        </w:rPr>
        <w:t>я параллельных процессов применяем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4845" cy="225425"/>
            <wp:effectExtent l="0" t="0" r="0" b="0"/>
            <wp:docPr id="8" name="Рисунок 29" descr="http://www.intuit.ru/department/se/devis/13/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http://www.intuit.ru/department/se/devis/13/9.gif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2D1B2E" w:rsidRPr="00FB47BD" w:rsidRDefault="00686B02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итоге у нас получается такая диаграмма</w:t>
      </w:r>
      <w:r w:rsidR="002D1B2E" w:rsidRPr="002D1B2E">
        <w:rPr>
          <w:rFonts w:ascii="Times New Roman" w:hAnsi="Times New Roman" w:cs="Times New Roman"/>
          <w:sz w:val="28"/>
          <w:szCs w:val="28"/>
        </w:rPr>
        <w:t>.</w:t>
      </w:r>
      <w:bookmarkStart w:id="1" w:name="image_7"/>
      <w:bookmarkEnd w:id="1"/>
    </w:p>
    <w:p w:rsidR="00FB47BD" w:rsidRPr="002D1B2E" w:rsidRDefault="00FB47BD" w:rsidP="00FB47BD">
      <w:pPr>
        <w:spacing w:beforeAutospacing="1" w:after="0" w:afterAutospacing="1" w:line="360" w:lineRule="auto"/>
        <w:ind w:lef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6811168" cy="3752602"/>
            <wp:effectExtent l="19050" t="0" r="8732" b="0"/>
            <wp:docPr id="30" name="Рисунок 30" descr="C:\Documents and Settings\Сергей\Рабочий стол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Documents and Settings\Сергей\Рабочий стол\2.pn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652" cy="375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Отобрази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последовательно </w:t>
      </w:r>
      <w:r w:rsidR="00686B02">
        <w:rPr>
          <w:rFonts w:ascii="Times New Roman" w:hAnsi="Times New Roman" w:cs="Times New Roman"/>
          <w:sz w:val="28"/>
          <w:szCs w:val="28"/>
        </w:rPr>
        <w:t>операции</w:t>
      </w:r>
      <w:r w:rsidRPr="002D1B2E">
        <w:rPr>
          <w:rFonts w:ascii="Times New Roman" w:hAnsi="Times New Roman" w:cs="Times New Roman"/>
          <w:sz w:val="28"/>
          <w:szCs w:val="28"/>
        </w:rPr>
        <w:t xml:space="preserve"> менеджера отдела сертификации и соедини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их стрелками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760095" cy="320675"/>
            <wp:effectExtent l="0" t="0" r="0" b="0"/>
            <wp:docPr id="10" name="Рисунок 31" descr="http://www.intuit.ru/department/se/devis/13/1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http://www.intuit.ru/department/se/devis/13/16.gif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" cy="32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 Менеджер выполняет операции № 3 "Поиск серии в справочнике", № 4 "Добавление серии в справочник", а также № 5 "Процесс сертификации".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После выполнения процесса сертификации к работе подключается менеджер учетного отдела. Он выполняет операцию № 6 "Разбиение каждой позиции номенклатуры по сериям". Отобрази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эту операцию в зоне действий менед</w:t>
      </w:r>
      <w:r w:rsidR="00686B02">
        <w:rPr>
          <w:rFonts w:ascii="Times New Roman" w:hAnsi="Times New Roman" w:cs="Times New Roman"/>
          <w:sz w:val="28"/>
          <w:szCs w:val="28"/>
        </w:rPr>
        <w:t>жера учетного отдела, используя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символ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81660" cy="285115"/>
            <wp:effectExtent l="19050" t="0" r="8890" b="0"/>
            <wp:docPr id="11" name="Рисунок 32" descr="http://www.intuit.ru/department/se/devis/13/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http://www.intuit.ru/department/se/devis/13/8.gif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28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Изобрази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на диаграмме операцию № 7 "Процесс размещения серии товаров", выполняемую менеджером склада.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Соедин</w:t>
      </w:r>
      <w:r w:rsidR="00686B02">
        <w:rPr>
          <w:rFonts w:ascii="Times New Roman" w:hAnsi="Times New Roman" w:cs="Times New Roman"/>
          <w:sz w:val="28"/>
          <w:szCs w:val="28"/>
        </w:rPr>
        <w:t>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стрелкой операцию № 6, выполняемую менеджером учетного отдела, и № 7, выполняемую менеджером склада.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Размести</w:t>
      </w:r>
      <w:r w:rsidR="00686B02">
        <w:rPr>
          <w:rFonts w:ascii="Times New Roman" w:hAnsi="Times New Roman" w:cs="Times New Roman"/>
          <w:sz w:val="28"/>
          <w:szCs w:val="28"/>
        </w:rPr>
        <w:t>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на диаграмме операцию № 8 "Определение и ввод базовой цены", выполняемую менеджером отдела маркетинга.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Соедин</w:t>
      </w:r>
      <w:r w:rsidR="00686B02">
        <w:rPr>
          <w:rFonts w:ascii="Times New Roman" w:hAnsi="Times New Roman" w:cs="Times New Roman"/>
          <w:sz w:val="28"/>
          <w:szCs w:val="28"/>
        </w:rPr>
        <w:t>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операцию № 2 с операцией № 8, используя стрелку.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t>Поста</w:t>
      </w:r>
      <w:r w:rsidR="00FB47BD">
        <w:rPr>
          <w:rFonts w:ascii="Times New Roman" w:hAnsi="Times New Roman" w:cs="Times New Roman"/>
          <w:sz w:val="28"/>
          <w:szCs w:val="28"/>
        </w:rPr>
        <w:t>вляем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в соответствие операции №8 документ "Карточка товара".</w:t>
      </w:r>
    </w:p>
    <w:p w:rsidR="002D1B2E" w:rsidRPr="002D1B2E" w:rsidRDefault="002D1B2E" w:rsidP="00FB47BD">
      <w:pPr>
        <w:numPr>
          <w:ilvl w:val="0"/>
          <w:numId w:val="2"/>
        </w:num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D1B2E">
        <w:rPr>
          <w:rFonts w:ascii="Times New Roman" w:hAnsi="Times New Roman" w:cs="Times New Roman"/>
          <w:sz w:val="28"/>
          <w:szCs w:val="28"/>
        </w:rPr>
        <w:lastRenderedPageBreak/>
        <w:t>Операции, выполняемые участниками рассматриваемого процесса, завершены. Отобрази</w:t>
      </w:r>
      <w:r w:rsidR="00FB47BD">
        <w:rPr>
          <w:rFonts w:ascii="Times New Roman" w:hAnsi="Times New Roman" w:cs="Times New Roman"/>
          <w:sz w:val="28"/>
          <w:szCs w:val="28"/>
        </w:rPr>
        <w:t xml:space="preserve">м </w:t>
      </w:r>
      <w:r w:rsidRPr="002D1B2E">
        <w:rPr>
          <w:rFonts w:ascii="Times New Roman" w:hAnsi="Times New Roman" w:cs="Times New Roman"/>
          <w:sz w:val="28"/>
          <w:szCs w:val="28"/>
        </w:rPr>
        <w:t>завершение процесса в поле действия менеджера склада. Для этого объедин</w:t>
      </w:r>
      <w:r w:rsidR="00FB47BD">
        <w:rPr>
          <w:rFonts w:ascii="Times New Roman" w:hAnsi="Times New Roman" w:cs="Times New Roman"/>
          <w:sz w:val="28"/>
          <w:szCs w:val="28"/>
        </w:rPr>
        <w:t xml:space="preserve">им </w:t>
      </w:r>
      <w:r w:rsidRPr="002D1B2E">
        <w:rPr>
          <w:rFonts w:ascii="Times New Roman" w:hAnsi="Times New Roman" w:cs="Times New Roman"/>
          <w:sz w:val="28"/>
          <w:szCs w:val="28"/>
        </w:rPr>
        <w:t xml:space="preserve">параллельные операции. </w:t>
      </w:r>
      <w:r w:rsidR="00FB47BD">
        <w:rPr>
          <w:rFonts w:ascii="Times New Roman" w:hAnsi="Times New Roman" w:cs="Times New Roman"/>
          <w:sz w:val="28"/>
          <w:szCs w:val="28"/>
        </w:rPr>
        <w:t>И</w:t>
      </w:r>
      <w:r w:rsidRPr="002D1B2E">
        <w:rPr>
          <w:rFonts w:ascii="Times New Roman" w:hAnsi="Times New Roman" w:cs="Times New Roman"/>
          <w:sz w:val="28"/>
          <w:szCs w:val="28"/>
        </w:rPr>
        <w:t>спользу</w:t>
      </w:r>
      <w:r w:rsidR="00FB47BD">
        <w:rPr>
          <w:rFonts w:ascii="Times New Roman" w:hAnsi="Times New Roman" w:cs="Times New Roman"/>
          <w:sz w:val="28"/>
          <w:szCs w:val="28"/>
        </w:rPr>
        <w:t>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64845" cy="308610"/>
            <wp:effectExtent l="0" t="0" r="0" b="0"/>
            <wp:docPr id="12" name="Рисунок 33" descr="http://www.intuit.ru/department/se/devis/13/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http://www.intuit.ru/department/se/devis/13/10.gif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" cy="30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1B2E">
        <w:rPr>
          <w:rFonts w:ascii="Times New Roman" w:hAnsi="Times New Roman" w:cs="Times New Roman"/>
          <w:sz w:val="28"/>
          <w:szCs w:val="28"/>
        </w:rPr>
        <w:t>. После объединения процессов ука</w:t>
      </w:r>
      <w:r w:rsidR="00FB47BD">
        <w:rPr>
          <w:rFonts w:ascii="Times New Roman" w:hAnsi="Times New Roman" w:cs="Times New Roman"/>
          <w:sz w:val="28"/>
          <w:szCs w:val="28"/>
        </w:rPr>
        <w:t>зываем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на диаграмме конец процесса. Для этого использу</w:t>
      </w:r>
      <w:r w:rsidR="00FB47BD">
        <w:rPr>
          <w:rFonts w:ascii="Times New Roman" w:hAnsi="Times New Roman" w:cs="Times New Roman"/>
          <w:sz w:val="28"/>
          <w:szCs w:val="28"/>
        </w:rPr>
        <w:t>ем</w:t>
      </w:r>
      <w:r w:rsidRPr="002D1B2E">
        <w:rPr>
          <w:rFonts w:ascii="Times New Roman" w:hAnsi="Times New Roman" w:cs="Times New Roman"/>
          <w:sz w:val="28"/>
          <w:szCs w:val="28"/>
        </w:rPr>
        <w:t xml:space="preserve"> символ </w:t>
      </w:r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25425" cy="225425"/>
            <wp:effectExtent l="19050" t="0" r="3175" b="0"/>
            <wp:docPr id="13" name="Рисунок 34" descr="http://www.intuit.ru/department/se/devis/13/2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www.intuit.ru/department/se/devis/13/22.gif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25" cy="225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B47BD">
        <w:rPr>
          <w:rFonts w:ascii="Times New Roman" w:hAnsi="Times New Roman" w:cs="Times New Roman"/>
          <w:sz w:val="28"/>
          <w:szCs w:val="28"/>
        </w:rPr>
        <w:t>.</w:t>
      </w:r>
    </w:p>
    <w:p w:rsidR="002D1B2E" w:rsidRPr="002D1B2E" w:rsidRDefault="00FB47BD" w:rsidP="00FB47BD">
      <w:pPr>
        <w:spacing w:before="100" w:beforeAutospacing="1" w:after="100" w:afterAutospacing="1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 так, в итоге о</w:t>
      </w:r>
      <w:r w:rsidR="002D1B2E" w:rsidRPr="002D1B2E">
        <w:rPr>
          <w:rFonts w:ascii="Times New Roman" w:hAnsi="Times New Roman" w:cs="Times New Roman"/>
          <w:sz w:val="28"/>
          <w:szCs w:val="28"/>
        </w:rPr>
        <w:t xml:space="preserve">бщий вид диаграммы действий бизнес-процесса "Запасы - Склад (приходование)" </w:t>
      </w:r>
      <w:r>
        <w:rPr>
          <w:rFonts w:ascii="Times New Roman" w:hAnsi="Times New Roman" w:cs="Times New Roman"/>
          <w:sz w:val="28"/>
          <w:szCs w:val="28"/>
        </w:rPr>
        <w:t>выглядит следующим образом:</w:t>
      </w:r>
    </w:p>
    <w:p w:rsidR="002D1B2E" w:rsidRPr="002D1B2E" w:rsidRDefault="002D1B2E" w:rsidP="002D1B2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bookmarkStart w:id="2" w:name="image_8"/>
      <w:bookmarkEnd w:id="2"/>
      <w:r w:rsidRPr="002D1B2E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6512379" cy="4473943"/>
            <wp:effectExtent l="19050" t="0" r="2721" b="0"/>
            <wp:docPr id="14" name="Рисунок 35" descr="Диаграмма действий бизнес-процесса &quot;Запасы - Склад (приходование)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Диаграмма действий бизнес-процесса &quot;Запасы - Склад (приходование)&quot;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3482" cy="447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9665C" w:rsidRDefault="00F9665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9665C" w:rsidRPr="00595226" w:rsidRDefault="00F9665C" w:rsidP="00F9665C">
      <w:pPr>
        <w:spacing w:before="100" w:beforeAutospacing="1" w:after="100" w:afterAutospacing="1" w:line="360" w:lineRule="auto"/>
        <w:ind w:firstLine="709"/>
        <w:jc w:val="both"/>
        <w:outlineLvl w:val="3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595226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Задание 15. Построение диаграммы действий</w:t>
      </w:r>
    </w:p>
    <w:p w:rsidR="005F27C4" w:rsidRPr="005F27C4" w:rsidRDefault="00F9665C" w:rsidP="005F27C4">
      <w:pPr>
        <w:spacing w:before="100" w:beforeAutospacing="1" w:after="100" w:afterAutospacing="1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95226">
        <w:rPr>
          <w:rFonts w:ascii="Times New Roman" w:eastAsia="Times New Roman" w:hAnsi="Times New Roman" w:cs="Times New Roman"/>
          <w:sz w:val="28"/>
          <w:szCs w:val="28"/>
        </w:rPr>
        <w:t>На основании общего описания бизнес-процесса "Взаиморасчеты с поставщиками" составьте диаграмму действий, которая показывает участников процесса, выполняемые каждым участником операции и взаимосвязь между ними. Операции на диаграмме должны следовать в хронологическом порядке, который определен в приведенном описании бизнес-процесса.</w:t>
      </w:r>
    </w:p>
    <w:p w:rsidR="005F27C4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Бизнес процесс «Взаиморасчёты с поставщиками» выглядит так: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z w:val="28"/>
          <w:szCs w:val="28"/>
        </w:rPr>
        <w:drawing>
          <wp:inline distT="0" distB="0" distL="0" distR="0">
            <wp:extent cx="3954780" cy="5367655"/>
            <wp:effectExtent l="19050" t="0" r="7620" b="0"/>
            <wp:docPr id="1" name="Рисунок 1" descr="C:\Documents and Settings\Сергей\Рабочий стол\uECFOURTyJ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Сергей\Рабочий стол\uECFOURTyJg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536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7C4" w:rsidRPr="00FD65C1" w:rsidRDefault="005F27C4" w:rsidP="005F27C4">
      <w:pPr>
        <w:spacing w:line="360" w:lineRule="auto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1. 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>Менеджер отдела закупок ежедневно получает от поставщика медикаментов счет на оплату, регистрирует его в реестре счетов поставщиков и передает счет поставщика бухгалтеру.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lastRenderedPageBreak/>
        <w:t xml:space="preserve">2. Бухгалтер на основании счета поставщика ежедневно формирует </w:t>
      </w:r>
      <w:bookmarkStart w:id="3" w:name="keyword104"/>
      <w:bookmarkEnd w:id="3"/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платежное поручение на оплату и передает </w:t>
      </w:r>
      <w:bookmarkStart w:id="4" w:name="keyword105"/>
      <w:bookmarkEnd w:id="4"/>
      <w:r w:rsidRPr="00FD65C1">
        <w:rPr>
          <w:rFonts w:ascii="Times New Roman" w:hAnsi="Times New Roman"/>
          <w:color w:val="000000" w:themeColor="text1"/>
          <w:sz w:val="28"/>
          <w:szCs w:val="28"/>
        </w:rPr>
        <w:t>платежное поручение в банк.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3. Бухгалтер на основании выписки с </w:t>
      </w:r>
      <w:bookmarkStart w:id="5" w:name="keyword106"/>
      <w:bookmarkEnd w:id="5"/>
      <w:r w:rsidRPr="00FD65C1">
        <w:rPr>
          <w:rFonts w:ascii="Times New Roman" w:hAnsi="Times New Roman"/>
          <w:color w:val="000000" w:themeColor="text1"/>
          <w:sz w:val="28"/>
          <w:szCs w:val="28"/>
        </w:rPr>
        <w:t>расчетного счета банка делает отметку об оплате счета в реестре счетов поставщика.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4. Менеджер отдела закупок при поступлении товара и (или) при оплате делает запись в Журнале поступлений и оплат.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5. Бухгалтер в конце каждого месяца выводит сальдо взаиморасчетов с клиентами.</w:t>
      </w:r>
    </w:p>
    <w:p w:rsidR="005F27C4" w:rsidRPr="005F27C4" w:rsidRDefault="005F27C4" w:rsidP="005F27C4">
      <w:pPr>
        <w:spacing w:line="36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Т</w:t>
      </w:r>
      <w:r w:rsidRPr="005F27C4">
        <w:rPr>
          <w:rFonts w:ascii="Times New Roman" w:hAnsi="Times New Roman"/>
          <w:b/>
          <w:color w:val="000000" w:themeColor="text1"/>
          <w:sz w:val="28"/>
          <w:szCs w:val="28"/>
        </w:rPr>
        <w:t>ехнология решения задачи</w:t>
      </w:r>
    </w:p>
    <w:p w:rsidR="005F27C4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1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>. Для изображения контрагентов, следует воспользоваться символом с изображением человечка</w:t>
      </w:r>
      <w:r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2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.  </w:t>
      </w:r>
      <w:r>
        <w:rPr>
          <w:rFonts w:ascii="Times New Roman" w:hAnsi="Times New Roman"/>
          <w:color w:val="000000" w:themeColor="text1"/>
          <w:sz w:val="28"/>
          <w:szCs w:val="28"/>
        </w:rPr>
        <w:t>Ф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>иксир</w:t>
      </w:r>
      <w:r>
        <w:rPr>
          <w:rFonts w:ascii="Times New Roman" w:hAnsi="Times New Roman"/>
          <w:color w:val="000000" w:themeColor="text1"/>
          <w:sz w:val="28"/>
          <w:szCs w:val="28"/>
        </w:rPr>
        <w:t>уем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пиктограмму с изображением стрелки, размещенную на панели инструментов. "Форматирование". Только после этого графический символ будет доступен для перемещения его мышкой.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3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>. Вн</w:t>
      </w:r>
      <w:r>
        <w:rPr>
          <w:rFonts w:ascii="Times New Roman" w:hAnsi="Times New Roman"/>
          <w:color w:val="000000" w:themeColor="text1"/>
          <w:sz w:val="28"/>
          <w:szCs w:val="28"/>
        </w:rPr>
        <w:t>осим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наименования контрагентов "Менеджер отдела закупок" , "Бухгалтер", "Поставщик". Дважды щелкнув на "человечка" появится окно "Свойства актера </w:t>
      </w:r>
      <w:r w:rsidRPr="00FD65C1">
        <w:rPr>
          <w:rFonts w:ascii="Times New Roman" w:hAnsi="Times New Roman"/>
          <w:color w:val="000000" w:themeColor="text1"/>
          <w:sz w:val="28"/>
          <w:szCs w:val="28"/>
          <w:lang w:val="en-US"/>
        </w:rPr>
        <w:t>UML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>" ,</w:t>
      </w:r>
      <w:r>
        <w:rPr>
          <w:rFonts w:ascii="Times New Roman" w:hAnsi="Times New Roman"/>
          <w:color w:val="000000" w:themeColor="text1"/>
          <w:sz w:val="28"/>
          <w:szCs w:val="28"/>
        </w:rPr>
        <w:t xml:space="preserve"> там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/>
          <w:color w:val="000000" w:themeColor="text1"/>
          <w:sz w:val="28"/>
          <w:szCs w:val="28"/>
        </w:rPr>
        <w:t>меняем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имя.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6. Перен</w:t>
      </w:r>
      <w:r>
        <w:rPr>
          <w:rFonts w:ascii="Times New Roman" w:hAnsi="Times New Roman"/>
          <w:color w:val="000000" w:themeColor="text1"/>
          <w:sz w:val="28"/>
          <w:szCs w:val="28"/>
        </w:rPr>
        <w:t>осим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прямоугольники "состояние", соединив их стрелками " переход".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7. Вн</w:t>
      </w:r>
      <w:r>
        <w:rPr>
          <w:rFonts w:ascii="Times New Roman" w:hAnsi="Times New Roman"/>
          <w:color w:val="000000" w:themeColor="text1"/>
          <w:sz w:val="28"/>
          <w:szCs w:val="28"/>
        </w:rPr>
        <w:t>осим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наименование действий в каждый прямоугольник, дважды нажав мышкой на левую клавишу.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8.Выдели</w:t>
      </w:r>
      <w:r>
        <w:rPr>
          <w:rFonts w:ascii="Times New Roman" w:hAnsi="Times New Roman"/>
          <w:color w:val="000000" w:themeColor="text1"/>
          <w:sz w:val="28"/>
          <w:szCs w:val="28"/>
        </w:rPr>
        <w:t>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стрелкой - пунктиром "Зависимость" менеджера отдела продаж от бухгалтера.</w:t>
      </w:r>
    </w:p>
    <w:p w:rsidR="005F27C4" w:rsidRPr="00FD65C1" w:rsidRDefault="005F27C4" w:rsidP="005F27C4">
      <w:pPr>
        <w:spacing w:line="360" w:lineRule="auto"/>
        <w:rPr>
          <w:rFonts w:ascii="Times New Roman" w:hAnsi="Times New Roman"/>
          <w:color w:val="000000" w:themeColor="text1"/>
          <w:sz w:val="28"/>
          <w:szCs w:val="28"/>
        </w:rPr>
      </w:pPr>
      <w:r w:rsidRPr="00FD65C1">
        <w:rPr>
          <w:rFonts w:ascii="Times New Roman" w:hAnsi="Times New Roman"/>
          <w:color w:val="000000" w:themeColor="text1"/>
          <w:sz w:val="28"/>
          <w:szCs w:val="28"/>
        </w:rPr>
        <w:t>9. Выдели</w:t>
      </w:r>
      <w:r>
        <w:rPr>
          <w:rFonts w:ascii="Times New Roman" w:hAnsi="Times New Roman"/>
          <w:color w:val="000000" w:themeColor="text1"/>
          <w:sz w:val="28"/>
          <w:szCs w:val="28"/>
        </w:rPr>
        <w:t>м</w:t>
      </w:r>
      <w:r w:rsidRPr="00FD65C1">
        <w:rPr>
          <w:rFonts w:ascii="Times New Roman" w:hAnsi="Times New Roman"/>
          <w:color w:val="000000" w:themeColor="text1"/>
          <w:sz w:val="28"/>
          <w:szCs w:val="28"/>
        </w:rPr>
        <w:t xml:space="preserve"> ромбом "Решение проблемы", а именно завершение схемы "Взаиморасчеты с поставщиками". </w:t>
      </w:r>
    </w:p>
    <w:p w:rsidR="005F27C4" w:rsidRDefault="005F27C4" w:rsidP="00FE5581">
      <w:pPr>
        <w:jc w:val="both"/>
        <w:rPr>
          <w:rFonts w:ascii="Times New Roman" w:hAnsi="Times New Roman"/>
          <w:color w:val="000000" w:themeColor="text1"/>
          <w:sz w:val="28"/>
          <w:szCs w:val="28"/>
        </w:rPr>
      </w:pPr>
    </w:p>
    <w:p w:rsidR="00FE5581" w:rsidRPr="00516641" w:rsidRDefault="00FE5581" w:rsidP="00FE5581">
      <w:pPr>
        <w:jc w:val="both"/>
        <w:rPr>
          <w:b/>
          <w:color w:val="000000" w:themeColor="text1"/>
          <w:sz w:val="28"/>
          <w:szCs w:val="28"/>
        </w:rPr>
      </w:pPr>
      <w:r w:rsidRPr="00516641">
        <w:rPr>
          <w:b/>
          <w:color w:val="000000" w:themeColor="text1"/>
          <w:sz w:val="28"/>
          <w:szCs w:val="28"/>
        </w:rPr>
        <w:lastRenderedPageBreak/>
        <w:t>Список использованной литературы</w:t>
      </w:r>
    </w:p>
    <w:p w:rsidR="00FE5581" w:rsidRPr="00516641" w:rsidRDefault="00FE5581" w:rsidP="00FE5581">
      <w:pPr>
        <w:jc w:val="both"/>
        <w:rPr>
          <w:b/>
          <w:color w:val="000000" w:themeColor="text1"/>
          <w:sz w:val="28"/>
          <w:szCs w:val="28"/>
        </w:rPr>
      </w:pPr>
    </w:p>
    <w:p w:rsidR="00FE5581" w:rsidRPr="00516641" w:rsidRDefault="00FE5581" w:rsidP="00FE5581">
      <w:pPr>
        <w:pStyle w:val="a9"/>
        <w:numPr>
          <w:ilvl w:val="0"/>
          <w:numId w:val="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Точилкина Т.Е. Принципы создания информационных систем и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моделирования бизнес-процессов с использованием пакета программ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  <w:lang w:val="en-US"/>
        </w:rPr>
        <w:t xml:space="preserve">AllFusion Modeling Suite. </w:t>
      </w:r>
      <w:r w:rsidRPr="00516641">
        <w:rPr>
          <w:color w:val="000000" w:themeColor="text1"/>
          <w:sz w:val="28"/>
          <w:szCs w:val="28"/>
        </w:rPr>
        <w:t>Часть</w:t>
      </w:r>
      <w:r w:rsidRPr="00516641">
        <w:rPr>
          <w:color w:val="000000" w:themeColor="text1"/>
          <w:sz w:val="28"/>
          <w:szCs w:val="28"/>
          <w:lang w:val="en-US"/>
        </w:rPr>
        <w:t xml:space="preserve"> II. </w:t>
      </w:r>
      <w:r w:rsidRPr="00516641">
        <w:rPr>
          <w:color w:val="000000" w:themeColor="text1"/>
          <w:sz w:val="28"/>
          <w:szCs w:val="28"/>
        </w:rPr>
        <w:t>Моделирование данных и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проектирование баз данных с ERwin Data Modeler. Учебное пособие.</w:t>
      </w:r>
    </w:p>
    <w:p w:rsidR="00FE558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– М.: изд. Академии бюджета и казначейства, 2010.</w:t>
      </w:r>
    </w:p>
    <w:p w:rsidR="00FE5581" w:rsidRPr="00516641" w:rsidRDefault="00FE5581" w:rsidP="00FE5581">
      <w:pPr>
        <w:pStyle w:val="a9"/>
        <w:numPr>
          <w:ilvl w:val="0"/>
          <w:numId w:val="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Информационные системы и технологии = Information Systems and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Technologies / Московский гос. ун-т экономики, статистики и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информатики (МЭСИ) ; под ред. Ю.Ф. Тельнова.— М. : Юнити-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Дана, 2012 .</w:t>
      </w:r>
    </w:p>
    <w:p w:rsidR="00FE5581" w:rsidRPr="00FE5581" w:rsidRDefault="00FE5581" w:rsidP="00FE5581">
      <w:pPr>
        <w:pStyle w:val="a9"/>
        <w:numPr>
          <w:ilvl w:val="0"/>
          <w:numId w:val="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FE5581">
        <w:rPr>
          <w:color w:val="000000" w:themeColor="text1"/>
          <w:sz w:val="28"/>
          <w:szCs w:val="28"/>
        </w:rPr>
        <w:t>Репин В.В., Елиферов В.Г. Процессный подход к управлению.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Моделирование бизнес-процессов. — М.: Манн, Иванов и Фербер,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2013.</w:t>
      </w:r>
    </w:p>
    <w:p w:rsidR="00FE5581" w:rsidRPr="00516641" w:rsidRDefault="00FE5581" w:rsidP="00FE5581">
      <w:pPr>
        <w:pStyle w:val="a9"/>
        <w:numPr>
          <w:ilvl w:val="0"/>
          <w:numId w:val="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Елиферов, В.Г. Бизнес-процессы: регламентация и управление : учеб.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пособ. для слушателей образоват. учрежд., обуч. по МВА и др.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программам подготовки управленческих кадров / В.Г. Елиферов,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В.В. Репин ; Ин-т экономики и финансов"Синергия" .— М. : Инфра-</w:t>
      </w:r>
    </w:p>
    <w:p w:rsidR="00FE5581" w:rsidRPr="00516641" w:rsidRDefault="00FE5581" w:rsidP="00FE5581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М, 2011.</w:t>
      </w:r>
    </w:p>
    <w:p w:rsidR="00FE5581" w:rsidRPr="00516641" w:rsidRDefault="00FE5581" w:rsidP="00FE5581">
      <w:pPr>
        <w:pStyle w:val="a9"/>
        <w:numPr>
          <w:ilvl w:val="0"/>
          <w:numId w:val="3"/>
        </w:num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Репин В.В. Бизнес-процессы. Моделирование, внедрение,</w:t>
      </w:r>
    </w:p>
    <w:p w:rsidR="00F9665C" w:rsidRPr="005F27C4" w:rsidRDefault="00FE5581" w:rsidP="005F27C4">
      <w:pPr>
        <w:spacing w:line="360" w:lineRule="auto"/>
        <w:jc w:val="both"/>
        <w:rPr>
          <w:color w:val="000000" w:themeColor="text1"/>
          <w:sz w:val="28"/>
          <w:szCs w:val="28"/>
        </w:rPr>
      </w:pPr>
      <w:r w:rsidRPr="00516641">
        <w:rPr>
          <w:color w:val="000000" w:themeColor="text1"/>
          <w:sz w:val="28"/>
          <w:szCs w:val="28"/>
        </w:rPr>
        <w:t>управление. — М.: Манн, Иванов и Фербер, 2013.</w:t>
      </w:r>
    </w:p>
    <w:sectPr w:rsidR="00F9665C" w:rsidRPr="005F27C4" w:rsidSect="00FB47BD">
      <w:footerReference w:type="default" r:id="rId18"/>
      <w:pgSz w:w="11906" w:h="16838"/>
      <w:pgMar w:top="1134" w:right="991" w:bottom="1134" w:left="993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100AA" w:rsidRDefault="000100AA" w:rsidP="00F9665C">
      <w:pPr>
        <w:spacing w:after="0" w:line="240" w:lineRule="auto"/>
      </w:pPr>
      <w:r>
        <w:separator/>
      </w:r>
    </w:p>
  </w:endnote>
  <w:endnote w:type="continuationSeparator" w:id="1">
    <w:p w:rsidR="000100AA" w:rsidRDefault="000100AA" w:rsidP="00F966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337844"/>
      <w:docPartObj>
        <w:docPartGallery w:val="Page Numbers (Bottom of Page)"/>
        <w:docPartUnique/>
      </w:docPartObj>
    </w:sdtPr>
    <w:sdtContent>
      <w:p w:rsidR="00F9665C" w:rsidRDefault="0067070D">
        <w:pPr>
          <w:pStyle w:val="a7"/>
          <w:jc w:val="center"/>
        </w:pPr>
        <w:fldSimple w:instr=" PAGE   \* MERGEFORMAT ">
          <w:r w:rsidR="005F27C4">
            <w:rPr>
              <w:noProof/>
            </w:rPr>
            <w:t>2</w:t>
          </w:r>
        </w:fldSimple>
      </w:p>
    </w:sdtContent>
  </w:sdt>
  <w:p w:rsidR="00F9665C" w:rsidRDefault="00F9665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100AA" w:rsidRDefault="000100AA" w:rsidP="00F9665C">
      <w:pPr>
        <w:spacing w:after="0" w:line="240" w:lineRule="auto"/>
      </w:pPr>
      <w:r>
        <w:separator/>
      </w:r>
    </w:p>
  </w:footnote>
  <w:footnote w:type="continuationSeparator" w:id="1">
    <w:p w:rsidR="000100AA" w:rsidRDefault="000100AA" w:rsidP="00F966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FF1A49"/>
    <w:multiLevelType w:val="hybridMultilevel"/>
    <w:tmpl w:val="BACA463A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39ED6904"/>
    <w:multiLevelType w:val="multilevel"/>
    <w:tmpl w:val="F32C6D7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70941E9E"/>
    <w:multiLevelType w:val="hybridMultilevel"/>
    <w:tmpl w:val="BACA4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F0255D"/>
    <w:multiLevelType w:val="multilevel"/>
    <w:tmpl w:val="53206CC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A97F2D"/>
    <w:rsid w:val="000100AA"/>
    <w:rsid w:val="00054C2D"/>
    <w:rsid w:val="00057140"/>
    <w:rsid w:val="00185C8D"/>
    <w:rsid w:val="001E6F1C"/>
    <w:rsid w:val="001E7DC1"/>
    <w:rsid w:val="001F79C3"/>
    <w:rsid w:val="00290BB9"/>
    <w:rsid w:val="002D1B2E"/>
    <w:rsid w:val="005E611C"/>
    <w:rsid w:val="005F27C4"/>
    <w:rsid w:val="0067070D"/>
    <w:rsid w:val="0068100E"/>
    <w:rsid w:val="006826DF"/>
    <w:rsid w:val="00686B02"/>
    <w:rsid w:val="006C6861"/>
    <w:rsid w:val="006E67C2"/>
    <w:rsid w:val="0078610C"/>
    <w:rsid w:val="00A103DE"/>
    <w:rsid w:val="00A97F2D"/>
    <w:rsid w:val="00C358F3"/>
    <w:rsid w:val="00C83840"/>
    <w:rsid w:val="00CE1196"/>
    <w:rsid w:val="00D674B9"/>
    <w:rsid w:val="00F14BF0"/>
    <w:rsid w:val="00F35AEF"/>
    <w:rsid w:val="00F9665C"/>
    <w:rsid w:val="00FB47BD"/>
    <w:rsid w:val="00FE55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97F2D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autoRedefine/>
    <w:uiPriority w:val="9"/>
    <w:qFormat/>
    <w:rsid w:val="00A97F2D"/>
    <w:pPr>
      <w:keepNext/>
      <w:spacing w:after="240" w:line="240" w:lineRule="auto"/>
      <w:jc w:val="center"/>
      <w:outlineLvl w:val="0"/>
    </w:pPr>
    <w:rPr>
      <w:rFonts w:ascii="Times New Roman" w:eastAsia="Times New Roman" w:hAnsi="Times New Roman" w:cs="Times New Roman"/>
      <w:b/>
      <w:color w:val="00000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A97F2D"/>
    <w:rPr>
      <w:rFonts w:ascii="Times New Roman" w:eastAsia="Times New Roman" w:hAnsi="Times New Roman" w:cs="Times New Roman"/>
      <w:b/>
      <w:color w:val="000000"/>
      <w:sz w:val="28"/>
      <w:szCs w:val="28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2D1B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D1B2E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header"/>
    <w:basedOn w:val="a"/>
    <w:link w:val="a6"/>
    <w:uiPriority w:val="99"/>
    <w:semiHidden/>
    <w:unhideWhenUsed/>
    <w:rsid w:val="00F96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9665C"/>
    <w:rPr>
      <w:rFonts w:eastAsiaTheme="minorEastAsia"/>
      <w:lang w:eastAsia="ru-RU"/>
    </w:rPr>
  </w:style>
  <w:style w:type="paragraph" w:styleId="a7">
    <w:name w:val="footer"/>
    <w:basedOn w:val="a"/>
    <w:link w:val="a8"/>
    <w:uiPriority w:val="99"/>
    <w:unhideWhenUsed/>
    <w:rsid w:val="00F966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9665C"/>
    <w:rPr>
      <w:rFonts w:eastAsiaTheme="minorEastAsia"/>
      <w:lang w:eastAsia="ru-RU"/>
    </w:rPr>
  </w:style>
  <w:style w:type="paragraph" w:styleId="a9">
    <w:name w:val="List Paragraph"/>
    <w:basedOn w:val="a"/>
    <w:uiPriority w:val="34"/>
    <w:qFormat/>
    <w:rsid w:val="00FE558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11">
    <w:name w:val="toc 1"/>
    <w:basedOn w:val="a"/>
    <w:next w:val="a"/>
    <w:autoRedefine/>
    <w:semiHidden/>
    <w:rsid w:val="00185C8D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489</TotalTime>
  <Pages>10</Pages>
  <Words>1170</Words>
  <Characters>6673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777 чудес</Company>
  <LinksUpToDate>false</LinksUpToDate>
  <CharactersWithSpaces>7828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Странник и Чудо</dc:creator>
  <cp:keywords/>
  <dc:description/>
  <cp:lastModifiedBy>Странник и Чудо</cp:lastModifiedBy>
  <cp:revision>6</cp:revision>
  <cp:lastPrinted>2014-12-06T19:58:00Z</cp:lastPrinted>
  <dcterms:created xsi:type="dcterms:W3CDTF">2014-11-30T16:30:00Z</dcterms:created>
  <dcterms:modified xsi:type="dcterms:W3CDTF">2014-12-06T20:00:00Z</dcterms:modified>
</cp:coreProperties>
</file>