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DA" w:rsidRDefault="00272FDA" w:rsidP="00272FDA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ОБРАЗОВАНИЯ И НАУКИ РОССИЙСКОЙ ФЕДЕРАЦИИ</w:t>
      </w:r>
    </w:p>
    <w:p w:rsidR="00272FDA" w:rsidRDefault="00272FDA" w:rsidP="00272FDA">
      <w:pPr>
        <w:shd w:val="clear" w:color="auto" w:fill="FFFFFF"/>
        <w:spacing w:before="62" w:line="240" w:lineRule="auto"/>
        <w:ind w:left="2881" w:right="-6" w:hanging="3062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Федеральное государственное бюджетное образовательное учреждение</w:t>
      </w:r>
    </w:p>
    <w:p w:rsidR="00272FDA" w:rsidRDefault="00272FDA" w:rsidP="00272FDA">
      <w:pPr>
        <w:shd w:val="clear" w:color="auto" w:fill="FFFFFF"/>
        <w:spacing w:line="240" w:lineRule="auto"/>
        <w:ind w:left="2881" w:right="-6" w:hanging="306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высшего профессионального образования</w:t>
      </w:r>
    </w:p>
    <w:p w:rsidR="00272FDA" w:rsidRDefault="00272FDA" w:rsidP="00272FDA">
      <w:pPr>
        <w:shd w:val="clear" w:color="auto" w:fill="FFFFFF"/>
        <w:spacing w:before="62" w:line="240" w:lineRule="auto"/>
        <w:ind w:left="2880" w:right="-5" w:hanging="30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НАЦИОНАЛЬНЫЙ ИССЛЕДОВАТЕЛЬСКИЙ</w:t>
      </w:r>
    </w:p>
    <w:p w:rsidR="00272FDA" w:rsidRDefault="00272FDA" w:rsidP="00272FD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ТОМСКИЙ ПОЛИТЕХНИЧЕСКИЙ УНИВЕРСИТЕТ</w:t>
      </w: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pStyle w:val="7"/>
        <w:ind w:left="357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Институт         –  Социально-гуманитарных технологий</w:t>
      </w:r>
    </w:p>
    <w:p w:rsidR="00272FDA" w:rsidRDefault="00272FDA" w:rsidP="00272FDA">
      <w:pPr>
        <w:pStyle w:val="7"/>
        <w:spacing w:before="120"/>
        <w:ind w:left="36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Направление   –  Экономика</w:t>
      </w:r>
    </w:p>
    <w:p w:rsidR="00272FDA" w:rsidRDefault="00272FDA" w:rsidP="00272FDA">
      <w:pPr>
        <w:pStyle w:val="7"/>
        <w:spacing w:before="120"/>
        <w:ind w:left="360"/>
        <w:jc w:val="righ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Кафедра           –  Экономика</w:t>
      </w: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shd w:val="clear" w:color="auto" w:fill="FFFFFF"/>
        <w:spacing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Учет наличных и безналичных денежных средств</w:t>
      </w:r>
    </w:p>
    <w:p w:rsidR="00272FDA" w:rsidRDefault="00272FDA" w:rsidP="00272FDA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Курсовая работа по курсу «Бухгалтерский учет»</w:t>
      </w:r>
    </w:p>
    <w:p w:rsidR="00272FDA" w:rsidRDefault="00272FDA" w:rsidP="00272FDA">
      <w:pPr>
        <w:ind w:left="708" w:firstLine="708"/>
        <w:rPr>
          <w:rFonts w:ascii="Times New Roman" w:hAnsi="Times New Roman"/>
          <w:b/>
          <w:bCs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</w:t>
      </w:r>
    </w:p>
    <w:p w:rsidR="00272FDA" w:rsidRDefault="00272FDA" w:rsidP="00272FDA">
      <w:pPr>
        <w:tabs>
          <w:tab w:val="left" w:pos="3261"/>
        </w:tabs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pStyle w:val="7"/>
        <w:tabs>
          <w:tab w:val="left" w:pos="426"/>
        </w:tabs>
        <w:spacing w:line="36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272FDA" w:rsidRDefault="00272FDA" w:rsidP="00272FDA">
      <w:pPr>
        <w:pStyle w:val="7"/>
        <w:spacing w:before="0" w:line="36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Выполнил </w:t>
      </w:r>
    </w:p>
    <w:p w:rsidR="00272FDA" w:rsidRDefault="00272FDA" w:rsidP="00272FDA">
      <w:pPr>
        <w:pStyle w:val="7"/>
        <w:spacing w:before="0" w:line="36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студент гр.3Б02 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ab/>
        <w:t xml:space="preserve">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           _______    М.А.Пинаева</w:t>
      </w:r>
    </w:p>
    <w:p w:rsidR="00272FDA" w:rsidRDefault="00272FDA" w:rsidP="00272FDA">
      <w:pPr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</w:t>
      </w:r>
      <w:r>
        <w:rPr>
          <w:rFonts w:ascii="Times New Roman" w:hAnsi="Times New Roman"/>
          <w:sz w:val="28"/>
          <w:szCs w:val="28"/>
          <w:vertAlign w:val="superscript"/>
        </w:rPr>
        <w:tab/>
        <w:t xml:space="preserve">                    Подпись                                           Дата                     </w:t>
      </w:r>
    </w:p>
    <w:p w:rsidR="00272FDA" w:rsidRDefault="00272FDA" w:rsidP="00272FDA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72FDA" w:rsidRDefault="00272FDA" w:rsidP="00272FDA">
      <w:pPr>
        <w:pStyle w:val="7"/>
        <w:spacing w:before="0" w:line="36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>Проверил доцент</w:t>
      </w:r>
    </w:p>
    <w:p w:rsidR="00272FDA" w:rsidRDefault="00272FDA" w:rsidP="00272FDA">
      <w:pPr>
        <w:pStyle w:val="7"/>
        <w:spacing w:before="0" w:line="36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4D67F1">
        <w:rPr>
          <w:rFonts w:ascii="Times New Roman" w:eastAsia="Times New Roman" w:hAnsi="Times New Roman" w:cs="Calibri"/>
          <w:i w:val="0"/>
          <w:color w:val="auto"/>
          <w:sz w:val="28"/>
          <w:szCs w:val="24"/>
          <w:lang w:eastAsia="ar-SA"/>
        </w:rPr>
        <w:t xml:space="preserve">канд. </w:t>
      </w:r>
      <w:proofErr w:type="spellStart"/>
      <w:r w:rsidRPr="004D67F1">
        <w:rPr>
          <w:rFonts w:ascii="Times New Roman" w:eastAsia="Times New Roman" w:hAnsi="Times New Roman" w:cs="Calibri"/>
          <w:i w:val="0"/>
          <w:color w:val="auto"/>
          <w:sz w:val="28"/>
          <w:szCs w:val="24"/>
          <w:lang w:eastAsia="ar-SA"/>
        </w:rPr>
        <w:t>экон</w:t>
      </w:r>
      <w:proofErr w:type="spellEnd"/>
      <w:r w:rsidRPr="004D67F1">
        <w:rPr>
          <w:rFonts w:ascii="Times New Roman" w:eastAsia="Times New Roman" w:hAnsi="Times New Roman" w:cs="Calibri"/>
          <w:i w:val="0"/>
          <w:color w:val="auto"/>
          <w:sz w:val="28"/>
          <w:szCs w:val="24"/>
          <w:lang w:eastAsia="ar-SA"/>
        </w:rPr>
        <w:t>. Наук</w:t>
      </w:r>
      <w:r>
        <w:rPr>
          <w:rFonts w:ascii="Times New Roman" w:eastAsia="Times New Roman" w:hAnsi="Times New Roman" w:cs="Calibri"/>
          <w:i w:val="0"/>
          <w:color w:val="auto"/>
          <w:sz w:val="28"/>
          <w:szCs w:val="24"/>
          <w:lang w:eastAsia="ar-SA"/>
        </w:rPr>
        <w:t xml:space="preserve">      </w:t>
      </w:r>
      <w:r w:rsidRPr="004D67F1">
        <w:rPr>
          <w:rFonts w:ascii="Times New Roman" w:hAnsi="Times New Roman" w:cs="Times New Roman"/>
          <w:i w:val="0"/>
          <w:color w:val="auto"/>
          <w:sz w:val="32"/>
          <w:szCs w:val="28"/>
        </w:rPr>
        <w:t xml:space="preserve">              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________                   _______    Т. В. </w:t>
      </w:r>
      <w:proofErr w:type="spellStart"/>
      <w:r>
        <w:rPr>
          <w:rFonts w:ascii="Times New Roman" w:hAnsi="Times New Roman" w:cs="Times New Roman"/>
          <w:i w:val="0"/>
          <w:color w:val="auto"/>
          <w:sz w:val="28"/>
          <w:szCs w:val="28"/>
        </w:rPr>
        <w:t>Арцер</w:t>
      </w:r>
      <w:proofErr w:type="spellEnd"/>
    </w:p>
    <w:p w:rsidR="00272FDA" w:rsidRDefault="00272FDA" w:rsidP="00272FDA">
      <w:pPr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  <w:vertAlign w:val="superscript"/>
        </w:rPr>
        <w:t xml:space="preserve">Подпись                                              Дата                     </w:t>
      </w:r>
    </w:p>
    <w:p w:rsidR="00272FDA" w:rsidRDefault="00272FDA" w:rsidP="00272FDA">
      <w:pPr>
        <w:ind w:left="72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272FDA" w:rsidRDefault="00272FDA" w:rsidP="00272FDA">
      <w:pPr>
        <w:spacing w:line="48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72FDA" w:rsidRDefault="00272FDA" w:rsidP="00272FDA">
      <w:pPr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</w:p>
    <w:p w:rsidR="00272FDA" w:rsidRDefault="00272FDA" w:rsidP="00272FD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Томск – 2013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790336"/>
        <w:docPartObj>
          <w:docPartGallery w:val="Table of Contents"/>
          <w:docPartUnique/>
        </w:docPartObj>
      </w:sdtPr>
      <w:sdtContent>
        <w:p w:rsidR="00862980" w:rsidRDefault="00862980">
          <w:pPr>
            <w:pStyle w:val="a7"/>
          </w:pPr>
          <w:r w:rsidRPr="00862980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62980" w:rsidRDefault="00C555D2">
          <w:pPr>
            <w:pStyle w:val="2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 w:rsidR="00862980">
            <w:instrText xml:space="preserve"> TOC \o "1-3" \h \z \u </w:instrText>
          </w:r>
          <w:r>
            <w:fldChar w:fldCharType="separate"/>
          </w:r>
          <w:hyperlink w:anchor="_Toc358314021" w:history="1">
            <w:r w:rsidR="00862980" w:rsidRPr="009605ED">
              <w:rPr>
                <w:rStyle w:val="aa"/>
                <w:noProof/>
              </w:rPr>
              <w:t>Введение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58314022" w:history="1">
            <w:r w:rsidR="00862980" w:rsidRPr="009605ED">
              <w:rPr>
                <w:rStyle w:val="aa"/>
                <w:noProof/>
              </w:rPr>
              <w:t>1. Теоретическая часть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3" w:history="1">
            <w:r w:rsidR="00862980" w:rsidRPr="009605ED">
              <w:rPr>
                <w:rStyle w:val="aa"/>
                <w:noProof/>
              </w:rPr>
              <w:t>1.1. Задачи организации учета денежных средств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4" w:history="1">
            <w:r w:rsidR="00862980" w:rsidRPr="009605ED">
              <w:rPr>
                <w:rStyle w:val="aa"/>
                <w:noProof/>
              </w:rPr>
              <w:t>1.2. Основные нормативные документы учета наличных и безналичных расчетов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5" w:history="1">
            <w:r w:rsidR="00862980" w:rsidRPr="009605ED">
              <w:rPr>
                <w:rStyle w:val="aa"/>
                <w:noProof/>
              </w:rPr>
              <w:t>1.3. Порядок осуществления бухгалтерского учета наличных форм расчетов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6" w:history="1">
            <w:r w:rsidR="00862980" w:rsidRPr="009605ED">
              <w:rPr>
                <w:rStyle w:val="aa"/>
                <w:noProof/>
              </w:rPr>
              <w:t>1.4. Порядок осуществления и бухгалтерский учет безналичных форм расчетов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58314027" w:history="1">
            <w:r w:rsidR="00862980" w:rsidRPr="009605ED">
              <w:rPr>
                <w:rStyle w:val="aa"/>
                <w:noProof/>
              </w:rPr>
              <w:t>2. Практическая часть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8" w:history="1">
            <w:r w:rsidR="00862980" w:rsidRPr="009605ED">
              <w:rPr>
                <w:rStyle w:val="aa"/>
                <w:noProof/>
              </w:rPr>
              <w:t>2.1. Краткая характеристика предприятия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29" w:history="1">
            <w:r w:rsidR="00862980" w:rsidRPr="009605ED">
              <w:rPr>
                <w:rStyle w:val="aa"/>
                <w:noProof/>
              </w:rPr>
              <w:t>2.2.  Учетная политика предприятия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0" w:history="1">
            <w:r w:rsidR="00862980" w:rsidRPr="009605ED">
              <w:rPr>
                <w:rStyle w:val="aa"/>
                <w:noProof/>
              </w:rPr>
              <w:t>2.3. Баланс на начало периода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1" w:history="1">
            <w:r w:rsidR="00862980" w:rsidRPr="009605ED">
              <w:rPr>
                <w:rStyle w:val="aa"/>
                <w:noProof/>
              </w:rPr>
              <w:t>2.4. ЖХО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2" w:history="1">
            <w:r w:rsidR="00862980" w:rsidRPr="009605ED">
              <w:rPr>
                <w:rStyle w:val="aa"/>
                <w:noProof/>
              </w:rPr>
              <w:t>2.5. Мемориальные ордера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3" w:history="1">
            <w:r w:rsidR="00862980" w:rsidRPr="009605ED">
              <w:rPr>
                <w:rStyle w:val="aa"/>
                <w:noProof/>
              </w:rPr>
              <w:t>2.6. Оборотно-сальдовая ведомость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4" w:history="1">
            <w:r w:rsidR="00862980" w:rsidRPr="009605ED">
              <w:rPr>
                <w:rStyle w:val="aa"/>
                <w:noProof/>
              </w:rPr>
              <w:t>2.7. Баланс на конец периода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5" w:history="1">
            <w:r w:rsidR="00862980" w:rsidRPr="009605ED">
              <w:rPr>
                <w:rStyle w:val="aa"/>
                <w:noProof/>
              </w:rPr>
              <w:t>2.8. Шахматная ведомость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6" w:history="1">
            <w:r w:rsidR="00862980" w:rsidRPr="009605ED">
              <w:rPr>
                <w:rStyle w:val="aa"/>
                <w:noProof/>
              </w:rPr>
              <w:t>2.9. Бухгалтерская отчетность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7" w:history="1">
            <w:r w:rsidR="00862980" w:rsidRPr="009605ED">
              <w:rPr>
                <w:rStyle w:val="aa"/>
                <w:noProof/>
              </w:rPr>
              <w:t>Заключение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pPr>
            <w:pStyle w:val="31"/>
            <w:tabs>
              <w:tab w:val="right" w:leader="dot" w:pos="9345"/>
            </w:tabs>
            <w:rPr>
              <w:noProof/>
            </w:rPr>
          </w:pPr>
          <w:hyperlink w:anchor="_Toc358314038" w:history="1">
            <w:r w:rsidR="00862980" w:rsidRPr="009605ED">
              <w:rPr>
                <w:rStyle w:val="aa"/>
                <w:noProof/>
              </w:rPr>
              <w:t>Список литературы:</w:t>
            </w:r>
            <w:r w:rsidR="00862980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862980">
              <w:rPr>
                <w:noProof/>
                <w:webHidden/>
              </w:rPr>
              <w:instrText xml:space="preserve"> PAGEREF _Toc358314038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2980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62980" w:rsidRDefault="00C555D2">
          <w:r>
            <w:fldChar w:fldCharType="end"/>
          </w:r>
        </w:p>
      </w:sdtContent>
    </w:sdt>
    <w:p w:rsidR="00862980" w:rsidRDefault="008629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E040A" w:rsidRPr="00862980" w:rsidRDefault="002854F4" w:rsidP="002854F4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358314021"/>
      <w:r w:rsidRPr="00862980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0"/>
    </w:p>
    <w:p w:rsidR="002854F4" w:rsidRPr="00D10423" w:rsidRDefault="002854F4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423">
        <w:rPr>
          <w:rFonts w:ascii="Times New Roman" w:hAnsi="Times New Roman" w:cs="Times New Roman"/>
          <w:sz w:val="28"/>
          <w:szCs w:val="28"/>
        </w:rPr>
        <w:t>Рыночные отношения предусматривают хозяйственные связи – это необходимое условие деятельности предприятий, так как они обеспечивают бесперебойность снабжения, непрерывность процесса производства и своевременность отгрузки и реализации продукции. Оформляются и закрепляются хозяйственные связи договорами, согласно которых одно предприятие выступает поставщиком товарно-материальных ценностей, работ или услуг, а другое –</w:t>
      </w:r>
      <w:r w:rsidR="000B2554" w:rsidRPr="00D10423">
        <w:rPr>
          <w:rFonts w:ascii="Times New Roman" w:hAnsi="Times New Roman" w:cs="Times New Roman"/>
          <w:sz w:val="28"/>
          <w:szCs w:val="28"/>
        </w:rPr>
        <w:t xml:space="preserve"> их покупателем, потребителем, т.е.</w:t>
      </w:r>
      <w:r w:rsidRPr="00D10423">
        <w:rPr>
          <w:rFonts w:ascii="Times New Roman" w:hAnsi="Times New Roman" w:cs="Times New Roman"/>
          <w:sz w:val="28"/>
          <w:szCs w:val="28"/>
        </w:rPr>
        <w:t xml:space="preserve"> плательщиком.</w:t>
      </w:r>
    </w:p>
    <w:p w:rsidR="002854F4" w:rsidRPr="00D10423" w:rsidRDefault="002854F4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423">
        <w:rPr>
          <w:rFonts w:ascii="Times New Roman" w:hAnsi="Times New Roman" w:cs="Times New Roman"/>
          <w:sz w:val="28"/>
          <w:szCs w:val="28"/>
        </w:rPr>
        <w:t xml:space="preserve"> Такая организация расчетов между поставщиками и покупателями оказывает непосредственное влияние на ускорение оборачиваемости оборотных средств и своевременное поступление денежных средств.</w:t>
      </w:r>
    </w:p>
    <w:p w:rsidR="00AE136D" w:rsidRDefault="00AE136D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данной работы являются наличные и безналичные денежные средства</w:t>
      </w:r>
      <w:r w:rsidR="00F44B42">
        <w:rPr>
          <w:rFonts w:ascii="Times New Roman" w:hAnsi="Times New Roman" w:cs="Times New Roman"/>
          <w:sz w:val="28"/>
          <w:szCs w:val="28"/>
        </w:rPr>
        <w:t>. Предметом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4B42" w:rsidRPr="00F44B42">
        <w:rPr>
          <w:rFonts w:ascii="Times New Roman" w:hAnsi="Times New Roman" w:cs="Times New Roman"/>
          <w:sz w:val="28"/>
          <w:szCs w:val="28"/>
        </w:rPr>
        <w:t>данной курсовой работы является совокупность теоретических и практических  вопросов, связанных с проведением и бухгалтерско-финансовым учетом наличных и безналичных расчетов.</w:t>
      </w:r>
    </w:p>
    <w:p w:rsidR="00F44B42" w:rsidRDefault="00F44B42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данной темы заключается в том, что р</w:t>
      </w:r>
      <w:r w:rsidRPr="00F44B42">
        <w:rPr>
          <w:rFonts w:ascii="Times New Roman" w:hAnsi="Times New Roman" w:cs="Times New Roman"/>
          <w:sz w:val="28"/>
          <w:szCs w:val="28"/>
        </w:rPr>
        <w:t>ациональная организация  наличного и  безналичног</w:t>
      </w:r>
      <w:r>
        <w:rPr>
          <w:rFonts w:ascii="Times New Roman" w:hAnsi="Times New Roman" w:cs="Times New Roman"/>
          <w:sz w:val="28"/>
          <w:szCs w:val="28"/>
        </w:rPr>
        <w:t xml:space="preserve">о денежного  оборота в стране </w:t>
      </w:r>
      <w:r w:rsidRPr="00F44B42">
        <w:rPr>
          <w:rFonts w:ascii="Times New Roman" w:hAnsi="Times New Roman" w:cs="Times New Roman"/>
          <w:sz w:val="28"/>
          <w:szCs w:val="28"/>
        </w:rPr>
        <w:t>заслуживает особого внимания, поскольку именно денежный оборот оказывает регулирующее влияние на экономику страны. Бухгалтерский учет операций с наличными денежными средствами имеет огромное значение для правильной организации денежного обращения, расчетов, для укрепления платежной дисциплины организации, эффективности использования финансовых ресурсов.</w:t>
      </w:r>
    </w:p>
    <w:p w:rsidR="00F44B42" w:rsidRDefault="00F44B42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моей работы - </w:t>
      </w:r>
      <w:r w:rsidRPr="00F44B42">
        <w:rPr>
          <w:rFonts w:ascii="Times New Roman" w:hAnsi="Times New Roman" w:cs="Times New Roman"/>
          <w:sz w:val="28"/>
          <w:szCs w:val="28"/>
        </w:rPr>
        <w:t>исследование существующих форм наличных и безналичных расчетов, изучение документального и синтетического учета кассовых операций.</w:t>
      </w:r>
    </w:p>
    <w:p w:rsidR="00FD7924" w:rsidRDefault="00FD7924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7924" w:rsidRDefault="00FD7924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выполнении данной курсовой работы были поставлены следующие задачи:</w:t>
      </w:r>
    </w:p>
    <w:p w:rsidR="00997DF4" w:rsidRPr="00FD7924" w:rsidRDefault="00997DF4" w:rsidP="00FD7924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7924">
        <w:rPr>
          <w:rFonts w:ascii="Times New Roman" w:hAnsi="Times New Roman" w:cs="Times New Roman"/>
          <w:sz w:val="28"/>
          <w:szCs w:val="28"/>
        </w:rPr>
        <w:t>Рассмотрение сущности, задач, условий проведения и принципов наличных и безналичных расчетов;</w:t>
      </w:r>
    </w:p>
    <w:p w:rsidR="00997DF4" w:rsidRPr="00FD7924" w:rsidRDefault="00997DF4" w:rsidP="00FD7924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7924">
        <w:rPr>
          <w:rFonts w:ascii="Times New Roman" w:hAnsi="Times New Roman" w:cs="Times New Roman"/>
          <w:sz w:val="28"/>
          <w:szCs w:val="28"/>
        </w:rPr>
        <w:t>Изучение нормативно-правовой базы, освещающей эту тему;</w:t>
      </w:r>
    </w:p>
    <w:p w:rsidR="00997DF4" w:rsidRPr="00FD7924" w:rsidRDefault="00997DF4" w:rsidP="00FD7924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7924">
        <w:rPr>
          <w:rFonts w:ascii="Times New Roman" w:hAnsi="Times New Roman" w:cs="Times New Roman"/>
          <w:sz w:val="28"/>
          <w:szCs w:val="28"/>
        </w:rPr>
        <w:t>Изучение порядка ведения документального и синтетического учета кассовых операций.</w:t>
      </w:r>
    </w:p>
    <w:p w:rsidR="00FD7924" w:rsidRPr="00FD7924" w:rsidRDefault="00FD7924" w:rsidP="00FD7924">
      <w:pPr>
        <w:pStyle w:val="a4"/>
        <w:numPr>
          <w:ilvl w:val="0"/>
          <w:numId w:val="1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7924">
        <w:rPr>
          <w:rFonts w:ascii="Times New Roman" w:hAnsi="Times New Roman" w:cs="Times New Roman"/>
          <w:sz w:val="28"/>
          <w:szCs w:val="28"/>
        </w:rPr>
        <w:t>Изучение видов безналичны</w:t>
      </w:r>
      <w:r>
        <w:rPr>
          <w:rFonts w:ascii="Times New Roman" w:hAnsi="Times New Roman" w:cs="Times New Roman"/>
          <w:sz w:val="28"/>
          <w:szCs w:val="28"/>
        </w:rPr>
        <w:t>х расчетов и порядка их ведения.</w:t>
      </w:r>
    </w:p>
    <w:p w:rsidR="00FD7924" w:rsidRDefault="00FD7924" w:rsidP="00D10423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10423" w:rsidRDefault="00D10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10423" w:rsidRPr="00862980" w:rsidRDefault="00D10423" w:rsidP="00D10423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358314022"/>
      <w:r w:rsidRPr="00862980">
        <w:rPr>
          <w:rFonts w:ascii="Times New Roman" w:hAnsi="Times New Roman" w:cs="Times New Roman"/>
          <w:color w:val="auto"/>
          <w:sz w:val="28"/>
          <w:szCs w:val="28"/>
        </w:rPr>
        <w:lastRenderedPageBreak/>
        <w:t>1. Теоретическая часть</w:t>
      </w:r>
      <w:bookmarkEnd w:id="1"/>
    </w:p>
    <w:p w:rsidR="00D10423" w:rsidRPr="00862980" w:rsidRDefault="00D10423" w:rsidP="00D10423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358314023"/>
      <w:r w:rsidRPr="00862980">
        <w:rPr>
          <w:rFonts w:ascii="Times New Roman" w:hAnsi="Times New Roman" w:cs="Times New Roman"/>
          <w:color w:val="auto"/>
          <w:sz w:val="28"/>
          <w:szCs w:val="28"/>
        </w:rPr>
        <w:t>1.1. Задачи организации учета денежных средств</w:t>
      </w:r>
      <w:bookmarkEnd w:id="2"/>
    </w:p>
    <w:p w:rsidR="006D2D6A" w:rsidRPr="00C33EF2" w:rsidRDefault="006D2D6A" w:rsidP="00C33EF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У предприятий в процессе деятельности происходят денежные расчеты с работниками предприятия, с органами социального обеспечения и другими организациями и лицами.</w:t>
      </w:r>
    </w:p>
    <w:p w:rsidR="006D2D6A" w:rsidRPr="00C33EF2" w:rsidRDefault="006D2D6A" w:rsidP="00C33EF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 xml:space="preserve"> Расчеты между предприятиями</w:t>
      </w:r>
      <w:r w:rsidR="006A1AAE" w:rsidRPr="00C33EF2">
        <w:rPr>
          <w:rFonts w:ascii="Times New Roman" w:hAnsi="Times New Roman" w:cs="Times New Roman"/>
          <w:sz w:val="28"/>
          <w:szCs w:val="28"/>
        </w:rPr>
        <w:t xml:space="preserve"> </w:t>
      </w:r>
      <w:r w:rsidRPr="00C33EF2">
        <w:rPr>
          <w:rFonts w:ascii="Times New Roman" w:hAnsi="Times New Roman" w:cs="Times New Roman"/>
          <w:sz w:val="28"/>
          <w:szCs w:val="28"/>
        </w:rPr>
        <w:t xml:space="preserve">осуществляются в безналичном порядке, а также наличными через кассу предприятия в </w:t>
      </w:r>
      <w:r w:rsidR="006A1AAE" w:rsidRPr="00C33EF2">
        <w:rPr>
          <w:rFonts w:ascii="Times New Roman" w:hAnsi="Times New Roman" w:cs="Times New Roman"/>
          <w:sz w:val="28"/>
          <w:szCs w:val="28"/>
        </w:rPr>
        <w:t>пределах,</w:t>
      </w:r>
      <w:r w:rsidRPr="00C33EF2">
        <w:rPr>
          <w:rFonts w:ascii="Times New Roman" w:hAnsi="Times New Roman" w:cs="Times New Roman"/>
          <w:sz w:val="28"/>
          <w:szCs w:val="28"/>
        </w:rPr>
        <w:t xml:space="preserve"> установленных в законодательном порядк</w:t>
      </w:r>
      <w:r w:rsidR="00C33EF2" w:rsidRPr="00C33EF2">
        <w:rPr>
          <w:rFonts w:ascii="Times New Roman" w:hAnsi="Times New Roman" w:cs="Times New Roman"/>
          <w:sz w:val="28"/>
          <w:szCs w:val="28"/>
        </w:rPr>
        <w:t xml:space="preserve">е лимитов. Центробанк России </w:t>
      </w:r>
      <w:r w:rsidRPr="00C33EF2">
        <w:rPr>
          <w:rFonts w:ascii="Times New Roman" w:hAnsi="Times New Roman" w:cs="Times New Roman"/>
          <w:sz w:val="28"/>
          <w:szCs w:val="28"/>
        </w:rPr>
        <w:t>установил предельный размер расчетов наличными деньгами по одному платежу:</w:t>
      </w:r>
    </w:p>
    <w:p w:rsidR="006D2D6A" w:rsidRPr="00C33EF2" w:rsidRDefault="00C33EF2" w:rsidP="00C33EF2">
      <w:pPr>
        <w:pStyle w:val="a4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между юридическими лицами, а также между юридическим лицом и гражданином, осуществляющим предпринимательскую деятельность без образования юридического лица (далее - индивидуальный предприниматель), между индивидуальными предпринимателями в связи с осуществлением ими предпринимательской деятельности, в рамках одного договора, заключенного между указанными лицами – в размере 100000 руб. (от 22.07.2007г.)</w:t>
      </w:r>
      <w:r w:rsidR="006D2D6A" w:rsidRPr="00C33EF2">
        <w:rPr>
          <w:rFonts w:ascii="Times New Roman" w:hAnsi="Times New Roman" w:cs="Times New Roman"/>
          <w:sz w:val="28"/>
          <w:szCs w:val="28"/>
        </w:rPr>
        <w:t>;</w:t>
      </w:r>
    </w:p>
    <w:p w:rsidR="006D2D6A" w:rsidRPr="00C33EF2" w:rsidRDefault="00C33EF2" w:rsidP="00C33EF2">
      <w:pPr>
        <w:pStyle w:val="a4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между юридическими лицами по одной сделке – в размере 60000 руб. (от 21.11.2001г.)</w:t>
      </w:r>
      <w:r w:rsidR="006D2D6A" w:rsidRPr="00C33EF2">
        <w:rPr>
          <w:rFonts w:ascii="Times New Roman" w:hAnsi="Times New Roman" w:cs="Times New Roman"/>
          <w:sz w:val="28"/>
          <w:szCs w:val="28"/>
        </w:rPr>
        <w:t>;</w:t>
      </w:r>
    </w:p>
    <w:p w:rsidR="00C33EF2" w:rsidRPr="00C33EF2" w:rsidRDefault="00C33EF2" w:rsidP="00C33EF2">
      <w:pPr>
        <w:pStyle w:val="a4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между юридическими лицами по одному платежу – в размере 10000 руб. (от 14.10.1998г.);</w:t>
      </w:r>
    </w:p>
    <w:p w:rsidR="00C33EF2" w:rsidRPr="00C33EF2" w:rsidRDefault="00C33EF2" w:rsidP="00C33EF2">
      <w:pPr>
        <w:pStyle w:val="a4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для предприятий потребительской кооперации за приобретаемые у юридических лиц товары, сельскохозяйственные продукты, сырье – в размере 15000 руб. (от 14.10.1998г.).</w:t>
      </w:r>
    </w:p>
    <w:p w:rsidR="006D2D6A" w:rsidRPr="00C33EF2" w:rsidRDefault="006D2D6A" w:rsidP="00C33EF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 xml:space="preserve"> Предприятие торговли, как любое юридическое лицо, само выбирает банк для кредитно-расчетного обслуживания. Кроме расчетных счетов в банках могут открываться текущие и специальные счета для хранения сре</w:t>
      </w:r>
      <w:proofErr w:type="gramStart"/>
      <w:r w:rsidRPr="00C33EF2">
        <w:rPr>
          <w:rFonts w:ascii="Times New Roman" w:hAnsi="Times New Roman" w:cs="Times New Roman"/>
          <w:sz w:val="28"/>
          <w:szCs w:val="28"/>
        </w:rPr>
        <w:t>дств стр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>ого целевого назначения. Кредитные отношения предприятия с банками оформляются кредитными договорами.</w:t>
      </w:r>
    </w:p>
    <w:p w:rsidR="006D2D6A" w:rsidRPr="00C33EF2" w:rsidRDefault="006D2D6A" w:rsidP="00C33EF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lastRenderedPageBreak/>
        <w:t xml:space="preserve"> Основными задачами организации учета денежных средств являются: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своевременное полное и точное отражение операций по учету денежных средств;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 xml:space="preserve">постоянный контроль за наличием и сохранностью денежных средств в кассе, на </w:t>
      </w:r>
      <w:proofErr w:type="gramStart"/>
      <w:r w:rsidRPr="00C33EF2">
        <w:rPr>
          <w:rFonts w:ascii="Times New Roman" w:hAnsi="Times New Roman" w:cs="Times New Roman"/>
          <w:sz w:val="28"/>
          <w:szCs w:val="28"/>
        </w:rPr>
        <w:t>расчетном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 xml:space="preserve"> и других счетах в банках;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 xml:space="preserve"> использованием денежных средств;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 xml:space="preserve"> правильностью договорных расчетов с поставщиками и покупателями;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3EF2">
        <w:rPr>
          <w:rFonts w:ascii="Times New Roman" w:hAnsi="Times New Roman" w:cs="Times New Roman"/>
          <w:sz w:val="28"/>
          <w:szCs w:val="28"/>
        </w:rPr>
        <w:t>контроль за своевременными и правильными расчетами с бюджетами, банками, работниками;</w:t>
      </w:r>
    </w:p>
    <w:p w:rsidR="006D2D6A" w:rsidRPr="00C33EF2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 xml:space="preserve"> расчетными операциями с целью предупреждения образования кредиторской и дебиторской задолженности;</w:t>
      </w:r>
    </w:p>
    <w:p w:rsidR="006D2D6A" w:rsidRDefault="006D2D6A" w:rsidP="00C33EF2">
      <w:pPr>
        <w:pStyle w:val="a4"/>
        <w:numPr>
          <w:ilvl w:val="0"/>
          <w:numId w:val="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3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33EF2">
        <w:rPr>
          <w:rFonts w:ascii="Times New Roman" w:hAnsi="Times New Roman" w:cs="Times New Roman"/>
          <w:sz w:val="28"/>
          <w:szCs w:val="28"/>
        </w:rPr>
        <w:t xml:space="preserve"> использованием банковского кредита и сроками его возврата.</w:t>
      </w:r>
    </w:p>
    <w:p w:rsidR="00E95F78" w:rsidRPr="003567AD" w:rsidRDefault="00E95F78" w:rsidP="003567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67AD">
        <w:rPr>
          <w:rFonts w:ascii="Times New Roman" w:hAnsi="Times New Roman" w:cs="Times New Roman"/>
          <w:sz w:val="28"/>
          <w:szCs w:val="28"/>
        </w:rPr>
        <w:t>Учет наличных и безналичных денежных средств, в соответствии с Планом счетов и рабочим планом счетов бухгалтерского учета, осуществляется с использованием счета 50 «Касса» и 51 «Расчетный счет».</w:t>
      </w:r>
    </w:p>
    <w:p w:rsidR="00E95F78" w:rsidRPr="003567AD" w:rsidRDefault="00E95F78" w:rsidP="003567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67AD">
        <w:rPr>
          <w:rFonts w:ascii="Times New Roman" w:hAnsi="Times New Roman" w:cs="Times New Roman"/>
          <w:sz w:val="28"/>
          <w:szCs w:val="28"/>
        </w:rPr>
        <w:t>Поскольку эти счета активные, то они могут иметь только дебетовое сальдо. Это сальдо показывает остаток денежных сре</w:t>
      </w:r>
      <w:proofErr w:type="gramStart"/>
      <w:r w:rsidRPr="003567AD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3567AD">
        <w:rPr>
          <w:rFonts w:ascii="Times New Roman" w:hAnsi="Times New Roman" w:cs="Times New Roman"/>
          <w:sz w:val="28"/>
          <w:szCs w:val="28"/>
        </w:rPr>
        <w:t>ассе и на расчетном счете.</w:t>
      </w:r>
    </w:p>
    <w:p w:rsidR="00E95F78" w:rsidRDefault="00E95F78" w:rsidP="003567A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67AD">
        <w:rPr>
          <w:rFonts w:ascii="Times New Roman" w:hAnsi="Times New Roman" w:cs="Times New Roman"/>
          <w:sz w:val="28"/>
          <w:szCs w:val="28"/>
        </w:rPr>
        <w:t>Для приема, хранения и расходования наличных денежных средств каждое предприятие обязано иметь кассу и вести кассовую книгу по установленной форме.</w:t>
      </w:r>
    </w:p>
    <w:p w:rsidR="003567AD" w:rsidRDefault="003567AD" w:rsidP="00862980">
      <w:pPr>
        <w:pStyle w:val="3"/>
        <w:spacing w:before="24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358314024"/>
      <w:r w:rsidRPr="00862980">
        <w:rPr>
          <w:rFonts w:ascii="Times New Roman" w:hAnsi="Times New Roman" w:cs="Times New Roman"/>
          <w:color w:val="auto"/>
          <w:sz w:val="28"/>
          <w:szCs w:val="28"/>
        </w:rPr>
        <w:t>1.2. Основные нормативные документы учета наличных и безналичных расчетов</w:t>
      </w:r>
      <w:bookmarkEnd w:id="3"/>
    </w:p>
    <w:p w:rsidR="00862980" w:rsidRPr="00862980" w:rsidRDefault="00862980" w:rsidP="00862980"/>
    <w:p w:rsidR="00F51673" w:rsidRPr="007F3541" w:rsidRDefault="00F51673" w:rsidP="007F35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 xml:space="preserve">К основным нормативным документам бухгалтерского учета наличных и безналичных расчетов относятся </w:t>
      </w:r>
      <w:proofErr w:type="gramStart"/>
      <w:r w:rsidRPr="007F3541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7F3541">
        <w:rPr>
          <w:rFonts w:ascii="Times New Roman" w:hAnsi="Times New Roman" w:cs="Times New Roman"/>
          <w:sz w:val="28"/>
          <w:szCs w:val="28"/>
        </w:rPr>
        <w:t>: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Федеральный закон "О бухгалтерском учете" от 21 ноября 1996г. № 129-ФЗ.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lastRenderedPageBreak/>
        <w:t>Гражданский кодекс Российской Федерации. Часть 1 и 2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Положение о бухгалтерском учете и отчетности в Российской Федерации. Утверждено приказом Министерства финансов Российской Федерации от 26 декабря 1994г. № 170.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 xml:space="preserve">План счетов бухгалтерского учета финансово-хозяйственной деятельности предприятия и Инструкция по его применению. 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О годовой бухгалтерской отчетности организации Приказ Минфина РФ от 12 ноября 1996г. № 97. Приложения 1,2 к приказу Минфина РФ от 12 ноября 1996г. № 97.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Методические указания по инвентаризации имущества и финансовых обязательств. Утверждены приказом Министерства финансов Российской Федерации от 13 июня 1995г. № 49.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Положение по бухгалтерскому учету "Учет имущества и обязательств, стоимость которых выражена в иностранной валюте". Утверждено приказом Министерства финансов Российской Федерации от 13 июня 1995г. № 50.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Инструкция о безналичных расчетах. Утверждена Центробанком РФ от 9 июля 1992г. № 14.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Порядок ведения кассовых операций в Российской Федерации. Инструкция Центрального банка РФ от 01.01.2012г. № 18.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О применении контрольно-кассовых машин при осуществлении денежных расчетов с населением. Закон Российской Федерации от 18 июня 1993г. № 5215-1.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 xml:space="preserve">Инструкция о порядке открытия и ведения уполномоченными банками счетов нерезидентов в валюте Российской Федерации. </w:t>
      </w:r>
      <w:proofErr w:type="gramStart"/>
      <w:r w:rsidRPr="007F3541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7F3541">
        <w:rPr>
          <w:rFonts w:ascii="Times New Roman" w:hAnsi="Times New Roman" w:cs="Times New Roman"/>
          <w:sz w:val="28"/>
          <w:szCs w:val="28"/>
        </w:rPr>
        <w:t xml:space="preserve"> Центробанком России 16 июля 1993г. № 16.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Положение о правилах организации наличного денежного обращения на территории РФ. ЦБ РФ от 5 января 1998г. № 14-П</w:t>
      </w:r>
    </w:p>
    <w:p w:rsidR="00F51673" w:rsidRPr="007F3541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lastRenderedPageBreak/>
        <w:t>О мерах по выполнению сборов налогов и других обязательных платежей и упорядочению наличного и безналичного денежного обращения. Указ Президента РФ от 18 августа 1996г. № 1212.</w:t>
      </w:r>
    </w:p>
    <w:p w:rsidR="00F51673" w:rsidRDefault="00F51673" w:rsidP="007F3541">
      <w:pPr>
        <w:pStyle w:val="a4"/>
        <w:numPr>
          <w:ilvl w:val="0"/>
          <w:numId w:val="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41">
        <w:rPr>
          <w:rFonts w:ascii="Times New Roman" w:hAnsi="Times New Roman" w:cs="Times New Roman"/>
          <w:sz w:val="28"/>
          <w:szCs w:val="28"/>
        </w:rPr>
        <w:t>Об установлении предельного размера расчетов наличными деньгами в Российской Федерации между юридич</w:t>
      </w:r>
      <w:r w:rsidR="00F21936" w:rsidRPr="007F3541">
        <w:rPr>
          <w:rFonts w:ascii="Times New Roman" w:hAnsi="Times New Roman" w:cs="Times New Roman"/>
          <w:sz w:val="28"/>
          <w:szCs w:val="28"/>
        </w:rPr>
        <w:t>ескими лицами. Письмо ЦБ РФ от 20 июня 2007г. № 1843-У</w:t>
      </w:r>
      <w:r w:rsidRPr="007F3541">
        <w:rPr>
          <w:rFonts w:ascii="Times New Roman" w:hAnsi="Times New Roman" w:cs="Times New Roman"/>
          <w:sz w:val="28"/>
          <w:szCs w:val="28"/>
        </w:rPr>
        <w:t>.</w:t>
      </w:r>
    </w:p>
    <w:p w:rsidR="007F3541" w:rsidRDefault="007F3541" w:rsidP="00862980">
      <w:pPr>
        <w:pStyle w:val="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358314025"/>
      <w:r w:rsidRPr="00862980">
        <w:rPr>
          <w:rFonts w:ascii="Times New Roman" w:hAnsi="Times New Roman" w:cs="Times New Roman"/>
          <w:color w:val="auto"/>
          <w:sz w:val="28"/>
          <w:szCs w:val="28"/>
        </w:rPr>
        <w:t>1.3. Порядок осуществления бухгалтерского учета наличных форм расчетов</w:t>
      </w:r>
      <w:bookmarkEnd w:id="4"/>
    </w:p>
    <w:p w:rsidR="00862980" w:rsidRPr="00862980" w:rsidRDefault="00862980" w:rsidP="00862980"/>
    <w:p w:rsidR="00345828" w:rsidRPr="00873658" w:rsidRDefault="00345828" w:rsidP="008736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658">
        <w:rPr>
          <w:rFonts w:ascii="Times New Roman" w:hAnsi="Times New Roman" w:cs="Times New Roman"/>
          <w:sz w:val="28"/>
          <w:szCs w:val="28"/>
        </w:rPr>
        <w:t>Для приема, хранения и расходования наличных денег предприятие имеет кассу.  Порядок ведения кассовых операций регламентируется положением банка России от 12.10.2011г. «0 порядке ведения кассовых операций».  В соответствии с этим документом все организации и предприятия независимо от организационно-правовых форм и сферы деятельности обязаны хранить свободные денежные средства в учреждениях банков, а для осуществления расчетов наличными деньгами должны иметь кассу и вести кассовую книгу по установленной форме.</w:t>
      </w:r>
    </w:p>
    <w:p w:rsidR="00345828" w:rsidRPr="00873658" w:rsidRDefault="00345828" w:rsidP="008736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658">
        <w:rPr>
          <w:rFonts w:ascii="Times New Roman" w:hAnsi="Times New Roman" w:cs="Times New Roman"/>
          <w:sz w:val="28"/>
          <w:szCs w:val="28"/>
        </w:rPr>
        <w:t xml:space="preserve"> Размер сумм наличных денег в кассе предприятий ограничен лимитом. Лимит кассы (устанавливается банком по согласованию с ними) – верхняя граница, </w:t>
      </w:r>
      <w:r w:rsidR="00F44601" w:rsidRPr="00873658">
        <w:rPr>
          <w:rFonts w:ascii="Times New Roman" w:hAnsi="Times New Roman" w:cs="Times New Roman"/>
          <w:sz w:val="28"/>
          <w:szCs w:val="28"/>
        </w:rPr>
        <w:t>показывающая,</w:t>
      </w:r>
      <w:r w:rsidRPr="00873658">
        <w:rPr>
          <w:rFonts w:ascii="Times New Roman" w:hAnsi="Times New Roman" w:cs="Times New Roman"/>
          <w:sz w:val="28"/>
          <w:szCs w:val="28"/>
        </w:rPr>
        <w:t xml:space="preserve"> сколько в кассе можно хранить денежных средств на конец дня.</w:t>
      </w:r>
      <w:r w:rsidR="00F44601" w:rsidRPr="00873658">
        <w:rPr>
          <w:rFonts w:ascii="Times New Roman" w:hAnsi="Times New Roman" w:cs="Times New Roman"/>
          <w:sz w:val="28"/>
          <w:szCs w:val="28"/>
        </w:rPr>
        <w:t xml:space="preserve"> Компаниям </w:t>
      </w:r>
      <w:proofErr w:type="gramStart"/>
      <w:r w:rsidR="00F44601" w:rsidRPr="00873658">
        <w:rPr>
          <w:rFonts w:ascii="Times New Roman" w:hAnsi="Times New Roman" w:cs="Times New Roman"/>
          <w:sz w:val="28"/>
          <w:szCs w:val="28"/>
        </w:rPr>
        <w:t>представляется возможность</w:t>
      </w:r>
      <w:proofErr w:type="gramEnd"/>
      <w:r w:rsidR="00F44601" w:rsidRPr="00873658">
        <w:rPr>
          <w:rFonts w:ascii="Times New Roman" w:hAnsi="Times New Roman" w:cs="Times New Roman"/>
          <w:sz w:val="28"/>
          <w:szCs w:val="28"/>
        </w:rPr>
        <w:t xml:space="preserve"> самостоятельно устанавливать объем наличности, которую можно не сдавать в банк и хран</w:t>
      </w:r>
      <w:r w:rsidR="00D305A7">
        <w:rPr>
          <w:rFonts w:ascii="Times New Roman" w:hAnsi="Times New Roman" w:cs="Times New Roman"/>
          <w:sz w:val="28"/>
          <w:szCs w:val="28"/>
        </w:rPr>
        <w:t>ить в кассе</w:t>
      </w:r>
      <w:r w:rsidR="00F44601" w:rsidRPr="00873658">
        <w:rPr>
          <w:rFonts w:ascii="Times New Roman" w:hAnsi="Times New Roman" w:cs="Times New Roman"/>
          <w:sz w:val="28"/>
          <w:szCs w:val="28"/>
        </w:rPr>
        <w:t>.</w:t>
      </w:r>
    </w:p>
    <w:p w:rsidR="00F44601" w:rsidRPr="00873658" w:rsidRDefault="00F44601" w:rsidP="008736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658">
        <w:rPr>
          <w:rFonts w:ascii="Times New Roman" w:hAnsi="Times New Roman" w:cs="Times New Roman"/>
          <w:sz w:val="28"/>
          <w:szCs w:val="28"/>
        </w:rPr>
        <w:t xml:space="preserve">Чтобы определить лимит кассового остатка по-новому, необходимо исходить из полученной ранее выручки. Причем директор компании волен сам выбирать, за какой период брать эту выручку: за предыдущие месяцы, за время пика продаж в текущем году, либо за какой-нибудь период прошлого года. Главное, чтобы </w:t>
      </w:r>
      <w:r w:rsidR="00EB6798" w:rsidRPr="00873658">
        <w:rPr>
          <w:rFonts w:ascii="Times New Roman" w:hAnsi="Times New Roman" w:cs="Times New Roman"/>
          <w:sz w:val="28"/>
          <w:szCs w:val="28"/>
        </w:rPr>
        <w:t>длительность этого периода не превышала 92 рабочих дней.</w:t>
      </w:r>
    </w:p>
    <w:p w:rsidR="00EB6798" w:rsidRPr="00873658" w:rsidRDefault="00EB6798" w:rsidP="008736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658">
        <w:rPr>
          <w:rFonts w:ascii="Times New Roman" w:hAnsi="Times New Roman" w:cs="Times New Roman"/>
          <w:sz w:val="28"/>
          <w:szCs w:val="28"/>
        </w:rPr>
        <w:lastRenderedPageBreak/>
        <w:t>Далее необходимо определиться с периодичностью, с которой компания будет сдавать излишки выручки в банк. В общем случае это можно делать не реже одного раза за 7 рабочих дней.</w:t>
      </w:r>
    </w:p>
    <w:p w:rsidR="00345828" w:rsidRPr="00873658" w:rsidRDefault="00EB6798" w:rsidP="0087365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73658">
        <w:rPr>
          <w:rFonts w:ascii="Times New Roman" w:hAnsi="Times New Roman" w:cs="Times New Roman"/>
          <w:sz w:val="28"/>
          <w:szCs w:val="28"/>
        </w:rPr>
        <w:t>Предельную сумму, которую можно хранить в кассе, рассчитывают по следующей формуле:</w:t>
      </w:r>
    </w:p>
    <w:p w:rsidR="00EB6798" w:rsidRDefault="00C555D2" w:rsidP="0034582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.2pt;margin-top:11.95pt;width:140.35pt;height:65.65pt;z-index:251658240">
            <v:textbox style="mso-next-textbox:#_x0000_s1031">
              <w:txbxContent>
                <w:p w:rsidR="00D305A7" w:rsidRPr="00EB6798" w:rsidRDefault="00D305A7" w:rsidP="00EB679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67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 наличной выручки, полученной за расчетный период</w:t>
                  </w:r>
                </w:p>
              </w:txbxContent>
            </v:textbox>
          </v:shape>
        </w:pict>
      </w:r>
    </w:p>
    <w:p w:rsidR="00EB6798" w:rsidRDefault="00C555D2" w:rsidP="00345828">
      <w:r>
        <w:rPr>
          <w:noProof/>
          <w:lang w:eastAsia="ru-RU"/>
        </w:rPr>
        <w:pict>
          <v:shape id="_x0000_s1035" type="#_x0000_t202" style="position:absolute;left:0;text-align:left;margin-left:355.15pt;margin-top:14.6pt;width:130.35pt;height:94.8pt;z-index:251661312">
            <v:textbox style="mso-next-textbox:#_x0000_s1035">
              <w:txbxContent>
                <w:p w:rsidR="00D305A7" w:rsidRPr="00873658" w:rsidRDefault="00D305A7" w:rsidP="0087365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36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Лимит остатка кассы компании (приблизительно равен среднедневной выручке за 1 день)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left:0;text-align:left;margin-left:192pt;margin-top:14.6pt;width:130.35pt;height:94.8pt;z-index:251660288">
            <v:textbox style="mso-next-textbox:#_x0000_s1033">
              <w:txbxContent>
                <w:p w:rsidR="00D305A7" w:rsidRPr="00873658" w:rsidRDefault="00D305A7" w:rsidP="0087365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36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рабочих дней компании в промежутке между моментами сдачи выручки в банк</w:t>
                  </w:r>
                </w:p>
              </w:txbxContent>
            </v:textbox>
          </v:shape>
        </w:pict>
      </w:r>
    </w:p>
    <w:p w:rsidR="00EB6798" w:rsidRDefault="00EB6798" w:rsidP="00345828"/>
    <w:p w:rsidR="00EB6798" w:rsidRDefault="00EB6798" w:rsidP="00345828"/>
    <w:p w:rsidR="00EB6798" w:rsidRPr="00873658" w:rsidRDefault="00C555D2" w:rsidP="00345828">
      <w:pPr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noProof/>
          <w:sz w:val="44"/>
          <w:szCs w:val="4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-23.1pt;margin-top:4.3pt;width:182.3pt;height:0;z-index:251662336" o:connectortype="straight"/>
        </w:pict>
      </w:r>
      <w:r>
        <w:rPr>
          <w:rFonts w:ascii="Times New Roman" w:hAnsi="Times New Roman" w:cs="Times New Roman"/>
          <w:noProof/>
          <w:sz w:val="44"/>
          <w:szCs w:val="44"/>
          <w:lang w:eastAsia="ru-RU"/>
        </w:rPr>
        <w:pict>
          <v:shape id="_x0000_s1032" type="#_x0000_t202" style="position:absolute;left:0;text-align:left;margin-left:-1.2pt;margin-top:12.5pt;width:140.35pt;height:70.15pt;z-index:251659264">
            <v:textbox style="mso-next-textbox:#_x0000_s1032">
              <w:txbxContent>
                <w:p w:rsidR="00D305A7" w:rsidRPr="00EB6798" w:rsidRDefault="00D305A7" w:rsidP="00EB679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EB67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дней в расчетном периоде, в который компания</w:t>
                  </w:r>
                  <w:r w:rsidRPr="00EB6798">
                    <w:rPr>
                      <w:rFonts w:ascii="Times New Roman" w:hAnsi="Times New Roman" w:cs="Times New Roman"/>
                    </w:rPr>
                    <w:t xml:space="preserve"> работала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44"/>
          <w:szCs w:val="44"/>
          <w:lang w:eastAsia="ru-RU"/>
        </w:rPr>
        <w:pict>
          <v:shape id="_x0000_s1038" type="#_x0000_t32" style="position:absolute;left:0;text-align:left;margin-left:327.8pt;margin-top:12.5pt;width:15.5pt;height:0;z-index:251664384" o:connectortype="straight"/>
        </w:pict>
      </w:r>
      <w:r>
        <w:rPr>
          <w:rFonts w:ascii="Times New Roman" w:hAnsi="Times New Roman" w:cs="Times New Roman"/>
          <w:noProof/>
          <w:sz w:val="44"/>
          <w:szCs w:val="44"/>
          <w:lang w:eastAsia="ru-RU"/>
        </w:rPr>
        <w:pict>
          <v:shape id="_x0000_s1037" type="#_x0000_t32" style="position:absolute;left:0;text-align:left;margin-left:327.8pt;margin-top:4.3pt;width:15.5pt;height:0;z-index:251663360" o:connectortype="straight"/>
        </w:pict>
      </w:r>
      <w:r w:rsidR="00873658" w:rsidRPr="00873658">
        <w:rPr>
          <w:rFonts w:ascii="Times New Roman" w:hAnsi="Times New Roman" w:cs="Times New Roman"/>
          <w:sz w:val="44"/>
          <w:szCs w:val="44"/>
        </w:rPr>
        <w:t xml:space="preserve">                           </w:t>
      </w:r>
      <w:r w:rsidR="00873658">
        <w:rPr>
          <w:rFonts w:ascii="Times New Roman" w:hAnsi="Times New Roman" w:cs="Times New Roman"/>
          <w:sz w:val="44"/>
          <w:szCs w:val="44"/>
        </w:rPr>
        <w:t xml:space="preserve"> </w:t>
      </w:r>
      <w:r w:rsidR="00873658" w:rsidRPr="00873658">
        <w:rPr>
          <w:rFonts w:ascii="Times New Roman" w:hAnsi="Times New Roman" w:cs="Times New Roman"/>
          <w:sz w:val="44"/>
          <w:szCs w:val="44"/>
        </w:rPr>
        <w:t>*</w:t>
      </w:r>
    </w:p>
    <w:p w:rsidR="00EB6798" w:rsidRDefault="00EB6798" w:rsidP="00345828"/>
    <w:p w:rsidR="00EB6798" w:rsidRDefault="00EB6798" w:rsidP="00345828"/>
    <w:p w:rsidR="00EB6798" w:rsidRDefault="00EB6798" w:rsidP="00345828"/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 Денежные средства принимаются в кассу по приходным кассовым ордерам, подписанным главным бухгалтером или уполномоченными на это лицами - это генеральный директор, кассир и бухгалтер фирмы. При этом выдается квитанция, сдающему деньги лицу, о приеме денежной суммы, подписанная главным бухгалтером и кассиром.</w:t>
      </w:r>
      <w:r w:rsidR="00873658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 xml:space="preserve"> Квитанция является частью приходного ордера, заполняется одновременно с ним, и выдается только после получения денег.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Кассир выдает деньги по расходным кассовым ордерам, платежным ведомостям или другим надлежаще оформленным документам (заявлениям на выдачу денег, счетам и др.).</w:t>
      </w:r>
      <w:r w:rsidR="00873658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 xml:space="preserve"> Расходные кассовые документы подписываются главным бухгалтером. А на ведомостях и заявлениях, кроме того, проставляется разрешительная надпись генерального директора.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Для учета наличия движения денежных сре</w:t>
      </w:r>
      <w:proofErr w:type="gramStart"/>
      <w:r w:rsidRPr="0070649B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70649B">
        <w:rPr>
          <w:rFonts w:ascii="Times New Roman" w:hAnsi="Times New Roman" w:cs="Times New Roman"/>
          <w:sz w:val="28"/>
          <w:szCs w:val="28"/>
        </w:rPr>
        <w:t>ассе предприятия используется активный счет 50 "Касса".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Сальдо счета указывает на наличие суммы свободных денег в кассе предприятия на начало месяца; оборот по дебету - суммы поступивши в кассу, а по кредиту - суммы, выданные наличными. Кассовые операции </w:t>
      </w:r>
      <w:r w:rsidRPr="0070649B">
        <w:rPr>
          <w:rFonts w:ascii="Times New Roman" w:hAnsi="Times New Roman" w:cs="Times New Roman"/>
          <w:sz w:val="28"/>
          <w:szCs w:val="28"/>
        </w:rPr>
        <w:lastRenderedPageBreak/>
        <w:t xml:space="preserve">записываются по кредиту счета 50 и отражаются в журнале-ордере по этому счету в бухгалтерии. 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Основанием для заполнения журнала-ордера по счету 50 "Касса" служат отчеты кассира.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Кассир несет полную материальную ответственность за сохранность всех принятых им ценностей и за всякий причиненный в связи с неправильным их хранением ущерб предприятию.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Инвентаризация (ревизия) наличия денежных сре</w:t>
      </w:r>
      <w:proofErr w:type="gramStart"/>
      <w:r w:rsidRPr="0070649B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70649B">
        <w:rPr>
          <w:rFonts w:ascii="Times New Roman" w:hAnsi="Times New Roman" w:cs="Times New Roman"/>
          <w:sz w:val="28"/>
          <w:szCs w:val="28"/>
        </w:rPr>
        <w:t>ассе производится на предприятие согласно Положения о бухгалтерском учете и отчетности не менее одного раза в месяц.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  Выявленные излишки наличных денег приходуются с последующим перечислением их в доход предприятия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- </w:t>
      </w:r>
      <w:r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="004C6AC5" w:rsidRPr="0070649B">
        <w:rPr>
          <w:rFonts w:ascii="Times New Roman" w:hAnsi="Times New Roman" w:cs="Times New Roman"/>
          <w:sz w:val="28"/>
          <w:szCs w:val="28"/>
        </w:rPr>
        <w:t>Д 50</w:t>
      </w:r>
      <w:proofErr w:type="gramStart"/>
      <w:r w:rsidR="004C6AC5" w:rsidRPr="0070649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80</w:t>
      </w:r>
      <w:r w:rsidR="004C6AC5" w:rsidRPr="0070649B">
        <w:rPr>
          <w:rFonts w:ascii="Times New Roman" w:hAnsi="Times New Roman" w:cs="Times New Roman"/>
          <w:sz w:val="28"/>
          <w:szCs w:val="28"/>
        </w:rPr>
        <w:t>.</w:t>
      </w:r>
      <w:r w:rsidRPr="00706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828" w:rsidRPr="0070649B" w:rsidRDefault="00345828" w:rsidP="007064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649B">
        <w:rPr>
          <w:rFonts w:ascii="Times New Roman" w:hAnsi="Times New Roman" w:cs="Times New Roman"/>
          <w:sz w:val="28"/>
          <w:szCs w:val="28"/>
        </w:rPr>
        <w:t xml:space="preserve"> В случае выявления недостач их суммы взыскиваются с материально ответственного лица (кассира) </w:t>
      </w:r>
      <w:r w:rsidR="004C6AC5" w:rsidRPr="0070649B">
        <w:rPr>
          <w:rFonts w:ascii="Times New Roman" w:hAnsi="Times New Roman" w:cs="Times New Roman"/>
          <w:sz w:val="28"/>
          <w:szCs w:val="28"/>
        </w:rPr>
        <w:t>и оформляются следующей записью - Д</w:t>
      </w:r>
      <w:r w:rsidRPr="0070649B">
        <w:rPr>
          <w:rFonts w:ascii="Times New Roman" w:hAnsi="Times New Roman" w:cs="Times New Roman"/>
          <w:sz w:val="28"/>
          <w:szCs w:val="28"/>
        </w:rPr>
        <w:t xml:space="preserve">  84</w:t>
      </w:r>
      <w:proofErr w:type="gramStart"/>
      <w:r w:rsidRPr="0070649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50  и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Д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73</w:t>
      </w:r>
      <w:r w:rsidR="004C6AC5" w:rsidRPr="0070649B">
        <w:rPr>
          <w:rFonts w:ascii="Times New Roman" w:hAnsi="Times New Roman" w:cs="Times New Roman"/>
          <w:sz w:val="28"/>
          <w:szCs w:val="28"/>
        </w:rPr>
        <w:t xml:space="preserve"> </w:t>
      </w:r>
      <w:r w:rsidRPr="0070649B">
        <w:rPr>
          <w:rFonts w:ascii="Times New Roman" w:hAnsi="Times New Roman" w:cs="Times New Roman"/>
          <w:sz w:val="28"/>
          <w:szCs w:val="28"/>
        </w:rPr>
        <w:t>К 84</w:t>
      </w:r>
      <w:r w:rsidR="004C6AC5" w:rsidRPr="0070649B">
        <w:rPr>
          <w:rFonts w:ascii="Times New Roman" w:hAnsi="Times New Roman" w:cs="Times New Roman"/>
          <w:sz w:val="28"/>
          <w:szCs w:val="28"/>
        </w:rPr>
        <w:t>.</w:t>
      </w:r>
    </w:p>
    <w:p w:rsidR="00827F19" w:rsidRPr="00827F19" w:rsidRDefault="00827F19" w:rsidP="00827F19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К счету 50 «Касса» могут быть открыты субсчета:</w:t>
      </w:r>
    </w:p>
    <w:p w:rsidR="00827F19" w:rsidRDefault="00827F19" w:rsidP="00827F19">
      <w:pPr>
        <w:pStyle w:val="a4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«Касса организации;</w:t>
      </w:r>
    </w:p>
    <w:p w:rsidR="00535B91" w:rsidRPr="006378FA" w:rsidRDefault="00535B91" w:rsidP="006378F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50/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1.1 </w:t>
      </w:r>
      <w:r w:rsidR="006378FA">
        <w:rPr>
          <w:rFonts w:ascii="Times New Roman" w:hAnsi="Times New Roman" w:cs="Times New Roman"/>
          <w:sz w:val="28"/>
          <w:szCs w:val="28"/>
        </w:rPr>
        <w:t>– касса в рублях;</w:t>
      </w:r>
    </w:p>
    <w:p w:rsidR="00535B91" w:rsidRPr="006378FA" w:rsidRDefault="00535B91" w:rsidP="006378F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50/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1.2 </w:t>
      </w:r>
      <w:r w:rsidR="006378FA">
        <w:rPr>
          <w:rFonts w:ascii="Times New Roman" w:hAnsi="Times New Roman" w:cs="Times New Roman"/>
          <w:sz w:val="28"/>
          <w:szCs w:val="28"/>
        </w:rPr>
        <w:t>– касса в другой валюте;</w:t>
      </w:r>
    </w:p>
    <w:p w:rsidR="00535B91" w:rsidRPr="006378FA" w:rsidRDefault="00535B91" w:rsidP="006378FA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50/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1.3 </w:t>
      </w:r>
      <w:r w:rsidR="006378FA">
        <w:rPr>
          <w:rFonts w:ascii="Times New Roman" w:hAnsi="Times New Roman" w:cs="Times New Roman"/>
          <w:sz w:val="28"/>
          <w:szCs w:val="28"/>
        </w:rPr>
        <w:t>–касса в евро;</w:t>
      </w:r>
    </w:p>
    <w:p w:rsidR="00827F19" w:rsidRPr="00827F19" w:rsidRDefault="00827F19" w:rsidP="00827F19">
      <w:pPr>
        <w:pStyle w:val="a4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«Операционная касса»;</w:t>
      </w:r>
    </w:p>
    <w:p w:rsidR="00827F19" w:rsidRPr="00827F19" w:rsidRDefault="00827F19" w:rsidP="00827F19">
      <w:pPr>
        <w:pStyle w:val="a4"/>
        <w:numPr>
          <w:ilvl w:val="0"/>
          <w:numId w:val="7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«Денежные документы» и др.</w:t>
      </w:r>
    </w:p>
    <w:p w:rsidR="00827F19" w:rsidRPr="00827F19" w:rsidRDefault="00827F19" w:rsidP="00827F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Учет денежных сре</w:t>
      </w:r>
      <w:proofErr w:type="gramStart"/>
      <w:r w:rsidRPr="00827F19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827F19">
        <w:rPr>
          <w:rFonts w:ascii="Times New Roman" w:hAnsi="Times New Roman" w:cs="Times New Roman"/>
          <w:sz w:val="28"/>
          <w:szCs w:val="28"/>
        </w:rPr>
        <w:t>ассе самой организации осуществляется на субсчете 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«Касса организации».</w:t>
      </w:r>
    </w:p>
    <w:p w:rsidR="00827F19" w:rsidRPr="00827F19" w:rsidRDefault="00827F19" w:rsidP="00827F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7F19">
        <w:rPr>
          <w:rFonts w:ascii="Times New Roman" w:hAnsi="Times New Roman" w:cs="Times New Roman"/>
          <w:sz w:val="28"/>
          <w:szCs w:val="28"/>
        </w:rPr>
        <w:t>На субсчете 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«Операционная касса» учитывается наличие и движение денежных средств в кассах товарных контор и эксплуатационных участков, остановочных пунктов, речных переправ, судов, в билетных и багажных кассах портов (пристаней), вокзалов, в кассах хранения билетов, в кассах отделений связи и т. п. Она открывается организациями (в частности, организациями транспорта и связи) при необходимости.</w:t>
      </w:r>
      <w:proofErr w:type="gramEnd"/>
    </w:p>
    <w:p w:rsidR="00827F19" w:rsidRPr="00827F19" w:rsidRDefault="00827F19" w:rsidP="00827F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lastRenderedPageBreak/>
        <w:t>На субсчете 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«Денежные документы» учитываются находящиеся в кассе организации почтовые марки, марки государственной пошлины, вексельные марки, оплаченные авиабилеты и другие денежные документы. Денежные документы учитываются на счете 50 «Касса» в сумме фактических затрат на приобретение. Аналитический учет денежных документов ведется по их видам.</w:t>
      </w:r>
    </w:p>
    <w:p w:rsidR="00827F19" w:rsidRPr="00827F19" w:rsidRDefault="00827F19" w:rsidP="00827F1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7F19">
        <w:rPr>
          <w:rFonts w:ascii="Times New Roman" w:hAnsi="Times New Roman" w:cs="Times New Roman"/>
          <w:sz w:val="28"/>
          <w:szCs w:val="28"/>
        </w:rPr>
        <w:t>Если организация производит кассовые операции с иностранной валютой, то к счету 50 «Касса» должны быть открыты соответствующие субсчета для обособленного учета движения каждой наличной иностранной валюты (например, субсчет 50/</w:t>
      </w:r>
      <w:r w:rsidRPr="00827F1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27F19">
        <w:rPr>
          <w:rFonts w:ascii="Times New Roman" w:hAnsi="Times New Roman" w:cs="Times New Roman"/>
          <w:sz w:val="28"/>
          <w:szCs w:val="28"/>
        </w:rPr>
        <w:t xml:space="preserve"> «Касса в иностранной валюте»).</w:t>
      </w:r>
    </w:p>
    <w:p w:rsidR="00827F19" w:rsidRPr="006378FA" w:rsidRDefault="00827F19" w:rsidP="006378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78FA">
        <w:rPr>
          <w:rFonts w:ascii="Times New Roman" w:hAnsi="Times New Roman" w:cs="Times New Roman"/>
          <w:sz w:val="28"/>
          <w:szCs w:val="28"/>
        </w:rPr>
        <w:t>С 1 сентября 2008 г. по Указанию ЦБ РФ от 14.08.2008 № 2054-У «О порядке ведения кассовых операций с наличной иностранной валютой в уполномоченных банках на территории Российской Федерации» прием наличной иностранной валюты для зачисления (перечисления) на банковский счет клиента, выдача наличной иностранной валюты с банковского счета клиента должны осуществляться по при</w:t>
      </w:r>
      <w:r w:rsidR="00535B91" w:rsidRPr="006378FA">
        <w:rPr>
          <w:rFonts w:ascii="Times New Roman" w:hAnsi="Times New Roman" w:cs="Times New Roman"/>
          <w:sz w:val="28"/>
          <w:szCs w:val="28"/>
        </w:rPr>
        <w:t>ходному кассовому ордеру</w:t>
      </w:r>
      <w:r w:rsidRPr="006378FA">
        <w:rPr>
          <w:rFonts w:ascii="Times New Roman" w:hAnsi="Times New Roman" w:cs="Times New Roman"/>
          <w:sz w:val="28"/>
          <w:szCs w:val="28"/>
        </w:rPr>
        <w:t xml:space="preserve"> и расходному ка</w:t>
      </w:r>
      <w:r w:rsidR="00535B91" w:rsidRPr="006378FA">
        <w:rPr>
          <w:rFonts w:ascii="Times New Roman" w:hAnsi="Times New Roman" w:cs="Times New Roman"/>
          <w:sz w:val="28"/>
          <w:szCs w:val="28"/>
        </w:rPr>
        <w:t>ссовому ордеру</w:t>
      </w:r>
      <w:r w:rsidRPr="006378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27F19" w:rsidRPr="006378FA" w:rsidRDefault="00827F19" w:rsidP="006378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8FA">
        <w:rPr>
          <w:rFonts w:ascii="Times New Roman" w:hAnsi="Times New Roman" w:cs="Times New Roman"/>
          <w:sz w:val="28"/>
          <w:szCs w:val="28"/>
        </w:rPr>
        <w:t>Наличная иностранная валюта может выдаваться организации на командировочные и представительские расходы.</w:t>
      </w:r>
      <w:r w:rsidR="00535B91" w:rsidRPr="006378FA">
        <w:rPr>
          <w:rFonts w:ascii="Times New Roman" w:hAnsi="Times New Roman" w:cs="Times New Roman"/>
          <w:sz w:val="28"/>
          <w:szCs w:val="28"/>
        </w:rPr>
        <w:t xml:space="preserve"> </w:t>
      </w:r>
      <w:r w:rsidRPr="006378FA">
        <w:rPr>
          <w:rFonts w:ascii="Times New Roman" w:hAnsi="Times New Roman" w:cs="Times New Roman"/>
          <w:sz w:val="28"/>
          <w:szCs w:val="28"/>
        </w:rPr>
        <w:t xml:space="preserve">Расходный </w:t>
      </w:r>
      <w:r w:rsidR="00535B91" w:rsidRPr="006378FA">
        <w:rPr>
          <w:rFonts w:ascii="Times New Roman" w:hAnsi="Times New Roman" w:cs="Times New Roman"/>
          <w:sz w:val="28"/>
          <w:szCs w:val="28"/>
        </w:rPr>
        <w:t>кассовый ордер</w:t>
      </w:r>
      <w:r w:rsidRPr="006378FA">
        <w:rPr>
          <w:rFonts w:ascii="Times New Roman" w:hAnsi="Times New Roman" w:cs="Times New Roman"/>
          <w:sz w:val="28"/>
          <w:szCs w:val="28"/>
        </w:rPr>
        <w:t>, по которому осуществляется выдача наличной иностранной валюты организации, оформляется на основании письма на получение наличной иностранной валюты, составленного организацией в произвольной форме.</w:t>
      </w:r>
    </w:p>
    <w:p w:rsidR="00827F19" w:rsidRDefault="00827F19" w:rsidP="006378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78FA">
        <w:rPr>
          <w:rFonts w:ascii="Times New Roman" w:hAnsi="Times New Roman" w:cs="Times New Roman"/>
          <w:sz w:val="28"/>
          <w:szCs w:val="28"/>
        </w:rPr>
        <w:t>При учете денежных средств в иностранной валюте следует руководствоваться нормами Положения по бухгалтерскому учету «Учет активов и обязательств, стоимость которых выражена в</w:t>
      </w:r>
      <w:r w:rsidR="00535B91" w:rsidRPr="006378FA">
        <w:rPr>
          <w:rFonts w:ascii="Times New Roman" w:hAnsi="Times New Roman" w:cs="Times New Roman"/>
          <w:sz w:val="28"/>
          <w:szCs w:val="28"/>
        </w:rPr>
        <w:t xml:space="preserve"> иностранной валюте» ПБУ 3/2000.</w:t>
      </w:r>
    </w:p>
    <w:p w:rsidR="00862980" w:rsidRDefault="00862980" w:rsidP="006378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2980" w:rsidRPr="006378FA" w:rsidRDefault="00862980" w:rsidP="006378F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27F19" w:rsidRDefault="006378FA" w:rsidP="00862980">
      <w:pPr>
        <w:pStyle w:val="3"/>
        <w:spacing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358314026"/>
      <w:r w:rsidRPr="00862980">
        <w:rPr>
          <w:rFonts w:ascii="Times New Roman" w:hAnsi="Times New Roman" w:cs="Times New Roman"/>
          <w:color w:val="auto"/>
          <w:sz w:val="28"/>
          <w:szCs w:val="28"/>
        </w:rPr>
        <w:lastRenderedPageBreak/>
        <w:t>1.4. Порядок осуществления и бухгалтерский учет безналичных форм расчетов</w:t>
      </w:r>
      <w:bookmarkEnd w:id="5"/>
    </w:p>
    <w:p w:rsidR="00862980" w:rsidRPr="00862980" w:rsidRDefault="00862980" w:rsidP="00862980"/>
    <w:p w:rsidR="006378FA" w:rsidRPr="006D14D6" w:rsidRDefault="00971B38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 xml:space="preserve">Безналичная форма расчетов регулируется Положением о правилах осуществления перевода денежных средств, 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Банком России 19.06.2012г. №383-П. </w:t>
      </w:r>
      <w:r w:rsidR="006378FA" w:rsidRPr="006D14D6">
        <w:rPr>
          <w:rFonts w:ascii="Times New Roman" w:hAnsi="Times New Roman" w:cs="Times New Roman"/>
          <w:sz w:val="28"/>
          <w:szCs w:val="28"/>
        </w:rPr>
        <w:t xml:space="preserve"> Положение распространяется на все государственные, кооперативные, совместные, общественные предприятия, объединения, организации и учреждения, коммерческие банки, финансово-расчетные и финансово-кредитные центры и физические лица.</w:t>
      </w:r>
    </w:p>
    <w:p w:rsidR="00971B38" w:rsidRPr="006D14D6" w:rsidRDefault="00971B38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 xml:space="preserve">Допускается использование при безналичных расчетах: </w:t>
      </w:r>
    </w:p>
    <w:p w:rsidR="00971B38" w:rsidRPr="001F592A" w:rsidRDefault="001F592A" w:rsidP="001F592A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92A">
        <w:rPr>
          <w:rFonts w:ascii="Times New Roman" w:hAnsi="Times New Roman" w:cs="Times New Roman"/>
          <w:sz w:val="28"/>
          <w:szCs w:val="28"/>
        </w:rPr>
        <w:t>платежные поручения</w:t>
      </w:r>
      <w:r w:rsidR="00971B38" w:rsidRPr="001F592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1B38" w:rsidRPr="001F592A" w:rsidRDefault="00971B38" w:rsidP="001F592A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92A">
        <w:rPr>
          <w:rFonts w:ascii="Times New Roman" w:hAnsi="Times New Roman" w:cs="Times New Roman"/>
          <w:sz w:val="28"/>
          <w:szCs w:val="28"/>
        </w:rPr>
        <w:t xml:space="preserve">чек; </w:t>
      </w:r>
    </w:p>
    <w:p w:rsidR="00971B38" w:rsidRPr="001F592A" w:rsidRDefault="00971B38" w:rsidP="001F592A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92A">
        <w:rPr>
          <w:rFonts w:ascii="Times New Roman" w:hAnsi="Times New Roman" w:cs="Times New Roman"/>
          <w:sz w:val="28"/>
          <w:szCs w:val="28"/>
        </w:rPr>
        <w:t xml:space="preserve">аккредитивы; </w:t>
      </w:r>
    </w:p>
    <w:p w:rsidR="001F592A" w:rsidRPr="001F592A" w:rsidRDefault="00971B38" w:rsidP="001F592A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92A">
        <w:rPr>
          <w:rFonts w:ascii="Times New Roman" w:hAnsi="Times New Roman" w:cs="Times New Roman"/>
          <w:sz w:val="28"/>
          <w:szCs w:val="28"/>
        </w:rPr>
        <w:t>платежные требования</w:t>
      </w:r>
      <w:r w:rsidR="001F592A" w:rsidRPr="001F592A">
        <w:rPr>
          <w:rFonts w:ascii="Times New Roman" w:hAnsi="Times New Roman" w:cs="Times New Roman"/>
          <w:sz w:val="28"/>
          <w:szCs w:val="28"/>
        </w:rPr>
        <w:t>;</w:t>
      </w:r>
    </w:p>
    <w:p w:rsidR="00971B38" w:rsidRPr="001F592A" w:rsidRDefault="001F592A" w:rsidP="001F592A">
      <w:pPr>
        <w:pStyle w:val="a4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F592A">
        <w:rPr>
          <w:rFonts w:ascii="Times New Roman" w:hAnsi="Times New Roman" w:cs="Times New Roman"/>
          <w:sz w:val="28"/>
          <w:szCs w:val="28"/>
        </w:rPr>
        <w:t>инкассовые поручения</w:t>
      </w:r>
      <w:r w:rsidR="00971B38" w:rsidRPr="001F59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1B38" w:rsidRPr="006D14D6" w:rsidRDefault="00971B38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Предприятия, как участники расчетов, самостоятельно определяют формы указанных документов с обязательными реквизитами. Денежные средства организация должна хранить в банке, для чего она открывает в его учреждении расчетный, валютный и специальные счета. Учет операций по расчетному счету ведется на счете 51 «Расчетный счет», по дебету которого отражается поступление денежных средств, а по кредиту - их выбытие.</w:t>
      </w:r>
    </w:p>
    <w:p w:rsidR="00971B38" w:rsidRPr="006D14D6" w:rsidRDefault="005C5D38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Основанием для отражения операций по счету 51 являются выписки с этого счета, которые банк выдает организации ежедневно (или периодически в установленные им сроки). К выписке банка прилагаются документы, подтверждающие выполнение финансовых операций, нашедших в ней отражение. Выписка является копией (вторым экземпляром) лицевого счета, который банк ведет по расчетному счету организации.</w:t>
      </w:r>
    </w:p>
    <w:p w:rsidR="00170F7F" w:rsidRPr="006D14D6" w:rsidRDefault="00170F7F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Для открытия расчетного счета организация должна представить в учреждение выбранного ей банка следующие документы:</w:t>
      </w:r>
    </w:p>
    <w:p w:rsidR="00170F7F" w:rsidRPr="006D14D6" w:rsidRDefault="002C547A" w:rsidP="006D14D6">
      <w:pPr>
        <w:pStyle w:val="a4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з</w:t>
      </w:r>
      <w:r w:rsidR="00170F7F" w:rsidRPr="006D14D6">
        <w:rPr>
          <w:rFonts w:ascii="Times New Roman" w:hAnsi="Times New Roman" w:cs="Times New Roman"/>
          <w:sz w:val="28"/>
          <w:szCs w:val="28"/>
        </w:rPr>
        <w:t>аявление на открытие счета установленного образца;</w:t>
      </w:r>
    </w:p>
    <w:p w:rsidR="00170F7F" w:rsidRPr="006D14D6" w:rsidRDefault="002C547A" w:rsidP="006D14D6">
      <w:pPr>
        <w:pStyle w:val="a4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170F7F" w:rsidRPr="006D14D6">
        <w:rPr>
          <w:rFonts w:ascii="Times New Roman" w:hAnsi="Times New Roman" w:cs="Times New Roman"/>
          <w:sz w:val="28"/>
          <w:szCs w:val="28"/>
        </w:rPr>
        <w:t>отариально заверенные копии устава организации, учредительного договора и регистрационного свидетельства;</w:t>
      </w:r>
    </w:p>
    <w:p w:rsidR="00170F7F" w:rsidRDefault="002C547A" w:rsidP="006D14D6">
      <w:pPr>
        <w:pStyle w:val="a4"/>
        <w:numPr>
          <w:ilvl w:val="0"/>
          <w:numId w:val="1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с</w:t>
      </w:r>
      <w:r w:rsidR="00170F7F" w:rsidRPr="006D14D6">
        <w:rPr>
          <w:rFonts w:ascii="Times New Roman" w:hAnsi="Times New Roman" w:cs="Times New Roman"/>
          <w:sz w:val="28"/>
          <w:szCs w:val="28"/>
        </w:rPr>
        <w:t xml:space="preserve">правка налогового органа о регистрации организации в качестве </w:t>
      </w:r>
      <w:r w:rsidRPr="006D14D6">
        <w:rPr>
          <w:rFonts w:ascii="Times New Roman" w:hAnsi="Times New Roman" w:cs="Times New Roman"/>
          <w:sz w:val="28"/>
          <w:szCs w:val="28"/>
        </w:rPr>
        <w:t>налогоплательщика и т.д. в зависимости от требований.</w:t>
      </w:r>
    </w:p>
    <w:p w:rsidR="00821A4C" w:rsidRPr="00821A4C" w:rsidRDefault="00821A4C" w:rsidP="00821A4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A4C">
        <w:rPr>
          <w:rFonts w:ascii="Times New Roman" w:hAnsi="Times New Roman" w:cs="Times New Roman"/>
          <w:sz w:val="28"/>
          <w:szCs w:val="28"/>
        </w:rPr>
        <w:t xml:space="preserve">Предприятие </w:t>
      </w:r>
      <w:r w:rsidR="00D305A7">
        <w:rPr>
          <w:rFonts w:ascii="Times New Roman" w:hAnsi="Times New Roman" w:cs="Times New Roman"/>
          <w:sz w:val="28"/>
          <w:szCs w:val="28"/>
        </w:rPr>
        <w:t>п</w:t>
      </w:r>
      <w:r w:rsidRPr="00821A4C">
        <w:rPr>
          <w:rFonts w:ascii="Times New Roman" w:hAnsi="Times New Roman" w:cs="Times New Roman"/>
          <w:sz w:val="28"/>
          <w:szCs w:val="28"/>
        </w:rPr>
        <w:t xml:space="preserve">ериодически (ежедневно или в другие установленные банком сроки) получает от банка выписку из расчетного счета, т.е. </w:t>
      </w:r>
      <w:r w:rsidR="00D305A7">
        <w:rPr>
          <w:rFonts w:ascii="Times New Roman" w:hAnsi="Times New Roman" w:cs="Times New Roman"/>
          <w:sz w:val="28"/>
          <w:szCs w:val="28"/>
        </w:rPr>
        <w:t>п</w:t>
      </w:r>
      <w:r w:rsidRPr="00821A4C">
        <w:rPr>
          <w:rFonts w:ascii="Times New Roman" w:hAnsi="Times New Roman" w:cs="Times New Roman"/>
          <w:sz w:val="28"/>
          <w:szCs w:val="28"/>
        </w:rPr>
        <w:t xml:space="preserve">еречень произведенных им за отчетный </w:t>
      </w:r>
      <w:r w:rsidR="00D305A7">
        <w:rPr>
          <w:rFonts w:ascii="Times New Roman" w:hAnsi="Times New Roman" w:cs="Times New Roman"/>
          <w:sz w:val="28"/>
          <w:szCs w:val="28"/>
        </w:rPr>
        <w:t>п</w:t>
      </w:r>
      <w:r w:rsidRPr="00821A4C">
        <w:rPr>
          <w:rFonts w:ascii="Times New Roman" w:hAnsi="Times New Roman" w:cs="Times New Roman"/>
          <w:sz w:val="28"/>
          <w:szCs w:val="28"/>
        </w:rPr>
        <w:t>ериод о</w:t>
      </w:r>
      <w:r w:rsidR="00D305A7">
        <w:rPr>
          <w:rFonts w:ascii="Times New Roman" w:hAnsi="Times New Roman" w:cs="Times New Roman"/>
          <w:sz w:val="28"/>
          <w:szCs w:val="28"/>
        </w:rPr>
        <w:t>п</w:t>
      </w:r>
      <w:r w:rsidRPr="00821A4C">
        <w:rPr>
          <w:rFonts w:ascii="Times New Roman" w:hAnsi="Times New Roman" w:cs="Times New Roman"/>
          <w:sz w:val="28"/>
          <w:szCs w:val="28"/>
        </w:rPr>
        <w:t>ераций. К выписке банка прилагаются документы, полученные от других предприятий и организаций, на основании кото</w:t>
      </w:r>
      <w:r w:rsidR="00D305A7">
        <w:rPr>
          <w:rFonts w:ascii="Times New Roman" w:hAnsi="Times New Roman" w:cs="Times New Roman"/>
          <w:sz w:val="28"/>
          <w:szCs w:val="28"/>
        </w:rPr>
        <w:t>р</w:t>
      </w:r>
      <w:r w:rsidRPr="00821A4C">
        <w:rPr>
          <w:rFonts w:ascii="Times New Roman" w:hAnsi="Times New Roman" w:cs="Times New Roman"/>
          <w:sz w:val="28"/>
          <w:szCs w:val="28"/>
        </w:rPr>
        <w:t>ыҳ зачислены или списаны средства, а также документы, выписанные предприятием. Она отражает движение денежных средств на расчетном счете предприятия.</w:t>
      </w:r>
    </w:p>
    <w:p w:rsidR="005C5D38" w:rsidRPr="001F592A" w:rsidRDefault="005C5D38" w:rsidP="006D14D6">
      <w:pPr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F592A">
        <w:rPr>
          <w:rFonts w:ascii="Times New Roman" w:hAnsi="Times New Roman" w:cs="Times New Roman"/>
          <w:i/>
          <w:sz w:val="28"/>
          <w:szCs w:val="28"/>
        </w:rPr>
        <w:t>Корреспонденция счетов:</w:t>
      </w:r>
    </w:p>
    <w:p w:rsidR="00971B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62/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D14D6">
        <w:rPr>
          <w:rFonts w:ascii="Times New Roman" w:hAnsi="Times New Roman" w:cs="Times New Roman"/>
          <w:sz w:val="28"/>
          <w:szCs w:val="28"/>
        </w:rPr>
        <w:t>– поступили денежные средства в оплату товаров;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50 - сдача наличных денежных средств на расчетный счет в банке;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62/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D14D6">
        <w:rPr>
          <w:rFonts w:ascii="Times New Roman" w:hAnsi="Times New Roman" w:cs="Times New Roman"/>
          <w:sz w:val="28"/>
          <w:szCs w:val="28"/>
        </w:rPr>
        <w:t>- получены авансы от заказчиков;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75 - поступление сумм вкладов в уставный капитал;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50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51 - получение наличных денежных средств с расчетного счета в банке;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60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51 - оплачены счета поставщиков и подрядчиков;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68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51 - перечислены платежи в бюджет;</w:t>
      </w:r>
    </w:p>
    <w:p w:rsidR="005C5D38" w:rsidRPr="006D14D6" w:rsidRDefault="005C5D38" w:rsidP="006D14D6">
      <w:pPr>
        <w:pStyle w:val="a4"/>
        <w:numPr>
          <w:ilvl w:val="0"/>
          <w:numId w:val="10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</w:t>
      </w:r>
      <w:r w:rsidR="00170F7F" w:rsidRPr="006D14D6">
        <w:rPr>
          <w:rFonts w:ascii="Times New Roman" w:hAnsi="Times New Roman" w:cs="Times New Roman"/>
          <w:sz w:val="28"/>
          <w:szCs w:val="28"/>
        </w:rPr>
        <w:t xml:space="preserve"> </w:t>
      </w:r>
      <w:r w:rsidRPr="006D14D6">
        <w:rPr>
          <w:rFonts w:ascii="Times New Roman" w:hAnsi="Times New Roman" w:cs="Times New Roman"/>
          <w:sz w:val="28"/>
          <w:szCs w:val="28"/>
        </w:rPr>
        <w:t>69</w:t>
      </w:r>
      <w:proofErr w:type="gramStart"/>
      <w:r w:rsidRPr="006D14D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D14D6">
        <w:rPr>
          <w:rFonts w:ascii="Times New Roman" w:hAnsi="Times New Roman" w:cs="Times New Roman"/>
          <w:sz w:val="28"/>
          <w:szCs w:val="28"/>
        </w:rPr>
        <w:t xml:space="preserve"> 51 - </w:t>
      </w:r>
      <w:r w:rsidR="00170F7F" w:rsidRPr="006D14D6">
        <w:rPr>
          <w:rFonts w:ascii="Times New Roman" w:hAnsi="Times New Roman" w:cs="Times New Roman"/>
          <w:sz w:val="28"/>
          <w:szCs w:val="28"/>
        </w:rPr>
        <w:t>п</w:t>
      </w:r>
      <w:r w:rsidRPr="006D14D6">
        <w:rPr>
          <w:rFonts w:ascii="Times New Roman" w:hAnsi="Times New Roman" w:cs="Times New Roman"/>
          <w:sz w:val="28"/>
          <w:szCs w:val="28"/>
        </w:rPr>
        <w:t>еречисление страховых взносов в ПФР, ФСС, ФФОМС и ТФОМС</w:t>
      </w:r>
      <w:r w:rsidR="00170F7F" w:rsidRPr="006D14D6">
        <w:rPr>
          <w:rFonts w:ascii="Times New Roman" w:hAnsi="Times New Roman" w:cs="Times New Roman"/>
          <w:sz w:val="28"/>
          <w:szCs w:val="28"/>
        </w:rPr>
        <w:t>.</w:t>
      </w:r>
    </w:p>
    <w:p w:rsidR="00971B38" w:rsidRPr="006D14D6" w:rsidRDefault="007B600A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4D6">
        <w:rPr>
          <w:rFonts w:ascii="Times New Roman" w:hAnsi="Times New Roman" w:cs="Times New Roman"/>
          <w:sz w:val="28"/>
          <w:szCs w:val="28"/>
        </w:rPr>
        <w:t>Счет 55 «Специальные счета в банках» предназначен для обобщения информации о наличии и движении денежных средств в российской и иностранных валютах в аккредитивах, чековых книжках, иных платежных документах</w:t>
      </w:r>
      <w:r w:rsidR="00CC0756">
        <w:rPr>
          <w:rFonts w:ascii="Times New Roman" w:hAnsi="Times New Roman" w:cs="Times New Roman"/>
          <w:sz w:val="28"/>
          <w:szCs w:val="28"/>
        </w:rPr>
        <w:t xml:space="preserve"> </w:t>
      </w:r>
      <w:r w:rsidRPr="006D14D6">
        <w:rPr>
          <w:rFonts w:ascii="Times New Roman" w:hAnsi="Times New Roman" w:cs="Times New Roman"/>
          <w:sz w:val="28"/>
          <w:szCs w:val="28"/>
        </w:rPr>
        <w:t>(кроме векселей).</w:t>
      </w:r>
      <w:proofErr w:type="gramEnd"/>
    </w:p>
    <w:p w:rsidR="007B600A" w:rsidRPr="006D14D6" w:rsidRDefault="007B600A" w:rsidP="006D14D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К счету 55 «Специальные счета в банках» могут быть открыты субсчета:</w:t>
      </w:r>
    </w:p>
    <w:p w:rsidR="007B600A" w:rsidRPr="006D14D6" w:rsidRDefault="007B600A" w:rsidP="006D14D6">
      <w:pPr>
        <w:pStyle w:val="a4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lastRenderedPageBreak/>
        <w:t>Д 55/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D14D6">
        <w:rPr>
          <w:rFonts w:ascii="Times New Roman" w:hAnsi="Times New Roman" w:cs="Times New Roman"/>
          <w:sz w:val="28"/>
          <w:szCs w:val="28"/>
        </w:rPr>
        <w:t>– «Аккредитив»</w:t>
      </w:r>
      <w:r w:rsidR="006D14D6" w:rsidRPr="006D14D6">
        <w:rPr>
          <w:rFonts w:ascii="Times New Roman" w:hAnsi="Times New Roman" w:cs="Times New Roman"/>
          <w:sz w:val="28"/>
          <w:szCs w:val="28"/>
        </w:rPr>
        <w:t>;</w:t>
      </w:r>
    </w:p>
    <w:p w:rsidR="006D14D6" w:rsidRPr="006D14D6" w:rsidRDefault="006D14D6" w:rsidP="006D14D6">
      <w:pPr>
        <w:pStyle w:val="a4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55/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D14D6">
        <w:rPr>
          <w:rFonts w:ascii="Times New Roman" w:hAnsi="Times New Roman" w:cs="Times New Roman"/>
          <w:sz w:val="28"/>
          <w:szCs w:val="28"/>
        </w:rPr>
        <w:t>– «Чековые книжки»;</w:t>
      </w:r>
    </w:p>
    <w:p w:rsidR="006D14D6" w:rsidRPr="006D14D6" w:rsidRDefault="006D14D6" w:rsidP="006D14D6">
      <w:pPr>
        <w:pStyle w:val="a4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55/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6D14D6">
        <w:rPr>
          <w:rFonts w:ascii="Times New Roman" w:hAnsi="Times New Roman" w:cs="Times New Roman"/>
          <w:sz w:val="28"/>
          <w:szCs w:val="28"/>
        </w:rPr>
        <w:t>– «Депозитные счета»;</w:t>
      </w:r>
    </w:p>
    <w:p w:rsidR="006D14D6" w:rsidRPr="006D14D6" w:rsidRDefault="006D14D6" w:rsidP="006D14D6">
      <w:pPr>
        <w:pStyle w:val="a4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14D6">
        <w:rPr>
          <w:rFonts w:ascii="Times New Roman" w:hAnsi="Times New Roman" w:cs="Times New Roman"/>
          <w:sz w:val="28"/>
          <w:szCs w:val="28"/>
        </w:rPr>
        <w:t>Д 55/</w:t>
      </w:r>
      <w:r w:rsidRPr="006D14D6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6D14D6">
        <w:rPr>
          <w:rFonts w:ascii="Times New Roman" w:hAnsi="Times New Roman" w:cs="Times New Roman"/>
          <w:sz w:val="28"/>
          <w:szCs w:val="28"/>
        </w:rPr>
        <w:t>– Корпоративные карты.</w:t>
      </w:r>
    </w:p>
    <w:p w:rsidR="006D14D6" w:rsidRPr="008D70D0" w:rsidRDefault="006D14D6" w:rsidP="008D70D0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70D0">
        <w:rPr>
          <w:rFonts w:ascii="Times New Roman" w:hAnsi="Times New Roman" w:cs="Times New Roman"/>
          <w:i/>
          <w:sz w:val="28"/>
          <w:szCs w:val="28"/>
          <w:u w:val="single"/>
        </w:rPr>
        <w:t>Платежное поручение:</w:t>
      </w:r>
    </w:p>
    <w:p w:rsidR="006D14D6" w:rsidRPr="008D70D0" w:rsidRDefault="006D14D6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Платежным поручением является распоряжение владельца счета (плательщика) обслуживающему его банку, оформленные расчетным документом, 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="001F592A" w:rsidRPr="008D70D0">
        <w:rPr>
          <w:rFonts w:ascii="Times New Roman" w:hAnsi="Times New Roman" w:cs="Times New Roman"/>
          <w:sz w:val="28"/>
          <w:szCs w:val="28"/>
        </w:rPr>
        <w:t>е</w:t>
      </w:r>
      <w:r w:rsidRPr="008D70D0">
        <w:rPr>
          <w:rFonts w:ascii="Times New Roman" w:hAnsi="Times New Roman" w:cs="Times New Roman"/>
          <w:sz w:val="28"/>
          <w:szCs w:val="28"/>
        </w:rPr>
        <w:t xml:space="preserve">ревести определенную денежную сумму на счет получателя средств, открытый в этом или другом банке. Платежное поручение составляется на бланке формы № 0401060 в соответствии с приложением 1 к положению Банка России «О безналичных расчетах в РФ» от 12.04.2001 №2-П. Платежные поручения принимаются в банк плательщика не зависимо от наличия денежных средств на счете плательщика. Поручение оплачивается с соблюдением установленной законодательством очередности платежей (ст. 855 ч. 2 ГК РФ). </w:t>
      </w:r>
    </w:p>
    <w:p w:rsidR="006D14D6" w:rsidRPr="008D70D0" w:rsidRDefault="006D14D6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Расчеты платежными поручениями могут быть срочными, долгосрочными и отсроченными. </w:t>
      </w:r>
      <w:proofErr w:type="gramStart"/>
      <w:r w:rsidRPr="008D70D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D70D0">
        <w:rPr>
          <w:rFonts w:ascii="Times New Roman" w:hAnsi="Times New Roman" w:cs="Times New Roman"/>
          <w:sz w:val="28"/>
          <w:szCs w:val="28"/>
        </w:rPr>
        <w:t xml:space="preserve"> срочным относятся платежи, осуществленные сразу после отгрузки, т. е. путем прямого акцепта товара, а также частичные платежи при крупных сделках. Долгосрочный и отсроченный платежи возможны в рамках договорных отношений без ущерба для финансового положения сторон.</w:t>
      </w:r>
    </w:p>
    <w:p w:rsidR="006D14D6" w:rsidRPr="008D70D0" w:rsidRDefault="001F592A" w:rsidP="008D70D0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70D0">
        <w:rPr>
          <w:rFonts w:ascii="Times New Roman" w:hAnsi="Times New Roman" w:cs="Times New Roman"/>
          <w:i/>
          <w:sz w:val="28"/>
          <w:szCs w:val="28"/>
          <w:u w:val="single"/>
        </w:rPr>
        <w:t>Чек: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Чек - это ценная бумага, содержащая ничем не обусловленное распоряжение чекодателя банку произвести платеж указанной в нем суммы чекодержателю. </w:t>
      </w:r>
      <w:proofErr w:type="gramStart"/>
      <w:r w:rsidRPr="008D70D0">
        <w:rPr>
          <w:rFonts w:ascii="Times New Roman" w:hAnsi="Times New Roman" w:cs="Times New Roman"/>
          <w:sz w:val="28"/>
          <w:szCs w:val="28"/>
        </w:rPr>
        <w:t>Чекодателем является лицо (юридическое или физическое), имеющее денежные средства в банке, которыми он вправе распоряжаться путем выставления чеков, чекодержателем - лицо (юридическое или физическое), в пользу которого выдан чек, плательщиком - банк, в котором находятся денежные средства чекодателя.</w:t>
      </w:r>
      <w:proofErr w:type="gramEnd"/>
    </w:p>
    <w:p w:rsidR="001F592A" w:rsidRPr="008D70D0" w:rsidRDefault="001F592A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lastRenderedPageBreak/>
        <w:t>Расчеты чеками из лимитированных чековых книжек относятся к расчетным о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Pr="008D70D0">
        <w:rPr>
          <w:rFonts w:ascii="Times New Roman" w:hAnsi="Times New Roman" w:cs="Times New Roman"/>
          <w:sz w:val="28"/>
          <w:szCs w:val="28"/>
        </w:rPr>
        <w:t>ерациям по с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Pr="008D70D0">
        <w:rPr>
          <w:rFonts w:ascii="Times New Roman" w:hAnsi="Times New Roman" w:cs="Times New Roman"/>
          <w:sz w:val="28"/>
          <w:szCs w:val="28"/>
        </w:rPr>
        <w:t>ециальным счетам в банке. Бухгалтерский учет расчетов чеками из лимитированных чековых книжек осуществляется на счете 55 «С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Pr="008D70D0">
        <w:rPr>
          <w:rFonts w:ascii="Times New Roman" w:hAnsi="Times New Roman" w:cs="Times New Roman"/>
          <w:sz w:val="28"/>
          <w:szCs w:val="28"/>
        </w:rPr>
        <w:t>ециальные счета в банках» субсчет 2 «чековая книжка».</w:t>
      </w:r>
    </w:p>
    <w:p w:rsidR="001F592A" w:rsidRPr="008D70D0" w:rsidRDefault="001F592A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Как только банк принимает решение о выдаче чековой книжке и </w:t>
      </w:r>
      <w:r w:rsidR="00915CDB" w:rsidRPr="008D70D0">
        <w:rPr>
          <w:rFonts w:ascii="Times New Roman" w:hAnsi="Times New Roman" w:cs="Times New Roman"/>
          <w:sz w:val="28"/>
          <w:szCs w:val="28"/>
        </w:rPr>
        <w:t>лимитирует</w:t>
      </w:r>
      <w:r w:rsidRPr="008D70D0">
        <w:rPr>
          <w:rFonts w:ascii="Times New Roman" w:hAnsi="Times New Roman" w:cs="Times New Roman"/>
          <w:sz w:val="28"/>
          <w:szCs w:val="28"/>
        </w:rPr>
        <w:t xml:space="preserve"> сумму чековой книжки на депозит, так предприятие делает в бухгалтерском учете следующую запись</w:t>
      </w:r>
      <w:r w:rsidR="00915CDB" w:rsidRPr="008D70D0">
        <w:rPr>
          <w:rFonts w:ascii="Times New Roman" w:hAnsi="Times New Roman" w:cs="Times New Roman"/>
          <w:sz w:val="28"/>
          <w:szCs w:val="28"/>
        </w:rPr>
        <w:t>:</w:t>
      </w:r>
    </w:p>
    <w:p w:rsidR="001F592A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Д 55/</w:t>
      </w:r>
      <w:r w:rsidRPr="008D70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D70D0">
        <w:rPr>
          <w:rFonts w:ascii="Times New Roman" w:hAnsi="Times New Roman" w:cs="Times New Roman"/>
          <w:sz w:val="28"/>
          <w:szCs w:val="28"/>
        </w:rPr>
        <w:t xml:space="preserve"> 51 – </w:t>
      </w:r>
      <w:r w:rsidR="002F191C" w:rsidRPr="008D70D0">
        <w:rPr>
          <w:rFonts w:ascii="Times New Roman" w:hAnsi="Times New Roman" w:cs="Times New Roman"/>
          <w:sz w:val="28"/>
          <w:szCs w:val="28"/>
        </w:rPr>
        <w:t>перечислены</w:t>
      </w:r>
      <w:r w:rsidRPr="008D70D0">
        <w:rPr>
          <w:rFonts w:ascii="Times New Roman" w:hAnsi="Times New Roman" w:cs="Times New Roman"/>
          <w:sz w:val="28"/>
          <w:szCs w:val="28"/>
        </w:rPr>
        <w:t xml:space="preserve"> денежные средства для расчетов чеками.</w:t>
      </w:r>
    </w:p>
    <w:p w:rsidR="001F592A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П</w:t>
      </w:r>
      <w:r w:rsidR="001F592A" w:rsidRPr="008D70D0">
        <w:rPr>
          <w:rFonts w:ascii="Times New Roman" w:hAnsi="Times New Roman" w:cs="Times New Roman"/>
          <w:sz w:val="28"/>
          <w:szCs w:val="28"/>
        </w:rPr>
        <w:t>осле того как поставщик выполнит свои обязательства, будет сделана проводка:</w:t>
      </w:r>
    </w:p>
    <w:p w:rsidR="001F592A" w:rsidRPr="008D70D0" w:rsidRDefault="001F592A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Д 10</w:t>
      </w:r>
      <w:proofErr w:type="gramStart"/>
      <w:r w:rsidR="00915CDB"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15CDB" w:rsidRPr="008D70D0">
        <w:rPr>
          <w:rFonts w:ascii="Times New Roman" w:hAnsi="Times New Roman" w:cs="Times New Roman"/>
          <w:sz w:val="28"/>
          <w:szCs w:val="28"/>
        </w:rPr>
        <w:t xml:space="preserve"> 60 – получены от поставщика </w:t>
      </w:r>
      <w:r w:rsidR="002F191C" w:rsidRPr="008D70D0">
        <w:rPr>
          <w:rFonts w:ascii="Times New Roman" w:hAnsi="Times New Roman" w:cs="Times New Roman"/>
          <w:sz w:val="28"/>
          <w:szCs w:val="28"/>
        </w:rPr>
        <w:t>материалы</w:t>
      </w:r>
      <w:r w:rsidR="00915CDB" w:rsidRPr="008D70D0">
        <w:rPr>
          <w:rFonts w:ascii="Times New Roman" w:hAnsi="Times New Roman" w:cs="Times New Roman"/>
          <w:sz w:val="28"/>
          <w:szCs w:val="28"/>
        </w:rPr>
        <w:t>, услуги и т.д.</w:t>
      </w:r>
    </w:p>
    <w:p w:rsidR="001F592A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П</w:t>
      </w:r>
      <w:r w:rsidR="001F592A" w:rsidRPr="008D70D0">
        <w:rPr>
          <w:rFonts w:ascii="Times New Roman" w:hAnsi="Times New Roman" w:cs="Times New Roman"/>
          <w:sz w:val="28"/>
          <w:szCs w:val="28"/>
        </w:rPr>
        <w:t>осле того как банком покупателя будет оплачен чек, на сумму чека будет сделана проводка:</w:t>
      </w:r>
    </w:p>
    <w:p w:rsidR="001F592A" w:rsidRPr="008D70D0" w:rsidRDefault="001F592A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Д 60</w:t>
      </w:r>
      <w:proofErr w:type="gramStart"/>
      <w:r w:rsidR="00915CDB"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915CDB" w:rsidRPr="008D70D0">
        <w:rPr>
          <w:rFonts w:ascii="Times New Roman" w:hAnsi="Times New Roman" w:cs="Times New Roman"/>
          <w:sz w:val="28"/>
          <w:szCs w:val="28"/>
        </w:rPr>
        <w:t xml:space="preserve"> 55/</w:t>
      </w:r>
      <w:r w:rsidR="00915CDB" w:rsidRPr="008D70D0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915CDB" w:rsidRPr="008D70D0">
        <w:rPr>
          <w:rFonts w:ascii="Times New Roman" w:hAnsi="Times New Roman" w:cs="Times New Roman"/>
          <w:sz w:val="28"/>
          <w:szCs w:val="28"/>
        </w:rPr>
        <w:t>– оплачен чек поставщика.</w:t>
      </w:r>
    </w:p>
    <w:p w:rsidR="001F592A" w:rsidRPr="008D70D0" w:rsidRDefault="001F592A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Если после окончания действия чековой книжки на депозите остаются неизрасходованные денежные средства, то они возвращаются на р</w:t>
      </w:r>
      <w:r w:rsidR="00915CDB" w:rsidRPr="008D70D0">
        <w:rPr>
          <w:rFonts w:ascii="Times New Roman" w:hAnsi="Times New Roman" w:cs="Times New Roman"/>
          <w:sz w:val="28"/>
          <w:szCs w:val="28"/>
        </w:rPr>
        <w:t xml:space="preserve">асчетный счет </w:t>
      </w:r>
      <w:r w:rsidRPr="008D70D0">
        <w:rPr>
          <w:rFonts w:ascii="Times New Roman" w:hAnsi="Times New Roman" w:cs="Times New Roman"/>
          <w:sz w:val="28"/>
          <w:szCs w:val="28"/>
        </w:rPr>
        <w:t>следующей проводкой:</w:t>
      </w:r>
    </w:p>
    <w:p w:rsidR="001F592A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Д</w:t>
      </w:r>
      <w:r w:rsidR="001F592A" w:rsidRPr="008D70D0">
        <w:rPr>
          <w:rFonts w:ascii="Times New Roman" w:hAnsi="Times New Roman" w:cs="Times New Roman"/>
          <w:sz w:val="28"/>
          <w:szCs w:val="28"/>
        </w:rPr>
        <w:t xml:space="preserve"> 51</w:t>
      </w:r>
      <w:proofErr w:type="gramStart"/>
      <w:r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D70D0">
        <w:rPr>
          <w:rFonts w:ascii="Times New Roman" w:hAnsi="Times New Roman" w:cs="Times New Roman"/>
          <w:sz w:val="28"/>
          <w:szCs w:val="28"/>
        </w:rPr>
        <w:t xml:space="preserve"> 55/</w:t>
      </w:r>
      <w:r w:rsidRPr="008D70D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70D0">
        <w:rPr>
          <w:rFonts w:ascii="Times New Roman" w:hAnsi="Times New Roman" w:cs="Times New Roman"/>
          <w:sz w:val="28"/>
          <w:szCs w:val="28"/>
        </w:rPr>
        <w:t xml:space="preserve"> – возвращена сумма неизрасходованных средств.</w:t>
      </w:r>
    </w:p>
    <w:p w:rsidR="00971B38" w:rsidRPr="008D70D0" w:rsidRDefault="00915CDB" w:rsidP="008D70D0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D70D0">
        <w:rPr>
          <w:rFonts w:ascii="Times New Roman" w:hAnsi="Times New Roman" w:cs="Times New Roman"/>
          <w:i/>
          <w:sz w:val="28"/>
          <w:szCs w:val="28"/>
          <w:u w:val="single"/>
        </w:rPr>
        <w:t>Аккредитив: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Расчеты аккредитивами относятся к расчетным о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Pr="008D70D0">
        <w:rPr>
          <w:rFonts w:ascii="Times New Roman" w:hAnsi="Times New Roman" w:cs="Times New Roman"/>
          <w:sz w:val="28"/>
          <w:szCs w:val="28"/>
        </w:rPr>
        <w:t>ерациям по с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Pr="008D70D0">
        <w:rPr>
          <w:rFonts w:ascii="Times New Roman" w:hAnsi="Times New Roman" w:cs="Times New Roman"/>
          <w:sz w:val="28"/>
          <w:szCs w:val="28"/>
        </w:rPr>
        <w:t>ециальным счетам в банке. Бухгалтерский учет расчетов аккредитивами осуществляется на счете 55 «С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="002F191C" w:rsidRPr="008D70D0">
        <w:rPr>
          <w:rFonts w:ascii="Times New Roman" w:hAnsi="Times New Roman" w:cs="Times New Roman"/>
          <w:sz w:val="28"/>
          <w:szCs w:val="28"/>
        </w:rPr>
        <w:t>е</w:t>
      </w:r>
      <w:r w:rsidRPr="008D70D0">
        <w:rPr>
          <w:rFonts w:ascii="Times New Roman" w:hAnsi="Times New Roman" w:cs="Times New Roman"/>
          <w:sz w:val="28"/>
          <w:szCs w:val="28"/>
        </w:rPr>
        <w:t>циальные счета в банках» субсчет 1 «аккредитив».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Аккредитивная форма расчётов применяется в двух случаях: когда она установлена договором и когда поставщик </w:t>
      </w:r>
      <w:r w:rsidR="0070544A">
        <w:rPr>
          <w:rFonts w:ascii="Times New Roman" w:hAnsi="Times New Roman" w:cs="Times New Roman"/>
          <w:sz w:val="28"/>
          <w:szCs w:val="28"/>
        </w:rPr>
        <w:t>п</w:t>
      </w:r>
      <w:r w:rsidR="002F191C" w:rsidRPr="008D70D0">
        <w:rPr>
          <w:rFonts w:ascii="Times New Roman" w:hAnsi="Times New Roman" w:cs="Times New Roman"/>
          <w:sz w:val="28"/>
          <w:szCs w:val="28"/>
        </w:rPr>
        <w:t>е</w:t>
      </w:r>
      <w:r w:rsidRPr="008D70D0">
        <w:rPr>
          <w:rFonts w:ascii="Times New Roman" w:hAnsi="Times New Roman" w:cs="Times New Roman"/>
          <w:sz w:val="28"/>
          <w:szCs w:val="28"/>
        </w:rPr>
        <w:t xml:space="preserve">реводит покупателя на эту форму расчётов в соответствии с положениями о поставщиках продукции производственно-технического назначения и товаров народного потребления. 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>Особенность аккредитивной формы расчётов состоит в том, что оплату платёжных документов производят по месту нахождения поставщика сразу после отгрузки им продукции. Для совер</w:t>
      </w:r>
      <w:r w:rsidR="002F191C" w:rsidRPr="008D70D0">
        <w:rPr>
          <w:rFonts w:ascii="Times New Roman" w:hAnsi="Times New Roman" w:cs="Times New Roman"/>
          <w:sz w:val="28"/>
          <w:szCs w:val="28"/>
        </w:rPr>
        <w:t xml:space="preserve">шения платежа покупатель </w:t>
      </w:r>
      <w:r w:rsidR="002F191C" w:rsidRPr="008D70D0">
        <w:rPr>
          <w:rFonts w:ascii="Times New Roman" w:hAnsi="Times New Roman" w:cs="Times New Roman"/>
          <w:sz w:val="28"/>
          <w:szCs w:val="28"/>
        </w:rPr>
        <w:lastRenderedPageBreak/>
        <w:t>обраща</w:t>
      </w:r>
      <w:r w:rsidRPr="008D70D0">
        <w:rPr>
          <w:rFonts w:ascii="Times New Roman" w:hAnsi="Times New Roman" w:cs="Times New Roman"/>
          <w:sz w:val="28"/>
          <w:szCs w:val="28"/>
        </w:rPr>
        <w:t>ется в учреждение банка с заявлением, содержащим просьбу отложить со своего счета ден</w:t>
      </w:r>
      <w:r w:rsidR="002F191C" w:rsidRPr="008D70D0">
        <w:rPr>
          <w:rFonts w:ascii="Times New Roman" w:hAnsi="Times New Roman" w:cs="Times New Roman"/>
          <w:sz w:val="28"/>
          <w:szCs w:val="28"/>
        </w:rPr>
        <w:t>ежные средства для платежа. Сле</w:t>
      </w:r>
      <w:r w:rsidRPr="008D70D0">
        <w:rPr>
          <w:rFonts w:ascii="Times New Roman" w:hAnsi="Times New Roman" w:cs="Times New Roman"/>
          <w:sz w:val="28"/>
          <w:szCs w:val="28"/>
        </w:rPr>
        <w:t>довательно, при аккредитиве</w:t>
      </w:r>
      <w:r w:rsidR="002F191C" w:rsidRPr="008D70D0">
        <w:rPr>
          <w:rFonts w:ascii="Times New Roman" w:hAnsi="Times New Roman" w:cs="Times New Roman"/>
          <w:sz w:val="28"/>
          <w:szCs w:val="28"/>
        </w:rPr>
        <w:t xml:space="preserve"> средства для оплаты приобретае</w:t>
      </w:r>
      <w:r w:rsidRPr="008D70D0">
        <w:rPr>
          <w:rFonts w:ascii="Times New Roman" w:hAnsi="Times New Roman" w:cs="Times New Roman"/>
          <w:sz w:val="28"/>
          <w:szCs w:val="28"/>
        </w:rPr>
        <w:t>мых товаров готовятся заранее, депонируются обычно на аккредитивном счете. Банк, открывший аккредитив (банк-эмитент) по поручению плательщика-покупателя, ᴨ</w:t>
      </w:r>
      <w:r w:rsidR="002F191C" w:rsidRPr="008D70D0">
        <w:rPr>
          <w:rFonts w:ascii="Times New Roman" w:hAnsi="Times New Roman" w:cs="Times New Roman"/>
          <w:sz w:val="28"/>
          <w:szCs w:val="28"/>
        </w:rPr>
        <w:t>е</w:t>
      </w:r>
      <w:r w:rsidRPr="008D70D0">
        <w:rPr>
          <w:rFonts w:ascii="Times New Roman" w:hAnsi="Times New Roman" w:cs="Times New Roman"/>
          <w:sz w:val="28"/>
          <w:szCs w:val="28"/>
        </w:rPr>
        <w:t>реводит средства в банк поставщика. Деньги на счет поставщика з</w:t>
      </w:r>
      <w:r w:rsidR="002F191C" w:rsidRPr="008D70D0">
        <w:rPr>
          <w:rFonts w:ascii="Times New Roman" w:hAnsi="Times New Roman" w:cs="Times New Roman"/>
          <w:sz w:val="28"/>
          <w:szCs w:val="28"/>
        </w:rPr>
        <w:t>ачис</w:t>
      </w:r>
      <w:r w:rsidRPr="008D70D0">
        <w:rPr>
          <w:rFonts w:ascii="Times New Roman" w:hAnsi="Times New Roman" w:cs="Times New Roman"/>
          <w:sz w:val="28"/>
          <w:szCs w:val="28"/>
        </w:rPr>
        <w:t>ляются только при выполнении всех условий, предусмотренных в аккредитиве.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 Д</w:t>
      </w:r>
      <w:r w:rsidR="002F191C" w:rsidRPr="008D70D0">
        <w:rPr>
          <w:rFonts w:ascii="Times New Roman" w:hAnsi="Times New Roman" w:cs="Times New Roman"/>
          <w:sz w:val="28"/>
          <w:szCs w:val="28"/>
        </w:rPr>
        <w:t xml:space="preserve"> </w:t>
      </w:r>
      <w:r w:rsidRPr="008D70D0">
        <w:rPr>
          <w:rFonts w:ascii="Times New Roman" w:hAnsi="Times New Roman" w:cs="Times New Roman"/>
          <w:sz w:val="28"/>
          <w:szCs w:val="28"/>
        </w:rPr>
        <w:t>55/</w:t>
      </w:r>
      <w:r w:rsidR="002F191C" w:rsidRPr="008D70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Start"/>
      <w:r w:rsidR="002F191C" w:rsidRPr="008D70D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2F191C" w:rsidRPr="008D70D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2F191C" w:rsidRPr="008D70D0">
        <w:rPr>
          <w:rFonts w:ascii="Times New Roman" w:hAnsi="Times New Roman" w:cs="Times New Roman"/>
          <w:sz w:val="28"/>
          <w:szCs w:val="28"/>
        </w:rPr>
        <w:t xml:space="preserve"> 51 – перечислены средства на аккредитив;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 Д 10</w:t>
      </w:r>
      <w:proofErr w:type="gramStart"/>
      <w:r w:rsidR="002F191C"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F191C" w:rsidRPr="008D70D0">
        <w:rPr>
          <w:rFonts w:ascii="Times New Roman" w:hAnsi="Times New Roman" w:cs="Times New Roman"/>
          <w:sz w:val="28"/>
          <w:szCs w:val="28"/>
        </w:rPr>
        <w:t xml:space="preserve"> 60 – получены материалы от поставщиков;</w:t>
      </w:r>
    </w:p>
    <w:p w:rsidR="00915CDB" w:rsidRPr="008D70D0" w:rsidRDefault="00915CDB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 Д 60</w:t>
      </w:r>
      <w:proofErr w:type="gramStart"/>
      <w:r w:rsidR="002F191C"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F191C" w:rsidRPr="008D70D0">
        <w:rPr>
          <w:rFonts w:ascii="Times New Roman" w:hAnsi="Times New Roman" w:cs="Times New Roman"/>
          <w:sz w:val="28"/>
          <w:szCs w:val="28"/>
        </w:rPr>
        <w:t xml:space="preserve"> 55/</w:t>
      </w:r>
      <w:r w:rsidR="002F191C" w:rsidRPr="008D70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2F191C" w:rsidRPr="008D70D0">
        <w:rPr>
          <w:rFonts w:ascii="Times New Roman" w:hAnsi="Times New Roman" w:cs="Times New Roman"/>
          <w:sz w:val="28"/>
          <w:szCs w:val="28"/>
        </w:rPr>
        <w:t xml:space="preserve"> – оплата аккредитива поставщику;</w:t>
      </w:r>
    </w:p>
    <w:p w:rsidR="00915CDB" w:rsidRPr="008D70D0" w:rsidRDefault="002F191C" w:rsidP="008D70D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70D0">
        <w:rPr>
          <w:rFonts w:ascii="Times New Roman" w:hAnsi="Times New Roman" w:cs="Times New Roman"/>
          <w:sz w:val="28"/>
          <w:szCs w:val="28"/>
        </w:rPr>
        <w:t xml:space="preserve"> Д</w:t>
      </w:r>
      <w:r w:rsidR="00915CDB" w:rsidRPr="008D70D0">
        <w:rPr>
          <w:rFonts w:ascii="Times New Roman" w:hAnsi="Times New Roman" w:cs="Times New Roman"/>
          <w:sz w:val="28"/>
          <w:szCs w:val="28"/>
        </w:rPr>
        <w:t xml:space="preserve"> 51</w:t>
      </w:r>
      <w:proofErr w:type="gramStart"/>
      <w:r w:rsidRPr="008D70D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8D70D0">
        <w:rPr>
          <w:rFonts w:ascii="Times New Roman" w:hAnsi="Times New Roman" w:cs="Times New Roman"/>
          <w:sz w:val="28"/>
          <w:szCs w:val="28"/>
        </w:rPr>
        <w:t xml:space="preserve"> 55/</w:t>
      </w:r>
      <w:r w:rsidRPr="008D70D0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D70D0">
        <w:rPr>
          <w:rFonts w:ascii="Times New Roman" w:hAnsi="Times New Roman" w:cs="Times New Roman"/>
          <w:sz w:val="28"/>
          <w:szCs w:val="28"/>
        </w:rPr>
        <w:t xml:space="preserve"> </w:t>
      </w:r>
      <w:r w:rsidR="008D70D0" w:rsidRPr="008D70D0">
        <w:rPr>
          <w:rFonts w:ascii="Times New Roman" w:hAnsi="Times New Roman" w:cs="Times New Roman"/>
          <w:sz w:val="28"/>
          <w:szCs w:val="28"/>
        </w:rPr>
        <w:t>–</w:t>
      </w:r>
      <w:r w:rsidRPr="008D70D0">
        <w:rPr>
          <w:rFonts w:ascii="Times New Roman" w:hAnsi="Times New Roman" w:cs="Times New Roman"/>
          <w:sz w:val="28"/>
          <w:szCs w:val="28"/>
        </w:rPr>
        <w:t xml:space="preserve"> </w:t>
      </w:r>
      <w:r w:rsidR="008D70D0" w:rsidRPr="008D70D0">
        <w:rPr>
          <w:rFonts w:ascii="Times New Roman" w:hAnsi="Times New Roman" w:cs="Times New Roman"/>
          <w:sz w:val="28"/>
          <w:szCs w:val="28"/>
        </w:rPr>
        <w:t>поступили денежные средства с аккредитива</w:t>
      </w:r>
      <w:r w:rsidRPr="008D70D0">
        <w:rPr>
          <w:rFonts w:ascii="Times New Roman" w:hAnsi="Times New Roman" w:cs="Times New Roman"/>
          <w:sz w:val="28"/>
          <w:szCs w:val="28"/>
        </w:rPr>
        <w:t>.</w:t>
      </w:r>
    </w:p>
    <w:p w:rsidR="00971B38" w:rsidRPr="00890031" w:rsidRDefault="008D70D0" w:rsidP="0089003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90031">
        <w:rPr>
          <w:rFonts w:ascii="Times New Roman" w:hAnsi="Times New Roman" w:cs="Times New Roman"/>
          <w:i/>
          <w:sz w:val="28"/>
          <w:szCs w:val="28"/>
          <w:u w:val="single"/>
        </w:rPr>
        <w:t>Платежное требование:</w:t>
      </w:r>
    </w:p>
    <w:p w:rsidR="008D70D0" w:rsidRPr="00890031" w:rsidRDefault="008D70D0" w:rsidP="0089003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031">
        <w:rPr>
          <w:rFonts w:ascii="Times New Roman" w:hAnsi="Times New Roman" w:cs="Times New Roman"/>
          <w:sz w:val="28"/>
          <w:szCs w:val="28"/>
        </w:rPr>
        <w:t>Платёжное требование является расчётным документом, содержащим требования кредитора (получателя средств) по основному договору к должнику (плательщику) об уплате определённой денежной суммы через банк. Расчеты посредством платежных требований могут осуществляться с предварительным акцептом и без акцепта плательщика. Срок акцепта определяется сторонами по основному договору. При этом срок для акцепта должен быть не менее пяти рабочих дней.</w:t>
      </w:r>
    </w:p>
    <w:p w:rsidR="006378FA" w:rsidRPr="00890031" w:rsidRDefault="00CC0756" w:rsidP="00890031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90031">
        <w:rPr>
          <w:rFonts w:ascii="Times New Roman" w:hAnsi="Times New Roman" w:cs="Times New Roman"/>
          <w:i/>
          <w:sz w:val="28"/>
          <w:szCs w:val="28"/>
          <w:u w:val="single"/>
        </w:rPr>
        <w:t>Инкассовые поручения:</w:t>
      </w:r>
    </w:p>
    <w:p w:rsidR="00CC0756" w:rsidRPr="00890031" w:rsidRDefault="00CC0756" w:rsidP="0089003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031">
        <w:rPr>
          <w:rFonts w:ascii="Times New Roman" w:hAnsi="Times New Roman" w:cs="Times New Roman"/>
          <w:sz w:val="28"/>
          <w:szCs w:val="28"/>
        </w:rPr>
        <w:t xml:space="preserve">Инкассовое поручение является расчётным документом, на основании которого производится списание денежных средств со счетов плательщика в бесспорном порядке. </w:t>
      </w:r>
    </w:p>
    <w:p w:rsidR="00CC0756" w:rsidRPr="00890031" w:rsidRDefault="00CC0756" w:rsidP="0089003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031">
        <w:rPr>
          <w:rFonts w:ascii="Times New Roman" w:hAnsi="Times New Roman" w:cs="Times New Roman"/>
          <w:sz w:val="28"/>
          <w:szCs w:val="28"/>
        </w:rPr>
        <w:t>При взыскании денежных средств на основании исполнительных документов инкассовое поручение должно содержать ссылку на дату и номер исполнительного документа, а также наименование органа, вынесшего решение, подлежащее принудительному исполнению.</w:t>
      </w:r>
    </w:p>
    <w:p w:rsidR="00CC0756" w:rsidRPr="00890031" w:rsidRDefault="00CC0756" w:rsidP="0089003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0031">
        <w:rPr>
          <w:rFonts w:ascii="Times New Roman" w:hAnsi="Times New Roman" w:cs="Times New Roman"/>
          <w:sz w:val="28"/>
          <w:szCs w:val="28"/>
        </w:rPr>
        <w:t xml:space="preserve">Инкассовые поручения на взыскание денежных средств со счетов, выставленные на основании исполнительных документов, принимаются </w:t>
      </w:r>
      <w:r w:rsidRPr="00890031">
        <w:rPr>
          <w:rFonts w:ascii="Times New Roman" w:hAnsi="Times New Roman" w:cs="Times New Roman"/>
          <w:sz w:val="28"/>
          <w:szCs w:val="28"/>
        </w:rPr>
        <w:lastRenderedPageBreak/>
        <w:t xml:space="preserve">банком взыскателя с приложением </w:t>
      </w:r>
      <w:r w:rsidR="00890031" w:rsidRPr="00890031">
        <w:rPr>
          <w:rFonts w:ascii="Times New Roman" w:hAnsi="Times New Roman" w:cs="Times New Roman"/>
          <w:sz w:val="28"/>
          <w:szCs w:val="28"/>
        </w:rPr>
        <w:t>подлинника исполнительного доку</w:t>
      </w:r>
      <w:r w:rsidRPr="00890031">
        <w:rPr>
          <w:rFonts w:ascii="Times New Roman" w:hAnsi="Times New Roman" w:cs="Times New Roman"/>
          <w:sz w:val="28"/>
          <w:szCs w:val="28"/>
        </w:rPr>
        <w:t>мента либо его дубликата.</w:t>
      </w:r>
    </w:p>
    <w:p w:rsidR="00CC0756" w:rsidRPr="00617446" w:rsidRDefault="00FD5C07" w:rsidP="00617446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7446">
        <w:rPr>
          <w:rFonts w:ascii="Times New Roman" w:hAnsi="Times New Roman" w:cs="Times New Roman"/>
          <w:i/>
          <w:sz w:val="28"/>
          <w:szCs w:val="28"/>
          <w:u w:val="single"/>
        </w:rPr>
        <w:t>Депозитные счета:</w:t>
      </w:r>
    </w:p>
    <w:p w:rsidR="001F5CEE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Депозитный счет - счет в банке, средства на котором  вносятся на фиксированный срок, не могут быть использованы для оплаты чеков и подлежат возврату по истечении установленного срока.</w:t>
      </w:r>
    </w:p>
    <w:p w:rsidR="00827F19" w:rsidRPr="00617446" w:rsidRDefault="00FD5C07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 xml:space="preserve">В том случае, если организация имеет сводные денежные средства, то она может </w:t>
      </w:r>
      <w:r w:rsidR="00F30494" w:rsidRPr="00617446">
        <w:rPr>
          <w:rFonts w:ascii="Times New Roman" w:hAnsi="Times New Roman" w:cs="Times New Roman"/>
          <w:sz w:val="28"/>
          <w:szCs w:val="28"/>
        </w:rPr>
        <w:t xml:space="preserve">получить денежный </w:t>
      </w:r>
      <w:proofErr w:type="gramStart"/>
      <w:r w:rsidR="00F30494" w:rsidRPr="00617446">
        <w:rPr>
          <w:rFonts w:ascii="Times New Roman" w:hAnsi="Times New Roman" w:cs="Times New Roman"/>
          <w:sz w:val="28"/>
          <w:szCs w:val="28"/>
        </w:rPr>
        <w:t>доход</w:t>
      </w:r>
      <w:proofErr w:type="gramEnd"/>
      <w:r w:rsidR="00F30494" w:rsidRPr="00617446">
        <w:rPr>
          <w:rFonts w:ascii="Times New Roman" w:hAnsi="Times New Roman" w:cs="Times New Roman"/>
          <w:sz w:val="28"/>
          <w:szCs w:val="28"/>
        </w:rPr>
        <w:t xml:space="preserve"> разместив их на депозитном счете в банк.</w:t>
      </w:r>
    </w:p>
    <w:p w:rsidR="00F30494" w:rsidRPr="00617446" w:rsidRDefault="00F30494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Для учета денежных средств, находящихся на депозитном счете, необходимо открыть к счету 55 «Специальные счета в банке» отдельный субсчет 55/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17446">
        <w:rPr>
          <w:rFonts w:ascii="Times New Roman" w:hAnsi="Times New Roman" w:cs="Times New Roman"/>
          <w:sz w:val="28"/>
          <w:szCs w:val="28"/>
        </w:rPr>
        <w:t xml:space="preserve"> «Депозитные счета»:</w:t>
      </w:r>
    </w:p>
    <w:p w:rsidR="00F30494" w:rsidRPr="00617446" w:rsidRDefault="00F30494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55/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proofErr w:type="gram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174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51 – перечислены денежные средства с расчетного счета на депозит;</w:t>
      </w:r>
    </w:p>
    <w:p w:rsidR="00F30494" w:rsidRPr="00617446" w:rsidRDefault="00F30494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55/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617446">
        <w:rPr>
          <w:rFonts w:ascii="Times New Roman" w:hAnsi="Times New Roman" w:cs="Times New Roman"/>
          <w:sz w:val="28"/>
          <w:szCs w:val="28"/>
        </w:rPr>
        <w:t xml:space="preserve"> – зачислены на расчетный счет средства с депозита;</w:t>
      </w:r>
    </w:p>
    <w:p w:rsidR="00F30494" w:rsidRPr="00617446" w:rsidRDefault="00F30494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76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91/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17446">
        <w:rPr>
          <w:rFonts w:ascii="Times New Roman" w:hAnsi="Times New Roman" w:cs="Times New Roman"/>
          <w:sz w:val="28"/>
          <w:szCs w:val="28"/>
        </w:rPr>
        <w:t xml:space="preserve"> –начислены проценты по депозитному вкладу;</w:t>
      </w:r>
    </w:p>
    <w:p w:rsidR="00F30494" w:rsidRPr="00617446" w:rsidRDefault="00F30494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51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76 – получены проценты по депозитному вкладу.</w:t>
      </w:r>
    </w:p>
    <w:p w:rsidR="00F30494" w:rsidRPr="00617446" w:rsidRDefault="00D22CB3" w:rsidP="00617446">
      <w:pPr>
        <w:ind w:firstLine="851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17446">
        <w:rPr>
          <w:rFonts w:ascii="Times New Roman" w:hAnsi="Times New Roman" w:cs="Times New Roman"/>
          <w:i/>
          <w:sz w:val="28"/>
          <w:szCs w:val="28"/>
          <w:u w:val="single"/>
        </w:rPr>
        <w:t>Вексель:</w:t>
      </w:r>
    </w:p>
    <w:p w:rsidR="00D22CB3" w:rsidRPr="00617446" w:rsidRDefault="00D22CB3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Вексель - это разновидность долгового обязательства, составленного в строго определенной форме и дающего бесспорное право требовать уплаты обозначенной в векселе суммы по истечении срока, на который он выписан.</w:t>
      </w:r>
    </w:p>
    <w:p w:rsidR="00827F19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60 К 60/в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– выдан вексель;</w:t>
      </w:r>
    </w:p>
    <w:p w:rsidR="001F5CEE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91/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617446">
        <w:rPr>
          <w:rFonts w:ascii="Times New Roman" w:hAnsi="Times New Roman" w:cs="Times New Roman"/>
          <w:sz w:val="28"/>
          <w:szCs w:val="28"/>
        </w:rPr>
        <w:t>К 60/в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– начислены проценты по векселю;</w:t>
      </w:r>
    </w:p>
    <w:p w:rsidR="001F5CEE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60/в.в</w:t>
      </w:r>
      <w:proofErr w:type="gramStart"/>
      <w:r w:rsidRPr="0061744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51 – оплачены проценты по векселю;</w:t>
      </w:r>
    </w:p>
    <w:p w:rsidR="001F5CEE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62/</w:t>
      </w:r>
      <w:proofErr w:type="spell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в.п</w:t>
      </w:r>
      <w:proofErr w:type="spellEnd"/>
      <w:proofErr w:type="gram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174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62 – получен вексель в счет оплаты;</w:t>
      </w:r>
    </w:p>
    <w:p w:rsidR="001F5CEE" w:rsidRPr="00617446" w:rsidRDefault="001F5CEE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62/</w:t>
      </w:r>
      <w:proofErr w:type="spell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в.п</w:t>
      </w:r>
      <w:proofErr w:type="spellEnd"/>
      <w:proofErr w:type="gram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174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17446">
        <w:rPr>
          <w:rFonts w:ascii="Times New Roman" w:hAnsi="Times New Roman" w:cs="Times New Roman"/>
          <w:sz w:val="28"/>
          <w:szCs w:val="28"/>
        </w:rPr>
        <w:t xml:space="preserve"> 91/</w:t>
      </w:r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617446">
        <w:rPr>
          <w:rFonts w:ascii="Times New Roman" w:hAnsi="Times New Roman" w:cs="Times New Roman"/>
          <w:sz w:val="28"/>
          <w:szCs w:val="28"/>
        </w:rPr>
        <w:t>–начислены проценты по векселю</w:t>
      </w:r>
      <w:r w:rsidR="0011137D" w:rsidRPr="00617446">
        <w:rPr>
          <w:rFonts w:ascii="Times New Roman" w:hAnsi="Times New Roman" w:cs="Times New Roman"/>
          <w:sz w:val="28"/>
          <w:szCs w:val="28"/>
        </w:rPr>
        <w:t>;</w:t>
      </w:r>
    </w:p>
    <w:p w:rsidR="0011137D" w:rsidRPr="00617446" w:rsidRDefault="0011137D" w:rsidP="006174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17446">
        <w:rPr>
          <w:rFonts w:ascii="Times New Roman" w:hAnsi="Times New Roman" w:cs="Times New Roman"/>
          <w:sz w:val="28"/>
          <w:szCs w:val="28"/>
        </w:rPr>
        <w:t>Д 51 К 62/</w:t>
      </w:r>
      <w:proofErr w:type="spell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gramStart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>.п</w:t>
      </w:r>
      <w:proofErr w:type="spellEnd"/>
      <w:proofErr w:type="gramEnd"/>
      <w:r w:rsidRPr="0061744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617446">
        <w:rPr>
          <w:rFonts w:ascii="Times New Roman" w:hAnsi="Times New Roman" w:cs="Times New Roman"/>
          <w:sz w:val="28"/>
          <w:szCs w:val="28"/>
        </w:rPr>
        <w:t>– получены денежные средства по векселю.</w:t>
      </w:r>
    </w:p>
    <w:p w:rsidR="00B9050E" w:rsidRDefault="00B9050E">
      <w:r>
        <w:br w:type="page"/>
      </w:r>
    </w:p>
    <w:p w:rsidR="0011137D" w:rsidRPr="00862980" w:rsidRDefault="00B9050E" w:rsidP="00B9050E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58314027"/>
      <w:r w:rsidRPr="00862980">
        <w:rPr>
          <w:rFonts w:ascii="Times New Roman" w:hAnsi="Times New Roman" w:cs="Times New Roman"/>
          <w:color w:val="auto"/>
          <w:sz w:val="28"/>
          <w:szCs w:val="28"/>
        </w:rPr>
        <w:lastRenderedPageBreak/>
        <w:t>2. Практическая часть</w:t>
      </w:r>
      <w:bookmarkEnd w:id="6"/>
    </w:p>
    <w:p w:rsidR="00B9050E" w:rsidRPr="00862980" w:rsidRDefault="00B9050E" w:rsidP="00B9050E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58314028"/>
      <w:r w:rsidRPr="00862980">
        <w:rPr>
          <w:rFonts w:ascii="Times New Roman" w:hAnsi="Times New Roman" w:cs="Times New Roman"/>
          <w:color w:val="auto"/>
          <w:sz w:val="28"/>
          <w:szCs w:val="28"/>
        </w:rPr>
        <w:t>2.1. Краткая характеристика предприятия</w:t>
      </w:r>
      <w:bookmarkEnd w:id="7"/>
    </w:p>
    <w:p w:rsidR="00B9050E" w:rsidRPr="00696E82" w:rsidRDefault="00DF12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Наименование предприятия</w:t>
      </w:r>
      <w:r w:rsidRPr="00696E82">
        <w:rPr>
          <w:rFonts w:ascii="Times New Roman" w:hAnsi="Times New Roman" w:cs="Times New Roman"/>
          <w:sz w:val="28"/>
          <w:szCs w:val="28"/>
        </w:rPr>
        <w:t xml:space="preserve"> – ООО «Ш</w:t>
      </w:r>
      <w:r w:rsidR="00426993">
        <w:rPr>
          <w:rFonts w:ascii="Times New Roman" w:hAnsi="Times New Roman" w:cs="Times New Roman"/>
          <w:sz w:val="28"/>
          <w:szCs w:val="28"/>
        </w:rPr>
        <w:t>ПУ</w:t>
      </w:r>
      <w:r w:rsidRPr="00696E82">
        <w:rPr>
          <w:rFonts w:ascii="Times New Roman" w:hAnsi="Times New Roman" w:cs="Times New Roman"/>
          <w:sz w:val="28"/>
          <w:szCs w:val="28"/>
        </w:rPr>
        <w:t xml:space="preserve"> «Г</w:t>
      </w:r>
      <w:r w:rsidR="00426993">
        <w:rPr>
          <w:rFonts w:ascii="Times New Roman" w:hAnsi="Times New Roman" w:cs="Times New Roman"/>
          <w:sz w:val="28"/>
          <w:szCs w:val="28"/>
        </w:rPr>
        <w:t>оризонт</w:t>
      </w:r>
      <w:r w:rsidRPr="00696E82">
        <w:rPr>
          <w:rFonts w:ascii="Times New Roman" w:hAnsi="Times New Roman" w:cs="Times New Roman"/>
          <w:sz w:val="28"/>
          <w:szCs w:val="28"/>
        </w:rPr>
        <w:t>»</w:t>
      </w:r>
    </w:p>
    <w:p w:rsidR="00DF12E4" w:rsidRPr="00696E82" w:rsidRDefault="00DF12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ФИО директора</w:t>
      </w:r>
      <w:r w:rsidRPr="00696E82">
        <w:rPr>
          <w:rFonts w:ascii="Times New Roman" w:hAnsi="Times New Roman" w:cs="Times New Roman"/>
          <w:sz w:val="28"/>
          <w:szCs w:val="28"/>
        </w:rPr>
        <w:t xml:space="preserve"> – Пинаев Александр Николаевич</w:t>
      </w:r>
    </w:p>
    <w:p w:rsidR="00DF12E4" w:rsidRPr="00696E82" w:rsidRDefault="003D3A03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Почтовый а</w:t>
      </w:r>
      <w:r w:rsidR="00DF12E4" w:rsidRPr="00696E82">
        <w:rPr>
          <w:rFonts w:ascii="Times New Roman" w:hAnsi="Times New Roman" w:cs="Times New Roman"/>
          <w:b/>
          <w:sz w:val="28"/>
          <w:szCs w:val="28"/>
        </w:rPr>
        <w:t>дрес</w:t>
      </w:r>
      <w:r w:rsidR="00DF12E4" w:rsidRPr="00696E82">
        <w:rPr>
          <w:rFonts w:ascii="Times New Roman" w:hAnsi="Times New Roman" w:cs="Times New Roman"/>
          <w:sz w:val="28"/>
          <w:szCs w:val="28"/>
        </w:rPr>
        <w:t xml:space="preserve"> – 653052, Кемеровская область, город Прокопьевск, проспект Шахтеров дом 7.</w:t>
      </w:r>
    </w:p>
    <w:p w:rsidR="00DF12E4" w:rsidRPr="00696E82" w:rsidRDefault="003D3A03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Юридический адрес</w:t>
      </w:r>
      <w:r w:rsidRPr="00696E82">
        <w:rPr>
          <w:rFonts w:ascii="Times New Roman" w:hAnsi="Times New Roman" w:cs="Times New Roman"/>
          <w:sz w:val="28"/>
          <w:szCs w:val="28"/>
        </w:rPr>
        <w:t xml:space="preserve"> - 653052, Кемеровская область, город Прокопьевск, проспект Шахтеров дом 7.</w:t>
      </w:r>
    </w:p>
    <w:p w:rsidR="00F66EE4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ИНН</w:t>
      </w:r>
      <w:r w:rsidRPr="00696E82">
        <w:rPr>
          <w:rFonts w:ascii="Times New Roman" w:hAnsi="Times New Roman" w:cs="Times New Roman"/>
          <w:sz w:val="28"/>
          <w:szCs w:val="28"/>
        </w:rPr>
        <w:t xml:space="preserve"> 7017114680; </w:t>
      </w:r>
      <w:r w:rsidRPr="00696E82">
        <w:rPr>
          <w:rFonts w:ascii="Times New Roman" w:hAnsi="Times New Roman" w:cs="Times New Roman"/>
          <w:b/>
          <w:sz w:val="28"/>
          <w:szCs w:val="28"/>
        </w:rPr>
        <w:t>КПП</w:t>
      </w:r>
      <w:r w:rsidRPr="00696E82">
        <w:rPr>
          <w:rFonts w:ascii="Times New Roman" w:hAnsi="Times New Roman" w:cs="Times New Roman"/>
          <w:sz w:val="28"/>
          <w:szCs w:val="28"/>
        </w:rPr>
        <w:t xml:space="preserve"> 701701001; </w:t>
      </w:r>
      <w:r w:rsidRPr="00696E82">
        <w:rPr>
          <w:rFonts w:ascii="Times New Roman" w:hAnsi="Times New Roman" w:cs="Times New Roman"/>
          <w:b/>
          <w:sz w:val="28"/>
          <w:szCs w:val="28"/>
        </w:rPr>
        <w:t>ОКПО</w:t>
      </w:r>
      <w:r w:rsidRPr="00696E82">
        <w:rPr>
          <w:rFonts w:ascii="Times New Roman" w:hAnsi="Times New Roman" w:cs="Times New Roman"/>
          <w:sz w:val="28"/>
          <w:szCs w:val="28"/>
        </w:rPr>
        <w:t xml:space="preserve"> 77641397; </w:t>
      </w:r>
      <w:r w:rsidRPr="00696E82">
        <w:rPr>
          <w:rFonts w:ascii="Times New Roman" w:hAnsi="Times New Roman" w:cs="Times New Roman"/>
          <w:b/>
          <w:sz w:val="28"/>
          <w:szCs w:val="28"/>
        </w:rPr>
        <w:t>ОГРН</w:t>
      </w:r>
      <w:r w:rsidRPr="00696E82">
        <w:rPr>
          <w:rFonts w:ascii="Times New Roman" w:hAnsi="Times New Roman" w:cs="Times New Roman"/>
          <w:sz w:val="28"/>
          <w:szCs w:val="28"/>
        </w:rPr>
        <w:t xml:space="preserve"> 1057000128184</w:t>
      </w:r>
    </w:p>
    <w:p w:rsidR="00F66EE4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регистрационное свидетельство</w:t>
      </w:r>
      <w:r w:rsidRPr="00696E82">
        <w:rPr>
          <w:rFonts w:ascii="Times New Roman" w:hAnsi="Times New Roman" w:cs="Times New Roman"/>
          <w:sz w:val="28"/>
          <w:szCs w:val="28"/>
        </w:rPr>
        <w:t>: серия 70 № 000360906 от 31/03/2005 г.</w:t>
      </w:r>
    </w:p>
    <w:p w:rsidR="00F66EE4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6E8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96E82">
        <w:rPr>
          <w:rFonts w:ascii="Times New Roman" w:hAnsi="Times New Roman" w:cs="Times New Roman"/>
          <w:b/>
          <w:sz w:val="28"/>
          <w:szCs w:val="28"/>
        </w:rPr>
        <w:t>/с</w:t>
      </w:r>
      <w:r w:rsidRPr="00696E82">
        <w:rPr>
          <w:rFonts w:ascii="Times New Roman" w:hAnsi="Times New Roman" w:cs="Times New Roman"/>
          <w:sz w:val="28"/>
          <w:szCs w:val="28"/>
        </w:rPr>
        <w:t xml:space="preserve">  № 40702810100000008850 в Филиале «</w:t>
      </w:r>
      <w:proofErr w:type="spellStart"/>
      <w:r w:rsidRPr="00696E82">
        <w:rPr>
          <w:rFonts w:ascii="Times New Roman" w:hAnsi="Times New Roman" w:cs="Times New Roman"/>
          <w:sz w:val="28"/>
          <w:szCs w:val="28"/>
        </w:rPr>
        <w:t>Газпромбанк</w:t>
      </w:r>
      <w:proofErr w:type="spellEnd"/>
      <w:r w:rsidRPr="00696E82">
        <w:rPr>
          <w:rFonts w:ascii="Times New Roman" w:hAnsi="Times New Roman" w:cs="Times New Roman"/>
          <w:sz w:val="28"/>
          <w:szCs w:val="28"/>
        </w:rPr>
        <w:t>» (Открытое Акционерное Общество)  в г. Томске</w:t>
      </w:r>
    </w:p>
    <w:p w:rsidR="00F66EE4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>К/с</w:t>
      </w:r>
      <w:r w:rsidRPr="00696E82">
        <w:rPr>
          <w:rFonts w:ascii="Times New Roman" w:hAnsi="Times New Roman" w:cs="Times New Roman"/>
          <w:sz w:val="28"/>
          <w:szCs w:val="28"/>
        </w:rPr>
        <w:t xml:space="preserve"> № 30101810800000000758; </w:t>
      </w:r>
      <w:r w:rsidRPr="00696E82">
        <w:rPr>
          <w:rFonts w:ascii="Times New Roman" w:hAnsi="Times New Roman" w:cs="Times New Roman"/>
          <w:b/>
          <w:sz w:val="28"/>
          <w:szCs w:val="28"/>
        </w:rPr>
        <w:t>БИК</w:t>
      </w:r>
      <w:r w:rsidRPr="00696E82">
        <w:rPr>
          <w:rFonts w:ascii="Times New Roman" w:hAnsi="Times New Roman" w:cs="Times New Roman"/>
          <w:sz w:val="28"/>
          <w:szCs w:val="28"/>
        </w:rPr>
        <w:t xml:space="preserve"> 046902758</w:t>
      </w:r>
    </w:p>
    <w:p w:rsidR="003D3A03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 xml:space="preserve">Размер уставного капитала: </w:t>
      </w:r>
      <w:r w:rsidR="00D47CD3">
        <w:rPr>
          <w:rFonts w:ascii="Times New Roman" w:hAnsi="Times New Roman" w:cs="Times New Roman"/>
          <w:sz w:val="28"/>
          <w:szCs w:val="28"/>
        </w:rPr>
        <w:t>300</w:t>
      </w:r>
      <w:r w:rsidRPr="00696E82">
        <w:rPr>
          <w:rFonts w:ascii="Times New Roman" w:hAnsi="Times New Roman" w:cs="Times New Roman"/>
          <w:sz w:val="28"/>
          <w:szCs w:val="28"/>
        </w:rPr>
        <w:t>000 рублей.</w:t>
      </w:r>
    </w:p>
    <w:p w:rsidR="00DF12E4" w:rsidRPr="00696E82" w:rsidRDefault="00F66EE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 xml:space="preserve">Количество работников: </w:t>
      </w:r>
      <w:r w:rsidRPr="00696E82">
        <w:rPr>
          <w:rFonts w:ascii="Times New Roman" w:hAnsi="Times New Roman" w:cs="Times New Roman"/>
          <w:sz w:val="28"/>
          <w:szCs w:val="28"/>
        </w:rPr>
        <w:t xml:space="preserve">основного производства – 60 человек, </w:t>
      </w:r>
      <w:r w:rsidR="00295B39" w:rsidRPr="00696E82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административно-управленческий персонал – 12 человек.</w:t>
      </w:r>
    </w:p>
    <w:p w:rsidR="00696E82" w:rsidRPr="00696E82" w:rsidRDefault="00295B39" w:rsidP="00696E8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96E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Основной вид деятельности: </w:t>
      </w:r>
      <w:r w:rsidR="00426993">
        <w:rPr>
          <w:rStyle w:val="11"/>
          <w:rFonts w:eastAsiaTheme="majorEastAsia"/>
          <w:sz w:val="28"/>
          <w:szCs w:val="28"/>
        </w:rPr>
        <w:t>железобетонные и решетчатые</w:t>
      </w:r>
      <w:r w:rsidRPr="00696E82">
        <w:rPr>
          <w:rStyle w:val="11"/>
          <w:rFonts w:eastAsiaTheme="majorEastAsia"/>
          <w:sz w:val="28"/>
          <w:szCs w:val="28"/>
        </w:rPr>
        <w:t xml:space="preserve"> затяжки, </w:t>
      </w:r>
      <w:r w:rsidR="00426993">
        <w:rPr>
          <w:rStyle w:val="11"/>
          <w:rFonts w:eastAsiaTheme="majorEastAsia"/>
          <w:sz w:val="28"/>
          <w:szCs w:val="28"/>
        </w:rPr>
        <w:t>пиломатериалы</w:t>
      </w:r>
      <w:r w:rsidRPr="00696E82">
        <w:rPr>
          <w:rStyle w:val="11"/>
          <w:rFonts w:eastAsiaTheme="majorEastAsia"/>
          <w:sz w:val="28"/>
          <w:szCs w:val="28"/>
        </w:rPr>
        <w:t>.</w:t>
      </w:r>
      <w:r w:rsidRPr="00696E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295B39" w:rsidRPr="00696E82" w:rsidRDefault="00295B39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Прочий вид деятельности:</w:t>
      </w:r>
      <w:r w:rsidR="00696E82" w:rsidRPr="00696E8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696E82" w:rsidRPr="00696E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продажа </w:t>
      </w:r>
      <w:proofErr w:type="spellStart"/>
      <w:r w:rsidR="00696E82" w:rsidRPr="00696E82">
        <w:rPr>
          <w:rFonts w:ascii="Times New Roman" w:hAnsi="Times New Roman" w:cs="Times New Roman"/>
          <w:sz w:val="28"/>
          <w:szCs w:val="28"/>
          <w:shd w:val="clear" w:color="auto" w:fill="FFFFFF"/>
        </w:rPr>
        <w:t>недоамортизированных</w:t>
      </w:r>
      <w:proofErr w:type="spellEnd"/>
      <w:r w:rsidR="00696E82" w:rsidRPr="00696E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основных средств.</w:t>
      </w:r>
    </w:p>
    <w:p w:rsidR="00345828" w:rsidRDefault="00696E82" w:rsidP="00696E82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E82">
        <w:rPr>
          <w:rFonts w:ascii="Times New Roman" w:hAnsi="Times New Roman" w:cs="Times New Roman"/>
          <w:b/>
          <w:sz w:val="28"/>
          <w:szCs w:val="28"/>
        </w:rPr>
        <w:t xml:space="preserve">Лимит кассы: </w:t>
      </w:r>
      <w:r w:rsidR="00F064F4" w:rsidRPr="00F064F4">
        <w:rPr>
          <w:rFonts w:ascii="Times New Roman" w:hAnsi="Times New Roman" w:cs="Times New Roman"/>
          <w:sz w:val="28"/>
          <w:szCs w:val="28"/>
        </w:rPr>
        <w:t>69344</w:t>
      </w:r>
      <w:r w:rsidR="00F064F4">
        <w:rPr>
          <w:rFonts w:ascii="Times New Roman" w:hAnsi="Times New Roman" w:cs="Times New Roman"/>
          <w:sz w:val="28"/>
          <w:szCs w:val="28"/>
        </w:rPr>
        <w:t xml:space="preserve"> </w:t>
      </w:r>
      <w:r w:rsidR="00F064F4" w:rsidRPr="00F064F4">
        <w:rPr>
          <w:rFonts w:ascii="Times New Roman" w:hAnsi="Times New Roman" w:cs="Times New Roman"/>
          <w:sz w:val="28"/>
          <w:szCs w:val="28"/>
        </w:rPr>
        <w:t>руб.</w:t>
      </w:r>
    </w:p>
    <w:p w:rsidR="00696E82" w:rsidRDefault="00F064F4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Предприятие «ШПУ «Горизонт»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6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квартале 2012г. должно сохранить показатели, полученные за аналогичный период прошлого года. Тогда выручка была равна 846000 рублей. Предприятие работает 5 дней в неделю (суббота и воскресенье – выходные дни). Выручку сдает в банк по четвергам.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064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квартале 2011г. предприятие проработало 61 день. Лимит остатка кассы составит: 846000/61*5 = 69344 руб.</w:t>
      </w:r>
    </w:p>
    <w:p w:rsidR="00D47CD3" w:rsidRDefault="00D47CD3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Начисленная амортизация ОС производственного назначения для целей налогового учета = 15000 руб. </w:t>
      </w:r>
      <w:r w:rsidR="00C40CE5">
        <w:rPr>
          <w:rFonts w:ascii="Times New Roman" w:hAnsi="Times New Roman" w:cs="Times New Roman"/>
          <w:sz w:val="28"/>
          <w:szCs w:val="28"/>
        </w:rPr>
        <w:t>Представительские расходы административного назначения для целей налогового учета = 18000 руб.</w:t>
      </w:r>
    </w:p>
    <w:p w:rsidR="00D47CD3" w:rsidRDefault="00D47CD3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Реализовано 80% готовой продукции с рентабельностью 40%.</w:t>
      </w:r>
    </w:p>
    <w:p w:rsidR="00D47CD3" w:rsidRDefault="00D47CD3" w:rsidP="00696E8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Реализовано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недоамортизированное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 ПС=45000 руб. Накопленная амортизация к моменту продажи = 15000 руб.</w:t>
      </w:r>
      <w:r w:rsidR="000232B1">
        <w:rPr>
          <w:rFonts w:ascii="Times New Roman" w:hAnsi="Times New Roman" w:cs="Times New Roman"/>
          <w:sz w:val="28"/>
          <w:szCs w:val="28"/>
        </w:rPr>
        <w:t xml:space="preserve"> Выручка от продажи 13500 руб. До конца срока полезного использования осталось</w:t>
      </w:r>
      <w:r>
        <w:rPr>
          <w:rFonts w:ascii="Times New Roman" w:hAnsi="Times New Roman" w:cs="Times New Roman"/>
          <w:sz w:val="28"/>
          <w:szCs w:val="28"/>
        </w:rPr>
        <w:t xml:space="preserve"> 4месяца.</w:t>
      </w:r>
    </w:p>
    <w:p w:rsidR="00F064F4" w:rsidRPr="00B6729C" w:rsidRDefault="00F064F4" w:rsidP="00F064F4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8" w:name="_Toc358314029"/>
      <w:r w:rsidRPr="00B6729C">
        <w:rPr>
          <w:rFonts w:ascii="Times New Roman" w:hAnsi="Times New Roman" w:cs="Times New Roman"/>
          <w:color w:val="auto"/>
          <w:sz w:val="28"/>
          <w:szCs w:val="28"/>
        </w:rPr>
        <w:t>2.2.  Учетная политика предприятия</w:t>
      </w:r>
      <w:bookmarkEnd w:id="8"/>
    </w:p>
    <w:p w:rsidR="00426993" w:rsidRDefault="00426993" w:rsidP="00426993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00E7">
        <w:rPr>
          <w:rFonts w:ascii="Times New Roman" w:hAnsi="Times New Roman" w:cs="Times New Roman"/>
          <w:sz w:val="28"/>
          <w:szCs w:val="28"/>
        </w:rPr>
        <w:t xml:space="preserve">Предприятие ООО </w:t>
      </w:r>
      <w:r>
        <w:rPr>
          <w:rFonts w:ascii="Times New Roman" w:hAnsi="Times New Roman" w:cs="Times New Roman"/>
          <w:sz w:val="28"/>
          <w:szCs w:val="28"/>
        </w:rPr>
        <w:t xml:space="preserve">«ШПУ «Горизонт» </w:t>
      </w:r>
      <w:r w:rsidRPr="00FE00E7">
        <w:rPr>
          <w:rFonts w:ascii="Times New Roman" w:hAnsi="Times New Roman" w:cs="Times New Roman"/>
          <w:sz w:val="28"/>
          <w:szCs w:val="28"/>
        </w:rPr>
        <w:t>производит продукцию двух видов:</w:t>
      </w:r>
      <w:r w:rsidRPr="00426993">
        <w:rPr>
          <w:rStyle w:val="11"/>
          <w:rFonts w:eastAsiaTheme="majorEastAsia"/>
          <w:sz w:val="28"/>
          <w:szCs w:val="28"/>
        </w:rPr>
        <w:t xml:space="preserve"> </w:t>
      </w:r>
      <w:r>
        <w:rPr>
          <w:rStyle w:val="11"/>
          <w:rFonts w:eastAsiaTheme="majorEastAsia"/>
          <w:sz w:val="28"/>
          <w:szCs w:val="28"/>
        </w:rPr>
        <w:t>железобетонные</w:t>
      </w:r>
      <w:r w:rsidRPr="00696E82">
        <w:rPr>
          <w:rStyle w:val="11"/>
          <w:rFonts w:eastAsiaTheme="majorEastAsia"/>
          <w:sz w:val="28"/>
          <w:szCs w:val="28"/>
        </w:rPr>
        <w:t xml:space="preserve"> и решетчат</w:t>
      </w:r>
      <w:r>
        <w:rPr>
          <w:rStyle w:val="11"/>
          <w:rFonts w:eastAsiaTheme="majorEastAsia"/>
          <w:sz w:val="28"/>
          <w:szCs w:val="28"/>
        </w:rPr>
        <w:t>ые</w:t>
      </w:r>
      <w:r w:rsidRPr="00696E82">
        <w:rPr>
          <w:rStyle w:val="11"/>
          <w:rFonts w:eastAsiaTheme="majorEastAsia"/>
          <w:sz w:val="28"/>
          <w:szCs w:val="28"/>
        </w:rPr>
        <w:t xml:space="preserve"> затяжки, пиломатериал</w:t>
      </w:r>
      <w:r>
        <w:rPr>
          <w:rStyle w:val="11"/>
          <w:rFonts w:eastAsiaTheme="majorEastAsia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426993" w:rsidRPr="00426993" w:rsidRDefault="00426993" w:rsidP="00426993">
      <w:pPr>
        <w:ind w:firstLine="709"/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</w:pPr>
      <w:r w:rsidRPr="00426993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Для целей бухгалтерского учета: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>Объект признается основным средством, если его стоимость больше 40000 рублей.</w:t>
      </w:r>
    </w:p>
    <w:p w:rsidR="0042699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>Амортизация основного средства начисляется методом уменьшаемого остатка с коэффициентом 2.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Материалы подлежат учету на счете 10 «Материалы» в оценке по фактической себестоимости приобретения. 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Материалы списываются методом </w:t>
      </w:r>
      <w:proofErr w:type="spellStart"/>
      <w:r w:rsidRPr="00EB1E13">
        <w:rPr>
          <w:rFonts w:ascii="Times New Roman" w:hAnsi="Times New Roman" w:cs="Times New Roman"/>
          <w:sz w:val="28"/>
          <w:szCs w:val="28"/>
          <w:lang w:val="en-US"/>
        </w:rPr>
        <w:t>FiFo</w:t>
      </w:r>
      <w:proofErr w:type="spellEnd"/>
      <w:r w:rsidRPr="00EB1E13">
        <w:rPr>
          <w:rFonts w:ascii="Times New Roman" w:hAnsi="Times New Roman" w:cs="Times New Roman"/>
          <w:sz w:val="28"/>
          <w:szCs w:val="28"/>
        </w:rPr>
        <w:t xml:space="preserve"> (первый пришел, первый вышел).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>При списании общехозяйственных расходов используется счет 20 «Основное производство».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>Готовая продукция на счете 43 «Готовая продукция» отражается по фактической полной производственной себестоимости в разрезе субсчетов 1 «</w:t>
      </w:r>
      <w:r>
        <w:rPr>
          <w:rStyle w:val="11"/>
          <w:rFonts w:eastAsiaTheme="majorEastAsia"/>
          <w:sz w:val="28"/>
          <w:szCs w:val="28"/>
        </w:rPr>
        <w:t>Железобетонные</w:t>
      </w:r>
      <w:r w:rsidRPr="00696E82">
        <w:rPr>
          <w:rStyle w:val="11"/>
          <w:rFonts w:eastAsiaTheme="majorEastAsia"/>
          <w:sz w:val="28"/>
          <w:szCs w:val="28"/>
        </w:rPr>
        <w:t xml:space="preserve"> и решетчат</w:t>
      </w:r>
      <w:r>
        <w:rPr>
          <w:rStyle w:val="11"/>
          <w:rFonts w:eastAsiaTheme="majorEastAsia"/>
          <w:sz w:val="28"/>
          <w:szCs w:val="28"/>
        </w:rPr>
        <w:t>ые</w:t>
      </w:r>
      <w:r w:rsidRPr="00696E82">
        <w:rPr>
          <w:rStyle w:val="11"/>
          <w:rFonts w:eastAsiaTheme="majorEastAsia"/>
          <w:sz w:val="28"/>
          <w:szCs w:val="28"/>
        </w:rPr>
        <w:t xml:space="preserve"> затяжки</w:t>
      </w:r>
      <w:r w:rsidRPr="00EB1E13">
        <w:rPr>
          <w:rFonts w:ascii="Times New Roman" w:hAnsi="Times New Roman" w:cs="Times New Roman"/>
          <w:sz w:val="28"/>
          <w:szCs w:val="28"/>
        </w:rPr>
        <w:t>» и 2 «</w:t>
      </w:r>
      <w:r>
        <w:rPr>
          <w:rStyle w:val="11"/>
          <w:rFonts w:eastAsiaTheme="majorEastAsia"/>
          <w:sz w:val="28"/>
          <w:szCs w:val="28"/>
        </w:rPr>
        <w:t>П</w:t>
      </w:r>
      <w:r w:rsidRPr="00696E82">
        <w:rPr>
          <w:rStyle w:val="11"/>
          <w:rFonts w:eastAsiaTheme="majorEastAsia"/>
          <w:sz w:val="28"/>
          <w:szCs w:val="28"/>
        </w:rPr>
        <w:t>иломатериал</w:t>
      </w:r>
      <w:r>
        <w:rPr>
          <w:rStyle w:val="11"/>
          <w:rFonts w:eastAsiaTheme="majorEastAsia"/>
          <w:sz w:val="28"/>
          <w:szCs w:val="28"/>
        </w:rPr>
        <w:t>ы</w:t>
      </w:r>
      <w:r w:rsidRPr="00EB1E1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Право собственности на продукцию и риск ее случайной гибели переходит к покупателю в момент отгрузки продукции или передачи продукции первому перевозчику, согласно предъявленным документам. </w:t>
      </w:r>
    </w:p>
    <w:p w:rsidR="00426993" w:rsidRPr="00EB1E1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Доходы и расходы по обычным видам деятельности организации учитывают на счете 90 "Продажи". Прочие доходы и расходы отражаются на счете 91 "Прочие доходы и расходы". </w:t>
      </w:r>
    </w:p>
    <w:p w:rsidR="00426993" w:rsidRDefault="00426993" w:rsidP="00426993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lastRenderedPageBreak/>
        <w:t xml:space="preserve">Начисление налога на имущества отображается проводкой </w:t>
      </w:r>
    </w:p>
    <w:p w:rsidR="00426993" w:rsidRPr="00EB1E13" w:rsidRDefault="00426993" w:rsidP="00426993">
      <w:pPr>
        <w:pStyle w:val="a4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>Д91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EB1E1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B1E13">
        <w:rPr>
          <w:rFonts w:ascii="Times New Roman" w:hAnsi="Times New Roman" w:cs="Times New Roman"/>
          <w:sz w:val="28"/>
          <w:szCs w:val="28"/>
        </w:rPr>
        <w:t xml:space="preserve"> К68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EB1E13">
        <w:rPr>
          <w:rFonts w:ascii="Times New Roman" w:hAnsi="Times New Roman" w:cs="Times New Roman"/>
          <w:sz w:val="28"/>
          <w:szCs w:val="28"/>
          <w:vertAlign w:val="subscript"/>
        </w:rPr>
        <w:t>имущество</w:t>
      </w:r>
    </w:p>
    <w:p w:rsidR="00426993" w:rsidRPr="00426993" w:rsidRDefault="00426993" w:rsidP="00426993">
      <w:pPr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26993">
        <w:rPr>
          <w:rFonts w:ascii="Times New Roman" w:hAnsi="Times New Roman" w:cs="Times New Roman"/>
          <w:i/>
          <w:sz w:val="28"/>
          <w:szCs w:val="28"/>
          <w:u w:val="single"/>
        </w:rPr>
        <w:t>Для целей налогового учета:</w:t>
      </w:r>
    </w:p>
    <w:p w:rsidR="00426993" w:rsidRPr="00EB1E13" w:rsidRDefault="00426993" w:rsidP="00426993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Амортизация основного средства начисляется </w:t>
      </w:r>
      <w:r w:rsidR="0070544A">
        <w:rPr>
          <w:rFonts w:ascii="Times New Roman" w:hAnsi="Times New Roman" w:cs="Times New Roman"/>
          <w:sz w:val="28"/>
          <w:szCs w:val="28"/>
        </w:rPr>
        <w:t>не</w:t>
      </w:r>
      <w:r w:rsidRPr="00EB1E13">
        <w:rPr>
          <w:rFonts w:ascii="Times New Roman" w:hAnsi="Times New Roman" w:cs="Times New Roman"/>
          <w:sz w:val="28"/>
          <w:szCs w:val="28"/>
        </w:rPr>
        <w:t>линейным способом.</w:t>
      </w:r>
    </w:p>
    <w:p w:rsidR="00426993" w:rsidRPr="00EB1E13" w:rsidRDefault="00426993" w:rsidP="00426993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Материалы списываются методом </w:t>
      </w:r>
      <w:proofErr w:type="spellStart"/>
      <w:r w:rsidRPr="00EB1E13">
        <w:rPr>
          <w:rFonts w:ascii="Times New Roman" w:hAnsi="Times New Roman" w:cs="Times New Roman"/>
          <w:sz w:val="28"/>
          <w:szCs w:val="28"/>
          <w:lang w:val="en-US"/>
        </w:rPr>
        <w:t>FiFo</w:t>
      </w:r>
      <w:proofErr w:type="spellEnd"/>
      <w:r w:rsidRPr="00EB1E13">
        <w:rPr>
          <w:rFonts w:ascii="Times New Roman" w:hAnsi="Times New Roman" w:cs="Times New Roman"/>
          <w:sz w:val="28"/>
          <w:szCs w:val="28"/>
        </w:rPr>
        <w:t xml:space="preserve"> (первый пришел, первый вышел).</w:t>
      </w:r>
    </w:p>
    <w:p w:rsidR="00426993" w:rsidRPr="00EB1E13" w:rsidRDefault="00426993" w:rsidP="00426993">
      <w:pPr>
        <w:pStyle w:val="a4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1E13">
        <w:rPr>
          <w:rFonts w:ascii="Times New Roman" w:hAnsi="Times New Roman" w:cs="Times New Roman"/>
          <w:sz w:val="28"/>
          <w:szCs w:val="28"/>
        </w:rPr>
        <w:t xml:space="preserve">Предприятие производит начисление налогов и платежей с учетом следующих положений: </w:t>
      </w:r>
    </w:p>
    <w:p w:rsidR="00426993" w:rsidRPr="00FE00E7" w:rsidRDefault="00426993" w:rsidP="0042699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00E7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НДФЛ составляет 13%;</w:t>
      </w:r>
      <w:r w:rsidRPr="00FE00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993" w:rsidRDefault="00426993" w:rsidP="0042699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Налог на имущество составляет 2,2% и относится к счету 91 «Прочий вид деятельности»;</w:t>
      </w:r>
    </w:p>
    <w:p w:rsidR="00426993" w:rsidRPr="00FE00E7" w:rsidRDefault="00426993" w:rsidP="0042699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Налог на прибыль составляет 20%;</w:t>
      </w:r>
    </w:p>
    <w:p w:rsidR="00426993" w:rsidRDefault="00426993" w:rsidP="00426993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00E7">
        <w:rPr>
          <w:rFonts w:ascii="Times New Roman" w:hAnsi="Times New Roman" w:cs="Times New Roman"/>
          <w:sz w:val="28"/>
          <w:szCs w:val="28"/>
        </w:rPr>
        <w:t>4. НДС начисляется бюджету при реализации продукции по ставке 18%.</w:t>
      </w:r>
    </w:p>
    <w:p w:rsidR="00426993" w:rsidRPr="00B6729C" w:rsidRDefault="00426993" w:rsidP="00426993">
      <w:pPr>
        <w:pStyle w:val="3"/>
        <w:rPr>
          <w:rFonts w:ascii="Times New Roman" w:hAnsi="Times New Roman" w:cs="Times New Roman"/>
          <w:color w:val="auto"/>
          <w:sz w:val="32"/>
          <w:szCs w:val="32"/>
        </w:rPr>
      </w:pPr>
      <w:bookmarkStart w:id="9" w:name="_Toc358314030"/>
      <w:r w:rsidRPr="00B6729C">
        <w:rPr>
          <w:rFonts w:ascii="Times New Roman" w:hAnsi="Times New Roman" w:cs="Times New Roman"/>
          <w:color w:val="auto"/>
          <w:sz w:val="32"/>
          <w:szCs w:val="32"/>
        </w:rPr>
        <w:t xml:space="preserve">2.3. Баланс на начало </w:t>
      </w:r>
      <w:r w:rsidR="00664F05" w:rsidRPr="00B6729C">
        <w:rPr>
          <w:rFonts w:ascii="Times New Roman" w:hAnsi="Times New Roman" w:cs="Times New Roman"/>
          <w:color w:val="auto"/>
          <w:sz w:val="32"/>
          <w:szCs w:val="32"/>
        </w:rPr>
        <w:t>периода</w:t>
      </w:r>
      <w:bookmarkEnd w:id="9"/>
    </w:p>
    <w:p w:rsidR="00C40CE5" w:rsidRPr="00C40CE5" w:rsidRDefault="00C40CE5" w:rsidP="00C40CE5">
      <w:pPr>
        <w:rPr>
          <w:rFonts w:ascii="Times New Roman" w:hAnsi="Times New Roman" w:cs="Times New Roman"/>
          <w:sz w:val="28"/>
          <w:szCs w:val="28"/>
        </w:rPr>
      </w:pPr>
      <w:r w:rsidRPr="00C40CE5">
        <w:rPr>
          <w:rFonts w:ascii="Times New Roman" w:hAnsi="Times New Roman" w:cs="Times New Roman"/>
          <w:sz w:val="28"/>
          <w:szCs w:val="28"/>
        </w:rPr>
        <w:t>ОС (сч.01) = 350000 руб.</w:t>
      </w:r>
    </w:p>
    <w:p w:rsidR="00C40CE5" w:rsidRPr="00C40CE5" w:rsidRDefault="00C40CE5" w:rsidP="00C40CE5">
      <w:pPr>
        <w:rPr>
          <w:rFonts w:ascii="Times New Roman" w:hAnsi="Times New Roman" w:cs="Times New Roman"/>
          <w:sz w:val="28"/>
          <w:szCs w:val="28"/>
        </w:rPr>
      </w:pPr>
      <w:r w:rsidRPr="00C40CE5">
        <w:rPr>
          <w:rFonts w:ascii="Times New Roman" w:hAnsi="Times New Roman" w:cs="Times New Roman"/>
          <w:sz w:val="28"/>
          <w:szCs w:val="28"/>
        </w:rPr>
        <w:t>Амортизация ОС (сч.02) = 150000 руб.</w:t>
      </w:r>
    </w:p>
    <w:tbl>
      <w:tblPr>
        <w:tblStyle w:val="a5"/>
        <w:tblW w:w="0" w:type="auto"/>
        <w:tblLook w:val="04A0"/>
      </w:tblPr>
      <w:tblGrid>
        <w:gridCol w:w="498"/>
        <w:gridCol w:w="3151"/>
        <w:gridCol w:w="1120"/>
        <w:gridCol w:w="498"/>
        <w:gridCol w:w="3065"/>
        <w:gridCol w:w="1239"/>
      </w:tblGrid>
      <w:tr w:rsidR="003052DC" w:rsidRPr="003052DC" w:rsidTr="003052DC"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68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Актив</w:t>
            </w:r>
          </w:p>
        </w:tc>
        <w:tc>
          <w:tcPr>
            <w:tcW w:w="112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073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Пассив</w:t>
            </w:r>
          </w:p>
        </w:tc>
        <w:tc>
          <w:tcPr>
            <w:tcW w:w="124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3052DC" w:rsidRPr="003052DC" w:rsidTr="003052DC"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68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ОС - Амортизация ОС (01-02)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Материалы (10)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Касса (50)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Расчетный счет (51)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Готовая продукция (43)</w:t>
            </w:r>
          </w:p>
        </w:tc>
        <w:tc>
          <w:tcPr>
            <w:tcW w:w="112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20000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69344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400000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150000</w:t>
            </w:r>
          </w:p>
        </w:tc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292" w:rsidRDefault="00DE3292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73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Уставный капитал (80)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прибыль(84)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подрядчиками (60)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оплате труда (70)</w:t>
            </w:r>
          </w:p>
        </w:tc>
        <w:tc>
          <w:tcPr>
            <w:tcW w:w="124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180000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292" w:rsidRDefault="00DE3292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3292" w:rsidRDefault="00DE3292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109344</w:t>
            </w: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</w:tc>
      </w:tr>
      <w:tr w:rsidR="003052DC" w:rsidRPr="003052DC" w:rsidTr="003052DC"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112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839344</w:t>
            </w:r>
          </w:p>
        </w:tc>
        <w:tc>
          <w:tcPr>
            <w:tcW w:w="484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73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1241" w:type="dxa"/>
          </w:tcPr>
          <w:p w:rsidR="003052DC" w:rsidRPr="003052DC" w:rsidRDefault="003052DC" w:rsidP="00664F05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52DC">
              <w:rPr>
                <w:rFonts w:ascii="Times New Roman" w:hAnsi="Times New Roman" w:cs="Times New Roman"/>
                <w:b/>
                <w:sz w:val="28"/>
                <w:szCs w:val="28"/>
              </w:rPr>
              <w:t>839344</w:t>
            </w:r>
          </w:p>
        </w:tc>
      </w:tr>
    </w:tbl>
    <w:p w:rsidR="00664F05" w:rsidRPr="00664F05" w:rsidRDefault="00664F05" w:rsidP="00664F05"/>
    <w:p w:rsidR="00F064F4" w:rsidRPr="00B6729C" w:rsidRDefault="003052DC" w:rsidP="003052DC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_Toc358314031"/>
      <w:r w:rsidRPr="00B6729C">
        <w:rPr>
          <w:rFonts w:ascii="Times New Roman" w:hAnsi="Times New Roman" w:cs="Times New Roman"/>
          <w:color w:val="auto"/>
          <w:sz w:val="28"/>
          <w:szCs w:val="28"/>
        </w:rPr>
        <w:t>2.4. ЖХО</w:t>
      </w:r>
      <w:bookmarkEnd w:id="10"/>
    </w:p>
    <w:tbl>
      <w:tblPr>
        <w:tblW w:w="8984" w:type="dxa"/>
        <w:tblInd w:w="90" w:type="dxa"/>
        <w:tblLook w:val="04A0"/>
      </w:tblPr>
      <w:tblGrid>
        <w:gridCol w:w="566"/>
        <w:gridCol w:w="4746"/>
        <w:gridCol w:w="1238"/>
        <w:gridCol w:w="1238"/>
        <w:gridCol w:w="1196"/>
      </w:tblGrid>
      <w:tr w:rsidR="00A36887" w:rsidRPr="00A36887" w:rsidTr="00B6729C">
        <w:trPr>
          <w:trHeight w:val="3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Дебет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Кред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Приобрели материалы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НДС входящий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Расчет с поставщиками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 к возмещению из бюджета НДС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Отпущены материалы в основное производство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Начислена заработная плата работникам основного производства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400000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Начислены страховые взносы с заработной платы работникам основного производства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1,2,3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Начислена заработная плата администрации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Начислены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траховые взносы с заработной пла</w:t>
            </w: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администрации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1,2,3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Удержан НДФЛ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НДФЛ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Перечислен НДФЛ в бюджет</w:t>
            </w:r>
            <w:proofErr w:type="gramEnd"/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НДФЛ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71500</w:t>
            </w:r>
          </w:p>
        </w:tc>
      </w:tr>
      <w:tr w:rsidR="00A36887" w:rsidRPr="00A36887" w:rsidTr="00B6729C">
        <w:trPr>
          <w:trHeight w:val="4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Переведены деньги с расчетного сета в кассу для выплаты заработной платы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Выдана заработная плата из кассы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Начислена амортизация ОС производственного назначения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352584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A36887"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</w:t>
            </w:r>
          </w:p>
          <w:p w:rsidR="00AB7D30" w:rsidRPr="00A36887" w:rsidRDefault="00AB7D30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(15000)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Начислена амортизация ОС общехозяйственного назначения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352584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A36887"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Отражены представительские расходы административного назначения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25000</w:t>
            </w:r>
          </w:p>
          <w:p w:rsidR="00AB7D30" w:rsidRPr="00A36887" w:rsidRDefault="00AB7D30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(18000)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Списаны общехозяйственные расходы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230000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Оприходована на склад готовая продукция по фактической себестоимости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Отражена выручка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1246269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НДС в составе выручки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НДС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190109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Получена выручка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1246269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Списана себестоимость реализованной продукции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754400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 и списан финансовый результат от обычного вида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301760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Списана</w:t>
            </w:r>
            <w:proofErr w:type="gramEnd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ПС ОС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в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352584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A36887"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Списана накопленная амортизация ОС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352584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A36887"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Списана остаточная стоимость ОС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Отражена выручка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НДС в составе выручки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НДС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Получена выручка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 и списан финансовый результат от прочего вида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18560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Уплачен НДС в бюджет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НДС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188569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Начислен налог на имущество организации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proofErr w:type="spellStart"/>
            <w:proofErr w:type="gramStart"/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им-во</w:t>
            </w:r>
            <w:proofErr w:type="spellEnd"/>
            <w:proofErr w:type="gram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</w:t>
            </w:r>
          </w:p>
        </w:tc>
      </w:tr>
      <w:tr w:rsidR="00A36887" w:rsidRPr="00A36887" w:rsidTr="00B6729C">
        <w:trPr>
          <w:trHeight w:val="7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Выявлен и списан финансовый результат от прочего вида деятельности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3927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Отражены</w:t>
            </w:r>
            <w:proofErr w:type="gramEnd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 по НП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УР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НП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55855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Отражено ОНО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НП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ОНО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Отражено ПНО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ПНО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НП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Отражен</w:t>
            </w:r>
            <w:proofErr w:type="gramEnd"/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ОНА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ОНА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68/</w:t>
            </w:r>
            <w:r w:rsidRPr="00734B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НП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2784</w:t>
            </w:r>
          </w:p>
        </w:tc>
      </w:tr>
      <w:tr w:rsidR="00A36887" w:rsidRPr="00A36887" w:rsidTr="00B6729C">
        <w:trPr>
          <w:trHeight w:val="38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Реформация баланса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887" w:rsidRPr="00A36887" w:rsidRDefault="00A36887" w:rsidP="00A3688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368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222018</w:t>
            </w:r>
          </w:p>
        </w:tc>
      </w:tr>
    </w:tbl>
    <w:p w:rsidR="003052DC" w:rsidRDefault="003052DC" w:rsidP="003052DC"/>
    <w:p w:rsidR="00734B92" w:rsidRDefault="00734B92" w:rsidP="003052DC">
      <w:pPr>
        <w:rPr>
          <w:rFonts w:ascii="Times New Roman" w:hAnsi="Times New Roman" w:cs="Times New Roman"/>
          <w:b/>
          <w:sz w:val="28"/>
          <w:szCs w:val="28"/>
        </w:rPr>
      </w:pPr>
      <w:r w:rsidRPr="00734B92">
        <w:rPr>
          <w:rFonts w:ascii="Times New Roman" w:hAnsi="Times New Roman" w:cs="Times New Roman"/>
          <w:b/>
          <w:sz w:val="28"/>
          <w:szCs w:val="28"/>
        </w:rPr>
        <w:t>ТНП=УР+ПНО+</w:t>
      </w:r>
      <w:proofErr w:type="gramStart"/>
      <w:r w:rsidRPr="00734B92">
        <w:rPr>
          <w:rFonts w:ascii="Times New Roman" w:hAnsi="Times New Roman" w:cs="Times New Roman"/>
          <w:b/>
          <w:sz w:val="28"/>
          <w:szCs w:val="28"/>
        </w:rPr>
        <w:t>ОНА-ОНО</w:t>
      </w:r>
      <w:proofErr w:type="gramEnd"/>
      <w:r w:rsidRPr="00734B92">
        <w:rPr>
          <w:rFonts w:ascii="Times New Roman" w:hAnsi="Times New Roman" w:cs="Times New Roman"/>
          <w:b/>
          <w:sz w:val="28"/>
          <w:szCs w:val="28"/>
        </w:rPr>
        <w:t>=55855+1400+2784-400=59639</w:t>
      </w:r>
    </w:p>
    <w:p w:rsidR="00C40CE5" w:rsidRPr="00B6729C" w:rsidRDefault="00C40CE5" w:rsidP="00C40CE5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1" w:name="_Toc358314032"/>
      <w:r w:rsidRPr="00B6729C">
        <w:rPr>
          <w:rFonts w:ascii="Times New Roman" w:hAnsi="Times New Roman" w:cs="Times New Roman"/>
          <w:color w:val="auto"/>
          <w:sz w:val="28"/>
          <w:szCs w:val="28"/>
        </w:rPr>
        <w:t>2.5. Мемориальные ордера</w:t>
      </w:r>
      <w:bookmarkEnd w:id="11"/>
    </w:p>
    <w:p w:rsidR="00352584" w:rsidRPr="00352584" w:rsidRDefault="00352584" w:rsidP="00352584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52584">
        <w:rPr>
          <w:rFonts w:ascii="Times New Roman" w:hAnsi="Times New Roman" w:cs="Times New Roman"/>
          <w:b/>
          <w:sz w:val="28"/>
          <w:szCs w:val="28"/>
        </w:rPr>
        <w:t xml:space="preserve">  Д                 01</w:t>
      </w:r>
      <w:proofErr w:type="gramStart"/>
      <w:r w:rsidRPr="00352584">
        <w:rPr>
          <w:rFonts w:ascii="Times New Roman" w:hAnsi="Times New Roman" w:cs="Times New Roman"/>
          <w:b/>
          <w:sz w:val="28"/>
          <w:szCs w:val="28"/>
        </w:rPr>
        <w:t xml:space="preserve">                    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5258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352584">
        <w:rPr>
          <w:rFonts w:ascii="Times New Roman" w:hAnsi="Times New Roman" w:cs="Times New Roman"/>
          <w:b/>
          <w:sz w:val="28"/>
          <w:szCs w:val="28"/>
        </w:rPr>
        <w:t xml:space="preserve">  Д                 01/</w:t>
      </w:r>
      <w:r w:rsidRPr="00352584">
        <w:rPr>
          <w:rFonts w:ascii="Times New Roman" w:hAnsi="Times New Roman" w:cs="Times New Roman"/>
          <w:b/>
          <w:sz w:val="28"/>
          <w:szCs w:val="28"/>
          <w:vertAlign w:val="subscript"/>
        </w:rPr>
        <w:t>в</w:t>
      </w:r>
      <w:r w:rsidRPr="00352584">
        <w:rPr>
          <w:rFonts w:ascii="Times New Roman" w:hAnsi="Times New Roman" w:cs="Times New Roman"/>
          <w:b/>
          <w:sz w:val="28"/>
          <w:szCs w:val="28"/>
        </w:rPr>
        <w:t xml:space="preserve">                 К</w:t>
      </w:r>
    </w:p>
    <w:tbl>
      <w:tblPr>
        <w:tblStyle w:val="a5"/>
        <w:tblpPr w:leftFromText="180" w:rightFromText="180" w:vertAnchor="text" w:horzAnchor="margin" w:tblpY="8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772"/>
        <w:gridCol w:w="1772"/>
      </w:tblGrid>
      <w:tr w:rsidR="00352584" w:rsidRPr="00352584" w:rsidTr="00352584">
        <w:trPr>
          <w:trHeight w:val="359"/>
        </w:trPr>
        <w:tc>
          <w:tcPr>
            <w:tcW w:w="1772" w:type="dxa"/>
          </w:tcPr>
          <w:p w:rsidR="00352584" w:rsidRPr="00352584" w:rsidRDefault="00352584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429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=350000</w:t>
            </w:r>
          </w:p>
        </w:tc>
        <w:tc>
          <w:tcPr>
            <w:tcW w:w="1772" w:type="dxa"/>
            <w:tcBorders>
              <w:bottom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584" w:rsidRPr="00352584" w:rsidTr="00352584">
        <w:trPr>
          <w:trHeight w:val="385"/>
        </w:trPr>
        <w:tc>
          <w:tcPr>
            <w:tcW w:w="1772" w:type="dxa"/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nil"/>
              <w:bottom w:val="single" w:sz="4" w:space="0" w:color="auto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45000</w:t>
            </w:r>
          </w:p>
        </w:tc>
      </w:tr>
      <w:tr w:rsidR="00352584" w:rsidRPr="00352584" w:rsidTr="00352584">
        <w:trPr>
          <w:trHeight w:val="359"/>
        </w:trPr>
        <w:tc>
          <w:tcPr>
            <w:tcW w:w="1772" w:type="dxa"/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1772" w:type="dxa"/>
            <w:tcBorders>
              <w:top w:val="single" w:sz="4" w:space="0" w:color="auto"/>
              <w:bottom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ОК=45000</w:t>
            </w:r>
          </w:p>
        </w:tc>
      </w:tr>
      <w:tr w:rsidR="00352584" w:rsidRPr="00352584" w:rsidTr="00352584">
        <w:trPr>
          <w:trHeight w:val="385"/>
        </w:trPr>
        <w:tc>
          <w:tcPr>
            <w:tcW w:w="1772" w:type="dxa"/>
          </w:tcPr>
          <w:p w:rsidR="00352584" w:rsidRPr="00352584" w:rsidRDefault="00E42922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352584" w:rsidRPr="00352584">
              <w:rPr>
                <w:rFonts w:ascii="Times New Roman" w:hAnsi="Times New Roman" w:cs="Times New Roman"/>
                <w:sz w:val="28"/>
                <w:szCs w:val="28"/>
              </w:rPr>
              <w:t>=305000</w:t>
            </w:r>
          </w:p>
        </w:tc>
        <w:tc>
          <w:tcPr>
            <w:tcW w:w="1772" w:type="dxa"/>
            <w:tcBorders>
              <w:top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XSpec="right" w:tblpY="51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763"/>
        <w:gridCol w:w="1763"/>
      </w:tblGrid>
      <w:tr w:rsidR="00352584" w:rsidRPr="00352584" w:rsidTr="00352584">
        <w:trPr>
          <w:trHeight w:val="279"/>
        </w:trPr>
        <w:tc>
          <w:tcPr>
            <w:tcW w:w="1763" w:type="dxa"/>
            <w:tcBorders>
              <w:bottom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24) 45000</w:t>
            </w:r>
          </w:p>
        </w:tc>
        <w:tc>
          <w:tcPr>
            <w:tcW w:w="1763" w:type="dxa"/>
            <w:tcBorders>
              <w:bottom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25)15000</w:t>
            </w:r>
          </w:p>
        </w:tc>
      </w:tr>
      <w:tr w:rsidR="00352584" w:rsidRPr="00352584" w:rsidTr="00352584">
        <w:trPr>
          <w:trHeight w:val="261"/>
        </w:trPr>
        <w:tc>
          <w:tcPr>
            <w:tcW w:w="1763" w:type="dxa"/>
            <w:tcBorders>
              <w:top w:val="nil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3" w:type="dxa"/>
            <w:tcBorders>
              <w:top w:val="nil"/>
              <w:bottom w:val="single" w:sz="4" w:space="0" w:color="auto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26)30000</w:t>
            </w:r>
          </w:p>
        </w:tc>
      </w:tr>
      <w:tr w:rsidR="00352584" w:rsidRPr="00352584" w:rsidTr="00352584">
        <w:trPr>
          <w:trHeight w:val="279"/>
        </w:trPr>
        <w:tc>
          <w:tcPr>
            <w:tcW w:w="1763" w:type="dxa"/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ОД=45000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:rsidR="00352584" w:rsidRPr="00352584" w:rsidRDefault="00352584" w:rsidP="0035258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2584">
              <w:rPr>
                <w:rFonts w:ascii="Times New Roman" w:hAnsi="Times New Roman" w:cs="Times New Roman"/>
                <w:sz w:val="28"/>
                <w:szCs w:val="28"/>
              </w:rPr>
              <w:t>ОК=45000</w:t>
            </w:r>
          </w:p>
        </w:tc>
      </w:tr>
    </w:tbl>
    <w:p w:rsidR="00352584" w:rsidRPr="00352584" w:rsidRDefault="00352584" w:rsidP="00352584">
      <w:pPr>
        <w:rPr>
          <w:rFonts w:ascii="Times New Roman" w:hAnsi="Times New Roman" w:cs="Times New Roman"/>
          <w:b/>
          <w:sz w:val="28"/>
          <w:szCs w:val="28"/>
        </w:rPr>
      </w:pPr>
      <w:r w:rsidRPr="00352584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352584" w:rsidRPr="00352584" w:rsidRDefault="00352584" w:rsidP="00352584">
      <w:pPr>
        <w:rPr>
          <w:rFonts w:ascii="Times New Roman" w:hAnsi="Times New Roman" w:cs="Times New Roman"/>
          <w:b/>
          <w:sz w:val="28"/>
          <w:szCs w:val="28"/>
        </w:rPr>
      </w:pPr>
      <w:r w:rsidRPr="0035258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</w:t>
      </w:r>
    </w:p>
    <w:p w:rsidR="00C40CE5" w:rsidRPr="00352584" w:rsidRDefault="00C40CE5" w:rsidP="00C40CE5">
      <w:pPr>
        <w:rPr>
          <w:rFonts w:ascii="Times New Roman" w:hAnsi="Times New Roman" w:cs="Times New Roman"/>
          <w:sz w:val="28"/>
          <w:szCs w:val="28"/>
        </w:rPr>
      </w:pPr>
    </w:p>
    <w:p w:rsidR="00345828" w:rsidRDefault="00345828" w:rsidP="00345828">
      <w:pPr>
        <w:rPr>
          <w:rFonts w:ascii="Times New Roman" w:hAnsi="Times New Roman" w:cs="Times New Roman"/>
          <w:sz w:val="28"/>
          <w:szCs w:val="28"/>
        </w:rPr>
      </w:pPr>
    </w:p>
    <w:p w:rsidR="00352584" w:rsidRPr="003A5922" w:rsidRDefault="00352584" w:rsidP="00345828">
      <w:pPr>
        <w:rPr>
          <w:rFonts w:ascii="Times New Roman" w:hAnsi="Times New Roman" w:cs="Times New Roman"/>
          <w:b/>
          <w:sz w:val="28"/>
          <w:szCs w:val="28"/>
        </w:rPr>
      </w:pPr>
      <w:r w:rsidRPr="003A5922">
        <w:rPr>
          <w:rFonts w:ascii="Times New Roman" w:hAnsi="Times New Roman" w:cs="Times New Roman"/>
          <w:b/>
          <w:sz w:val="28"/>
          <w:szCs w:val="28"/>
        </w:rPr>
        <w:t>Д               02</w:t>
      </w:r>
      <w:proofErr w:type="gramStart"/>
      <w:r w:rsidRPr="003A5922">
        <w:rPr>
          <w:rFonts w:ascii="Times New Roman" w:hAnsi="Times New Roman" w:cs="Times New Roman"/>
          <w:b/>
          <w:sz w:val="28"/>
          <w:szCs w:val="28"/>
        </w:rPr>
        <w:t xml:space="preserve">                   К</w:t>
      </w:r>
      <w:proofErr w:type="gramEnd"/>
      <w:r w:rsidRPr="003A5922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A5922" w:rsidRPr="003A592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A592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A5922" w:rsidRPr="003A5922">
        <w:rPr>
          <w:rFonts w:ascii="Times New Roman" w:hAnsi="Times New Roman" w:cs="Times New Roman"/>
          <w:b/>
          <w:sz w:val="28"/>
          <w:szCs w:val="28"/>
        </w:rPr>
        <w:t xml:space="preserve">    Д                        10                     К</w:t>
      </w:r>
    </w:p>
    <w:tbl>
      <w:tblPr>
        <w:tblStyle w:val="a5"/>
        <w:tblpPr w:leftFromText="180" w:rightFromText="180" w:vertAnchor="text" w:horzAnchor="margin" w:tblpY="10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826"/>
        <w:gridCol w:w="1827"/>
      </w:tblGrid>
      <w:tr w:rsidR="00352584" w:rsidTr="003A5922">
        <w:trPr>
          <w:trHeight w:val="362"/>
        </w:trPr>
        <w:tc>
          <w:tcPr>
            <w:tcW w:w="1826" w:type="dxa"/>
            <w:tcBorders>
              <w:bottom w:val="nil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352584" w:rsidRDefault="00E42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="00352584">
              <w:rPr>
                <w:rFonts w:ascii="Times New Roman" w:hAnsi="Times New Roman" w:cs="Times New Roman"/>
                <w:sz w:val="28"/>
                <w:szCs w:val="28"/>
              </w:rPr>
              <w:t>=15000</w:t>
            </w:r>
            <w:r w:rsidR="00677A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52584" w:rsidTr="003A5922">
        <w:trPr>
          <w:trHeight w:val="362"/>
        </w:trPr>
        <w:tc>
          <w:tcPr>
            <w:tcW w:w="1826" w:type="dxa"/>
            <w:tcBorders>
              <w:top w:val="nil"/>
              <w:bottom w:val="nil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25)15000</w:t>
            </w:r>
          </w:p>
        </w:tc>
        <w:tc>
          <w:tcPr>
            <w:tcW w:w="1827" w:type="dxa"/>
            <w:tcBorders>
              <w:bottom w:val="nil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14)13000</w:t>
            </w:r>
          </w:p>
        </w:tc>
      </w:tr>
      <w:tr w:rsidR="00352584" w:rsidTr="003A5922">
        <w:trPr>
          <w:trHeight w:val="383"/>
        </w:trPr>
        <w:tc>
          <w:tcPr>
            <w:tcW w:w="1826" w:type="dxa"/>
            <w:tcBorders>
              <w:top w:val="nil"/>
              <w:bottom w:val="single" w:sz="4" w:space="0" w:color="auto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bottom w:val="single" w:sz="4" w:space="0" w:color="auto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15)10000</w:t>
            </w:r>
          </w:p>
        </w:tc>
      </w:tr>
      <w:tr w:rsidR="00352584" w:rsidTr="003A5922">
        <w:trPr>
          <w:trHeight w:val="362"/>
        </w:trPr>
        <w:tc>
          <w:tcPr>
            <w:tcW w:w="1826" w:type="dxa"/>
            <w:tcBorders>
              <w:bottom w:val="nil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ОД=15000</w:t>
            </w:r>
          </w:p>
        </w:tc>
        <w:tc>
          <w:tcPr>
            <w:tcW w:w="1827" w:type="dxa"/>
            <w:tcBorders>
              <w:top w:val="single" w:sz="4" w:space="0" w:color="auto"/>
            </w:tcBorders>
          </w:tcPr>
          <w:p w:rsidR="00352584" w:rsidRDefault="00677A1F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ОК=2</w:t>
            </w:r>
            <w:r w:rsidR="00352584"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352584" w:rsidTr="003A5922">
        <w:trPr>
          <w:trHeight w:val="383"/>
        </w:trPr>
        <w:tc>
          <w:tcPr>
            <w:tcW w:w="1826" w:type="dxa"/>
            <w:tcBorders>
              <w:top w:val="nil"/>
            </w:tcBorders>
          </w:tcPr>
          <w:p w:rsidR="00352584" w:rsidRDefault="00352584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7" w:type="dxa"/>
          </w:tcPr>
          <w:p w:rsidR="00352584" w:rsidRDefault="00E42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677A1F">
              <w:rPr>
                <w:rFonts w:ascii="Times New Roman" w:hAnsi="Times New Roman" w:cs="Times New Roman"/>
                <w:sz w:val="28"/>
                <w:szCs w:val="28"/>
              </w:rPr>
              <w:t>=15</w:t>
            </w:r>
            <w:r w:rsidR="00352584">
              <w:rPr>
                <w:rFonts w:ascii="Times New Roman" w:hAnsi="Times New Roman" w:cs="Times New Roman"/>
                <w:sz w:val="28"/>
                <w:szCs w:val="28"/>
              </w:rPr>
              <w:t>8000</w:t>
            </w:r>
          </w:p>
        </w:tc>
      </w:tr>
    </w:tbl>
    <w:tbl>
      <w:tblPr>
        <w:tblStyle w:val="a5"/>
        <w:tblpPr w:leftFromText="180" w:rightFromText="180" w:vertAnchor="text" w:horzAnchor="margin" w:tblpXSpec="right" w:tblpY="73"/>
        <w:tblW w:w="4271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131"/>
        <w:gridCol w:w="2140"/>
      </w:tblGrid>
      <w:tr w:rsidR="003A5922" w:rsidTr="003A5922">
        <w:trPr>
          <w:trHeight w:val="406"/>
        </w:trPr>
        <w:tc>
          <w:tcPr>
            <w:tcW w:w="2131" w:type="dxa"/>
          </w:tcPr>
          <w:p w:rsidR="003A5922" w:rsidRDefault="00E42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="003A5922">
              <w:rPr>
                <w:rFonts w:ascii="Times New Roman" w:hAnsi="Times New Roman" w:cs="Times New Roman"/>
                <w:sz w:val="28"/>
                <w:szCs w:val="28"/>
              </w:rPr>
              <w:t>=20000</w:t>
            </w:r>
          </w:p>
        </w:tc>
        <w:tc>
          <w:tcPr>
            <w:tcW w:w="2140" w:type="dxa"/>
            <w:tcBorders>
              <w:bottom w:val="nil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922" w:rsidTr="003A5922">
        <w:trPr>
          <w:trHeight w:val="406"/>
        </w:trPr>
        <w:tc>
          <w:tcPr>
            <w:tcW w:w="2131" w:type="dxa"/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1)20000</w:t>
            </w: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5)30000</w:t>
            </w:r>
          </w:p>
        </w:tc>
      </w:tr>
      <w:tr w:rsidR="003A5922" w:rsidTr="003A5922">
        <w:trPr>
          <w:trHeight w:val="428"/>
        </w:trPr>
        <w:tc>
          <w:tcPr>
            <w:tcW w:w="2131" w:type="dxa"/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ОД=20000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ОК=30000</w:t>
            </w:r>
          </w:p>
        </w:tc>
      </w:tr>
      <w:tr w:rsidR="003A5922" w:rsidTr="003A5922">
        <w:trPr>
          <w:trHeight w:val="428"/>
        </w:trPr>
        <w:tc>
          <w:tcPr>
            <w:tcW w:w="2131" w:type="dxa"/>
          </w:tcPr>
          <w:p w:rsidR="003A5922" w:rsidRDefault="00E42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  <w:r w:rsidR="003A5922">
              <w:rPr>
                <w:rFonts w:ascii="Times New Roman" w:hAnsi="Times New Roman" w:cs="Times New Roman"/>
                <w:sz w:val="28"/>
                <w:szCs w:val="28"/>
              </w:rPr>
              <w:t>=10000</w:t>
            </w:r>
          </w:p>
        </w:tc>
        <w:tc>
          <w:tcPr>
            <w:tcW w:w="2140" w:type="dxa"/>
            <w:tcBorders>
              <w:top w:val="nil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2584" w:rsidRDefault="00352584" w:rsidP="00345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352584" w:rsidRDefault="00352584" w:rsidP="003458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52584" w:rsidRPr="00352584" w:rsidRDefault="00352584" w:rsidP="00345828">
      <w:pPr>
        <w:rPr>
          <w:rFonts w:ascii="Times New Roman" w:hAnsi="Times New Roman" w:cs="Times New Roman"/>
          <w:sz w:val="28"/>
          <w:szCs w:val="28"/>
        </w:rPr>
      </w:pPr>
    </w:p>
    <w:p w:rsidR="00345828" w:rsidRDefault="00345828" w:rsidP="00345828">
      <w:r>
        <w:t xml:space="preserve"> </w:t>
      </w:r>
    </w:p>
    <w:p w:rsidR="00345828" w:rsidRDefault="00345828" w:rsidP="00345828"/>
    <w:p w:rsidR="00AB7D30" w:rsidRDefault="00AB7D30" w:rsidP="003A5922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B7D30" w:rsidRDefault="00AB7D30" w:rsidP="003A5922">
      <w:pPr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45828" w:rsidRPr="00BE253F" w:rsidRDefault="003A5922" w:rsidP="003A5922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BE253F">
        <w:rPr>
          <w:rFonts w:ascii="Times New Roman" w:hAnsi="Times New Roman" w:cs="Times New Roman"/>
          <w:b/>
          <w:sz w:val="28"/>
          <w:szCs w:val="28"/>
        </w:rPr>
        <w:lastRenderedPageBreak/>
        <w:t>Д                  19</w:t>
      </w:r>
      <w:proofErr w:type="gramStart"/>
      <w:r w:rsidRPr="00BE253F">
        <w:rPr>
          <w:rFonts w:ascii="Times New Roman" w:hAnsi="Times New Roman" w:cs="Times New Roman"/>
          <w:b/>
          <w:sz w:val="28"/>
          <w:szCs w:val="28"/>
        </w:rPr>
        <w:t xml:space="preserve">                    К</w:t>
      </w:r>
      <w:proofErr w:type="gramEnd"/>
      <w:r w:rsidRPr="00BE253F">
        <w:rPr>
          <w:rFonts w:ascii="Times New Roman" w:hAnsi="Times New Roman" w:cs="Times New Roman"/>
          <w:b/>
          <w:sz w:val="28"/>
          <w:szCs w:val="28"/>
        </w:rPr>
        <w:t xml:space="preserve">                             Д                       </w:t>
      </w:r>
      <w:r w:rsidR="00BE253F" w:rsidRPr="00BE253F">
        <w:rPr>
          <w:rFonts w:ascii="Times New Roman" w:hAnsi="Times New Roman" w:cs="Times New Roman"/>
          <w:b/>
          <w:sz w:val="28"/>
          <w:szCs w:val="28"/>
        </w:rPr>
        <w:t>5</w:t>
      </w:r>
      <w:r w:rsidRPr="00BE253F">
        <w:rPr>
          <w:rFonts w:ascii="Times New Roman" w:hAnsi="Times New Roman" w:cs="Times New Roman"/>
          <w:b/>
          <w:sz w:val="28"/>
          <w:szCs w:val="28"/>
        </w:rPr>
        <w:t>0                    К</w:t>
      </w:r>
    </w:p>
    <w:tbl>
      <w:tblPr>
        <w:tblStyle w:val="a5"/>
        <w:tblpPr w:leftFromText="180" w:rightFromText="180" w:vertAnchor="text" w:horzAnchor="margin" w:tblpXSpec="right" w:tblpY="10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10"/>
        <w:gridCol w:w="2312"/>
      </w:tblGrid>
      <w:tr w:rsidR="003A5922" w:rsidTr="00BE253F">
        <w:trPr>
          <w:trHeight w:val="107"/>
        </w:trPr>
        <w:tc>
          <w:tcPr>
            <w:tcW w:w="2310" w:type="dxa"/>
          </w:tcPr>
          <w:p w:rsidR="003A5922" w:rsidRDefault="00E42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</w:t>
            </w:r>
            <w:r w:rsidR="00BE253F">
              <w:rPr>
                <w:rFonts w:ascii="Times New Roman" w:hAnsi="Times New Roman" w:cs="Times New Roman"/>
                <w:sz w:val="28"/>
                <w:szCs w:val="28"/>
              </w:rPr>
              <w:t>=69344</w:t>
            </w:r>
          </w:p>
        </w:tc>
        <w:tc>
          <w:tcPr>
            <w:tcW w:w="2312" w:type="dxa"/>
            <w:tcBorders>
              <w:bottom w:val="nil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5922" w:rsidTr="00BE253F">
        <w:trPr>
          <w:trHeight w:val="107"/>
        </w:trPr>
        <w:tc>
          <w:tcPr>
            <w:tcW w:w="2310" w:type="dxa"/>
          </w:tcPr>
          <w:p w:rsidR="003A5922" w:rsidRDefault="00BE253F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12)420000</w:t>
            </w:r>
          </w:p>
        </w:tc>
        <w:tc>
          <w:tcPr>
            <w:tcW w:w="2312" w:type="dxa"/>
            <w:tcBorders>
              <w:top w:val="nil"/>
              <w:bottom w:val="single" w:sz="4" w:space="0" w:color="auto"/>
            </w:tcBorders>
          </w:tcPr>
          <w:p w:rsidR="003A5922" w:rsidRDefault="00BE253F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13)478500</w:t>
            </w:r>
          </w:p>
        </w:tc>
      </w:tr>
      <w:tr w:rsidR="003A5922" w:rsidTr="00BE253F">
        <w:trPr>
          <w:trHeight w:val="114"/>
        </w:trPr>
        <w:tc>
          <w:tcPr>
            <w:tcW w:w="2310" w:type="dxa"/>
          </w:tcPr>
          <w:p w:rsidR="003A5922" w:rsidRDefault="00BE253F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ОД=420000</w:t>
            </w:r>
          </w:p>
        </w:tc>
        <w:tc>
          <w:tcPr>
            <w:tcW w:w="2312" w:type="dxa"/>
            <w:tcBorders>
              <w:top w:val="single" w:sz="4" w:space="0" w:color="auto"/>
              <w:bottom w:val="nil"/>
            </w:tcBorders>
          </w:tcPr>
          <w:p w:rsidR="003A5922" w:rsidRDefault="00BE253F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ОК=478500</w:t>
            </w:r>
          </w:p>
        </w:tc>
      </w:tr>
      <w:tr w:rsidR="003A5922" w:rsidTr="00BE253F">
        <w:trPr>
          <w:trHeight w:val="114"/>
        </w:trPr>
        <w:tc>
          <w:tcPr>
            <w:tcW w:w="2310" w:type="dxa"/>
          </w:tcPr>
          <w:p w:rsidR="003A5922" w:rsidRDefault="00BE253F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4292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=10844</w:t>
            </w:r>
          </w:p>
        </w:tc>
        <w:tc>
          <w:tcPr>
            <w:tcW w:w="2312" w:type="dxa"/>
            <w:tcBorders>
              <w:top w:val="nil"/>
              <w:bottom w:val="nil"/>
            </w:tcBorders>
          </w:tcPr>
          <w:p w:rsidR="003A5922" w:rsidRDefault="003A5922" w:rsidP="003A5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4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863"/>
        <w:gridCol w:w="1863"/>
      </w:tblGrid>
      <w:tr w:rsidR="00AB7D30" w:rsidTr="00AB7D30">
        <w:trPr>
          <w:trHeight w:val="275"/>
        </w:trPr>
        <w:tc>
          <w:tcPr>
            <w:tcW w:w="1863" w:type="dxa"/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  <w:tc>
          <w:tcPr>
            <w:tcW w:w="1863" w:type="dxa"/>
            <w:tcBorders>
              <w:bottom w:val="nil"/>
              <w:right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7D30" w:rsidTr="00AB7D30">
        <w:trPr>
          <w:trHeight w:val="291"/>
        </w:trPr>
        <w:tc>
          <w:tcPr>
            <w:tcW w:w="1863" w:type="dxa"/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2)3600</w:t>
            </w:r>
          </w:p>
        </w:tc>
        <w:tc>
          <w:tcPr>
            <w:tcW w:w="1863" w:type="dxa"/>
            <w:tcBorders>
              <w:top w:val="nil"/>
              <w:bottom w:val="single" w:sz="4" w:space="0" w:color="auto"/>
              <w:right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4)3600</w:t>
            </w:r>
          </w:p>
        </w:tc>
      </w:tr>
      <w:tr w:rsidR="00AB7D30" w:rsidTr="00AB7D30">
        <w:trPr>
          <w:trHeight w:val="275"/>
        </w:trPr>
        <w:tc>
          <w:tcPr>
            <w:tcW w:w="1863" w:type="dxa"/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ОД=3600</w:t>
            </w:r>
          </w:p>
        </w:tc>
        <w:tc>
          <w:tcPr>
            <w:tcW w:w="1863" w:type="dxa"/>
            <w:tcBorders>
              <w:top w:val="single" w:sz="4" w:space="0" w:color="auto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ОК=3600</w:t>
            </w:r>
          </w:p>
        </w:tc>
      </w:tr>
      <w:tr w:rsidR="00AB7D30" w:rsidTr="00AB7D30">
        <w:trPr>
          <w:trHeight w:val="291"/>
        </w:trPr>
        <w:tc>
          <w:tcPr>
            <w:tcW w:w="1863" w:type="dxa"/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Ск=0</w:t>
            </w:r>
          </w:p>
        </w:tc>
        <w:tc>
          <w:tcPr>
            <w:tcW w:w="1863" w:type="dxa"/>
            <w:tcBorders>
              <w:top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5922" w:rsidRDefault="003A5922" w:rsidP="003A5922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</w:p>
    <w:p w:rsidR="003A5922" w:rsidRDefault="003A5922" w:rsidP="003A59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A5922" w:rsidRPr="003A5922" w:rsidRDefault="003A5922" w:rsidP="003A5922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45828" w:rsidRDefault="00345828" w:rsidP="00345828"/>
    <w:p w:rsidR="00BE253F" w:rsidRPr="00E42922" w:rsidRDefault="00BE253F" w:rsidP="00BE253F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42922">
        <w:rPr>
          <w:rFonts w:ascii="Times New Roman" w:hAnsi="Times New Roman" w:cs="Times New Roman"/>
          <w:b/>
          <w:sz w:val="28"/>
          <w:szCs w:val="28"/>
        </w:rPr>
        <w:t>Д                    20</w:t>
      </w:r>
      <w:proofErr w:type="gramStart"/>
      <w:r w:rsidRPr="00E42922">
        <w:rPr>
          <w:rFonts w:ascii="Times New Roman" w:hAnsi="Times New Roman" w:cs="Times New Roman"/>
          <w:b/>
          <w:sz w:val="28"/>
          <w:szCs w:val="28"/>
        </w:rPr>
        <w:t xml:space="preserve">                   К</w:t>
      </w:r>
      <w:proofErr w:type="gramEnd"/>
      <w:r w:rsidR="00E42922" w:rsidRPr="00E42922">
        <w:rPr>
          <w:rFonts w:ascii="Times New Roman" w:hAnsi="Times New Roman" w:cs="Times New Roman"/>
          <w:b/>
          <w:sz w:val="28"/>
          <w:szCs w:val="28"/>
        </w:rPr>
        <w:t xml:space="preserve">                             Д                     26                   К</w:t>
      </w:r>
    </w:p>
    <w:tbl>
      <w:tblPr>
        <w:tblStyle w:val="a5"/>
        <w:tblpPr w:leftFromText="180" w:rightFromText="180" w:vertAnchor="text" w:horzAnchor="margin" w:tblpXSpec="right" w:tblpY="11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100"/>
        <w:gridCol w:w="2101"/>
      </w:tblGrid>
      <w:tr w:rsidR="00E42922" w:rsidTr="00E42922">
        <w:trPr>
          <w:trHeight w:val="330"/>
        </w:trPr>
        <w:tc>
          <w:tcPr>
            <w:tcW w:w="2100" w:type="dxa"/>
            <w:tcBorders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  <w:tc>
          <w:tcPr>
            <w:tcW w:w="2101" w:type="dxa"/>
            <w:tcBorders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30"/>
        </w:trPr>
        <w:tc>
          <w:tcPr>
            <w:tcW w:w="2100" w:type="dxa"/>
            <w:tcBorders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8)150000</w:t>
            </w:r>
          </w:p>
        </w:tc>
        <w:tc>
          <w:tcPr>
            <w:tcW w:w="2101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17)230000</w:t>
            </w:r>
          </w:p>
        </w:tc>
      </w:tr>
      <w:tr w:rsidR="00E42922" w:rsidTr="00E42922">
        <w:trPr>
          <w:trHeight w:val="330"/>
        </w:trPr>
        <w:tc>
          <w:tcPr>
            <w:tcW w:w="2100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9)45000</w:t>
            </w:r>
          </w:p>
        </w:tc>
        <w:tc>
          <w:tcPr>
            <w:tcW w:w="2101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30"/>
        </w:trPr>
        <w:tc>
          <w:tcPr>
            <w:tcW w:w="2100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15)10000</w:t>
            </w:r>
          </w:p>
        </w:tc>
        <w:tc>
          <w:tcPr>
            <w:tcW w:w="2101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30"/>
        </w:trPr>
        <w:tc>
          <w:tcPr>
            <w:tcW w:w="2100" w:type="dxa"/>
            <w:tcBorders>
              <w:top w:val="nil"/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16)25000</w:t>
            </w:r>
          </w:p>
        </w:tc>
        <w:tc>
          <w:tcPr>
            <w:tcW w:w="2101" w:type="dxa"/>
            <w:tcBorders>
              <w:top w:val="nil"/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49"/>
        </w:trPr>
        <w:tc>
          <w:tcPr>
            <w:tcW w:w="2100" w:type="dxa"/>
            <w:tcBorders>
              <w:top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ОД=230000</w:t>
            </w:r>
          </w:p>
        </w:tc>
        <w:tc>
          <w:tcPr>
            <w:tcW w:w="2101" w:type="dxa"/>
            <w:tcBorders>
              <w:top w:val="single" w:sz="4" w:space="0" w:color="auto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ОК=230000</w:t>
            </w:r>
          </w:p>
        </w:tc>
      </w:tr>
      <w:tr w:rsidR="00E42922" w:rsidTr="00E42922">
        <w:trPr>
          <w:trHeight w:val="349"/>
        </w:trPr>
        <w:tc>
          <w:tcPr>
            <w:tcW w:w="2100" w:type="dxa"/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Ск=0</w:t>
            </w:r>
          </w:p>
        </w:tc>
        <w:tc>
          <w:tcPr>
            <w:tcW w:w="2101" w:type="dxa"/>
            <w:tcBorders>
              <w:top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9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046"/>
        <w:gridCol w:w="2046"/>
      </w:tblGrid>
      <w:tr w:rsidR="00E42922" w:rsidTr="00E42922">
        <w:trPr>
          <w:trHeight w:val="344"/>
        </w:trPr>
        <w:tc>
          <w:tcPr>
            <w:tcW w:w="2046" w:type="dxa"/>
            <w:tcBorders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  <w:tc>
          <w:tcPr>
            <w:tcW w:w="2046" w:type="dxa"/>
            <w:tcBorders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44"/>
        </w:trPr>
        <w:tc>
          <w:tcPr>
            <w:tcW w:w="2046" w:type="dxa"/>
            <w:tcBorders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5)30000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18)793000</w:t>
            </w:r>
          </w:p>
        </w:tc>
      </w:tr>
      <w:tr w:rsidR="00E42922" w:rsidTr="00E42922">
        <w:trPr>
          <w:trHeight w:val="344"/>
        </w:trPr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6)400000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44"/>
        </w:trPr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7)120000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64"/>
        </w:trPr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14)13000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44"/>
        </w:trPr>
        <w:tc>
          <w:tcPr>
            <w:tcW w:w="2046" w:type="dxa"/>
            <w:tcBorders>
              <w:top w:val="nil"/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17)230000</w:t>
            </w:r>
          </w:p>
        </w:tc>
        <w:tc>
          <w:tcPr>
            <w:tcW w:w="2046" w:type="dxa"/>
            <w:tcBorders>
              <w:top w:val="nil"/>
              <w:bottom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922" w:rsidTr="00E42922">
        <w:trPr>
          <w:trHeight w:val="364"/>
        </w:trPr>
        <w:tc>
          <w:tcPr>
            <w:tcW w:w="2046" w:type="dxa"/>
            <w:tcBorders>
              <w:top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ОД=793000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ОК=793000</w:t>
            </w:r>
          </w:p>
        </w:tc>
      </w:tr>
      <w:tr w:rsidR="00E42922" w:rsidTr="00E42922">
        <w:trPr>
          <w:trHeight w:val="364"/>
        </w:trPr>
        <w:tc>
          <w:tcPr>
            <w:tcW w:w="2046" w:type="dxa"/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Ск=0</w:t>
            </w:r>
          </w:p>
        </w:tc>
        <w:tc>
          <w:tcPr>
            <w:tcW w:w="2046" w:type="dxa"/>
          </w:tcPr>
          <w:p w:rsidR="00E42922" w:rsidRDefault="00E42922" w:rsidP="00E4292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922" w:rsidRDefault="00E42922" w:rsidP="00BE253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E42922" w:rsidRDefault="00E42922" w:rsidP="00BE253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E253F" w:rsidRPr="00BE253F" w:rsidRDefault="00BE253F" w:rsidP="00BE253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45828" w:rsidRDefault="00345828" w:rsidP="00345828"/>
    <w:p w:rsidR="007F3541" w:rsidRPr="007F3541" w:rsidRDefault="00345828" w:rsidP="0070649B">
      <w:r>
        <w:t xml:space="preserve"> </w:t>
      </w:r>
    </w:p>
    <w:p w:rsidR="00F51673" w:rsidRDefault="00F51673" w:rsidP="00F51673"/>
    <w:p w:rsidR="00F51673" w:rsidRPr="00F51673" w:rsidRDefault="00F51673" w:rsidP="00F51673"/>
    <w:p w:rsidR="003567AD" w:rsidRDefault="003567AD" w:rsidP="003567AD"/>
    <w:tbl>
      <w:tblPr>
        <w:tblStyle w:val="a5"/>
        <w:tblpPr w:leftFromText="180" w:rightFromText="180" w:vertAnchor="text" w:horzAnchor="page" w:tblpX="6510" w:tblpY="572"/>
        <w:tblW w:w="0" w:type="auto"/>
        <w:tblLook w:val="04A0"/>
      </w:tblPr>
      <w:tblGrid>
        <w:gridCol w:w="2466"/>
        <w:gridCol w:w="2466"/>
      </w:tblGrid>
      <w:tr w:rsidR="00C11520" w:rsidTr="00C11520">
        <w:trPr>
          <w:trHeight w:val="320"/>
        </w:trPr>
        <w:tc>
          <w:tcPr>
            <w:tcW w:w="2466" w:type="dxa"/>
            <w:tcBorders>
              <w:left w:val="nil"/>
              <w:bottom w:val="single" w:sz="4" w:space="0" w:color="auto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Сн=400000</w:t>
            </w:r>
          </w:p>
        </w:tc>
        <w:tc>
          <w:tcPr>
            <w:tcW w:w="2466" w:type="dxa"/>
            <w:tcBorders>
              <w:bottom w:val="single" w:sz="4" w:space="0" w:color="auto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520" w:rsidTr="00C11520">
        <w:trPr>
          <w:trHeight w:val="320"/>
        </w:trPr>
        <w:tc>
          <w:tcPr>
            <w:tcW w:w="2466" w:type="dxa"/>
            <w:tcBorders>
              <w:left w:val="nil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21)1246269</w:t>
            </w:r>
          </w:p>
        </w:tc>
        <w:tc>
          <w:tcPr>
            <w:tcW w:w="2466" w:type="dxa"/>
            <w:tcBorders>
              <w:bottom w:val="nil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3)23600</w:t>
            </w:r>
          </w:p>
        </w:tc>
      </w:tr>
      <w:tr w:rsidR="00C11520" w:rsidTr="00C11520">
        <w:trPr>
          <w:trHeight w:val="320"/>
        </w:trPr>
        <w:tc>
          <w:tcPr>
            <w:tcW w:w="2466" w:type="dxa"/>
            <w:tcBorders>
              <w:top w:val="nil"/>
              <w:left w:val="nil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29)13500</w:t>
            </w:r>
          </w:p>
        </w:tc>
        <w:tc>
          <w:tcPr>
            <w:tcW w:w="2466" w:type="dxa"/>
            <w:tcBorders>
              <w:top w:val="nil"/>
              <w:bottom w:val="nil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11)71500</w:t>
            </w:r>
          </w:p>
        </w:tc>
      </w:tr>
      <w:tr w:rsidR="00C11520" w:rsidTr="00C11520">
        <w:trPr>
          <w:trHeight w:val="338"/>
        </w:trPr>
        <w:tc>
          <w:tcPr>
            <w:tcW w:w="2466" w:type="dxa"/>
            <w:tcBorders>
              <w:top w:val="nil"/>
              <w:left w:val="nil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nil"/>
              <w:bottom w:val="nil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12)420000</w:t>
            </w:r>
          </w:p>
        </w:tc>
      </w:tr>
      <w:tr w:rsidR="00C11520" w:rsidTr="00C11520">
        <w:trPr>
          <w:trHeight w:val="338"/>
        </w:trPr>
        <w:tc>
          <w:tcPr>
            <w:tcW w:w="2466" w:type="dxa"/>
            <w:tcBorders>
              <w:top w:val="nil"/>
              <w:lef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nil"/>
              <w:bottom w:val="single" w:sz="4" w:space="0" w:color="auto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31)188569</w:t>
            </w:r>
          </w:p>
        </w:tc>
      </w:tr>
      <w:tr w:rsidR="00C11520" w:rsidTr="00C11520">
        <w:trPr>
          <w:trHeight w:val="320"/>
        </w:trPr>
        <w:tc>
          <w:tcPr>
            <w:tcW w:w="2466" w:type="dxa"/>
            <w:tcBorders>
              <w:lef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ОД=1259769</w:t>
            </w:r>
          </w:p>
        </w:tc>
        <w:tc>
          <w:tcPr>
            <w:tcW w:w="2466" w:type="dxa"/>
            <w:tcBorders>
              <w:bottom w:val="nil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ОК=703669</w:t>
            </w:r>
          </w:p>
        </w:tc>
      </w:tr>
      <w:tr w:rsidR="00C11520" w:rsidTr="00C11520">
        <w:trPr>
          <w:trHeight w:val="320"/>
        </w:trPr>
        <w:tc>
          <w:tcPr>
            <w:tcW w:w="2466" w:type="dxa"/>
            <w:tcBorders>
              <w:left w:val="nil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Ск=956100</w:t>
            </w:r>
          </w:p>
        </w:tc>
        <w:tc>
          <w:tcPr>
            <w:tcW w:w="2466" w:type="dxa"/>
            <w:tcBorders>
              <w:top w:val="nil"/>
              <w:bottom w:val="nil"/>
              <w:right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2922" w:rsidRPr="00C11520" w:rsidRDefault="00E42922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C11520">
        <w:rPr>
          <w:rFonts w:ascii="Times New Roman" w:hAnsi="Times New Roman" w:cs="Times New Roman"/>
          <w:b/>
          <w:sz w:val="28"/>
          <w:szCs w:val="28"/>
        </w:rPr>
        <w:t>Д                   43</w:t>
      </w:r>
      <w:proofErr w:type="gramStart"/>
      <w:r w:rsidRPr="00C11520">
        <w:rPr>
          <w:rFonts w:ascii="Times New Roman" w:hAnsi="Times New Roman" w:cs="Times New Roman"/>
          <w:b/>
          <w:sz w:val="28"/>
          <w:szCs w:val="28"/>
        </w:rPr>
        <w:t xml:space="preserve">                     К</w:t>
      </w:r>
      <w:proofErr w:type="gramEnd"/>
      <w:r w:rsidR="00C11520" w:rsidRPr="00C11520">
        <w:rPr>
          <w:rFonts w:ascii="Times New Roman" w:hAnsi="Times New Roman" w:cs="Times New Roman"/>
          <w:b/>
          <w:sz w:val="28"/>
          <w:szCs w:val="28"/>
        </w:rPr>
        <w:t xml:space="preserve">                         Д                       51                    К</w:t>
      </w:r>
    </w:p>
    <w:tbl>
      <w:tblPr>
        <w:tblStyle w:val="a5"/>
        <w:tblpPr w:leftFromText="180" w:rightFromText="180" w:vertAnchor="text" w:horzAnchor="margin" w:tblpY="16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165"/>
        <w:gridCol w:w="2165"/>
      </w:tblGrid>
      <w:tr w:rsidR="00C11520" w:rsidTr="00C11520">
        <w:trPr>
          <w:trHeight w:val="371"/>
        </w:trPr>
        <w:tc>
          <w:tcPr>
            <w:tcW w:w="2165" w:type="dxa"/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Сн=150000</w:t>
            </w:r>
          </w:p>
        </w:tc>
        <w:tc>
          <w:tcPr>
            <w:tcW w:w="2165" w:type="dxa"/>
            <w:tcBorders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1520" w:rsidTr="00C11520">
        <w:trPr>
          <w:trHeight w:val="371"/>
        </w:trPr>
        <w:tc>
          <w:tcPr>
            <w:tcW w:w="2165" w:type="dxa"/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18)793000</w:t>
            </w:r>
          </w:p>
        </w:tc>
        <w:tc>
          <w:tcPr>
            <w:tcW w:w="2165" w:type="dxa"/>
            <w:tcBorders>
              <w:top w:val="nil"/>
              <w:bottom w:val="single" w:sz="4" w:space="0" w:color="auto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22)754400</w:t>
            </w:r>
          </w:p>
        </w:tc>
      </w:tr>
      <w:tr w:rsidR="00C11520" w:rsidTr="00C11520">
        <w:trPr>
          <w:trHeight w:val="371"/>
        </w:trPr>
        <w:tc>
          <w:tcPr>
            <w:tcW w:w="2165" w:type="dxa"/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ОД=793000</w:t>
            </w:r>
          </w:p>
        </w:tc>
        <w:tc>
          <w:tcPr>
            <w:tcW w:w="2165" w:type="dxa"/>
            <w:tcBorders>
              <w:top w:val="single" w:sz="4" w:space="0" w:color="auto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ОК=754400</w:t>
            </w:r>
          </w:p>
        </w:tc>
      </w:tr>
      <w:tr w:rsidR="00C11520" w:rsidTr="00C11520">
        <w:trPr>
          <w:trHeight w:val="393"/>
        </w:trPr>
        <w:tc>
          <w:tcPr>
            <w:tcW w:w="2165" w:type="dxa"/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Ск=188600</w:t>
            </w:r>
          </w:p>
        </w:tc>
        <w:tc>
          <w:tcPr>
            <w:tcW w:w="2165" w:type="dxa"/>
            <w:tcBorders>
              <w:top w:val="nil"/>
              <w:bottom w:val="nil"/>
            </w:tcBorders>
          </w:tcPr>
          <w:p w:rsidR="00C11520" w:rsidRDefault="00C11520" w:rsidP="00C1152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1520" w:rsidRDefault="00C11520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C11520" w:rsidRDefault="00C11520" w:rsidP="003567A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pPr w:leftFromText="180" w:rightFromText="180" w:vertAnchor="text" w:horzAnchor="margin" w:tblpXSpec="right" w:tblpY="533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265"/>
        <w:gridCol w:w="2265"/>
      </w:tblGrid>
      <w:tr w:rsidR="006065DB" w:rsidTr="006065DB">
        <w:trPr>
          <w:trHeight w:val="324"/>
        </w:trPr>
        <w:tc>
          <w:tcPr>
            <w:tcW w:w="2265" w:type="dxa"/>
            <w:tcBorders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</w:tr>
      <w:tr w:rsidR="006065DB" w:rsidTr="006065DB">
        <w:trPr>
          <w:trHeight w:val="324"/>
        </w:trPr>
        <w:tc>
          <w:tcPr>
            <w:tcW w:w="2265" w:type="dxa"/>
            <w:tcBorders>
              <w:top w:val="nil"/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19)1246269</w:t>
            </w:r>
          </w:p>
        </w:tc>
        <w:tc>
          <w:tcPr>
            <w:tcW w:w="2265" w:type="dxa"/>
            <w:tcBorders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21)1246269</w:t>
            </w:r>
          </w:p>
        </w:tc>
      </w:tr>
      <w:tr w:rsidR="006065DB" w:rsidTr="006065DB">
        <w:trPr>
          <w:trHeight w:val="324"/>
        </w:trPr>
        <w:tc>
          <w:tcPr>
            <w:tcW w:w="2265" w:type="dxa"/>
            <w:tcBorders>
              <w:top w:val="nil"/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27)13500</w:t>
            </w:r>
          </w:p>
        </w:tc>
        <w:tc>
          <w:tcPr>
            <w:tcW w:w="2265" w:type="dxa"/>
            <w:tcBorders>
              <w:top w:val="nil"/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29)13500</w:t>
            </w:r>
          </w:p>
        </w:tc>
      </w:tr>
      <w:tr w:rsidR="006065DB" w:rsidTr="006065DB">
        <w:trPr>
          <w:trHeight w:val="324"/>
        </w:trPr>
        <w:tc>
          <w:tcPr>
            <w:tcW w:w="2265" w:type="dxa"/>
            <w:tcBorders>
              <w:top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ОД=1259769</w:t>
            </w:r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ОК=1259769</w:t>
            </w:r>
          </w:p>
        </w:tc>
      </w:tr>
      <w:tr w:rsidR="006065DB" w:rsidTr="006065DB">
        <w:trPr>
          <w:trHeight w:val="342"/>
        </w:trPr>
        <w:tc>
          <w:tcPr>
            <w:tcW w:w="2265" w:type="dxa"/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5" w:type="dxa"/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Ск=0</w:t>
            </w:r>
          </w:p>
        </w:tc>
      </w:tr>
    </w:tbl>
    <w:p w:rsidR="00E42922" w:rsidRPr="006065DB" w:rsidRDefault="00C11520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6065DB">
        <w:rPr>
          <w:rFonts w:ascii="Times New Roman" w:hAnsi="Times New Roman" w:cs="Times New Roman"/>
          <w:b/>
          <w:sz w:val="28"/>
          <w:szCs w:val="28"/>
        </w:rPr>
        <w:t>Д                    60</w:t>
      </w:r>
      <w:proofErr w:type="gramStart"/>
      <w:r w:rsidRPr="006065DB">
        <w:rPr>
          <w:rFonts w:ascii="Times New Roman" w:hAnsi="Times New Roman" w:cs="Times New Roman"/>
          <w:b/>
          <w:sz w:val="28"/>
          <w:szCs w:val="28"/>
        </w:rPr>
        <w:t xml:space="preserve">                      К</w:t>
      </w:r>
      <w:proofErr w:type="gramEnd"/>
      <w:r w:rsidR="006065DB" w:rsidRPr="006065DB">
        <w:rPr>
          <w:rFonts w:ascii="Times New Roman" w:hAnsi="Times New Roman" w:cs="Times New Roman"/>
          <w:b/>
          <w:sz w:val="28"/>
          <w:szCs w:val="28"/>
        </w:rPr>
        <w:t xml:space="preserve">              Д                            62                         К</w:t>
      </w:r>
    </w:p>
    <w:tbl>
      <w:tblPr>
        <w:tblStyle w:val="a5"/>
        <w:tblpPr w:leftFromText="180" w:rightFromText="180" w:vertAnchor="text" w:horzAnchor="margin" w:tblpY="10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219"/>
        <w:gridCol w:w="2219"/>
      </w:tblGrid>
      <w:tr w:rsidR="006065DB" w:rsidTr="006065DB">
        <w:trPr>
          <w:trHeight w:val="352"/>
        </w:trPr>
        <w:tc>
          <w:tcPr>
            <w:tcW w:w="2219" w:type="dxa"/>
            <w:tcBorders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Borders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Сн=109344</w:t>
            </w:r>
          </w:p>
        </w:tc>
      </w:tr>
      <w:tr w:rsidR="006065DB" w:rsidTr="006065DB">
        <w:trPr>
          <w:trHeight w:val="333"/>
        </w:trPr>
        <w:tc>
          <w:tcPr>
            <w:tcW w:w="2219" w:type="dxa"/>
            <w:tcBorders>
              <w:top w:val="nil"/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3)23600</w:t>
            </w:r>
          </w:p>
        </w:tc>
        <w:tc>
          <w:tcPr>
            <w:tcW w:w="2219" w:type="dxa"/>
            <w:tcBorders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1)20000</w:t>
            </w:r>
          </w:p>
        </w:tc>
      </w:tr>
      <w:tr w:rsidR="006065DB" w:rsidTr="006065DB">
        <w:trPr>
          <w:trHeight w:val="333"/>
        </w:trPr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nil"/>
              <w:bottom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2)3600</w:t>
            </w:r>
          </w:p>
        </w:tc>
      </w:tr>
      <w:tr w:rsidR="006065DB" w:rsidTr="006065DB">
        <w:trPr>
          <w:trHeight w:val="333"/>
        </w:trPr>
        <w:tc>
          <w:tcPr>
            <w:tcW w:w="2219" w:type="dxa"/>
            <w:tcBorders>
              <w:top w:val="single" w:sz="4" w:space="0" w:color="auto"/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ОД=23600</w:t>
            </w:r>
          </w:p>
        </w:tc>
        <w:tc>
          <w:tcPr>
            <w:tcW w:w="2219" w:type="dxa"/>
            <w:tcBorders>
              <w:top w:val="single" w:sz="4" w:space="0" w:color="auto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ОК=23600</w:t>
            </w:r>
          </w:p>
        </w:tc>
      </w:tr>
      <w:tr w:rsidR="006065DB" w:rsidTr="006065DB">
        <w:trPr>
          <w:trHeight w:val="352"/>
        </w:trPr>
        <w:tc>
          <w:tcPr>
            <w:tcW w:w="2219" w:type="dxa"/>
            <w:tcBorders>
              <w:top w:val="nil"/>
              <w:bottom w:val="nil"/>
            </w:tcBorders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9" w:type="dxa"/>
          </w:tcPr>
          <w:p w:rsidR="006065DB" w:rsidRDefault="006065DB" w:rsidP="006065D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Ск=109344</w:t>
            </w:r>
          </w:p>
        </w:tc>
      </w:tr>
    </w:tbl>
    <w:p w:rsidR="006065DB" w:rsidRDefault="006065DB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6065DB" w:rsidRPr="00557E04" w:rsidRDefault="006065DB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557E04">
        <w:rPr>
          <w:rFonts w:ascii="Times New Roman" w:hAnsi="Times New Roman" w:cs="Times New Roman"/>
          <w:b/>
          <w:sz w:val="28"/>
          <w:szCs w:val="28"/>
        </w:rPr>
        <w:t>Д                     68</w:t>
      </w:r>
      <w:proofErr w:type="gramStart"/>
      <w:r w:rsidRPr="00557E04">
        <w:rPr>
          <w:rFonts w:ascii="Times New Roman" w:hAnsi="Times New Roman" w:cs="Times New Roman"/>
          <w:b/>
          <w:sz w:val="28"/>
          <w:szCs w:val="28"/>
        </w:rPr>
        <w:t xml:space="preserve">                     К</w:t>
      </w:r>
      <w:proofErr w:type="gramEnd"/>
      <w:r w:rsidR="00557E04" w:rsidRPr="00557E04">
        <w:rPr>
          <w:rFonts w:ascii="Times New Roman" w:hAnsi="Times New Roman" w:cs="Times New Roman"/>
          <w:b/>
          <w:sz w:val="28"/>
          <w:szCs w:val="28"/>
        </w:rPr>
        <w:t xml:space="preserve">                Д                          69                         К</w:t>
      </w:r>
    </w:p>
    <w:tbl>
      <w:tblPr>
        <w:tblStyle w:val="a5"/>
        <w:tblpPr w:leftFromText="180" w:rightFromText="180" w:vertAnchor="text" w:horzAnchor="margin" w:tblpXSpec="right" w:tblpY="72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210"/>
        <w:gridCol w:w="2211"/>
      </w:tblGrid>
      <w:tr w:rsidR="00557E04" w:rsidTr="00557E04">
        <w:trPr>
          <w:trHeight w:val="327"/>
        </w:trPr>
        <w:tc>
          <w:tcPr>
            <w:tcW w:w="2210" w:type="dxa"/>
            <w:tcBorders>
              <w:bottom w:val="nil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</w:tr>
      <w:tr w:rsidR="00557E04" w:rsidTr="00557E04">
        <w:trPr>
          <w:trHeight w:val="327"/>
        </w:trPr>
        <w:tc>
          <w:tcPr>
            <w:tcW w:w="2210" w:type="dxa"/>
            <w:tcBorders>
              <w:top w:val="nil"/>
              <w:bottom w:val="nil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7)120000</w:t>
            </w:r>
          </w:p>
        </w:tc>
      </w:tr>
      <w:tr w:rsidR="00557E04" w:rsidTr="00557E04">
        <w:trPr>
          <w:trHeight w:val="327"/>
        </w:trPr>
        <w:tc>
          <w:tcPr>
            <w:tcW w:w="2210" w:type="dxa"/>
            <w:tcBorders>
              <w:top w:val="nil"/>
              <w:bottom w:val="single" w:sz="4" w:space="0" w:color="auto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  <w:tcBorders>
              <w:top w:val="nil"/>
              <w:bottom w:val="single" w:sz="4" w:space="0" w:color="auto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9)45000</w:t>
            </w:r>
          </w:p>
        </w:tc>
      </w:tr>
      <w:tr w:rsidR="00557E04" w:rsidTr="00557E04">
        <w:trPr>
          <w:trHeight w:val="327"/>
        </w:trPr>
        <w:tc>
          <w:tcPr>
            <w:tcW w:w="2210" w:type="dxa"/>
            <w:tcBorders>
              <w:top w:val="single" w:sz="4" w:space="0" w:color="auto"/>
              <w:bottom w:val="nil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2211" w:type="dxa"/>
            <w:tcBorders>
              <w:top w:val="single" w:sz="4" w:space="0" w:color="auto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ОК=165000</w:t>
            </w:r>
          </w:p>
        </w:tc>
      </w:tr>
      <w:tr w:rsidR="00557E04" w:rsidTr="00557E04">
        <w:trPr>
          <w:trHeight w:val="327"/>
        </w:trPr>
        <w:tc>
          <w:tcPr>
            <w:tcW w:w="2210" w:type="dxa"/>
            <w:tcBorders>
              <w:top w:val="nil"/>
            </w:tcBorders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1" w:type="dxa"/>
          </w:tcPr>
          <w:p w:rsidR="00557E04" w:rsidRDefault="00557E04" w:rsidP="00557E0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Ск=165000</w:t>
            </w:r>
          </w:p>
        </w:tc>
      </w:tr>
    </w:tbl>
    <w:tbl>
      <w:tblPr>
        <w:tblStyle w:val="a5"/>
        <w:tblpPr w:leftFromText="180" w:rightFromText="180" w:vertAnchor="text" w:horzAnchor="margin" w:tblpY="74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65"/>
        <w:gridCol w:w="2366"/>
      </w:tblGrid>
      <w:tr w:rsidR="00AB7D30" w:rsidTr="00AB7D30">
        <w:trPr>
          <w:trHeight w:val="356"/>
        </w:trPr>
        <w:tc>
          <w:tcPr>
            <w:tcW w:w="2365" w:type="dxa"/>
            <w:tcBorders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bottom w:val="single" w:sz="4" w:space="0" w:color="auto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4)3600</w:t>
            </w:r>
          </w:p>
        </w:tc>
        <w:tc>
          <w:tcPr>
            <w:tcW w:w="2366" w:type="dxa"/>
            <w:tcBorders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10)71500</w:t>
            </w:r>
          </w:p>
        </w:tc>
      </w:tr>
      <w:tr w:rsidR="00AB7D30" w:rsidTr="00AB7D30">
        <w:trPr>
          <w:trHeight w:val="377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11)71500</w:t>
            </w:r>
          </w:p>
        </w:tc>
        <w:tc>
          <w:tcPr>
            <w:tcW w:w="2366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20)190109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31)188569</w:t>
            </w:r>
          </w:p>
        </w:tc>
        <w:tc>
          <w:tcPr>
            <w:tcW w:w="2366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28)2060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35)400</w:t>
            </w:r>
          </w:p>
        </w:tc>
        <w:tc>
          <w:tcPr>
            <w:tcW w:w="2366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32)3927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34)55855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36)1400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nil"/>
              <w:bottom w:val="single" w:sz="4" w:space="0" w:color="auto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bottom w:val="single" w:sz="4" w:space="0" w:color="auto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37)2784</w:t>
            </w:r>
          </w:p>
        </w:tc>
      </w:tr>
      <w:tr w:rsidR="00AB7D30" w:rsidTr="00AB7D30">
        <w:trPr>
          <w:trHeight w:val="356"/>
        </w:trPr>
        <w:tc>
          <w:tcPr>
            <w:tcW w:w="2365" w:type="dxa"/>
            <w:tcBorders>
              <w:top w:val="single" w:sz="4" w:space="0" w:color="auto"/>
              <w:bottom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ОД=264069</w:t>
            </w:r>
          </w:p>
        </w:tc>
        <w:tc>
          <w:tcPr>
            <w:tcW w:w="2366" w:type="dxa"/>
            <w:tcBorders>
              <w:top w:val="single" w:sz="4" w:space="0" w:color="auto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ОК=327635</w:t>
            </w:r>
          </w:p>
        </w:tc>
      </w:tr>
      <w:tr w:rsidR="00AB7D30" w:rsidTr="00AB7D30">
        <w:trPr>
          <w:trHeight w:val="377"/>
        </w:trPr>
        <w:tc>
          <w:tcPr>
            <w:tcW w:w="2365" w:type="dxa"/>
            <w:tcBorders>
              <w:top w:val="nil"/>
            </w:tcBorders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6" w:type="dxa"/>
          </w:tcPr>
          <w:p w:rsidR="00AB7D30" w:rsidRDefault="00AB7D30" w:rsidP="00AB7D3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Ск=63566</w:t>
            </w:r>
          </w:p>
        </w:tc>
      </w:tr>
    </w:tbl>
    <w:p w:rsidR="00557E04" w:rsidRDefault="00557E04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557E04" w:rsidRPr="00767096" w:rsidRDefault="00557E04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767096">
        <w:rPr>
          <w:rFonts w:ascii="Times New Roman" w:hAnsi="Times New Roman" w:cs="Times New Roman"/>
          <w:b/>
          <w:sz w:val="28"/>
          <w:szCs w:val="28"/>
        </w:rPr>
        <w:t>Д                          70</w:t>
      </w:r>
      <w:proofErr w:type="gramStart"/>
      <w:r w:rsidRPr="00767096">
        <w:rPr>
          <w:rFonts w:ascii="Times New Roman" w:hAnsi="Times New Roman" w:cs="Times New Roman"/>
          <w:b/>
          <w:sz w:val="28"/>
          <w:szCs w:val="28"/>
        </w:rPr>
        <w:t xml:space="preserve">                        К</w:t>
      </w:r>
      <w:proofErr w:type="gramEnd"/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78"/>
        <w:gridCol w:w="2375"/>
      </w:tblGrid>
      <w:tr w:rsidR="00CD12D9" w:rsidTr="00767096">
        <w:tc>
          <w:tcPr>
            <w:tcW w:w="4785" w:type="dxa"/>
            <w:tcBorders>
              <w:bottom w:val="nil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Сн=250000</w:t>
            </w:r>
          </w:p>
        </w:tc>
      </w:tr>
      <w:tr w:rsidR="00CD12D9" w:rsidTr="00767096">
        <w:tc>
          <w:tcPr>
            <w:tcW w:w="4785" w:type="dxa"/>
            <w:tcBorders>
              <w:top w:val="nil"/>
              <w:bottom w:val="nil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10) 71500</w:t>
            </w:r>
          </w:p>
        </w:tc>
        <w:tc>
          <w:tcPr>
            <w:tcW w:w="4786" w:type="dxa"/>
            <w:tcBorders>
              <w:bottom w:val="nil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6)400000</w:t>
            </w:r>
          </w:p>
        </w:tc>
      </w:tr>
      <w:tr w:rsidR="00767096" w:rsidTr="00767096">
        <w:tc>
          <w:tcPr>
            <w:tcW w:w="4785" w:type="dxa"/>
            <w:tcBorders>
              <w:top w:val="nil"/>
              <w:bottom w:val="single" w:sz="4" w:space="0" w:color="auto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13)478500</w:t>
            </w:r>
          </w:p>
        </w:tc>
        <w:tc>
          <w:tcPr>
            <w:tcW w:w="4786" w:type="dxa"/>
            <w:tcBorders>
              <w:top w:val="nil"/>
              <w:bottom w:val="single" w:sz="4" w:space="0" w:color="auto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8)150000</w:t>
            </w:r>
          </w:p>
        </w:tc>
      </w:tr>
      <w:tr w:rsidR="00CD12D9" w:rsidTr="00767096">
        <w:tc>
          <w:tcPr>
            <w:tcW w:w="4785" w:type="dxa"/>
            <w:tcBorders>
              <w:top w:val="single" w:sz="4" w:space="0" w:color="auto"/>
              <w:bottom w:val="nil"/>
            </w:tcBorders>
          </w:tcPr>
          <w:p w:rsidR="00557E04" w:rsidRDefault="00767096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ОД=550000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ОК=550000</w:t>
            </w:r>
          </w:p>
        </w:tc>
      </w:tr>
      <w:tr w:rsidR="00767096" w:rsidTr="00767096">
        <w:tc>
          <w:tcPr>
            <w:tcW w:w="4785" w:type="dxa"/>
            <w:tcBorders>
              <w:top w:val="nil"/>
              <w:bottom w:val="nil"/>
            </w:tcBorders>
          </w:tcPr>
          <w:p w:rsidR="00557E04" w:rsidRDefault="00557E04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57E04" w:rsidRDefault="00767096" w:rsidP="003567A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Ск=250000</w:t>
            </w:r>
          </w:p>
        </w:tc>
      </w:tr>
    </w:tbl>
    <w:p w:rsidR="00557E04" w:rsidRPr="00CD12D9" w:rsidRDefault="00767096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CD12D9">
        <w:rPr>
          <w:rFonts w:ascii="Times New Roman" w:hAnsi="Times New Roman" w:cs="Times New Roman"/>
          <w:b/>
          <w:sz w:val="28"/>
          <w:szCs w:val="28"/>
        </w:rPr>
        <w:t>Д                         76</w:t>
      </w:r>
      <w:proofErr w:type="gramStart"/>
      <w:r w:rsidRPr="00CD12D9">
        <w:rPr>
          <w:rFonts w:ascii="Times New Roman" w:hAnsi="Times New Roman" w:cs="Times New Roman"/>
          <w:b/>
          <w:sz w:val="28"/>
          <w:szCs w:val="28"/>
        </w:rPr>
        <w:t xml:space="preserve">                      К</w:t>
      </w:r>
      <w:proofErr w:type="gramEnd"/>
      <w:r w:rsidRPr="00CD12D9">
        <w:rPr>
          <w:rFonts w:ascii="Times New Roman" w:hAnsi="Times New Roman" w:cs="Times New Roman"/>
          <w:b/>
          <w:sz w:val="28"/>
          <w:szCs w:val="28"/>
        </w:rPr>
        <w:t xml:space="preserve">                Д                          77                    К</w:t>
      </w:r>
    </w:p>
    <w:tbl>
      <w:tblPr>
        <w:tblStyle w:val="a5"/>
        <w:tblpPr w:leftFromText="180" w:rightFromText="180" w:vertAnchor="text" w:horzAnchor="page" w:tblpX="6692" w:tblpY="117"/>
        <w:tblW w:w="0" w:type="auto"/>
        <w:tblLook w:val="04A0"/>
      </w:tblPr>
      <w:tblGrid>
        <w:gridCol w:w="2411"/>
        <w:gridCol w:w="2411"/>
      </w:tblGrid>
      <w:tr w:rsidR="00767096" w:rsidTr="00CD12D9">
        <w:trPr>
          <w:trHeight w:val="313"/>
        </w:trPr>
        <w:tc>
          <w:tcPr>
            <w:tcW w:w="2411" w:type="dxa"/>
            <w:tcBorders>
              <w:left w:val="nil"/>
              <w:bottom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right w:val="nil"/>
            </w:tcBorders>
          </w:tcPr>
          <w:p w:rsidR="00767096" w:rsidRDefault="00CD12D9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</w:tr>
      <w:tr w:rsidR="00767096" w:rsidTr="00CD12D9">
        <w:trPr>
          <w:trHeight w:val="313"/>
        </w:trPr>
        <w:tc>
          <w:tcPr>
            <w:tcW w:w="2411" w:type="dxa"/>
            <w:tcBorders>
              <w:top w:val="nil"/>
              <w:left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right w:val="nil"/>
            </w:tcBorders>
          </w:tcPr>
          <w:p w:rsidR="00767096" w:rsidRDefault="00CD12D9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35)400</w:t>
            </w:r>
          </w:p>
        </w:tc>
      </w:tr>
      <w:tr w:rsidR="00767096" w:rsidTr="00CD12D9">
        <w:trPr>
          <w:trHeight w:val="313"/>
        </w:trPr>
        <w:tc>
          <w:tcPr>
            <w:tcW w:w="2411" w:type="dxa"/>
            <w:tcBorders>
              <w:left w:val="nil"/>
            </w:tcBorders>
          </w:tcPr>
          <w:p w:rsidR="00767096" w:rsidRDefault="00CD12D9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2411" w:type="dxa"/>
            <w:tcBorders>
              <w:right w:val="nil"/>
            </w:tcBorders>
          </w:tcPr>
          <w:p w:rsidR="00767096" w:rsidRDefault="00CD12D9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ОК=400</w:t>
            </w:r>
          </w:p>
        </w:tc>
      </w:tr>
      <w:tr w:rsidR="00767096" w:rsidTr="00CD12D9">
        <w:trPr>
          <w:trHeight w:val="332"/>
        </w:trPr>
        <w:tc>
          <w:tcPr>
            <w:tcW w:w="2411" w:type="dxa"/>
            <w:tcBorders>
              <w:left w:val="nil"/>
              <w:bottom w:val="single" w:sz="4" w:space="0" w:color="auto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bottom w:val="single" w:sz="4" w:space="0" w:color="auto"/>
              <w:right w:val="nil"/>
            </w:tcBorders>
          </w:tcPr>
          <w:p w:rsidR="00767096" w:rsidRDefault="00CD12D9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Ск=400</w:t>
            </w:r>
          </w:p>
        </w:tc>
      </w:tr>
    </w:tbl>
    <w:tbl>
      <w:tblPr>
        <w:tblStyle w:val="a5"/>
        <w:tblpPr w:leftFromText="180" w:rightFromText="180" w:vertAnchor="text" w:horzAnchor="margin" w:tblpY="98"/>
        <w:tblW w:w="0" w:type="auto"/>
        <w:tblLook w:val="04A0"/>
      </w:tblPr>
      <w:tblGrid>
        <w:gridCol w:w="2411"/>
        <w:gridCol w:w="2412"/>
      </w:tblGrid>
      <w:tr w:rsidR="00767096" w:rsidTr="00CD12D9">
        <w:trPr>
          <w:trHeight w:val="355"/>
        </w:trPr>
        <w:tc>
          <w:tcPr>
            <w:tcW w:w="2411" w:type="dxa"/>
            <w:tcBorders>
              <w:top w:val="single" w:sz="4" w:space="0" w:color="auto"/>
              <w:left w:val="nil"/>
              <w:bottom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auto"/>
              <w:right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</w:tr>
      <w:tr w:rsidR="00767096" w:rsidTr="00CD12D9">
        <w:trPr>
          <w:trHeight w:val="355"/>
        </w:trPr>
        <w:tc>
          <w:tcPr>
            <w:tcW w:w="2411" w:type="dxa"/>
            <w:tcBorders>
              <w:top w:val="nil"/>
              <w:left w:val="nil"/>
              <w:bottom w:val="single" w:sz="4" w:space="0" w:color="auto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right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16)25000</w:t>
            </w:r>
          </w:p>
        </w:tc>
      </w:tr>
      <w:tr w:rsidR="00767096" w:rsidTr="00CD12D9">
        <w:trPr>
          <w:trHeight w:val="355"/>
        </w:trPr>
        <w:tc>
          <w:tcPr>
            <w:tcW w:w="2411" w:type="dxa"/>
            <w:tcBorders>
              <w:left w:val="nil"/>
              <w:bottom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2412" w:type="dxa"/>
            <w:tcBorders>
              <w:right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ОК=25000</w:t>
            </w:r>
          </w:p>
        </w:tc>
      </w:tr>
      <w:tr w:rsidR="00767096" w:rsidTr="00CD12D9">
        <w:trPr>
          <w:trHeight w:val="355"/>
        </w:trPr>
        <w:tc>
          <w:tcPr>
            <w:tcW w:w="2411" w:type="dxa"/>
            <w:tcBorders>
              <w:top w:val="nil"/>
              <w:left w:val="nil"/>
              <w:bottom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bottom w:val="nil"/>
              <w:right w:val="nil"/>
            </w:tcBorders>
          </w:tcPr>
          <w:p w:rsidR="00767096" w:rsidRDefault="00767096" w:rsidP="00767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Ск=25000</w:t>
            </w:r>
          </w:p>
        </w:tc>
      </w:tr>
    </w:tbl>
    <w:p w:rsidR="00767096" w:rsidRDefault="00767096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67096" w:rsidRPr="00CD12D9" w:rsidRDefault="00CD12D9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CD12D9">
        <w:rPr>
          <w:rFonts w:ascii="Times New Roman" w:hAnsi="Times New Roman" w:cs="Times New Roman"/>
          <w:b/>
          <w:sz w:val="28"/>
          <w:szCs w:val="28"/>
        </w:rPr>
        <w:t>Д                        80</w:t>
      </w:r>
      <w:proofErr w:type="gramStart"/>
      <w:r w:rsidRPr="00CD12D9">
        <w:rPr>
          <w:rFonts w:ascii="Times New Roman" w:hAnsi="Times New Roman" w:cs="Times New Roman"/>
          <w:b/>
          <w:sz w:val="28"/>
          <w:szCs w:val="28"/>
        </w:rPr>
        <w:t xml:space="preserve">                     К</w:t>
      </w:r>
      <w:proofErr w:type="gramEnd"/>
      <w:r w:rsidRPr="00CD12D9">
        <w:rPr>
          <w:rFonts w:ascii="Times New Roman" w:hAnsi="Times New Roman" w:cs="Times New Roman"/>
          <w:b/>
          <w:sz w:val="28"/>
          <w:szCs w:val="28"/>
        </w:rPr>
        <w:t xml:space="preserve">              Д                          84                       К</w:t>
      </w:r>
    </w:p>
    <w:tbl>
      <w:tblPr>
        <w:tblStyle w:val="a5"/>
        <w:tblpPr w:leftFromText="180" w:rightFromText="180" w:vertAnchor="text" w:horzAnchor="margin" w:tblpXSpec="right" w:tblpY="56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411"/>
        <w:gridCol w:w="2412"/>
      </w:tblGrid>
      <w:tr w:rsidR="00CD12D9" w:rsidTr="00CD12D9">
        <w:trPr>
          <w:trHeight w:val="306"/>
        </w:trPr>
        <w:tc>
          <w:tcPr>
            <w:tcW w:w="2411" w:type="dxa"/>
            <w:tcBorders>
              <w:bottom w:val="nil"/>
              <w:right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Сн=109344</w:t>
            </w:r>
          </w:p>
        </w:tc>
      </w:tr>
      <w:tr w:rsidR="00CD12D9" w:rsidTr="00CD12D9">
        <w:trPr>
          <w:trHeight w:val="306"/>
        </w:trPr>
        <w:tc>
          <w:tcPr>
            <w:tcW w:w="24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left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38)222018</w:t>
            </w:r>
          </w:p>
        </w:tc>
      </w:tr>
      <w:tr w:rsidR="00CD12D9" w:rsidTr="00CD12D9">
        <w:trPr>
          <w:trHeight w:val="306"/>
        </w:trPr>
        <w:tc>
          <w:tcPr>
            <w:tcW w:w="2411" w:type="dxa"/>
            <w:tcBorders>
              <w:top w:val="single" w:sz="4" w:space="0" w:color="auto"/>
              <w:bottom w:val="nil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2412" w:type="dxa"/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ОК=222018</w:t>
            </w:r>
          </w:p>
        </w:tc>
      </w:tr>
      <w:tr w:rsidR="00CD12D9" w:rsidTr="00CD12D9">
        <w:trPr>
          <w:trHeight w:val="410"/>
        </w:trPr>
        <w:tc>
          <w:tcPr>
            <w:tcW w:w="2411" w:type="dxa"/>
            <w:tcBorders>
              <w:top w:val="nil"/>
              <w:bottom w:val="nil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Ск=331362</w:t>
            </w:r>
          </w:p>
        </w:tc>
      </w:tr>
    </w:tbl>
    <w:tbl>
      <w:tblPr>
        <w:tblStyle w:val="a5"/>
        <w:tblpPr w:leftFromText="180" w:rightFromText="180" w:vertAnchor="text" w:horzAnchor="margin" w:tblpY="3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29"/>
        <w:gridCol w:w="2329"/>
      </w:tblGrid>
      <w:tr w:rsidR="00CD12D9" w:rsidTr="00CD12D9">
        <w:trPr>
          <w:trHeight w:val="321"/>
        </w:trPr>
        <w:tc>
          <w:tcPr>
            <w:tcW w:w="2329" w:type="dxa"/>
            <w:tcBorders>
              <w:bottom w:val="nil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Сн=300000</w:t>
            </w:r>
          </w:p>
        </w:tc>
      </w:tr>
      <w:tr w:rsidR="00CD12D9" w:rsidTr="00CD12D9">
        <w:trPr>
          <w:trHeight w:val="321"/>
        </w:trPr>
        <w:tc>
          <w:tcPr>
            <w:tcW w:w="2329" w:type="dxa"/>
            <w:tcBorders>
              <w:top w:val="nil"/>
              <w:bottom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ОД=0</w:t>
            </w:r>
          </w:p>
        </w:tc>
        <w:tc>
          <w:tcPr>
            <w:tcW w:w="2329" w:type="dxa"/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ОК=0</w:t>
            </w:r>
          </w:p>
        </w:tc>
      </w:tr>
      <w:tr w:rsidR="00CD12D9" w:rsidTr="00CD12D9">
        <w:trPr>
          <w:trHeight w:val="340"/>
        </w:trPr>
        <w:tc>
          <w:tcPr>
            <w:tcW w:w="2329" w:type="dxa"/>
            <w:tcBorders>
              <w:top w:val="single" w:sz="4" w:space="0" w:color="auto"/>
            </w:tcBorders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CD12D9" w:rsidRDefault="00CD12D9" w:rsidP="00CD12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Ск=300000</w:t>
            </w:r>
          </w:p>
        </w:tc>
      </w:tr>
    </w:tbl>
    <w:p w:rsidR="00CD12D9" w:rsidRDefault="00CD12D9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CD12D9" w:rsidRPr="001E040B" w:rsidRDefault="00CD12D9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1E040B">
        <w:rPr>
          <w:rFonts w:ascii="Times New Roman" w:hAnsi="Times New Roman" w:cs="Times New Roman"/>
          <w:b/>
          <w:sz w:val="28"/>
          <w:szCs w:val="28"/>
        </w:rPr>
        <w:t xml:space="preserve">Д                        </w:t>
      </w:r>
      <w:r w:rsidR="001E040B" w:rsidRPr="001E040B">
        <w:rPr>
          <w:rFonts w:ascii="Times New Roman" w:hAnsi="Times New Roman" w:cs="Times New Roman"/>
          <w:b/>
          <w:sz w:val="28"/>
          <w:szCs w:val="28"/>
        </w:rPr>
        <w:t>90</w:t>
      </w:r>
      <w:proofErr w:type="gramStart"/>
      <w:r w:rsidR="001E040B" w:rsidRPr="001E040B">
        <w:rPr>
          <w:rFonts w:ascii="Times New Roman" w:hAnsi="Times New Roman" w:cs="Times New Roman"/>
          <w:b/>
          <w:sz w:val="28"/>
          <w:szCs w:val="28"/>
        </w:rPr>
        <w:t xml:space="preserve">                    К</w:t>
      </w:r>
      <w:proofErr w:type="gramEnd"/>
      <w:r w:rsidR="001E040B" w:rsidRPr="001E040B">
        <w:rPr>
          <w:rFonts w:ascii="Times New Roman" w:hAnsi="Times New Roman" w:cs="Times New Roman"/>
          <w:b/>
          <w:sz w:val="28"/>
          <w:szCs w:val="28"/>
        </w:rPr>
        <w:t xml:space="preserve">                Д                        91                         К</w:t>
      </w:r>
    </w:p>
    <w:tbl>
      <w:tblPr>
        <w:tblStyle w:val="a5"/>
        <w:tblpPr w:leftFromText="180" w:rightFromText="180" w:vertAnchor="text" w:horzAnchor="margin" w:tblpXSpec="right" w:tblpY="80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93"/>
        <w:gridCol w:w="2394"/>
      </w:tblGrid>
      <w:tr w:rsidR="001E040B" w:rsidTr="001E040B">
        <w:trPr>
          <w:trHeight w:val="310"/>
        </w:trPr>
        <w:tc>
          <w:tcPr>
            <w:tcW w:w="2393" w:type="dxa"/>
            <w:tcBorders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26)30000</w:t>
            </w:r>
          </w:p>
        </w:tc>
        <w:tc>
          <w:tcPr>
            <w:tcW w:w="2394" w:type="dxa"/>
            <w:tcBorders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27)13500</w:t>
            </w:r>
          </w:p>
        </w:tc>
      </w:tr>
      <w:tr w:rsidR="001E040B" w:rsidTr="001E040B">
        <w:trPr>
          <w:trHeight w:val="328"/>
        </w:trPr>
        <w:tc>
          <w:tcPr>
            <w:tcW w:w="2393" w:type="dxa"/>
            <w:tcBorders>
              <w:top w:val="nil"/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28)2060</w:t>
            </w:r>
          </w:p>
        </w:tc>
        <w:tc>
          <w:tcPr>
            <w:tcW w:w="2394" w:type="dxa"/>
            <w:tcBorders>
              <w:top w:val="nil"/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30)18560</w:t>
            </w:r>
          </w:p>
        </w:tc>
      </w:tr>
      <w:tr w:rsidR="001E040B" w:rsidTr="001E040B">
        <w:trPr>
          <w:trHeight w:val="310"/>
        </w:trPr>
        <w:tc>
          <w:tcPr>
            <w:tcW w:w="2393" w:type="dxa"/>
            <w:tcBorders>
              <w:top w:val="nil"/>
              <w:bottom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32)3927</w:t>
            </w:r>
          </w:p>
        </w:tc>
        <w:tc>
          <w:tcPr>
            <w:tcW w:w="2394" w:type="dxa"/>
            <w:tcBorders>
              <w:top w:val="nil"/>
              <w:bottom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33)3927</w:t>
            </w:r>
          </w:p>
        </w:tc>
      </w:tr>
      <w:tr w:rsidR="001E040B" w:rsidTr="001E040B">
        <w:trPr>
          <w:trHeight w:val="328"/>
        </w:trPr>
        <w:tc>
          <w:tcPr>
            <w:tcW w:w="2393" w:type="dxa"/>
            <w:tcBorders>
              <w:top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ОД=35987</w:t>
            </w:r>
          </w:p>
        </w:tc>
        <w:tc>
          <w:tcPr>
            <w:tcW w:w="2394" w:type="dxa"/>
            <w:tcBorders>
              <w:top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ОК=35987</w:t>
            </w:r>
          </w:p>
        </w:tc>
      </w:tr>
    </w:tbl>
    <w:tbl>
      <w:tblPr>
        <w:tblStyle w:val="a5"/>
        <w:tblpPr w:leftFromText="180" w:rightFromText="180" w:vertAnchor="text" w:horzAnchor="margin" w:tblpY="2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53"/>
        <w:gridCol w:w="2354"/>
      </w:tblGrid>
      <w:tr w:rsidR="001E040B" w:rsidTr="001E040B">
        <w:trPr>
          <w:trHeight w:val="344"/>
        </w:trPr>
        <w:tc>
          <w:tcPr>
            <w:tcW w:w="2353" w:type="dxa"/>
            <w:tcBorders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20)190109</w:t>
            </w:r>
          </w:p>
        </w:tc>
        <w:tc>
          <w:tcPr>
            <w:tcW w:w="2354" w:type="dxa"/>
            <w:tcBorders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19)1246269</w:t>
            </w:r>
          </w:p>
        </w:tc>
      </w:tr>
      <w:tr w:rsidR="001E040B" w:rsidTr="001E040B">
        <w:trPr>
          <w:trHeight w:val="344"/>
        </w:trPr>
        <w:tc>
          <w:tcPr>
            <w:tcW w:w="2353" w:type="dxa"/>
            <w:tcBorders>
              <w:top w:val="nil"/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22)754400</w:t>
            </w:r>
          </w:p>
        </w:tc>
        <w:tc>
          <w:tcPr>
            <w:tcW w:w="2354" w:type="dxa"/>
            <w:tcBorders>
              <w:top w:val="nil"/>
              <w:bottom w:val="nil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40B" w:rsidTr="001E040B">
        <w:trPr>
          <w:trHeight w:val="344"/>
        </w:trPr>
        <w:tc>
          <w:tcPr>
            <w:tcW w:w="2353" w:type="dxa"/>
            <w:tcBorders>
              <w:top w:val="nil"/>
              <w:bottom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23)301760</w:t>
            </w:r>
          </w:p>
        </w:tc>
        <w:tc>
          <w:tcPr>
            <w:tcW w:w="2354" w:type="dxa"/>
            <w:tcBorders>
              <w:top w:val="nil"/>
              <w:bottom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040B" w:rsidTr="001E040B">
        <w:trPr>
          <w:trHeight w:val="364"/>
        </w:trPr>
        <w:tc>
          <w:tcPr>
            <w:tcW w:w="2353" w:type="dxa"/>
            <w:tcBorders>
              <w:top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ОД=1246269</w:t>
            </w:r>
          </w:p>
        </w:tc>
        <w:tc>
          <w:tcPr>
            <w:tcW w:w="2354" w:type="dxa"/>
            <w:tcBorders>
              <w:top w:val="single" w:sz="4" w:space="0" w:color="auto"/>
            </w:tcBorders>
          </w:tcPr>
          <w:p w:rsidR="001E040B" w:rsidRDefault="001E040B" w:rsidP="001E040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ОК=1246269</w:t>
            </w:r>
          </w:p>
        </w:tc>
      </w:tr>
    </w:tbl>
    <w:p w:rsidR="001E040B" w:rsidRDefault="001E040B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1E040B" w:rsidRDefault="001E040B" w:rsidP="003567AD">
      <w:pPr>
        <w:rPr>
          <w:rFonts w:ascii="Times New Roman" w:hAnsi="Times New Roman" w:cs="Times New Roman"/>
          <w:b/>
          <w:sz w:val="28"/>
          <w:szCs w:val="28"/>
        </w:rPr>
      </w:pPr>
      <w:r w:rsidRPr="00E9713D">
        <w:rPr>
          <w:rFonts w:ascii="Times New Roman" w:hAnsi="Times New Roman" w:cs="Times New Roman"/>
          <w:b/>
          <w:sz w:val="28"/>
          <w:szCs w:val="28"/>
        </w:rPr>
        <w:t>Д                       99</w:t>
      </w:r>
      <w:proofErr w:type="gramStart"/>
      <w:r w:rsidRPr="00E9713D">
        <w:rPr>
          <w:rFonts w:ascii="Times New Roman" w:hAnsi="Times New Roman" w:cs="Times New Roman"/>
          <w:b/>
          <w:sz w:val="28"/>
          <w:szCs w:val="28"/>
        </w:rPr>
        <w:t xml:space="preserve">                    К</w:t>
      </w:r>
      <w:proofErr w:type="gramEnd"/>
      <w:r w:rsidR="00CE5710">
        <w:rPr>
          <w:rFonts w:ascii="Times New Roman" w:hAnsi="Times New Roman" w:cs="Times New Roman"/>
          <w:b/>
          <w:sz w:val="28"/>
          <w:szCs w:val="28"/>
        </w:rPr>
        <w:t xml:space="preserve">                     Д                    09                     К</w:t>
      </w:r>
    </w:p>
    <w:tbl>
      <w:tblPr>
        <w:tblStyle w:val="a5"/>
        <w:tblpPr w:leftFromText="180" w:rightFromText="180" w:vertAnchor="text" w:horzAnchor="margin" w:tblpXSpec="right" w:tblpY="17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402"/>
        <w:gridCol w:w="2403"/>
      </w:tblGrid>
      <w:tr w:rsidR="00CE5710" w:rsidRPr="00CE5710" w:rsidTr="00CE5710">
        <w:trPr>
          <w:trHeight w:val="323"/>
        </w:trPr>
        <w:tc>
          <w:tcPr>
            <w:tcW w:w="2402" w:type="dxa"/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710">
              <w:rPr>
                <w:rFonts w:ascii="Times New Roman" w:hAnsi="Times New Roman" w:cs="Times New Roman"/>
                <w:sz w:val="28"/>
                <w:szCs w:val="28"/>
              </w:rPr>
              <w:t>Сн=0</w:t>
            </w:r>
          </w:p>
        </w:tc>
        <w:tc>
          <w:tcPr>
            <w:tcW w:w="2403" w:type="dxa"/>
            <w:tcBorders>
              <w:bottom w:val="nil"/>
            </w:tcBorders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RPr="00CE5710" w:rsidTr="00CE5710">
        <w:trPr>
          <w:trHeight w:val="323"/>
        </w:trPr>
        <w:tc>
          <w:tcPr>
            <w:tcW w:w="2402" w:type="dxa"/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710">
              <w:rPr>
                <w:rFonts w:ascii="Times New Roman" w:hAnsi="Times New Roman" w:cs="Times New Roman"/>
                <w:sz w:val="28"/>
                <w:szCs w:val="28"/>
              </w:rPr>
              <w:t>37)2784</w:t>
            </w:r>
          </w:p>
        </w:tc>
        <w:tc>
          <w:tcPr>
            <w:tcW w:w="2403" w:type="dxa"/>
            <w:tcBorders>
              <w:top w:val="nil"/>
              <w:bottom w:val="single" w:sz="4" w:space="0" w:color="auto"/>
            </w:tcBorders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RPr="00CE5710" w:rsidTr="00CE5710">
        <w:trPr>
          <w:trHeight w:val="323"/>
        </w:trPr>
        <w:tc>
          <w:tcPr>
            <w:tcW w:w="2402" w:type="dxa"/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710">
              <w:rPr>
                <w:rFonts w:ascii="Times New Roman" w:hAnsi="Times New Roman" w:cs="Times New Roman"/>
                <w:sz w:val="28"/>
                <w:szCs w:val="28"/>
              </w:rPr>
              <w:t>ОД=2784</w:t>
            </w:r>
          </w:p>
        </w:tc>
        <w:tc>
          <w:tcPr>
            <w:tcW w:w="2403" w:type="dxa"/>
            <w:tcBorders>
              <w:top w:val="single" w:sz="4" w:space="0" w:color="auto"/>
              <w:bottom w:val="nil"/>
            </w:tcBorders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710">
              <w:rPr>
                <w:rFonts w:ascii="Times New Roman" w:hAnsi="Times New Roman" w:cs="Times New Roman"/>
                <w:sz w:val="28"/>
                <w:szCs w:val="28"/>
              </w:rPr>
              <w:t>ОК=0</w:t>
            </w:r>
          </w:p>
        </w:tc>
      </w:tr>
      <w:tr w:rsidR="00CE5710" w:rsidRPr="00CE5710" w:rsidTr="00CE5710">
        <w:trPr>
          <w:trHeight w:val="341"/>
        </w:trPr>
        <w:tc>
          <w:tcPr>
            <w:tcW w:w="2402" w:type="dxa"/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5710">
              <w:rPr>
                <w:rFonts w:ascii="Times New Roman" w:hAnsi="Times New Roman" w:cs="Times New Roman"/>
                <w:sz w:val="28"/>
                <w:szCs w:val="28"/>
              </w:rPr>
              <w:t>Ск=2784</w:t>
            </w:r>
          </w:p>
        </w:tc>
        <w:tc>
          <w:tcPr>
            <w:tcW w:w="2403" w:type="dxa"/>
            <w:tcBorders>
              <w:top w:val="nil"/>
              <w:bottom w:val="nil"/>
            </w:tcBorders>
          </w:tcPr>
          <w:p w:rsidR="00CE5710" w:rsidRP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5"/>
        <w:tblpPr w:leftFromText="180" w:rightFromText="180" w:vertAnchor="text" w:horzAnchor="margin" w:tblpY="156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2344"/>
        <w:gridCol w:w="2345"/>
      </w:tblGrid>
      <w:tr w:rsidR="00CE5710" w:rsidTr="00CE5710">
        <w:trPr>
          <w:trHeight w:val="368"/>
        </w:trPr>
        <w:tc>
          <w:tcPr>
            <w:tcW w:w="2344" w:type="dxa"/>
            <w:tcBorders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30)18560</w:t>
            </w:r>
          </w:p>
        </w:tc>
        <w:tc>
          <w:tcPr>
            <w:tcW w:w="2345" w:type="dxa"/>
            <w:tcBorders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23)301760</w:t>
            </w:r>
          </w:p>
        </w:tc>
      </w:tr>
      <w:tr w:rsidR="00CE5710" w:rsidTr="00CE5710">
        <w:trPr>
          <w:trHeight w:val="368"/>
        </w:trPr>
        <w:tc>
          <w:tcPr>
            <w:tcW w:w="2344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33)3927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Tr="00CE5710">
        <w:trPr>
          <w:trHeight w:val="368"/>
        </w:trPr>
        <w:tc>
          <w:tcPr>
            <w:tcW w:w="2344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34)55855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Tr="00CE5710">
        <w:trPr>
          <w:trHeight w:val="368"/>
        </w:trPr>
        <w:tc>
          <w:tcPr>
            <w:tcW w:w="2344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36)1400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Tr="00CE5710">
        <w:trPr>
          <w:trHeight w:val="368"/>
        </w:trPr>
        <w:tc>
          <w:tcPr>
            <w:tcW w:w="2344" w:type="dxa"/>
            <w:tcBorders>
              <w:top w:val="nil"/>
              <w:bottom w:val="single" w:sz="4" w:space="0" w:color="auto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38)222018</w:t>
            </w: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E5710" w:rsidTr="00CE5710">
        <w:trPr>
          <w:trHeight w:val="390"/>
        </w:trPr>
        <w:tc>
          <w:tcPr>
            <w:tcW w:w="2344" w:type="dxa"/>
            <w:tcBorders>
              <w:top w:val="single" w:sz="4" w:space="0" w:color="auto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ОД=301760</w:t>
            </w:r>
          </w:p>
        </w:tc>
        <w:tc>
          <w:tcPr>
            <w:tcW w:w="2345" w:type="dxa"/>
            <w:tcBorders>
              <w:top w:val="single" w:sz="4" w:space="0" w:color="auto"/>
            </w:tcBorders>
          </w:tcPr>
          <w:p w:rsidR="00CE5710" w:rsidRDefault="00CE5710" w:rsidP="00CE571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ОК=301760</w:t>
            </w:r>
          </w:p>
        </w:tc>
      </w:tr>
    </w:tbl>
    <w:p w:rsidR="00CE5710" w:rsidRPr="00E9713D" w:rsidRDefault="00CE5710" w:rsidP="003567A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</w:p>
    <w:p w:rsidR="00CE5710" w:rsidRPr="00E9713D" w:rsidRDefault="00CE5710" w:rsidP="003567AD">
      <w:pPr>
        <w:rPr>
          <w:rFonts w:ascii="Times New Roman" w:hAnsi="Times New Roman" w:cs="Times New Roman"/>
          <w:b/>
          <w:sz w:val="28"/>
          <w:szCs w:val="28"/>
        </w:rPr>
      </w:pPr>
    </w:p>
    <w:p w:rsidR="00CE5710" w:rsidRDefault="00CE5710">
      <w:r>
        <w:br w:type="page"/>
      </w:r>
    </w:p>
    <w:p w:rsidR="000232B1" w:rsidRDefault="000232B1" w:rsidP="000232B1">
      <w:pPr>
        <w:pStyle w:val="3"/>
        <w:rPr>
          <w:rFonts w:eastAsia="Times New Roman"/>
          <w:lang w:eastAsia="ru-RU"/>
        </w:rPr>
        <w:sectPr w:rsidR="000232B1" w:rsidSect="00862980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pPr w:leftFromText="180" w:rightFromText="180" w:horzAnchor="margin" w:tblpY="529"/>
        <w:tblW w:w="15119" w:type="dxa"/>
        <w:tblLook w:val="04A0"/>
      </w:tblPr>
      <w:tblGrid>
        <w:gridCol w:w="1088"/>
        <w:gridCol w:w="6149"/>
        <w:gridCol w:w="1278"/>
        <w:gridCol w:w="1278"/>
        <w:gridCol w:w="1331"/>
        <w:gridCol w:w="1332"/>
        <w:gridCol w:w="1331"/>
        <w:gridCol w:w="1332"/>
      </w:tblGrid>
      <w:tr w:rsidR="000232B1" w:rsidRPr="000232B1" w:rsidTr="000232B1">
        <w:trPr>
          <w:trHeight w:val="319"/>
        </w:trPr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lastRenderedPageBreak/>
              <w:t>№ счета</w:t>
            </w:r>
          </w:p>
        </w:tc>
        <w:tc>
          <w:tcPr>
            <w:tcW w:w="6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 xml:space="preserve">Наименование счета 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Сн</w:t>
            </w:r>
            <w:proofErr w:type="spellEnd"/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Обороты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Ск</w:t>
            </w:r>
            <w:proofErr w:type="spellEnd"/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6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ОД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ОК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Основные ср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е</w:t>
            </w: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45000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305000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01/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eastAsia="ru-RU"/>
              </w:rPr>
              <w:t>в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Основные сре</w:t>
            </w: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дства/</w:t>
            </w: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vertAlign w:val="subscript"/>
                <w:lang w:eastAsia="ru-RU"/>
              </w:rPr>
              <w:t>выбытие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45000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45000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Амортизация ОС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150000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15000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23000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158000</w:t>
            </w:r>
          </w:p>
        </w:tc>
      </w:tr>
      <w:tr w:rsidR="000232B1" w:rsidRPr="000232B1" w:rsidTr="000232B1">
        <w:trPr>
          <w:trHeight w:val="302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Отложенные налоговые активы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2784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2784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Материалы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20000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10000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02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Налог на добавленную стоимость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3600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Основное производство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793000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793000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Общехозяйственные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230000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230000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Готовая продукция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150000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793000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754400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188600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Касса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69344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420000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478500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10844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51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Расчетный счет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1259769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703669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956100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с поставщиками и подрядчиками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109344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23600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23600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109344</w:t>
            </w:r>
          </w:p>
        </w:tc>
      </w:tr>
      <w:tr w:rsidR="000232B1" w:rsidRPr="000232B1" w:rsidTr="000232B1">
        <w:trPr>
          <w:trHeight w:val="3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62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с покупателями и заказчиками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1259769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1259769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68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по налогам и сборам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264069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327635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63566</w:t>
            </w:r>
          </w:p>
        </w:tc>
      </w:tr>
      <w:tr w:rsidR="000232B1" w:rsidRPr="000232B1" w:rsidTr="000232B1">
        <w:trPr>
          <w:trHeight w:val="33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69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по социальному страхованию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165000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165000</w:t>
            </w:r>
          </w:p>
        </w:tc>
      </w:tr>
      <w:tr w:rsidR="000232B1" w:rsidRPr="000232B1" w:rsidTr="000232B1">
        <w:trPr>
          <w:trHeight w:val="3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с персоналом по оплате труда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250000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550000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550000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250000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76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Расчеты с разными дебиторами и кредиторами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25000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25000</w:t>
            </w:r>
          </w:p>
        </w:tc>
      </w:tr>
      <w:tr w:rsidR="000232B1" w:rsidRPr="000232B1" w:rsidTr="000232B1">
        <w:trPr>
          <w:trHeight w:val="302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77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Отложенные налоговые обязательства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400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Уставный капитал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300000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30000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Нераспределенная прибыль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109344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222018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331362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90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Продажи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1246269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1246269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Прочие доходы и расходы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35987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35987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Прибыли и убытки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301750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301760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0232B1" w:rsidRPr="000232B1" w:rsidTr="000232B1">
        <w:trPr>
          <w:trHeight w:val="319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989344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989344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7263607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7263607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1473328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32B1" w:rsidRPr="000232B1" w:rsidRDefault="000232B1" w:rsidP="000232B1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1473328</w:t>
            </w:r>
          </w:p>
        </w:tc>
      </w:tr>
    </w:tbl>
    <w:p w:rsidR="000232B1" w:rsidRPr="00B6729C" w:rsidRDefault="000232B1" w:rsidP="000232B1">
      <w:pPr>
        <w:pStyle w:val="3"/>
        <w:rPr>
          <w:rFonts w:ascii="Times New Roman" w:hAnsi="Times New Roman" w:cs="Times New Roman"/>
          <w:color w:val="auto"/>
          <w:sz w:val="28"/>
          <w:szCs w:val="28"/>
        </w:rPr>
        <w:sectPr w:rsidR="000232B1" w:rsidRPr="00B6729C" w:rsidSect="000232B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12" w:name="_Toc358314033"/>
      <w:r w:rsidRPr="00B6729C">
        <w:rPr>
          <w:rFonts w:ascii="Times New Roman" w:hAnsi="Times New Roman" w:cs="Times New Roman"/>
          <w:color w:val="auto"/>
          <w:sz w:val="28"/>
          <w:szCs w:val="28"/>
        </w:rPr>
        <w:t xml:space="preserve">2.6. </w:t>
      </w:r>
      <w:proofErr w:type="spellStart"/>
      <w:r w:rsidRPr="00B6729C">
        <w:rPr>
          <w:rFonts w:ascii="Times New Roman" w:hAnsi="Times New Roman" w:cs="Times New Roman"/>
          <w:color w:val="auto"/>
          <w:sz w:val="28"/>
          <w:szCs w:val="28"/>
        </w:rPr>
        <w:t>Оборотно-сальдовая</w:t>
      </w:r>
      <w:proofErr w:type="spellEnd"/>
      <w:r w:rsidRPr="00B6729C">
        <w:rPr>
          <w:rFonts w:ascii="Times New Roman" w:hAnsi="Times New Roman" w:cs="Times New Roman"/>
          <w:color w:val="auto"/>
          <w:sz w:val="28"/>
          <w:szCs w:val="28"/>
        </w:rPr>
        <w:t xml:space="preserve"> ведомость</w:t>
      </w:r>
      <w:bookmarkEnd w:id="12"/>
    </w:p>
    <w:p w:rsidR="001E040B" w:rsidRPr="00B6729C" w:rsidRDefault="00567C53" w:rsidP="00567C53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358314034"/>
      <w:r w:rsidRPr="00B6729C">
        <w:rPr>
          <w:rFonts w:ascii="Times New Roman" w:hAnsi="Times New Roman" w:cs="Times New Roman"/>
          <w:color w:val="auto"/>
          <w:sz w:val="28"/>
          <w:szCs w:val="28"/>
        </w:rPr>
        <w:lastRenderedPageBreak/>
        <w:t>2.7. Баланс на конец периода</w:t>
      </w:r>
      <w:bookmarkEnd w:id="13"/>
    </w:p>
    <w:tbl>
      <w:tblPr>
        <w:tblStyle w:val="a5"/>
        <w:tblW w:w="9992" w:type="dxa"/>
        <w:tblLook w:val="04A0"/>
      </w:tblPr>
      <w:tblGrid>
        <w:gridCol w:w="520"/>
        <w:gridCol w:w="2816"/>
        <w:gridCol w:w="1642"/>
        <w:gridCol w:w="520"/>
        <w:gridCol w:w="2851"/>
        <w:gridCol w:w="1643"/>
      </w:tblGrid>
      <w:tr w:rsidR="00567C53" w:rsidRPr="00EF35A1" w:rsidTr="00EF35A1">
        <w:trPr>
          <w:trHeight w:val="335"/>
        </w:trPr>
        <w:tc>
          <w:tcPr>
            <w:tcW w:w="520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16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Актив</w:t>
            </w:r>
          </w:p>
        </w:tc>
        <w:tc>
          <w:tcPr>
            <w:tcW w:w="1642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520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51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Пассив</w:t>
            </w:r>
          </w:p>
        </w:tc>
        <w:tc>
          <w:tcPr>
            <w:tcW w:w="1643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567C53" w:rsidRPr="00EF35A1" w:rsidTr="00EF35A1">
        <w:trPr>
          <w:trHeight w:val="6911"/>
        </w:trPr>
        <w:tc>
          <w:tcPr>
            <w:tcW w:w="520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  <w:p w:rsidR="00567C53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Pr="00EF35A1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14460A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53947" w:rsidRPr="00EF35A1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16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ОС - Амортизация ОС (01-02)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активы (09)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Материалы (10)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Готовая продукция (43)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Касса (50)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Расчетный счет (51)</w:t>
            </w:r>
          </w:p>
        </w:tc>
        <w:tc>
          <w:tcPr>
            <w:tcW w:w="1642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147000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2784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C53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188600</w:t>
            </w: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10844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956100</w:t>
            </w: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567C53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14460A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Pr="00EF35A1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14460A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Pr="00EF35A1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51" w:type="dxa"/>
          </w:tcPr>
          <w:p w:rsidR="00567C53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подрядчиками (60)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Расчеты по налогам и сборам (68)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Расчеты по социальному страхованию (69)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оплате труда (70)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Расчеты с разными дебиторами и кредиторами (76)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Отложенные налоговые обязательства (77)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Уставный капитал (80)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 (84)</w:t>
            </w:r>
          </w:p>
        </w:tc>
        <w:tc>
          <w:tcPr>
            <w:tcW w:w="1643" w:type="dxa"/>
          </w:tcPr>
          <w:p w:rsidR="00567C53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109344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63566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165000</w:t>
            </w: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460A" w:rsidRPr="00EF35A1" w:rsidRDefault="0014460A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250000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25000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300000</w:t>
            </w:r>
          </w:p>
          <w:p w:rsidR="00F53947" w:rsidRDefault="00F53947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35A1" w:rsidRPr="00EF35A1" w:rsidRDefault="00EF35A1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sz w:val="28"/>
                <w:szCs w:val="28"/>
              </w:rPr>
              <w:t>331362</w:t>
            </w:r>
          </w:p>
        </w:tc>
      </w:tr>
      <w:tr w:rsidR="00567C53" w:rsidRPr="00EF35A1" w:rsidTr="00EF35A1">
        <w:trPr>
          <w:trHeight w:val="335"/>
        </w:trPr>
        <w:tc>
          <w:tcPr>
            <w:tcW w:w="520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1642" w:type="dxa"/>
          </w:tcPr>
          <w:p w:rsidR="00567C53" w:rsidRPr="00EF35A1" w:rsidRDefault="0014460A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1315328</w:t>
            </w:r>
          </w:p>
        </w:tc>
        <w:tc>
          <w:tcPr>
            <w:tcW w:w="520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51" w:type="dxa"/>
          </w:tcPr>
          <w:p w:rsidR="00567C53" w:rsidRPr="00EF35A1" w:rsidRDefault="00567C53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Баланс</w:t>
            </w:r>
          </w:p>
        </w:tc>
        <w:tc>
          <w:tcPr>
            <w:tcW w:w="1643" w:type="dxa"/>
          </w:tcPr>
          <w:p w:rsidR="00567C53" w:rsidRPr="00EF35A1" w:rsidRDefault="00EF35A1" w:rsidP="00567C53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35A1">
              <w:rPr>
                <w:rFonts w:ascii="Times New Roman" w:hAnsi="Times New Roman" w:cs="Times New Roman"/>
                <w:b/>
                <w:sz w:val="28"/>
                <w:szCs w:val="28"/>
              </w:rPr>
              <w:t>1315328</w:t>
            </w:r>
          </w:p>
        </w:tc>
      </w:tr>
    </w:tbl>
    <w:p w:rsidR="00567C53" w:rsidRPr="00567C53" w:rsidRDefault="00567C53" w:rsidP="00567C53"/>
    <w:p w:rsidR="00CD12D9" w:rsidRDefault="00CD12D9" w:rsidP="003567AD">
      <w:pPr>
        <w:rPr>
          <w:rFonts w:ascii="Times New Roman" w:hAnsi="Times New Roman" w:cs="Times New Roman"/>
          <w:sz w:val="28"/>
          <w:szCs w:val="28"/>
        </w:rPr>
      </w:pPr>
    </w:p>
    <w:p w:rsidR="003A0151" w:rsidRDefault="003A0151" w:rsidP="003567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0151" w:rsidRDefault="003A0151" w:rsidP="003A0151">
      <w:pPr>
        <w:spacing w:line="240" w:lineRule="auto"/>
        <w:ind w:firstLine="0"/>
        <w:rPr>
          <w:rFonts w:ascii="Calibri" w:eastAsia="Times New Roman" w:hAnsi="Calibri" w:cs="Times New Roman"/>
          <w:b/>
          <w:bCs/>
          <w:color w:val="000000"/>
          <w:lang w:eastAsia="ru-RU"/>
        </w:rPr>
        <w:sectPr w:rsidR="003A0151" w:rsidSect="002E040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674"/>
        <w:tblW w:w="17502" w:type="dxa"/>
        <w:tblLook w:val="04A0"/>
      </w:tblPr>
      <w:tblGrid>
        <w:gridCol w:w="577"/>
        <w:gridCol w:w="622"/>
        <w:gridCol w:w="622"/>
        <w:gridCol w:w="635"/>
        <w:gridCol w:w="426"/>
        <w:gridCol w:w="708"/>
        <w:gridCol w:w="567"/>
        <w:gridCol w:w="786"/>
        <w:gridCol w:w="703"/>
        <w:gridCol w:w="768"/>
        <w:gridCol w:w="703"/>
        <w:gridCol w:w="703"/>
        <w:gridCol w:w="663"/>
        <w:gridCol w:w="784"/>
        <w:gridCol w:w="703"/>
        <w:gridCol w:w="703"/>
        <w:gridCol w:w="703"/>
        <w:gridCol w:w="774"/>
        <w:gridCol w:w="551"/>
        <w:gridCol w:w="383"/>
        <w:gridCol w:w="886"/>
        <w:gridCol w:w="784"/>
        <w:gridCol w:w="760"/>
        <w:gridCol w:w="850"/>
        <w:gridCol w:w="1138"/>
      </w:tblGrid>
      <w:tr w:rsidR="000C5869" w:rsidRPr="00487C12" w:rsidTr="000D6405">
        <w:trPr>
          <w:trHeight w:val="22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Д/К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01/</w:t>
            </w: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bscript"/>
                <w:lang w:eastAsia="ru-RU"/>
              </w:rPr>
              <w:t>в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01/</w:t>
            </w: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vertAlign w:val="subscript"/>
                <w:lang w:eastAsia="ru-RU"/>
              </w:rPr>
              <w:t>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45000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45000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15000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2784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2784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10000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3600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43000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0C5869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120000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400000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793000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45000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230000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793000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793000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420000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420000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1259769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1259769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23600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23600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1246269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13500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1259769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260069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264069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478500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71500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550000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0C5869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754400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190109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301760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1246269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5987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35987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DA70AB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57255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222018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22487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301760</w:t>
            </w:r>
          </w:p>
        </w:tc>
      </w:tr>
      <w:tr w:rsidR="000C5869" w:rsidRPr="00487C12" w:rsidTr="000D6405">
        <w:trPr>
          <w:trHeight w:val="227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45000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45000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23000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3600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793000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754400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478500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703669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13600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1259769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327635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C5869" w:rsidP="000C5869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165000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0D6405" w:rsidP="00487C12">
            <w:pPr>
              <w:spacing w:line="240" w:lineRule="auto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550000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222018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1246269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35987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ru-RU"/>
              </w:rPr>
              <w:t>301760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C12" w:rsidRPr="00487C12" w:rsidRDefault="00487C12" w:rsidP="00487C12">
            <w:pPr>
              <w:spacing w:line="240" w:lineRule="auto"/>
              <w:ind w:firstLine="0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487C1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AB7D30" w:rsidRPr="000232B1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7263607</w:t>
            </w:r>
          </w:p>
        </w:tc>
      </w:tr>
    </w:tbl>
    <w:p w:rsidR="003A0151" w:rsidRPr="00B6729C" w:rsidRDefault="00424845" w:rsidP="00424845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358314035"/>
      <w:r w:rsidRPr="00B6729C">
        <w:rPr>
          <w:rFonts w:ascii="Times New Roman" w:hAnsi="Times New Roman" w:cs="Times New Roman"/>
          <w:color w:val="auto"/>
          <w:sz w:val="28"/>
          <w:szCs w:val="28"/>
        </w:rPr>
        <w:t>2.8. Шахматная ведомость</w:t>
      </w:r>
      <w:bookmarkEnd w:id="14"/>
    </w:p>
    <w:p w:rsidR="00424845" w:rsidRDefault="00424845" w:rsidP="00424845"/>
    <w:p w:rsidR="00424845" w:rsidRPr="00424845" w:rsidRDefault="00424845" w:rsidP="00424845">
      <w:pPr>
        <w:sectPr w:rsidR="00424845" w:rsidRPr="00424845" w:rsidSect="003A015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A0151" w:rsidRPr="00B6729C" w:rsidRDefault="00DA70AB" w:rsidP="00DA70AB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5" w:name="_Toc358314036"/>
      <w:r w:rsidRPr="00B6729C">
        <w:rPr>
          <w:rFonts w:ascii="Times New Roman" w:hAnsi="Times New Roman" w:cs="Times New Roman"/>
          <w:color w:val="auto"/>
          <w:sz w:val="28"/>
          <w:szCs w:val="28"/>
        </w:rPr>
        <w:lastRenderedPageBreak/>
        <w:t>2.9. Бухгалтерская отчетность</w:t>
      </w:r>
      <w:bookmarkEnd w:id="15"/>
    </w:p>
    <w:p w:rsidR="00DA70AB" w:rsidRDefault="00DA70AB" w:rsidP="00DA70AB">
      <w:pPr>
        <w:ind w:right="204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DA70AB" w:rsidTr="00DA70AB">
        <w:trPr>
          <w:cantSplit/>
          <w:trHeight w:val="284"/>
        </w:trPr>
        <w:tc>
          <w:tcPr>
            <w:tcW w:w="2608" w:type="dxa"/>
            <w:gridSpan w:val="3"/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7" w:type="dxa"/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 w:rsidP="00DA70AB">
            <w:pPr>
              <w:spacing w:line="276" w:lineRule="auto"/>
              <w:ind w:firstLine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113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г</w:t>
            </w:r>
            <w:proofErr w:type="gramEnd"/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DA70AB" w:rsidTr="00DA70AB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DA70AB" w:rsidTr="00DA70AB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70AB" w:rsidTr="00DA70AB">
        <w:trPr>
          <w:cantSplit/>
          <w:trHeight w:val="284"/>
        </w:trPr>
        <w:tc>
          <w:tcPr>
            <w:tcW w:w="1258" w:type="dxa"/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 w:rsidP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«ШПУ «Горизонт»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77641397</w:t>
            </w:r>
          </w:p>
        </w:tc>
      </w:tr>
      <w:tr w:rsidR="00DA70AB" w:rsidTr="00DA70AB">
        <w:trPr>
          <w:cantSplit/>
          <w:trHeight w:val="284"/>
        </w:trPr>
        <w:tc>
          <w:tcPr>
            <w:tcW w:w="6407" w:type="dxa"/>
            <w:gridSpan w:val="9"/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7017114680</w:t>
            </w:r>
          </w:p>
        </w:tc>
      </w:tr>
      <w:tr w:rsidR="00DA70AB" w:rsidTr="00DA70AB">
        <w:trPr>
          <w:cantSplit/>
          <w:trHeight w:val="227"/>
        </w:trPr>
        <w:tc>
          <w:tcPr>
            <w:tcW w:w="1871" w:type="dxa"/>
            <w:gridSpan w:val="2"/>
            <w:vAlign w:val="bottom"/>
            <w:hideMark/>
          </w:tcPr>
          <w:p w:rsidR="00DA70AB" w:rsidRDefault="00DA70AB">
            <w:pPr>
              <w:spacing w:before="6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 w:rsidP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Производство </w:t>
            </w:r>
            <w:r w:rsidRPr="00DA70AB">
              <w:rPr>
                <w:rStyle w:val="11"/>
                <w:rFonts w:ascii="Arial" w:eastAsiaTheme="majorEastAsia" w:hAnsi="Arial" w:cs="Arial"/>
                <w:sz w:val="18"/>
                <w:szCs w:val="18"/>
              </w:rPr>
              <w:t>железобетонные и решетчатые затяжки, пиломатериалы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4521611</w:t>
            </w:r>
          </w:p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4521631</w:t>
            </w:r>
          </w:p>
        </w:tc>
      </w:tr>
      <w:tr w:rsidR="00DA70AB" w:rsidTr="00DA70AB">
        <w:trPr>
          <w:cantSplit/>
          <w:trHeight w:val="227"/>
        </w:trPr>
        <w:tc>
          <w:tcPr>
            <w:tcW w:w="5018" w:type="dxa"/>
            <w:gridSpan w:val="7"/>
            <w:vAlign w:val="bottom"/>
            <w:hideMark/>
          </w:tcPr>
          <w:p w:rsidR="00DA70AB" w:rsidRDefault="00DA70AB">
            <w:pPr>
              <w:spacing w:before="6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Частная собственность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70AB" w:rsidTr="00DA70AB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Общество с ограниченной ответственностью</w:t>
            </w: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60"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a6"/>
                <w:rFonts w:ascii="Arial" w:hAnsi="Arial" w:cs="Arial"/>
                <w:b w:val="0"/>
                <w:sz w:val="18"/>
                <w:szCs w:val="18"/>
                <w:shd w:val="clear" w:color="auto" w:fill="FFFFFF"/>
              </w:rPr>
              <w:t>1 21 65</w:t>
            </w: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DA70AB" w:rsidTr="00DA70AB">
        <w:trPr>
          <w:cantSplit/>
          <w:trHeight w:val="284"/>
        </w:trPr>
        <w:tc>
          <w:tcPr>
            <w:tcW w:w="6407" w:type="dxa"/>
            <w:gridSpan w:val="9"/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384 (385)</w:t>
            </w:r>
          </w:p>
        </w:tc>
      </w:tr>
    </w:tbl>
    <w:p w:rsidR="00DA70AB" w:rsidRDefault="00DA70AB" w:rsidP="00DA70AB">
      <w:pPr>
        <w:spacing w:before="60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8"/>
          <w:szCs w:val="18"/>
        </w:rPr>
        <w:t>Местонахождение (адрес)  63052, г</w:t>
      </w:r>
      <w:proofErr w:type="gramStart"/>
      <w:r>
        <w:rPr>
          <w:rFonts w:ascii="Arial" w:hAnsi="Arial" w:cs="Arial"/>
          <w:sz w:val="18"/>
          <w:szCs w:val="18"/>
        </w:rPr>
        <w:t>.П</w:t>
      </w:r>
      <w:proofErr w:type="gramEnd"/>
      <w:r>
        <w:rPr>
          <w:rFonts w:ascii="Arial" w:hAnsi="Arial" w:cs="Arial"/>
          <w:sz w:val="18"/>
          <w:szCs w:val="18"/>
        </w:rPr>
        <w:t>рокопьевск, пр. Шахтеров, д.7.</w:t>
      </w:r>
    </w:p>
    <w:p w:rsidR="00DA70AB" w:rsidRDefault="00DA70AB" w:rsidP="00DA70AB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83"/>
        <w:gridCol w:w="4218"/>
        <w:gridCol w:w="427"/>
        <w:gridCol w:w="428"/>
        <w:gridCol w:w="142"/>
        <w:gridCol w:w="285"/>
        <w:gridCol w:w="200"/>
        <w:gridCol w:w="524"/>
        <w:gridCol w:w="417"/>
        <w:gridCol w:w="541"/>
        <w:gridCol w:w="599"/>
        <w:gridCol w:w="427"/>
        <w:gridCol w:w="456"/>
      </w:tblGrid>
      <w:tr w:rsidR="00DA70AB" w:rsidTr="003F6847">
        <w:trPr>
          <w:cantSplit/>
          <w:trHeight w:val="297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70AB" w:rsidRDefault="00DA70AB" w:rsidP="00DA70AB">
            <w:pPr>
              <w:spacing w:line="276" w:lineRule="auto"/>
              <w:ind w:right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На</w:t>
            </w:r>
          </w:p>
        </w:tc>
        <w:tc>
          <w:tcPr>
            <w:tcW w:w="8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декабря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31 декабря</w:t>
            </w:r>
          </w:p>
        </w:tc>
      </w:tr>
      <w:tr w:rsidR="00DA70AB" w:rsidTr="003F6847">
        <w:trPr>
          <w:cantSplit/>
          <w:trHeight w:val="248"/>
        </w:trPr>
        <w:tc>
          <w:tcPr>
            <w:tcW w:w="1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 Narrow" w:hAnsi="Arial Narrow" w:cs="Arial Narrow"/>
              </w:rPr>
              <w:t>Пояснения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показателя 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DA70AB" w:rsidP="003F6847">
            <w:pPr>
              <w:spacing w:line="276" w:lineRule="auto"/>
              <w:ind w:right="-169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2012г.</w:t>
            </w:r>
          </w:p>
        </w:tc>
        <w:tc>
          <w:tcPr>
            <w:tcW w:w="14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 w:rsidP="00DA70AB">
            <w:pPr>
              <w:spacing w:line="276" w:lineRule="auto"/>
              <w:ind w:firstLine="0"/>
              <w:rPr>
                <w:rFonts w:ascii="Arial" w:hAnsi="Arial" w:cs="Arial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3F6847" w:rsidP="003F6847">
            <w:pPr>
              <w:spacing w:line="276" w:lineRule="auto"/>
              <w:ind w:right="-159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 г.</w:t>
            </w:r>
          </w:p>
        </w:tc>
        <w:tc>
          <w:tcPr>
            <w:tcW w:w="41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 w:rsidP="003F6847">
            <w:pPr>
              <w:spacing w:line="276" w:lineRule="auto"/>
              <w:ind w:firstLine="0"/>
              <w:rPr>
                <w:rFonts w:ascii="Arial" w:hAnsi="Arial" w:cs="Arial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</w:p>
        </w:tc>
      </w:tr>
      <w:tr w:rsidR="00DA70AB" w:rsidTr="003F6847">
        <w:trPr>
          <w:cantSplit/>
          <w:trHeight w:val="63"/>
        </w:trPr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jc w:val="center"/>
              <w:rPr>
                <w:rFonts w:ascii="Arial Narrow" w:hAnsi="Arial Narrow" w:cs="Arial Narrow"/>
                <w:sz w:val="14"/>
                <w:szCs w:val="14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70AB" w:rsidTr="003F6847">
        <w:trPr>
          <w:trHeight w:val="234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АКТИВ</w:t>
            </w:r>
          </w:p>
        </w:tc>
        <w:tc>
          <w:tcPr>
            <w:tcW w:w="1482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3F6847">
        <w:trPr>
          <w:trHeight w:val="219"/>
        </w:trPr>
        <w:tc>
          <w:tcPr>
            <w:tcW w:w="1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3F6847">
        <w:trPr>
          <w:trHeight w:val="76"/>
        </w:trPr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148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3F68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3F6847" w:rsidP="003F68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Результаты исследований и разработок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Нематериальные поисковые активы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Материальные поисковые активы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3F68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200000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3F6847" w:rsidP="003F68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147000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Финансовые вложения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внеоборотные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активы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</w:t>
            </w:r>
          </w:p>
        </w:tc>
        <w:tc>
          <w:tcPr>
            <w:tcW w:w="148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200000</w:t>
            </w: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3F68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147400</w:t>
            </w:r>
          </w:p>
        </w:tc>
      </w:tr>
      <w:tr w:rsidR="00DA70AB" w:rsidTr="003F6847">
        <w:trPr>
          <w:trHeight w:val="322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  <w:tc>
          <w:tcPr>
            <w:tcW w:w="1482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Запасы</w:t>
            </w:r>
          </w:p>
        </w:tc>
        <w:tc>
          <w:tcPr>
            <w:tcW w:w="1482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7A7478" w:rsidP="007A747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170000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199444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2784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Дебиторская задолженность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Финансовые вложения (за исключением денежных эквивалентов)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Денежные средства и денежные эквиваленты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469344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F5394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966944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1482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148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639344</w:t>
            </w: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1169172</w:t>
            </w:r>
          </w:p>
        </w:tc>
      </w:tr>
      <w:tr w:rsidR="00DA70AB" w:rsidTr="003F6847">
        <w:trPr>
          <w:trHeight w:val="248"/>
        </w:trPr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1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82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839344</w:t>
            </w:r>
          </w:p>
        </w:tc>
        <w:tc>
          <w:tcPr>
            <w:tcW w:w="148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1315328</w:t>
            </w:r>
          </w:p>
        </w:tc>
      </w:tr>
    </w:tbl>
    <w:p w:rsidR="00DA70AB" w:rsidRDefault="00DA70AB" w:rsidP="00DA70AB">
      <w:pPr>
        <w:pageBreakBefore/>
        <w:jc w:val="right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DA70AB" w:rsidTr="00DA70AB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A70AB" w:rsidRDefault="00BC67CE" w:rsidP="00BC67CE">
            <w:pPr>
              <w:spacing w:line="276" w:lineRule="auto"/>
              <w:ind w:right="57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31 декабря</w:t>
            </w:r>
          </w:p>
        </w:tc>
      </w:tr>
      <w:tr w:rsidR="00DA70AB" w:rsidTr="00DA70AB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Пояснения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Наименование показателя 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BC67CE" w:rsidP="00BC67CE">
            <w:pPr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 w:rsidP="00BC67CE">
            <w:pPr>
              <w:spacing w:line="276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г.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5</w:t>
            </w:r>
          </w:p>
        </w:tc>
      </w:tr>
      <w:tr w:rsidR="00DA70AB" w:rsidTr="00BC67CE">
        <w:trPr>
          <w:cantSplit/>
          <w:trHeight w:val="72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DA70AB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DA70AB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III. КАПИТАЛ И РЕЗЕРВЫ 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300000</w:t>
            </w:r>
          </w:p>
        </w:tc>
      </w:tr>
      <w:tr w:rsidR="00DA70AB" w:rsidTr="00DA70AB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Переоценка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внеоборотных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180000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331362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480000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631362</w:t>
            </w:r>
          </w:p>
        </w:tc>
      </w:tr>
      <w:tr w:rsidR="00DA70AB" w:rsidTr="00DA70AB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</w:t>
            </w:r>
          </w:p>
        </w:tc>
      </w:tr>
      <w:tr w:rsidR="00DA70AB" w:rsidTr="00DA70AB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423CD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25000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359344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423CD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23CD8">
              <w:rPr>
                <w:rFonts w:ascii="Arial" w:hAnsi="Arial" w:cs="Arial"/>
                <w:sz w:val="20"/>
                <w:szCs w:val="20"/>
              </w:rPr>
              <w:t>587910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Default="00BC67CE" w:rsidP="00BC67C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359344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Default="00423CD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612910</w:t>
            </w:r>
          </w:p>
        </w:tc>
      </w:tr>
      <w:tr w:rsidR="00DA70AB" w:rsidTr="00DA70AB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  <w:hideMark/>
          </w:tcPr>
          <w:p w:rsidR="00DA70AB" w:rsidRDefault="00DA70AB">
            <w:pPr>
              <w:spacing w:line="276" w:lineRule="auto"/>
              <w:ind w:left="5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:rsidR="00DA70AB" w:rsidRPr="00423CD8" w:rsidRDefault="00423CD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3CD8">
              <w:rPr>
                <w:rFonts w:ascii="Arial" w:hAnsi="Arial" w:cs="Arial"/>
                <w:b/>
                <w:sz w:val="20"/>
                <w:szCs w:val="20"/>
              </w:rPr>
              <w:t>839344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  <w:hideMark/>
          </w:tcPr>
          <w:p w:rsidR="00DA70AB" w:rsidRPr="00423CD8" w:rsidRDefault="00423CD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3CD8">
              <w:rPr>
                <w:rFonts w:ascii="Arial" w:hAnsi="Arial" w:cs="Arial"/>
                <w:b/>
                <w:sz w:val="20"/>
                <w:szCs w:val="20"/>
              </w:rPr>
              <w:t>1315328</w:t>
            </w:r>
          </w:p>
        </w:tc>
      </w:tr>
    </w:tbl>
    <w:p w:rsidR="00DA70AB" w:rsidRDefault="00DA70AB" w:rsidP="00DA70AB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DA70AB" w:rsidTr="00DA70AB">
        <w:tc>
          <w:tcPr>
            <w:tcW w:w="1332" w:type="dxa"/>
            <w:vAlign w:val="bottom"/>
            <w:hideMark/>
          </w:tcPr>
          <w:p w:rsidR="00DA70AB" w:rsidRDefault="00DA70AB" w:rsidP="00423CD8">
            <w:pPr>
              <w:spacing w:line="276" w:lineRule="auto"/>
              <w:ind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2" w:type="dxa"/>
            <w:vAlign w:val="bottom"/>
            <w:hideMark/>
          </w:tcPr>
          <w:p w:rsidR="00DA70AB" w:rsidRDefault="00DA70AB" w:rsidP="00423CD8">
            <w:pPr>
              <w:spacing w:line="276" w:lineRule="auto"/>
              <w:ind w:left="170" w:firstLine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70AB" w:rsidTr="00DA70AB">
        <w:tc>
          <w:tcPr>
            <w:tcW w:w="1332" w:type="dxa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DA70AB" w:rsidRDefault="00DA70AB" w:rsidP="00DA70AB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DA70AB" w:rsidTr="00DA70AB">
        <w:tc>
          <w:tcPr>
            <w:tcW w:w="170" w:type="dxa"/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" w:type="dxa"/>
            <w:vAlign w:val="bottom"/>
            <w:hideMark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  <w:hideMark/>
          </w:tcPr>
          <w:p w:rsidR="00DA70AB" w:rsidRDefault="00DA70AB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423CD8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A70AB" w:rsidRDefault="00DA70AB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  <w:hideMark/>
          </w:tcPr>
          <w:p w:rsidR="00DA70AB" w:rsidRDefault="00423CD8" w:rsidP="00423CD8">
            <w:pPr>
              <w:spacing w:line="276" w:lineRule="auto"/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Гг.</w:t>
            </w:r>
          </w:p>
        </w:tc>
      </w:tr>
    </w:tbl>
    <w:p w:rsidR="00DA70AB" w:rsidRDefault="00DA70AB" w:rsidP="00DA70AB">
      <w:pPr>
        <w:rPr>
          <w:rFonts w:ascii="Times New Roman" w:hAnsi="Times New Roman" w:cs="Times New Roman"/>
          <w:sz w:val="28"/>
          <w:szCs w:val="24"/>
        </w:rPr>
      </w:pPr>
    </w:p>
    <w:p w:rsidR="00DA70AB" w:rsidRPr="00DA70AB" w:rsidRDefault="00DA70AB" w:rsidP="00DA70AB"/>
    <w:p w:rsidR="006065DB" w:rsidRDefault="006065DB" w:rsidP="003567AD">
      <w:pPr>
        <w:rPr>
          <w:rFonts w:ascii="Times New Roman" w:hAnsi="Times New Roman" w:cs="Times New Roman"/>
          <w:sz w:val="28"/>
          <w:szCs w:val="28"/>
        </w:rPr>
      </w:pPr>
    </w:p>
    <w:p w:rsidR="00423CD8" w:rsidRDefault="00423C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11520" w:rsidRPr="00B6729C" w:rsidRDefault="00423CD8" w:rsidP="00423CD8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358314037"/>
      <w:r w:rsidRPr="00B6729C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Заключение</w:t>
      </w:r>
      <w:bookmarkEnd w:id="16"/>
    </w:p>
    <w:p w:rsidR="00423CD8" w:rsidRPr="00862980" w:rsidRDefault="00423CD8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>В данной курсовой работе были рассмотрены основные формы</w:t>
      </w:r>
      <w:r w:rsidR="00862980" w:rsidRPr="00862980">
        <w:rPr>
          <w:rFonts w:ascii="Times New Roman" w:hAnsi="Times New Roman" w:cs="Times New Roman"/>
          <w:sz w:val="28"/>
          <w:szCs w:val="28"/>
        </w:rPr>
        <w:t xml:space="preserve"> наличных и</w:t>
      </w:r>
      <w:r w:rsidRPr="00862980">
        <w:rPr>
          <w:rFonts w:ascii="Times New Roman" w:hAnsi="Times New Roman" w:cs="Times New Roman"/>
          <w:sz w:val="28"/>
          <w:szCs w:val="28"/>
        </w:rPr>
        <w:t xml:space="preserve"> безналичных расчет и методы отражения данных расчетов в бухгалтерском учете.</w:t>
      </w:r>
    </w:p>
    <w:p w:rsidR="00423CD8" w:rsidRPr="00862980" w:rsidRDefault="00862980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>В</w:t>
      </w:r>
      <w:r w:rsidR="00423CD8" w:rsidRPr="00862980">
        <w:rPr>
          <w:rFonts w:ascii="Times New Roman" w:hAnsi="Times New Roman" w:cs="Times New Roman"/>
          <w:sz w:val="28"/>
          <w:szCs w:val="28"/>
        </w:rPr>
        <w:t xml:space="preserve"> сложившихся современных экономических условиях использование безналичных расчетов является более выгодным и экономически более целесообразным.</w:t>
      </w:r>
    </w:p>
    <w:p w:rsidR="00423CD8" w:rsidRPr="00862980" w:rsidRDefault="00423CD8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 xml:space="preserve">Использование безналичных расчетов в бухгалтерском учете способствует ускоренному денежному обороту и, благодаря государственной стандартизации, простате применения расчетных документов на всей территории РФ. </w:t>
      </w:r>
    </w:p>
    <w:p w:rsidR="00423CD8" w:rsidRPr="00862980" w:rsidRDefault="00423CD8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 xml:space="preserve">На всех стадиях использования безналичных расчетов в бухгалтерском учете возможен полный </w:t>
      </w:r>
      <w:proofErr w:type="gramStart"/>
      <w:r w:rsidRPr="0086298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2980">
        <w:rPr>
          <w:rFonts w:ascii="Times New Roman" w:hAnsi="Times New Roman" w:cs="Times New Roman"/>
          <w:sz w:val="28"/>
          <w:szCs w:val="28"/>
        </w:rPr>
        <w:t xml:space="preserve"> денежными средствами предприятия, их движением, сохранностью и целевым использованием. </w:t>
      </w:r>
    </w:p>
    <w:p w:rsidR="00423CD8" w:rsidRPr="00862980" w:rsidRDefault="00423CD8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>Это делает безналичные расчеты самыми удобными и ими начинают пользоваться не только предприятия, но и физические лица, но расчеты производятся по несколько иной форме.</w:t>
      </w:r>
    </w:p>
    <w:p w:rsidR="00423CD8" w:rsidRPr="00862980" w:rsidRDefault="00862980" w:rsidP="0086298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980">
        <w:rPr>
          <w:rFonts w:ascii="Times New Roman" w:hAnsi="Times New Roman" w:cs="Times New Roman"/>
          <w:sz w:val="28"/>
          <w:szCs w:val="28"/>
        </w:rPr>
        <w:t>При учете наличных денежных расчетов обязательным условием является наличие кассы, у которой установлен свой лимит.</w:t>
      </w:r>
    </w:p>
    <w:p w:rsidR="00423CD8" w:rsidRDefault="00423CD8" w:rsidP="00423CD8"/>
    <w:p w:rsidR="00423CD8" w:rsidRDefault="00423CD8" w:rsidP="00423CD8">
      <w:r>
        <w:t xml:space="preserve">  </w:t>
      </w:r>
    </w:p>
    <w:p w:rsidR="00862980" w:rsidRDefault="00862980">
      <w:r>
        <w:br w:type="page"/>
      </w:r>
    </w:p>
    <w:p w:rsidR="00423CD8" w:rsidRPr="00B6729C" w:rsidRDefault="00862980" w:rsidP="00862980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358314038"/>
      <w:r w:rsidRPr="00B6729C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литературы:</w:t>
      </w:r>
      <w:bookmarkEnd w:id="17"/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Гражданский кодекс Российской Федерации. Часть четвертая от 18.12. 2006 № 230-ФЗ.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Налоговый кодекс Российской Федерации. Часть первая от 31.07. 1998 № 146-ФЗ.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Налоговый кодекс Российской Федерации. Часть вторая от 05.08. 2000 № 117-ФЗ.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Федеральный закон № 129-ФЗ от 21 ноября 1996 г. «О бухгалтерском учете».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Положение по бухгалтерскому учету «Учет нематериальных активов» ПБУ 14/2007; утв. приказом Министерства финансов РФ от 27.12. 2007 № 153н.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Положение по бухгалтерскому учету «Учет расходов на научно-исследовательские, опытно-конструкторские и технологические работы» ПБУ 17/02; утв. приказом Министерства финансов РФ от 19.11. 2002 № 115н.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Положение по бухгалтерскому учету «Учет финансовых вложений» ПБУ 19/02: утв. приказом Министерства финансов РФ от 10.12. 2002 № 126н.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Положение по бухгалтерскому учету долгосрочных инвестиций: утв. письмом Министерства финансов РФ от 30.12. 1993 № 160.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План счетов бухгалтерского учета финансово-хозяйственной деятельности организаций и Инструкция по его применению: утв. приказом Министерства финансов РФ от 31.10. 2000 №94н.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Унифицированные формы первичной учетной документации по учету нематериальных активов: утв. постановлением Госкомстата России от 30.10. 1997 № 71а.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Астахов В.П. Бухгалтерский (финансовый) учет. - Ростов-на-Дону: Издательский центр «МарТ», 2007. – 832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Бабаев Ю.А. Теория бухгалтерского учета: Учебник для студентов вузов, обучающихся по специальности 060500 «Бухгалтерский учет, анализ и </w:t>
      </w:r>
      <w:r>
        <w:lastRenderedPageBreak/>
        <w:t xml:space="preserve">аудит». Ю.А. Бабаев, В.А. Бородин. Под ред. Проф. Ю.А. Бабаева. – 4-е изд., перераб. и доп. – М: ЮНИТИ-ДАНА, 2009. – 304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Бабаев Ю.А. Бухгалтерский финансовый учет. – М.; Вузовский учебник, 2007. – 525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Бакаев А. С, Безруков П.С. и др. Бухгалтерский учет: Учебник, - перераб. и доп. - М.: Бухгалтерский учет, 2010г. -719с.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Бухгалтерский финансовый учет: учебник для вузов / Под ред. проф. Ю.А. Бабаева. – М.: Вузовский учебник, 2008. – 525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Бухгалтерское дело: Учеб. Пособие для вузов / Под ред. Проф.Л.Т. Гиляровской. - М.: ЮНИТИ - ДАНА, 2010. - 382с.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Каморджанова Н.А., Карташова И.В. Бухгалтерский финансовый учет.2-е изд. . – СПб.: Питер, 2009. – 464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Камышанов П.И., Камышанов А.П. Бухгалтерский финансовый учет: Учебное пособие: - М.: Омега-Л, 2011. – 640 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Кондраков Н.П. Бухгалтерский учет: Учебное пособие. - 4-е изд., перераб. доп. - / Н.П. Кондраков М.: ИНФРА - М, 2010. -640с. </w:t>
      </w:r>
    </w:p>
    <w:p w:rsidR="00862980" w:rsidRDefault="00862980" w:rsidP="00862980">
      <w:pPr>
        <w:pStyle w:val="a"/>
        <w:tabs>
          <w:tab w:val="left" w:pos="560"/>
        </w:tabs>
        <w:ind w:firstLine="0"/>
      </w:pPr>
      <w:r>
        <w:t xml:space="preserve">Самохвалова Ю.Н. Бухгалтерский учет: Практикум: Учебное пособие. - М.: Форум: ИНФРА-М, 2009. - 224с. - (Серия «Профессиональное образование»). </w:t>
      </w:r>
    </w:p>
    <w:p w:rsidR="00862980" w:rsidRPr="00862980" w:rsidRDefault="00862980" w:rsidP="00862980"/>
    <w:sectPr w:rsidR="00862980" w:rsidRPr="00862980" w:rsidSect="002E0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21E" w:rsidRDefault="00FF021E" w:rsidP="00862980">
      <w:pPr>
        <w:spacing w:line="240" w:lineRule="auto"/>
      </w:pPr>
      <w:r>
        <w:separator/>
      </w:r>
    </w:p>
  </w:endnote>
  <w:endnote w:type="continuationSeparator" w:id="0">
    <w:p w:rsidR="00FF021E" w:rsidRDefault="00FF021E" w:rsidP="0086298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90337"/>
      <w:docPartObj>
        <w:docPartGallery w:val="Page Numbers (Bottom of Page)"/>
        <w:docPartUnique/>
      </w:docPartObj>
    </w:sdtPr>
    <w:sdtContent>
      <w:p w:rsidR="00D305A7" w:rsidRDefault="00D305A7">
        <w:pPr>
          <w:pStyle w:val="ad"/>
          <w:jc w:val="right"/>
        </w:pPr>
        <w:fldSimple w:instr=" PAGE   \* MERGEFORMAT ">
          <w:r w:rsidR="00AB7D30">
            <w:rPr>
              <w:noProof/>
            </w:rPr>
            <w:t>30</w:t>
          </w:r>
        </w:fldSimple>
      </w:p>
    </w:sdtContent>
  </w:sdt>
  <w:p w:rsidR="00D305A7" w:rsidRDefault="00D305A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21E" w:rsidRDefault="00FF021E" w:rsidP="00862980">
      <w:pPr>
        <w:spacing w:line="240" w:lineRule="auto"/>
      </w:pPr>
      <w:r>
        <w:separator/>
      </w:r>
    </w:p>
  </w:footnote>
  <w:footnote w:type="continuationSeparator" w:id="0">
    <w:p w:rsidR="00FF021E" w:rsidRDefault="00FF021E" w:rsidP="0086298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278"/>
    <w:multiLevelType w:val="hybridMultilevel"/>
    <w:tmpl w:val="D952A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86EBC"/>
    <w:multiLevelType w:val="hybridMultilevel"/>
    <w:tmpl w:val="E17A857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B4A3827"/>
    <w:multiLevelType w:val="hybridMultilevel"/>
    <w:tmpl w:val="CD3AC8F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154689C"/>
    <w:multiLevelType w:val="hybridMultilevel"/>
    <w:tmpl w:val="05226C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A276D1E"/>
    <w:multiLevelType w:val="hybridMultilevel"/>
    <w:tmpl w:val="EB40BE2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C743915"/>
    <w:multiLevelType w:val="hybridMultilevel"/>
    <w:tmpl w:val="59D4957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52B2BCF"/>
    <w:multiLevelType w:val="hybridMultilevel"/>
    <w:tmpl w:val="BDDC59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7DD7735"/>
    <w:multiLevelType w:val="hybridMultilevel"/>
    <w:tmpl w:val="F2B6BDA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29E15F0C"/>
    <w:multiLevelType w:val="hybridMultilevel"/>
    <w:tmpl w:val="20C484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B02344F"/>
    <w:multiLevelType w:val="hybridMultilevel"/>
    <w:tmpl w:val="DD022F6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B7D03FD"/>
    <w:multiLevelType w:val="hybridMultilevel"/>
    <w:tmpl w:val="5E8A4F90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AB7E8132">
      <w:numFmt w:val="bullet"/>
      <w:lvlText w:val="•"/>
      <w:lvlJc w:val="left"/>
      <w:pPr>
        <w:ind w:left="2291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2D457818"/>
    <w:multiLevelType w:val="hybridMultilevel"/>
    <w:tmpl w:val="29F03F2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59C67BA"/>
    <w:multiLevelType w:val="hybridMultilevel"/>
    <w:tmpl w:val="47DC38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493705F"/>
    <w:multiLevelType w:val="hybridMultilevel"/>
    <w:tmpl w:val="839C7B8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45C43737"/>
    <w:multiLevelType w:val="hybridMultilevel"/>
    <w:tmpl w:val="E71E1A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74A6E"/>
    <w:multiLevelType w:val="hybridMultilevel"/>
    <w:tmpl w:val="68700E7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59D456A4"/>
    <w:multiLevelType w:val="hybridMultilevel"/>
    <w:tmpl w:val="45B0F34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748006F"/>
    <w:multiLevelType w:val="hybridMultilevel"/>
    <w:tmpl w:val="A190AF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DD34BEA"/>
    <w:multiLevelType w:val="singleLevel"/>
    <w:tmpl w:val="C3AAD8D8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720"/>
      </w:p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5"/>
  </w:num>
  <w:num w:numId="5">
    <w:abstractNumId w:val="8"/>
  </w:num>
  <w:num w:numId="6">
    <w:abstractNumId w:val="4"/>
  </w:num>
  <w:num w:numId="7">
    <w:abstractNumId w:val="9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7"/>
  </w:num>
  <w:num w:numId="13">
    <w:abstractNumId w:val="3"/>
  </w:num>
  <w:num w:numId="14">
    <w:abstractNumId w:val="14"/>
  </w:num>
  <w:num w:numId="15">
    <w:abstractNumId w:val="0"/>
  </w:num>
  <w:num w:numId="16">
    <w:abstractNumId w:val="15"/>
  </w:num>
  <w:num w:numId="17">
    <w:abstractNumId w:val="16"/>
  </w:num>
  <w:num w:numId="18">
    <w:abstractNumId w:val="6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54F4"/>
    <w:rsid w:val="000232B1"/>
    <w:rsid w:val="000534BE"/>
    <w:rsid w:val="000776AB"/>
    <w:rsid w:val="000B2554"/>
    <w:rsid w:val="000C3553"/>
    <w:rsid w:val="000C5869"/>
    <w:rsid w:val="000D6405"/>
    <w:rsid w:val="0011137D"/>
    <w:rsid w:val="0014460A"/>
    <w:rsid w:val="00170F7F"/>
    <w:rsid w:val="001E040B"/>
    <w:rsid w:val="001F592A"/>
    <w:rsid w:val="001F5CEE"/>
    <w:rsid w:val="00272FDA"/>
    <w:rsid w:val="002854F4"/>
    <w:rsid w:val="00295B39"/>
    <w:rsid w:val="002C547A"/>
    <w:rsid w:val="002E040A"/>
    <w:rsid w:val="002F191C"/>
    <w:rsid w:val="003052DC"/>
    <w:rsid w:val="00345828"/>
    <w:rsid w:val="00352584"/>
    <w:rsid w:val="003567AD"/>
    <w:rsid w:val="003A0151"/>
    <w:rsid w:val="003A5922"/>
    <w:rsid w:val="003D3A03"/>
    <w:rsid w:val="003F6847"/>
    <w:rsid w:val="00423CD8"/>
    <w:rsid w:val="00424845"/>
    <w:rsid w:val="00426993"/>
    <w:rsid w:val="00487C12"/>
    <w:rsid w:val="004A0BA5"/>
    <w:rsid w:val="004A29CD"/>
    <w:rsid w:val="004A7192"/>
    <w:rsid w:val="004C6AC5"/>
    <w:rsid w:val="00535B91"/>
    <w:rsid w:val="00557E04"/>
    <w:rsid w:val="00567C53"/>
    <w:rsid w:val="005C5D38"/>
    <w:rsid w:val="006065DB"/>
    <w:rsid w:val="00617446"/>
    <w:rsid w:val="006378FA"/>
    <w:rsid w:val="00664F05"/>
    <w:rsid w:val="00665E8A"/>
    <w:rsid w:val="00677A1F"/>
    <w:rsid w:val="00696E82"/>
    <w:rsid w:val="006A1AAE"/>
    <w:rsid w:val="006D14D6"/>
    <w:rsid w:val="006D2D6A"/>
    <w:rsid w:val="0070544A"/>
    <w:rsid w:val="0070649B"/>
    <w:rsid w:val="00734B92"/>
    <w:rsid w:val="00767096"/>
    <w:rsid w:val="007A7478"/>
    <w:rsid w:val="007B600A"/>
    <w:rsid w:val="007F3541"/>
    <w:rsid w:val="00812F7B"/>
    <w:rsid w:val="00821A4C"/>
    <w:rsid w:val="00827F19"/>
    <w:rsid w:val="00846B2A"/>
    <w:rsid w:val="00850C9D"/>
    <w:rsid w:val="00862980"/>
    <w:rsid w:val="00870DA5"/>
    <w:rsid w:val="00873658"/>
    <w:rsid w:val="00890031"/>
    <w:rsid w:val="008C6173"/>
    <w:rsid w:val="008D70D0"/>
    <w:rsid w:val="00915CDB"/>
    <w:rsid w:val="00971B38"/>
    <w:rsid w:val="00997DF4"/>
    <w:rsid w:val="00A36887"/>
    <w:rsid w:val="00A5311F"/>
    <w:rsid w:val="00AB7D30"/>
    <w:rsid w:val="00AE136D"/>
    <w:rsid w:val="00B365DC"/>
    <w:rsid w:val="00B6729C"/>
    <w:rsid w:val="00B9050E"/>
    <w:rsid w:val="00BC67CE"/>
    <w:rsid w:val="00BE253F"/>
    <w:rsid w:val="00C11520"/>
    <w:rsid w:val="00C25413"/>
    <w:rsid w:val="00C33EF2"/>
    <w:rsid w:val="00C40CE5"/>
    <w:rsid w:val="00C555D2"/>
    <w:rsid w:val="00CC0756"/>
    <w:rsid w:val="00CD12D9"/>
    <w:rsid w:val="00CE5710"/>
    <w:rsid w:val="00CE6ED0"/>
    <w:rsid w:val="00D10423"/>
    <w:rsid w:val="00D22CB3"/>
    <w:rsid w:val="00D305A7"/>
    <w:rsid w:val="00D47CD3"/>
    <w:rsid w:val="00DA70AB"/>
    <w:rsid w:val="00DE3292"/>
    <w:rsid w:val="00DF12E4"/>
    <w:rsid w:val="00E42922"/>
    <w:rsid w:val="00E95F78"/>
    <w:rsid w:val="00E9713D"/>
    <w:rsid w:val="00EB6798"/>
    <w:rsid w:val="00EE0D0C"/>
    <w:rsid w:val="00EF35A1"/>
    <w:rsid w:val="00F064F4"/>
    <w:rsid w:val="00F21936"/>
    <w:rsid w:val="00F30494"/>
    <w:rsid w:val="00F44601"/>
    <w:rsid w:val="00F44B42"/>
    <w:rsid w:val="00F51673"/>
    <w:rsid w:val="00F53947"/>
    <w:rsid w:val="00F66EE4"/>
    <w:rsid w:val="00FB5108"/>
    <w:rsid w:val="00FD5C07"/>
    <w:rsid w:val="00FD7924"/>
    <w:rsid w:val="00FF0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37"/>
        <o:r id="V:Rule5" type="connector" idref="#_x0000_s1036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E040A"/>
  </w:style>
  <w:style w:type="paragraph" w:styleId="1">
    <w:name w:val="heading 1"/>
    <w:basedOn w:val="a0"/>
    <w:next w:val="a0"/>
    <w:link w:val="10"/>
    <w:uiPriority w:val="9"/>
    <w:qFormat/>
    <w:rsid w:val="00D1042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2854F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D104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272FDA"/>
    <w:pPr>
      <w:keepNext/>
      <w:keepLines/>
      <w:spacing w:before="200" w:line="276" w:lineRule="auto"/>
      <w:ind w:firstLine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rsid w:val="002854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1"/>
    <w:link w:val="1"/>
    <w:uiPriority w:val="9"/>
    <w:rsid w:val="00D104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D1042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List Paragraph"/>
    <w:basedOn w:val="a0"/>
    <w:uiPriority w:val="34"/>
    <w:qFormat/>
    <w:rsid w:val="00C33EF2"/>
    <w:pPr>
      <w:ind w:left="720"/>
      <w:contextualSpacing/>
    </w:pPr>
  </w:style>
  <w:style w:type="character" w:customStyle="1" w:styleId="70">
    <w:name w:val="Заголовок 7 Знак"/>
    <w:basedOn w:val="a1"/>
    <w:link w:val="7"/>
    <w:uiPriority w:val="9"/>
    <w:semiHidden/>
    <w:rsid w:val="00272FD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1">
    <w:name w:val="Основной текст1"/>
    <w:basedOn w:val="a1"/>
    <w:rsid w:val="00295B39"/>
    <w:rPr>
      <w:rFonts w:ascii="Times New Roman" w:eastAsia="Times New Roman" w:hAnsi="Times New Roman" w:cs="Times New Roman" w:hint="default"/>
      <w:color w:val="000000"/>
      <w:spacing w:val="5"/>
      <w:w w:val="100"/>
      <w:position w:val="0"/>
      <w:sz w:val="26"/>
      <w:szCs w:val="26"/>
      <w:shd w:val="clear" w:color="auto" w:fill="FFFFFF"/>
      <w:lang w:val="ru-RU"/>
    </w:rPr>
  </w:style>
  <w:style w:type="table" w:styleId="a5">
    <w:name w:val="Table Grid"/>
    <w:basedOn w:val="a2"/>
    <w:uiPriority w:val="59"/>
    <w:rsid w:val="003052D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1"/>
    <w:uiPriority w:val="22"/>
    <w:qFormat/>
    <w:rsid w:val="00DA70AB"/>
    <w:rPr>
      <w:rFonts w:ascii="Times New Roman" w:hAnsi="Times New Roman" w:cs="Times New Roman" w:hint="default"/>
      <w:b/>
      <w:bCs/>
    </w:rPr>
  </w:style>
  <w:style w:type="paragraph" w:customStyle="1" w:styleId="a">
    <w:name w:val="список нумерованный"/>
    <w:autoRedefine/>
    <w:uiPriority w:val="99"/>
    <w:rsid w:val="00862980"/>
    <w:pPr>
      <w:numPr>
        <w:numId w:val="19"/>
      </w:numPr>
      <w:tabs>
        <w:tab w:val="clear" w:pos="0"/>
        <w:tab w:val="num" w:pos="1077"/>
      </w:tabs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7">
    <w:name w:val="TOC Heading"/>
    <w:basedOn w:val="1"/>
    <w:next w:val="a0"/>
    <w:uiPriority w:val="39"/>
    <w:semiHidden/>
    <w:unhideWhenUsed/>
    <w:qFormat/>
    <w:rsid w:val="00862980"/>
    <w:pPr>
      <w:spacing w:line="276" w:lineRule="auto"/>
      <w:ind w:firstLine="0"/>
      <w:outlineLvl w:val="9"/>
    </w:pPr>
  </w:style>
  <w:style w:type="paragraph" w:styleId="a8">
    <w:name w:val="Balloon Text"/>
    <w:basedOn w:val="a0"/>
    <w:link w:val="a9"/>
    <w:uiPriority w:val="99"/>
    <w:semiHidden/>
    <w:unhideWhenUsed/>
    <w:rsid w:val="008629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862980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unhideWhenUsed/>
    <w:rsid w:val="00862980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862980"/>
    <w:pPr>
      <w:spacing w:after="100"/>
      <w:ind w:left="440"/>
    </w:pPr>
  </w:style>
  <w:style w:type="character" w:styleId="aa">
    <w:name w:val="Hyperlink"/>
    <w:basedOn w:val="a1"/>
    <w:uiPriority w:val="99"/>
    <w:unhideWhenUsed/>
    <w:rsid w:val="00862980"/>
    <w:rPr>
      <w:color w:val="0000FF" w:themeColor="hyperlink"/>
      <w:u w:val="single"/>
    </w:rPr>
  </w:style>
  <w:style w:type="paragraph" w:styleId="ab">
    <w:name w:val="header"/>
    <w:basedOn w:val="a0"/>
    <w:link w:val="ac"/>
    <w:uiPriority w:val="99"/>
    <w:semiHidden/>
    <w:unhideWhenUsed/>
    <w:rsid w:val="0086298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862980"/>
  </w:style>
  <w:style w:type="paragraph" w:styleId="ad">
    <w:name w:val="footer"/>
    <w:basedOn w:val="a0"/>
    <w:link w:val="ae"/>
    <w:uiPriority w:val="99"/>
    <w:unhideWhenUsed/>
    <w:rsid w:val="0086298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8629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36A8E-3F54-46A0-9CD6-D27342403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32</Pages>
  <Words>6604</Words>
  <Characters>37646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2013-05-31T09:29:00Z</dcterms:created>
  <dcterms:modified xsi:type="dcterms:W3CDTF">2013-06-09T19:05:00Z</dcterms:modified>
</cp:coreProperties>
</file>