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DE9" w:rsidRPr="00802BA1" w:rsidRDefault="00884847" w:rsidP="00090810">
      <w:pPr>
        <w:spacing w:before="80" w:after="80" w:line="360" w:lineRule="auto"/>
        <w:rPr>
          <w:rFonts w:ascii="Times New Roman" w:hAnsi="Times New Roman" w:cs="Times New Roman"/>
          <w:sz w:val="28"/>
        </w:rPr>
      </w:pPr>
      <w:r w:rsidRPr="00802BA1">
        <w:rPr>
          <w:rFonts w:ascii="Times New Roman" w:hAnsi="Times New Roman" w:cs="Times New Roman"/>
        </w:rPr>
        <w:br w:type="page"/>
      </w:r>
    </w:p>
    <w:sdt>
      <w:sdtPr>
        <w:rPr>
          <w:rFonts w:asciiTheme="minorHAnsi" w:eastAsiaTheme="minorHAnsi" w:hAnsiTheme="minorHAnsi" w:cstheme="minorBidi"/>
          <w:b w:val="0"/>
          <w:bCs w:val="0"/>
          <w:color w:val="auto"/>
          <w:sz w:val="22"/>
          <w:szCs w:val="22"/>
        </w:rPr>
        <w:id w:val="95293814"/>
        <w:docPartObj>
          <w:docPartGallery w:val="Table of Contents"/>
          <w:docPartUnique/>
        </w:docPartObj>
      </w:sdtPr>
      <w:sdtContent>
        <w:p w:rsidR="00090810" w:rsidRDefault="00090810">
          <w:pPr>
            <w:pStyle w:val="af"/>
            <w:rPr>
              <w:rFonts w:ascii="Times New Roman" w:hAnsi="Times New Roman" w:cs="Times New Roman"/>
              <w:color w:val="auto"/>
            </w:rPr>
          </w:pPr>
          <w:r w:rsidRPr="00090810">
            <w:rPr>
              <w:rFonts w:ascii="Times New Roman" w:hAnsi="Times New Roman" w:cs="Times New Roman"/>
              <w:color w:val="auto"/>
            </w:rPr>
            <w:t>Оглавление</w:t>
          </w:r>
        </w:p>
        <w:p w:rsidR="00090810" w:rsidRPr="00090810" w:rsidRDefault="00090810" w:rsidP="00090810"/>
        <w:p w:rsidR="00090810" w:rsidRPr="00090810" w:rsidRDefault="00F51CD4">
          <w:pPr>
            <w:pStyle w:val="11"/>
            <w:tabs>
              <w:tab w:val="right" w:leader="dot" w:pos="9345"/>
            </w:tabs>
            <w:rPr>
              <w:rFonts w:ascii="Times New Roman" w:hAnsi="Times New Roman" w:cs="Times New Roman"/>
              <w:noProof/>
              <w:sz w:val="28"/>
              <w:szCs w:val="28"/>
            </w:rPr>
          </w:pPr>
          <w:r w:rsidRPr="00090810">
            <w:rPr>
              <w:rFonts w:ascii="Times New Roman" w:hAnsi="Times New Roman" w:cs="Times New Roman"/>
              <w:sz w:val="28"/>
              <w:szCs w:val="28"/>
            </w:rPr>
            <w:fldChar w:fldCharType="begin"/>
          </w:r>
          <w:r w:rsidR="00090810" w:rsidRPr="00090810">
            <w:rPr>
              <w:rFonts w:ascii="Times New Roman" w:hAnsi="Times New Roman" w:cs="Times New Roman"/>
              <w:sz w:val="28"/>
              <w:szCs w:val="28"/>
            </w:rPr>
            <w:instrText xml:space="preserve"> TOC \o "1-3" \h \z \u </w:instrText>
          </w:r>
          <w:r w:rsidRPr="00090810">
            <w:rPr>
              <w:rFonts w:ascii="Times New Roman" w:hAnsi="Times New Roman" w:cs="Times New Roman"/>
              <w:sz w:val="28"/>
              <w:szCs w:val="28"/>
            </w:rPr>
            <w:fldChar w:fldCharType="separate"/>
          </w:r>
          <w:hyperlink w:anchor="_Toc385195835" w:history="1">
            <w:r w:rsidR="00090810" w:rsidRPr="00090810">
              <w:rPr>
                <w:rStyle w:val="a7"/>
                <w:rFonts w:ascii="Times New Roman" w:hAnsi="Times New Roman" w:cs="Times New Roman"/>
                <w:noProof/>
                <w:color w:val="auto"/>
                <w:sz w:val="28"/>
                <w:szCs w:val="28"/>
              </w:rPr>
              <w:t>Введение</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_Toc385195835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3</w:t>
            </w:r>
            <w:r w:rsidRPr="00090810">
              <w:rPr>
                <w:rFonts w:ascii="Times New Roman" w:hAnsi="Times New Roman" w:cs="Times New Roman"/>
                <w:noProof/>
                <w:webHidden/>
                <w:sz w:val="28"/>
                <w:szCs w:val="28"/>
              </w:rPr>
              <w:fldChar w:fldCharType="end"/>
            </w:r>
          </w:hyperlink>
        </w:p>
        <w:p w:rsidR="00090810" w:rsidRPr="00090810" w:rsidRDefault="00F51CD4">
          <w:pPr>
            <w:pStyle w:val="11"/>
            <w:tabs>
              <w:tab w:val="right" w:leader="dot" w:pos="9345"/>
            </w:tabs>
            <w:rPr>
              <w:rFonts w:ascii="Times New Roman" w:hAnsi="Times New Roman" w:cs="Times New Roman"/>
              <w:noProof/>
              <w:sz w:val="28"/>
              <w:szCs w:val="28"/>
            </w:rPr>
          </w:pPr>
          <w:hyperlink w:anchor="_Toc385195836" w:history="1">
            <w:r w:rsidR="00090810" w:rsidRPr="00090810">
              <w:rPr>
                <w:rStyle w:val="a7"/>
                <w:rFonts w:ascii="Times New Roman" w:hAnsi="Times New Roman" w:cs="Times New Roman"/>
                <w:noProof/>
                <w:color w:val="auto"/>
                <w:sz w:val="28"/>
                <w:szCs w:val="28"/>
              </w:rPr>
              <w:t>Глава 1. Экономическая сущность банковских продуктов</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_Toc385195836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5</w:t>
            </w:r>
            <w:r w:rsidRPr="00090810">
              <w:rPr>
                <w:rFonts w:ascii="Times New Roman" w:hAnsi="Times New Roman" w:cs="Times New Roman"/>
                <w:noProof/>
                <w:webHidden/>
                <w:sz w:val="28"/>
                <w:szCs w:val="28"/>
              </w:rPr>
              <w:fldChar w:fldCharType="end"/>
            </w:r>
          </w:hyperlink>
        </w:p>
        <w:p w:rsidR="00090810" w:rsidRPr="00090810" w:rsidRDefault="00F51CD4">
          <w:pPr>
            <w:pStyle w:val="21"/>
            <w:tabs>
              <w:tab w:val="right" w:leader="dot" w:pos="9345"/>
            </w:tabs>
            <w:rPr>
              <w:rFonts w:ascii="Times New Roman" w:hAnsi="Times New Roman" w:cs="Times New Roman"/>
              <w:noProof/>
              <w:sz w:val="28"/>
              <w:szCs w:val="28"/>
            </w:rPr>
          </w:pPr>
          <w:hyperlink w:anchor="_Toc385195837" w:history="1">
            <w:r w:rsidR="00090810" w:rsidRPr="00090810">
              <w:rPr>
                <w:rStyle w:val="a7"/>
                <w:rFonts w:ascii="Times New Roman" w:hAnsi="Times New Roman" w:cs="Times New Roman"/>
                <w:noProof/>
                <w:color w:val="auto"/>
                <w:sz w:val="28"/>
                <w:szCs w:val="28"/>
              </w:rPr>
              <w:t>1.1. Банковские продукты: понятие и особенности</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_Toc385195837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5</w:t>
            </w:r>
            <w:r w:rsidRPr="00090810">
              <w:rPr>
                <w:rFonts w:ascii="Times New Roman" w:hAnsi="Times New Roman" w:cs="Times New Roman"/>
                <w:noProof/>
                <w:webHidden/>
                <w:sz w:val="28"/>
                <w:szCs w:val="28"/>
              </w:rPr>
              <w:fldChar w:fldCharType="end"/>
            </w:r>
          </w:hyperlink>
        </w:p>
        <w:p w:rsidR="00090810" w:rsidRPr="00090810" w:rsidRDefault="00F51CD4">
          <w:pPr>
            <w:pStyle w:val="21"/>
            <w:tabs>
              <w:tab w:val="right" w:leader="dot" w:pos="9345"/>
            </w:tabs>
            <w:rPr>
              <w:rFonts w:ascii="Times New Roman" w:hAnsi="Times New Roman" w:cs="Times New Roman"/>
              <w:noProof/>
              <w:sz w:val="28"/>
              <w:szCs w:val="28"/>
            </w:rPr>
          </w:pPr>
          <w:hyperlink w:anchor="_Toc385195838" w:history="1">
            <w:r w:rsidR="00090810" w:rsidRPr="00090810">
              <w:rPr>
                <w:rStyle w:val="a7"/>
                <w:rFonts w:ascii="Times New Roman" w:hAnsi="Times New Roman" w:cs="Times New Roman"/>
                <w:noProof/>
                <w:color w:val="auto"/>
                <w:sz w:val="28"/>
                <w:szCs w:val="28"/>
              </w:rPr>
              <w:t>1.2. Элементы банковского продукта</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_Toc385195838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7</w:t>
            </w:r>
            <w:r w:rsidRPr="00090810">
              <w:rPr>
                <w:rFonts w:ascii="Times New Roman" w:hAnsi="Times New Roman" w:cs="Times New Roman"/>
                <w:noProof/>
                <w:webHidden/>
                <w:sz w:val="28"/>
                <w:szCs w:val="28"/>
              </w:rPr>
              <w:fldChar w:fldCharType="end"/>
            </w:r>
          </w:hyperlink>
        </w:p>
        <w:p w:rsidR="00090810" w:rsidRPr="00090810" w:rsidRDefault="00F51CD4">
          <w:pPr>
            <w:pStyle w:val="21"/>
            <w:tabs>
              <w:tab w:val="right" w:leader="dot" w:pos="9345"/>
            </w:tabs>
            <w:rPr>
              <w:rFonts w:ascii="Times New Roman" w:hAnsi="Times New Roman" w:cs="Times New Roman"/>
              <w:noProof/>
              <w:sz w:val="28"/>
              <w:szCs w:val="28"/>
            </w:rPr>
          </w:pPr>
          <w:hyperlink w:anchor="_Toc385195839" w:history="1">
            <w:r w:rsidR="00090810" w:rsidRPr="00090810">
              <w:rPr>
                <w:rStyle w:val="a7"/>
                <w:rFonts w:ascii="Times New Roman" w:hAnsi="Times New Roman" w:cs="Times New Roman"/>
                <w:noProof/>
                <w:color w:val="auto"/>
                <w:sz w:val="28"/>
                <w:szCs w:val="28"/>
              </w:rPr>
              <w:t>1.3. Классификация и виды банковских продуктов</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_Toc385195839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12</w:t>
            </w:r>
            <w:r w:rsidRPr="00090810">
              <w:rPr>
                <w:rFonts w:ascii="Times New Roman" w:hAnsi="Times New Roman" w:cs="Times New Roman"/>
                <w:noProof/>
                <w:webHidden/>
                <w:sz w:val="28"/>
                <w:szCs w:val="28"/>
              </w:rPr>
              <w:fldChar w:fldCharType="end"/>
            </w:r>
          </w:hyperlink>
        </w:p>
        <w:p w:rsidR="00090810" w:rsidRPr="00090810" w:rsidRDefault="00F51CD4">
          <w:pPr>
            <w:pStyle w:val="21"/>
            <w:tabs>
              <w:tab w:val="right" w:leader="dot" w:pos="9345"/>
            </w:tabs>
            <w:rPr>
              <w:rFonts w:ascii="Times New Roman" w:hAnsi="Times New Roman" w:cs="Times New Roman"/>
              <w:noProof/>
              <w:sz w:val="28"/>
              <w:szCs w:val="28"/>
            </w:rPr>
          </w:pPr>
          <w:hyperlink w:anchor="_Toc385195840" w:history="1">
            <w:r w:rsidR="00090810" w:rsidRPr="00090810">
              <w:rPr>
                <w:rStyle w:val="a7"/>
                <w:rFonts w:ascii="Times New Roman" w:hAnsi="Times New Roman" w:cs="Times New Roman"/>
                <w:noProof/>
                <w:color w:val="auto"/>
                <w:sz w:val="28"/>
                <w:szCs w:val="28"/>
              </w:rPr>
              <w:t>1.4.Становление и развитие рынка банковских продуктов в РФ</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_Toc385195840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15</w:t>
            </w:r>
            <w:r w:rsidRPr="00090810">
              <w:rPr>
                <w:rFonts w:ascii="Times New Roman" w:hAnsi="Times New Roman" w:cs="Times New Roman"/>
                <w:noProof/>
                <w:webHidden/>
                <w:sz w:val="28"/>
                <w:szCs w:val="28"/>
              </w:rPr>
              <w:fldChar w:fldCharType="end"/>
            </w:r>
          </w:hyperlink>
        </w:p>
        <w:p w:rsidR="00090810" w:rsidRPr="00090810" w:rsidRDefault="00F51CD4">
          <w:pPr>
            <w:pStyle w:val="11"/>
            <w:tabs>
              <w:tab w:val="right" w:leader="dot" w:pos="9345"/>
            </w:tabs>
            <w:rPr>
              <w:rFonts w:ascii="Times New Roman" w:hAnsi="Times New Roman" w:cs="Times New Roman"/>
              <w:noProof/>
              <w:sz w:val="28"/>
              <w:szCs w:val="28"/>
            </w:rPr>
          </w:pPr>
          <w:hyperlink w:anchor="_Toc385195841" w:history="1">
            <w:r w:rsidR="00090810" w:rsidRPr="00090810">
              <w:rPr>
                <w:rStyle w:val="a7"/>
                <w:rFonts w:ascii="Times New Roman" w:hAnsi="Times New Roman" w:cs="Times New Roman"/>
                <w:noProof/>
                <w:color w:val="auto"/>
                <w:sz w:val="28"/>
                <w:szCs w:val="28"/>
              </w:rPr>
              <w:t>Глава 2. Эволюция банковских продуктов</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_Toc385195841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17</w:t>
            </w:r>
            <w:r w:rsidRPr="00090810">
              <w:rPr>
                <w:rFonts w:ascii="Times New Roman" w:hAnsi="Times New Roman" w:cs="Times New Roman"/>
                <w:noProof/>
                <w:webHidden/>
                <w:sz w:val="28"/>
                <w:szCs w:val="28"/>
              </w:rPr>
              <w:fldChar w:fldCharType="end"/>
            </w:r>
          </w:hyperlink>
        </w:p>
        <w:p w:rsidR="00090810" w:rsidRPr="00090810" w:rsidRDefault="00F51CD4">
          <w:pPr>
            <w:pStyle w:val="21"/>
            <w:tabs>
              <w:tab w:val="right" w:leader="dot" w:pos="9345"/>
            </w:tabs>
            <w:rPr>
              <w:rFonts w:ascii="Times New Roman" w:hAnsi="Times New Roman" w:cs="Times New Roman"/>
              <w:noProof/>
              <w:sz w:val="28"/>
              <w:szCs w:val="28"/>
            </w:rPr>
          </w:pPr>
          <w:hyperlink w:anchor="_Toc385195842" w:history="1">
            <w:r w:rsidR="00090810" w:rsidRPr="00090810">
              <w:rPr>
                <w:rStyle w:val="a7"/>
                <w:rFonts w:ascii="Times New Roman" w:hAnsi="Times New Roman" w:cs="Times New Roman"/>
                <w:noProof/>
                <w:color w:val="auto"/>
                <w:sz w:val="28"/>
                <w:szCs w:val="28"/>
              </w:rPr>
              <w:t>2.1. Банковские инновации</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_Toc385195842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19</w:t>
            </w:r>
            <w:r w:rsidRPr="00090810">
              <w:rPr>
                <w:rFonts w:ascii="Times New Roman" w:hAnsi="Times New Roman" w:cs="Times New Roman"/>
                <w:noProof/>
                <w:webHidden/>
                <w:sz w:val="28"/>
                <w:szCs w:val="28"/>
              </w:rPr>
              <w:fldChar w:fldCharType="end"/>
            </w:r>
          </w:hyperlink>
        </w:p>
        <w:p w:rsidR="00090810" w:rsidRPr="00090810" w:rsidRDefault="00F51CD4">
          <w:pPr>
            <w:pStyle w:val="21"/>
            <w:tabs>
              <w:tab w:val="right" w:leader="dot" w:pos="9345"/>
            </w:tabs>
            <w:rPr>
              <w:rFonts w:ascii="Times New Roman" w:hAnsi="Times New Roman" w:cs="Times New Roman"/>
              <w:noProof/>
              <w:sz w:val="28"/>
              <w:szCs w:val="28"/>
            </w:rPr>
          </w:pPr>
          <w:hyperlink w:anchor="_Toc385195843" w:history="1">
            <w:r w:rsidR="00090810" w:rsidRPr="00090810">
              <w:rPr>
                <w:rStyle w:val="a7"/>
                <w:rFonts w:ascii="Times New Roman" w:hAnsi="Times New Roman" w:cs="Times New Roman"/>
                <w:noProof/>
                <w:color w:val="auto"/>
                <w:sz w:val="28"/>
                <w:szCs w:val="28"/>
              </w:rPr>
              <w:t>2.2. Инновации банковских продуктов в РФ и других странах</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_Toc385195843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27</w:t>
            </w:r>
            <w:r w:rsidRPr="00090810">
              <w:rPr>
                <w:rFonts w:ascii="Times New Roman" w:hAnsi="Times New Roman" w:cs="Times New Roman"/>
                <w:noProof/>
                <w:webHidden/>
                <w:sz w:val="28"/>
                <w:szCs w:val="28"/>
              </w:rPr>
              <w:fldChar w:fldCharType="end"/>
            </w:r>
          </w:hyperlink>
        </w:p>
        <w:p w:rsidR="00090810" w:rsidRPr="00090810" w:rsidRDefault="00F51CD4">
          <w:pPr>
            <w:pStyle w:val="21"/>
            <w:tabs>
              <w:tab w:val="right" w:leader="dot" w:pos="9345"/>
            </w:tabs>
            <w:rPr>
              <w:rFonts w:ascii="Times New Roman" w:hAnsi="Times New Roman" w:cs="Times New Roman"/>
              <w:noProof/>
              <w:sz w:val="28"/>
              <w:szCs w:val="28"/>
            </w:rPr>
          </w:pPr>
          <w:hyperlink w:anchor="_Toc385195846" w:history="1">
            <w:r w:rsidR="00090810" w:rsidRPr="00090810">
              <w:rPr>
                <w:rStyle w:val="a7"/>
                <w:rFonts w:ascii="Times New Roman" w:hAnsi="Times New Roman" w:cs="Times New Roman"/>
                <w:noProof/>
                <w:color w:val="auto"/>
                <w:sz w:val="28"/>
                <w:szCs w:val="28"/>
              </w:rPr>
              <w:t>2.3. Перспективы и направления развития банковских продуктов в РФ</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_Toc385195846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34</w:t>
            </w:r>
            <w:r w:rsidRPr="00090810">
              <w:rPr>
                <w:rFonts w:ascii="Times New Roman" w:hAnsi="Times New Roman" w:cs="Times New Roman"/>
                <w:noProof/>
                <w:webHidden/>
                <w:sz w:val="28"/>
                <w:szCs w:val="28"/>
              </w:rPr>
              <w:fldChar w:fldCharType="end"/>
            </w:r>
          </w:hyperlink>
        </w:p>
        <w:p w:rsidR="00090810" w:rsidRPr="00090810" w:rsidRDefault="00F51CD4">
          <w:pPr>
            <w:pStyle w:val="31"/>
            <w:tabs>
              <w:tab w:val="right" w:leader="dot" w:pos="9345"/>
            </w:tabs>
            <w:rPr>
              <w:rFonts w:ascii="Times New Roman" w:eastAsiaTheme="minorEastAsia" w:hAnsi="Times New Roman" w:cs="Times New Roman"/>
              <w:noProof/>
              <w:sz w:val="28"/>
              <w:szCs w:val="28"/>
              <w:lang w:eastAsia="ru-RU"/>
            </w:rPr>
          </w:pPr>
          <w:hyperlink w:anchor="_Toc385195847" w:history="1">
            <w:r w:rsidR="00090810" w:rsidRPr="00090810">
              <w:rPr>
                <w:rStyle w:val="a7"/>
                <w:rFonts w:ascii="Times New Roman" w:hAnsi="Times New Roman" w:cs="Times New Roman"/>
                <w:noProof/>
                <w:color w:val="auto"/>
                <w:sz w:val="28"/>
                <w:szCs w:val="28"/>
              </w:rPr>
              <w:t>Заключение</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_Toc385195847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37</w:t>
            </w:r>
            <w:r w:rsidRPr="00090810">
              <w:rPr>
                <w:rFonts w:ascii="Times New Roman" w:hAnsi="Times New Roman" w:cs="Times New Roman"/>
                <w:noProof/>
                <w:webHidden/>
                <w:sz w:val="28"/>
                <w:szCs w:val="28"/>
              </w:rPr>
              <w:fldChar w:fldCharType="end"/>
            </w:r>
          </w:hyperlink>
        </w:p>
        <w:p w:rsidR="00090810" w:rsidRPr="00090810" w:rsidRDefault="00F51CD4">
          <w:pPr>
            <w:pStyle w:val="31"/>
            <w:tabs>
              <w:tab w:val="right" w:leader="dot" w:pos="9345"/>
            </w:tabs>
            <w:rPr>
              <w:rFonts w:ascii="Times New Roman" w:eastAsiaTheme="minorEastAsia" w:hAnsi="Times New Roman" w:cs="Times New Roman"/>
              <w:noProof/>
              <w:sz w:val="28"/>
              <w:szCs w:val="28"/>
              <w:lang w:eastAsia="ru-RU"/>
            </w:rPr>
          </w:pPr>
          <w:hyperlink w:anchor="_Toc385195848" w:history="1">
            <w:r w:rsidR="00090810" w:rsidRPr="00090810">
              <w:rPr>
                <w:rStyle w:val="a7"/>
                <w:rFonts w:ascii="Times New Roman" w:hAnsi="Times New Roman" w:cs="Times New Roman"/>
                <w:noProof/>
                <w:color w:val="auto"/>
                <w:sz w:val="28"/>
                <w:szCs w:val="28"/>
              </w:rPr>
              <w:t>Список используемой литературы</w:t>
            </w:r>
            <w:r w:rsidR="00090810" w:rsidRPr="00090810">
              <w:rPr>
                <w:rFonts w:ascii="Times New Roman" w:hAnsi="Times New Roman" w:cs="Times New Roman"/>
                <w:noProof/>
                <w:webHidden/>
                <w:sz w:val="28"/>
                <w:szCs w:val="28"/>
              </w:rPr>
              <w:tab/>
            </w:r>
            <w:r w:rsidRPr="00090810">
              <w:rPr>
                <w:rFonts w:ascii="Times New Roman" w:hAnsi="Times New Roman" w:cs="Times New Roman"/>
                <w:noProof/>
                <w:webHidden/>
                <w:sz w:val="28"/>
                <w:szCs w:val="28"/>
              </w:rPr>
              <w:fldChar w:fldCharType="begin"/>
            </w:r>
            <w:r w:rsidR="00090810" w:rsidRPr="00090810">
              <w:rPr>
                <w:rFonts w:ascii="Times New Roman" w:hAnsi="Times New Roman" w:cs="Times New Roman"/>
                <w:noProof/>
                <w:webHidden/>
                <w:sz w:val="28"/>
                <w:szCs w:val="28"/>
              </w:rPr>
              <w:instrText xml:space="preserve"> PAGEREF _Toc385195848 \h </w:instrText>
            </w:r>
            <w:r w:rsidRPr="00090810">
              <w:rPr>
                <w:rFonts w:ascii="Times New Roman" w:hAnsi="Times New Roman" w:cs="Times New Roman"/>
                <w:noProof/>
                <w:webHidden/>
                <w:sz w:val="28"/>
                <w:szCs w:val="28"/>
              </w:rPr>
            </w:r>
            <w:r w:rsidRPr="00090810">
              <w:rPr>
                <w:rFonts w:ascii="Times New Roman" w:hAnsi="Times New Roman" w:cs="Times New Roman"/>
                <w:noProof/>
                <w:webHidden/>
                <w:sz w:val="28"/>
                <w:szCs w:val="28"/>
              </w:rPr>
              <w:fldChar w:fldCharType="separate"/>
            </w:r>
            <w:r w:rsidR="00C70EBB">
              <w:rPr>
                <w:rFonts w:ascii="Times New Roman" w:hAnsi="Times New Roman" w:cs="Times New Roman"/>
                <w:noProof/>
                <w:webHidden/>
                <w:sz w:val="28"/>
                <w:szCs w:val="28"/>
              </w:rPr>
              <w:t>38</w:t>
            </w:r>
            <w:r w:rsidRPr="00090810">
              <w:rPr>
                <w:rFonts w:ascii="Times New Roman" w:hAnsi="Times New Roman" w:cs="Times New Roman"/>
                <w:noProof/>
                <w:webHidden/>
                <w:sz w:val="28"/>
                <w:szCs w:val="28"/>
              </w:rPr>
              <w:fldChar w:fldCharType="end"/>
            </w:r>
          </w:hyperlink>
        </w:p>
        <w:p w:rsidR="00090810" w:rsidRDefault="00F51CD4">
          <w:r w:rsidRPr="00090810">
            <w:rPr>
              <w:rFonts w:ascii="Times New Roman" w:hAnsi="Times New Roman" w:cs="Times New Roman"/>
              <w:sz w:val="28"/>
              <w:szCs w:val="28"/>
            </w:rPr>
            <w:fldChar w:fldCharType="end"/>
          </w:r>
        </w:p>
      </w:sdtContent>
    </w:sdt>
    <w:p w:rsidR="00090810" w:rsidRDefault="00090810">
      <w:pPr>
        <w:rPr>
          <w:rFonts w:ascii="Times New Roman" w:hAnsi="Times New Roman" w:cs="Times New Roman"/>
          <w:b/>
          <w:sz w:val="28"/>
        </w:rPr>
      </w:pPr>
      <w:r>
        <w:rPr>
          <w:rFonts w:ascii="Times New Roman" w:hAnsi="Times New Roman" w:cs="Times New Roman"/>
          <w:b/>
          <w:sz w:val="28"/>
        </w:rPr>
        <w:br w:type="page"/>
      </w:r>
    </w:p>
    <w:p w:rsidR="00AF5DE9" w:rsidRPr="00090810" w:rsidRDefault="00AF5DE9" w:rsidP="00C70EBB">
      <w:pPr>
        <w:pStyle w:val="1"/>
        <w:tabs>
          <w:tab w:val="left" w:pos="284"/>
        </w:tabs>
        <w:spacing w:line="360" w:lineRule="auto"/>
        <w:ind w:firstLine="142"/>
        <w:jc w:val="both"/>
        <w:rPr>
          <w:rFonts w:ascii="Times New Roman" w:hAnsi="Times New Roman" w:cs="Times New Roman"/>
          <w:color w:val="auto"/>
        </w:rPr>
      </w:pPr>
      <w:bookmarkStart w:id="0" w:name="_Toc385195835"/>
      <w:r w:rsidRPr="00090810">
        <w:rPr>
          <w:rFonts w:ascii="Times New Roman" w:hAnsi="Times New Roman" w:cs="Times New Roman"/>
          <w:color w:val="auto"/>
        </w:rPr>
        <w:lastRenderedPageBreak/>
        <w:t>Введение</w:t>
      </w:r>
      <w:bookmarkEnd w:id="0"/>
    </w:p>
    <w:p w:rsidR="006E3088" w:rsidRPr="00802BA1" w:rsidRDefault="006E3088" w:rsidP="00C70EBB">
      <w:pPr>
        <w:pStyle w:val="a3"/>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В экономике любого государства банковская система занимает особое место. Являясь элементом производственной инфраструктуры, своей деятельностью банки создают возможность эффективной работы современной рыночной экономике.</w:t>
      </w:r>
    </w:p>
    <w:p w:rsidR="006E3088" w:rsidRPr="00802BA1" w:rsidRDefault="006E3088" w:rsidP="00C70EBB">
      <w:pPr>
        <w:pStyle w:val="a3"/>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Развитие рыночных отношений в России, возрастающая роль потребителя в формировании спроса на конкретные услуги, как по количеству, так и по качеству объективно выдвигают новые требования к системе управления банками, увеличению объёма продаж банковских продуктов, совершенствованию существующих услуг, а так же внедрению новой технологии передачи расчетной документации и другой информации клиентам. Феноменальный рост числа коммерческих банков за последние годы неизбежно привёл к появлению конкуренции между ними. Перед руководителями банка остро встали такие проблемы, как выбор стратегического управления развития банка, формулирование глобальной цели и постановка конкретных задач перед его главными подразделениями определение основных принципов тактики и политики во всех без исключения сферах банковской деятельности. Для решения данных проблем руководству банка необходимо проанализировать все возможные варианты развития. И одним из аспектов, которому необходимо уделять большое внимание, является именно маркетинг.</w:t>
      </w:r>
    </w:p>
    <w:p w:rsidR="006E3088" w:rsidRPr="00802BA1" w:rsidRDefault="006E3088" w:rsidP="00C70EBB">
      <w:pPr>
        <w:pStyle w:val="a3"/>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Доведение банковской продукции до потребителя - одна из важнейших задач, которую призван решать маркетинг. От качества решения этой задачи в полной мере зависит успех деятельности банка. Процесс доведения услуг до потребителя решается посредством функционирования так называемых систем доставки. Типы систем доставки могут варьироваться в широких пределах, поэтому перед маркетингом стоит проблема выбора той из них, которая будет соответствовать уровню обслуживания, месту и времени оказания банковских услуг [</w:t>
      </w:r>
      <w:r w:rsidR="008A61CD">
        <w:rPr>
          <w:color w:val="000000"/>
          <w:sz w:val="28"/>
          <w:szCs w:val="28"/>
        </w:rPr>
        <w:t>4</w:t>
      </w:r>
      <w:r w:rsidRPr="00802BA1">
        <w:rPr>
          <w:color w:val="000000"/>
          <w:sz w:val="28"/>
          <w:szCs w:val="28"/>
        </w:rPr>
        <w:t>, с.</w:t>
      </w:r>
      <w:r w:rsidR="00034150">
        <w:rPr>
          <w:color w:val="000000"/>
          <w:sz w:val="28"/>
          <w:szCs w:val="28"/>
        </w:rPr>
        <w:t>92</w:t>
      </w:r>
      <w:r w:rsidRPr="00802BA1">
        <w:rPr>
          <w:color w:val="000000"/>
          <w:sz w:val="28"/>
          <w:szCs w:val="28"/>
        </w:rPr>
        <w:t>].</w:t>
      </w:r>
    </w:p>
    <w:p w:rsidR="005C2575" w:rsidRPr="00802BA1" w:rsidRDefault="005C2575" w:rsidP="00C70EBB">
      <w:pPr>
        <w:pStyle w:val="a3"/>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lastRenderedPageBreak/>
        <w:t>Существуют три задачи, стоящие перед Российскими банками в современной экономической ситуации:</w:t>
      </w:r>
    </w:p>
    <w:p w:rsidR="005C2575" w:rsidRPr="00802BA1" w:rsidRDefault="005C2575" w:rsidP="00C70EBB">
      <w:pPr>
        <w:pStyle w:val="a3"/>
        <w:numPr>
          <w:ilvl w:val="0"/>
          <w:numId w:val="3"/>
        </w:numPr>
        <w:tabs>
          <w:tab w:val="left" w:pos="284"/>
        </w:tabs>
        <w:spacing w:before="0" w:beforeAutospacing="0" w:after="60" w:afterAutospacing="0" w:line="360" w:lineRule="auto"/>
        <w:ind w:left="0" w:firstLine="142"/>
        <w:jc w:val="both"/>
        <w:rPr>
          <w:color w:val="000000"/>
          <w:sz w:val="28"/>
          <w:szCs w:val="28"/>
        </w:rPr>
      </w:pPr>
      <w:r w:rsidRPr="00802BA1">
        <w:rPr>
          <w:color w:val="000000"/>
          <w:sz w:val="28"/>
          <w:szCs w:val="28"/>
        </w:rPr>
        <w:t>расширение набора банковских услуг - платежных, коммерческих, инвестиционных, в целях привлечения клиентов.</w:t>
      </w:r>
    </w:p>
    <w:p w:rsidR="005C2575" w:rsidRPr="00802BA1" w:rsidRDefault="005C2575" w:rsidP="00C70EBB">
      <w:pPr>
        <w:pStyle w:val="a3"/>
        <w:numPr>
          <w:ilvl w:val="0"/>
          <w:numId w:val="3"/>
        </w:numPr>
        <w:tabs>
          <w:tab w:val="left" w:pos="284"/>
        </w:tabs>
        <w:spacing w:before="0" w:beforeAutospacing="0" w:after="60" w:afterAutospacing="0" w:line="360" w:lineRule="auto"/>
        <w:ind w:left="0" w:firstLine="142"/>
        <w:jc w:val="both"/>
        <w:rPr>
          <w:color w:val="000000"/>
          <w:sz w:val="28"/>
          <w:szCs w:val="28"/>
        </w:rPr>
      </w:pPr>
      <w:r w:rsidRPr="00802BA1">
        <w:rPr>
          <w:color w:val="000000"/>
          <w:sz w:val="28"/>
          <w:szCs w:val="28"/>
        </w:rPr>
        <w:t>внедрение высокотехнологичного современного оборудования.</w:t>
      </w:r>
    </w:p>
    <w:p w:rsidR="005C2575" w:rsidRPr="00802BA1" w:rsidRDefault="005C2575" w:rsidP="00C70EBB">
      <w:pPr>
        <w:pStyle w:val="a3"/>
        <w:numPr>
          <w:ilvl w:val="0"/>
          <w:numId w:val="3"/>
        </w:numPr>
        <w:tabs>
          <w:tab w:val="left" w:pos="284"/>
        </w:tabs>
        <w:spacing w:before="0" w:beforeAutospacing="0" w:after="60" w:afterAutospacing="0" w:line="360" w:lineRule="auto"/>
        <w:ind w:left="0" w:firstLine="142"/>
        <w:jc w:val="both"/>
        <w:rPr>
          <w:color w:val="000000"/>
          <w:sz w:val="28"/>
          <w:szCs w:val="28"/>
        </w:rPr>
      </w:pPr>
      <w:r w:rsidRPr="00802BA1">
        <w:rPr>
          <w:color w:val="000000"/>
          <w:sz w:val="28"/>
          <w:szCs w:val="28"/>
        </w:rPr>
        <w:t>повышение профессионального уровня банковских управляющих (менеджеров).</w:t>
      </w:r>
    </w:p>
    <w:p w:rsidR="001970A3" w:rsidRPr="00802BA1" w:rsidRDefault="005C2575" w:rsidP="00C70EBB">
      <w:pPr>
        <w:pStyle w:val="a3"/>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Итак, проблема внедрения новых продуктов и услуг в банковском секторе является актуальной и наиболее значимой при формировании политики банка и дальнейшего развития дея</w:t>
      </w:r>
      <w:r w:rsidR="001970A3" w:rsidRPr="00802BA1">
        <w:rPr>
          <w:color w:val="000000"/>
          <w:sz w:val="28"/>
          <w:szCs w:val="28"/>
        </w:rPr>
        <w:t>тельности.</w:t>
      </w:r>
    </w:p>
    <w:p w:rsidR="006E3088" w:rsidRPr="00802BA1" w:rsidRDefault="006E3088" w:rsidP="00C70EBB">
      <w:pPr>
        <w:tabs>
          <w:tab w:val="left" w:pos="284"/>
        </w:tabs>
        <w:spacing w:after="60" w:line="360" w:lineRule="auto"/>
        <w:ind w:firstLine="142"/>
        <w:jc w:val="both"/>
        <w:rPr>
          <w:rFonts w:ascii="Times New Roman" w:hAnsi="Times New Roman" w:cs="Times New Roman"/>
          <w:sz w:val="28"/>
          <w:szCs w:val="28"/>
        </w:rPr>
      </w:pPr>
      <w:r w:rsidRPr="00802BA1">
        <w:rPr>
          <w:rFonts w:ascii="Times New Roman" w:hAnsi="Times New Roman" w:cs="Times New Roman"/>
          <w:sz w:val="28"/>
          <w:szCs w:val="28"/>
        </w:rPr>
        <w:t>В условиях усиления межбанковской конкуренции, стирания границ между финансово-кредитными институтами резко возрастает значение организации проектирования, генерации и сбыта банковских продуктов. При этом процесс организации должен строиться на основе учета интересов банка, клиентов и общества в целом, что позволяет обеспечить продуктовый подход.</w:t>
      </w:r>
    </w:p>
    <w:p w:rsidR="006E3088" w:rsidRPr="00802BA1" w:rsidRDefault="006E3088" w:rsidP="00C70EBB">
      <w:pPr>
        <w:tabs>
          <w:tab w:val="left" w:pos="284"/>
        </w:tabs>
        <w:spacing w:after="60" w:line="360" w:lineRule="auto"/>
        <w:ind w:firstLine="142"/>
        <w:jc w:val="both"/>
        <w:rPr>
          <w:rFonts w:ascii="Times New Roman" w:hAnsi="Times New Roman" w:cs="Times New Roman"/>
          <w:sz w:val="28"/>
        </w:rPr>
      </w:pPr>
      <w:r w:rsidRPr="00802BA1">
        <w:rPr>
          <w:rFonts w:ascii="Times New Roman" w:hAnsi="Times New Roman" w:cs="Times New Roman"/>
          <w:sz w:val="28"/>
        </w:rPr>
        <w:t>Цель данной курсовой работы: рассмотреть основные виды и перспективы развития банковских продуктов.</w:t>
      </w:r>
    </w:p>
    <w:p w:rsidR="006E3088" w:rsidRPr="00802BA1" w:rsidRDefault="006E3088" w:rsidP="00C70EBB">
      <w:pPr>
        <w:tabs>
          <w:tab w:val="left" w:pos="284"/>
        </w:tabs>
        <w:spacing w:after="60" w:line="360" w:lineRule="auto"/>
        <w:ind w:firstLine="142"/>
        <w:jc w:val="both"/>
        <w:rPr>
          <w:rFonts w:ascii="Times New Roman" w:hAnsi="Times New Roman" w:cs="Times New Roman"/>
          <w:sz w:val="28"/>
        </w:rPr>
      </w:pPr>
      <w:r w:rsidRPr="00802BA1">
        <w:rPr>
          <w:rFonts w:ascii="Times New Roman" w:hAnsi="Times New Roman" w:cs="Times New Roman"/>
          <w:sz w:val="28"/>
        </w:rPr>
        <w:t>Предмет работы: сущность банковских продуктов.</w:t>
      </w:r>
    </w:p>
    <w:p w:rsidR="006E3088" w:rsidRPr="00802BA1" w:rsidRDefault="006E3088" w:rsidP="00C70EBB">
      <w:pPr>
        <w:tabs>
          <w:tab w:val="left" w:pos="284"/>
        </w:tabs>
        <w:spacing w:after="60" w:line="360" w:lineRule="auto"/>
        <w:ind w:firstLine="142"/>
        <w:jc w:val="both"/>
        <w:rPr>
          <w:rFonts w:ascii="Times New Roman" w:hAnsi="Times New Roman" w:cs="Times New Roman"/>
          <w:sz w:val="28"/>
        </w:rPr>
      </w:pPr>
      <w:r w:rsidRPr="00802BA1">
        <w:rPr>
          <w:rFonts w:ascii="Times New Roman" w:hAnsi="Times New Roman" w:cs="Times New Roman"/>
          <w:sz w:val="28"/>
        </w:rPr>
        <w:t>Задачи, поставленные в данной работе:</w:t>
      </w:r>
    </w:p>
    <w:p w:rsidR="006E3088" w:rsidRPr="00802BA1" w:rsidRDefault="006E3088" w:rsidP="00C70EBB">
      <w:pPr>
        <w:pStyle w:val="a4"/>
        <w:numPr>
          <w:ilvl w:val="0"/>
          <w:numId w:val="2"/>
        </w:numPr>
        <w:tabs>
          <w:tab w:val="left" w:pos="284"/>
        </w:tabs>
        <w:spacing w:after="60" w:line="360" w:lineRule="auto"/>
        <w:ind w:left="0" w:firstLine="142"/>
        <w:jc w:val="both"/>
        <w:rPr>
          <w:rFonts w:ascii="Times New Roman" w:hAnsi="Times New Roman" w:cs="Times New Roman"/>
          <w:sz w:val="28"/>
        </w:rPr>
      </w:pPr>
      <w:r w:rsidRPr="00802BA1">
        <w:rPr>
          <w:rFonts w:ascii="Times New Roman" w:hAnsi="Times New Roman" w:cs="Times New Roman"/>
          <w:sz w:val="28"/>
        </w:rPr>
        <w:t>изучить особенности банковских продуктов и их виды;</w:t>
      </w:r>
    </w:p>
    <w:p w:rsidR="006E3088" w:rsidRPr="00802BA1" w:rsidRDefault="006E3088" w:rsidP="00C70EBB">
      <w:pPr>
        <w:pStyle w:val="a4"/>
        <w:numPr>
          <w:ilvl w:val="0"/>
          <w:numId w:val="2"/>
        </w:numPr>
        <w:tabs>
          <w:tab w:val="left" w:pos="284"/>
        </w:tabs>
        <w:spacing w:after="60" w:line="360" w:lineRule="auto"/>
        <w:ind w:left="0" w:firstLine="142"/>
        <w:jc w:val="both"/>
        <w:rPr>
          <w:rFonts w:ascii="Times New Roman" w:hAnsi="Times New Roman" w:cs="Times New Roman"/>
          <w:sz w:val="28"/>
        </w:rPr>
      </w:pPr>
      <w:r w:rsidRPr="00802BA1">
        <w:rPr>
          <w:rFonts w:ascii="Times New Roman" w:hAnsi="Times New Roman" w:cs="Times New Roman"/>
          <w:sz w:val="28"/>
        </w:rPr>
        <w:t>проанализировать развитие банковских продуктов;</w:t>
      </w:r>
    </w:p>
    <w:p w:rsidR="006E3088" w:rsidRPr="00802BA1" w:rsidRDefault="006E3088" w:rsidP="00C70EBB">
      <w:pPr>
        <w:pStyle w:val="a4"/>
        <w:numPr>
          <w:ilvl w:val="0"/>
          <w:numId w:val="2"/>
        </w:numPr>
        <w:tabs>
          <w:tab w:val="left" w:pos="284"/>
        </w:tabs>
        <w:spacing w:after="60" w:line="360" w:lineRule="auto"/>
        <w:ind w:left="0" w:firstLine="142"/>
        <w:jc w:val="both"/>
        <w:rPr>
          <w:rFonts w:ascii="Times New Roman" w:hAnsi="Times New Roman" w:cs="Times New Roman"/>
          <w:sz w:val="28"/>
        </w:rPr>
      </w:pPr>
      <w:r w:rsidRPr="00802BA1">
        <w:rPr>
          <w:rFonts w:ascii="Times New Roman" w:hAnsi="Times New Roman" w:cs="Times New Roman"/>
          <w:sz w:val="28"/>
        </w:rPr>
        <w:t>рассмотреть направления развития банковских продуктов в РФ.</w:t>
      </w:r>
    </w:p>
    <w:p w:rsidR="00AF5DE9" w:rsidRPr="00802BA1" w:rsidRDefault="00AF5DE9" w:rsidP="00C70EBB">
      <w:pPr>
        <w:pStyle w:val="a4"/>
        <w:numPr>
          <w:ilvl w:val="0"/>
          <w:numId w:val="2"/>
        </w:numPr>
        <w:tabs>
          <w:tab w:val="left" w:pos="284"/>
        </w:tabs>
        <w:spacing w:after="60" w:line="360" w:lineRule="auto"/>
        <w:ind w:left="0" w:firstLine="142"/>
        <w:jc w:val="both"/>
        <w:rPr>
          <w:rFonts w:ascii="Times New Roman" w:hAnsi="Times New Roman" w:cs="Times New Roman"/>
          <w:sz w:val="28"/>
        </w:rPr>
      </w:pPr>
      <w:r w:rsidRPr="00802BA1">
        <w:rPr>
          <w:rFonts w:ascii="Times New Roman" w:hAnsi="Times New Roman" w:cs="Times New Roman"/>
          <w:sz w:val="28"/>
        </w:rPr>
        <w:br w:type="page"/>
      </w:r>
    </w:p>
    <w:p w:rsidR="00AF5DE9" w:rsidRPr="00090810" w:rsidRDefault="00AF5DE9" w:rsidP="00C70EBB">
      <w:pPr>
        <w:pStyle w:val="1"/>
        <w:tabs>
          <w:tab w:val="left" w:pos="284"/>
        </w:tabs>
        <w:spacing w:line="360" w:lineRule="auto"/>
        <w:ind w:firstLine="142"/>
        <w:jc w:val="both"/>
        <w:rPr>
          <w:rFonts w:ascii="Times New Roman" w:hAnsi="Times New Roman" w:cs="Times New Roman"/>
          <w:color w:val="auto"/>
        </w:rPr>
      </w:pPr>
      <w:bookmarkStart w:id="1" w:name="_Toc385195836"/>
      <w:r w:rsidRPr="00090810">
        <w:rPr>
          <w:rFonts w:ascii="Times New Roman" w:hAnsi="Times New Roman" w:cs="Times New Roman"/>
          <w:color w:val="auto"/>
        </w:rPr>
        <w:lastRenderedPageBreak/>
        <w:t>Глава 1. Экономическая сущность банковских продуктов</w:t>
      </w:r>
      <w:bookmarkEnd w:id="1"/>
    </w:p>
    <w:p w:rsidR="00AF5DE9" w:rsidRPr="00090810" w:rsidRDefault="00AF5DE9" w:rsidP="00C70EBB">
      <w:pPr>
        <w:pStyle w:val="2"/>
        <w:tabs>
          <w:tab w:val="left" w:pos="284"/>
        </w:tabs>
        <w:spacing w:line="360" w:lineRule="auto"/>
        <w:ind w:firstLine="142"/>
        <w:jc w:val="both"/>
        <w:rPr>
          <w:rFonts w:ascii="Times New Roman" w:hAnsi="Times New Roman" w:cs="Times New Roman"/>
          <w:color w:val="auto"/>
          <w:sz w:val="28"/>
          <w:szCs w:val="28"/>
        </w:rPr>
      </w:pPr>
      <w:bookmarkStart w:id="2" w:name="_Toc385195837"/>
      <w:r w:rsidRPr="00090810">
        <w:rPr>
          <w:rFonts w:ascii="Times New Roman" w:hAnsi="Times New Roman" w:cs="Times New Roman"/>
          <w:color w:val="auto"/>
          <w:sz w:val="28"/>
          <w:szCs w:val="28"/>
        </w:rPr>
        <w:t>1.1. Банковские продукты: понятие и особенности</w:t>
      </w:r>
      <w:bookmarkEnd w:id="2"/>
    </w:p>
    <w:p w:rsidR="00AF5DE9" w:rsidRPr="00802BA1" w:rsidRDefault="00AF5DE9" w:rsidP="00C70EBB">
      <w:pPr>
        <w:shd w:val="clear" w:color="auto" w:fill="FFFFFF"/>
        <w:tabs>
          <w:tab w:val="left" w:pos="284"/>
        </w:tabs>
        <w:spacing w:after="60" w:line="360" w:lineRule="auto"/>
        <w:ind w:firstLine="142"/>
        <w:jc w:val="both"/>
        <w:rPr>
          <w:rFonts w:ascii="Times New Roman" w:hAnsi="Times New Roman" w:cs="Times New Roman"/>
          <w:color w:val="000000"/>
          <w:spacing w:val="-2"/>
          <w:sz w:val="28"/>
          <w:szCs w:val="28"/>
        </w:rPr>
      </w:pPr>
      <w:r w:rsidRPr="00802BA1">
        <w:rPr>
          <w:rFonts w:ascii="Times New Roman" w:hAnsi="Times New Roman" w:cs="Times New Roman"/>
          <w:color w:val="000000"/>
          <w:spacing w:val="-2"/>
          <w:sz w:val="28"/>
          <w:szCs w:val="28"/>
        </w:rPr>
        <w:t>Подход к рассмотрению деятельности банка через управление банковскими продуктами является наиболее молодым. Поэтому понятие банковского продукта является наименее устоявшимся в сравнении с понятиями «банковская операция» и «банковская услуга». В Кодексе банковской деятельности отмечается отличие банковского продукта от услуг. Банковский продукт - материальная часть оформления банковской услуги - карта, сберегательная книжка, дорожный чек, электронный кошелек и тому подобное. [</w:t>
      </w:r>
      <w:r w:rsidR="00D802D2">
        <w:rPr>
          <w:rFonts w:ascii="Times New Roman" w:hAnsi="Times New Roman" w:cs="Times New Roman"/>
          <w:color w:val="000000"/>
          <w:spacing w:val="-2"/>
          <w:sz w:val="28"/>
          <w:szCs w:val="28"/>
        </w:rPr>
        <w:t>3</w:t>
      </w:r>
      <w:r w:rsidRPr="00802BA1">
        <w:rPr>
          <w:rFonts w:ascii="Times New Roman" w:hAnsi="Times New Roman" w:cs="Times New Roman"/>
          <w:color w:val="000000"/>
          <w:spacing w:val="-2"/>
          <w:sz w:val="28"/>
          <w:szCs w:val="28"/>
        </w:rPr>
        <w:t>,</w:t>
      </w:r>
      <w:r w:rsidRPr="00802BA1">
        <w:rPr>
          <w:rFonts w:ascii="Times New Roman" w:hAnsi="Times New Roman" w:cs="Times New Roman"/>
          <w:color w:val="000000"/>
          <w:spacing w:val="-2"/>
          <w:sz w:val="28"/>
          <w:szCs w:val="28"/>
          <w:lang w:val="en-US"/>
        </w:rPr>
        <w:t>c</w:t>
      </w:r>
      <w:r w:rsidRPr="00802BA1">
        <w:rPr>
          <w:rFonts w:ascii="Times New Roman" w:hAnsi="Times New Roman" w:cs="Times New Roman"/>
          <w:color w:val="000000"/>
          <w:spacing w:val="-2"/>
          <w:sz w:val="28"/>
          <w:szCs w:val="28"/>
        </w:rPr>
        <w:t>.1</w:t>
      </w:r>
      <w:r w:rsidR="006E3088" w:rsidRPr="00802BA1">
        <w:rPr>
          <w:rFonts w:ascii="Times New Roman" w:hAnsi="Times New Roman" w:cs="Times New Roman"/>
          <w:color w:val="000000"/>
          <w:spacing w:val="-2"/>
          <w:sz w:val="28"/>
          <w:szCs w:val="28"/>
        </w:rPr>
        <w:t>4</w:t>
      </w:r>
      <w:r w:rsidRPr="00802BA1">
        <w:rPr>
          <w:rFonts w:ascii="Times New Roman" w:hAnsi="Times New Roman" w:cs="Times New Roman"/>
          <w:color w:val="000000"/>
          <w:spacing w:val="-2"/>
          <w:sz w:val="28"/>
          <w:szCs w:val="28"/>
        </w:rPr>
        <w:t>]</w:t>
      </w:r>
    </w:p>
    <w:p w:rsidR="00AF5DE9" w:rsidRPr="00802BA1" w:rsidRDefault="00AF5DE9" w:rsidP="00C70EBB">
      <w:pPr>
        <w:shd w:val="clear" w:color="auto" w:fill="FFFFFF"/>
        <w:tabs>
          <w:tab w:val="left" w:pos="284"/>
        </w:tabs>
        <w:spacing w:after="60" w:line="360" w:lineRule="auto"/>
        <w:ind w:firstLine="142"/>
        <w:jc w:val="both"/>
        <w:rPr>
          <w:rFonts w:ascii="Times New Roman" w:hAnsi="Times New Roman" w:cs="Times New Roman"/>
          <w:color w:val="000000"/>
          <w:spacing w:val="-2"/>
          <w:sz w:val="28"/>
          <w:szCs w:val="28"/>
        </w:rPr>
      </w:pPr>
      <w:r w:rsidRPr="00802BA1">
        <w:rPr>
          <w:rFonts w:ascii="Times New Roman" w:hAnsi="Times New Roman" w:cs="Times New Roman"/>
          <w:color w:val="000000"/>
          <w:spacing w:val="-2"/>
          <w:sz w:val="28"/>
          <w:szCs w:val="28"/>
        </w:rPr>
        <w:t xml:space="preserve">Банковский продукт – это конкретный способ, каким банк оказывает  или готов оказывать ту или иную услугу нуждающемуся в ней клиенту, т.е. упорядоченный, внутренне согласованный и, как правило, документально оформленный комплекс взаимосвязанных </w:t>
      </w:r>
      <w:r w:rsidR="006E3088" w:rsidRPr="00802BA1">
        <w:rPr>
          <w:rFonts w:ascii="Times New Roman" w:hAnsi="Times New Roman" w:cs="Times New Roman"/>
          <w:color w:val="000000"/>
          <w:spacing w:val="-2"/>
          <w:sz w:val="28"/>
          <w:szCs w:val="28"/>
        </w:rPr>
        <w:t>организованных, технико-технологических, информационных, финансовых, юридических и иных действий (процедур), составляющих целостный регламент взаимодействия сотрудников банка (конкретных его подразделений) с обслуживаемыми клиентами, единую и завершенную технологию обслуживания клиентов. [2,</w:t>
      </w:r>
      <w:r w:rsidR="006E3088" w:rsidRPr="00802BA1">
        <w:rPr>
          <w:rFonts w:ascii="Times New Roman" w:hAnsi="Times New Roman" w:cs="Times New Roman"/>
          <w:color w:val="000000"/>
          <w:spacing w:val="-2"/>
          <w:sz w:val="28"/>
          <w:szCs w:val="28"/>
          <w:lang w:val="en-US"/>
        </w:rPr>
        <w:t>c</w:t>
      </w:r>
      <w:r w:rsidR="006E3088" w:rsidRPr="00802BA1">
        <w:rPr>
          <w:rFonts w:ascii="Times New Roman" w:hAnsi="Times New Roman" w:cs="Times New Roman"/>
          <w:color w:val="000000"/>
          <w:spacing w:val="-2"/>
          <w:sz w:val="28"/>
          <w:szCs w:val="28"/>
        </w:rPr>
        <w:t>.635]</w:t>
      </w:r>
    </w:p>
    <w:p w:rsidR="00AF5DE9" w:rsidRPr="00802BA1" w:rsidRDefault="00AF5DE9" w:rsidP="00C70EBB">
      <w:pPr>
        <w:shd w:val="clear" w:color="auto" w:fill="FFFFFF"/>
        <w:tabs>
          <w:tab w:val="left" w:pos="284"/>
        </w:tabs>
        <w:spacing w:after="60" w:line="360" w:lineRule="auto"/>
        <w:ind w:firstLine="142"/>
        <w:jc w:val="both"/>
        <w:rPr>
          <w:rFonts w:ascii="Times New Roman" w:hAnsi="Times New Roman" w:cs="Times New Roman"/>
          <w:color w:val="000000"/>
          <w:spacing w:val="-2"/>
          <w:sz w:val="28"/>
          <w:szCs w:val="28"/>
        </w:rPr>
      </w:pPr>
      <w:r w:rsidRPr="00802BA1">
        <w:rPr>
          <w:rFonts w:ascii="Times New Roman" w:hAnsi="Times New Roman" w:cs="Times New Roman"/>
          <w:color w:val="000000"/>
          <w:spacing w:val="-2"/>
          <w:sz w:val="28"/>
          <w:szCs w:val="28"/>
        </w:rPr>
        <w:t xml:space="preserve">Главными отличительными свойствами банковского продукта являются его </w:t>
      </w:r>
      <w:proofErr w:type="spellStart"/>
      <w:r w:rsidRPr="00802BA1">
        <w:rPr>
          <w:rFonts w:ascii="Times New Roman" w:hAnsi="Times New Roman" w:cs="Times New Roman"/>
          <w:color w:val="000000"/>
          <w:spacing w:val="-2"/>
          <w:sz w:val="28"/>
          <w:szCs w:val="28"/>
        </w:rPr>
        <w:t>гомогенность</w:t>
      </w:r>
      <w:proofErr w:type="spellEnd"/>
      <w:r w:rsidRPr="00802BA1">
        <w:rPr>
          <w:rFonts w:ascii="Times New Roman" w:hAnsi="Times New Roman" w:cs="Times New Roman"/>
          <w:color w:val="000000"/>
          <w:spacing w:val="-2"/>
          <w:sz w:val="28"/>
          <w:szCs w:val="28"/>
        </w:rPr>
        <w:t xml:space="preserve"> и универсальность, что означает</w:t>
      </w:r>
      <w:r w:rsidR="006E3088" w:rsidRPr="00802BA1">
        <w:rPr>
          <w:rFonts w:ascii="Times New Roman" w:hAnsi="Times New Roman" w:cs="Times New Roman"/>
          <w:color w:val="000000"/>
          <w:spacing w:val="-2"/>
          <w:sz w:val="28"/>
          <w:szCs w:val="28"/>
        </w:rPr>
        <w:t>:</w:t>
      </w:r>
    </w:p>
    <w:p w:rsidR="00AF5DE9" w:rsidRPr="00802BA1" w:rsidRDefault="00AF5DE9" w:rsidP="00C70EBB">
      <w:pPr>
        <w:numPr>
          <w:ilvl w:val="0"/>
          <w:numId w:val="1"/>
        </w:numPr>
        <w:tabs>
          <w:tab w:val="left" w:pos="284"/>
        </w:tabs>
        <w:spacing w:after="60" w:line="360" w:lineRule="auto"/>
        <w:ind w:left="0" w:firstLine="142"/>
        <w:jc w:val="both"/>
        <w:rPr>
          <w:rFonts w:ascii="Times New Roman" w:hAnsi="Times New Roman" w:cs="Times New Roman"/>
          <w:sz w:val="28"/>
          <w:szCs w:val="28"/>
        </w:rPr>
      </w:pPr>
      <w:r w:rsidRPr="00802BA1">
        <w:rPr>
          <w:rFonts w:ascii="Times New Roman" w:hAnsi="Times New Roman" w:cs="Times New Roman"/>
          <w:sz w:val="28"/>
          <w:szCs w:val="28"/>
        </w:rPr>
        <w:t>В отличие от прочих нематериальных продуктов, которые могут быть направлены на потребителя или принадлежащую ему вещь, банковские продукты обращены на деньги. В то же время и плата за продукт поступает в денежной форме. Таким образом, и клиент, и банк генерируют денежные потоки, причем банк является создателем платежных средств, вовлекая в процесс их потребления все общество.</w:t>
      </w:r>
    </w:p>
    <w:p w:rsidR="00AF5DE9" w:rsidRPr="00802BA1" w:rsidRDefault="00AF5DE9" w:rsidP="00C70EBB">
      <w:pPr>
        <w:numPr>
          <w:ilvl w:val="0"/>
          <w:numId w:val="1"/>
        </w:numPr>
        <w:tabs>
          <w:tab w:val="left" w:pos="284"/>
        </w:tabs>
        <w:spacing w:after="60" w:line="360" w:lineRule="auto"/>
        <w:ind w:left="0" w:firstLine="142"/>
        <w:jc w:val="both"/>
        <w:rPr>
          <w:rFonts w:ascii="Times New Roman" w:hAnsi="Times New Roman" w:cs="Times New Roman"/>
          <w:sz w:val="28"/>
          <w:szCs w:val="28"/>
        </w:rPr>
      </w:pPr>
      <w:r w:rsidRPr="00802BA1">
        <w:rPr>
          <w:rFonts w:ascii="Times New Roman" w:hAnsi="Times New Roman" w:cs="Times New Roman"/>
          <w:sz w:val="28"/>
          <w:szCs w:val="28"/>
        </w:rPr>
        <w:lastRenderedPageBreak/>
        <w:t xml:space="preserve">И банк, и клиент оценивают банковский продукт с единых позиций, которые базируются на анализе ключевых характеристик денежного потока: его величины, распределения во времени и неопределенности. </w:t>
      </w:r>
    </w:p>
    <w:p w:rsidR="006E3088" w:rsidRPr="00802BA1" w:rsidRDefault="006E3088" w:rsidP="00C70EBB">
      <w:pPr>
        <w:tabs>
          <w:tab w:val="left" w:pos="284"/>
        </w:tabs>
        <w:spacing w:after="60" w:line="360" w:lineRule="auto"/>
        <w:ind w:firstLine="142"/>
        <w:jc w:val="both"/>
        <w:rPr>
          <w:rFonts w:ascii="Times New Roman" w:hAnsi="Times New Roman" w:cs="Times New Roman"/>
          <w:sz w:val="28"/>
          <w:szCs w:val="28"/>
        </w:rPr>
      </w:pPr>
    </w:p>
    <w:p w:rsidR="00AF5DE9" w:rsidRPr="00802BA1" w:rsidRDefault="00AF5DE9" w:rsidP="00C70EBB">
      <w:pPr>
        <w:shd w:val="clear" w:color="auto" w:fill="FFFFFF"/>
        <w:tabs>
          <w:tab w:val="left" w:pos="284"/>
        </w:tabs>
        <w:spacing w:after="60" w:line="360" w:lineRule="auto"/>
        <w:ind w:firstLine="142"/>
        <w:jc w:val="both"/>
        <w:rPr>
          <w:rFonts w:ascii="Times New Roman" w:hAnsi="Times New Roman" w:cs="Times New Roman"/>
          <w:color w:val="000000"/>
          <w:spacing w:val="-2"/>
          <w:sz w:val="28"/>
          <w:szCs w:val="28"/>
        </w:rPr>
      </w:pPr>
      <w:r w:rsidRPr="00802BA1">
        <w:rPr>
          <w:rFonts w:ascii="Times New Roman" w:hAnsi="Times New Roman" w:cs="Times New Roman"/>
          <w:color w:val="000000"/>
          <w:spacing w:val="-2"/>
          <w:sz w:val="28"/>
          <w:szCs w:val="28"/>
        </w:rPr>
        <w:t xml:space="preserve">Так как банковский продукт является развитием операционного и маркетингового подхода к банковской деятельности, то систематизация видов банковского продукта представляет собой развитие классификаций банковских операций и услуг. </w:t>
      </w:r>
      <w:proofErr w:type="spellStart"/>
      <w:r w:rsidRPr="00802BA1">
        <w:rPr>
          <w:rFonts w:ascii="Times New Roman" w:hAnsi="Times New Roman" w:cs="Times New Roman"/>
          <w:color w:val="000000"/>
          <w:spacing w:val="-2"/>
          <w:sz w:val="28"/>
          <w:szCs w:val="28"/>
        </w:rPr>
        <w:t>Пузыревым</w:t>
      </w:r>
      <w:proofErr w:type="spellEnd"/>
      <w:r w:rsidRPr="00802BA1">
        <w:rPr>
          <w:rFonts w:ascii="Times New Roman" w:hAnsi="Times New Roman" w:cs="Times New Roman"/>
          <w:color w:val="000000"/>
          <w:spacing w:val="-2"/>
          <w:sz w:val="28"/>
          <w:szCs w:val="28"/>
        </w:rPr>
        <w:t xml:space="preserve"> М.В. предложено выделение трех уровней банковских продуктов:</w:t>
      </w:r>
    </w:p>
    <w:p w:rsidR="00AF5DE9" w:rsidRPr="00802BA1" w:rsidRDefault="00AF5DE9" w:rsidP="00C70EBB">
      <w:pPr>
        <w:shd w:val="clear" w:color="auto" w:fill="FFFFFF"/>
        <w:tabs>
          <w:tab w:val="left" w:pos="284"/>
        </w:tabs>
        <w:spacing w:after="60" w:line="360" w:lineRule="auto"/>
        <w:ind w:right="5" w:firstLine="142"/>
        <w:jc w:val="both"/>
        <w:rPr>
          <w:rFonts w:ascii="Times New Roman" w:hAnsi="Times New Roman" w:cs="Times New Roman"/>
          <w:color w:val="000000"/>
          <w:sz w:val="28"/>
          <w:szCs w:val="28"/>
        </w:rPr>
      </w:pPr>
      <w:r w:rsidRPr="00802BA1">
        <w:rPr>
          <w:rFonts w:ascii="Times New Roman" w:hAnsi="Times New Roman" w:cs="Times New Roman"/>
          <w:i/>
          <w:color w:val="000000"/>
          <w:sz w:val="28"/>
          <w:szCs w:val="28"/>
        </w:rPr>
        <w:t>Первый уровень</w:t>
      </w:r>
      <w:r w:rsidRPr="00802BA1">
        <w:rPr>
          <w:rFonts w:ascii="Times New Roman" w:hAnsi="Times New Roman" w:cs="Times New Roman"/>
          <w:color w:val="000000"/>
          <w:sz w:val="28"/>
          <w:szCs w:val="28"/>
        </w:rPr>
        <w:t xml:space="preserve"> - основной продукт, или базовый ассортимент, который включает расчетно-кассовое обслуживание, депозиты, кредитование, операции с валютой, прочие услуги.</w:t>
      </w:r>
    </w:p>
    <w:p w:rsidR="00AF5DE9" w:rsidRPr="00802BA1" w:rsidRDefault="00AF5DE9" w:rsidP="00C70EBB">
      <w:pPr>
        <w:shd w:val="clear" w:color="auto" w:fill="FFFFFF"/>
        <w:tabs>
          <w:tab w:val="left" w:pos="284"/>
        </w:tabs>
        <w:spacing w:after="60" w:line="360" w:lineRule="auto"/>
        <w:ind w:right="5" w:firstLine="142"/>
        <w:jc w:val="both"/>
        <w:rPr>
          <w:rFonts w:ascii="Times New Roman" w:hAnsi="Times New Roman" w:cs="Times New Roman"/>
          <w:color w:val="000000"/>
          <w:sz w:val="28"/>
          <w:szCs w:val="28"/>
        </w:rPr>
      </w:pPr>
      <w:r w:rsidRPr="00802BA1">
        <w:rPr>
          <w:rFonts w:ascii="Times New Roman" w:hAnsi="Times New Roman" w:cs="Times New Roman"/>
          <w:i/>
          <w:color w:val="000000"/>
          <w:sz w:val="28"/>
          <w:szCs w:val="28"/>
        </w:rPr>
        <w:t>Второй уровень</w:t>
      </w:r>
      <w:r w:rsidRPr="00802BA1">
        <w:rPr>
          <w:rFonts w:ascii="Times New Roman" w:hAnsi="Times New Roman" w:cs="Times New Roman"/>
          <w:color w:val="000000"/>
          <w:sz w:val="28"/>
          <w:szCs w:val="28"/>
        </w:rPr>
        <w:t xml:space="preserve"> - реальный продукт, или текущий ассортимент услуг. Он постоянно меняется и развивается, не затрагивая базовой направленности банка Изменения текущего ассортимента направлены на то, чтобы превратить случайного клиента в постоянного и побудить клиента к приобретению как можно большего числа услуг.</w:t>
      </w:r>
    </w:p>
    <w:p w:rsidR="00AF5DE9" w:rsidRPr="00802BA1" w:rsidRDefault="00AF5DE9"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sidRPr="00802BA1">
        <w:rPr>
          <w:rFonts w:ascii="Times New Roman" w:hAnsi="Times New Roman" w:cs="Times New Roman"/>
          <w:i/>
          <w:color w:val="000000"/>
          <w:sz w:val="28"/>
          <w:szCs w:val="28"/>
        </w:rPr>
        <w:t>Третий уровень</w:t>
      </w:r>
      <w:r w:rsidRPr="00802BA1">
        <w:rPr>
          <w:rFonts w:ascii="Times New Roman" w:hAnsi="Times New Roman" w:cs="Times New Roman"/>
          <w:color w:val="000000"/>
          <w:sz w:val="28"/>
          <w:szCs w:val="28"/>
        </w:rPr>
        <w:t xml:space="preserve"> - расширенный банковский продукт. Услуги этого уровня направлены на формирование дружеских отношений с клиентом, оказание ему всесторонней помощи. Это может быть обслуживание внешнеэкономических связей, помощь и творческие идеи в области финансов, менеджмента, использование связей и контактов, финансовых выгод, дружеские связи, личные советы банкира, неформальное общение.</w:t>
      </w:r>
      <w:r w:rsidR="006E3088" w:rsidRPr="00802BA1">
        <w:rPr>
          <w:rFonts w:ascii="Times New Roman" w:hAnsi="Times New Roman" w:cs="Times New Roman"/>
          <w:color w:val="000000"/>
          <w:sz w:val="28"/>
          <w:szCs w:val="28"/>
        </w:rPr>
        <w:t xml:space="preserve"> </w:t>
      </w:r>
      <w:r w:rsidR="006E3088" w:rsidRPr="00802BA1">
        <w:rPr>
          <w:rFonts w:ascii="Times New Roman" w:hAnsi="Times New Roman" w:cs="Times New Roman"/>
          <w:color w:val="000000"/>
          <w:spacing w:val="-2"/>
          <w:sz w:val="28"/>
          <w:szCs w:val="28"/>
        </w:rPr>
        <w:t>[</w:t>
      </w:r>
      <w:r w:rsidR="00B1745D">
        <w:rPr>
          <w:rFonts w:ascii="Times New Roman" w:hAnsi="Times New Roman" w:cs="Times New Roman"/>
          <w:color w:val="000000"/>
          <w:spacing w:val="-2"/>
          <w:sz w:val="28"/>
          <w:szCs w:val="28"/>
        </w:rPr>
        <w:t>3</w:t>
      </w:r>
      <w:r w:rsidR="006E3088" w:rsidRPr="00802BA1">
        <w:rPr>
          <w:rFonts w:ascii="Times New Roman" w:hAnsi="Times New Roman" w:cs="Times New Roman"/>
          <w:color w:val="000000"/>
          <w:spacing w:val="-2"/>
          <w:sz w:val="28"/>
          <w:szCs w:val="28"/>
        </w:rPr>
        <w:t>,</w:t>
      </w:r>
      <w:r w:rsidR="006E3088" w:rsidRPr="00802BA1">
        <w:rPr>
          <w:rFonts w:ascii="Times New Roman" w:hAnsi="Times New Roman" w:cs="Times New Roman"/>
          <w:color w:val="000000"/>
          <w:spacing w:val="-2"/>
          <w:sz w:val="28"/>
          <w:szCs w:val="28"/>
          <w:lang w:val="en-US"/>
        </w:rPr>
        <w:t>c</w:t>
      </w:r>
      <w:r w:rsidR="006E3088" w:rsidRPr="00802BA1">
        <w:rPr>
          <w:rFonts w:ascii="Times New Roman" w:hAnsi="Times New Roman" w:cs="Times New Roman"/>
          <w:color w:val="000000"/>
          <w:spacing w:val="-2"/>
          <w:sz w:val="28"/>
          <w:szCs w:val="28"/>
        </w:rPr>
        <w:t>.15-17]</w:t>
      </w:r>
    </w:p>
    <w:p w:rsidR="00415181" w:rsidRPr="00802BA1" w:rsidRDefault="00415181"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sidRPr="00802BA1">
        <w:rPr>
          <w:rFonts w:ascii="Times New Roman" w:hAnsi="Times New Roman" w:cs="Times New Roman"/>
          <w:color w:val="000000"/>
          <w:spacing w:val="-2"/>
          <w:sz w:val="28"/>
          <w:szCs w:val="28"/>
        </w:rPr>
        <w:t xml:space="preserve">Данное выделение уровней банковского продукта проведено по аналогии с созданием трехуровневой концепции продукта </w:t>
      </w:r>
      <w:proofErr w:type="spellStart"/>
      <w:r w:rsidRPr="00802BA1">
        <w:rPr>
          <w:rFonts w:ascii="Times New Roman" w:hAnsi="Times New Roman" w:cs="Times New Roman"/>
          <w:color w:val="000000"/>
          <w:spacing w:val="-2"/>
          <w:sz w:val="28"/>
          <w:szCs w:val="28"/>
        </w:rPr>
        <w:t>Ф.Котлера</w:t>
      </w:r>
      <w:proofErr w:type="spellEnd"/>
      <w:r w:rsidRPr="00802BA1">
        <w:rPr>
          <w:rFonts w:ascii="Times New Roman" w:hAnsi="Times New Roman" w:cs="Times New Roman"/>
          <w:color w:val="000000"/>
          <w:spacing w:val="-2"/>
          <w:sz w:val="28"/>
          <w:szCs w:val="28"/>
        </w:rPr>
        <w:t xml:space="preserve"> в концепции маркетинга.</w:t>
      </w:r>
    </w:p>
    <w:p w:rsidR="00415181" w:rsidRPr="00802BA1" w:rsidRDefault="00415181" w:rsidP="00C70EBB">
      <w:pPr>
        <w:tabs>
          <w:tab w:val="left" w:pos="284"/>
        </w:tabs>
        <w:spacing w:after="60" w:line="360" w:lineRule="auto"/>
        <w:ind w:firstLine="142"/>
        <w:jc w:val="both"/>
        <w:rPr>
          <w:rFonts w:ascii="Times New Roman" w:hAnsi="Times New Roman" w:cs="Times New Roman"/>
          <w:color w:val="000000"/>
          <w:spacing w:val="-2"/>
          <w:sz w:val="28"/>
          <w:szCs w:val="28"/>
        </w:rPr>
      </w:pPr>
      <w:r w:rsidRPr="00802BA1">
        <w:rPr>
          <w:rFonts w:ascii="Times New Roman" w:hAnsi="Times New Roman" w:cs="Times New Roman"/>
          <w:sz w:val="28"/>
        </w:rPr>
        <w:br w:type="page"/>
      </w:r>
    </w:p>
    <w:p w:rsidR="00415181" w:rsidRPr="00090810" w:rsidRDefault="00415181" w:rsidP="00C70EBB">
      <w:pPr>
        <w:pStyle w:val="2"/>
        <w:tabs>
          <w:tab w:val="left" w:pos="284"/>
        </w:tabs>
        <w:spacing w:line="360" w:lineRule="auto"/>
        <w:ind w:firstLine="142"/>
        <w:jc w:val="both"/>
        <w:rPr>
          <w:rFonts w:ascii="Times New Roman" w:hAnsi="Times New Roman" w:cs="Times New Roman"/>
          <w:color w:val="auto"/>
          <w:sz w:val="28"/>
        </w:rPr>
      </w:pPr>
      <w:bookmarkStart w:id="3" w:name="_Toc385195838"/>
      <w:r w:rsidRPr="00090810">
        <w:rPr>
          <w:rFonts w:ascii="Times New Roman" w:hAnsi="Times New Roman" w:cs="Times New Roman"/>
          <w:color w:val="auto"/>
          <w:sz w:val="28"/>
        </w:rPr>
        <w:lastRenderedPageBreak/>
        <w:t>1.2. Элементы банковского продукта</w:t>
      </w:r>
      <w:bookmarkEnd w:id="3"/>
    </w:p>
    <w:p w:rsidR="00415181" w:rsidRPr="00802BA1" w:rsidRDefault="00415181" w:rsidP="00C70EBB">
      <w:pPr>
        <w:tabs>
          <w:tab w:val="left" w:pos="284"/>
        </w:tabs>
        <w:spacing w:after="60" w:line="360" w:lineRule="auto"/>
        <w:ind w:firstLine="142"/>
        <w:jc w:val="both"/>
        <w:rPr>
          <w:rFonts w:ascii="Times New Roman" w:hAnsi="Times New Roman" w:cs="Times New Roman"/>
          <w:sz w:val="28"/>
        </w:rPr>
      </w:pPr>
      <w:r w:rsidRPr="00802BA1">
        <w:rPr>
          <w:rFonts w:ascii="Times New Roman" w:hAnsi="Times New Roman" w:cs="Times New Roman"/>
          <w:sz w:val="28"/>
        </w:rPr>
        <w:t>Рассмотрим основные элементы банковско</w:t>
      </w:r>
      <w:r w:rsidR="00825DDC" w:rsidRPr="00802BA1">
        <w:rPr>
          <w:rFonts w:ascii="Times New Roman" w:hAnsi="Times New Roman" w:cs="Times New Roman"/>
          <w:sz w:val="28"/>
        </w:rPr>
        <w:t>го продукта, отраженные на рис.1.</w:t>
      </w:r>
    </w:p>
    <w:p w:rsidR="00415181" w:rsidRPr="00802BA1" w:rsidRDefault="00415181" w:rsidP="00C70EBB">
      <w:pPr>
        <w:tabs>
          <w:tab w:val="left" w:pos="284"/>
        </w:tabs>
        <w:spacing w:after="60" w:line="360" w:lineRule="auto"/>
        <w:ind w:firstLine="142"/>
        <w:jc w:val="both"/>
        <w:rPr>
          <w:rFonts w:ascii="Times New Roman" w:hAnsi="Times New Roman" w:cs="Times New Roman"/>
          <w:sz w:val="28"/>
        </w:rPr>
      </w:pPr>
      <w:r w:rsidRPr="00802BA1">
        <w:rPr>
          <w:rFonts w:ascii="Times New Roman" w:hAnsi="Times New Roman" w:cs="Times New Roman"/>
          <w:sz w:val="24"/>
        </w:rPr>
        <w:t xml:space="preserve">Рис.1 </w:t>
      </w:r>
      <w:r w:rsidRPr="00993593">
        <w:rPr>
          <w:rFonts w:ascii="Times New Roman" w:hAnsi="Times New Roman" w:cs="Times New Roman"/>
          <w:sz w:val="24"/>
        </w:rPr>
        <w:t>Элементы банковского продукта</w:t>
      </w:r>
    </w:p>
    <w:p w:rsidR="00825DDC" w:rsidRPr="00802BA1" w:rsidRDefault="00415181" w:rsidP="00C70EBB">
      <w:pPr>
        <w:tabs>
          <w:tab w:val="left" w:pos="284"/>
        </w:tabs>
        <w:spacing w:after="60" w:line="360" w:lineRule="auto"/>
        <w:ind w:firstLine="142"/>
        <w:jc w:val="both"/>
        <w:rPr>
          <w:rFonts w:ascii="Times New Roman" w:hAnsi="Times New Roman" w:cs="Times New Roman"/>
          <w:sz w:val="28"/>
        </w:rPr>
      </w:pPr>
      <w:r w:rsidRPr="00802BA1">
        <w:rPr>
          <w:rFonts w:ascii="Times New Roman" w:hAnsi="Times New Roman" w:cs="Times New Roman"/>
          <w:noProof/>
          <w:sz w:val="28"/>
          <w:lang w:eastAsia="ru-RU"/>
        </w:rPr>
        <w:drawing>
          <wp:inline distT="0" distB="0" distL="0" distR="0">
            <wp:extent cx="5486400" cy="3200400"/>
            <wp:effectExtent l="0" t="0" r="0" b="3810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25DDC" w:rsidRPr="00B645B6" w:rsidRDefault="00825DDC" w:rsidP="00C70EBB">
      <w:pPr>
        <w:tabs>
          <w:tab w:val="left" w:pos="284"/>
        </w:tabs>
        <w:spacing w:after="60" w:line="360" w:lineRule="auto"/>
        <w:ind w:firstLine="142"/>
        <w:jc w:val="both"/>
        <w:rPr>
          <w:rFonts w:ascii="Times New Roman" w:eastAsia="Times New Roman" w:hAnsi="Times New Roman" w:cs="Times New Roman"/>
          <w:color w:val="000000"/>
          <w:sz w:val="28"/>
          <w:szCs w:val="20"/>
          <w:lang w:val="en-US" w:eastAsia="ru-RU"/>
        </w:rPr>
      </w:pPr>
      <w:r w:rsidRPr="00802BA1">
        <w:rPr>
          <w:rFonts w:ascii="Times New Roman" w:eastAsia="Times New Roman" w:hAnsi="Times New Roman" w:cs="Times New Roman"/>
          <w:i/>
          <w:color w:val="000000"/>
          <w:sz w:val="28"/>
          <w:szCs w:val="20"/>
          <w:lang w:eastAsia="ru-RU"/>
        </w:rPr>
        <w:t>Банковская услуга</w:t>
      </w:r>
      <w:r w:rsidRPr="00802BA1">
        <w:rPr>
          <w:rFonts w:ascii="Times New Roman" w:eastAsia="Times New Roman" w:hAnsi="Times New Roman" w:cs="Times New Roman"/>
          <w:color w:val="000000"/>
          <w:sz w:val="28"/>
          <w:szCs w:val="20"/>
          <w:lang w:eastAsia="ru-RU"/>
        </w:rPr>
        <w:t xml:space="preserve">. Банковский продукт может являться формой выражения нескольких банковских услуг. Так, при помощи пластиковых карт их владельцы получают расчетные услуги, услуги по приращению (депозитные) и использовании денежных средств (кредитные). Поэтому потребительская ценность банковского продукта может быть значительно выше, чем потребительская ценность отдельной банковской услуги. Отношение между клиентом и банком в этом случае, носит относительно долгосрочный характер. При этом одна банковская услуга может иметь приоритетное значение относительно других услуг, образующих банковский продукт. </w:t>
      </w:r>
      <w:r w:rsidR="00B645B6">
        <w:rPr>
          <w:rFonts w:ascii="Times New Roman" w:eastAsia="Times New Roman" w:hAnsi="Times New Roman" w:cs="Times New Roman"/>
          <w:color w:val="000000"/>
          <w:sz w:val="28"/>
          <w:szCs w:val="20"/>
          <w:lang w:eastAsia="ru-RU"/>
        </w:rPr>
        <w:t xml:space="preserve">  </w:t>
      </w:r>
      <w:r w:rsidR="00B645B6">
        <w:rPr>
          <w:rFonts w:ascii="Times New Roman" w:eastAsia="Times New Roman" w:hAnsi="Times New Roman" w:cs="Times New Roman"/>
          <w:color w:val="000000"/>
          <w:sz w:val="28"/>
          <w:szCs w:val="20"/>
          <w:lang w:val="en-US" w:eastAsia="ru-RU"/>
        </w:rPr>
        <w:t>[</w:t>
      </w:r>
      <w:r w:rsidR="00B645B6">
        <w:rPr>
          <w:rFonts w:ascii="Times New Roman" w:eastAsia="Times New Roman" w:hAnsi="Times New Roman" w:cs="Times New Roman"/>
          <w:color w:val="000000"/>
          <w:sz w:val="28"/>
          <w:szCs w:val="20"/>
          <w:lang w:eastAsia="ru-RU"/>
        </w:rPr>
        <w:t>12,с .416</w:t>
      </w:r>
      <w:r w:rsidR="00B645B6">
        <w:rPr>
          <w:rFonts w:ascii="Times New Roman" w:eastAsia="Times New Roman" w:hAnsi="Times New Roman" w:cs="Times New Roman"/>
          <w:color w:val="000000"/>
          <w:sz w:val="28"/>
          <w:szCs w:val="20"/>
          <w:lang w:val="en-US" w:eastAsia="ru-RU"/>
        </w:rPr>
        <w:t>]</w:t>
      </w:r>
    </w:p>
    <w:p w:rsidR="007E28B7" w:rsidRPr="00802BA1" w:rsidRDefault="00825DDC"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i/>
          <w:color w:val="000000"/>
          <w:sz w:val="28"/>
          <w:szCs w:val="20"/>
        </w:rPr>
        <w:t>Банковские операции</w:t>
      </w:r>
      <w:r w:rsidRPr="00802BA1">
        <w:rPr>
          <w:color w:val="000000"/>
          <w:sz w:val="28"/>
          <w:szCs w:val="20"/>
        </w:rPr>
        <w:t xml:space="preserve">. </w:t>
      </w:r>
      <w:r w:rsidR="007E28B7" w:rsidRPr="00802BA1">
        <w:rPr>
          <w:color w:val="000000"/>
          <w:sz w:val="28"/>
          <w:szCs w:val="28"/>
        </w:rPr>
        <w:t>По российскому законодательству к банковским операциям относятся:</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1.  Привлечение во вклады денежных средств физических и юридических лиц.</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lastRenderedPageBreak/>
        <w:t>2.  Размещение указанных средств от своего имени и за свой счет.</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3.  Открытие и ведение банковских счетов физических и юридических лиц.</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4.  Осуществление расчетов по поручению физических и юридических лиц, в том числе банков-корреспондентов, по их банковским счетам.</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5.  Инкассация денежных средств, векселей, платежных и расчетных документов и кассовое обслуживание физических и юридических лиц.</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6.  Купля-продажа иностранной валюты в наличной и безналичной формах.</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7.  Привлечение во вклады и размещение драгоценных металлов.</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8.  Выдача банковских гарантий.</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9.  Выдача поручительства за третьих лиц, предусматривающего исполнение обязательств в денежной форме.</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10.Приобретение права требования от третьих лиц исполнения обязательств в денежной форме.</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11.Доверительное управление денежными средствами и иным имуществом по договору с физическими и юридическими лицами.</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12. Осуществление операций с драгоценными металлами и драгоценными камнями в соответствии с законодательством Российской Федерации.</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13.Предоставление в аренду физическим и юридическим лицам специальных помещений и находящихся в них сейфов для хранения документов и ценностей.</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color w:val="000000"/>
          <w:sz w:val="28"/>
          <w:szCs w:val="28"/>
        </w:rPr>
        <w:t>14.Лизинговые операции.</w:t>
      </w:r>
    </w:p>
    <w:p w:rsidR="007E28B7" w:rsidRPr="00B72E03" w:rsidRDefault="007E28B7" w:rsidP="00C70EBB">
      <w:pPr>
        <w:pStyle w:val="a3"/>
        <w:shd w:val="clear" w:color="auto" w:fill="FFFFFF"/>
        <w:tabs>
          <w:tab w:val="left" w:pos="284"/>
        </w:tabs>
        <w:spacing w:before="0" w:beforeAutospacing="0" w:after="60" w:afterAutospacing="0" w:line="360" w:lineRule="auto"/>
        <w:ind w:firstLine="142"/>
        <w:jc w:val="both"/>
        <w:rPr>
          <w:b/>
          <w:color w:val="000000"/>
          <w:sz w:val="28"/>
          <w:szCs w:val="28"/>
          <w:lang w:val="en-US"/>
        </w:rPr>
      </w:pPr>
      <w:r w:rsidRPr="00802BA1">
        <w:rPr>
          <w:color w:val="000000"/>
          <w:sz w:val="28"/>
          <w:szCs w:val="28"/>
        </w:rPr>
        <w:t xml:space="preserve">15.Оказание консультационных и информационных услуг. </w:t>
      </w:r>
      <w:r w:rsidR="00B72E03" w:rsidRPr="00B72E03">
        <w:rPr>
          <w:b/>
          <w:color w:val="000000"/>
          <w:sz w:val="28"/>
          <w:szCs w:val="28"/>
        </w:rPr>
        <w:t xml:space="preserve"> </w:t>
      </w:r>
      <w:r w:rsidR="00B72E03" w:rsidRPr="00B72E03">
        <w:rPr>
          <w:color w:val="000000"/>
          <w:sz w:val="28"/>
          <w:szCs w:val="28"/>
          <w:lang w:val="en-US"/>
        </w:rPr>
        <w:t>[1]</w:t>
      </w:r>
    </w:p>
    <w:p w:rsidR="00C70EBB" w:rsidRDefault="00C70EBB" w:rsidP="00C70EBB">
      <w:pPr>
        <w:tabs>
          <w:tab w:val="left" w:pos="284"/>
        </w:tabs>
        <w:spacing w:after="60" w:line="360" w:lineRule="auto"/>
        <w:ind w:firstLine="142"/>
        <w:jc w:val="both"/>
        <w:rPr>
          <w:rFonts w:ascii="Times New Roman" w:hAnsi="Times New Roman" w:cs="Times New Roman"/>
          <w:color w:val="000000"/>
          <w:sz w:val="28"/>
          <w:szCs w:val="28"/>
          <w:shd w:val="clear" w:color="auto" w:fill="FFFFFF"/>
        </w:rPr>
      </w:pPr>
    </w:p>
    <w:p w:rsidR="00825DDC" w:rsidRPr="00802BA1" w:rsidRDefault="007E28B7" w:rsidP="00C70EBB">
      <w:pPr>
        <w:tabs>
          <w:tab w:val="left" w:pos="284"/>
        </w:tabs>
        <w:spacing w:after="60" w:line="360" w:lineRule="auto"/>
        <w:ind w:firstLine="142"/>
        <w:jc w:val="both"/>
        <w:rPr>
          <w:rFonts w:ascii="Times New Roman" w:hAnsi="Times New Roman" w:cs="Times New Roman"/>
          <w:color w:val="000000"/>
          <w:sz w:val="28"/>
          <w:szCs w:val="28"/>
          <w:shd w:val="clear" w:color="auto" w:fill="FFFFFF"/>
        </w:rPr>
      </w:pPr>
      <w:r w:rsidRPr="00802BA1">
        <w:rPr>
          <w:rFonts w:ascii="Times New Roman" w:hAnsi="Times New Roman" w:cs="Times New Roman"/>
          <w:color w:val="000000"/>
          <w:sz w:val="28"/>
          <w:szCs w:val="28"/>
          <w:shd w:val="clear" w:color="auto" w:fill="FFFFFF"/>
        </w:rPr>
        <w:t>В целом классификация операций и услуг коммерческого банка является достаточно сложной, и в современной теории банковского дела существует следующая схема.</w:t>
      </w:r>
    </w:p>
    <w:p w:rsidR="00DC5EAB" w:rsidRDefault="00DC5EAB" w:rsidP="00C70EBB">
      <w:pPr>
        <w:tabs>
          <w:tab w:val="left" w:pos="284"/>
        </w:tabs>
        <w:spacing w:after="60" w:line="360" w:lineRule="auto"/>
        <w:ind w:firstLine="142"/>
        <w:jc w:val="both"/>
        <w:rPr>
          <w:rFonts w:ascii="Times New Roman" w:hAnsi="Times New Roman" w:cs="Times New Roman"/>
          <w:color w:val="000000"/>
          <w:szCs w:val="18"/>
          <w:shd w:val="clear" w:color="auto" w:fill="FFFFFF"/>
        </w:rPr>
      </w:pPr>
    </w:p>
    <w:p w:rsidR="00DC5EAB" w:rsidRDefault="00DC5EAB" w:rsidP="00C70EBB">
      <w:pPr>
        <w:tabs>
          <w:tab w:val="left" w:pos="284"/>
        </w:tabs>
        <w:spacing w:after="60" w:line="360" w:lineRule="auto"/>
        <w:ind w:firstLine="142"/>
        <w:jc w:val="both"/>
        <w:rPr>
          <w:rFonts w:ascii="Times New Roman" w:hAnsi="Times New Roman" w:cs="Times New Roman"/>
          <w:color w:val="000000"/>
          <w:szCs w:val="18"/>
          <w:shd w:val="clear" w:color="auto" w:fill="FFFFFF"/>
        </w:rPr>
      </w:pPr>
    </w:p>
    <w:p w:rsidR="007E28B7" w:rsidRPr="00802BA1" w:rsidRDefault="007E28B7" w:rsidP="00C70EBB">
      <w:pPr>
        <w:tabs>
          <w:tab w:val="left" w:pos="284"/>
        </w:tabs>
        <w:spacing w:after="60" w:line="360" w:lineRule="auto"/>
        <w:ind w:firstLine="142"/>
        <w:jc w:val="both"/>
        <w:rPr>
          <w:rFonts w:ascii="Times New Roman" w:hAnsi="Times New Roman" w:cs="Times New Roman"/>
          <w:color w:val="000000"/>
          <w:sz w:val="18"/>
          <w:szCs w:val="18"/>
          <w:shd w:val="clear" w:color="auto" w:fill="FFFFFF"/>
        </w:rPr>
      </w:pPr>
      <w:r w:rsidRPr="00802BA1">
        <w:rPr>
          <w:rFonts w:ascii="Times New Roman" w:hAnsi="Times New Roman" w:cs="Times New Roman"/>
          <w:color w:val="000000"/>
          <w:szCs w:val="18"/>
          <w:shd w:val="clear" w:color="auto" w:fill="FFFFFF"/>
        </w:rPr>
        <w:lastRenderedPageBreak/>
        <w:t>Рис.2. Классификация банковских операций</w:t>
      </w:r>
      <w:r w:rsidR="00775AC4" w:rsidRPr="00802BA1">
        <w:rPr>
          <w:rFonts w:ascii="Times New Roman" w:hAnsi="Times New Roman" w:cs="Times New Roman"/>
          <w:color w:val="000000"/>
          <w:sz w:val="18"/>
          <w:szCs w:val="18"/>
          <w:shd w:val="clear" w:color="auto" w:fill="FFFFFF"/>
        </w:rPr>
        <w:t xml:space="preserve"> </w:t>
      </w:r>
    </w:p>
    <w:p w:rsidR="007E28B7" w:rsidRPr="00802BA1" w:rsidRDefault="007E28B7" w:rsidP="00C70EBB">
      <w:pPr>
        <w:tabs>
          <w:tab w:val="left" w:pos="284"/>
        </w:tabs>
        <w:spacing w:after="60" w:line="360" w:lineRule="auto"/>
        <w:ind w:firstLine="142"/>
        <w:jc w:val="both"/>
        <w:rPr>
          <w:rFonts w:ascii="Times New Roman" w:hAnsi="Times New Roman" w:cs="Times New Roman"/>
          <w:color w:val="000000"/>
          <w:sz w:val="18"/>
          <w:szCs w:val="18"/>
          <w:shd w:val="clear" w:color="auto" w:fill="FFFFFF"/>
        </w:rPr>
      </w:pPr>
      <w:r w:rsidRPr="00802BA1">
        <w:rPr>
          <w:rFonts w:ascii="Times New Roman" w:hAnsi="Times New Roman" w:cs="Times New Roman"/>
          <w:noProof/>
          <w:color w:val="000000"/>
          <w:sz w:val="18"/>
          <w:szCs w:val="18"/>
          <w:shd w:val="clear" w:color="auto" w:fill="FFFFFF"/>
          <w:lang w:eastAsia="ru-RU"/>
        </w:rPr>
        <w:drawing>
          <wp:inline distT="0" distB="0" distL="0" distR="0">
            <wp:extent cx="5463363" cy="2711302"/>
            <wp:effectExtent l="76200" t="0" r="61137"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10479E" w:rsidRPr="00B645B6" w:rsidRDefault="0010479E" w:rsidP="00C70EBB">
      <w:pPr>
        <w:pStyle w:val="a3"/>
        <w:shd w:val="clear" w:color="auto" w:fill="FFFFFF"/>
        <w:tabs>
          <w:tab w:val="left" w:pos="284"/>
        </w:tabs>
        <w:spacing w:before="0" w:beforeAutospacing="0" w:after="60" w:afterAutospacing="0" w:line="360" w:lineRule="auto"/>
        <w:ind w:firstLine="142"/>
        <w:jc w:val="both"/>
        <w:rPr>
          <w:color w:val="000000"/>
          <w:sz w:val="28"/>
          <w:szCs w:val="28"/>
        </w:rPr>
      </w:pPr>
      <w:r w:rsidRPr="00802BA1">
        <w:rPr>
          <w:i/>
          <w:color w:val="000000"/>
          <w:sz w:val="28"/>
          <w:szCs w:val="28"/>
        </w:rPr>
        <w:t>Активные операции</w:t>
      </w:r>
      <w:r w:rsidRPr="00802BA1">
        <w:rPr>
          <w:color w:val="000000"/>
          <w:sz w:val="28"/>
          <w:szCs w:val="28"/>
        </w:rPr>
        <w:t xml:space="preserve"> – это операции, посредством которых банки размещают имеющиеся в их распоряжении ресурсы для получения прибыли; операции по предоставлению денежных средств, различающихся по срокам, размерам, типам пользователей, кредитным ресурсам, характеру обеспечения, формами передачи денежных средств. Это краткосрочное и долгосрочное кредитование, предоставление потребительских ссуд населению, приобретение ценных бумаг, лизинг, факторинг, инновационное финансирование и кредитование, долевое участие средств банка в хозяйственной деятельности предприятий и так далее. Активные операции по экономическому содержанию делятся на: ссудные, расчетные, кассовые, инвестиционные, гарантированные.</w:t>
      </w:r>
      <w:r w:rsidR="006F45EE">
        <w:rPr>
          <w:color w:val="000000"/>
          <w:sz w:val="28"/>
          <w:szCs w:val="28"/>
        </w:rPr>
        <w:t xml:space="preserve"> </w:t>
      </w:r>
      <w:r w:rsidR="006F45EE">
        <w:rPr>
          <w:color w:val="000000"/>
          <w:sz w:val="28"/>
          <w:szCs w:val="28"/>
          <w:lang w:val="en-US"/>
        </w:rPr>
        <w:t>[</w:t>
      </w:r>
      <w:r w:rsidR="006F45EE">
        <w:rPr>
          <w:color w:val="000000"/>
          <w:sz w:val="28"/>
          <w:szCs w:val="28"/>
        </w:rPr>
        <w:t>8,с.142</w:t>
      </w:r>
      <w:r w:rsidR="006F45EE">
        <w:rPr>
          <w:color w:val="000000"/>
          <w:sz w:val="28"/>
          <w:szCs w:val="28"/>
          <w:lang w:val="en-US"/>
        </w:rPr>
        <w:t>]</w:t>
      </w:r>
      <w:r w:rsidR="00B645B6">
        <w:rPr>
          <w:color w:val="000000"/>
          <w:sz w:val="28"/>
          <w:szCs w:val="28"/>
        </w:rPr>
        <w:t xml:space="preserve">; </w:t>
      </w:r>
      <w:r w:rsidR="00B645B6">
        <w:rPr>
          <w:color w:val="000000"/>
          <w:sz w:val="28"/>
          <w:szCs w:val="28"/>
          <w:lang w:val="en-US"/>
        </w:rPr>
        <w:t>[</w:t>
      </w:r>
      <w:r w:rsidR="00B645B6">
        <w:rPr>
          <w:color w:val="000000"/>
          <w:sz w:val="28"/>
          <w:szCs w:val="28"/>
        </w:rPr>
        <w:t>11, с.180</w:t>
      </w:r>
      <w:r w:rsidR="00B645B6">
        <w:rPr>
          <w:color w:val="000000"/>
          <w:sz w:val="28"/>
          <w:szCs w:val="28"/>
          <w:lang w:val="en-US"/>
        </w:rPr>
        <w:t>]</w:t>
      </w:r>
    </w:p>
    <w:p w:rsidR="0010479E" w:rsidRPr="006F45EE" w:rsidRDefault="0010479E" w:rsidP="00C70EBB">
      <w:pPr>
        <w:pStyle w:val="a3"/>
        <w:shd w:val="clear" w:color="auto" w:fill="FFFFFF"/>
        <w:tabs>
          <w:tab w:val="left" w:pos="284"/>
        </w:tabs>
        <w:spacing w:before="0" w:beforeAutospacing="0" w:after="60" w:afterAutospacing="0" w:line="360" w:lineRule="auto"/>
        <w:ind w:firstLine="142"/>
        <w:jc w:val="both"/>
        <w:rPr>
          <w:color w:val="000000"/>
          <w:sz w:val="28"/>
          <w:szCs w:val="28"/>
          <w:lang w:val="en-US"/>
        </w:rPr>
      </w:pPr>
      <w:r w:rsidRPr="00802BA1">
        <w:rPr>
          <w:i/>
          <w:color w:val="000000"/>
          <w:sz w:val="28"/>
          <w:szCs w:val="28"/>
          <w:shd w:val="clear" w:color="auto" w:fill="FFFFFF"/>
        </w:rPr>
        <w:t>Пассивные операции</w:t>
      </w:r>
      <w:r w:rsidRPr="00802BA1">
        <w:rPr>
          <w:color w:val="000000"/>
          <w:sz w:val="28"/>
          <w:szCs w:val="28"/>
          <w:shd w:val="clear" w:color="auto" w:fill="FFFFFF"/>
        </w:rPr>
        <w:t xml:space="preserve"> – это формы заемного финансирования банков: кредиты, депозиты, сберегательные вклады, эмиссии. К пассивным операциям относятся: привлечение средств на расчетные и текущие счета юридических и физических лиц, открытие срочных счетов граждан предприятий и организаций, выпуск ценных бумаг, займы, полученные от других банков и так далее. То есть пассивные операции увеличивают банковские ресурсы.</w:t>
      </w:r>
      <w:r w:rsidR="006F45EE">
        <w:rPr>
          <w:color w:val="000000"/>
          <w:sz w:val="28"/>
          <w:szCs w:val="28"/>
          <w:shd w:val="clear" w:color="auto" w:fill="FFFFFF"/>
        </w:rPr>
        <w:t xml:space="preserve"> </w:t>
      </w:r>
      <w:r w:rsidR="006F45EE">
        <w:rPr>
          <w:color w:val="000000"/>
          <w:sz w:val="28"/>
          <w:szCs w:val="28"/>
          <w:shd w:val="clear" w:color="auto" w:fill="FFFFFF"/>
          <w:lang w:val="en-US"/>
        </w:rPr>
        <w:t>[</w:t>
      </w:r>
      <w:r w:rsidR="006F45EE">
        <w:rPr>
          <w:color w:val="000000"/>
          <w:sz w:val="28"/>
          <w:szCs w:val="28"/>
          <w:shd w:val="clear" w:color="auto" w:fill="FFFFFF"/>
        </w:rPr>
        <w:t>8,с.125</w:t>
      </w:r>
      <w:r w:rsidR="006F45EE">
        <w:rPr>
          <w:color w:val="000000"/>
          <w:sz w:val="28"/>
          <w:szCs w:val="28"/>
          <w:shd w:val="clear" w:color="auto" w:fill="FFFFFF"/>
          <w:lang w:val="en-US"/>
        </w:rPr>
        <w:t>]</w:t>
      </w:r>
      <w:r w:rsidR="00B645B6">
        <w:rPr>
          <w:color w:val="000000"/>
          <w:sz w:val="28"/>
          <w:szCs w:val="28"/>
          <w:shd w:val="clear" w:color="auto" w:fill="FFFFFF"/>
        </w:rPr>
        <w:t>;</w:t>
      </w:r>
      <w:r w:rsidR="00B645B6" w:rsidRPr="00B645B6">
        <w:rPr>
          <w:color w:val="000000"/>
          <w:sz w:val="28"/>
          <w:szCs w:val="28"/>
          <w:lang w:val="en-US"/>
        </w:rPr>
        <w:t xml:space="preserve"> </w:t>
      </w:r>
      <w:r w:rsidR="00B645B6">
        <w:rPr>
          <w:color w:val="000000"/>
          <w:sz w:val="28"/>
          <w:szCs w:val="28"/>
          <w:lang w:val="en-US"/>
        </w:rPr>
        <w:t>[</w:t>
      </w:r>
      <w:r w:rsidR="00B645B6">
        <w:rPr>
          <w:color w:val="000000"/>
          <w:sz w:val="28"/>
          <w:szCs w:val="28"/>
        </w:rPr>
        <w:t>11, с.163</w:t>
      </w:r>
      <w:r w:rsidR="00B645B6">
        <w:rPr>
          <w:color w:val="000000"/>
          <w:sz w:val="28"/>
          <w:szCs w:val="28"/>
          <w:lang w:val="en-US"/>
        </w:rPr>
        <w:t>]</w:t>
      </w:r>
    </w:p>
    <w:p w:rsidR="007E28B7" w:rsidRPr="00017B0F" w:rsidRDefault="0010479E" w:rsidP="00C70EBB">
      <w:pPr>
        <w:pStyle w:val="a3"/>
        <w:shd w:val="clear" w:color="auto" w:fill="FFFFFF"/>
        <w:tabs>
          <w:tab w:val="left" w:pos="284"/>
        </w:tabs>
        <w:spacing w:before="0" w:beforeAutospacing="0" w:after="60" w:afterAutospacing="0" w:line="360" w:lineRule="auto"/>
        <w:ind w:firstLine="142"/>
        <w:jc w:val="both"/>
        <w:rPr>
          <w:color w:val="000000"/>
          <w:sz w:val="28"/>
          <w:szCs w:val="28"/>
          <w:lang w:val="en-US"/>
        </w:rPr>
      </w:pPr>
      <w:r w:rsidRPr="00802BA1">
        <w:rPr>
          <w:i/>
          <w:color w:val="000000"/>
          <w:sz w:val="28"/>
          <w:szCs w:val="28"/>
        </w:rPr>
        <w:lastRenderedPageBreak/>
        <w:t>Активно-пассивные операции</w:t>
      </w:r>
      <w:r w:rsidRPr="00802BA1">
        <w:rPr>
          <w:color w:val="000000"/>
          <w:sz w:val="28"/>
          <w:szCs w:val="28"/>
        </w:rPr>
        <w:t xml:space="preserve"> – это комиссионные, посреднические операции, выполняемые банком по поручению клиентов за определенную плату. Это различные расчетные услуги, связанные с осуществлением внутренних и международных расчетов, трастовые операции по купле-продаже банком по поручению клиентов ценных бумаг, драгоценных металлов, иностранной валюты, посредничество в размещении акций, облигаций, бухгалтерское и консультационное обслуживание клиентов.</w:t>
      </w:r>
      <w:r w:rsidR="00B72E03">
        <w:rPr>
          <w:color w:val="000000"/>
          <w:sz w:val="28"/>
          <w:szCs w:val="28"/>
        </w:rPr>
        <w:t xml:space="preserve"> </w:t>
      </w:r>
      <w:r w:rsidR="00B72E03" w:rsidRPr="00B72E03">
        <w:rPr>
          <w:color w:val="000000"/>
          <w:sz w:val="28"/>
          <w:szCs w:val="28"/>
        </w:rPr>
        <w:t>[</w:t>
      </w:r>
      <w:r w:rsidR="00B72E03">
        <w:rPr>
          <w:color w:val="000000"/>
          <w:sz w:val="28"/>
          <w:szCs w:val="28"/>
        </w:rPr>
        <w:t>8</w:t>
      </w:r>
      <w:r w:rsidR="00B1745D">
        <w:rPr>
          <w:color w:val="000000"/>
          <w:sz w:val="28"/>
          <w:szCs w:val="28"/>
        </w:rPr>
        <w:t>; с.348</w:t>
      </w:r>
      <w:r w:rsidR="00B72E03">
        <w:rPr>
          <w:color w:val="000000"/>
          <w:sz w:val="28"/>
          <w:szCs w:val="28"/>
          <w:lang w:val="en-US"/>
        </w:rPr>
        <w:t>]</w:t>
      </w:r>
      <w:r w:rsidR="00017B0F">
        <w:rPr>
          <w:color w:val="000000"/>
          <w:sz w:val="28"/>
          <w:szCs w:val="28"/>
        </w:rPr>
        <w:t xml:space="preserve">; </w:t>
      </w:r>
      <w:r w:rsidR="00017B0F">
        <w:rPr>
          <w:color w:val="000000"/>
          <w:sz w:val="28"/>
          <w:szCs w:val="28"/>
          <w:lang w:val="en-US"/>
        </w:rPr>
        <w:t>[9]</w:t>
      </w:r>
    </w:p>
    <w:p w:rsidR="00825DDC" w:rsidRPr="00802BA1" w:rsidRDefault="00825DDC" w:rsidP="00C70EBB">
      <w:pPr>
        <w:tabs>
          <w:tab w:val="left" w:pos="284"/>
        </w:tabs>
        <w:spacing w:after="60" w:line="360" w:lineRule="auto"/>
        <w:ind w:firstLine="142"/>
        <w:jc w:val="both"/>
        <w:rPr>
          <w:rFonts w:ascii="Times New Roman" w:eastAsia="Times New Roman" w:hAnsi="Times New Roman" w:cs="Times New Roman"/>
          <w:color w:val="000000"/>
          <w:sz w:val="28"/>
          <w:szCs w:val="20"/>
          <w:lang w:eastAsia="ru-RU"/>
        </w:rPr>
      </w:pPr>
      <w:r w:rsidRPr="00802BA1">
        <w:rPr>
          <w:rFonts w:ascii="Times New Roman" w:eastAsia="Times New Roman" w:hAnsi="Times New Roman" w:cs="Times New Roman"/>
          <w:i/>
          <w:color w:val="000000"/>
          <w:sz w:val="28"/>
          <w:szCs w:val="20"/>
          <w:lang w:eastAsia="ru-RU"/>
        </w:rPr>
        <w:t>Банковская технология</w:t>
      </w:r>
      <w:r w:rsidRPr="00802BA1">
        <w:rPr>
          <w:rFonts w:ascii="Times New Roman" w:eastAsia="Times New Roman" w:hAnsi="Times New Roman" w:cs="Times New Roman"/>
          <w:color w:val="000000"/>
          <w:sz w:val="28"/>
          <w:szCs w:val="20"/>
          <w:lang w:eastAsia="ru-RU"/>
        </w:rPr>
        <w:t xml:space="preserve"> - (банковский процесс) - это порядок или последовательность совершения банковских операций. Следует различать два вида технологии: организационный и технический. Организационная технология обусловлена организационной структурой банка, иерархическими особенностями субординации, требованиями экономической безопасности, уровнем материальной ответственности и т.д., технический процесс определятся степенью технического оснащения, уровнем программного обеспечения.</w:t>
      </w:r>
    </w:p>
    <w:p w:rsidR="00825DDC" w:rsidRPr="00802BA1" w:rsidRDefault="00825DDC" w:rsidP="00C70EBB">
      <w:pPr>
        <w:tabs>
          <w:tab w:val="left" w:pos="284"/>
        </w:tabs>
        <w:spacing w:after="60" w:line="360" w:lineRule="auto"/>
        <w:ind w:firstLine="142"/>
        <w:jc w:val="both"/>
        <w:rPr>
          <w:rFonts w:ascii="Times New Roman" w:eastAsia="Times New Roman" w:hAnsi="Times New Roman" w:cs="Times New Roman"/>
          <w:color w:val="000000"/>
          <w:sz w:val="28"/>
          <w:szCs w:val="20"/>
          <w:lang w:eastAsia="ru-RU"/>
        </w:rPr>
      </w:pPr>
      <w:r w:rsidRPr="00802BA1">
        <w:rPr>
          <w:rFonts w:ascii="Times New Roman" w:eastAsia="Times New Roman" w:hAnsi="Times New Roman" w:cs="Times New Roman"/>
          <w:i/>
          <w:color w:val="000000"/>
          <w:sz w:val="28"/>
          <w:szCs w:val="20"/>
          <w:lang w:eastAsia="ru-RU"/>
        </w:rPr>
        <w:t>Банковский документ</w:t>
      </w:r>
      <w:r w:rsidRPr="00802BA1">
        <w:rPr>
          <w:rFonts w:ascii="Times New Roman" w:eastAsia="Times New Roman" w:hAnsi="Times New Roman" w:cs="Times New Roman"/>
          <w:color w:val="000000"/>
          <w:sz w:val="28"/>
          <w:szCs w:val="20"/>
          <w:lang w:eastAsia="ru-RU"/>
        </w:rPr>
        <w:t xml:space="preserve"> - это материальные носители, удостоверяющие совокупность прав и обязанностей банка и клиента при предоставлении банковского продукта. Банковские продукты подтверждают как продажу всего банковского продукта (договор, пластиковые карты, сберегательная книжка, вексель и т.д.), так и отдельные операции, образующие банковский продукт (выписка по счету, приходный ордер, объявление на взнос наличными и т.д.)</w:t>
      </w:r>
    </w:p>
    <w:p w:rsidR="00825DDC" w:rsidRPr="00802BA1" w:rsidRDefault="00825DDC" w:rsidP="00C70EBB">
      <w:pPr>
        <w:tabs>
          <w:tab w:val="left" w:pos="284"/>
        </w:tabs>
        <w:spacing w:after="60" w:line="360" w:lineRule="auto"/>
        <w:ind w:firstLine="142"/>
        <w:jc w:val="both"/>
        <w:rPr>
          <w:rFonts w:ascii="Times New Roman" w:eastAsia="Times New Roman" w:hAnsi="Times New Roman" w:cs="Times New Roman"/>
          <w:color w:val="000000"/>
          <w:sz w:val="28"/>
          <w:szCs w:val="20"/>
          <w:lang w:eastAsia="ru-RU"/>
        </w:rPr>
      </w:pPr>
      <w:r w:rsidRPr="00802BA1">
        <w:rPr>
          <w:rFonts w:ascii="Times New Roman" w:eastAsia="Times New Roman" w:hAnsi="Times New Roman" w:cs="Times New Roman"/>
          <w:color w:val="000000"/>
          <w:sz w:val="28"/>
          <w:szCs w:val="20"/>
          <w:lang w:eastAsia="ru-RU"/>
        </w:rPr>
        <w:t xml:space="preserve">Каждый из указанных элементов лежит в основе отдельных характеристик банковского продукта. Банковская услуга определяет уровень потребительской ценности банковского продукта, банковские операции определяют размер издержек (себестоимость) банковского продукта. Применяя банковские технологии, оказывают влияние, как на уровень потребительской ценности, так и на себестоимость продукта. Банковские </w:t>
      </w:r>
      <w:r w:rsidRPr="00802BA1">
        <w:rPr>
          <w:rFonts w:ascii="Times New Roman" w:eastAsia="Times New Roman" w:hAnsi="Times New Roman" w:cs="Times New Roman"/>
          <w:color w:val="000000"/>
          <w:sz w:val="28"/>
          <w:szCs w:val="20"/>
          <w:lang w:eastAsia="ru-RU"/>
        </w:rPr>
        <w:lastRenderedPageBreak/>
        <w:t>документы отражают юридические аспекты производства банковского продукта.</w:t>
      </w:r>
    </w:p>
    <w:p w:rsidR="00175035" w:rsidRPr="00802BA1" w:rsidRDefault="00825DDC" w:rsidP="00C70EBB">
      <w:pPr>
        <w:tabs>
          <w:tab w:val="left" w:pos="284"/>
        </w:tabs>
        <w:spacing w:after="60" w:line="360" w:lineRule="auto"/>
        <w:ind w:firstLine="142"/>
        <w:jc w:val="both"/>
        <w:rPr>
          <w:rFonts w:ascii="Times New Roman" w:eastAsia="Times New Roman" w:hAnsi="Times New Roman" w:cs="Times New Roman"/>
          <w:color w:val="000000"/>
          <w:sz w:val="28"/>
          <w:lang w:eastAsia="ru-RU"/>
        </w:rPr>
      </w:pPr>
      <w:r w:rsidRPr="00802BA1">
        <w:rPr>
          <w:rFonts w:ascii="Times New Roman" w:eastAsia="Times New Roman" w:hAnsi="Times New Roman" w:cs="Times New Roman"/>
          <w:color w:val="000000"/>
          <w:sz w:val="28"/>
          <w:szCs w:val="20"/>
          <w:lang w:eastAsia="ru-RU"/>
        </w:rPr>
        <w:t>Таким образом, банковский продукт - это функционально - обособленная, юридически закрепленная система отношений между банком и клиентом по поводу оказания банковских услуг на основе проведения банковских операций с использованием определенной банковской технологии</w:t>
      </w:r>
      <w:r w:rsidRPr="00802BA1">
        <w:rPr>
          <w:rFonts w:ascii="Times New Roman" w:eastAsia="Times New Roman" w:hAnsi="Times New Roman" w:cs="Times New Roman"/>
          <w:color w:val="000000"/>
          <w:sz w:val="28"/>
          <w:lang w:eastAsia="ru-RU"/>
        </w:rPr>
        <w:t>. [</w:t>
      </w:r>
      <w:r w:rsidR="00DC5EAB">
        <w:rPr>
          <w:rFonts w:ascii="Times New Roman" w:eastAsia="Times New Roman" w:hAnsi="Times New Roman" w:cs="Times New Roman"/>
          <w:color w:val="000000"/>
          <w:sz w:val="28"/>
          <w:lang w:eastAsia="ru-RU"/>
        </w:rPr>
        <w:t>1</w:t>
      </w:r>
      <w:r w:rsidR="00034150">
        <w:rPr>
          <w:rFonts w:ascii="Times New Roman" w:eastAsia="Times New Roman" w:hAnsi="Times New Roman" w:cs="Times New Roman"/>
          <w:color w:val="000000"/>
          <w:sz w:val="28"/>
          <w:lang w:eastAsia="ru-RU"/>
        </w:rPr>
        <w:t>0</w:t>
      </w:r>
      <w:r w:rsidRPr="00802BA1">
        <w:rPr>
          <w:rFonts w:ascii="Times New Roman" w:eastAsia="Times New Roman" w:hAnsi="Times New Roman" w:cs="Times New Roman"/>
          <w:color w:val="000000"/>
          <w:sz w:val="28"/>
          <w:lang w:eastAsia="ru-RU"/>
        </w:rPr>
        <w:t>, с.</w:t>
      </w:r>
      <w:r w:rsidR="00034150">
        <w:rPr>
          <w:rFonts w:ascii="Times New Roman" w:eastAsia="Times New Roman" w:hAnsi="Times New Roman" w:cs="Times New Roman"/>
          <w:color w:val="000000"/>
          <w:sz w:val="28"/>
          <w:lang w:eastAsia="ru-RU"/>
        </w:rPr>
        <w:t>29</w:t>
      </w:r>
      <w:r w:rsidRPr="00802BA1">
        <w:rPr>
          <w:rFonts w:ascii="Times New Roman" w:eastAsia="Times New Roman" w:hAnsi="Times New Roman" w:cs="Times New Roman"/>
          <w:color w:val="000000"/>
          <w:sz w:val="28"/>
          <w:lang w:eastAsia="ru-RU"/>
        </w:rPr>
        <w:t>]</w:t>
      </w:r>
    </w:p>
    <w:p w:rsidR="00175035" w:rsidRPr="00802BA1" w:rsidRDefault="00175035" w:rsidP="00C70EBB">
      <w:pPr>
        <w:tabs>
          <w:tab w:val="left" w:pos="284"/>
        </w:tabs>
        <w:spacing w:after="60" w:line="360" w:lineRule="auto"/>
        <w:ind w:firstLine="142"/>
        <w:jc w:val="both"/>
        <w:rPr>
          <w:rFonts w:ascii="Times New Roman" w:hAnsi="Times New Roman" w:cs="Times New Roman"/>
          <w:color w:val="000000"/>
          <w:sz w:val="18"/>
          <w:szCs w:val="18"/>
          <w:shd w:val="clear" w:color="auto" w:fill="FFFFFF"/>
        </w:rPr>
      </w:pPr>
      <w:r w:rsidRPr="00802BA1">
        <w:rPr>
          <w:rFonts w:ascii="Times New Roman" w:hAnsi="Times New Roman" w:cs="Times New Roman"/>
          <w:color w:val="000000"/>
          <w:sz w:val="18"/>
          <w:szCs w:val="18"/>
          <w:shd w:val="clear" w:color="auto" w:fill="FFFFFF"/>
        </w:rPr>
        <w:br w:type="page"/>
      </w:r>
    </w:p>
    <w:p w:rsidR="005C2575" w:rsidRPr="00090810" w:rsidRDefault="005C2575" w:rsidP="00C70EBB">
      <w:pPr>
        <w:pStyle w:val="2"/>
        <w:tabs>
          <w:tab w:val="left" w:pos="284"/>
        </w:tabs>
        <w:spacing w:line="360" w:lineRule="auto"/>
        <w:ind w:firstLine="142"/>
        <w:jc w:val="both"/>
        <w:rPr>
          <w:rFonts w:ascii="Times New Roman" w:hAnsi="Times New Roman" w:cs="Times New Roman"/>
          <w:color w:val="auto"/>
          <w:sz w:val="28"/>
        </w:rPr>
      </w:pPr>
      <w:bookmarkStart w:id="4" w:name="_Toc385195839"/>
      <w:r w:rsidRPr="00090810">
        <w:rPr>
          <w:rFonts w:ascii="Times New Roman" w:hAnsi="Times New Roman" w:cs="Times New Roman"/>
          <w:color w:val="auto"/>
          <w:sz w:val="28"/>
        </w:rPr>
        <w:lastRenderedPageBreak/>
        <w:t>1.</w:t>
      </w:r>
      <w:r w:rsidR="00415181" w:rsidRPr="00090810">
        <w:rPr>
          <w:rFonts w:ascii="Times New Roman" w:hAnsi="Times New Roman" w:cs="Times New Roman"/>
          <w:color w:val="auto"/>
          <w:sz w:val="28"/>
        </w:rPr>
        <w:t>3</w:t>
      </w:r>
      <w:r w:rsidR="001970A3" w:rsidRPr="00090810">
        <w:rPr>
          <w:rFonts w:ascii="Times New Roman" w:hAnsi="Times New Roman" w:cs="Times New Roman"/>
          <w:color w:val="auto"/>
          <w:sz w:val="28"/>
        </w:rPr>
        <w:t xml:space="preserve">. </w:t>
      </w:r>
      <w:r w:rsidR="0010479E" w:rsidRPr="00090810">
        <w:rPr>
          <w:rFonts w:ascii="Times New Roman" w:hAnsi="Times New Roman" w:cs="Times New Roman"/>
          <w:color w:val="auto"/>
          <w:sz w:val="28"/>
        </w:rPr>
        <w:t>Классификация и в</w:t>
      </w:r>
      <w:r w:rsidRPr="00090810">
        <w:rPr>
          <w:rFonts w:ascii="Times New Roman" w:hAnsi="Times New Roman" w:cs="Times New Roman"/>
          <w:color w:val="auto"/>
          <w:sz w:val="28"/>
        </w:rPr>
        <w:t>иды банковских продуктов</w:t>
      </w:r>
      <w:bookmarkEnd w:id="4"/>
      <w:r w:rsidR="001970A3" w:rsidRPr="00090810">
        <w:rPr>
          <w:rFonts w:ascii="Times New Roman" w:hAnsi="Times New Roman" w:cs="Times New Roman"/>
          <w:color w:val="auto"/>
          <w:sz w:val="28"/>
        </w:rPr>
        <w:t xml:space="preserve"> </w:t>
      </w:r>
    </w:p>
    <w:p w:rsidR="0010479E" w:rsidRPr="00802BA1" w:rsidRDefault="0010479E" w:rsidP="00C70EBB">
      <w:pPr>
        <w:pStyle w:val="a3"/>
        <w:tabs>
          <w:tab w:val="left" w:pos="284"/>
        </w:tabs>
        <w:spacing w:before="0" w:beforeAutospacing="0" w:after="60" w:afterAutospacing="0" w:line="360" w:lineRule="auto"/>
        <w:ind w:firstLine="142"/>
        <w:jc w:val="both"/>
        <w:rPr>
          <w:sz w:val="28"/>
          <w:szCs w:val="28"/>
        </w:rPr>
      </w:pPr>
      <w:r w:rsidRPr="00802BA1">
        <w:rPr>
          <w:sz w:val="28"/>
          <w:szCs w:val="28"/>
        </w:rPr>
        <w:t>Составим обобщающую классификацию банковских продуктов.</w:t>
      </w:r>
    </w:p>
    <w:p w:rsidR="0010479E" w:rsidRPr="00802BA1" w:rsidRDefault="0010479E" w:rsidP="00C70EBB">
      <w:pPr>
        <w:pStyle w:val="a3"/>
        <w:tabs>
          <w:tab w:val="left" w:pos="284"/>
        </w:tabs>
        <w:spacing w:before="0" w:beforeAutospacing="0" w:after="60" w:afterAutospacing="0" w:line="360" w:lineRule="auto"/>
        <w:ind w:firstLine="142"/>
        <w:jc w:val="both"/>
        <w:rPr>
          <w:sz w:val="28"/>
          <w:szCs w:val="28"/>
        </w:rPr>
      </w:pPr>
      <w:r w:rsidRPr="00802BA1">
        <w:rPr>
          <w:sz w:val="28"/>
          <w:szCs w:val="28"/>
        </w:rPr>
        <w:t>Рис.3. Классификация банковских продуктов.</w:t>
      </w:r>
    </w:p>
    <w:p w:rsidR="0010479E" w:rsidRPr="00802BA1" w:rsidRDefault="0010479E" w:rsidP="00C70EBB">
      <w:pPr>
        <w:pStyle w:val="a3"/>
        <w:tabs>
          <w:tab w:val="left" w:pos="284"/>
        </w:tabs>
        <w:spacing w:before="0" w:beforeAutospacing="0" w:after="60" w:afterAutospacing="0" w:line="360" w:lineRule="auto"/>
        <w:ind w:firstLine="142"/>
        <w:jc w:val="both"/>
        <w:rPr>
          <w:sz w:val="28"/>
          <w:szCs w:val="28"/>
        </w:rPr>
      </w:pPr>
      <w:r w:rsidRPr="00802BA1">
        <w:rPr>
          <w:noProof/>
        </w:rPr>
        <w:drawing>
          <wp:inline distT="0" distB="0" distL="0" distR="0">
            <wp:extent cx="4646295" cy="3509010"/>
            <wp:effectExtent l="19050" t="0" r="1905" b="0"/>
            <wp:docPr id="5" name="Рисунок 1" descr="http://www.0ck.ru/image/74332_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0ck.ru/image/74332_2_1.png"/>
                    <pic:cNvPicPr>
                      <a:picLocks noChangeAspect="1" noChangeArrowheads="1"/>
                    </pic:cNvPicPr>
                  </pic:nvPicPr>
                  <pic:blipFill>
                    <a:blip r:embed="rId18" cstate="print"/>
                    <a:srcRect/>
                    <a:stretch>
                      <a:fillRect/>
                    </a:stretch>
                  </pic:blipFill>
                  <pic:spPr bwMode="auto">
                    <a:xfrm>
                      <a:off x="0" y="0"/>
                      <a:ext cx="4646295" cy="3509010"/>
                    </a:xfrm>
                    <a:prstGeom prst="rect">
                      <a:avLst/>
                    </a:prstGeom>
                    <a:noFill/>
                    <a:ln w="9525">
                      <a:noFill/>
                      <a:miter lim="800000"/>
                      <a:headEnd/>
                      <a:tailEnd/>
                    </a:ln>
                  </pic:spPr>
                </pic:pic>
              </a:graphicData>
            </a:graphic>
          </wp:inline>
        </w:drawing>
      </w:r>
    </w:p>
    <w:p w:rsidR="0010479E" w:rsidRPr="00802BA1" w:rsidRDefault="0010479E" w:rsidP="00C70EBB">
      <w:pPr>
        <w:pStyle w:val="a3"/>
        <w:tabs>
          <w:tab w:val="left" w:pos="284"/>
        </w:tabs>
        <w:spacing w:before="0" w:beforeAutospacing="0" w:after="60" w:afterAutospacing="0" w:line="360" w:lineRule="auto"/>
        <w:ind w:firstLine="142"/>
        <w:jc w:val="both"/>
        <w:rPr>
          <w:color w:val="000000"/>
          <w:sz w:val="28"/>
          <w:szCs w:val="18"/>
        </w:rPr>
      </w:pPr>
      <w:r w:rsidRPr="00802BA1">
        <w:rPr>
          <w:color w:val="000000"/>
          <w:sz w:val="28"/>
          <w:szCs w:val="18"/>
        </w:rPr>
        <w:t xml:space="preserve">Итак, из классификации банковских продуктов, отраженной на рис.3, видно, что по объему банковский продукт бывает </w:t>
      </w:r>
      <w:r w:rsidRPr="00802BA1">
        <w:rPr>
          <w:i/>
          <w:color w:val="000000"/>
          <w:sz w:val="28"/>
          <w:szCs w:val="18"/>
        </w:rPr>
        <w:t xml:space="preserve">лимитированный </w:t>
      </w:r>
      <w:r w:rsidRPr="00802BA1">
        <w:rPr>
          <w:color w:val="000000"/>
          <w:sz w:val="28"/>
          <w:szCs w:val="18"/>
        </w:rPr>
        <w:t xml:space="preserve">и </w:t>
      </w:r>
      <w:proofErr w:type="spellStart"/>
      <w:r w:rsidRPr="00802BA1">
        <w:rPr>
          <w:i/>
          <w:color w:val="000000"/>
          <w:sz w:val="28"/>
          <w:szCs w:val="18"/>
        </w:rPr>
        <w:t>нелимитированный</w:t>
      </w:r>
      <w:proofErr w:type="spellEnd"/>
      <w:r w:rsidRPr="00802BA1">
        <w:rPr>
          <w:i/>
          <w:color w:val="000000"/>
          <w:sz w:val="28"/>
          <w:szCs w:val="18"/>
        </w:rPr>
        <w:t>.</w:t>
      </w:r>
      <w:r w:rsidRPr="00802BA1">
        <w:rPr>
          <w:color w:val="000000"/>
          <w:sz w:val="28"/>
          <w:szCs w:val="18"/>
        </w:rPr>
        <w:t xml:space="preserve"> Лимитированный банковский продукт - это продукт, объем или количество выпуска которого строго квотируется. Это акции, облигации, виды кредитных соглашений и др. </w:t>
      </w:r>
    </w:p>
    <w:p w:rsidR="0010479E" w:rsidRPr="00802BA1" w:rsidRDefault="0010479E" w:rsidP="00C70EBB">
      <w:pPr>
        <w:pStyle w:val="a3"/>
        <w:tabs>
          <w:tab w:val="left" w:pos="284"/>
        </w:tabs>
        <w:spacing w:before="0" w:beforeAutospacing="0" w:after="60" w:afterAutospacing="0" w:line="360" w:lineRule="auto"/>
        <w:ind w:firstLine="142"/>
        <w:jc w:val="both"/>
        <w:rPr>
          <w:color w:val="000000"/>
          <w:sz w:val="28"/>
          <w:szCs w:val="18"/>
        </w:rPr>
      </w:pPr>
      <w:proofErr w:type="spellStart"/>
      <w:r w:rsidRPr="00802BA1">
        <w:rPr>
          <w:color w:val="000000"/>
          <w:sz w:val="28"/>
          <w:szCs w:val="18"/>
        </w:rPr>
        <w:t>Нелимитированный</w:t>
      </w:r>
      <w:proofErr w:type="spellEnd"/>
      <w:r w:rsidRPr="00802BA1">
        <w:rPr>
          <w:color w:val="000000"/>
          <w:sz w:val="28"/>
          <w:szCs w:val="18"/>
        </w:rPr>
        <w:t xml:space="preserve"> банковский продукт представляет собой продукт, объем (количество) выпуска которого не ограничен никакими квотами. Этот продукт выпускается в расчете на возможного потенциального покупателя. Это пластиковые расчетные и кредитные карты, банковские счета и т.п.</w:t>
      </w:r>
    </w:p>
    <w:p w:rsidR="00DD402A" w:rsidRPr="00802BA1" w:rsidRDefault="0010479E" w:rsidP="00C70EBB">
      <w:pPr>
        <w:pStyle w:val="a3"/>
        <w:tabs>
          <w:tab w:val="left" w:pos="284"/>
        </w:tabs>
        <w:spacing w:before="0" w:beforeAutospacing="0" w:after="60" w:afterAutospacing="0" w:line="360" w:lineRule="auto"/>
        <w:ind w:firstLine="142"/>
        <w:jc w:val="both"/>
        <w:rPr>
          <w:sz w:val="28"/>
          <w:szCs w:val="28"/>
        </w:rPr>
      </w:pPr>
      <w:r w:rsidRPr="00802BA1">
        <w:rPr>
          <w:sz w:val="28"/>
          <w:szCs w:val="28"/>
        </w:rPr>
        <w:t>По массовости б</w:t>
      </w:r>
      <w:r w:rsidR="001970A3" w:rsidRPr="00802BA1">
        <w:rPr>
          <w:sz w:val="28"/>
          <w:szCs w:val="28"/>
        </w:rPr>
        <w:t xml:space="preserve">анковский продукт бывает </w:t>
      </w:r>
      <w:r w:rsidR="001970A3" w:rsidRPr="00802BA1">
        <w:rPr>
          <w:i/>
          <w:sz w:val="28"/>
          <w:szCs w:val="28"/>
        </w:rPr>
        <w:t>единичный</w:t>
      </w:r>
      <w:r w:rsidR="001970A3" w:rsidRPr="00802BA1">
        <w:rPr>
          <w:sz w:val="28"/>
          <w:szCs w:val="28"/>
        </w:rPr>
        <w:t xml:space="preserve"> и </w:t>
      </w:r>
      <w:r w:rsidR="001970A3" w:rsidRPr="00802BA1">
        <w:rPr>
          <w:i/>
          <w:sz w:val="28"/>
          <w:szCs w:val="28"/>
        </w:rPr>
        <w:t>массовый</w:t>
      </w:r>
      <w:r w:rsidR="001970A3" w:rsidRPr="00802BA1">
        <w:rPr>
          <w:sz w:val="28"/>
          <w:szCs w:val="28"/>
        </w:rPr>
        <w:t xml:space="preserve">. </w:t>
      </w:r>
    </w:p>
    <w:p w:rsidR="00DD402A" w:rsidRPr="00802BA1" w:rsidRDefault="001970A3" w:rsidP="00C70EBB">
      <w:pPr>
        <w:pStyle w:val="a3"/>
        <w:tabs>
          <w:tab w:val="left" w:pos="284"/>
        </w:tabs>
        <w:spacing w:before="0" w:beforeAutospacing="0" w:after="60" w:afterAutospacing="0" w:line="360" w:lineRule="auto"/>
        <w:ind w:firstLine="142"/>
        <w:jc w:val="both"/>
        <w:rPr>
          <w:sz w:val="28"/>
          <w:szCs w:val="28"/>
          <w:shd w:val="clear" w:color="auto" w:fill="FFFFFF"/>
        </w:rPr>
      </w:pPr>
      <w:r w:rsidRPr="00802BA1">
        <w:rPr>
          <w:sz w:val="28"/>
          <w:szCs w:val="28"/>
        </w:rPr>
        <w:t xml:space="preserve">Единичный продукт - это индивидуальный продукт. Он имеет четко определенный круг своих покупателей. Поэтому он выпускается в расчете на конкретных потребителей. </w:t>
      </w:r>
      <w:r w:rsidR="00DD402A" w:rsidRPr="00802BA1">
        <w:rPr>
          <w:sz w:val="28"/>
          <w:szCs w:val="28"/>
          <w:shd w:val="clear" w:color="auto" w:fill="FFFFFF"/>
        </w:rPr>
        <w:t xml:space="preserve">Например, конкретная монета из конкретного </w:t>
      </w:r>
      <w:r w:rsidR="00DD402A" w:rsidRPr="00802BA1">
        <w:rPr>
          <w:sz w:val="28"/>
          <w:szCs w:val="28"/>
          <w:shd w:val="clear" w:color="auto" w:fill="FFFFFF"/>
        </w:rPr>
        <w:lastRenderedPageBreak/>
        <w:t xml:space="preserve">драгоценного металла определенной массы, конкретная недвижимость, облигация конкретного эмитента-банка и др. </w:t>
      </w:r>
    </w:p>
    <w:p w:rsidR="001970A3" w:rsidRPr="00802BA1" w:rsidRDefault="001970A3" w:rsidP="00C70EBB">
      <w:pPr>
        <w:pStyle w:val="a3"/>
        <w:tabs>
          <w:tab w:val="left" w:pos="284"/>
        </w:tabs>
        <w:spacing w:before="0" w:beforeAutospacing="0" w:after="60" w:afterAutospacing="0" w:line="360" w:lineRule="auto"/>
        <w:ind w:firstLine="142"/>
        <w:jc w:val="both"/>
        <w:rPr>
          <w:sz w:val="28"/>
          <w:szCs w:val="28"/>
          <w:shd w:val="clear" w:color="auto" w:fill="FFFFFF"/>
        </w:rPr>
      </w:pPr>
      <w:r w:rsidRPr="00802BA1">
        <w:rPr>
          <w:sz w:val="28"/>
          <w:szCs w:val="28"/>
        </w:rPr>
        <w:t>Массовый банковский продукт - это продукт без резко выраженной индивидуальности. Массовый финансовый продукт выпускается в расчете на широкий круг потребителей и инвесторов.</w:t>
      </w:r>
      <w:r w:rsidR="00DD402A" w:rsidRPr="00802BA1">
        <w:rPr>
          <w:sz w:val="28"/>
          <w:szCs w:val="28"/>
        </w:rPr>
        <w:t xml:space="preserve"> </w:t>
      </w:r>
      <w:r w:rsidR="00DD402A" w:rsidRPr="00802BA1">
        <w:rPr>
          <w:sz w:val="28"/>
          <w:szCs w:val="28"/>
          <w:shd w:val="clear" w:color="auto" w:fill="FFFFFF"/>
        </w:rPr>
        <w:t>Массовый банковский продукт различается только по видам продукта или финансового актива, например банковский депозит, банковский счет, облигации государственного внутреннего или муниципального займа всех видов и др.</w:t>
      </w:r>
    </w:p>
    <w:p w:rsidR="005C611B" w:rsidRPr="00C70EBB" w:rsidRDefault="005C611B" w:rsidP="00C70EBB">
      <w:pPr>
        <w:pStyle w:val="a3"/>
        <w:tabs>
          <w:tab w:val="left" w:pos="284"/>
        </w:tabs>
        <w:spacing w:before="0" w:beforeAutospacing="0" w:after="60" w:afterAutospacing="0" w:line="360" w:lineRule="auto"/>
        <w:ind w:firstLine="142"/>
        <w:jc w:val="both"/>
        <w:rPr>
          <w:sz w:val="28"/>
          <w:szCs w:val="28"/>
          <w:shd w:val="clear" w:color="auto" w:fill="FFFFFF"/>
        </w:rPr>
      </w:pPr>
      <w:r w:rsidRPr="00802BA1">
        <w:rPr>
          <w:sz w:val="28"/>
          <w:szCs w:val="28"/>
          <w:shd w:val="clear" w:color="auto" w:fill="FFFFFF"/>
        </w:rPr>
        <w:t>Банковский продукт также может быть в форме</w:t>
      </w:r>
      <w:r w:rsidR="00C70EBB">
        <w:rPr>
          <w:sz w:val="28"/>
          <w:szCs w:val="28"/>
          <w:shd w:val="clear" w:color="auto" w:fill="FFFFFF"/>
        </w:rPr>
        <w:t xml:space="preserve"> </w:t>
      </w:r>
      <w:r w:rsidR="00C70EBB" w:rsidRPr="00C70EBB">
        <w:rPr>
          <w:i/>
          <w:sz w:val="28"/>
          <w:szCs w:val="28"/>
          <w:shd w:val="clear" w:color="auto" w:fill="FFFFFF"/>
        </w:rPr>
        <w:t>и</w:t>
      </w:r>
      <w:r w:rsidRPr="00C70EBB">
        <w:rPr>
          <w:i/>
          <w:sz w:val="28"/>
          <w:szCs w:val="28"/>
        </w:rPr>
        <w:t>мущества</w:t>
      </w:r>
      <w:r w:rsidR="00C70EBB">
        <w:rPr>
          <w:sz w:val="28"/>
          <w:szCs w:val="28"/>
        </w:rPr>
        <w:t xml:space="preserve"> и </w:t>
      </w:r>
      <w:r w:rsidR="00C70EBB" w:rsidRPr="00C70EBB">
        <w:rPr>
          <w:i/>
          <w:sz w:val="28"/>
          <w:szCs w:val="28"/>
        </w:rPr>
        <w:t>имущественного права</w:t>
      </w:r>
      <w:r w:rsidR="00C70EBB">
        <w:rPr>
          <w:sz w:val="28"/>
          <w:szCs w:val="28"/>
        </w:rPr>
        <w:t>.</w:t>
      </w:r>
    </w:p>
    <w:p w:rsidR="005C611B" w:rsidRPr="00802BA1" w:rsidRDefault="005C611B" w:rsidP="00C70EBB">
      <w:pPr>
        <w:pStyle w:val="a3"/>
        <w:tabs>
          <w:tab w:val="left" w:pos="284"/>
        </w:tabs>
        <w:spacing w:before="0" w:beforeAutospacing="0" w:after="60" w:afterAutospacing="0" w:line="360" w:lineRule="auto"/>
        <w:ind w:firstLine="142"/>
        <w:jc w:val="both"/>
        <w:rPr>
          <w:sz w:val="28"/>
          <w:szCs w:val="28"/>
        </w:rPr>
      </w:pPr>
      <w:r w:rsidRPr="00802BA1">
        <w:rPr>
          <w:sz w:val="28"/>
          <w:szCs w:val="28"/>
        </w:rPr>
        <w:t>Имущество представляет собой материальный объект собственности, например, деньги, мерные слитки золота, монеты, ценные бумаги и др.</w:t>
      </w:r>
    </w:p>
    <w:p w:rsidR="00BD6C21" w:rsidRPr="006F45EE" w:rsidRDefault="005C611B" w:rsidP="00C70EBB">
      <w:pPr>
        <w:pStyle w:val="a3"/>
        <w:tabs>
          <w:tab w:val="left" w:pos="284"/>
        </w:tabs>
        <w:spacing w:before="0" w:beforeAutospacing="0" w:after="60" w:afterAutospacing="0" w:line="360" w:lineRule="auto"/>
        <w:ind w:firstLine="142"/>
        <w:jc w:val="both"/>
        <w:rPr>
          <w:sz w:val="28"/>
          <w:szCs w:val="28"/>
        </w:rPr>
      </w:pPr>
      <w:r w:rsidRPr="00802BA1">
        <w:rPr>
          <w:sz w:val="28"/>
          <w:szCs w:val="28"/>
        </w:rPr>
        <w:t>Имущественное право означает право владеть, распоряжаться и пользоваться определенным имуществом. К банковскому продукту в форме имущественных прав относятся такие документы, как договор банковского счета, кредитные соглашения и т.п.</w:t>
      </w:r>
      <w:r w:rsidR="006F45EE">
        <w:rPr>
          <w:sz w:val="28"/>
          <w:szCs w:val="28"/>
        </w:rPr>
        <w:t xml:space="preserve"> </w:t>
      </w:r>
      <w:r w:rsidR="00B1745D" w:rsidRPr="00B1745D">
        <w:rPr>
          <w:sz w:val="28"/>
          <w:szCs w:val="28"/>
        </w:rPr>
        <w:t>[</w:t>
      </w:r>
      <w:r w:rsidR="00B1745D">
        <w:rPr>
          <w:sz w:val="28"/>
          <w:szCs w:val="28"/>
        </w:rPr>
        <w:t>6</w:t>
      </w:r>
      <w:r w:rsidR="00B1745D" w:rsidRPr="00B1745D">
        <w:rPr>
          <w:sz w:val="28"/>
          <w:szCs w:val="28"/>
        </w:rPr>
        <w:t>];</w:t>
      </w:r>
      <w:r w:rsidR="006F45EE" w:rsidRPr="006F45EE">
        <w:rPr>
          <w:sz w:val="28"/>
          <w:szCs w:val="28"/>
        </w:rPr>
        <w:t>[1</w:t>
      </w:r>
      <w:r w:rsidR="00B1745D">
        <w:rPr>
          <w:sz w:val="28"/>
          <w:szCs w:val="28"/>
        </w:rPr>
        <w:t>4</w:t>
      </w:r>
      <w:r w:rsidR="006F45EE" w:rsidRPr="006F45EE">
        <w:rPr>
          <w:sz w:val="28"/>
          <w:szCs w:val="28"/>
        </w:rPr>
        <w:t>]</w:t>
      </w:r>
    </w:p>
    <w:p w:rsidR="005C611B" w:rsidRPr="00802BA1" w:rsidRDefault="005C611B" w:rsidP="00C70EBB">
      <w:pPr>
        <w:pStyle w:val="a3"/>
        <w:tabs>
          <w:tab w:val="left" w:pos="284"/>
        </w:tabs>
        <w:spacing w:before="0" w:beforeAutospacing="0" w:after="0" w:afterAutospacing="0" w:line="360" w:lineRule="auto"/>
        <w:ind w:firstLine="142"/>
        <w:jc w:val="both"/>
        <w:rPr>
          <w:sz w:val="28"/>
          <w:szCs w:val="28"/>
        </w:rPr>
      </w:pPr>
    </w:p>
    <w:p w:rsidR="00BD6C21" w:rsidRPr="00802BA1" w:rsidRDefault="00BD6C21" w:rsidP="00C70EBB">
      <w:pPr>
        <w:tabs>
          <w:tab w:val="left" w:pos="284"/>
        </w:tabs>
        <w:spacing w:after="60" w:line="360" w:lineRule="auto"/>
        <w:ind w:firstLine="142"/>
        <w:jc w:val="both"/>
        <w:rPr>
          <w:rFonts w:ascii="Times New Roman" w:hAnsi="Times New Roman" w:cs="Times New Roman"/>
          <w:sz w:val="28"/>
          <w:szCs w:val="28"/>
          <w:shd w:val="clear" w:color="auto" w:fill="FFFFFF"/>
        </w:rPr>
      </w:pPr>
      <w:r w:rsidRPr="00802BA1">
        <w:rPr>
          <w:rFonts w:ascii="Times New Roman" w:hAnsi="Times New Roman" w:cs="Times New Roman"/>
          <w:sz w:val="28"/>
          <w:szCs w:val="28"/>
          <w:shd w:val="clear" w:color="auto" w:fill="FFFFFF"/>
        </w:rPr>
        <w:t>По иной классификации банковских продуктов выделяют такие банковские продукты, как</w:t>
      </w:r>
      <w:r w:rsidR="001970A3" w:rsidRPr="00802BA1">
        <w:rPr>
          <w:rFonts w:ascii="Times New Roman" w:hAnsi="Times New Roman" w:cs="Times New Roman"/>
          <w:sz w:val="28"/>
          <w:szCs w:val="28"/>
          <w:shd w:val="clear" w:color="auto" w:fill="FFFFFF"/>
        </w:rPr>
        <w:t xml:space="preserve">: </w:t>
      </w:r>
    </w:p>
    <w:p w:rsidR="009F7953" w:rsidRPr="00802BA1" w:rsidRDefault="001970A3" w:rsidP="00C70EBB">
      <w:pPr>
        <w:pStyle w:val="a4"/>
        <w:numPr>
          <w:ilvl w:val="0"/>
          <w:numId w:val="5"/>
        </w:numPr>
        <w:tabs>
          <w:tab w:val="left" w:pos="284"/>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i/>
          <w:sz w:val="28"/>
          <w:szCs w:val="28"/>
          <w:shd w:val="clear" w:color="auto" w:fill="FFFFFF"/>
        </w:rPr>
        <w:t>Валютные операции</w:t>
      </w:r>
      <w:r w:rsidR="00BD6C21" w:rsidRPr="00802BA1">
        <w:rPr>
          <w:rFonts w:ascii="Times New Roman" w:hAnsi="Times New Roman" w:cs="Times New Roman"/>
          <w:sz w:val="28"/>
          <w:szCs w:val="28"/>
          <w:shd w:val="clear" w:color="auto" w:fill="FFFFFF"/>
        </w:rPr>
        <w:t>.</w:t>
      </w:r>
      <w:r w:rsidRPr="00802BA1">
        <w:rPr>
          <w:rFonts w:ascii="Times New Roman" w:hAnsi="Times New Roman" w:cs="Times New Roman"/>
          <w:sz w:val="28"/>
          <w:szCs w:val="28"/>
          <w:shd w:val="clear" w:color="auto" w:fill="FFFFFF"/>
        </w:rPr>
        <w:t xml:space="preserve"> </w:t>
      </w:r>
      <w:r w:rsidR="009F7953" w:rsidRPr="00802BA1">
        <w:rPr>
          <w:rFonts w:ascii="Times New Roman" w:hAnsi="Times New Roman" w:cs="Times New Roman"/>
          <w:sz w:val="28"/>
          <w:szCs w:val="28"/>
          <w:shd w:val="clear" w:color="auto" w:fill="FFFFFF"/>
        </w:rPr>
        <w:t xml:space="preserve">Под валютными операциями следует понимать: </w:t>
      </w:r>
    </w:p>
    <w:p w:rsidR="009F7953" w:rsidRPr="00802BA1" w:rsidRDefault="009F7953" w:rsidP="00C70EBB">
      <w:pPr>
        <w:pStyle w:val="a4"/>
        <w:numPr>
          <w:ilvl w:val="0"/>
          <w:numId w:val="6"/>
        </w:numPr>
        <w:tabs>
          <w:tab w:val="left" w:pos="284"/>
          <w:tab w:val="left" w:pos="426"/>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sz w:val="28"/>
          <w:szCs w:val="28"/>
          <w:shd w:val="clear" w:color="auto" w:fill="FFFFFF"/>
        </w:rPr>
        <w:t xml:space="preserve">операции, связанные с переходом права собственности и иных прав на валютные ценности, в том числе операции, связанные с использованием в качестве средства платежа иностранной валюты и платежных документов в инвалюте; </w:t>
      </w:r>
    </w:p>
    <w:p w:rsidR="009F7953" w:rsidRPr="00802BA1" w:rsidRDefault="009F7953" w:rsidP="00C70EBB">
      <w:pPr>
        <w:pStyle w:val="a4"/>
        <w:numPr>
          <w:ilvl w:val="0"/>
          <w:numId w:val="6"/>
        </w:numPr>
        <w:tabs>
          <w:tab w:val="left" w:pos="284"/>
          <w:tab w:val="left" w:pos="426"/>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sz w:val="28"/>
          <w:szCs w:val="28"/>
          <w:shd w:val="clear" w:color="auto" w:fill="FFFFFF"/>
        </w:rPr>
        <w:t xml:space="preserve">ввоз и пересылку в РФ, а также вывоз и пересылку из РФ валютных ценностей; </w:t>
      </w:r>
    </w:p>
    <w:p w:rsidR="009F7953" w:rsidRPr="00802BA1" w:rsidRDefault="009F7953" w:rsidP="00C70EBB">
      <w:pPr>
        <w:pStyle w:val="a4"/>
        <w:numPr>
          <w:ilvl w:val="0"/>
          <w:numId w:val="6"/>
        </w:numPr>
        <w:tabs>
          <w:tab w:val="left" w:pos="284"/>
          <w:tab w:val="left" w:pos="426"/>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sz w:val="28"/>
          <w:szCs w:val="28"/>
          <w:shd w:val="clear" w:color="auto" w:fill="FFFFFF"/>
        </w:rPr>
        <w:t xml:space="preserve">осуществление международных денежных переводов. </w:t>
      </w:r>
      <w:r w:rsidRPr="00802BA1">
        <w:rPr>
          <w:rFonts w:ascii="Times New Roman" w:eastAsia="Times New Roman" w:hAnsi="Times New Roman" w:cs="Times New Roman"/>
          <w:color w:val="000000"/>
          <w:sz w:val="28"/>
          <w:lang w:eastAsia="ru-RU"/>
        </w:rPr>
        <w:t>[6, с.257]</w:t>
      </w:r>
    </w:p>
    <w:p w:rsidR="00BD6C21" w:rsidRPr="00802BA1" w:rsidRDefault="001970A3" w:rsidP="00C70EBB">
      <w:pPr>
        <w:pStyle w:val="a4"/>
        <w:numPr>
          <w:ilvl w:val="0"/>
          <w:numId w:val="5"/>
        </w:numPr>
        <w:tabs>
          <w:tab w:val="left" w:pos="284"/>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i/>
          <w:sz w:val="28"/>
          <w:szCs w:val="28"/>
          <w:shd w:val="clear" w:color="auto" w:fill="FFFFFF"/>
        </w:rPr>
        <w:t>Коммерческие векселя</w:t>
      </w:r>
      <w:r w:rsidRPr="00802BA1">
        <w:rPr>
          <w:rFonts w:ascii="Times New Roman" w:hAnsi="Times New Roman" w:cs="Times New Roman"/>
          <w:sz w:val="28"/>
          <w:szCs w:val="28"/>
          <w:shd w:val="clear" w:color="auto" w:fill="FFFFFF"/>
        </w:rPr>
        <w:t xml:space="preserve"> и кредиты предприятиям</w:t>
      </w:r>
      <w:r w:rsidR="00BD6C21" w:rsidRPr="00802BA1">
        <w:rPr>
          <w:rFonts w:ascii="Times New Roman" w:hAnsi="Times New Roman" w:cs="Times New Roman"/>
          <w:sz w:val="28"/>
          <w:szCs w:val="28"/>
          <w:shd w:val="clear" w:color="auto" w:fill="FFFFFF"/>
        </w:rPr>
        <w:t>.</w:t>
      </w:r>
      <w:r w:rsidRPr="00802BA1">
        <w:rPr>
          <w:rFonts w:ascii="Times New Roman" w:hAnsi="Times New Roman" w:cs="Times New Roman"/>
          <w:sz w:val="28"/>
          <w:szCs w:val="28"/>
          <w:shd w:val="clear" w:color="auto" w:fill="FFFFFF"/>
        </w:rPr>
        <w:t xml:space="preserve"> Учитывая коммерческие векселя, банки тем самым предоставляют займы </w:t>
      </w:r>
      <w:r w:rsidRPr="00802BA1">
        <w:rPr>
          <w:rFonts w:ascii="Times New Roman" w:hAnsi="Times New Roman" w:cs="Times New Roman"/>
          <w:sz w:val="28"/>
          <w:szCs w:val="28"/>
          <w:shd w:val="clear" w:color="auto" w:fill="FFFFFF"/>
        </w:rPr>
        <w:lastRenderedPageBreak/>
        <w:t xml:space="preserve">товаропроизводителям, которые продают банку долговые обязательства своих покупателей с целью быстрейшей мобилизации денежных средств. В настоящее время в западных странах такая практика продолжается, хотя оборот коммерческих векселей составляет всего 10 - 20% всех операций коммерческих банков. </w:t>
      </w:r>
    </w:p>
    <w:p w:rsidR="00BD6C21" w:rsidRPr="00802BA1" w:rsidRDefault="001970A3" w:rsidP="00C70EBB">
      <w:pPr>
        <w:pStyle w:val="a4"/>
        <w:numPr>
          <w:ilvl w:val="0"/>
          <w:numId w:val="5"/>
        </w:numPr>
        <w:tabs>
          <w:tab w:val="left" w:pos="284"/>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i/>
          <w:sz w:val="28"/>
          <w:szCs w:val="28"/>
          <w:shd w:val="clear" w:color="auto" w:fill="FFFFFF"/>
        </w:rPr>
        <w:t>Сберегательные депозиты</w:t>
      </w:r>
      <w:r w:rsidR="00BD6C21" w:rsidRPr="00802BA1">
        <w:rPr>
          <w:rFonts w:ascii="Times New Roman" w:hAnsi="Times New Roman" w:cs="Times New Roman"/>
          <w:sz w:val="28"/>
          <w:szCs w:val="28"/>
          <w:shd w:val="clear" w:color="auto" w:fill="FFFFFF"/>
        </w:rPr>
        <w:t>.</w:t>
      </w:r>
      <w:r w:rsidRPr="00802BA1">
        <w:rPr>
          <w:rFonts w:ascii="Times New Roman" w:hAnsi="Times New Roman" w:cs="Times New Roman"/>
          <w:sz w:val="28"/>
          <w:szCs w:val="28"/>
          <w:shd w:val="clear" w:color="auto" w:fill="FFFFFF"/>
        </w:rPr>
        <w:t xml:space="preserve"> В целях изыскания дополнительных средств банки создают сберегательные депозиты. Сам депозит - это банковский продукт, а его обслуживание - банковская услуга. </w:t>
      </w:r>
    </w:p>
    <w:p w:rsidR="00BD6C21" w:rsidRPr="00802BA1" w:rsidRDefault="001970A3" w:rsidP="00C70EBB">
      <w:pPr>
        <w:pStyle w:val="a4"/>
        <w:numPr>
          <w:ilvl w:val="0"/>
          <w:numId w:val="5"/>
        </w:numPr>
        <w:tabs>
          <w:tab w:val="left" w:pos="284"/>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i/>
          <w:sz w:val="28"/>
          <w:szCs w:val="28"/>
          <w:shd w:val="clear" w:color="auto" w:fill="FFFFFF"/>
        </w:rPr>
        <w:t>Хранение ценностей</w:t>
      </w:r>
      <w:r w:rsidR="00BD6C21" w:rsidRPr="00802BA1">
        <w:rPr>
          <w:rFonts w:ascii="Times New Roman" w:hAnsi="Times New Roman" w:cs="Times New Roman"/>
          <w:sz w:val="28"/>
          <w:szCs w:val="28"/>
          <w:shd w:val="clear" w:color="auto" w:fill="FFFFFF"/>
        </w:rPr>
        <w:t>.</w:t>
      </w:r>
      <w:r w:rsidRPr="00802BA1">
        <w:rPr>
          <w:rFonts w:ascii="Times New Roman" w:hAnsi="Times New Roman" w:cs="Times New Roman"/>
          <w:sz w:val="28"/>
          <w:szCs w:val="28"/>
          <w:shd w:val="clear" w:color="auto" w:fill="FFFFFF"/>
        </w:rPr>
        <w:t xml:space="preserve"> Хранение в банке ценностей клиентов (золото, ценные бумаги и др.) представляет собой услугу, а расписки или другие документы, удостоверяющие факт принятия ценностей на хранение, - банковский продукт. Безопасное хранение ценностей клиента осуществляет отдел аренды сейфов, который хра</w:t>
      </w:r>
      <w:r w:rsidR="00BD6C21" w:rsidRPr="00802BA1">
        <w:rPr>
          <w:rFonts w:ascii="Times New Roman" w:hAnsi="Times New Roman" w:cs="Times New Roman"/>
          <w:sz w:val="28"/>
          <w:szCs w:val="28"/>
          <w:shd w:val="clear" w:color="auto" w:fill="FFFFFF"/>
        </w:rPr>
        <w:t>нит ценности клиента до того мо</w:t>
      </w:r>
      <w:r w:rsidRPr="00802BA1">
        <w:rPr>
          <w:rFonts w:ascii="Times New Roman" w:hAnsi="Times New Roman" w:cs="Times New Roman"/>
          <w:sz w:val="28"/>
          <w:szCs w:val="28"/>
          <w:shd w:val="clear" w:color="auto" w:fill="FFFFFF"/>
        </w:rPr>
        <w:t xml:space="preserve">мента, пока клиенту не понадобится доступ к своей собственности. </w:t>
      </w:r>
    </w:p>
    <w:p w:rsidR="00BD6C21" w:rsidRPr="00802BA1" w:rsidRDefault="001970A3" w:rsidP="00C70EBB">
      <w:pPr>
        <w:pStyle w:val="a4"/>
        <w:numPr>
          <w:ilvl w:val="0"/>
          <w:numId w:val="5"/>
        </w:numPr>
        <w:tabs>
          <w:tab w:val="left" w:pos="284"/>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i/>
          <w:sz w:val="28"/>
          <w:szCs w:val="28"/>
          <w:shd w:val="clear" w:color="auto" w:fill="FFFFFF"/>
        </w:rPr>
        <w:t>Кредиты правительству</w:t>
      </w:r>
      <w:r w:rsidR="00BD6C21" w:rsidRPr="00802BA1">
        <w:rPr>
          <w:rFonts w:ascii="Times New Roman" w:hAnsi="Times New Roman" w:cs="Times New Roman"/>
          <w:sz w:val="28"/>
          <w:szCs w:val="28"/>
          <w:shd w:val="clear" w:color="auto" w:fill="FFFFFF"/>
        </w:rPr>
        <w:t>.</w:t>
      </w:r>
      <w:r w:rsidRPr="00802BA1">
        <w:rPr>
          <w:rFonts w:ascii="Times New Roman" w:hAnsi="Times New Roman" w:cs="Times New Roman"/>
          <w:sz w:val="28"/>
          <w:szCs w:val="28"/>
          <w:shd w:val="clear" w:color="auto" w:fill="FFFFFF"/>
        </w:rPr>
        <w:t xml:space="preserve"> Предоставление кредитов правительству осуществляется через приобретение банками краткосрочных, среднесрочных и долгосрочных государственных облигаций на сумму, составляющую определенную долю от всех имеющихся в банке депозитов. </w:t>
      </w:r>
    </w:p>
    <w:p w:rsidR="00BD6C21" w:rsidRPr="00802BA1" w:rsidRDefault="001970A3" w:rsidP="00C70EBB">
      <w:pPr>
        <w:pStyle w:val="a4"/>
        <w:numPr>
          <w:ilvl w:val="0"/>
          <w:numId w:val="5"/>
        </w:numPr>
        <w:tabs>
          <w:tab w:val="left" w:pos="284"/>
        </w:tabs>
        <w:spacing w:after="60" w:line="360" w:lineRule="auto"/>
        <w:ind w:left="0" w:firstLine="142"/>
        <w:jc w:val="both"/>
        <w:rPr>
          <w:rFonts w:ascii="Times New Roman" w:hAnsi="Times New Roman" w:cs="Times New Roman"/>
          <w:sz w:val="28"/>
          <w:szCs w:val="28"/>
          <w:shd w:val="clear" w:color="auto" w:fill="FFFFFF"/>
        </w:rPr>
      </w:pPr>
      <w:r w:rsidRPr="00802BA1">
        <w:rPr>
          <w:rFonts w:ascii="Times New Roman" w:hAnsi="Times New Roman" w:cs="Times New Roman"/>
          <w:i/>
          <w:sz w:val="28"/>
          <w:szCs w:val="28"/>
          <w:shd w:val="clear" w:color="auto" w:fill="FFFFFF"/>
        </w:rPr>
        <w:t>Депозиты до востребования</w:t>
      </w:r>
      <w:r w:rsidRPr="00802BA1">
        <w:rPr>
          <w:rFonts w:ascii="Times New Roman" w:hAnsi="Times New Roman" w:cs="Times New Roman"/>
          <w:sz w:val="28"/>
          <w:szCs w:val="28"/>
          <w:shd w:val="clear" w:color="auto" w:fill="FFFFFF"/>
        </w:rPr>
        <w:t xml:space="preserve"> (чековые счета</w:t>
      </w:r>
      <w:r w:rsidR="00BD6C21" w:rsidRPr="00802BA1">
        <w:rPr>
          <w:rFonts w:ascii="Times New Roman" w:hAnsi="Times New Roman" w:cs="Times New Roman"/>
          <w:sz w:val="28"/>
          <w:szCs w:val="28"/>
          <w:shd w:val="clear" w:color="auto" w:fill="FFFFFF"/>
        </w:rPr>
        <w:t xml:space="preserve">). </w:t>
      </w:r>
      <w:r w:rsidRPr="00802BA1">
        <w:rPr>
          <w:rFonts w:ascii="Times New Roman" w:hAnsi="Times New Roman" w:cs="Times New Roman"/>
          <w:sz w:val="28"/>
          <w:szCs w:val="28"/>
          <w:shd w:val="clear" w:color="auto" w:fill="FFFFFF"/>
        </w:rPr>
        <w:t xml:space="preserve">Наиболее важным банковским продуктом является открытие 1 депозита до востребования, или чекового счета, который позволяет вкладчику подписывать переводные векселя в уплату за товары и услуги. Эти векселя банк обязан оплачивать немедленно. </w:t>
      </w:r>
    </w:p>
    <w:p w:rsidR="003F5B54" w:rsidRPr="00B1745D" w:rsidRDefault="00BD6C21" w:rsidP="00C70EBB">
      <w:pPr>
        <w:pStyle w:val="a4"/>
        <w:numPr>
          <w:ilvl w:val="0"/>
          <w:numId w:val="5"/>
        </w:numPr>
        <w:tabs>
          <w:tab w:val="left" w:pos="284"/>
        </w:tabs>
        <w:spacing w:after="60" w:line="360" w:lineRule="auto"/>
        <w:ind w:left="0" w:firstLine="142"/>
        <w:jc w:val="both"/>
        <w:rPr>
          <w:rFonts w:ascii="Times New Roman" w:hAnsi="Times New Roman" w:cs="Times New Roman"/>
          <w:sz w:val="28"/>
          <w:szCs w:val="28"/>
          <w:shd w:val="clear" w:color="auto" w:fill="FFFFFF"/>
        </w:rPr>
      </w:pPr>
      <w:r w:rsidRPr="00B1745D">
        <w:rPr>
          <w:rFonts w:ascii="Times New Roman" w:hAnsi="Times New Roman" w:cs="Times New Roman"/>
          <w:i/>
          <w:sz w:val="28"/>
          <w:szCs w:val="28"/>
          <w:shd w:val="clear" w:color="auto" w:fill="FFFFFF"/>
        </w:rPr>
        <w:t>Потребительский кредит</w:t>
      </w:r>
      <w:r w:rsidRPr="00B1745D">
        <w:rPr>
          <w:rFonts w:ascii="Times New Roman" w:hAnsi="Times New Roman" w:cs="Times New Roman"/>
          <w:sz w:val="28"/>
          <w:szCs w:val="28"/>
          <w:shd w:val="clear" w:color="auto" w:fill="FFFFFF"/>
        </w:rPr>
        <w:t xml:space="preserve">. </w:t>
      </w:r>
      <w:r w:rsidR="001970A3" w:rsidRPr="00B1745D">
        <w:rPr>
          <w:rFonts w:ascii="Times New Roman" w:hAnsi="Times New Roman" w:cs="Times New Roman"/>
          <w:sz w:val="28"/>
          <w:szCs w:val="28"/>
          <w:shd w:val="clear" w:color="auto" w:fill="FFFFFF"/>
        </w:rPr>
        <w:t>Потребительский кредит как вид банковских услуг вначале получил широкое распространение в США, а затем и в других капиталистических странах после Второй мировой войны. Этими услугами пользуются в основном физические лица и мелкие предприниматели. Банковским продуктом в данном случае является кредитный договор, регулирующий отношения кредитора и заемщика.</w:t>
      </w:r>
      <w:r w:rsidR="001970A3" w:rsidRPr="00B1745D">
        <w:rPr>
          <w:rStyle w:val="apple-converted-space"/>
          <w:rFonts w:ascii="Times New Roman" w:hAnsi="Times New Roman" w:cs="Times New Roman"/>
          <w:sz w:val="28"/>
          <w:szCs w:val="28"/>
          <w:shd w:val="clear" w:color="auto" w:fill="FFFFFF"/>
        </w:rPr>
        <w:t> </w:t>
      </w:r>
      <w:r w:rsidR="00B645B6" w:rsidRPr="00B1745D">
        <w:rPr>
          <w:rStyle w:val="apple-converted-space"/>
          <w:rFonts w:ascii="Times New Roman" w:hAnsi="Times New Roman" w:cs="Times New Roman"/>
          <w:sz w:val="28"/>
          <w:szCs w:val="28"/>
          <w:shd w:val="clear" w:color="auto" w:fill="FFFFFF"/>
          <w:lang w:val="en-US"/>
        </w:rPr>
        <w:t>[</w:t>
      </w:r>
      <w:r w:rsidR="00017B0F">
        <w:rPr>
          <w:rStyle w:val="apple-converted-space"/>
          <w:rFonts w:ascii="Times New Roman" w:hAnsi="Times New Roman" w:cs="Times New Roman"/>
          <w:sz w:val="28"/>
          <w:szCs w:val="28"/>
          <w:shd w:val="clear" w:color="auto" w:fill="FFFFFF"/>
        </w:rPr>
        <w:t>12,с. 416</w:t>
      </w:r>
      <w:r w:rsidR="00DC5EAB" w:rsidRPr="00B1745D">
        <w:rPr>
          <w:rStyle w:val="apple-converted-space"/>
          <w:rFonts w:ascii="Times New Roman" w:hAnsi="Times New Roman" w:cs="Times New Roman"/>
          <w:sz w:val="28"/>
          <w:szCs w:val="28"/>
          <w:shd w:val="clear" w:color="auto" w:fill="FFFFFF"/>
          <w:lang w:val="en-US"/>
        </w:rPr>
        <w:t>]</w:t>
      </w:r>
      <w:r w:rsidR="003F5B54" w:rsidRPr="00B1745D">
        <w:rPr>
          <w:rFonts w:ascii="Times New Roman" w:hAnsi="Times New Roman" w:cs="Times New Roman"/>
          <w:sz w:val="28"/>
        </w:rPr>
        <w:br w:type="page"/>
      </w:r>
    </w:p>
    <w:p w:rsidR="005C2575" w:rsidRPr="00C70EBB" w:rsidRDefault="005C2575" w:rsidP="00C70EBB">
      <w:pPr>
        <w:pStyle w:val="2"/>
        <w:tabs>
          <w:tab w:val="left" w:pos="284"/>
        </w:tabs>
        <w:spacing w:line="360" w:lineRule="auto"/>
        <w:ind w:firstLine="142"/>
        <w:jc w:val="both"/>
        <w:rPr>
          <w:rFonts w:ascii="Times New Roman" w:hAnsi="Times New Roman" w:cs="Times New Roman"/>
          <w:color w:val="auto"/>
          <w:sz w:val="28"/>
        </w:rPr>
      </w:pPr>
      <w:bookmarkStart w:id="5" w:name="_Toc385195840"/>
      <w:r w:rsidRPr="00C70EBB">
        <w:rPr>
          <w:rFonts w:ascii="Times New Roman" w:hAnsi="Times New Roman" w:cs="Times New Roman"/>
          <w:color w:val="auto"/>
          <w:sz w:val="28"/>
        </w:rPr>
        <w:lastRenderedPageBreak/>
        <w:t>1.</w:t>
      </w:r>
      <w:r w:rsidR="00415181" w:rsidRPr="00C70EBB">
        <w:rPr>
          <w:rFonts w:ascii="Times New Roman" w:hAnsi="Times New Roman" w:cs="Times New Roman"/>
          <w:color w:val="auto"/>
          <w:sz w:val="28"/>
        </w:rPr>
        <w:t>4</w:t>
      </w:r>
      <w:r w:rsidRPr="00C70EBB">
        <w:rPr>
          <w:rFonts w:ascii="Times New Roman" w:hAnsi="Times New Roman" w:cs="Times New Roman"/>
          <w:color w:val="auto"/>
          <w:sz w:val="28"/>
        </w:rPr>
        <w:t>.Становление и развитие рынка банковских продуктов в РФ</w:t>
      </w:r>
      <w:bookmarkEnd w:id="5"/>
    </w:p>
    <w:p w:rsidR="006E3088" w:rsidRPr="00802BA1" w:rsidRDefault="003A6EAD"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sidRPr="00802BA1">
        <w:rPr>
          <w:rFonts w:ascii="Times New Roman" w:hAnsi="Times New Roman" w:cs="Times New Roman"/>
          <w:color w:val="000000"/>
          <w:spacing w:val="-2"/>
          <w:sz w:val="28"/>
          <w:szCs w:val="28"/>
        </w:rPr>
        <w:t xml:space="preserve">Чтобы разобраться с появлением </w:t>
      </w:r>
      <w:r w:rsidR="007E28B7" w:rsidRPr="00802BA1">
        <w:rPr>
          <w:rFonts w:ascii="Times New Roman" w:hAnsi="Times New Roman" w:cs="Times New Roman"/>
          <w:color w:val="000000"/>
          <w:spacing w:val="-2"/>
          <w:sz w:val="28"/>
          <w:szCs w:val="28"/>
        </w:rPr>
        <w:t>банковских продуктов в РФ, необходимо обратиться к истории развития банковского дела в РФ, как такового.</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b/>
          <w:bCs/>
          <w:sz w:val="28"/>
          <w:szCs w:val="28"/>
        </w:rPr>
        <w:t>История банковского дела в России</w:t>
      </w:r>
      <w:r w:rsidRPr="00802BA1">
        <w:rPr>
          <w:rStyle w:val="apple-converted-space"/>
          <w:sz w:val="28"/>
          <w:szCs w:val="28"/>
        </w:rPr>
        <w:t> </w:t>
      </w:r>
      <w:r w:rsidRPr="00802BA1">
        <w:rPr>
          <w:sz w:val="28"/>
          <w:szCs w:val="28"/>
        </w:rPr>
        <w:t xml:space="preserve">ведет свое начало с указа императрицы Анны </w:t>
      </w:r>
      <w:proofErr w:type="spellStart"/>
      <w:r w:rsidR="006F45EE">
        <w:rPr>
          <w:sz w:val="28"/>
          <w:szCs w:val="28"/>
        </w:rPr>
        <w:t>Иоан</w:t>
      </w:r>
      <w:r w:rsidR="003F5B54" w:rsidRPr="00802BA1">
        <w:rPr>
          <w:sz w:val="28"/>
          <w:szCs w:val="28"/>
        </w:rPr>
        <w:t>овны</w:t>
      </w:r>
      <w:proofErr w:type="spellEnd"/>
      <w:r w:rsidRPr="00802BA1">
        <w:rPr>
          <w:sz w:val="28"/>
          <w:szCs w:val="28"/>
        </w:rPr>
        <w:t xml:space="preserve">, которая распорядилась выдавать ссуды из монетной конторы под 8% годовых. Залогом служили драгоценные изделия. До этого попытка создать кредитное учреждение была предпринята в Пскове местным воеводой </w:t>
      </w:r>
      <w:proofErr w:type="spellStart"/>
      <w:r w:rsidRPr="00802BA1">
        <w:rPr>
          <w:sz w:val="28"/>
          <w:szCs w:val="28"/>
        </w:rPr>
        <w:t>Ординым-Нащокиным</w:t>
      </w:r>
      <w:proofErr w:type="spellEnd"/>
      <w:r w:rsidRPr="00802BA1">
        <w:rPr>
          <w:sz w:val="28"/>
          <w:szCs w:val="28"/>
        </w:rPr>
        <w:t>, организовавшим выдачу ссуд в городской управе. Но эта инициатива не просуществовала долго: государство сочло ее за попытку Пскова «жить по своему уставу».</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 xml:space="preserve">Первые российские кредитные учреждения в современном понимании появились в 1754 году. По указанию Елизаветы Петровны были созданы Дворянские заемные банки в Петербурге и Москве и Купеческий банк в Петербурге. В 1786 году они были расформированы, а на их основе создан Государственный заемный банк, который </w:t>
      </w:r>
      <w:proofErr w:type="spellStart"/>
      <w:r w:rsidRPr="00802BA1">
        <w:rPr>
          <w:sz w:val="28"/>
          <w:szCs w:val="28"/>
        </w:rPr>
        <w:t>ссуживал</w:t>
      </w:r>
      <w:proofErr w:type="spellEnd"/>
      <w:r w:rsidRPr="00802BA1">
        <w:rPr>
          <w:sz w:val="28"/>
          <w:szCs w:val="28"/>
        </w:rPr>
        <w:t xml:space="preserve"> деньгами в основном государство. В меньшей степени кредитами также пользовались дворянство и купечество. Государственный заемный банк стал первой финансовой организацией в России, которая принимала вклады населения.</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 xml:space="preserve">С 1758 года в России действовал Медный банк со стартовым капиталом в два миллиона рублей. В его функции входила выдача ссуд, при этом они выдавались медной монетой, а при возврате требовалось </w:t>
      </w:r>
      <w:proofErr w:type="spellStart"/>
      <w:r w:rsidRPr="00802BA1">
        <w:rPr>
          <w:sz w:val="28"/>
          <w:szCs w:val="28"/>
        </w:rPr>
        <w:t>ѕ</w:t>
      </w:r>
      <w:proofErr w:type="spellEnd"/>
      <w:r w:rsidRPr="00802BA1">
        <w:rPr>
          <w:sz w:val="28"/>
          <w:szCs w:val="28"/>
        </w:rPr>
        <w:t xml:space="preserve"> займа вернуть серебром.</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В 1769 году были выпущены в обращение первые бумажные деньги – рублевые ассигнации. Для обслуживания эмиссии учреждены Ассигнационные банки.</w:t>
      </w:r>
      <w:r w:rsidR="00B1745D">
        <w:rPr>
          <w:sz w:val="28"/>
          <w:szCs w:val="28"/>
        </w:rPr>
        <w:t xml:space="preserve"> </w:t>
      </w:r>
      <w:r w:rsidRPr="00802BA1">
        <w:rPr>
          <w:sz w:val="28"/>
          <w:szCs w:val="28"/>
        </w:rPr>
        <w:t>Первый коммерческий банк был создан в 1817 году. Государственный коммерческий банк специализировался на кредитовании купечества.</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А в 1842 году в Санкт-Петербурге и Москве появились первые сберегательные кассы, от которых ведет свою историю Сбербанк России.</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lastRenderedPageBreak/>
        <w:t>В 1860-м Государственный коммерческий банк был преобразован в Государственный банк Российской Империи. Именно ему после денежной реформы министра финансов Сергея Юльевича Витте 1897 года была определена роль, которую в наши дни выполняют центральные банки: эмиссия и управление кредитно-денежной политикой.</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Настоящее развитие банковского дела началось в России после отмены крепостного права, когда стала развиваться промышленность. До этого общее число коммерческих банков составляло около 20. А в период с 1861-го по 1872 год появились 33 акционерных коммерческих банка и 11 - акционерных земельных.</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К 1914 году в стране насчитывалось 53 акционерных коммерческих банка, имевших 778 филиалов.</w:t>
      </w:r>
      <w:r w:rsidR="00017B0F">
        <w:rPr>
          <w:sz w:val="28"/>
          <w:szCs w:val="28"/>
        </w:rPr>
        <w:t xml:space="preserve"> </w:t>
      </w:r>
      <w:r w:rsidRPr="00802BA1">
        <w:rPr>
          <w:sz w:val="28"/>
          <w:szCs w:val="28"/>
        </w:rPr>
        <w:t>В результате революции 1917 года все кредитные учреждения были национализированы, а их средства переданы вновь созданному Государственному банку, который позже был преобразован в Народный банк РСФСР, а в 1922 году – в Государственный банк СССР.</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 xml:space="preserve">Кроме того, с 1922-го начали работать сберкассы, именовавшиеся тогда </w:t>
      </w:r>
      <w:proofErr w:type="spellStart"/>
      <w:r w:rsidRPr="00802BA1">
        <w:rPr>
          <w:sz w:val="28"/>
          <w:szCs w:val="28"/>
        </w:rPr>
        <w:t>гострудсберкассами</w:t>
      </w:r>
      <w:proofErr w:type="spellEnd"/>
      <w:r w:rsidRPr="00802BA1">
        <w:rPr>
          <w:sz w:val="28"/>
          <w:szCs w:val="28"/>
        </w:rPr>
        <w:t>.</w:t>
      </w:r>
    </w:p>
    <w:p w:rsidR="007E28B7" w:rsidRPr="00B1745D"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Снова коммерческие банки появились в России только в 1988 году. А 13 июля 1990 года на базе Российского республиканского банка Госбанка СССР был учрежден Центральный банк Российской Федерации (</w:t>
      </w:r>
      <w:hyperlink r:id="rId19" w:tooltip="Банк России" w:history="1">
        <w:r w:rsidRPr="00802BA1">
          <w:rPr>
            <w:rStyle w:val="a7"/>
            <w:color w:val="auto"/>
            <w:sz w:val="28"/>
            <w:szCs w:val="28"/>
            <w:u w:val="none"/>
          </w:rPr>
          <w:t>Банк России</w:t>
        </w:r>
      </w:hyperlink>
      <w:r w:rsidRPr="00802BA1">
        <w:rPr>
          <w:sz w:val="28"/>
          <w:szCs w:val="28"/>
        </w:rPr>
        <w:t xml:space="preserve">). На данный момент в России существует около 850 коммерческих банков. </w:t>
      </w:r>
      <w:r w:rsidR="006F45EE">
        <w:rPr>
          <w:sz w:val="28"/>
          <w:szCs w:val="28"/>
          <w:lang w:val="en-US"/>
        </w:rPr>
        <w:t>[</w:t>
      </w:r>
      <w:r w:rsidR="006F45EE">
        <w:rPr>
          <w:sz w:val="28"/>
          <w:szCs w:val="28"/>
        </w:rPr>
        <w:t>1</w:t>
      </w:r>
      <w:r w:rsidR="00017B0F">
        <w:rPr>
          <w:sz w:val="28"/>
          <w:szCs w:val="28"/>
        </w:rPr>
        <w:t>6</w:t>
      </w:r>
      <w:r w:rsidR="006F45EE">
        <w:rPr>
          <w:sz w:val="28"/>
          <w:szCs w:val="28"/>
          <w:lang w:val="en-US"/>
        </w:rPr>
        <w:t>]</w:t>
      </w:r>
    </w:p>
    <w:p w:rsidR="007E28B7" w:rsidRPr="00802BA1" w:rsidRDefault="007E28B7"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802BA1">
        <w:rPr>
          <w:sz w:val="28"/>
          <w:szCs w:val="28"/>
        </w:rPr>
        <w:t xml:space="preserve">Итак, </w:t>
      </w:r>
      <w:r w:rsidR="003F5B54" w:rsidRPr="00802BA1">
        <w:rPr>
          <w:sz w:val="28"/>
          <w:szCs w:val="28"/>
        </w:rPr>
        <w:t xml:space="preserve">из истории банковского дела можно увидеть, что очертания банковских продуктов проявлялись еще со времен создания Дворянских заемных банков, т.е. с 1800-х гг., но банковские продукты в привычной нам форме появились относительно недавно - примерно в середине 20-го века. С тех пор значительно увеличилось </w:t>
      </w:r>
      <w:r w:rsidR="00601551" w:rsidRPr="00802BA1">
        <w:rPr>
          <w:sz w:val="28"/>
          <w:szCs w:val="28"/>
        </w:rPr>
        <w:t xml:space="preserve">количество коммерческих банков, и, следовательно, значительно расширился спектр предлагаемых ими банковских продуктов. В наше время ассортимент банковских продуктов постоянно увеличивается, предвосхищая нужды потребителей. </w:t>
      </w:r>
    </w:p>
    <w:p w:rsidR="00175035" w:rsidRPr="00C70EBB" w:rsidRDefault="00175035" w:rsidP="00C70EBB">
      <w:pPr>
        <w:pStyle w:val="1"/>
        <w:tabs>
          <w:tab w:val="left" w:pos="284"/>
        </w:tabs>
        <w:spacing w:line="360" w:lineRule="auto"/>
        <w:ind w:firstLine="142"/>
        <w:jc w:val="both"/>
        <w:rPr>
          <w:rFonts w:ascii="Times New Roman" w:hAnsi="Times New Roman" w:cs="Times New Roman"/>
          <w:color w:val="auto"/>
        </w:rPr>
      </w:pPr>
      <w:bookmarkStart w:id="6" w:name="_Toc385195841"/>
      <w:r w:rsidRPr="00C70EBB">
        <w:rPr>
          <w:rFonts w:ascii="Times New Roman" w:hAnsi="Times New Roman" w:cs="Times New Roman"/>
          <w:color w:val="auto"/>
        </w:rPr>
        <w:lastRenderedPageBreak/>
        <w:t>Глава 2. Эволюция банковских продуктов</w:t>
      </w:r>
      <w:bookmarkEnd w:id="6"/>
    </w:p>
    <w:p w:rsidR="00B32422" w:rsidRPr="00993593" w:rsidRDefault="00B32422" w:rsidP="00C70EBB">
      <w:pPr>
        <w:tabs>
          <w:tab w:val="left" w:pos="284"/>
        </w:tabs>
        <w:spacing w:after="60" w:line="360" w:lineRule="auto"/>
        <w:ind w:firstLine="142"/>
        <w:jc w:val="both"/>
        <w:rPr>
          <w:rFonts w:ascii="Times New Roman" w:hAnsi="Times New Roman" w:cs="Times New Roman"/>
          <w:sz w:val="28"/>
          <w:szCs w:val="28"/>
          <w:shd w:val="clear" w:color="auto" w:fill="FFFFFF"/>
        </w:rPr>
      </w:pPr>
      <w:r w:rsidRPr="00993593">
        <w:rPr>
          <w:rFonts w:ascii="Times New Roman" w:hAnsi="Times New Roman" w:cs="Times New Roman"/>
          <w:sz w:val="28"/>
          <w:szCs w:val="28"/>
          <w:shd w:val="clear" w:color="auto" w:fill="FFFFFF"/>
        </w:rPr>
        <w:t xml:space="preserve">Спектр финансовых услуг ежегодно расширяется, на рынке постоянно появляются новые виды продуктов и услуг. Данный фактор служит обострением конкурентной борьбы между кредитными организациями за каждого клиента. Поэтому каждый банк строит свои отношения с клиентом, опираясь на принципы партнерства. Таким образом, кредитные организации не только заботятся о сохранении, но также и о приумножении капитала своих клиентов, путем постоянного предложения новых продуктов и услуг, которые способствуют развитию деловой активности населения. Под влиянием многих экономических и социальных факторов происходит эволюция банковских продуктов и услуг. Рынок постоянно предъявляет новые требования к работе кредитных организаций, тем самым вынуждая банки осваивать новые операции, в которых заинтересован клиент. Но, несмотря на это, инновационная политика банков должна содержать допустимый уровень рисков и максимальную доходность. Именно поэтому стал актуален вопрос изучения инноваций. </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color w:val="auto"/>
          <w:sz w:val="28"/>
          <w:szCs w:val="28"/>
        </w:rPr>
      </w:pPr>
      <w:r w:rsidRPr="00993593">
        <w:rPr>
          <w:rFonts w:ascii="Times New Roman" w:hAnsi="Times New Roman" w:cs="Times New Roman"/>
          <w:color w:val="auto"/>
          <w:sz w:val="28"/>
          <w:szCs w:val="28"/>
        </w:rPr>
        <w:t>Базисные инновации уже сформировали современный технологический уклад начала 21 века в наиболее развитых странах мира. В основе - микроэлектроника и информатика, составляющие его ядро, которое, в свою очередь, образовали взаимосвязанные технологии производства.</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color w:val="auto"/>
          <w:sz w:val="28"/>
          <w:szCs w:val="28"/>
        </w:rPr>
      </w:pPr>
      <w:r w:rsidRPr="00993593">
        <w:rPr>
          <w:rFonts w:ascii="Times New Roman" w:hAnsi="Times New Roman" w:cs="Times New Roman"/>
          <w:color w:val="auto"/>
          <w:sz w:val="28"/>
          <w:szCs w:val="28"/>
        </w:rPr>
        <w:t>Для того чтобы завоевать доверие клиентов, кредитным организациям недостаточно предоставлять им только традиционный спектр услуг. Необходимо менять формы и методы обслуживания, расширять сервисные возможности, предоставлять комплексный банковский сервис.</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color w:val="auto"/>
          <w:sz w:val="28"/>
          <w:szCs w:val="28"/>
        </w:rPr>
      </w:pPr>
      <w:r w:rsidRPr="00993593">
        <w:rPr>
          <w:rFonts w:ascii="Times New Roman" w:hAnsi="Times New Roman" w:cs="Times New Roman"/>
          <w:color w:val="auto"/>
          <w:sz w:val="28"/>
          <w:szCs w:val="28"/>
        </w:rPr>
        <w:t>В настоящее время одним из основных факторов успешной банковской деятельности выступает политика постоянных нововведений. Данное утверждение вытекает из ряда предпосылок, характеризующих существующее на сегодняшний день положение экономики.</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color w:val="auto"/>
          <w:sz w:val="28"/>
          <w:szCs w:val="28"/>
        </w:rPr>
      </w:pPr>
      <w:r w:rsidRPr="00993593">
        <w:rPr>
          <w:rFonts w:ascii="Times New Roman" w:hAnsi="Times New Roman" w:cs="Times New Roman"/>
          <w:color w:val="auto"/>
          <w:sz w:val="28"/>
          <w:szCs w:val="28"/>
        </w:rPr>
        <w:t xml:space="preserve">Во-первых, отношения банков с клиентами основаны на принципах </w:t>
      </w:r>
      <w:r w:rsidRPr="00993593">
        <w:rPr>
          <w:rFonts w:ascii="Times New Roman" w:hAnsi="Times New Roman" w:cs="Times New Roman"/>
          <w:color w:val="auto"/>
          <w:sz w:val="28"/>
          <w:szCs w:val="28"/>
        </w:rPr>
        <w:lastRenderedPageBreak/>
        <w:t>партнерства. Это, в частности, означает, что банки проявляют постоянную заботу не только о сохранении, но и о приумножении капитала своих клиентов, предлагая им новые услуги, которые способствуют расширению финансово-хозяйственной деятельности, снижению издержек, развитию деловой активности и повышению ее доходности.</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color w:val="auto"/>
          <w:sz w:val="28"/>
          <w:szCs w:val="28"/>
        </w:rPr>
      </w:pPr>
      <w:r w:rsidRPr="00993593">
        <w:rPr>
          <w:rFonts w:ascii="Times New Roman" w:hAnsi="Times New Roman" w:cs="Times New Roman"/>
          <w:color w:val="auto"/>
          <w:sz w:val="28"/>
          <w:szCs w:val="28"/>
        </w:rPr>
        <w:t xml:space="preserve">Второй причиной появления новых видов банковских услуг является конкуренция между банковскими институтами в условиях рыночных отношений. Для того чтобы выжить в условиях рынка необходима </w:t>
      </w:r>
      <w:proofErr w:type="spellStart"/>
      <w:r w:rsidRPr="00993593">
        <w:rPr>
          <w:rFonts w:ascii="Times New Roman" w:hAnsi="Times New Roman" w:cs="Times New Roman"/>
          <w:color w:val="auto"/>
          <w:sz w:val="28"/>
          <w:szCs w:val="28"/>
        </w:rPr>
        <w:t>многовариантность</w:t>
      </w:r>
      <w:proofErr w:type="spellEnd"/>
      <w:r w:rsidRPr="00993593">
        <w:rPr>
          <w:rFonts w:ascii="Times New Roman" w:hAnsi="Times New Roman" w:cs="Times New Roman"/>
          <w:color w:val="auto"/>
          <w:sz w:val="28"/>
          <w:szCs w:val="28"/>
        </w:rPr>
        <w:t xml:space="preserve"> и нестандартность деловых решений, неординарность хозяйственных операций, внедрение инноваций во всех сферах деятельности банка.</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color w:val="auto"/>
          <w:sz w:val="28"/>
          <w:szCs w:val="28"/>
        </w:rPr>
      </w:pPr>
      <w:r w:rsidRPr="00993593">
        <w:rPr>
          <w:rFonts w:ascii="Times New Roman" w:hAnsi="Times New Roman" w:cs="Times New Roman"/>
          <w:color w:val="auto"/>
          <w:sz w:val="28"/>
          <w:szCs w:val="28"/>
        </w:rPr>
        <w:t>Третьей причиной является развитие новых дорогостоящих банковских технологий. Именно научно-технический прогресс, признанный во всем мире в качестве важнейшего фактора экономического развития, все чаще сейчас связывается с понятием инновационного процесса.</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sz w:val="28"/>
          <w:szCs w:val="28"/>
        </w:rPr>
      </w:pPr>
      <w:r w:rsidRPr="00993593">
        <w:rPr>
          <w:rFonts w:ascii="Times New Roman" w:hAnsi="Times New Roman" w:cs="Times New Roman"/>
          <w:sz w:val="28"/>
          <w:szCs w:val="28"/>
        </w:rPr>
        <w:t>Однако, нововведения в банковской сфере включают в себя не только технические или технологические разработки, но и внедрение новых форм бизнеса, новых методов работы на рынке, новых продуктов и услуг, новых финансовых инструментов. Они характеризуются более высоким технологическим уровнем, более высокими потребительскими качествами товара или услуги по сравнению с предыдущим продуктом. Инновации являются важнейшим фактором конкурентоспособности банков и обеспечивают их экономический рост.</w:t>
      </w:r>
    </w:p>
    <w:p w:rsidR="00B32422" w:rsidRPr="00017B0F" w:rsidRDefault="00B32422" w:rsidP="00C70EBB">
      <w:pPr>
        <w:pStyle w:val="normal"/>
        <w:widowControl w:val="0"/>
        <w:tabs>
          <w:tab w:val="left" w:pos="284"/>
        </w:tabs>
        <w:spacing w:after="60" w:line="360" w:lineRule="auto"/>
        <w:ind w:firstLine="142"/>
        <w:jc w:val="both"/>
        <w:rPr>
          <w:rFonts w:ascii="Times New Roman" w:hAnsi="Times New Roman" w:cs="Times New Roman"/>
          <w:sz w:val="28"/>
          <w:szCs w:val="28"/>
          <w:lang w:val="en-US"/>
        </w:rPr>
      </w:pPr>
      <w:r w:rsidRPr="00993593">
        <w:rPr>
          <w:rFonts w:ascii="Times New Roman" w:hAnsi="Times New Roman" w:cs="Times New Roman"/>
          <w:sz w:val="28"/>
          <w:szCs w:val="28"/>
        </w:rPr>
        <w:t>Эффективность работы банка и его конкурентоспособность на рынке во многом зависят от внедрения новых банковских продуктов, технологий или процессов.</w:t>
      </w:r>
      <w:r w:rsidR="00017B0F">
        <w:rPr>
          <w:rFonts w:ascii="Times New Roman" w:hAnsi="Times New Roman" w:cs="Times New Roman"/>
          <w:sz w:val="28"/>
          <w:szCs w:val="28"/>
        </w:rPr>
        <w:t xml:space="preserve"> </w:t>
      </w:r>
      <w:r w:rsidR="00017B0F">
        <w:rPr>
          <w:rFonts w:ascii="Times New Roman" w:hAnsi="Times New Roman" w:cs="Times New Roman"/>
          <w:sz w:val="28"/>
          <w:szCs w:val="28"/>
          <w:lang w:val="en-US"/>
        </w:rPr>
        <w:t>[6</w:t>
      </w:r>
      <w:r w:rsidR="00017B0F">
        <w:rPr>
          <w:rFonts w:ascii="Times New Roman" w:hAnsi="Times New Roman" w:cs="Times New Roman"/>
          <w:sz w:val="28"/>
          <w:szCs w:val="28"/>
        </w:rPr>
        <w:t>, с.1-2</w:t>
      </w:r>
      <w:r w:rsidR="00017B0F">
        <w:rPr>
          <w:rFonts w:ascii="Times New Roman" w:hAnsi="Times New Roman" w:cs="Times New Roman"/>
          <w:sz w:val="28"/>
          <w:szCs w:val="28"/>
          <w:lang w:val="en-US"/>
        </w:rPr>
        <w:t>]</w:t>
      </w:r>
    </w:p>
    <w:p w:rsidR="00B32422" w:rsidRDefault="00B32422" w:rsidP="00C70EBB">
      <w:pPr>
        <w:pStyle w:val="normal"/>
        <w:widowControl w:val="0"/>
        <w:tabs>
          <w:tab w:val="left" w:pos="284"/>
        </w:tabs>
        <w:spacing w:after="60" w:line="360" w:lineRule="auto"/>
        <w:ind w:firstLine="142"/>
        <w:jc w:val="both"/>
        <w:rPr>
          <w:rFonts w:ascii="Times New Roman" w:hAnsi="Times New Roman" w:cs="Times New Roman"/>
        </w:rPr>
      </w:pPr>
    </w:p>
    <w:p w:rsidR="00993593" w:rsidRPr="00802BA1" w:rsidRDefault="00993593" w:rsidP="00C70EBB">
      <w:pPr>
        <w:pStyle w:val="normal"/>
        <w:widowControl w:val="0"/>
        <w:tabs>
          <w:tab w:val="left" w:pos="284"/>
        </w:tabs>
        <w:spacing w:after="60" w:line="360" w:lineRule="auto"/>
        <w:ind w:firstLine="142"/>
        <w:jc w:val="both"/>
        <w:rPr>
          <w:rFonts w:ascii="Times New Roman" w:hAnsi="Times New Roman" w:cs="Times New Roman"/>
        </w:rPr>
      </w:pPr>
    </w:p>
    <w:p w:rsidR="00C70EBB" w:rsidRDefault="00C70EBB" w:rsidP="00C70EBB">
      <w:pPr>
        <w:pStyle w:val="normal"/>
        <w:widowControl w:val="0"/>
        <w:tabs>
          <w:tab w:val="left" w:pos="284"/>
        </w:tabs>
        <w:spacing w:after="60" w:line="360" w:lineRule="auto"/>
        <w:ind w:firstLine="142"/>
        <w:jc w:val="both"/>
        <w:outlineLvl w:val="1"/>
        <w:rPr>
          <w:rFonts w:ascii="Times New Roman" w:hAnsi="Times New Roman" w:cs="Times New Roman"/>
        </w:rPr>
      </w:pPr>
      <w:bookmarkStart w:id="7" w:name="_Toc385195842"/>
    </w:p>
    <w:p w:rsidR="00B32422" w:rsidRPr="00C70EBB" w:rsidRDefault="00175035" w:rsidP="00C70EBB">
      <w:pPr>
        <w:pStyle w:val="normal"/>
        <w:widowControl w:val="0"/>
        <w:tabs>
          <w:tab w:val="left" w:pos="284"/>
        </w:tabs>
        <w:spacing w:after="60" w:line="360" w:lineRule="auto"/>
        <w:ind w:firstLine="142"/>
        <w:jc w:val="both"/>
        <w:outlineLvl w:val="1"/>
        <w:rPr>
          <w:rFonts w:ascii="Times New Roman" w:hAnsi="Times New Roman" w:cs="Times New Roman"/>
          <w:b/>
          <w:color w:val="auto"/>
          <w:sz w:val="24"/>
        </w:rPr>
      </w:pPr>
      <w:r w:rsidRPr="00C70EBB">
        <w:rPr>
          <w:rFonts w:ascii="Times New Roman" w:hAnsi="Times New Roman" w:cs="Times New Roman"/>
          <w:b/>
          <w:color w:val="auto"/>
          <w:sz w:val="28"/>
        </w:rPr>
        <w:lastRenderedPageBreak/>
        <w:t xml:space="preserve">2.1. </w:t>
      </w:r>
      <w:r w:rsidR="00B32422" w:rsidRPr="00C70EBB">
        <w:rPr>
          <w:rFonts w:ascii="Times New Roman" w:hAnsi="Times New Roman" w:cs="Times New Roman"/>
          <w:b/>
          <w:color w:val="auto"/>
          <w:sz w:val="28"/>
        </w:rPr>
        <w:t>Банковские инновации</w:t>
      </w:r>
      <w:bookmarkEnd w:id="7"/>
      <w:r w:rsidR="00B32422" w:rsidRPr="00C70EBB">
        <w:rPr>
          <w:rFonts w:ascii="Times New Roman" w:hAnsi="Times New Roman" w:cs="Times New Roman"/>
          <w:b/>
          <w:color w:val="auto"/>
          <w:sz w:val="24"/>
        </w:rPr>
        <w:t xml:space="preserve"> </w:t>
      </w:r>
    </w:p>
    <w:p w:rsidR="00B32422"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sz w:val="28"/>
          <w:szCs w:val="28"/>
        </w:rPr>
      </w:pPr>
      <w:r w:rsidRPr="00993593">
        <w:rPr>
          <w:rFonts w:ascii="Times New Roman" w:hAnsi="Times New Roman" w:cs="Times New Roman"/>
          <w:sz w:val="28"/>
          <w:szCs w:val="28"/>
        </w:rPr>
        <w:t>Понятие «инновация» (от англ. «</w:t>
      </w:r>
      <w:proofErr w:type="spellStart"/>
      <w:r w:rsidRPr="00993593">
        <w:rPr>
          <w:rFonts w:ascii="Times New Roman" w:hAnsi="Times New Roman" w:cs="Times New Roman"/>
          <w:sz w:val="28"/>
          <w:szCs w:val="28"/>
        </w:rPr>
        <w:t>innovation</w:t>
      </w:r>
      <w:proofErr w:type="spellEnd"/>
      <w:r w:rsidRPr="00993593">
        <w:rPr>
          <w:rFonts w:ascii="Times New Roman" w:hAnsi="Times New Roman" w:cs="Times New Roman"/>
          <w:sz w:val="28"/>
          <w:szCs w:val="28"/>
        </w:rPr>
        <w:t>») впервые появилось в научных исследованиях культурологов в 19 веке. Инновацией называли процесс адаптации новой формы культуры или адаптивную норму культуры. Технические нововведения ст</w:t>
      </w:r>
      <w:r w:rsidR="00993593">
        <w:rPr>
          <w:rFonts w:ascii="Times New Roman" w:hAnsi="Times New Roman" w:cs="Times New Roman"/>
          <w:sz w:val="28"/>
          <w:szCs w:val="28"/>
        </w:rPr>
        <w:t>али изучать только в начале 20в.</w:t>
      </w:r>
    </w:p>
    <w:p w:rsidR="00335E4D" w:rsidRPr="00993593" w:rsidRDefault="00B32422" w:rsidP="00C70EBB">
      <w:pPr>
        <w:pStyle w:val="normal"/>
        <w:widowControl w:val="0"/>
        <w:tabs>
          <w:tab w:val="left" w:pos="284"/>
        </w:tabs>
        <w:spacing w:after="60" w:line="360" w:lineRule="auto"/>
        <w:ind w:firstLine="142"/>
        <w:jc w:val="both"/>
        <w:rPr>
          <w:rFonts w:ascii="Times New Roman" w:hAnsi="Times New Roman" w:cs="Times New Roman"/>
          <w:sz w:val="28"/>
          <w:szCs w:val="28"/>
        </w:rPr>
      </w:pPr>
      <w:r w:rsidRPr="00993593">
        <w:rPr>
          <w:rFonts w:ascii="Times New Roman" w:hAnsi="Times New Roman" w:cs="Times New Roman"/>
          <w:sz w:val="28"/>
          <w:szCs w:val="28"/>
        </w:rPr>
        <w:t>Банковская инновация – это реализованный в форме нового банковского продукта или операции конечный результат инн</w:t>
      </w:r>
      <w:r w:rsidR="00993593">
        <w:rPr>
          <w:rFonts w:ascii="Times New Roman" w:hAnsi="Times New Roman" w:cs="Times New Roman"/>
          <w:sz w:val="28"/>
          <w:szCs w:val="28"/>
        </w:rPr>
        <w:t>овационной деятельности банка</w:t>
      </w:r>
      <w:r w:rsidRPr="00993593">
        <w:rPr>
          <w:rFonts w:ascii="Times New Roman" w:hAnsi="Times New Roman" w:cs="Times New Roman"/>
          <w:sz w:val="28"/>
          <w:szCs w:val="28"/>
        </w:rPr>
        <w:t>.</w:t>
      </w:r>
    </w:p>
    <w:p w:rsidR="00335E4D" w:rsidRPr="00993593" w:rsidRDefault="00335E4D" w:rsidP="00C70EBB">
      <w:pPr>
        <w:pStyle w:val="normal"/>
        <w:widowControl w:val="0"/>
        <w:tabs>
          <w:tab w:val="left" w:pos="284"/>
        </w:tabs>
        <w:spacing w:after="60" w:line="360" w:lineRule="auto"/>
        <w:ind w:firstLine="142"/>
        <w:jc w:val="both"/>
        <w:rPr>
          <w:rFonts w:ascii="Times New Roman" w:hAnsi="Times New Roman" w:cs="Times New Roman"/>
          <w:sz w:val="28"/>
          <w:szCs w:val="28"/>
        </w:rPr>
      </w:pPr>
      <w:r w:rsidRPr="00993593">
        <w:rPr>
          <w:rFonts w:ascii="Times New Roman" w:eastAsia="Times New Roman" w:hAnsi="Times New Roman" w:cs="Times New Roman"/>
          <w:sz w:val="28"/>
          <w:szCs w:val="28"/>
        </w:rPr>
        <w:t>В качестве примеров рассмотрим возможные на российском рынке банковские инновации:</w:t>
      </w:r>
    </w:p>
    <w:p w:rsidR="00335E4D" w:rsidRPr="00993593" w:rsidRDefault="00335E4D" w:rsidP="00C70EBB">
      <w:pPr>
        <w:numPr>
          <w:ilvl w:val="1"/>
          <w:numId w:val="8"/>
        </w:numPr>
        <w:tabs>
          <w:tab w:val="left" w:pos="284"/>
          <w:tab w:val="left" w:pos="567"/>
          <w:tab w:val="left" w:pos="851"/>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993593">
        <w:rPr>
          <w:rFonts w:ascii="Times New Roman" w:eastAsia="Times New Roman" w:hAnsi="Times New Roman" w:cs="Times New Roman"/>
          <w:color w:val="000000"/>
          <w:sz w:val="28"/>
          <w:szCs w:val="28"/>
          <w:lang w:eastAsia="ru-RU"/>
        </w:rPr>
        <w:t>электронные денежные расчеты с применением пластиковых карточек;</w:t>
      </w:r>
    </w:p>
    <w:p w:rsidR="00335E4D" w:rsidRPr="00993593" w:rsidRDefault="00335E4D" w:rsidP="00C70EBB">
      <w:pPr>
        <w:numPr>
          <w:ilvl w:val="1"/>
          <w:numId w:val="8"/>
        </w:numPr>
        <w:tabs>
          <w:tab w:val="left" w:pos="284"/>
          <w:tab w:val="left" w:pos="567"/>
          <w:tab w:val="left" w:pos="851"/>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993593">
        <w:rPr>
          <w:rFonts w:ascii="Times New Roman" w:eastAsia="Times New Roman" w:hAnsi="Times New Roman" w:cs="Times New Roman"/>
          <w:color w:val="000000"/>
          <w:sz w:val="28"/>
          <w:szCs w:val="28"/>
          <w:lang w:eastAsia="ru-RU"/>
        </w:rPr>
        <w:t>банкомат как элемент электронной системы платежей;</w:t>
      </w:r>
    </w:p>
    <w:p w:rsidR="00335E4D" w:rsidRPr="00993593" w:rsidRDefault="00335E4D" w:rsidP="00C70EBB">
      <w:pPr>
        <w:numPr>
          <w:ilvl w:val="1"/>
          <w:numId w:val="8"/>
        </w:numPr>
        <w:tabs>
          <w:tab w:val="left" w:pos="284"/>
          <w:tab w:val="left" w:pos="567"/>
          <w:tab w:val="left" w:pos="851"/>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proofErr w:type="spellStart"/>
      <w:r w:rsidRPr="00993593">
        <w:rPr>
          <w:rFonts w:ascii="Times New Roman" w:eastAsia="Times New Roman" w:hAnsi="Times New Roman" w:cs="Times New Roman"/>
          <w:color w:val="000000"/>
          <w:sz w:val="28"/>
          <w:szCs w:val="28"/>
          <w:lang w:eastAsia="ru-RU"/>
        </w:rPr>
        <w:t>home</w:t>
      </w:r>
      <w:proofErr w:type="spellEnd"/>
      <w:r w:rsidRPr="00993593">
        <w:rPr>
          <w:rFonts w:ascii="Times New Roman" w:eastAsia="Times New Roman" w:hAnsi="Times New Roman" w:cs="Times New Roman"/>
          <w:color w:val="000000"/>
          <w:sz w:val="28"/>
          <w:szCs w:val="28"/>
          <w:lang w:eastAsia="ru-RU"/>
        </w:rPr>
        <w:t xml:space="preserve"> </w:t>
      </w:r>
      <w:proofErr w:type="spellStart"/>
      <w:r w:rsidRPr="00993593">
        <w:rPr>
          <w:rFonts w:ascii="Times New Roman" w:eastAsia="Times New Roman" w:hAnsi="Times New Roman" w:cs="Times New Roman"/>
          <w:color w:val="000000"/>
          <w:sz w:val="28"/>
          <w:szCs w:val="28"/>
          <w:lang w:eastAsia="ru-RU"/>
        </w:rPr>
        <w:t>banking</w:t>
      </w:r>
      <w:proofErr w:type="spellEnd"/>
      <w:r w:rsidRPr="00993593">
        <w:rPr>
          <w:rFonts w:ascii="Times New Roman" w:eastAsia="Times New Roman" w:hAnsi="Times New Roman" w:cs="Times New Roman"/>
          <w:color w:val="000000"/>
          <w:sz w:val="28"/>
          <w:szCs w:val="28"/>
          <w:lang w:eastAsia="ru-RU"/>
        </w:rPr>
        <w:t xml:space="preserve"> — банковское обслуживание клиентов на дому или рабочем месте;</w:t>
      </w:r>
    </w:p>
    <w:p w:rsidR="00C065F3" w:rsidRPr="00993593" w:rsidRDefault="00335E4D" w:rsidP="00C70EBB">
      <w:pPr>
        <w:numPr>
          <w:ilvl w:val="1"/>
          <w:numId w:val="8"/>
        </w:numPr>
        <w:tabs>
          <w:tab w:val="left" w:pos="284"/>
          <w:tab w:val="left" w:pos="567"/>
          <w:tab w:val="left" w:pos="851"/>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proofErr w:type="spellStart"/>
      <w:r w:rsidRPr="00993593">
        <w:rPr>
          <w:rFonts w:ascii="Times New Roman" w:eastAsia="Times New Roman" w:hAnsi="Times New Roman" w:cs="Times New Roman"/>
          <w:color w:val="000000"/>
          <w:sz w:val="28"/>
          <w:szCs w:val="28"/>
          <w:lang w:eastAsia="ru-RU"/>
        </w:rPr>
        <w:t>форфейтинговые</w:t>
      </w:r>
      <w:proofErr w:type="spellEnd"/>
      <w:r w:rsidRPr="00993593">
        <w:rPr>
          <w:rFonts w:ascii="Times New Roman" w:eastAsia="Times New Roman" w:hAnsi="Times New Roman" w:cs="Times New Roman"/>
          <w:color w:val="000000"/>
          <w:sz w:val="28"/>
          <w:szCs w:val="28"/>
          <w:lang w:eastAsia="ru-RU"/>
        </w:rPr>
        <w:t xml:space="preserve"> операции банков</w:t>
      </w:r>
      <w:r w:rsidR="00802BA1" w:rsidRPr="00993593">
        <w:rPr>
          <w:rFonts w:ascii="Times New Roman" w:eastAsia="Times New Roman" w:hAnsi="Times New Roman" w:cs="Times New Roman"/>
          <w:color w:val="000000"/>
          <w:sz w:val="28"/>
          <w:szCs w:val="28"/>
          <w:lang w:eastAsia="ru-RU"/>
        </w:rPr>
        <w:t>.</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b/>
          <w:bCs/>
          <w:color w:val="000000"/>
          <w:sz w:val="28"/>
          <w:szCs w:val="28"/>
          <w:lang w:eastAsia="ru-RU"/>
        </w:rPr>
        <w:t>Пластиковые карточки.</w:t>
      </w:r>
      <w:r w:rsidRPr="00802BA1">
        <w:rPr>
          <w:rFonts w:ascii="Times New Roman" w:eastAsia="Times New Roman" w:hAnsi="Times New Roman" w:cs="Times New Roman"/>
          <w:color w:val="000000"/>
          <w:sz w:val="28"/>
          <w:szCs w:val="28"/>
          <w:lang w:eastAsia="ru-RU"/>
        </w:rPr>
        <w:t> </w:t>
      </w:r>
      <w:r w:rsidRPr="00335E4D">
        <w:rPr>
          <w:rFonts w:ascii="Times New Roman" w:eastAsia="Times New Roman" w:hAnsi="Times New Roman" w:cs="Times New Roman"/>
          <w:color w:val="000000"/>
          <w:sz w:val="28"/>
          <w:szCs w:val="28"/>
          <w:lang w:eastAsia="ru-RU"/>
        </w:rPr>
        <w:t>Система электронных денежных расчетов основана на применении пластиковых карточек и включает в себя операции, осуществляемые при помощи банкоматов, а также электронные системы расчетов населения в торговых предприятиях и системы банковского обслуживания клиентов на дому и рабочем месте.</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C70EBB">
        <w:rPr>
          <w:rFonts w:ascii="Times New Roman" w:eastAsia="Times New Roman" w:hAnsi="Times New Roman" w:cs="Times New Roman"/>
          <w:i/>
          <w:color w:val="000000"/>
          <w:sz w:val="28"/>
          <w:szCs w:val="28"/>
          <w:lang w:eastAsia="ru-RU"/>
        </w:rPr>
        <w:t>Пластиковая карточка</w:t>
      </w:r>
      <w:r w:rsidRPr="00335E4D">
        <w:rPr>
          <w:rFonts w:ascii="Times New Roman" w:eastAsia="Times New Roman" w:hAnsi="Times New Roman" w:cs="Times New Roman"/>
          <w:color w:val="000000"/>
          <w:sz w:val="28"/>
          <w:szCs w:val="28"/>
          <w:lang w:eastAsia="ru-RU"/>
        </w:rPr>
        <w:t xml:space="preserve"> — это обобщающий термин, который обозначает все виды карточек, различных как по назначению и набору оказываемых с их помощью услуг, так и по своим техническим возможностям и организациям, их выпускающим. Важнейшая особенность всех пластиковых карточек независимо от степени их совершенства состоит в том, что на них хранится определенный набор информации, используемый в различных прикладных программах. В сфере денежного обращения пластиковые карточки являются одним из прогрессивных средств организации безналичных расчетов.</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lastRenderedPageBreak/>
        <w:t>В настоящее время более 200 стран мира используют пластиковые карточки в платежном обороте, и это позволяет сделать вывод о том, что пластиковые карточки являются важнейшим элементом технологической революции в банковском деле. Именно пластиковые карточки в ряде случаев выступают ключевым элементом электронных банковских систем. Они вышли на передовые позиции в организации денежного оборота индустриально развитых стран Запада, постепенно вытесняя чеки и чековые книжки.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В России рынок пластиковых карточек находится в стадии оживления после кризиса 1998 г. и дальнейшего развития.</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Банк заинтересован работать с карточками исходя из следующих соображений:</w:t>
      </w:r>
    </w:p>
    <w:p w:rsidR="00335E4D" w:rsidRPr="00335E4D" w:rsidRDefault="00335E4D" w:rsidP="00C70EBB">
      <w:pPr>
        <w:numPr>
          <w:ilvl w:val="1"/>
          <w:numId w:val="18"/>
        </w:numPr>
        <w:tabs>
          <w:tab w:val="left" w:pos="284"/>
          <w:tab w:val="left" w:pos="567"/>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они позволяют увеличивать объемы привлеченных ресурсов;</w:t>
      </w:r>
    </w:p>
    <w:p w:rsidR="00335E4D" w:rsidRPr="00335E4D" w:rsidRDefault="00335E4D" w:rsidP="00C70EBB">
      <w:pPr>
        <w:numPr>
          <w:ilvl w:val="1"/>
          <w:numId w:val="18"/>
        </w:numPr>
        <w:tabs>
          <w:tab w:val="left" w:pos="284"/>
          <w:tab w:val="left" w:pos="567"/>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за все операции с карточками (покупка, </w:t>
      </w:r>
      <w:proofErr w:type="spellStart"/>
      <w:r w:rsidRPr="00335E4D">
        <w:rPr>
          <w:rFonts w:ascii="Times New Roman" w:eastAsia="Times New Roman" w:hAnsi="Times New Roman" w:cs="Times New Roman"/>
          <w:color w:val="000000"/>
          <w:sz w:val="28"/>
          <w:szCs w:val="28"/>
          <w:lang w:eastAsia="ru-RU"/>
        </w:rPr>
        <w:t>обналичивание</w:t>
      </w:r>
      <w:proofErr w:type="spellEnd"/>
      <w:r w:rsidRPr="00335E4D">
        <w:rPr>
          <w:rFonts w:ascii="Times New Roman" w:eastAsia="Times New Roman" w:hAnsi="Times New Roman" w:cs="Times New Roman"/>
          <w:color w:val="000000"/>
          <w:sz w:val="28"/>
          <w:szCs w:val="28"/>
          <w:lang w:eastAsia="ru-RU"/>
        </w:rPr>
        <w:t>, конвертирование) банк, как правило, взимает комиссионные. Кроме того, клиент платит за получение самой карточки;</w:t>
      </w:r>
    </w:p>
    <w:p w:rsidR="00335E4D" w:rsidRPr="00335E4D" w:rsidRDefault="00335E4D" w:rsidP="00C70EBB">
      <w:pPr>
        <w:numPr>
          <w:ilvl w:val="1"/>
          <w:numId w:val="18"/>
        </w:numPr>
        <w:tabs>
          <w:tab w:val="left" w:pos="284"/>
          <w:tab w:val="left" w:pos="567"/>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повышается конкурентный потенциал банка с учетом общемировой тенденции вытеснения из платежного оборота не только наличных денег, но и чеков, растет авторитет банка как продуцента инновационных процессов.</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Что касается менее приятной стороны карточного бизнеса, то для банка она связана с весьма высокими затратами, особенно в начале работы с карточками; например, затраты «</w:t>
      </w:r>
      <w:proofErr w:type="spellStart"/>
      <w:r w:rsidRPr="00335E4D">
        <w:rPr>
          <w:rFonts w:ascii="Times New Roman" w:eastAsia="Times New Roman" w:hAnsi="Times New Roman" w:cs="Times New Roman"/>
          <w:color w:val="000000"/>
          <w:sz w:val="28"/>
          <w:szCs w:val="28"/>
          <w:lang w:eastAsia="ru-RU"/>
        </w:rPr>
        <w:t>СБС-Агро</w:t>
      </w:r>
      <w:proofErr w:type="spellEnd"/>
      <w:r w:rsidRPr="00335E4D">
        <w:rPr>
          <w:rFonts w:ascii="Times New Roman" w:eastAsia="Times New Roman" w:hAnsi="Times New Roman" w:cs="Times New Roman"/>
          <w:color w:val="000000"/>
          <w:sz w:val="28"/>
          <w:szCs w:val="28"/>
          <w:lang w:eastAsia="ru-RU"/>
        </w:rPr>
        <w:t xml:space="preserve">» на создание собственной системы STB </w:t>
      </w:r>
      <w:proofErr w:type="spellStart"/>
      <w:r w:rsidRPr="00335E4D">
        <w:rPr>
          <w:rFonts w:ascii="Times New Roman" w:eastAsia="Times New Roman" w:hAnsi="Times New Roman" w:cs="Times New Roman"/>
          <w:color w:val="000000"/>
          <w:sz w:val="28"/>
          <w:szCs w:val="28"/>
          <w:lang w:eastAsia="ru-RU"/>
        </w:rPr>
        <w:t>Сard</w:t>
      </w:r>
      <w:proofErr w:type="spellEnd"/>
      <w:r w:rsidRPr="00335E4D">
        <w:rPr>
          <w:rFonts w:ascii="Times New Roman" w:eastAsia="Times New Roman" w:hAnsi="Times New Roman" w:cs="Times New Roman"/>
          <w:color w:val="000000"/>
          <w:sz w:val="28"/>
          <w:szCs w:val="28"/>
          <w:lang w:eastAsia="ru-RU"/>
        </w:rPr>
        <w:t xml:space="preserve"> превысили 12 </w:t>
      </w:r>
      <w:proofErr w:type="spellStart"/>
      <w:r w:rsidRPr="00335E4D">
        <w:rPr>
          <w:rFonts w:ascii="Times New Roman" w:eastAsia="Times New Roman" w:hAnsi="Times New Roman" w:cs="Times New Roman"/>
          <w:color w:val="000000"/>
          <w:sz w:val="28"/>
          <w:szCs w:val="28"/>
          <w:lang w:eastAsia="ru-RU"/>
        </w:rPr>
        <w:t>млн</w:t>
      </w:r>
      <w:proofErr w:type="spellEnd"/>
      <w:r w:rsidRPr="00335E4D">
        <w:rPr>
          <w:rFonts w:ascii="Times New Roman" w:eastAsia="Times New Roman" w:hAnsi="Times New Roman" w:cs="Times New Roman"/>
          <w:color w:val="000000"/>
          <w:sz w:val="28"/>
          <w:szCs w:val="28"/>
          <w:lang w:eastAsia="ru-RU"/>
        </w:rPr>
        <w:t xml:space="preserve"> долл.</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Высокие затраты, а также слабое развитие современных средств связи, без которых нельзя вести обслуживание карточек, и некоторые другие обстоятельства делают крупные инвестиции в карточный бизнес в условиях России рискованными.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С позиции эмитента — банка, выпускающего карточки в обращение, наиболее серьезным является вопрос рентабельности выполняемых услуг. Так, для большинства операций, выполняемых при помощи кредитных </w:t>
      </w:r>
      <w:r w:rsidRPr="00335E4D">
        <w:rPr>
          <w:rFonts w:ascii="Times New Roman" w:eastAsia="Times New Roman" w:hAnsi="Times New Roman" w:cs="Times New Roman"/>
          <w:color w:val="000000"/>
          <w:sz w:val="28"/>
          <w:szCs w:val="28"/>
          <w:lang w:eastAsia="ru-RU"/>
        </w:rPr>
        <w:lastRenderedPageBreak/>
        <w:t>карточек, требуется несколько лет, чтобы стать прибыльными. Несмотря на трудности в определении суммы доходов от использования кредитных карточек, поскольку эта сфера деятельности банка тесно связана с компьютерными услугами, было определено, что средняя прибыль к сумме вложенного капитала составляла 29,9%.</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В мировой банковской практике использование пластиковых карточек является важным источником прибыли. В США, по некоторым оценкам, по кредитным карточкам предоставляется лишь 6% кредитов, выдаваемых банками, но при этом они дают 10% всего дохода, получаемого этими банками.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Российские банки, активно развивая эту область деятельности, нередко не отдают себе отчета в том, что речь идет о </w:t>
      </w:r>
      <w:proofErr w:type="spellStart"/>
      <w:r w:rsidRPr="00335E4D">
        <w:rPr>
          <w:rFonts w:ascii="Times New Roman" w:eastAsia="Times New Roman" w:hAnsi="Times New Roman" w:cs="Times New Roman"/>
          <w:color w:val="000000"/>
          <w:sz w:val="28"/>
          <w:szCs w:val="28"/>
          <w:lang w:eastAsia="ru-RU"/>
        </w:rPr>
        <w:t>высокорисковых</w:t>
      </w:r>
      <w:proofErr w:type="spellEnd"/>
      <w:r w:rsidRPr="00335E4D">
        <w:rPr>
          <w:rFonts w:ascii="Times New Roman" w:eastAsia="Times New Roman" w:hAnsi="Times New Roman" w:cs="Times New Roman"/>
          <w:color w:val="000000"/>
          <w:sz w:val="28"/>
          <w:szCs w:val="28"/>
          <w:lang w:eastAsia="ru-RU"/>
        </w:rPr>
        <w:t xml:space="preserve"> операциях.</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По мнению представителей деловых кругов Запада, подписание ряда соглашений и работа российских банков по развитию электронных услуг свидетельствуют о стремлении нашей страны активно участвовать в техническом обновлении банковской системы и развивать международные деловые связи.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Вместе с тем совершенно очевидно, что внедрение кредитных и других пластиковых карточек в России следует развивать на основе серьезного анализа практики использования карточек за рубежом, их преимуществ и недостатков.</w:t>
      </w:r>
      <w:r w:rsidR="00EC6509">
        <w:rPr>
          <w:rFonts w:ascii="Times New Roman" w:eastAsia="Times New Roman" w:hAnsi="Times New Roman" w:cs="Times New Roman"/>
          <w:color w:val="000000"/>
          <w:sz w:val="28"/>
          <w:szCs w:val="28"/>
          <w:lang w:eastAsia="ru-RU"/>
        </w:rPr>
        <w:t xml:space="preserve"> </w:t>
      </w:r>
      <w:r w:rsidR="00EC6509">
        <w:rPr>
          <w:rFonts w:ascii="Times New Roman" w:eastAsia="Times New Roman" w:hAnsi="Times New Roman" w:cs="Times New Roman"/>
          <w:color w:val="000000"/>
          <w:sz w:val="28"/>
          <w:szCs w:val="28"/>
          <w:lang w:val="en-US" w:eastAsia="ru-RU"/>
        </w:rPr>
        <w:t>[13</w:t>
      </w:r>
      <w:r w:rsidR="00EC6509">
        <w:rPr>
          <w:rFonts w:ascii="Times New Roman" w:eastAsia="Times New Roman" w:hAnsi="Times New Roman" w:cs="Times New Roman"/>
          <w:color w:val="000000"/>
          <w:sz w:val="28"/>
          <w:szCs w:val="28"/>
          <w:lang w:eastAsia="ru-RU"/>
        </w:rPr>
        <w:t>,с. 723</w:t>
      </w:r>
      <w:r w:rsidR="00EC6509">
        <w:rPr>
          <w:rFonts w:ascii="Times New Roman" w:eastAsia="Times New Roman" w:hAnsi="Times New Roman" w:cs="Times New Roman"/>
          <w:color w:val="000000"/>
          <w:sz w:val="28"/>
          <w:szCs w:val="28"/>
          <w:lang w:val="en-US" w:eastAsia="ru-RU"/>
        </w:rPr>
        <w:t>]</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b/>
          <w:bCs/>
          <w:color w:val="000000"/>
          <w:sz w:val="28"/>
          <w:szCs w:val="28"/>
          <w:lang w:eastAsia="ru-RU"/>
        </w:rPr>
        <w:t>Банкомат.</w:t>
      </w:r>
      <w:r w:rsidRPr="00802BA1">
        <w:rPr>
          <w:rFonts w:ascii="Times New Roman" w:eastAsia="Times New Roman" w:hAnsi="Times New Roman" w:cs="Times New Roman"/>
          <w:color w:val="000000"/>
          <w:sz w:val="28"/>
          <w:szCs w:val="28"/>
          <w:lang w:eastAsia="ru-RU"/>
        </w:rPr>
        <w:t> </w:t>
      </w:r>
      <w:r w:rsidRPr="00335E4D">
        <w:rPr>
          <w:rFonts w:ascii="Times New Roman" w:eastAsia="Times New Roman" w:hAnsi="Times New Roman" w:cs="Times New Roman"/>
          <w:color w:val="000000"/>
          <w:sz w:val="28"/>
          <w:szCs w:val="28"/>
          <w:lang w:eastAsia="ru-RU"/>
        </w:rPr>
        <w:t>Банкоматы (</w:t>
      </w:r>
      <w:proofErr w:type="spellStart"/>
      <w:r w:rsidRPr="00335E4D">
        <w:rPr>
          <w:rFonts w:ascii="Times New Roman" w:eastAsia="Times New Roman" w:hAnsi="Times New Roman" w:cs="Times New Roman"/>
          <w:color w:val="000000"/>
          <w:sz w:val="28"/>
          <w:szCs w:val="28"/>
          <w:lang w:eastAsia="ru-RU"/>
        </w:rPr>
        <w:t>Automated</w:t>
      </w:r>
      <w:proofErr w:type="spellEnd"/>
      <w:r w:rsidRPr="00335E4D">
        <w:rPr>
          <w:rFonts w:ascii="Times New Roman" w:eastAsia="Times New Roman" w:hAnsi="Times New Roman" w:cs="Times New Roman"/>
          <w:color w:val="000000"/>
          <w:sz w:val="28"/>
          <w:szCs w:val="28"/>
          <w:lang w:eastAsia="ru-RU"/>
        </w:rPr>
        <w:t xml:space="preserve"> </w:t>
      </w:r>
      <w:proofErr w:type="spellStart"/>
      <w:r w:rsidRPr="00335E4D">
        <w:rPr>
          <w:rFonts w:ascii="Times New Roman" w:eastAsia="Times New Roman" w:hAnsi="Times New Roman" w:cs="Times New Roman"/>
          <w:color w:val="000000"/>
          <w:sz w:val="28"/>
          <w:szCs w:val="28"/>
          <w:lang w:eastAsia="ru-RU"/>
        </w:rPr>
        <w:t>Teller</w:t>
      </w:r>
      <w:proofErr w:type="spellEnd"/>
      <w:r w:rsidRPr="00335E4D">
        <w:rPr>
          <w:rFonts w:ascii="Times New Roman" w:eastAsia="Times New Roman" w:hAnsi="Times New Roman" w:cs="Times New Roman"/>
          <w:color w:val="000000"/>
          <w:sz w:val="28"/>
          <w:szCs w:val="28"/>
          <w:lang w:eastAsia="ru-RU"/>
        </w:rPr>
        <w:t xml:space="preserve"> </w:t>
      </w:r>
      <w:proofErr w:type="spellStart"/>
      <w:r w:rsidRPr="00335E4D">
        <w:rPr>
          <w:rFonts w:ascii="Times New Roman" w:eastAsia="Times New Roman" w:hAnsi="Times New Roman" w:cs="Times New Roman"/>
          <w:color w:val="000000"/>
          <w:sz w:val="28"/>
          <w:szCs w:val="28"/>
          <w:lang w:eastAsia="ru-RU"/>
        </w:rPr>
        <w:t>Machine</w:t>
      </w:r>
      <w:proofErr w:type="spellEnd"/>
      <w:r w:rsidRPr="00335E4D">
        <w:rPr>
          <w:rFonts w:ascii="Times New Roman" w:eastAsia="Times New Roman" w:hAnsi="Times New Roman" w:cs="Times New Roman"/>
          <w:color w:val="000000"/>
          <w:sz w:val="28"/>
          <w:szCs w:val="28"/>
          <w:lang w:eastAsia="ru-RU"/>
        </w:rPr>
        <w:t xml:space="preserve">, ATM) — это многофункциональные автоматы, так называемые </w:t>
      </w:r>
      <w:proofErr w:type="spellStart"/>
      <w:r w:rsidRPr="00335E4D">
        <w:rPr>
          <w:rFonts w:ascii="Times New Roman" w:eastAsia="Times New Roman" w:hAnsi="Times New Roman" w:cs="Times New Roman"/>
          <w:color w:val="000000"/>
          <w:sz w:val="28"/>
          <w:szCs w:val="28"/>
          <w:lang w:eastAsia="ru-RU"/>
        </w:rPr>
        <w:t>автобанки</w:t>
      </w:r>
      <w:proofErr w:type="spellEnd"/>
      <w:r w:rsidRPr="00335E4D">
        <w:rPr>
          <w:rFonts w:ascii="Times New Roman" w:eastAsia="Times New Roman" w:hAnsi="Times New Roman" w:cs="Times New Roman"/>
          <w:color w:val="000000"/>
          <w:sz w:val="28"/>
          <w:szCs w:val="28"/>
          <w:lang w:eastAsia="ru-RU"/>
        </w:rPr>
        <w:t xml:space="preserve">, управляемые последним поколением магнитных пластиковых карточек. Первые банкоматы в России были установлены в 1989 г. Госбанком СССР и Сбербанком СССР. После реорганизации банковской системы России в начале 1990-х гг. первые международные банкоматы были установлены в Москве в 1994 г. банками Мост-банк и «Кредит-Москва». Банкоматы работали в системе </w:t>
      </w:r>
      <w:proofErr w:type="spellStart"/>
      <w:r w:rsidRPr="00335E4D">
        <w:rPr>
          <w:rFonts w:ascii="Times New Roman" w:eastAsia="Times New Roman" w:hAnsi="Times New Roman" w:cs="Times New Roman"/>
          <w:color w:val="000000"/>
          <w:sz w:val="28"/>
          <w:szCs w:val="28"/>
          <w:lang w:eastAsia="ru-RU"/>
        </w:rPr>
        <w:t>Euroсard</w:t>
      </w:r>
      <w:proofErr w:type="spellEnd"/>
      <w:r w:rsidRPr="00335E4D">
        <w:rPr>
          <w:rFonts w:ascii="Times New Roman" w:eastAsia="Times New Roman" w:hAnsi="Times New Roman" w:cs="Times New Roman"/>
          <w:color w:val="000000"/>
          <w:sz w:val="28"/>
          <w:szCs w:val="28"/>
          <w:lang w:eastAsia="ru-RU"/>
        </w:rPr>
        <w:t xml:space="preserve">/ </w:t>
      </w:r>
      <w:proofErr w:type="spellStart"/>
      <w:r w:rsidRPr="00335E4D">
        <w:rPr>
          <w:rFonts w:ascii="Times New Roman" w:eastAsia="Times New Roman" w:hAnsi="Times New Roman" w:cs="Times New Roman"/>
          <w:color w:val="000000"/>
          <w:sz w:val="28"/>
          <w:szCs w:val="28"/>
          <w:lang w:eastAsia="ru-RU"/>
        </w:rPr>
        <w:t>MasterCard</w:t>
      </w:r>
      <w:proofErr w:type="spellEnd"/>
      <w:r w:rsidRPr="00335E4D">
        <w:rPr>
          <w:rFonts w:ascii="Times New Roman" w:eastAsia="Times New Roman" w:hAnsi="Times New Roman" w:cs="Times New Roman"/>
          <w:color w:val="000000"/>
          <w:sz w:val="28"/>
          <w:szCs w:val="28"/>
          <w:lang w:eastAsia="ru-RU"/>
        </w:rPr>
        <w:t>.</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lastRenderedPageBreak/>
        <w:t>Использование банкоматов для выполнения простых банковских операций высвобождает банковских служащих, позволяя им сосредоточиться на оказании более специализированных видов услуг, и дает возможность в долгосрочной перспективе сократить затраты на предоставление услуг населению. Применение автоматов-кассиров отражает стремление банков приблизить свои услуги к клиентам. Их ценность для потребителя заключается в</w:t>
      </w:r>
      <w:r w:rsidR="00C065F3" w:rsidRPr="00802BA1">
        <w:rPr>
          <w:rFonts w:ascii="Times New Roman" w:eastAsia="Times New Roman" w:hAnsi="Times New Roman" w:cs="Times New Roman"/>
          <w:color w:val="000000"/>
          <w:sz w:val="28"/>
          <w:szCs w:val="28"/>
          <w:lang w:eastAsia="ru-RU"/>
        </w:rPr>
        <w:t xml:space="preserve"> том, что они расширяют временн</w:t>
      </w:r>
      <w:r w:rsidRPr="00335E4D">
        <w:rPr>
          <w:rFonts w:ascii="Times New Roman" w:eastAsia="Times New Roman" w:hAnsi="Times New Roman" w:cs="Times New Roman"/>
          <w:color w:val="000000"/>
          <w:sz w:val="28"/>
          <w:szCs w:val="28"/>
          <w:lang w:eastAsia="ru-RU"/>
        </w:rPr>
        <w:t>ые и пространственные рамки, в которых клиент может осуществить банковские операции. Для банка же банкомат является эффективным средством, которое позволяет сокращать персонал отделений и получать прибыль, а также сохранять свои позиции на потребительском рынке (для привлечения клиентов в борьбе за пассивы) и получать преимущества в конкурентной борьбе. Столь бурное развитие ATM объясняется также и тем, что банки стремятся создавать альтернативу закрытым банковским учреждениям в субботние и воскресные дни.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С точки зрения расходов банка на создание ATM, применение автоматов считается эффективным, поскольку в этих условиях отпала необходимость в дополнительных расходах на помещения и обслуживающий персонал. </w:t>
      </w:r>
      <w:r w:rsidR="00EC6509">
        <w:rPr>
          <w:rFonts w:ascii="Times New Roman" w:eastAsia="Times New Roman" w:hAnsi="Times New Roman" w:cs="Times New Roman"/>
          <w:color w:val="000000"/>
          <w:sz w:val="28"/>
          <w:szCs w:val="28"/>
          <w:lang w:val="en-US" w:eastAsia="ru-RU"/>
        </w:rPr>
        <w:t>[13</w:t>
      </w:r>
      <w:r w:rsidR="00EC6509">
        <w:rPr>
          <w:rFonts w:ascii="Times New Roman" w:eastAsia="Times New Roman" w:hAnsi="Times New Roman" w:cs="Times New Roman"/>
          <w:color w:val="000000"/>
          <w:sz w:val="28"/>
          <w:szCs w:val="28"/>
          <w:lang w:eastAsia="ru-RU"/>
        </w:rPr>
        <w:t>,с. 746</w:t>
      </w:r>
      <w:r w:rsidR="00EC6509">
        <w:rPr>
          <w:rFonts w:ascii="Times New Roman" w:eastAsia="Times New Roman" w:hAnsi="Times New Roman" w:cs="Times New Roman"/>
          <w:color w:val="000000"/>
          <w:sz w:val="28"/>
          <w:szCs w:val="28"/>
          <w:lang w:val="en-US" w:eastAsia="ru-RU"/>
        </w:rPr>
        <w:t>]</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proofErr w:type="spellStart"/>
      <w:r w:rsidRPr="00335E4D">
        <w:rPr>
          <w:rFonts w:ascii="Times New Roman" w:eastAsia="Times New Roman" w:hAnsi="Times New Roman" w:cs="Times New Roman"/>
          <w:b/>
          <w:bCs/>
          <w:color w:val="000000"/>
          <w:sz w:val="28"/>
          <w:szCs w:val="28"/>
          <w:lang w:eastAsia="ru-RU"/>
        </w:rPr>
        <w:t>Home</w:t>
      </w:r>
      <w:proofErr w:type="spellEnd"/>
      <w:r w:rsidRPr="00335E4D">
        <w:rPr>
          <w:rFonts w:ascii="Times New Roman" w:eastAsia="Times New Roman" w:hAnsi="Times New Roman" w:cs="Times New Roman"/>
          <w:b/>
          <w:bCs/>
          <w:color w:val="000000"/>
          <w:sz w:val="28"/>
          <w:szCs w:val="28"/>
          <w:lang w:eastAsia="ru-RU"/>
        </w:rPr>
        <w:t xml:space="preserve"> </w:t>
      </w:r>
      <w:proofErr w:type="spellStart"/>
      <w:r w:rsidRPr="00335E4D">
        <w:rPr>
          <w:rFonts w:ascii="Times New Roman" w:eastAsia="Times New Roman" w:hAnsi="Times New Roman" w:cs="Times New Roman"/>
          <w:b/>
          <w:bCs/>
          <w:color w:val="000000"/>
          <w:sz w:val="28"/>
          <w:szCs w:val="28"/>
          <w:lang w:eastAsia="ru-RU"/>
        </w:rPr>
        <w:t>banking</w:t>
      </w:r>
      <w:proofErr w:type="spellEnd"/>
      <w:r w:rsidRPr="00335E4D">
        <w:rPr>
          <w:rFonts w:ascii="Times New Roman" w:eastAsia="Times New Roman" w:hAnsi="Times New Roman" w:cs="Times New Roman"/>
          <w:b/>
          <w:bCs/>
          <w:color w:val="000000"/>
          <w:sz w:val="28"/>
          <w:szCs w:val="28"/>
          <w:lang w:eastAsia="ru-RU"/>
        </w:rPr>
        <w:t>.</w:t>
      </w:r>
      <w:r w:rsidRPr="00802BA1">
        <w:rPr>
          <w:rFonts w:ascii="Times New Roman" w:eastAsia="Times New Roman" w:hAnsi="Times New Roman" w:cs="Times New Roman"/>
          <w:color w:val="000000"/>
          <w:sz w:val="28"/>
          <w:szCs w:val="28"/>
          <w:lang w:eastAsia="ru-RU"/>
        </w:rPr>
        <w:t> </w:t>
      </w:r>
      <w:r w:rsidRPr="00335E4D">
        <w:rPr>
          <w:rFonts w:ascii="Times New Roman" w:eastAsia="Times New Roman" w:hAnsi="Times New Roman" w:cs="Times New Roman"/>
          <w:color w:val="000000"/>
          <w:sz w:val="28"/>
          <w:szCs w:val="28"/>
          <w:lang w:eastAsia="ru-RU"/>
        </w:rPr>
        <w:t xml:space="preserve">Ведение банковских операций на дому представляет собой самостоятельную форму банковских услуг населению, основанных на использовании электронной техники. Пользователи систем электронных банковских услуг на дому самостоятельно приобретают необходимое оборудование, а банк консультирует клиентов по вопросам оборудования домашних терминалов и приобретения необходимого программного обеспечения. Подобные системы позволяют клиенту банка, используя экран монитора или телевизора и персональный компьютер, подключиться по телекоммуникационным линиям связи к банковскому компьютеру. В данном случае банковские операции могут осуществляться 7 дней в неделю круглосуточно. Пользование данной системой позволяет управлять текущим </w:t>
      </w:r>
      <w:r w:rsidRPr="00335E4D">
        <w:rPr>
          <w:rFonts w:ascii="Times New Roman" w:eastAsia="Times New Roman" w:hAnsi="Times New Roman" w:cs="Times New Roman"/>
          <w:color w:val="000000"/>
          <w:sz w:val="28"/>
          <w:szCs w:val="28"/>
          <w:lang w:eastAsia="ru-RU"/>
        </w:rPr>
        <w:lastRenderedPageBreak/>
        <w:t>счетом, вкладом, расчетами клиента с бюджетом, счетами платежей и сбережений.</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Серьезных ограничений на выполнение операций клиентами банка в порядке самообслуживания, не выходя из дома, практически не существует. Клиент банка может выполнить любую банковскую операцию в любое время дня и ночи. Банк осуществляет последующий контроль.</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В настоящее время во Франции, например, прямую связь с банком имеют около 300 тыс. клиентов. В США все крупные банки предлагают своим клиентам обслуживание на дому. В последние годы в России коммерческие банки также стали предлагать своим клиентам электронные услуги по ведению банковских операций на дому или в офисе. Особенностью, например, системы </w:t>
      </w:r>
      <w:proofErr w:type="spellStart"/>
      <w:r w:rsidRPr="00335E4D">
        <w:rPr>
          <w:rFonts w:ascii="Times New Roman" w:eastAsia="Times New Roman" w:hAnsi="Times New Roman" w:cs="Times New Roman"/>
          <w:color w:val="000000"/>
          <w:sz w:val="28"/>
          <w:szCs w:val="28"/>
          <w:lang w:eastAsia="ru-RU"/>
        </w:rPr>
        <w:t>Optimum</w:t>
      </w:r>
      <w:proofErr w:type="spellEnd"/>
      <w:r w:rsidRPr="00335E4D">
        <w:rPr>
          <w:rFonts w:ascii="Times New Roman" w:eastAsia="Times New Roman" w:hAnsi="Times New Roman" w:cs="Times New Roman"/>
          <w:color w:val="000000"/>
          <w:sz w:val="28"/>
          <w:szCs w:val="28"/>
          <w:lang w:eastAsia="ru-RU"/>
        </w:rPr>
        <w:t xml:space="preserve"> </w:t>
      </w:r>
      <w:proofErr w:type="spellStart"/>
      <w:r w:rsidRPr="00335E4D">
        <w:rPr>
          <w:rFonts w:ascii="Times New Roman" w:eastAsia="Times New Roman" w:hAnsi="Times New Roman" w:cs="Times New Roman"/>
          <w:color w:val="000000"/>
          <w:sz w:val="28"/>
          <w:szCs w:val="28"/>
          <w:lang w:eastAsia="ru-RU"/>
        </w:rPr>
        <w:t>Cash</w:t>
      </w:r>
      <w:proofErr w:type="spellEnd"/>
      <w:r w:rsidRPr="00335E4D">
        <w:rPr>
          <w:rFonts w:ascii="Times New Roman" w:eastAsia="Times New Roman" w:hAnsi="Times New Roman" w:cs="Times New Roman"/>
          <w:color w:val="000000"/>
          <w:sz w:val="28"/>
          <w:szCs w:val="28"/>
          <w:lang w:eastAsia="ru-RU"/>
        </w:rPr>
        <w:t xml:space="preserve"> являлся тот факт, что в отличие от многих отечественных систем «Клиент—Банк» она функционировала в режиме реального времени, что позволяло клиентам выполнить все операции за один сеанс связи.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Система «Клиент—Банк» позволяет:</w:t>
      </w:r>
    </w:p>
    <w:p w:rsidR="00335E4D" w:rsidRPr="00335E4D" w:rsidRDefault="00335E4D" w:rsidP="00C70EBB">
      <w:pPr>
        <w:numPr>
          <w:ilvl w:val="1"/>
          <w:numId w:val="10"/>
        </w:numPr>
        <w:tabs>
          <w:tab w:val="left" w:pos="142"/>
          <w:tab w:val="left" w:pos="284"/>
          <w:tab w:val="left" w:pos="567"/>
          <w:tab w:val="left" w:pos="709"/>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передавать в банк платежные документы;</w:t>
      </w:r>
    </w:p>
    <w:p w:rsidR="00335E4D" w:rsidRPr="00335E4D" w:rsidRDefault="00335E4D" w:rsidP="00C70EBB">
      <w:pPr>
        <w:numPr>
          <w:ilvl w:val="1"/>
          <w:numId w:val="10"/>
        </w:numPr>
        <w:tabs>
          <w:tab w:val="left" w:pos="142"/>
          <w:tab w:val="left" w:pos="284"/>
          <w:tab w:val="left" w:pos="567"/>
          <w:tab w:val="left" w:pos="709"/>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получать выписки со счетов клиентов;</w:t>
      </w:r>
    </w:p>
    <w:p w:rsidR="00335E4D" w:rsidRPr="00335E4D" w:rsidRDefault="00335E4D" w:rsidP="00C70EBB">
      <w:pPr>
        <w:numPr>
          <w:ilvl w:val="1"/>
          <w:numId w:val="10"/>
        </w:numPr>
        <w:tabs>
          <w:tab w:val="left" w:pos="142"/>
          <w:tab w:val="left" w:pos="284"/>
          <w:tab w:val="left" w:pos="567"/>
          <w:tab w:val="left" w:pos="709"/>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получать электронные копии платежных документов;</w:t>
      </w:r>
    </w:p>
    <w:p w:rsidR="00335E4D" w:rsidRPr="00335E4D" w:rsidRDefault="00335E4D" w:rsidP="00C70EBB">
      <w:pPr>
        <w:numPr>
          <w:ilvl w:val="1"/>
          <w:numId w:val="10"/>
        </w:numPr>
        <w:tabs>
          <w:tab w:val="left" w:pos="142"/>
          <w:tab w:val="left" w:pos="284"/>
          <w:tab w:val="left" w:pos="567"/>
          <w:tab w:val="left" w:pos="709"/>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обмениваться с банком электронными текстовыми сообщениями;</w:t>
      </w:r>
    </w:p>
    <w:p w:rsidR="00335E4D" w:rsidRPr="00335E4D" w:rsidRDefault="00335E4D" w:rsidP="00C70EBB">
      <w:pPr>
        <w:numPr>
          <w:ilvl w:val="1"/>
          <w:numId w:val="10"/>
        </w:numPr>
        <w:tabs>
          <w:tab w:val="left" w:pos="142"/>
          <w:tab w:val="left" w:pos="284"/>
          <w:tab w:val="left" w:pos="567"/>
          <w:tab w:val="left" w:pos="709"/>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получать справочную информацию;</w:t>
      </w:r>
    </w:p>
    <w:p w:rsidR="00335E4D" w:rsidRPr="00335E4D" w:rsidRDefault="00335E4D" w:rsidP="00C70EBB">
      <w:pPr>
        <w:numPr>
          <w:ilvl w:val="1"/>
          <w:numId w:val="10"/>
        </w:numPr>
        <w:tabs>
          <w:tab w:val="left" w:pos="142"/>
          <w:tab w:val="left" w:pos="284"/>
          <w:tab w:val="left" w:pos="567"/>
          <w:tab w:val="left" w:pos="709"/>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осуществлять импорт/экспорт информации.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Важнейшей проблемой дальнейшего развития и совершенствования банковских операций на дому является модернизация телекоммуникационных систем, которые, по мнению специалистов, будут неизбежно усложняться и затем широко использоваться во всех странах мира.</w:t>
      </w:r>
    </w:p>
    <w:p w:rsidR="00335E4D" w:rsidRPr="00EC6509"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val="en-US" w:eastAsia="ru-RU"/>
        </w:rPr>
      </w:pPr>
      <w:r w:rsidRPr="00335E4D">
        <w:rPr>
          <w:rFonts w:ascii="Times New Roman" w:eastAsia="Times New Roman" w:hAnsi="Times New Roman" w:cs="Times New Roman"/>
          <w:color w:val="000000"/>
          <w:sz w:val="28"/>
          <w:szCs w:val="28"/>
          <w:lang w:eastAsia="ru-RU"/>
        </w:rPr>
        <w:lastRenderedPageBreak/>
        <w:t xml:space="preserve">В будущем банковское обслуживание клиентов на дому, вне всяких сомнений, превратится в основную форму розничных банковских услуг. Оно обеспечит объединение услуг, основанных на использовании банкоматов и кредитных платежных карточек, и услуг, оказываемых отделениями банков, в единую систему банковских </w:t>
      </w:r>
      <w:proofErr w:type="spellStart"/>
      <w:r w:rsidRPr="00335E4D">
        <w:rPr>
          <w:rFonts w:ascii="Times New Roman" w:eastAsia="Times New Roman" w:hAnsi="Times New Roman" w:cs="Times New Roman"/>
          <w:color w:val="000000"/>
          <w:sz w:val="28"/>
          <w:szCs w:val="28"/>
          <w:lang w:eastAsia="ru-RU"/>
        </w:rPr>
        <w:t>видеоуслуг</w:t>
      </w:r>
      <w:proofErr w:type="spellEnd"/>
      <w:r w:rsidRPr="00335E4D">
        <w:rPr>
          <w:rFonts w:ascii="Times New Roman" w:eastAsia="Times New Roman" w:hAnsi="Times New Roman" w:cs="Times New Roman"/>
          <w:color w:val="000000"/>
          <w:sz w:val="28"/>
          <w:szCs w:val="28"/>
          <w:lang w:eastAsia="ru-RU"/>
        </w:rPr>
        <w:t xml:space="preserve"> на дому. Дом станет для служащего тем рабочим местом, куда будет собираться и откуда будет передаваться вся необходимая для работы информация. Компьютеры будут установлены и в машинах, чтобы не терять ни минуты рабочего времени. Предполагается, что в результате нововведений производительность труда повысится примерно в четыре раза, снизятся накладные расходы компаний, резко возрастут их доходы и рентабельность.</w:t>
      </w:r>
      <w:r w:rsidR="00EC6509">
        <w:rPr>
          <w:rFonts w:ascii="Times New Roman" w:eastAsia="Times New Roman" w:hAnsi="Times New Roman" w:cs="Times New Roman"/>
          <w:color w:val="000000"/>
          <w:sz w:val="28"/>
          <w:szCs w:val="28"/>
          <w:lang w:eastAsia="ru-RU"/>
        </w:rPr>
        <w:t xml:space="preserve"> </w:t>
      </w:r>
      <w:r w:rsidR="00EC6509">
        <w:rPr>
          <w:rFonts w:ascii="Times New Roman" w:eastAsia="Times New Roman" w:hAnsi="Times New Roman" w:cs="Times New Roman"/>
          <w:color w:val="000000"/>
          <w:sz w:val="28"/>
          <w:szCs w:val="28"/>
          <w:lang w:val="en-US" w:eastAsia="ru-RU"/>
        </w:rPr>
        <w:t>[13</w:t>
      </w:r>
      <w:r w:rsidR="00EC6509">
        <w:rPr>
          <w:rFonts w:ascii="Times New Roman" w:eastAsia="Times New Roman" w:hAnsi="Times New Roman" w:cs="Times New Roman"/>
          <w:color w:val="000000"/>
          <w:sz w:val="28"/>
          <w:szCs w:val="28"/>
          <w:lang w:eastAsia="ru-RU"/>
        </w:rPr>
        <w:t>,с. 752</w:t>
      </w:r>
      <w:r w:rsidR="00EC6509">
        <w:rPr>
          <w:rFonts w:ascii="Times New Roman" w:eastAsia="Times New Roman" w:hAnsi="Times New Roman" w:cs="Times New Roman"/>
          <w:color w:val="000000"/>
          <w:sz w:val="28"/>
          <w:szCs w:val="28"/>
          <w:lang w:val="en-US" w:eastAsia="ru-RU"/>
        </w:rPr>
        <w:t>]</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proofErr w:type="spellStart"/>
      <w:r w:rsidRPr="00335E4D">
        <w:rPr>
          <w:rFonts w:ascii="Times New Roman" w:eastAsia="Times New Roman" w:hAnsi="Times New Roman" w:cs="Times New Roman"/>
          <w:b/>
          <w:bCs/>
          <w:color w:val="000000"/>
          <w:sz w:val="28"/>
          <w:szCs w:val="28"/>
          <w:lang w:eastAsia="ru-RU"/>
        </w:rPr>
        <w:t>Форфейтинговые</w:t>
      </w:r>
      <w:proofErr w:type="spellEnd"/>
      <w:r w:rsidRPr="00335E4D">
        <w:rPr>
          <w:rFonts w:ascii="Times New Roman" w:eastAsia="Times New Roman" w:hAnsi="Times New Roman" w:cs="Times New Roman"/>
          <w:b/>
          <w:bCs/>
          <w:color w:val="000000"/>
          <w:sz w:val="28"/>
          <w:szCs w:val="28"/>
          <w:lang w:eastAsia="ru-RU"/>
        </w:rPr>
        <w:t xml:space="preserve"> операции.</w:t>
      </w:r>
      <w:r w:rsidRPr="00802BA1">
        <w:rPr>
          <w:rFonts w:ascii="Times New Roman" w:eastAsia="Times New Roman" w:hAnsi="Times New Roman" w:cs="Times New Roman"/>
          <w:color w:val="000000"/>
          <w:sz w:val="28"/>
          <w:szCs w:val="28"/>
          <w:lang w:eastAsia="ru-RU"/>
        </w:rPr>
        <w:t> </w:t>
      </w:r>
      <w:proofErr w:type="spellStart"/>
      <w:r w:rsidRPr="00335E4D">
        <w:rPr>
          <w:rFonts w:ascii="Times New Roman" w:eastAsia="Times New Roman" w:hAnsi="Times New Roman" w:cs="Times New Roman"/>
          <w:color w:val="000000"/>
          <w:sz w:val="28"/>
          <w:szCs w:val="28"/>
          <w:lang w:eastAsia="ru-RU"/>
        </w:rPr>
        <w:t>Форфейтирование</w:t>
      </w:r>
      <w:proofErr w:type="spellEnd"/>
      <w:r w:rsidRPr="00335E4D">
        <w:rPr>
          <w:rFonts w:ascii="Times New Roman" w:eastAsia="Times New Roman" w:hAnsi="Times New Roman" w:cs="Times New Roman"/>
          <w:color w:val="000000"/>
          <w:sz w:val="28"/>
          <w:szCs w:val="28"/>
          <w:lang w:eastAsia="ru-RU"/>
        </w:rPr>
        <w:t xml:space="preserve"> — это один из альтернативных подходов в финансировании международной торговли, который представляет собой покупку экспортных требований </w:t>
      </w:r>
      <w:proofErr w:type="spellStart"/>
      <w:r w:rsidRPr="00335E4D">
        <w:rPr>
          <w:rFonts w:ascii="Times New Roman" w:eastAsia="Times New Roman" w:hAnsi="Times New Roman" w:cs="Times New Roman"/>
          <w:color w:val="000000"/>
          <w:sz w:val="28"/>
          <w:szCs w:val="28"/>
          <w:lang w:eastAsia="ru-RU"/>
        </w:rPr>
        <w:t>форфейтером</w:t>
      </w:r>
      <w:proofErr w:type="spellEnd"/>
      <w:r w:rsidRPr="00335E4D">
        <w:rPr>
          <w:rFonts w:ascii="Times New Roman" w:eastAsia="Times New Roman" w:hAnsi="Times New Roman" w:cs="Times New Roman"/>
          <w:color w:val="000000"/>
          <w:sz w:val="28"/>
          <w:szCs w:val="28"/>
          <w:lang w:eastAsia="ru-RU"/>
        </w:rPr>
        <w:t xml:space="preserve"> (коммерческим банком) и исключение права регресса на экспортера (</w:t>
      </w:r>
      <w:proofErr w:type="spellStart"/>
      <w:r w:rsidRPr="00335E4D">
        <w:rPr>
          <w:rFonts w:ascii="Times New Roman" w:eastAsia="Times New Roman" w:hAnsi="Times New Roman" w:cs="Times New Roman"/>
          <w:color w:val="000000"/>
          <w:sz w:val="28"/>
          <w:szCs w:val="28"/>
          <w:lang w:eastAsia="ru-RU"/>
        </w:rPr>
        <w:t>форфейтиста</w:t>
      </w:r>
      <w:proofErr w:type="spellEnd"/>
      <w:r w:rsidRPr="00335E4D">
        <w:rPr>
          <w:rFonts w:ascii="Times New Roman" w:eastAsia="Times New Roman" w:hAnsi="Times New Roman" w:cs="Times New Roman"/>
          <w:color w:val="000000"/>
          <w:sz w:val="28"/>
          <w:szCs w:val="28"/>
          <w:lang w:eastAsia="ru-RU"/>
        </w:rPr>
        <w:t>) в случаях неуплаты. Важнейшими предпосылками развития такого подхода служат усиление международной интеграции, рост конкурентоспособности банков, устранение государственных ограничений на экспортную торговлю, а также рост рисков, которым подвергаются экспортеры.</w:t>
      </w:r>
    </w:p>
    <w:p w:rsid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Форфейтинг — это покупка долга, выраженного в оборотном документе, таком, как переводной или простой вексель, у кредитора на безоборотной основе. Это означает, что покупатель долга (</w:t>
      </w:r>
      <w:proofErr w:type="spellStart"/>
      <w:r w:rsidRPr="00335E4D">
        <w:rPr>
          <w:rFonts w:ascii="Times New Roman" w:eastAsia="Times New Roman" w:hAnsi="Times New Roman" w:cs="Times New Roman"/>
          <w:color w:val="000000"/>
          <w:sz w:val="28"/>
          <w:szCs w:val="28"/>
          <w:lang w:eastAsia="ru-RU"/>
        </w:rPr>
        <w:t>форфейтер</w:t>
      </w:r>
      <w:proofErr w:type="spellEnd"/>
      <w:r w:rsidRPr="00335E4D">
        <w:rPr>
          <w:rFonts w:ascii="Times New Roman" w:eastAsia="Times New Roman" w:hAnsi="Times New Roman" w:cs="Times New Roman"/>
          <w:color w:val="000000"/>
          <w:sz w:val="28"/>
          <w:szCs w:val="28"/>
          <w:lang w:eastAsia="ru-RU"/>
        </w:rPr>
        <w:t>) принимает на себя обязательства об отказе (форфейтинге) от своего права на обращение регрессивного требования к кредитору при невозможности получения удовлетворения у должника. Покупка оборотного обязательства происходит, естественно, со скидкой.</w:t>
      </w:r>
    </w:p>
    <w:p w:rsidR="00C70EBB" w:rsidRDefault="00C70EBB"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p>
    <w:p w:rsidR="00C70EBB" w:rsidRPr="00335E4D" w:rsidRDefault="00C70EBB"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lastRenderedPageBreak/>
        <w:t>Механизм форфейтинга используется в двух видах сделок:</w:t>
      </w:r>
    </w:p>
    <w:p w:rsidR="00335E4D" w:rsidRPr="00335E4D" w:rsidRDefault="00335E4D" w:rsidP="00C70EBB">
      <w:pPr>
        <w:numPr>
          <w:ilvl w:val="1"/>
          <w:numId w:val="11"/>
        </w:numPr>
        <w:tabs>
          <w:tab w:val="left" w:pos="284"/>
          <w:tab w:val="left" w:pos="567"/>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в финансовых сделках — в целях быстрой реализации долгосрочных финансовых обязательств;</w:t>
      </w:r>
    </w:p>
    <w:p w:rsidR="00335E4D" w:rsidRPr="00335E4D" w:rsidRDefault="00335E4D" w:rsidP="00C70EBB">
      <w:pPr>
        <w:numPr>
          <w:ilvl w:val="1"/>
          <w:numId w:val="11"/>
        </w:numPr>
        <w:tabs>
          <w:tab w:val="left" w:pos="284"/>
          <w:tab w:val="left" w:pos="567"/>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в экспортных сделках — для содействия поступлению наличных денег экспортеру, предоставившему кредит иностранному покупателю.</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Основными оборотными документами, используемыми в качестве </w:t>
      </w:r>
      <w:proofErr w:type="spellStart"/>
      <w:r w:rsidRPr="00335E4D">
        <w:rPr>
          <w:rFonts w:ascii="Times New Roman" w:eastAsia="Times New Roman" w:hAnsi="Times New Roman" w:cs="Times New Roman"/>
          <w:color w:val="000000"/>
          <w:sz w:val="28"/>
          <w:szCs w:val="28"/>
          <w:lang w:eastAsia="ru-RU"/>
        </w:rPr>
        <w:t>форфейтинговых</w:t>
      </w:r>
      <w:proofErr w:type="spellEnd"/>
      <w:r w:rsidRPr="00335E4D">
        <w:rPr>
          <w:rFonts w:ascii="Times New Roman" w:eastAsia="Times New Roman" w:hAnsi="Times New Roman" w:cs="Times New Roman"/>
          <w:color w:val="000000"/>
          <w:sz w:val="28"/>
          <w:szCs w:val="28"/>
          <w:lang w:eastAsia="ru-RU"/>
        </w:rPr>
        <w:t xml:space="preserve"> инструментов, являются векселя. Однако объектом форфейтинга могут стать и другие виды ценных бумаг. Важно, чтобы эти бумаги были «чистыми» (содержащими абстрактное обязательство).</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В настоящее время одним из основных центров форфейтинга является Лондон, поскольку экспорт многих европейских стран давно финансируется из Сити, никогда не медлившего с освоением новых банковских технологий. Значительная часть </w:t>
      </w:r>
      <w:proofErr w:type="spellStart"/>
      <w:r w:rsidRPr="00335E4D">
        <w:rPr>
          <w:rFonts w:ascii="Times New Roman" w:eastAsia="Times New Roman" w:hAnsi="Times New Roman" w:cs="Times New Roman"/>
          <w:color w:val="000000"/>
          <w:sz w:val="28"/>
          <w:szCs w:val="28"/>
          <w:lang w:eastAsia="ru-RU"/>
        </w:rPr>
        <w:t>форфейтингового</w:t>
      </w:r>
      <w:proofErr w:type="spellEnd"/>
      <w:r w:rsidRPr="00335E4D">
        <w:rPr>
          <w:rFonts w:ascii="Times New Roman" w:eastAsia="Times New Roman" w:hAnsi="Times New Roman" w:cs="Times New Roman"/>
          <w:color w:val="000000"/>
          <w:sz w:val="28"/>
          <w:szCs w:val="28"/>
          <w:lang w:eastAsia="ru-RU"/>
        </w:rPr>
        <w:t xml:space="preserve"> бизнеса сконцентрирована также в Германии и Швейцарии. Форфейтинг обладает существенными достоинствами, что делает его привлекательной формой среднесрочного финансирования. Основным достоинством этой формы является то, что </w:t>
      </w:r>
      <w:proofErr w:type="spellStart"/>
      <w:r w:rsidRPr="00335E4D">
        <w:rPr>
          <w:rFonts w:ascii="Times New Roman" w:eastAsia="Times New Roman" w:hAnsi="Times New Roman" w:cs="Times New Roman"/>
          <w:color w:val="000000"/>
          <w:sz w:val="28"/>
          <w:szCs w:val="28"/>
          <w:lang w:eastAsia="ru-RU"/>
        </w:rPr>
        <w:t>форфейтер</w:t>
      </w:r>
      <w:proofErr w:type="spellEnd"/>
      <w:r w:rsidRPr="00335E4D">
        <w:rPr>
          <w:rFonts w:ascii="Times New Roman" w:eastAsia="Times New Roman" w:hAnsi="Times New Roman" w:cs="Times New Roman"/>
          <w:color w:val="000000"/>
          <w:sz w:val="28"/>
          <w:szCs w:val="28"/>
          <w:lang w:eastAsia="ru-RU"/>
        </w:rPr>
        <w:t xml:space="preserve"> берет на себя все риски, связанные с операцией. Кроме того, ее привлекательность возрастает в связи с отказом в некоторых странах от фиксированных процентных ставок, хроническим недостатком во многих развивающихся странах валюты для оплаты импортируемых товаров, ростом политических рисков и некоторыми иными обстоятельствами.</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Срок </w:t>
      </w:r>
      <w:proofErr w:type="spellStart"/>
      <w:r w:rsidRPr="00335E4D">
        <w:rPr>
          <w:rFonts w:ascii="Times New Roman" w:eastAsia="Times New Roman" w:hAnsi="Times New Roman" w:cs="Times New Roman"/>
          <w:color w:val="000000"/>
          <w:sz w:val="28"/>
          <w:szCs w:val="28"/>
          <w:lang w:eastAsia="ru-RU"/>
        </w:rPr>
        <w:t>форфейтирования</w:t>
      </w:r>
      <w:proofErr w:type="spellEnd"/>
      <w:r w:rsidRPr="00335E4D">
        <w:rPr>
          <w:rFonts w:ascii="Times New Roman" w:eastAsia="Times New Roman" w:hAnsi="Times New Roman" w:cs="Times New Roman"/>
          <w:color w:val="000000"/>
          <w:sz w:val="28"/>
          <w:szCs w:val="28"/>
          <w:lang w:eastAsia="ru-RU"/>
        </w:rPr>
        <w:t xml:space="preserve"> составляет от 180 дней до 5 лет, а в некоторых случаях — до 7 лет. Договоры на </w:t>
      </w:r>
      <w:proofErr w:type="spellStart"/>
      <w:r w:rsidRPr="00335E4D">
        <w:rPr>
          <w:rFonts w:ascii="Times New Roman" w:eastAsia="Times New Roman" w:hAnsi="Times New Roman" w:cs="Times New Roman"/>
          <w:color w:val="000000"/>
          <w:sz w:val="28"/>
          <w:szCs w:val="28"/>
          <w:lang w:eastAsia="ru-RU"/>
        </w:rPr>
        <w:t>форфейтирование</w:t>
      </w:r>
      <w:proofErr w:type="spellEnd"/>
      <w:r w:rsidRPr="00335E4D">
        <w:rPr>
          <w:rFonts w:ascii="Times New Roman" w:eastAsia="Times New Roman" w:hAnsi="Times New Roman" w:cs="Times New Roman"/>
          <w:color w:val="000000"/>
          <w:sz w:val="28"/>
          <w:szCs w:val="28"/>
          <w:lang w:eastAsia="ru-RU"/>
        </w:rPr>
        <w:t xml:space="preserve"> заключаются преимущественно в евро, швейцарских франках или долларах, так как </w:t>
      </w:r>
      <w:proofErr w:type="spellStart"/>
      <w:r w:rsidRPr="00335E4D">
        <w:rPr>
          <w:rFonts w:ascii="Times New Roman" w:eastAsia="Times New Roman" w:hAnsi="Times New Roman" w:cs="Times New Roman"/>
          <w:color w:val="000000"/>
          <w:sz w:val="28"/>
          <w:szCs w:val="28"/>
          <w:lang w:eastAsia="ru-RU"/>
        </w:rPr>
        <w:t>форфейтер</w:t>
      </w:r>
      <w:proofErr w:type="spellEnd"/>
      <w:r w:rsidRPr="00335E4D">
        <w:rPr>
          <w:rFonts w:ascii="Times New Roman" w:eastAsia="Times New Roman" w:hAnsi="Times New Roman" w:cs="Times New Roman"/>
          <w:color w:val="000000"/>
          <w:sz w:val="28"/>
          <w:szCs w:val="28"/>
          <w:lang w:eastAsia="ru-RU"/>
        </w:rPr>
        <w:t xml:space="preserve"> при менее ходовых на рынках валютах будет испытывать трудности с рефинансированием.</w:t>
      </w:r>
    </w:p>
    <w:p w:rsidR="00335E4D" w:rsidRPr="00335E4D" w:rsidRDefault="00335E4D" w:rsidP="00C70EBB">
      <w:pPr>
        <w:tabs>
          <w:tab w:val="left" w:pos="284"/>
        </w:tabs>
        <w:spacing w:after="60" w:line="360" w:lineRule="auto"/>
        <w:ind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 xml:space="preserve">Финансирование в процессе </w:t>
      </w:r>
      <w:proofErr w:type="spellStart"/>
      <w:r w:rsidRPr="00335E4D">
        <w:rPr>
          <w:rFonts w:ascii="Times New Roman" w:eastAsia="Times New Roman" w:hAnsi="Times New Roman" w:cs="Times New Roman"/>
          <w:color w:val="000000"/>
          <w:sz w:val="28"/>
          <w:szCs w:val="28"/>
          <w:lang w:eastAsia="ru-RU"/>
        </w:rPr>
        <w:t>форфейтирования</w:t>
      </w:r>
      <w:proofErr w:type="spellEnd"/>
      <w:r w:rsidRPr="00335E4D">
        <w:rPr>
          <w:rFonts w:ascii="Times New Roman" w:eastAsia="Times New Roman" w:hAnsi="Times New Roman" w:cs="Times New Roman"/>
          <w:color w:val="000000"/>
          <w:sz w:val="28"/>
          <w:szCs w:val="28"/>
          <w:lang w:eastAsia="ru-RU"/>
        </w:rPr>
        <w:t xml:space="preserve"> дает экспортеру преимущество в виде улучшения ликвидности и баланса наряду с сокращением риска, а именно:</w:t>
      </w:r>
    </w:p>
    <w:p w:rsidR="00335E4D" w:rsidRPr="00335E4D" w:rsidRDefault="00335E4D" w:rsidP="00C70EBB">
      <w:pPr>
        <w:numPr>
          <w:ilvl w:val="1"/>
          <w:numId w:val="12"/>
        </w:numPr>
        <w:tabs>
          <w:tab w:val="left" w:pos="284"/>
          <w:tab w:val="left" w:pos="426"/>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lastRenderedPageBreak/>
        <w:t xml:space="preserve">исключение валютного и других рисков с момента купли требований </w:t>
      </w:r>
      <w:proofErr w:type="spellStart"/>
      <w:r w:rsidRPr="00335E4D">
        <w:rPr>
          <w:rFonts w:ascii="Times New Roman" w:eastAsia="Times New Roman" w:hAnsi="Times New Roman" w:cs="Times New Roman"/>
          <w:color w:val="000000"/>
          <w:sz w:val="28"/>
          <w:szCs w:val="28"/>
          <w:lang w:eastAsia="ru-RU"/>
        </w:rPr>
        <w:t>форфейтером</w:t>
      </w:r>
      <w:proofErr w:type="spellEnd"/>
      <w:r w:rsidRPr="00335E4D">
        <w:rPr>
          <w:rFonts w:ascii="Times New Roman" w:eastAsia="Times New Roman" w:hAnsi="Times New Roman" w:cs="Times New Roman"/>
          <w:color w:val="000000"/>
          <w:sz w:val="28"/>
          <w:szCs w:val="28"/>
          <w:lang w:eastAsia="ru-RU"/>
        </w:rPr>
        <w:t>;</w:t>
      </w:r>
    </w:p>
    <w:p w:rsidR="00335E4D" w:rsidRPr="00335E4D" w:rsidRDefault="00335E4D" w:rsidP="00C70EBB">
      <w:pPr>
        <w:numPr>
          <w:ilvl w:val="1"/>
          <w:numId w:val="12"/>
        </w:numPr>
        <w:tabs>
          <w:tab w:val="left" w:pos="284"/>
          <w:tab w:val="left" w:pos="426"/>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превращение операции поставки с предоставлением (отодвинутого) срока платежа в операцию за наличный расчет;</w:t>
      </w:r>
    </w:p>
    <w:p w:rsidR="00335E4D" w:rsidRPr="00335E4D" w:rsidRDefault="00335E4D" w:rsidP="00C70EBB">
      <w:pPr>
        <w:numPr>
          <w:ilvl w:val="1"/>
          <w:numId w:val="12"/>
        </w:numPr>
        <w:tabs>
          <w:tab w:val="left" w:pos="284"/>
          <w:tab w:val="left" w:pos="426"/>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proofErr w:type="spellStart"/>
      <w:r w:rsidRPr="00335E4D">
        <w:rPr>
          <w:rFonts w:ascii="Times New Roman" w:eastAsia="Times New Roman" w:hAnsi="Times New Roman" w:cs="Times New Roman"/>
          <w:color w:val="000000"/>
          <w:sz w:val="28"/>
          <w:szCs w:val="28"/>
          <w:lang w:eastAsia="ru-RU"/>
        </w:rPr>
        <w:t>форфейтинговое</w:t>
      </w:r>
      <w:proofErr w:type="spellEnd"/>
      <w:r w:rsidRPr="00335E4D">
        <w:rPr>
          <w:rFonts w:ascii="Times New Roman" w:eastAsia="Times New Roman" w:hAnsi="Times New Roman" w:cs="Times New Roman"/>
          <w:color w:val="000000"/>
          <w:sz w:val="28"/>
          <w:szCs w:val="28"/>
          <w:lang w:eastAsia="ru-RU"/>
        </w:rPr>
        <w:t xml:space="preserve"> финансирование предоставляется на основе фиксированной процентной ставки. Таким образом, существует четкая основа для калькуляции благодаря отсутствию плавающих процентных ставок, которые могут иметь место при других видах кредитования;</w:t>
      </w:r>
    </w:p>
    <w:p w:rsidR="00335E4D" w:rsidRPr="00335E4D" w:rsidRDefault="00335E4D" w:rsidP="00C70EBB">
      <w:pPr>
        <w:numPr>
          <w:ilvl w:val="1"/>
          <w:numId w:val="12"/>
        </w:numPr>
        <w:tabs>
          <w:tab w:val="left" w:pos="284"/>
          <w:tab w:val="left" w:pos="426"/>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r w:rsidRPr="00335E4D">
        <w:rPr>
          <w:rFonts w:ascii="Times New Roman" w:eastAsia="Times New Roman" w:hAnsi="Times New Roman" w:cs="Times New Roman"/>
          <w:color w:val="000000"/>
          <w:sz w:val="28"/>
          <w:szCs w:val="28"/>
          <w:lang w:eastAsia="ru-RU"/>
        </w:rPr>
        <w:t>простота документации и быстрота ее оформления;</w:t>
      </w:r>
    </w:p>
    <w:p w:rsidR="00802BA1" w:rsidRPr="00335E4D" w:rsidRDefault="00335E4D" w:rsidP="00C70EBB">
      <w:pPr>
        <w:numPr>
          <w:ilvl w:val="1"/>
          <w:numId w:val="12"/>
        </w:numPr>
        <w:tabs>
          <w:tab w:val="left" w:pos="284"/>
          <w:tab w:val="left" w:pos="426"/>
        </w:tabs>
        <w:spacing w:after="60" w:line="360" w:lineRule="auto"/>
        <w:ind w:left="0" w:firstLine="142"/>
        <w:jc w:val="both"/>
        <w:textAlignment w:val="top"/>
        <w:rPr>
          <w:rFonts w:ascii="Times New Roman" w:eastAsia="Times New Roman" w:hAnsi="Times New Roman" w:cs="Times New Roman"/>
          <w:color w:val="000000"/>
          <w:sz w:val="28"/>
          <w:szCs w:val="28"/>
          <w:lang w:eastAsia="ru-RU"/>
        </w:rPr>
      </w:pPr>
      <w:proofErr w:type="spellStart"/>
      <w:r w:rsidRPr="00335E4D">
        <w:rPr>
          <w:rFonts w:ascii="Times New Roman" w:eastAsia="Times New Roman" w:hAnsi="Times New Roman" w:cs="Times New Roman"/>
          <w:color w:val="000000"/>
          <w:sz w:val="28"/>
          <w:szCs w:val="28"/>
          <w:lang w:eastAsia="ru-RU"/>
        </w:rPr>
        <w:t>форфейтер</w:t>
      </w:r>
      <w:proofErr w:type="spellEnd"/>
      <w:r w:rsidRPr="00335E4D">
        <w:rPr>
          <w:rFonts w:ascii="Times New Roman" w:eastAsia="Times New Roman" w:hAnsi="Times New Roman" w:cs="Times New Roman"/>
          <w:color w:val="000000"/>
          <w:sz w:val="28"/>
          <w:szCs w:val="28"/>
          <w:lang w:eastAsia="ru-RU"/>
        </w:rPr>
        <w:t xml:space="preserve"> получает больший доход, чем при операции по кредитованию.</w:t>
      </w:r>
      <w:r w:rsidR="00993593">
        <w:rPr>
          <w:rFonts w:ascii="Times New Roman" w:eastAsia="Times New Roman" w:hAnsi="Times New Roman" w:cs="Times New Roman"/>
          <w:color w:val="000000"/>
          <w:sz w:val="28"/>
          <w:szCs w:val="28"/>
          <w:lang w:eastAsia="ru-RU"/>
        </w:rPr>
        <w:t xml:space="preserve"> </w:t>
      </w:r>
      <w:r w:rsidR="00EC6509">
        <w:rPr>
          <w:rFonts w:ascii="Times New Roman" w:eastAsia="Times New Roman" w:hAnsi="Times New Roman" w:cs="Times New Roman"/>
          <w:color w:val="000000"/>
          <w:sz w:val="28"/>
          <w:szCs w:val="28"/>
          <w:lang w:val="en-US" w:eastAsia="ru-RU"/>
        </w:rPr>
        <w:t>[13</w:t>
      </w:r>
      <w:r w:rsidR="00EC6509">
        <w:rPr>
          <w:rFonts w:ascii="Times New Roman" w:eastAsia="Times New Roman" w:hAnsi="Times New Roman" w:cs="Times New Roman"/>
          <w:color w:val="000000"/>
          <w:sz w:val="28"/>
          <w:szCs w:val="28"/>
          <w:lang w:eastAsia="ru-RU"/>
        </w:rPr>
        <w:t>,с. 757</w:t>
      </w:r>
      <w:r w:rsidR="00EC6509">
        <w:rPr>
          <w:rFonts w:ascii="Times New Roman" w:eastAsia="Times New Roman" w:hAnsi="Times New Roman" w:cs="Times New Roman"/>
          <w:color w:val="000000"/>
          <w:sz w:val="28"/>
          <w:szCs w:val="28"/>
          <w:lang w:val="en-US" w:eastAsia="ru-RU"/>
        </w:rPr>
        <w:t>]</w:t>
      </w:r>
      <w:r w:rsidR="00EC6509">
        <w:rPr>
          <w:rFonts w:ascii="Times New Roman" w:eastAsia="Times New Roman" w:hAnsi="Times New Roman" w:cs="Times New Roman"/>
          <w:color w:val="000000"/>
          <w:sz w:val="28"/>
          <w:szCs w:val="28"/>
          <w:lang w:eastAsia="ru-RU"/>
        </w:rPr>
        <w:t xml:space="preserve">; </w:t>
      </w:r>
      <w:r w:rsidR="00993593">
        <w:rPr>
          <w:rFonts w:ascii="Times New Roman" w:eastAsia="Times New Roman" w:hAnsi="Times New Roman" w:cs="Times New Roman"/>
          <w:color w:val="000000"/>
          <w:sz w:val="28"/>
          <w:szCs w:val="28"/>
          <w:lang w:val="en-US" w:eastAsia="ru-RU"/>
        </w:rPr>
        <w:t>[1</w:t>
      </w:r>
      <w:r w:rsidR="00017B0F">
        <w:rPr>
          <w:rFonts w:ascii="Times New Roman" w:eastAsia="Times New Roman" w:hAnsi="Times New Roman" w:cs="Times New Roman"/>
          <w:color w:val="000000"/>
          <w:sz w:val="28"/>
          <w:szCs w:val="28"/>
          <w:lang w:eastAsia="ru-RU"/>
        </w:rPr>
        <w:t>5</w:t>
      </w:r>
      <w:r w:rsidR="00993593">
        <w:rPr>
          <w:rFonts w:ascii="Times New Roman" w:eastAsia="Times New Roman" w:hAnsi="Times New Roman" w:cs="Times New Roman"/>
          <w:color w:val="000000"/>
          <w:sz w:val="28"/>
          <w:szCs w:val="28"/>
          <w:lang w:val="en-US" w:eastAsia="ru-RU"/>
        </w:rPr>
        <w:t>]</w:t>
      </w:r>
    </w:p>
    <w:p w:rsidR="00175035" w:rsidRPr="00802BA1" w:rsidRDefault="00175035" w:rsidP="00C70EBB">
      <w:pPr>
        <w:tabs>
          <w:tab w:val="left" w:pos="284"/>
        </w:tabs>
        <w:spacing w:after="60" w:line="360" w:lineRule="auto"/>
        <w:ind w:firstLine="142"/>
        <w:jc w:val="both"/>
        <w:rPr>
          <w:rFonts w:ascii="Times New Roman" w:hAnsi="Times New Roman" w:cs="Times New Roman"/>
          <w:b/>
          <w:sz w:val="28"/>
          <w:szCs w:val="28"/>
        </w:rPr>
      </w:pPr>
      <w:r w:rsidRPr="00802BA1">
        <w:rPr>
          <w:rFonts w:ascii="Times New Roman" w:hAnsi="Times New Roman" w:cs="Times New Roman"/>
          <w:b/>
          <w:sz w:val="28"/>
          <w:szCs w:val="28"/>
        </w:rPr>
        <w:br w:type="page"/>
      </w:r>
    </w:p>
    <w:p w:rsidR="00175035" w:rsidRPr="00C70EBB" w:rsidRDefault="00175035" w:rsidP="00C70EBB">
      <w:pPr>
        <w:pStyle w:val="2"/>
        <w:tabs>
          <w:tab w:val="left" w:pos="284"/>
        </w:tabs>
        <w:spacing w:line="360" w:lineRule="auto"/>
        <w:ind w:firstLine="142"/>
        <w:jc w:val="both"/>
        <w:rPr>
          <w:rFonts w:ascii="Times New Roman" w:hAnsi="Times New Roman" w:cs="Times New Roman"/>
          <w:color w:val="auto"/>
          <w:sz w:val="28"/>
        </w:rPr>
      </w:pPr>
      <w:bookmarkStart w:id="8" w:name="_Toc385195843"/>
      <w:r w:rsidRPr="00C70EBB">
        <w:rPr>
          <w:rFonts w:ascii="Times New Roman" w:hAnsi="Times New Roman" w:cs="Times New Roman"/>
          <w:color w:val="auto"/>
          <w:sz w:val="28"/>
        </w:rPr>
        <w:lastRenderedPageBreak/>
        <w:t>2.2. Инновации банковских продуктов в РФ и других странах</w:t>
      </w:r>
      <w:bookmarkEnd w:id="8"/>
    </w:p>
    <w:p w:rsidR="00802BA1" w:rsidRPr="00802BA1" w:rsidRDefault="00802BA1" w:rsidP="00C70EBB">
      <w:pPr>
        <w:tabs>
          <w:tab w:val="left" w:pos="284"/>
        </w:tabs>
        <w:spacing w:after="60" w:line="360" w:lineRule="auto"/>
        <w:ind w:firstLine="142"/>
        <w:jc w:val="both"/>
        <w:rPr>
          <w:rFonts w:ascii="Times New Roman" w:hAnsi="Times New Roman" w:cs="Times New Roman"/>
          <w:sz w:val="28"/>
          <w:szCs w:val="28"/>
          <w:shd w:val="clear" w:color="auto" w:fill="FFFFFF"/>
        </w:rPr>
      </w:pPr>
      <w:r w:rsidRPr="00802BA1">
        <w:rPr>
          <w:rFonts w:ascii="Times New Roman" w:hAnsi="Times New Roman" w:cs="Times New Roman"/>
          <w:sz w:val="28"/>
          <w:szCs w:val="28"/>
          <w:shd w:val="clear" w:color="auto" w:fill="FFFFFF"/>
        </w:rPr>
        <w:t>Сравним</w:t>
      </w:r>
      <w:r w:rsidRPr="00802BA1">
        <w:rPr>
          <w:rStyle w:val="apple-converted-space"/>
          <w:rFonts w:ascii="Times New Roman" w:hAnsi="Times New Roman" w:cs="Times New Roman"/>
          <w:sz w:val="28"/>
          <w:szCs w:val="28"/>
          <w:shd w:val="clear" w:color="auto" w:fill="FFFFFF"/>
        </w:rPr>
        <w:t> </w:t>
      </w:r>
      <w:r w:rsidRPr="00802BA1">
        <w:rPr>
          <w:rStyle w:val="aa"/>
          <w:rFonts w:ascii="Times New Roman" w:hAnsi="Times New Roman" w:cs="Times New Roman"/>
          <w:b w:val="0"/>
          <w:sz w:val="28"/>
          <w:szCs w:val="28"/>
          <w:shd w:val="clear" w:color="auto" w:fill="FFFFFF"/>
        </w:rPr>
        <w:t>виды</w:t>
      </w:r>
      <w:r w:rsidRPr="00802BA1">
        <w:rPr>
          <w:rStyle w:val="aa"/>
          <w:rFonts w:ascii="Times New Roman" w:hAnsi="Times New Roman" w:cs="Times New Roman"/>
          <w:sz w:val="28"/>
          <w:szCs w:val="28"/>
          <w:shd w:val="clear" w:color="auto" w:fill="FFFFFF"/>
        </w:rPr>
        <w:t xml:space="preserve"> </w:t>
      </w:r>
      <w:r w:rsidRPr="00802BA1">
        <w:rPr>
          <w:rStyle w:val="aa"/>
          <w:rFonts w:ascii="Times New Roman" w:hAnsi="Times New Roman" w:cs="Times New Roman"/>
          <w:b w:val="0"/>
          <w:sz w:val="28"/>
          <w:szCs w:val="28"/>
          <w:shd w:val="clear" w:color="auto" w:fill="FFFFFF"/>
        </w:rPr>
        <w:t>банковских</w:t>
      </w:r>
      <w:r w:rsidRPr="00802BA1">
        <w:rPr>
          <w:rStyle w:val="aa"/>
          <w:rFonts w:ascii="Times New Roman" w:hAnsi="Times New Roman" w:cs="Times New Roman"/>
          <w:sz w:val="28"/>
          <w:szCs w:val="28"/>
          <w:shd w:val="clear" w:color="auto" w:fill="FFFFFF"/>
        </w:rPr>
        <w:t xml:space="preserve"> </w:t>
      </w:r>
      <w:r w:rsidRPr="00802BA1">
        <w:rPr>
          <w:rStyle w:val="aa"/>
          <w:rFonts w:ascii="Times New Roman" w:hAnsi="Times New Roman" w:cs="Times New Roman"/>
          <w:b w:val="0"/>
          <w:sz w:val="28"/>
          <w:szCs w:val="28"/>
          <w:shd w:val="clear" w:color="auto" w:fill="FFFFFF"/>
        </w:rPr>
        <w:t>инноваций</w:t>
      </w:r>
      <w:r w:rsidRPr="00802BA1">
        <w:rPr>
          <w:rStyle w:val="apple-converted-space"/>
          <w:rFonts w:ascii="Times New Roman" w:hAnsi="Times New Roman" w:cs="Times New Roman"/>
          <w:sz w:val="28"/>
          <w:szCs w:val="28"/>
          <w:shd w:val="clear" w:color="auto" w:fill="FFFFFF"/>
        </w:rPr>
        <w:t> </w:t>
      </w:r>
      <w:r w:rsidRPr="00802BA1">
        <w:rPr>
          <w:rFonts w:ascii="Times New Roman" w:hAnsi="Times New Roman" w:cs="Times New Roman"/>
          <w:sz w:val="28"/>
          <w:szCs w:val="28"/>
          <w:shd w:val="clear" w:color="auto" w:fill="FFFFFF"/>
        </w:rPr>
        <w:t>- новых продуктов и услуг, предлагаемых российскими и зарубежными банками.</w:t>
      </w:r>
    </w:p>
    <w:p w:rsidR="00802BA1" w:rsidRPr="00802BA1" w:rsidRDefault="00802BA1" w:rsidP="00C70EBB">
      <w:pPr>
        <w:shd w:val="clear" w:color="auto" w:fill="FFFFFF"/>
        <w:tabs>
          <w:tab w:val="left" w:pos="284"/>
        </w:tabs>
        <w:spacing w:after="60" w:line="360" w:lineRule="auto"/>
        <w:ind w:firstLine="142"/>
        <w:jc w:val="both"/>
        <w:outlineLvl w:val="2"/>
        <w:rPr>
          <w:rFonts w:ascii="Times New Roman" w:eastAsia="Times New Roman" w:hAnsi="Times New Roman" w:cs="Times New Roman"/>
          <w:bCs/>
          <w:i/>
          <w:sz w:val="28"/>
          <w:szCs w:val="28"/>
          <w:lang w:eastAsia="ru-RU"/>
        </w:rPr>
      </w:pPr>
      <w:bookmarkStart w:id="9" w:name="_Toc385195844"/>
      <w:r w:rsidRPr="00802BA1">
        <w:rPr>
          <w:rFonts w:ascii="Times New Roman" w:eastAsia="Times New Roman" w:hAnsi="Times New Roman" w:cs="Times New Roman"/>
          <w:bCs/>
          <w:i/>
          <w:sz w:val="28"/>
          <w:szCs w:val="28"/>
          <w:lang w:eastAsia="ru-RU"/>
        </w:rPr>
        <w:t>Мировой опыт создания новых банковских продуктов и услуг:</w:t>
      </w:r>
      <w:bookmarkEnd w:id="9"/>
    </w:p>
    <w:p w:rsidR="00C70EBB" w:rsidRDefault="00C70EBB" w:rsidP="00C70EBB">
      <w:pPr>
        <w:pStyle w:val="a4"/>
        <w:numPr>
          <w:ilvl w:val="0"/>
          <w:numId w:val="20"/>
        </w:numPr>
        <w:shd w:val="clear" w:color="auto" w:fill="FFFFFF"/>
        <w:tabs>
          <w:tab w:val="left" w:pos="284"/>
          <w:tab w:val="left" w:pos="567"/>
          <w:tab w:val="left" w:pos="851"/>
        </w:tabs>
        <w:spacing w:after="60" w:line="36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2BA1" w:rsidRPr="00C70EBB">
        <w:rPr>
          <w:rFonts w:ascii="Times New Roman" w:eastAsia="Times New Roman" w:hAnsi="Times New Roman" w:cs="Times New Roman"/>
          <w:sz w:val="28"/>
          <w:szCs w:val="28"/>
          <w:lang w:eastAsia="ru-RU"/>
        </w:rPr>
        <w:t>банковские продукты на </w:t>
      </w:r>
      <w:r w:rsidR="00802BA1" w:rsidRPr="00C70EBB">
        <w:rPr>
          <w:rFonts w:ascii="Times New Roman" w:eastAsia="Times New Roman" w:hAnsi="Times New Roman" w:cs="Times New Roman"/>
          <w:bCs/>
          <w:sz w:val="28"/>
          <w:szCs w:val="28"/>
          <w:lang w:eastAsia="ru-RU"/>
        </w:rPr>
        <w:t>новых сегментах</w:t>
      </w:r>
      <w:r w:rsidR="00802BA1" w:rsidRPr="00C70EBB">
        <w:rPr>
          <w:rFonts w:ascii="Times New Roman" w:eastAsia="Times New Roman" w:hAnsi="Times New Roman" w:cs="Times New Roman"/>
          <w:sz w:val="28"/>
          <w:szCs w:val="28"/>
          <w:lang w:eastAsia="ru-RU"/>
        </w:rPr>
        <w:t>: инвестиции в недвижимость, страховой бизнес, финансовый лизинг, трастовые операции;</w:t>
      </w:r>
    </w:p>
    <w:p w:rsidR="00C70EBB" w:rsidRDefault="00802BA1" w:rsidP="00C70EBB">
      <w:pPr>
        <w:pStyle w:val="a4"/>
        <w:numPr>
          <w:ilvl w:val="0"/>
          <w:numId w:val="20"/>
        </w:numPr>
        <w:shd w:val="clear" w:color="auto" w:fill="FFFFFF"/>
        <w:tabs>
          <w:tab w:val="left" w:pos="284"/>
          <w:tab w:val="left" w:pos="567"/>
          <w:tab w:val="left" w:pos="851"/>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инновации в </w:t>
      </w:r>
      <w:r w:rsidRPr="00C70EBB">
        <w:rPr>
          <w:rFonts w:ascii="Times New Roman" w:eastAsia="Times New Roman" w:hAnsi="Times New Roman" w:cs="Times New Roman"/>
          <w:bCs/>
          <w:sz w:val="28"/>
          <w:szCs w:val="28"/>
          <w:lang w:eastAsia="ru-RU"/>
        </w:rPr>
        <w:t>новых областях</w:t>
      </w:r>
      <w:r w:rsidRPr="00C70EBB">
        <w:rPr>
          <w:rFonts w:ascii="Times New Roman" w:eastAsia="Times New Roman" w:hAnsi="Times New Roman" w:cs="Times New Roman"/>
          <w:sz w:val="28"/>
          <w:szCs w:val="28"/>
          <w:lang w:eastAsia="ru-RU"/>
        </w:rPr>
        <w:t xml:space="preserve"> денежно-финансового рынка, такие как: рынок коммерческих бумаг, финансовые фьючерсы, финансовые опционы, рынки </w:t>
      </w:r>
      <w:proofErr w:type="spellStart"/>
      <w:r w:rsidRPr="00C70EBB">
        <w:rPr>
          <w:rFonts w:ascii="Times New Roman" w:eastAsia="Times New Roman" w:hAnsi="Times New Roman" w:cs="Times New Roman"/>
          <w:sz w:val="28"/>
          <w:szCs w:val="28"/>
          <w:lang w:eastAsia="ru-RU"/>
        </w:rPr>
        <w:t>некотируемых</w:t>
      </w:r>
      <w:proofErr w:type="spellEnd"/>
      <w:r w:rsidRPr="00C70EBB">
        <w:rPr>
          <w:rFonts w:ascii="Times New Roman" w:eastAsia="Times New Roman" w:hAnsi="Times New Roman" w:cs="Times New Roman"/>
          <w:sz w:val="28"/>
          <w:szCs w:val="28"/>
          <w:lang w:eastAsia="ru-RU"/>
        </w:rPr>
        <w:t xml:space="preserve"> ценных бумаг;</w:t>
      </w:r>
    </w:p>
    <w:p w:rsidR="00C70EBB" w:rsidRDefault="00802BA1" w:rsidP="00C70EBB">
      <w:pPr>
        <w:pStyle w:val="a4"/>
        <w:numPr>
          <w:ilvl w:val="0"/>
          <w:numId w:val="20"/>
        </w:numPr>
        <w:shd w:val="clear" w:color="auto" w:fill="FFFFFF"/>
        <w:tabs>
          <w:tab w:val="left" w:pos="284"/>
          <w:tab w:val="left" w:pos="567"/>
          <w:tab w:val="left" w:pos="851"/>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bCs/>
          <w:sz w:val="28"/>
          <w:szCs w:val="28"/>
          <w:lang w:eastAsia="ru-RU"/>
        </w:rPr>
        <w:t>управление</w:t>
      </w:r>
      <w:r w:rsidRPr="00C70EBB">
        <w:rPr>
          <w:rFonts w:ascii="Times New Roman" w:eastAsia="Times New Roman" w:hAnsi="Times New Roman" w:cs="Times New Roman"/>
          <w:sz w:val="28"/>
          <w:szCs w:val="28"/>
          <w:lang w:eastAsia="ru-RU"/>
        </w:rPr>
        <w:t> денежной наличностью и использование новой информационной технологии;</w:t>
      </w:r>
    </w:p>
    <w:p w:rsidR="00C70EBB" w:rsidRDefault="00802BA1" w:rsidP="00C70EBB">
      <w:pPr>
        <w:pStyle w:val="a4"/>
        <w:numPr>
          <w:ilvl w:val="0"/>
          <w:numId w:val="20"/>
        </w:numPr>
        <w:shd w:val="clear" w:color="auto" w:fill="FFFFFF"/>
        <w:tabs>
          <w:tab w:val="left" w:pos="284"/>
          <w:tab w:val="left" w:pos="567"/>
          <w:tab w:val="left" w:pos="851"/>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услуги     </w:t>
      </w:r>
      <w:r w:rsidRPr="00C70EBB">
        <w:rPr>
          <w:rFonts w:ascii="Times New Roman" w:eastAsia="Times New Roman" w:hAnsi="Times New Roman" w:cs="Times New Roman"/>
          <w:bCs/>
          <w:sz w:val="28"/>
          <w:szCs w:val="28"/>
          <w:lang w:eastAsia="ru-RU"/>
        </w:rPr>
        <w:t>финансового     посредничества</w:t>
      </w:r>
      <w:r w:rsidRPr="00C70EBB">
        <w:rPr>
          <w:rFonts w:ascii="Times New Roman" w:eastAsia="Times New Roman" w:hAnsi="Times New Roman" w:cs="Times New Roman"/>
          <w:sz w:val="28"/>
          <w:szCs w:val="28"/>
          <w:lang w:eastAsia="ru-RU"/>
        </w:rPr>
        <w:t>,     направленные     на    снижение операционных  расходов  и  более </w:t>
      </w:r>
      <w:r w:rsidRPr="00C70EBB">
        <w:rPr>
          <w:rFonts w:ascii="Times New Roman" w:eastAsia="Times New Roman" w:hAnsi="Times New Roman" w:cs="Times New Roman"/>
          <w:bCs/>
          <w:sz w:val="28"/>
          <w:szCs w:val="28"/>
          <w:lang w:eastAsia="ru-RU"/>
        </w:rPr>
        <w:t>эффективное  управление</w:t>
      </w:r>
      <w:r w:rsidRPr="00C70EBB">
        <w:rPr>
          <w:rFonts w:ascii="Times New Roman" w:eastAsia="Times New Roman" w:hAnsi="Times New Roman" w:cs="Times New Roman"/>
          <w:sz w:val="28"/>
          <w:szCs w:val="28"/>
          <w:lang w:eastAsia="ru-RU"/>
        </w:rPr>
        <w:t> активами  и обязательствами: депозитные сертификаты, депозитные счета;</w:t>
      </w:r>
    </w:p>
    <w:p w:rsidR="00802BA1" w:rsidRPr="00C70EBB" w:rsidRDefault="00C70EBB" w:rsidP="00C70EBB">
      <w:pPr>
        <w:pStyle w:val="a4"/>
        <w:numPr>
          <w:ilvl w:val="0"/>
          <w:numId w:val="20"/>
        </w:numPr>
        <w:shd w:val="clear" w:color="auto" w:fill="FFFFFF"/>
        <w:tabs>
          <w:tab w:val="left" w:pos="284"/>
          <w:tab w:val="left" w:pos="567"/>
          <w:tab w:val="left" w:pos="851"/>
        </w:tabs>
        <w:spacing w:after="60" w:line="36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2BA1" w:rsidRPr="00C70EBB">
        <w:rPr>
          <w:rFonts w:ascii="Times New Roman" w:eastAsia="Times New Roman" w:hAnsi="Times New Roman" w:cs="Times New Roman"/>
          <w:sz w:val="28"/>
          <w:szCs w:val="28"/>
          <w:lang w:eastAsia="ru-RU"/>
        </w:rPr>
        <w:t>новые продукты в </w:t>
      </w:r>
      <w:r w:rsidR="00802BA1" w:rsidRPr="00C70EBB">
        <w:rPr>
          <w:rFonts w:ascii="Times New Roman" w:eastAsia="Times New Roman" w:hAnsi="Times New Roman" w:cs="Times New Roman"/>
          <w:bCs/>
          <w:sz w:val="28"/>
          <w:szCs w:val="28"/>
          <w:lang w:eastAsia="ru-RU"/>
        </w:rPr>
        <w:t>традиционных сегментах</w:t>
      </w:r>
      <w:r w:rsidR="00802BA1" w:rsidRPr="00C70EBB">
        <w:rPr>
          <w:rFonts w:ascii="Times New Roman" w:eastAsia="Times New Roman" w:hAnsi="Times New Roman" w:cs="Times New Roman"/>
          <w:sz w:val="28"/>
          <w:szCs w:val="28"/>
          <w:lang w:eastAsia="ru-RU"/>
        </w:rPr>
        <w:t> рынка ссудных капиталов: инструменты с  «плавающей» процентной  ставкой,  облигации  с глубоким дисконтом, серийные облигации и так далее, а также инструменты денежного рынка, имеющие характеристики, как капитала, так и заемных денежных средств (ссуды и облигации участия, сертификаты инвестиций).</w:t>
      </w:r>
    </w:p>
    <w:p w:rsidR="00802BA1" w:rsidRPr="00802BA1" w:rsidRDefault="00802BA1" w:rsidP="00C70EBB">
      <w:pPr>
        <w:shd w:val="clear" w:color="auto" w:fill="FFFFFF"/>
        <w:tabs>
          <w:tab w:val="left" w:pos="284"/>
        </w:tabs>
        <w:spacing w:after="60" w:line="360" w:lineRule="auto"/>
        <w:ind w:firstLine="142"/>
        <w:jc w:val="both"/>
        <w:rPr>
          <w:rFonts w:ascii="Times New Roman" w:eastAsia="Times New Roman" w:hAnsi="Times New Roman" w:cs="Times New Roman"/>
          <w:sz w:val="28"/>
          <w:szCs w:val="28"/>
          <w:lang w:eastAsia="ru-RU"/>
        </w:rPr>
      </w:pPr>
      <w:r w:rsidRPr="00802BA1">
        <w:rPr>
          <w:rFonts w:ascii="Times New Roman" w:eastAsia="Times New Roman" w:hAnsi="Times New Roman" w:cs="Times New Roman"/>
          <w:bCs/>
          <w:sz w:val="28"/>
          <w:szCs w:val="28"/>
          <w:lang w:eastAsia="ru-RU"/>
        </w:rPr>
        <w:t>Отечественный опыт разработки банковских инноваций</w:t>
      </w:r>
      <w:r w:rsidRPr="00802BA1">
        <w:rPr>
          <w:rFonts w:ascii="Times New Roman" w:eastAsia="Times New Roman" w:hAnsi="Times New Roman" w:cs="Times New Roman"/>
          <w:sz w:val="28"/>
          <w:szCs w:val="28"/>
          <w:lang w:eastAsia="ru-RU"/>
        </w:rPr>
        <w:t> опирается на мировую практику и банковское законодательство России. Это означает, что российские кредитные организации могут получать дополнительные доходы от осуществления предусмотренных банковским законодательством сделок, которые дополняют банковские операции.</w:t>
      </w:r>
    </w:p>
    <w:p w:rsidR="00802BA1" w:rsidRPr="00802BA1" w:rsidRDefault="00802BA1" w:rsidP="00C70EBB">
      <w:pPr>
        <w:shd w:val="clear" w:color="auto" w:fill="FFFFFF"/>
        <w:tabs>
          <w:tab w:val="left" w:pos="284"/>
        </w:tabs>
        <w:spacing w:after="60" w:line="360" w:lineRule="auto"/>
        <w:ind w:firstLine="142"/>
        <w:jc w:val="both"/>
        <w:outlineLvl w:val="2"/>
        <w:rPr>
          <w:rFonts w:ascii="Times New Roman" w:eastAsia="Times New Roman" w:hAnsi="Times New Roman" w:cs="Times New Roman"/>
          <w:bCs/>
          <w:i/>
          <w:sz w:val="28"/>
          <w:szCs w:val="28"/>
          <w:lang w:eastAsia="ru-RU"/>
        </w:rPr>
      </w:pPr>
      <w:bookmarkStart w:id="10" w:name="_Toc385195845"/>
      <w:r w:rsidRPr="00802BA1">
        <w:rPr>
          <w:rFonts w:ascii="Times New Roman" w:eastAsia="Times New Roman" w:hAnsi="Times New Roman" w:cs="Times New Roman"/>
          <w:bCs/>
          <w:i/>
          <w:sz w:val="28"/>
          <w:szCs w:val="28"/>
          <w:lang w:eastAsia="ru-RU"/>
        </w:rPr>
        <w:t>Отечественный опыт разработки банковских продуктов и услуг:</w:t>
      </w:r>
      <w:bookmarkEnd w:id="10"/>
    </w:p>
    <w:p w:rsidR="00C70EBB" w:rsidRDefault="00802BA1" w:rsidP="00C70EBB">
      <w:pPr>
        <w:pStyle w:val="a4"/>
        <w:numPr>
          <w:ilvl w:val="0"/>
          <w:numId w:val="21"/>
        </w:numPr>
        <w:shd w:val="clear" w:color="auto" w:fill="FFFFFF"/>
        <w:tabs>
          <w:tab w:val="left" w:pos="284"/>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инновационная деятельность,  соответствующая </w:t>
      </w:r>
      <w:r w:rsidRPr="00C70EBB">
        <w:rPr>
          <w:rFonts w:ascii="Times New Roman" w:eastAsia="Times New Roman" w:hAnsi="Times New Roman" w:cs="Times New Roman"/>
          <w:bCs/>
          <w:sz w:val="28"/>
          <w:szCs w:val="28"/>
          <w:lang w:eastAsia="ru-RU"/>
        </w:rPr>
        <w:t>мировым тенденциям</w:t>
      </w:r>
      <w:r w:rsidRPr="00C70EBB">
        <w:rPr>
          <w:rFonts w:ascii="Times New Roman" w:eastAsia="Times New Roman" w:hAnsi="Times New Roman" w:cs="Times New Roman"/>
          <w:sz w:val="28"/>
          <w:szCs w:val="28"/>
          <w:lang w:eastAsia="ru-RU"/>
        </w:rPr>
        <w:t xml:space="preserve"> развития банковского дела     (нет    запрета    на    лизинговую     </w:t>
      </w:r>
      <w:r w:rsidRPr="00C70EBB">
        <w:rPr>
          <w:rFonts w:ascii="Times New Roman" w:eastAsia="Times New Roman" w:hAnsi="Times New Roman" w:cs="Times New Roman"/>
          <w:sz w:val="28"/>
          <w:szCs w:val="28"/>
          <w:lang w:eastAsia="ru-RU"/>
        </w:rPr>
        <w:lastRenderedPageBreak/>
        <w:t>и инвестиционную    деятельность,    напротив,    на    страховой    бизнес запретительные ограничения есть);</w:t>
      </w:r>
    </w:p>
    <w:p w:rsidR="00C70EBB" w:rsidRDefault="00802BA1" w:rsidP="00C70EBB">
      <w:pPr>
        <w:pStyle w:val="a4"/>
        <w:numPr>
          <w:ilvl w:val="0"/>
          <w:numId w:val="21"/>
        </w:numPr>
        <w:shd w:val="clear" w:color="auto" w:fill="FFFFFF"/>
        <w:tabs>
          <w:tab w:val="left" w:pos="284"/>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выдача </w:t>
      </w:r>
      <w:r w:rsidRPr="00C70EBB">
        <w:rPr>
          <w:rFonts w:ascii="Times New Roman" w:eastAsia="Times New Roman" w:hAnsi="Times New Roman" w:cs="Times New Roman"/>
          <w:bCs/>
          <w:sz w:val="28"/>
          <w:szCs w:val="28"/>
          <w:lang w:eastAsia="ru-RU"/>
        </w:rPr>
        <w:t>поручительств</w:t>
      </w:r>
      <w:r w:rsidRPr="00C70EBB">
        <w:rPr>
          <w:rFonts w:ascii="Times New Roman" w:eastAsia="Times New Roman" w:hAnsi="Times New Roman" w:cs="Times New Roman"/>
          <w:sz w:val="28"/>
          <w:szCs w:val="28"/>
          <w:lang w:eastAsia="ru-RU"/>
        </w:rPr>
        <w:t> за третьих лиц, предусматривающих исполнение обязательств в денежной форме;</w:t>
      </w:r>
    </w:p>
    <w:p w:rsidR="00C70EBB" w:rsidRDefault="00802BA1" w:rsidP="00C70EBB">
      <w:pPr>
        <w:pStyle w:val="a4"/>
        <w:numPr>
          <w:ilvl w:val="0"/>
          <w:numId w:val="21"/>
        </w:numPr>
        <w:shd w:val="clear" w:color="auto" w:fill="FFFFFF"/>
        <w:tabs>
          <w:tab w:val="left" w:pos="284"/>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осуществление    </w:t>
      </w:r>
      <w:r w:rsidRPr="00C70EBB">
        <w:rPr>
          <w:rFonts w:ascii="Times New Roman" w:eastAsia="Times New Roman" w:hAnsi="Times New Roman" w:cs="Times New Roman"/>
          <w:bCs/>
          <w:sz w:val="28"/>
          <w:szCs w:val="28"/>
          <w:lang w:eastAsia="ru-RU"/>
        </w:rPr>
        <w:t>доверительного    управления</w:t>
      </w:r>
      <w:r w:rsidRPr="00C70EBB">
        <w:rPr>
          <w:rFonts w:ascii="Times New Roman" w:eastAsia="Times New Roman" w:hAnsi="Times New Roman" w:cs="Times New Roman"/>
          <w:sz w:val="28"/>
          <w:szCs w:val="28"/>
          <w:lang w:eastAsia="ru-RU"/>
        </w:rPr>
        <w:t> (трастовые    операции) денежными средствами и иным имуществом по договору с физическими лицами;</w:t>
      </w:r>
    </w:p>
    <w:p w:rsidR="00C70EBB" w:rsidRDefault="00802BA1" w:rsidP="00C70EBB">
      <w:pPr>
        <w:pStyle w:val="a4"/>
        <w:numPr>
          <w:ilvl w:val="0"/>
          <w:numId w:val="21"/>
        </w:numPr>
        <w:shd w:val="clear" w:color="auto" w:fill="FFFFFF"/>
        <w:tabs>
          <w:tab w:val="left" w:pos="284"/>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 xml:space="preserve"> приобретение</w:t>
      </w:r>
      <w:r w:rsidRPr="00C70EBB">
        <w:rPr>
          <w:rFonts w:ascii="Times New Roman" w:eastAsia="Times New Roman" w:hAnsi="Times New Roman" w:cs="Times New Roman"/>
          <w:bCs/>
          <w:sz w:val="28"/>
          <w:szCs w:val="28"/>
          <w:lang w:eastAsia="ru-RU"/>
        </w:rPr>
        <w:t> права требования</w:t>
      </w:r>
      <w:r w:rsidRPr="00C70EBB">
        <w:rPr>
          <w:rFonts w:ascii="Times New Roman" w:eastAsia="Times New Roman" w:hAnsi="Times New Roman" w:cs="Times New Roman"/>
          <w:sz w:val="28"/>
          <w:szCs w:val="28"/>
          <w:lang w:eastAsia="ru-RU"/>
        </w:rPr>
        <w:t> от третьих лиц исполнения обязательств в денежной форме;</w:t>
      </w:r>
    </w:p>
    <w:p w:rsidR="00C70EBB" w:rsidRDefault="00802BA1" w:rsidP="00C70EBB">
      <w:pPr>
        <w:pStyle w:val="a4"/>
        <w:numPr>
          <w:ilvl w:val="0"/>
          <w:numId w:val="21"/>
        </w:numPr>
        <w:shd w:val="clear" w:color="auto" w:fill="FFFFFF"/>
        <w:tabs>
          <w:tab w:val="left" w:pos="284"/>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проведение   </w:t>
      </w:r>
      <w:r w:rsidRPr="00C70EBB">
        <w:rPr>
          <w:rFonts w:ascii="Times New Roman" w:eastAsia="Times New Roman" w:hAnsi="Times New Roman" w:cs="Times New Roman"/>
          <w:bCs/>
          <w:sz w:val="28"/>
          <w:szCs w:val="28"/>
          <w:lang w:eastAsia="ru-RU"/>
        </w:rPr>
        <w:t>операций</w:t>
      </w:r>
      <w:r w:rsidRPr="00C70EBB">
        <w:rPr>
          <w:rFonts w:ascii="Times New Roman" w:eastAsia="Times New Roman" w:hAnsi="Times New Roman" w:cs="Times New Roman"/>
          <w:sz w:val="28"/>
          <w:szCs w:val="28"/>
          <w:lang w:eastAsia="ru-RU"/>
        </w:rPr>
        <w:t> с   драгоценными   металлами   и   природными драгоценными камнями;</w:t>
      </w:r>
    </w:p>
    <w:p w:rsidR="00C70EBB" w:rsidRDefault="00802BA1" w:rsidP="00C70EBB">
      <w:pPr>
        <w:pStyle w:val="a4"/>
        <w:numPr>
          <w:ilvl w:val="0"/>
          <w:numId w:val="21"/>
        </w:numPr>
        <w:shd w:val="clear" w:color="auto" w:fill="FFFFFF"/>
        <w:tabs>
          <w:tab w:val="left" w:pos="284"/>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предоставление   </w:t>
      </w:r>
      <w:r w:rsidRPr="00C70EBB">
        <w:rPr>
          <w:rFonts w:ascii="Times New Roman" w:eastAsia="Times New Roman" w:hAnsi="Times New Roman" w:cs="Times New Roman"/>
          <w:bCs/>
          <w:sz w:val="28"/>
          <w:szCs w:val="28"/>
          <w:lang w:eastAsia="ru-RU"/>
        </w:rPr>
        <w:t> в    аренду</w:t>
      </w:r>
      <w:r w:rsidRPr="00C70EBB">
        <w:rPr>
          <w:rFonts w:ascii="Times New Roman" w:eastAsia="Times New Roman" w:hAnsi="Times New Roman" w:cs="Times New Roman"/>
          <w:sz w:val="28"/>
          <w:szCs w:val="28"/>
          <w:lang w:eastAsia="ru-RU"/>
        </w:rPr>
        <w:t> физическим  лицам специальных   сейфов   или   помещения   для   хранения   документов   и ценностей;</w:t>
      </w:r>
    </w:p>
    <w:p w:rsidR="00802BA1" w:rsidRPr="00C70EBB" w:rsidRDefault="00802BA1" w:rsidP="00C70EBB">
      <w:pPr>
        <w:pStyle w:val="a4"/>
        <w:numPr>
          <w:ilvl w:val="0"/>
          <w:numId w:val="21"/>
        </w:numPr>
        <w:shd w:val="clear" w:color="auto" w:fill="FFFFFF"/>
        <w:tabs>
          <w:tab w:val="left" w:pos="284"/>
        </w:tabs>
        <w:spacing w:after="60" w:line="360" w:lineRule="auto"/>
        <w:ind w:left="0" w:firstLine="0"/>
        <w:jc w:val="both"/>
        <w:rPr>
          <w:rFonts w:ascii="Times New Roman" w:eastAsia="Times New Roman" w:hAnsi="Times New Roman" w:cs="Times New Roman"/>
          <w:sz w:val="28"/>
          <w:szCs w:val="28"/>
          <w:lang w:eastAsia="ru-RU"/>
        </w:rPr>
      </w:pPr>
      <w:r w:rsidRPr="00C70EBB">
        <w:rPr>
          <w:rFonts w:ascii="Times New Roman" w:eastAsia="Times New Roman" w:hAnsi="Times New Roman" w:cs="Times New Roman"/>
          <w:sz w:val="28"/>
          <w:szCs w:val="28"/>
          <w:lang w:eastAsia="ru-RU"/>
        </w:rPr>
        <w:t>оказание консультационных и информационных </w:t>
      </w:r>
      <w:r w:rsidRPr="00C70EBB">
        <w:rPr>
          <w:rFonts w:ascii="Times New Roman" w:eastAsia="Times New Roman" w:hAnsi="Times New Roman" w:cs="Times New Roman"/>
          <w:bCs/>
          <w:sz w:val="28"/>
          <w:szCs w:val="28"/>
          <w:lang w:eastAsia="ru-RU"/>
        </w:rPr>
        <w:t>услуг</w:t>
      </w:r>
      <w:r w:rsidRPr="00C70EBB">
        <w:rPr>
          <w:rFonts w:ascii="Times New Roman" w:eastAsia="Times New Roman" w:hAnsi="Times New Roman" w:cs="Times New Roman"/>
          <w:sz w:val="28"/>
          <w:szCs w:val="28"/>
          <w:lang w:eastAsia="ru-RU"/>
        </w:rPr>
        <w:t>.</w:t>
      </w:r>
    </w:p>
    <w:p w:rsidR="00802BA1" w:rsidRDefault="00802BA1" w:rsidP="00C70EBB">
      <w:pPr>
        <w:shd w:val="clear" w:color="auto" w:fill="FFFFFF"/>
        <w:tabs>
          <w:tab w:val="left" w:pos="284"/>
        </w:tabs>
        <w:spacing w:after="60" w:line="360" w:lineRule="auto"/>
        <w:ind w:firstLine="142"/>
        <w:jc w:val="both"/>
        <w:rPr>
          <w:rFonts w:ascii="Times New Roman" w:eastAsia="Times New Roman" w:hAnsi="Times New Roman" w:cs="Times New Roman"/>
          <w:sz w:val="28"/>
          <w:szCs w:val="28"/>
          <w:lang w:eastAsia="ru-RU"/>
        </w:rPr>
      </w:pPr>
      <w:r w:rsidRPr="00802BA1">
        <w:rPr>
          <w:rFonts w:ascii="Times New Roman" w:eastAsia="Times New Roman" w:hAnsi="Times New Roman" w:cs="Times New Roman"/>
          <w:sz w:val="28"/>
          <w:szCs w:val="28"/>
          <w:lang w:eastAsia="ru-RU"/>
        </w:rPr>
        <w:t>В состав </w:t>
      </w:r>
      <w:r w:rsidRPr="00802BA1">
        <w:rPr>
          <w:rFonts w:ascii="Times New Roman" w:eastAsia="Times New Roman" w:hAnsi="Times New Roman" w:cs="Times New Roman"/>
          <w:bCs/>
          <w:sz w:val="28"/>
          <w:szCs w:val="28"/>
          <w:lang w:eastAsia="ru-RU"/>
        </w:rPr>
        <w:t>продуктовых банковских инноваций</w:t>
      </w:r>
      <w:r w:rsidRPr="00802BA1">
        <w:rPr>
          <w:rFonts w:ascii="Times New Roman" w:eastAsia="Times New Roman" w:hAnsi="Times New Roman" w:cs="Times New Roman"/>
          <w:sz w:val="28"/>
          <w:szCs w:val="28"/>
          <w:lang w:eastAsia="ru-RU"/>
        </w:rPr>
        <w:t> входят новые банковские продукты, которые связаны как с новыми банковскими операциями и услугами, так и с развитием и преобразованием традиционных. Данная категория банковских продуктов и услуг возникает </w:t>
      </w:r>
      <w:r w:rsidRPr="00802BA1">
        <w:rPr>
          <w:rFonts w:ascii="Times New Roman" w:eastAsia="Times New Roman" w:hAnsi="Times New Roman" w:cs="Times New Roman"/>
          <w:bCs/>
          <w:sz w:val="28"/>
          <w:szCs w:val="28"/>
          <w:lang w:eastAsia="ru-RU"/>
        </w:rPr>
        <w:t>под воздействием конкурентной среды</w:t>
      </w:r>
      <w:r w:rsidRPr="00802BA1">
        <w:rPr>
          <w:rFonts w:ascii="Times New Roman" w:eastAsia="Times New Roman" w:hAnsi="Times New Roman" w:cs="Times New Roman"/>
          <w:sz w:val="28"/>
          <w:szCs w:val="28"/>
          <w:lang w:eastAsia="ru-RU"/>
        </w:rPr>
        <w:t>, как результат поиска новых областей деятельности.</w:t>
      </w:r>
      <w:r w:rsidR="00B72E03">
        <w:rPr>
          <w:rFonts w:ascii="Times New Roman" w:eastAsia="Times New Roman" w:hAnsi="Times New Roman" w:cs="Times New Roman"/>
          <w:sz w:val="28"/>
          <w:szCs w:val="28"/>
          <w:lang w:eastAsia="ru-RU"/>
        </w:rPr>
        <w:t xml:space="preserve"> </w:t>
      </w:r>
      <w:r w:rsidR="00B72E03">
        <w:rPr>
          <w:rFonts w:ascii="Times New Roman" w:eastAsia="Times New Roman" w:hAnsi="Times New Roman" w:cs="Times New Roman"/>
          <w:sz w:val="28"/>
          <w:szCs w:val="28"/>
          <w:lang w:val="en-US" w:eastAsia="ru-RU"/>
        </w:rPr>
        <w:t>[</w:t>
      </w:r>
      <w:r w:rsidR="00B72E03">
        <w:rPr>
          <w:rFonts w:ascii="Times New Roman" w:eastAsia="Times New Roman" w:hAnsi="Times New Roman" w:cs="Times New Roman"/>
          <w:sz w:val="28"/>
          <w:szCs w:val="28"/>
          <w:lang w:eastAsia="ru-RU"/>
        </w:rPr>
        <w:t>7</w:t>
      </w:r>
      <w:r w:rsidR="00B72E03">
        <w:rPr>
          <w:rFonts w:ascii="Times New Roman" w:eastAsia="Times New Roman" w:hAnsi="Times New Roman" w:cs="Times New Roman"/>
          <w:sz w:val="28"/>
          <w:szCs w:val="28"/>
          <w:lang w:val="en-US" w:eastAsia="ru-RU"/>
        </w:rPr>
        <w:t>]</w:t>
      </w:r>
    </w:p>
    <w:p w:rsidR="00802BA1" w:rsidRDefault="00802BA1" w:rsidP="00C70EBB">
      <w:pPr>
        <w:shd w:val="clear" w:color="auto" w:fill="FFFFFF"/>
        <w:tabs>
          <w:tab w:val="left" w:pos="284"/>
        </w:tabs>
        <w:spacing w:after="60" w:line="360" w:lineRule="auto"/>
        <w:ind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Мы видим новые банковские продукты на той стадии, когда сам банк нам их предлагает, но где же создаются банковские инновации? Рассмотрим несколько</w:t>
      </w:r>
      <w:r w:rsidR="00BC7A00">
        <w:rPr>
          <w:rFonts w:ascii="Times New Roman" w:eastAsia="Times New Roman" w:hAnsi="Times New Roman" w:cs="Times New Roman"/>
          <w:sz w:val="28"/>
          <w:szCs w:val="28"/>
          <w:lang w:eastAsia="ru-RU"/>
        </w:rPr>
        <w:t xml:space="preserve"> глобальных</w:t>
      </w:r>
      <w:r>
        <w:rPr>
          <w:rFonts w:ascii="Times New Roman" w:eastAsia="Times New Roman" w:hAnsi="Times New Roman" w:cs="Times New Roman"/>
          <w:sz w:val="28"/>
          <w:szCs w:val="28"/>
          <w:lang w:eastAsia="ru-RU"/>
        </w:rPr>
        <w:t xml:space="preserve"> </w:t>
      </w:r>
      <w:r w:rsidR="00BC7A00">
        <w:rPr>
          <w:rFonts w:ascii="Times New Roman" w:eastAsia="Times New Roman" w:hAnsi="Times New Roman" w:cs="Times New Roman"/>
          <w:sz w:val="28"/>
          <w:szCs w:val="28"/>
          <w:lang w:eastAsia="ru-RU"/>
        </w:rPr>
        <w:t>лабораторий банковских инноваций, где создается будущее финансовых сервисов.</w:t>
      </w:r>
    </w:p>
    <w:p w:rsidR="00BC7A00" w:rsidRPr="00BC7A00" w:rsidRDefault="00BC7A00" w:rsidP="00C70EBB">
      <w:pPr>
        <w:shd w:val="clear" w:color="auto" w:fill="FFFFFF"/>
        <w:tabs>
          <w:tab w:val="left" w:pos="284"/>
        </w:tabs>
        <w:spacing w:after="60" w:line="360" w:lineRule="auto"/>
        <w:ind w:firstLine="142"/>
        <w:jc w:val="both"/>
        <w:rPr>
          <w:rFonts w:ascii="Times New Roman" w:hAnsi="Times New Roman" w:cs="Times New Roman"/>
          <w:sz w:val="28"/>
          <w:szCs w:val="28"/>
          <w:shd w:val="clear" w:color="auto" w:fill="FFFFFF"/>
        </w:rPr>
      </w:pPr>
      <w:r w:rsidRPr="00BC7A00">
        <w:rPr>
          <w:rFonts w:ascii="Times New Roman" w:eastAsia="Times New Roman" w:hAnsi="Times New Roman" w:cs="Times New Roman"/>
          <w:sz w:val="28"/>
          <w:szCs w:val="28"/>
          <w:lang w:eastAsia="ru-RU"/>
        </w:rPr>
        <w:t xml:space="preserve">Итак, </w:t>
      </w:r>
      <w:r w:rsidRPr="00BC7A00">
        <w:rPr>
          <w:rFonts w:ascii="Times New Roman" w:hAnsi="Times New Roman" w:cs="Times New Roman"/>
          <w:sz w:val="28"/>
          <w:szCs w:val="28"/>
          <w:shd w:val="clear" w:color="auto" w:fill="FFFFFF"/>
        </w:rPr>
        <w:t xml:space="preserve">информация об исследовательских центрах пяти ведущих мировых инновационных банков – ING, </w:t>
      </w:r>
      <w:proofErr w:type="spellStart"/>
      <w:r w:rsidRPr="00BC7A00">
        <w:rPr>
          <w:rFonts w:ascii="Times New Roman" w:hAnsi="Times New Roman" w:cs="Times New Roman"/>
          <w:sz w:val="28"/>
          <w:szCs w:val="28"/>
          <w:shd w:val="clear" w:color="auto" w:fill="FFFFFF"/>
        </w:rPr>
        <w:t>la</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Caixa</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Capital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One</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и BBVA – нельзя сказать, чтобы лежала на поверхности. Банки не торопятся делиться кухней своих инновационных лабораторий. Но все же удалось найти некоторую интересную информацию. На мой взгляд, главным выводом из данного материала является сам факт существования таких подразделений. С </w:t>
      </w:r>
      <w:r w:rsidRPr="00BC7A00">
        <w:rPr>
          <w:rFonts w:ascii="Times New Roman" w:hAnsi="Times New Roman" w:cs="Times New Roman"/>
          <w:sz w:val="28"/>
          <w:szCs w:val="28"/>
          <w:shd w:val="clear" w:color="auto" w:fill="FFFFFF"/>
        </w:rPr>
        <w:lastRenderedPageBreak/>
        <w:t>оборудованными помещениями, персоналом и бюджетами. И здесь российским банкам есть о чем задуматься.</w:t>
      </w:r>
    </w:p>
    <w:p w:rsidR="00BC7A00" w:rsidRPr="00BC7A00" w:rsidRDefault="00BC7A00" w:rsidP="00C70EBB">
      <w:pPr>
        <w:pStyle w:val="4"/>
        <w:shd w:val="clear" w:color="auto" w:fill="FFFFFF"/>
        <w:tabs>
          <w:tab w:val="left" w:pos="284"/>
        </w:tabs>
        <w:spacing w:before="0" w:after="60" w:line="360" w:lineRule="auto"/>
        <w:ind w:firstLine="142"/>
        <w:jc w:val="both"/>
        <w:rPr>
          <w:rFonts w:ascii="Times New Roman" w:hAnsi="Times New Roman" w:cs="Times New Roman"/>
          <w:color w:val="auto"/>
          <w:sz w:val="28"/>
          <w:szCs w:val="28"/>
        </w:rPr>
      </w:pPr>
      <w:r w:rsidRPr="00BC7A00">
        <w:rPr>
          <w:rStyle w:val="aa"/>
          <w:rFonts w:ascii="Times New Roman" w:hAnsi="Times New Roman" w:cs="Times New Roman"/>
          <w:b/>
          <w:bCs/>
          <w:color w:val="auto"/>
          <w:sz w:val="28"/>
          <w:szCs w:val="28"/>
        </w:rPr>
        <w:t>ING</w:t>
      </w:r>
    </w:p>
    <w:p w:rsidR="00C70EBB" w:rsidRDefault="00BC7A00" w:rsidP="00C70EBB">
      <w:pPr>
        <w:tabs>
          <w:tab w:val="left" w:pos="284"/>
        </w:tabs>
        <w:spacing w:before="40" w:after="0" w:line="360" w:lineRule="auto"/>
        <w:ind w:firstLine="142"/>
        <w:jc w:val="both"/>
        <w:rPr>
          <w:rFonts w:ascii="Times New Roman" w:hAnsi="Times New Roman" w:cs="Times New Roman"/>
          <w:sz w:val="28"/>
          <w:szCs w:val="28"/>
          <w:shd w:val="clear" w:color="auto" w:fill="FFFFFF"/>
        </w:rPr>
      </w:pPr>
      <w:r w:rsidRPr="00BC7A00">
        <w:rPr>
          <w:rFonts w:ascii="Times New Roman" w:hAnsi="Times New Roman" w:cs="Times New Roman"/>
          <w:sz w:val="28"/>
          <w:szCs w:val="28"/>
          <w:shd w:val="clear" w:color="auto" w:fill="FFFFFF"/>
        </w:rPr>
        <w:t xml:space="preserve">Про  ING </w:t>
      </w:r>
      <w:proofErr w:type="spellStart"/>
      <w:r w:rsidRPr="00BC7A00">
        <w:rPr>
          <w:rFonts w:ascii="Times New Roman" w:hAnsi="Times New Roman" w:cs="Times New Roman"/>
          <w:sz w:val="28"/>
          <w:szCs w:val="28"/>
          <w:shd w:val="clear" w:color="auto" w:fill="FFFFFF"/>
        </w:rPr>
        <w:t>Customer</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Experience</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Center</w:t>
      </w:r>
      <w:proofErr w:type="spellEnd"/>
      <w:r w:rsidRPr="00BC7A00">
        <w:rPr>
          <w:rFonts w:ascii="Times New Roman" w:hAnsi="Times New Roman" w:cs="Times New Roman"/>
          <w:sz w:val="28"/>
          <w:szCs w:val="28"/>
          <w:shd w:val="clear" w:color="auto" w:fill="FFFFFF"/>
        </w:rPr>
        <w:t xml:space="preserve"> можно с уверенностью сказать только то, что он существует и, судя по отметкам на </w:t>
      </w:r>
      <w:proofErr w:type="spellStart"/>
      <w:r w:rsidRPr="00BC7A00">
        <w:rPr>
          <w:rFonts w:ascii="Times New Roman" w:hAnsi="Times New Roman" w:cs="Times New Roman"/>
          <w:sz w:val="28"/>
          <w:szCs w:val="28"/>
          <w:shd w:val="clear" w:color="auto" w:fill="FFFFFF"/>
        </w:rPr>
        <w:t>Foursquare</w:t>
      </w:r>
      <w:proofErr w:type="spellEnd"/>
      <w:r w:rsidRPr="00BC7A00">
        <w:rPr>
          <w:rFonts w:ascii="Times New Roman" w:hAnsi="Times New Roman" w:cs="Times New Roman"/>
          <w:sz w:val="28"/>
          <w:szCs w:val="28"/>
          <w:shd w:val="clear" w:color="auto" w:fill="FFFFFF"/>
        </w:rPr>
        <w:t xml:space="preserve">, находится в Амстердаме. Периодически в этот центр устраиваются экскурсии для иностранных банкиров, молодых  </w:t>
      </w:r>
      <w:r w:rsidRPr="00BC7A00">
        <w:rPr>
          <w:rFonts w:ascii="Times New Roman" w:hAnsi="Times New Roman" w:cs="Times New Roman"/>
          <w:i/>
          <w:sz w:val="28"/>
          <w:szCs w:val="28"/>
          <w:shd w:val="clear" w:color="auto" w:fill="FFFFFF"/>
          <w:lang w:val="en-US"/>
        </w:rPr>
        <w:t>IT</w:t>
      </w:r>
      <w:r w:rsidRPr="00BC7A00">
        <w:rPr>
          <w:rFonts w:ascii="Times New Roman" w:hAnsi="Times New Roman" w:cs="Times New Roman"/>
          <w:sz w:val="28"/>
          <w:szCs w:val="28"/>
          <w:shd w:val="clear" w:color="auto" w:fill="FFFFFF"/>
        </w:rPr>
        <w:t>-специалистов и прочей интересующейся публики. По отрывочным сведениям в сети удалось установить следующее.</w:t>
      </w:r>
    </w:p>
    <w:p w:rsidR="00BC7A00" w:rsidRPr="00C70EBB" w:rsidRDefault="00BC7A00" w:rsidP="00C70EBB">
      <w:pPr>
        <w:tabs>
          <w:tab w:val="left" w:pos="284"/>
        </w:tabs>
        <w:spacing w:before="40" w:after="0" w:line="360" w:lineRule="auto"/>
        <w:ind w:firstLine="142"/>
        <w:jc w:val="both"/>
        <w:rPr>
          <w:rFonts w:ascii="Times New Roman" w:hAnsi="Times New Roman" w:cs="Times New Roman"/>
          <w:sz w:val="28"/>
          <w:szCs w:val="28"/>
          <w:shd w:val="clear" w:color="auto" w:fill="FFFFFF"/>
        </w:rPr>
      </w:pP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 xml:space="preserve">Центр создан несколько лет тому назад, как совместное предприятие ING и HP, IBM, </w:t>
      </w:r>
      <w:proofErr w:type="spellStart"/>
      <w:r w:rsidRPr="00BC7A00">
        <w:rPr>
          <w:rFonts w:ascii="Times New Roman" w:hAnsi="Times New Roman" w:cs="Times New Roman"/>
          <w:sz w:val="28"/>
          <w:szCs w:val="28"/>
          <w:shd w:val="clear" w:color="auto" w:fill="FFFFFF"/>
        </w:rPr>
        <w:t>Microsoft</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Intel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Cisco</w:t>
      </w:r>
      <w:proofErr w:type="spellEnd"/>
      <w:r w:rsidRPr="00BC7A00">
        <w:rPr>
          <w:rFonts w:ascii="Times New Roman" w:hAnsi="Times New Roman" w:cs="Times New Roman"/>
          <w:sz w:val="28"/>
          <w:szCs w:val="28"/>
          <w:shd w:val="clear" w:color="auto" w:fill="FFFFFF"/>
        </w:rPr>
        <w:t xml:space="preserve"> и </w:t>
      </w:r>
      <w:proofErr w:type="spellStart"/>
      <w:r w:rsidRPr="00BC7A00">
        <w:rPr>
          <w:rFonts w:ascii="Times New Roman" w:hAnsi="Times New Roman" w:cs="Times New Roman"/>
          <w:sz w:val="28"/>
          <w:szCs w:val="28"/>
          <w:shd w:val="clear" w:color="auto" w:fill="FFFFFF"/>
        </w:rPr>
        <w:t>Progress</w:t>
      </w:r>
      <w:proofErr w:type="spellEnd"/>
      <w:r w:rsidRPr="00BC7A00">
        <w:rPr>
          <w:rFonts w:ascii="Times New Roman" w:hAnsi="Times New Roman" w:cs="Times New Roman"/>
          <w:sz w:val="28"/>
          <w:szCs w:val="28"/>
          <w:shd w:val="clear" w:color="auto" w:fill="FFFFFF"/>
        </w:rPr>
        <w:t xml:space="preserve">. В центре работает </w:t>
      </w:r>
      <w:proofErr w:type="spellStart"/>
      <w:r w:rsidRPr="00BC7A00">
        <w:rPr>
          <w:rFonts w:ascii="Times New Roman" w:hAnsi="Times New Roman" w:cs="Times New Roman"/>
          <w:sz w:val="28"/>
          <w:szCs w:val="28"/>
          <w:shd w:val="clear" w:color="auto" w:fill="FFFFFF"/>
        </w:rPr>
        <w:t>мультидисциплинарная</w:t>
      </w:r>
      <w:proofErr w:type="spellEnd"/>
      <w:r w:rsidRPr="00BC7A00">
        <w:rPr>
          <w:rFonts w:ascii="Times New Roman" w:hAnsi="Times New Roman" w:cs="Times New Roman"/>
          <w:sz w:val="28"/>
          <w:szCs w:val="28"/>
          <w:shd w:val="clear" w:color="auto" w:fill="FFFFFF"/>
        </w:rPr>
        <w:t xml:space="preserve"> команда специалистов, которая занимается моделированием поведения потребителей в различных жизненных ситуациях, созданием поведенческих </w:t>
      </w:r>
      <w:proofErr w:type="spellStart"/>
      <w:r w:rsidRPr="00BC7A00">
        <w:rPr>
          <w:rFonts w:ascii="Times New Roman" w:hAnsi="Times New Roman" w:cs="Times New Roman"/>
          <w:sz w:val="28"/>
          <w:szCs w:val="28"/>
          <w:shd w:val="clear" w:color="auto" w:fill="FFFFFF"/>
        </w:rPr>
        <w:t>скриптов</w:t>
      </w:r>
      <w:proofErr w:type="spellEnd"/>
      <w:r w:rsidRPr="00BC7A00">
        <w:rPr>
          <w:rFonts w:ascii="Times New Roman" w:hAnsi="Times New Roman" w:cs="Times New Roman"/>
          <w:sz w:val="28"/>
          <w:szCs w:val="28"/>
          <w:shd w:val="clear" w:color="auto" w:fill="FFFFFF"/>
        </w:rPr>
        <w:t xml:space="preserve"> и, на основе всего этого, разработкой инновационных продуктов. В работе центра используется театрализованное моделирование ситуаций с участием клиентов.</w:t>
      </w:r>
      <w:r w:rsidRPr="00BC7A00">
        <w:rPr>
          <w:rFonts w:ascii="Times New Roman" w:hAnsi="Times New Roman" w:cs="Times New Roman"/>
          <w:sz w:val="28"/>
          <w:szCs w:val="28"/>
        </w:rPr>
        <w:br/>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В центре были разработаны такие решения как:</w:t>
      </w:r>
    </w:p>
    <w:p w:rsidR="00BC7A00" w:rsidRPr="00BC7A00" w:rsidRDefault="00BC7A00" w:rsidP="00C70EBB">
      <w:pPr>
        <w:numPr>
          <w:ilvl w:val="0"/>
          <w:numId w:val="13"/>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 xml:space="preserve">Взаимодействие с посетителями флагманских офисов с использованием технологии </w:t>
      </w:r>
      <w:proofErr w:type="spellStart"/>
      <w:r w:rsidRPr="00BC7A00">
        <w:rPr>
          <w:rFonts w:ascii="Times New Roman" w:hAnsi="Times New Roman" w:cs="Times New Roman"/>
          <w:sz w:val="28"/>
          <w:szCs w:val="28"/>
        </w:rPr>
        <w:t>Kinect</w:t>
      </w:r>
      <w:proofErr w:type="spellEnd"/>
      <w:r w:rsidRPr="00BC7A00">
        <w:rPr>
          <w:rFonts w:ascii="Times New Roman" w:hAnsi="Times New Roman" w:cs="Times New Roman"/>
          <w:sz w:val="28"/>
          <w:szCs w:val="28"/>
        </w:rPr>
        <w:t>. Технология используется в маркетинговых целях для усиления контакта с клиентами при проведении маркетинговых кампаний.</w:t>
      </w:r>
    </w:p>
    <w:p w:rsidR="00BC7A00" w:rsidRPr="00BC7A00" w:rsidRDefault="00BC7A00" w:rsidP="00C70EBB">
      <w:pPr>
        <w:numPr>
          <w:ilvl w:val="0"/>
          <w:numId w:val="13"/>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 xml:space="preserve">Интерактивные столы </w:t>
      </w:r>
      <w:proofErr w:type="spellStart"/>
      <w:r w:rsidRPr="00BC7A00">
        <w:rPr>
          <w:rFonts w:ascii="Times New Roman" w:hAnsi="Times New Roman" w:cs="Times New Roman"/>
          <w:sz w:val="28"/>
          <w:szCs w:val="28"/>
        </w:rPr>
        <w:t>The</w:t>
      </w:r>
      <w:proofErr w:type="spellEnd"/>
      <w:r w:rsidRPr="00BC7A00">
        <w:rPr>
          <w:rFonts w:ascii="Times New Roman" w:hAnsi="Times New Roman" w:cs="Times New Roman"/>
          <w:sz w:val="28"/>
          <w:szCs w:val="28"/>
        </w:rPr>
        <w:t xml:space="preserve"> </w:t>
      </w:r>
      <w:proofErr w:type="spellStart"/>
      <w:r w:rsidRPr="00BC7A00">
        <w:rPr>
          <w:rFonts w:ascii="Times New Roman" w:hAnsi="Times New Roman" w:cs="Times New Roman"/>
          <w:sz w:val="28"/>
          <w:szCs w:val="28"/>
        </w:rPr>
        <w:t>Surface</w:t>
      </w:r>
      <w:proofErr w:type="spellEnd"/>
      <w:r w:rsidRPr="00BC7A00">
        <w:rPr>
          <w:rFonts w:ascii="Times New Roman" w:hAnsi="Times New Roman" w:cs="Times New Roman"/>
          <w:sz w:val="28"/>
          <w:szCs w:val="28"/>
        </w:rPr>
        <w:t xml:space="preserve"> </w:t>
      </w:r>
      <w:proofErr w:type="spellStart"/>
      <w:r w:rsidRPr="00BC7A00">
        <w:rPr>
          <w:rFonts w:ascii="Times New Roman" w:hAnsi="Times New Roman" w:cs="Times New Roman"/>
          <w:sz w:val="28"/>
          <w:szCs w:val="28"/>
        </w:rPr>
        <w:t>Table</w:t>
      </w:r>
      <w:proofErr w:type="spellEnd"/>
      <w:r w:rsidRPr="00BC7A00">
        <w:rPr>
          <w:rFonts w:ascii="Times New Roman" w:hAnsi="Times New Roman" w:cs="Times New Roman"/>
          <w:sz w:val="28"/>
          <w:szCs w:val="28"/>
        </w:rPr>
        <w:t xml:space="preserve">. Работают в операционной системе </w:t>
      </w:r>
      <w:proofErr w:type="spellStart"/>
      <w:r w:rsidRPr="00BC7A00">
        <w:rPr>
          <w:rFonts w:ascii="Times New Roman" w:hAnsi="Times New Roman" w:cs="Times New Roman"/>
          <w:sz w:val="28"/>
          <w:szCs w:val="28"/>
        </w:rPr>
        <w:t>Windows</w:t>
      </w:r>
      <w:proofErr w:type="spellEnd"/>
      <w:r w:rsidRPr="00BC7A00">
        <w:rPr>
          <w:rFonts w:ascii="Times New Roman" w:hAnsi="Times New Roman" w:cs="Times New Roman"/>
          <w:sz w:val="28"/>
          <w:szCs w:val="28"/>
        </w:rPr>
        <w:t xml:space="preserve"> 8. Позволяют консультанту банка совместно с клиентом выбирать банковские продукты, формировать план инвестиций и т.п.​​</w:t>
      </w:r>
    </w:p>
    <w:p w:rsidR="00BC7A00" w:rsidRPr="00BC7A00" w:rsidRDefault="00BC7A00" w:rsidP="00C70EBB">
      <w:pPr>
        <w:numPr>
          <w:ilvl w:val="0"/>
          <w:numId w:val="13"/>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proofErr w:type="spellStart"/>
      <w:r w:rsidRPr="00BC7A00">
        <w:rPr>
          <w:rFonts w:ascii="Times New Roman" w:hAnsi="Times New Roman" w:cs="Times New Roman"/>
          <w:sz w:val="28"/>
          <w:szCs w:val="28"/>
        </w:rPr>
        <w:t>Aurasma</w:t>
      </w:r>
      <w:proofErr w:type="spellEnd"/>
      <w:r w:rsidRPr="00BC7A00">
        <w:rPr>
          <w:rFonts w:ascii="Times New Roman" w:hAnsi="Times New Roman" w:cs="Times New Roman"/>
          <w:sz w:val="28"/>
          <w:szCs w:val="28"/>
        </w:rPr>
        <w:t xml:space="preserve"> – первый визуальный браузер для «дополненной реальности». </w:t>
      </w:r>
    </w:p>
    <w:p w:rsidR="00BC7A00" w:rsidRPr="00BC7A00" w:rsidRDefault="00BC7A00" w:rsidP="00C70EBB">
      <w:pPr>
        <w:numPr>
          <w:ilvl w:val="0"/>
          <w:numId w:val="13"/>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 xml:space="preserve">Визуальное распознавание пользователей. Позволяет делать посетителям отделений </w:t>
      </w:r>
      <w:proofErr w:type="spellStart"/>
      <w:r w:rsidRPr="00BC7A00">
        <w:rPr>
          <w:rFonts w:ascii="Times New Roman" w:hAnsi="Times New Roman" w:cs="Times New Roman"/>
          <w:sz w:val="28"/>
          <w:szCs w:val="28"/>
        </w:rPr>
        <w:t>таргетированные</w:t>
      </w:r>
      <w:proofErr w:type="spellEnd"/>
      <w:r w:rsidRPr="00BC7A00">
        <w:rPr>
          <w:rFonts w:ascii="Times New Roman" w:hAnsi="Times New Roman" w:cs="Times New Roman"/>
          <w:sz w:val="28"/>
          <w:szCs w:val="28"/>
        </w:rPr>
        <w:t xml:space="preserve"> предложения финансовых продуктов.</w:t>
      </w:r>
    </w:p>
    <w:p w:rsidR="00BC7A00" w:rsidRPr="00BC7A00" w:rsidRDefault="00BC7A00" w:rsidP="00C70EBB">
      <w:pPr>
        <w:numPr>
          <w:ilvl w:val="0"/>
          <w:numId w:val="13"/>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lastRenderedPageBreak/>
        <w:t> </w:t>
      </w:r>
      <w:r w:rsidRPr="00BC7A00">
        <w:rPr>
          <w:rFonts w:ascii="Times New Roman" w:hAnsi="Times New Roman" w:cs="Times New Roman"/>
          <w:sz w:val="28"/>
          <w:szCs w:val="28"/>
        </w:rPr>
        <w:t>Мобильные приложения и технологии. В этой области у центра особенно много разработок – от различных применений NFC до bump-переводов и QR-кодов. </w:t>
      </w:r>
    </w:p>
    <w:p w:rsidR="00BC7A00" w:rsidRPr="00BC7A00" w:rsidRDefault="00BC7A00" w:rsidP="00C70EBB">
      <w:pPr>
        <w:pStyle w:val="4"/>
        <w:shd w:val="clear" w:color="auto" w:fill="FFFFFF"/>
        <w:tabs>
          <w:tab w:val="left" w:pos="284"/>
        </w:tabs>
        <w:spacing w:before="0" w:after="60" w:line="360" w:lineRule="auto"/>
        <w:ind w:firstLine="142"/>
        <w:jc w:val="both"/>
        <w:rPr>
          <w:rFonts w:ascii="Times New Roman" w:hAnsi="Times New Roman" w:cs="Times New Roman"/>
          <w:color w:val="auto"/>
          <w:sz w:val="28"/>
          <w:szCs w:val="28"/>
        </w:rPr>
      </w:pPr>
      <w:proofErr w:type="spellStart"/>
      <w:r w:rsidRPr="00BC7A00">
        <w:rPr>
          <w:rStyle w:val="aa"/>
          <w:rFonts w:ascii="Times New Roman" w:hAnsi="Times New Roman" w:cs="Times New Roman"/>
          <w:b/>
          <w:bCs/>
          <w:color w:val="auto"/>
          <w:sz w:val="28"/>
          <w:szCs w:val="28"/>
        </w:rPr>
        <w:t>la</w:t>
      </w:r>
      <w:proofErr w:type="spellEnd"/>
      <w:r w:rsidRPr="00BC7A00">
        <w:rPr>
          <w:rStyle w:val="apple-converted-space"/>
          <w:rFonts w:ascii="Times New Roman" w:hAnsi="Times New Roman" w:cs="Times New Roman"/>
          <w:color w:val="auto"/>
          <w:sz w:val="28"/>
          <w:szCs w:val="28"/>
        </w:rPr>
        <w:t> </w:t>
      </w:r>
      <w:proofErr w:type="spellStart"/>
      <w:r w:rsidRPr="00BC7A00">
        <w:rPr>
          <w:rStyle w:val="aa"/>
          <w:rFonts w:ascii="Times New Roman" w:hAnsi="Times New Roman" w:cs="Times New Roman"/>
          <w:b/>
          <w:bCs/>
          <w:color w:val="auto"/>
          <w:sz w:val="28"/>
          <w:szCs w:val="28"/>
        </w:rPr>
        <w:t>Caixa</w:t>
      </w:r>
      <w:proofErr w:type="spellEnd"/>
    </w:p>
    <w:p w:rsidR="00BC7A00" w:rsidRPr="00BC7A00" w:rsidRDefault="00BC7A00" w:rsidP="00C70EBB">
      <w:pPr>
        <w:tabs>
          <w:tab w:val="left" w:pos="284"/>
        </w:tabs>
        <w:spacing w:after="0" w:line="360" w:lineRule="auto"/>
        <w:ind w:firstLine="142"/>
        <w:jc w:val="both"/>
        <w:rPr>
          <w:rFonts w:ascii="Times New Roman" w:hAnsi="Times New Roman" w:cs="Times New Roman"/>
          <w:sz w:val="28"/>
          <w:szCs w:val="28"/>
        </w:rPr>
      </w:pPr>
      <w:r w:rsidRPr="00BC7A00">
        <w:rPr>
          <w:rFonts w:ascii="Times New Roman" w:hAnsi="Times New Roman" w:cs="Times New Roman"/>
          <w:sz w:val="28"/>
          <w:szCs w:val="28"/>
          <w:shd w:val="clear" w:color="auto" w:fill="FFFFFF"/>
        </w:rPr>
        <w:t xml:space="preserve">Инновационный центр испанского банка </w:t>
      </w:r>
      <w:proofErr w:type="spellStart"/>
      <w:r w:rsidRPr="00BC7A00">
        <w:rPr>
          <w:rFonts w:ascii="Times New Roman" w:hAnsi="Times New Roman" w:cs="Times New Roman"/>
          <w:sz w:val="28"/>
          <w:szCs w:val="28"/>
          <w:shd w:val="clear" w:color="auto" w:fill="FFFFFF"/>
        </w:rPr>
        <w:t>la</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Caixa</w:t>
      </w:r>
      <w:proofErr w:type="spellEnd"/>
      <w:r w:rsidRPr="00BC7A00">
        <w:rPr>
          <w:rFonts w:ascii="Times New Roman" w:hAnsi="Times New Roman" w:cs="Times New Roman"/>
          <w:sz w:val="28"/>
          <w:szCs w:val="28"/>
          <w:shd w:val="clear" w:color="auto" w:fill="FFFFFF"/>
        </w:rPr>
        <w:t xml:space="preserve"> занимает пять этажей общей площадью 1500 кв.м. в современном офисном центре в Барселоне.</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В составе центра работает Лаборатория, в которой моделируется поведение потребителей банковских услуг. В лаборатории воспроизводится «естественная среда» торговой точки, автозаправки и других мест, в которых клиенты пользуются услугами банка.</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 xml:space="preserve">Также в центре открыта Лаборатория </w:t>
      </w:r>
      <w:proofErr w:type="spellStart"/>
      <w:r w:rsidRPr="00BC7A00">
        <w:rPr>
          <w:rFonts w:ascii="Times New Roman" w:hAnsi="Times New Roman" w:cs="Times New Roman"/>
          <w:sz w:val="28"/>
          <w:szCs w:val="28"/>
          <w:shd w:val="clear" w:color="auto" w:fill="FFFFFF"/>
        </w:rPr>
        <w:t>CaixaMobile</w:t>
      </w:r>
      <w:proofErr w:type="spellEnd"/>
      <w:r w:rsidRPr="00BC7A00">
        <w:rPr>
          <w:rFonts w:ascii="Times New Roman" w:hAnsi="Times New Roman" w:cs="Times New Roman"/>
          <w:sz w:val="28"/>
          <w:szCs w:val="28"/>
          <w:shd w:val="clear" w:color="auto" w:fill="FFFFFF"/>
        </w:rPr>
        <w:t xml:space="preserve"> – подразделение, которое изучает различные аспекты пользования мобильными финансовыми сервисами, да и вообще – использование современных коммуникационных устройств. Результаты деятельности лаборатории таковы, что </w:t>
      </w:r>
      <w:proofErr w:type="spellStart"/>
      <w:r w:rsidRPr="00BC7A00">
        <w:rPr>
          <w:rFonts w:ascii="Times New Roman" w:hAnsi="Times New Roman" w:cs="Times New Roman"/>
          <w:sz w:val="28"/>
          <w:szCs w:val="28"/>
          <w:shd w:val="clear" w:color="auto" w:fill="FFFFFF"/>
        </w:rPr>
        <w:t>la</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Caixa</w:t>
      </w:r>
      <w:proofErr w:type="spellEnd"/>
      <w:r w:rsidRPr="00BC7A00">
        <w:rPr>
          <w:rFonts w:ascii="Times New Roman" w:hAnsi="Times New Roman" w:cs="Times New Roman"/>
          <w:sz w:val="28"/>
          <w:szCs w:val="28"/>
          <w:shd w:val="clear" w:color="auto" w:fill="FFFFFF"/>
        </w:rPr>
        <w:t xml:space="preserve"> признается одним их наиболее «</w:t>
      </w:r>
      <w:proofErr w:type="spellStart"/>
      <w:r w:rsidRPr="00BC7A00">
        <w:rPr>
          <w:rFonts w:ascii="Times New Roman" w:hAnsi="Times New Roman" w:cs="Times New Roman"/>
          <w:sz w:val="28"/>
          <w:szCs w:val="28"/>
          <w:shd w:val="clear" w:color="auto" w:fill="FFFFFF"/>
        </w:rPr>
        <w:t>мобилизированных</w:t>
      </w:r>
      <w:proofErr w:type="spellEnd"/>
      <w:r w:rsidRPr="00BC7A00">
        <w:rPr>
          <w:rFonts w:ascii="Times New Roman" w:hAnsi="Times New Roman" w:cs="Times New Roman"/>
          <w:sz w:val="28"/>
          <w:szCs w:val="28"/>
          <w:shd w:val="clear" w:color="auto" w:fill="FFFFFF"/>
        </w:rPr>
        <w:t>» ба</w:t>
      </w:r>
      <w:r>
        <w:rPr>
          <w:rFonts w:ascii="Times New Roman" w:hAnsi="Times New Roman" w:cs="Times New Roman"/>
          <w:sz w:val="28"/>
          <w:szCs w:val="28"/>
          <w:shd w:val="clear" w:color="auto" w:fill="FFFFFF"/>
        </w:rPr>
        <w:t xml:space="preserve">нков в мире. Так, например, </w:t>
      </w:r>
      <w:r w:rsidRPr="00BC7A00">
        <w:rPr>
          <w:rFonts w:ascii="Times New Roman" w:hAnsi="Times New Roman" w:cs="Times New Roman"/>
          <w:sz w:val="28"/>
          <w:szCs w:val="28"/>
          <w:shd w:val="clear" w:color="auto" w:fill="FFFFFF"/>
        </w:rPr>
        <w:t>клиентам предлагается на выбор 50 различных приложений для мобильных устройств.</w:t>
      </w:r>
      <w:r w:rsidRPr="00BC7A00">
        <w:rPr>
          <w:rFonts w:ascii="Times New Roman" w:hAnsi="Times New Roman" w:cs="Times New Roman"/>
          <w:sz w:val="28"/>
          <w:szCs w:val="28"/>
        </w:rPr>
        <w:br/>
      </w:r>
    </w:p>
    <w:p w:rsidR="00BC7A00" w:rsidRPr="00BC7A00" w:rsidRDefault="00BC7A00" w:rsidP="00C70EBB">
      <w:pPr>
        <w:pStyle w:val="4"/>
        <w:shd w:val="clear" w:color="auto" w:fill="FFFFFF"/>
        <w:tabs>
          <w:tab w:val="left" w:pos="284"/>
        </w:tabs>
        <w:spacing w:before="0" w:after="60" w:line="360" w:lineRule="auto"/>
        <w:ind w:firstLine="142"/>
        <w:jc w:val="both"/>
        <w:rPr>
          <w:rFonts w:ascii="Times New Roman" w:hAnsi="Times New Roman" w:cs="Times New Roman"/>
          <w:color w:val="auto"/>
          <w:sz w:val="28"/>
          <w:szCs w:val="28"/>
        </w:rPr>
      </w:pPr>
      <w:proofErr w:type="spellStart"/>
      <w:r w:rsidRPr="00BC7A00">
        <w:rPr>
          <w:rStyle w:val="aa"/>
          <w:rFonts w:ascii="Times New Roman" w:hAnsi="Times New Roman" w:cs="Times New Roman"/>
          <w:b/>
          <w:bCs/>
          <w:color w:val="auto"/>
          <w:sz w:val="28"/>
          <w:szCs w:val="28"/>
        </w:rPr>
        <w:t>Capital</w:t>
      </w:r>
      <w:proofErr w:type="spellEnd"/>
      <w:r w:rsidRPr="00BC7A00">
        <w:rPr>
          <w:rStyle w:val="apple-converted-space"/>
          <w:rFonts w:ascii="Times New Roman" w:hAnsi="Times New Roman" w:cs="Times New Roman"/>
          <w:color w:val="auto"/>
          <w:sz w:val="28"/>
          <w:szCs w:val="28"/>
        </w:rPr>
        <w:t> </w:t>
      </w:r>
      <w:proofErr w:type="spellStart"/>
      <w:r w:rsidRPr="00BC7A00">
        <w:rPr>
          <w:rStyle w:val="aa"/>
          <w:rFonts w:ascii="Times New Roman" w:hAnsi="Times New Roman" w:cs="Times New Roman"/>
          <w:b/>
          <w:bCs/>
          <w:color w:val="auto"/>
          <w:sz w:val="28"/>
          <w:szCs w:val="28"/>
        </w:rPr>
        <w:t>One</w:t>
      </w:r>
      <w:proofErr w:type="spellEnd"/>
    </w:p>
    <w:p w:rsidR="00BC7A00" w:rsidRPr="00BC7A00" w:rsidRDefault="00BC7A00" w:rsidP="00C70EBB">
      <w:pPr>
        <w:tabs>
          <w:tab w:val="left" w:pos="284"/>
        </w:tabs>
        <w:spacing w:after="60" w:line="360" w:lineRule="auto"/>
        <w:ind w:firstLine="142"/>
        <w:jc w:val="both"/>
        <w:rPr>
          <w:rFonts w:ascii="Times New Roman" w:hAnsi="Times New Roman" w:cs="Times New Roman"/>
          <w:sz w:val="28"/>
          <w:szCs w:val="28"/>
        </w:rPr>
      </w:pPr>
      <w:r w:rsidRPr="00BC7A00">
        <w:rPr>
          <w:rFonts w:ascii="Times New Roman" w:hAnsi="Times New Roman" w:cs="Times New Roman"/>
          <w:sz w:val="28"/>
          <w:szCs w:val="28"/>
          <w:shd w:val="clear" w:color="auto" w:fill="FFFFFF"/>
        </w:rPr>
        <w:t xml:space="preserve">Банк </w:t>
      </w:r>
      <w:proofErr w:type="spellStart"/>
      <w:r w:rsidRPr="00BC7A00">
        <w:rPr>
          <w:rFonts w:ascii="Times New Roman" w:hAnsi="Times New Roman" w:cs="Times New Roman"/>
          <w:sz w:val="28"/>
          <w:szCs w:val="28"/>
          <w:shd w:val="clear" w:color="auto" w:fill="FFFFFF"/>
        </w:rPr>
        <w:t>Capital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One</w:t>
      </w:r>
      <w:proofErr w:type="spellEnd"/>
      <w:r w:rsidRPr="00BC7A00">
        <w:rPr>
          <w:rFonts w:ascii="Times New Roman" w:hAnsi="Times New Roman" w:cs="Times New Roman"/>
          <w:sz w:val="28"/>
          <w:szCs w:val="28"/>
          <w:shd w:val="clear" w:color="auto" w:fill="FFFFFF"/>
        </w:rPr>
        <w:t xml:space="preserve"> сам по себе считается в США лабораторией банковских инноваций. В банке считают, что являются скорее технологической компанией, нежели банком и развивают у сотрудников дух предпринимательства.</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 xml:space="preserve">Тем не менее в 2011 г. в рамках финансовой организации было создано подразделение  </w:t>
      </w:r>
      <w:proofErr w:type="spellStart"/>
      <w:r w:rsidRPr="00BC7A00">
        <w:rPr>
          <w:rFonts w:ascii="Times New Roman" w:hAnsi="Times New Roman" w:cs="Times New Roman"/>
          <w:sz w:val="28"/>
          <w:szCs w:val="28"/>
          <w:shd w:val="clear" w:color="auto" w:fill="FFFFFF"/>
        </w:rPr>
        <w:t>Capital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One</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Labs</w:t>
      </w:r>
      <w:proofErr w:type="spellEnd"/>
      <w:r w:rsidRPr="00BC7A00">
        <w:rPr>
          <w:rFonts w:ascii="Times New Roman" w:hAnsi="Times New Roman" w:cs="Times New Roman"/>
          <w:sz w:val="28"/>
          <w:szCs w:val="28"/>
          <w:shd w:val="clear" w:color="auto" w:fill="FFFFFF"/>
        </w:rPr>
        <w:t xml:space="preserve">. Для подразделения было построено специальное здание, проект которого был разработан известным архитектурным бюро. Сейчас подразделения </w:t>
      </w:r>
      <w:proofErr w:type="spellStart"/>
      <w:r w:rsidRPr="00BC7A00">
        <w:rPr>
          <w:rFonts w:ascii="Times New Roman" w:hAnsi="Times New Roman" w:cs="Times New Roman"/>
          <w:sz w:val="28"/>
          <w:szCs w:val="28"/>
          <w:shd w:val="clear" w:color="auto" w:fill="FFFFFF"/>
        </w:rPr>
        <w:t>Capital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One</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Labs</w:t>
      </w:r>
      <w:proofErr w:type="spellEnd"/>
      <w:r w:rsidRPr="00BC7A00">
        <w:rPr>
          <w:rFonts w:ascii="Times New Roman" w:hAnsi="Times New Roman" w:cs="Times New Roman"/>
          <w:sz w:val="28"/>
          <w:szCs w:val="28"/>
          <w:shd w:val="clear" w:color="auto" w:fill="FFFFFF"/>
        </w:rPr>
        <w:t xml:space="preserve"> открыты в трех городах США.</w:t>
      </w:r>
      <w:r w:rsidRPr="00BC7A00">
        <w:rPr>
          <w:rFonts w:ascii="Times New Roman" w:hAnsi="Times New Roman" w:cs="Times New Roman"/>
          <w:sz w:val="28"/>
          <w:szCs w:val="28"/>
        </w:rPr>
        <w:br/>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lastRenderedPageBreak/>
        <w:t xml:space="preserve">Рабочие коллективы внутри </w:t>
      </w:r>
      <w:proofErr w:type="spellStart"/>
      <w:r w:rsidRPr="00BC7A00">
        <w:rPr>
          <w:rFonts w:ascii="Times New Roman" w:hAnsi="Times New Roman" w:cs="Times New Roman"/>
          <w:sz w:val="28"/>
          <w:szCs w:val="28"/>
          <w:shd w:val="clear" w:color="auto" w:fill="FFFFFF"/>
        </w:rPr>
        <w:t>Capital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One</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Labs</w:t>
      </w:r>
      <w:proofErr w:type="spellEnd"/>
      <w:r w:rsidRPr="00BC7A00">
        <w:rPr>
          <w:rFonts w:ascii="Times New Roman" w:hAnsi="Times New Roman" w:cs="Times New Roman"/>
          <w:sz w:val="28"/>
          <w:szCs w:val="28"/>
          <w:shd w:val="clear" w:color="auto" w:fill="FFFFFF"/>
        </w:rPr>
        <w:t xml:space="preserve"> создаются из трех сотрудников: бизнес-аналитика, инженера и дизайнера. Каждый коллектив работает над определенным проектом и должен добиться конкретных результатов за шесть месяцев.</w:t>
      </w:r>
      <w:r w:rsidRPr="00BC7A00">
        <w:rPr>
          <w:rFonts w:ascii="Times New Roman" w:hAnsi="Times New Roman" w:cs="Times New Roman"/>
          <w:sz w:val="28"/>
          <w:szCs w:val="28"/>
        </w:rPr>
        <w:br/>
      </w:r>
    </w:p>
    <w:p w:rsidR="00BC7A00" w:rsidRPr="00BC7A00" w:rsidRDefault="00BC7A00" w:rsidP="00C70EBB">
      <w:pPr>
        <w:pStyle w:val="4"/>
        <w:shd w:val="clear" w:color="auto" w:fill="FFFFFF"/>
        <w:tabs>
          <w:tab w:val="left" w:pos="284"/>
        </w:tabs>
        <w:spacing w:before="0" w:after="60" w:line="360" w:lineRule="auto"/>
        <w:ind w:firstLine="142"/>
        <w:jc w:val="both"/>
        <w:rPr>
          <w:rFonts w:ascii="Times New Roman" w:hAnsi="Times New Roman" w:cs="Times New Roman"/>
          <w:color w:val="auto"/>
          <w:sz w:val="28"/>
          <w:szCs w:val="28"/>
        </w:rPr>
      </w:pPr>
      <w:proofErr w:type="spellStart"/>
      <w:r w:rsidRPr="00BC7A00">
        <w:rPr>
          <w:rStyle w:val="aa"/>
          <w:rFonts w:ascii="Times New Roman" w:hAnsi="Times New Roman" w:cs="Times New Roman"/>
          <w:b/>
          <w:bCs/>
          <w:color w:val="auto"/>
          <w:sz w:val="28"/>
          <w:szCs w:val="28"/>
        </w:rPr>
        <w:t>Citi</w:t>
      </w:r>
      <w:proofErr w:type="spellEnd"/>
    </w:p>
    <w:p w:rsidR="00BC7A00" w:rsidRPr="00BC7A00" w:rsidRDefault="00BC7A00" w:rsidP="00C70EBB">
      <w:pPr>
        <w:tabs>
          <w:tab w:val="left" w:pos="284"/>
        </w:tabs>
        <w:spacing w:after="60" w:line="360" w:lineRule="auto"/>
        <w:ind w:firstLine="142"/>
        <w:jc w:val="both"/>
        <w:rPr>
          <w:rFonts w:ascii="Times New Roman" w:hAnsi="Times New Roman" w:cs="Times New Roman"/>
          <w:sz w:val="28"/>
          <w:szCs w:val="28"/>
        </w:rPr>
      </w:pPr>
      <w:r w:rsidRPr="00BC7A00">
        <w:rPr>
          <w:rFonts w:ascii="Times New Roman" w:hAnsi="Times New Roman" w:cs="Times New Roman"/>
          <w:sz w:val="28"/>
          <w:szCs w:val="28"/>
          <w:shd w:val="clear" w:color="auto" w:fill="FFFFFF"/>
        </w:rPr>
        <w:t xml:space="preserve">Исследовательские интересы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сконцентрированы в двух областях: корпоративный бизнес (в первую очередь – расчеты) и инвестиции и </w:t>
      </w:r>
      <w:proofErr w:type="spellStart"/>
      <w:r w:rsidRPr="00BC7A00">
        <w:rPr>
          <w:rFonts w:ascii="Times New Roman" w:hAnsi="Times New Roman" w:cs="Times New Roman"/>
          <w:sz w:val="28"/>
          <w:szCs w:val="28"/>
          <w:shd w:val="clear" w:color="auto" w:fill="FFFFFF"/>
        </w:rPr>
        <w:t>трейдинг</w:t>
      </w:r>
      <w:proofErr w:type="spellEnd"/>
      <w:r w:rsidRPr="00BC7A00">
        <w:rPr>
          <w:rFonts w:ascii="Times New Roman" w:hAnsi="Times New Roman" w:cs="Times New Roman"/>
          <w:sz w:val="28"/>
          <w:szCs w:val="28"/>
          <w:shd w:val="clear" w:color="auto" w:fill="FFFFFF"/>
        </w:rPr>
        <w:t>.</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 xml:space="preserve">В 2009 году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инвестировало 24 </w:t>
      </w:r>
      <w:proofErr w:type="spellStart"/>
      <w:r w:rsidRPr="00BC7A00">
        <w:rPr>
          <w:rFonts w:ascii="Times New Roman" w:hAnsi="Times New Roman" w:cs="Times New Roman"/>
          <w:sz w:val="28"/>
          <w:szCs w:val="28"/>
          <w:shd w:val="clear" w:color="auto" w:fill="FFFFFF"/>
        </w:rPr>
        <w:t>млн</w:t>
      </w:r>
      <w:proofErr w:type="spellEnd"/>
      <w:r w:rsidRPr="00BC7A00">
        <w:rPr>
          <w:rFonts w:ascii="Times New Roman" w:hAnsi="Times New Roman" w:cs="Times New Roman"/>
          <w:sz w:val="28"/>
          <w:szCs w:val="28"/>
          <w:shd w:val="clear" w:color="auto" w:fill="FFFFFF"/>
        </w:rPr>
        <w:t xml:space="preserve"> евро в создание нового R&amp;D подразделения в Дублине, которое было названо </w:t>
      </w:r>
      <w:proofErr w:type="spellStart"/>
      <w:r w:rsidRPr="00BC7A00">
        <w:rPr>
          <w:rFonts w:ascii="Times New Roman" w:hAnsi="Times New Roman" w:cs="Times New Roman"/>
          <w:sz w:val="28"/>
          <w:szCs w:val="28"/>
          <w:shd w:val="clear" w:color="auto" w:fill="FFFFFF"/>
        </w:rPr>
        <w:t>Global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Research</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Development</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Innovation</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and</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Learning</w:t>
      </w:r>
      <w:proofErr w:type="spellEnd"/>
      <w:r w:rsidRPr="00BC7A00">
        <w:rPr>
          <w:rFonts w:ascii="Times New Roman" w:hAnsi="Times New Roman" w:cs="Times New Roman"/>
          <w:sz w:val="28"/>
          <w:szCs w:val="28"/>
          <w:shd w:val="clear" w:color="auto" w:fill="FFFFFF"/>
        </w:rPr>
        <w:t xml:space="preserve"> (RDIL) </w:t>
      </w:r>
      <w:proofErr w:type="spellStart"/>
      <w:r w:rsidRPr="00BC7A00">
        <w:rPr>
          <w:rFonts w:ascii="Times New Roman" w:hAnsi="Times New Roman" w:cs="Times New Roman"/>
          <w:sz w:val="28"/>
          <w:szCs w:val="28"/>
          <w:shd w:val="clear" w:color="auto" w:fill="FFFFFF"/>
        </w:rPr>
        <w:t>Centre</w:t>
      </w:r>
      <w:proofErr w:type="spellEnd"/>
      <w:r w:rsidRPr="00BC7A00">
        <w:rPr>
          <w:rFonts w:ascii="Times New Roman" w:hAnsi="Times New Roman" w:cs="Times New Roman"/>
          <w:sz w:val="28"/>
          <w:szCs w:val="28"/>
          <w:shd w:val="clear" w:color="auto" w:fill="FFFFFF"/>
        </w:rPr>
        <w:t>. Центр был создан при поддержке правительства Ирландии.  В центре работают аналитики, исследователи и технологи. Основная задача – создание новых финансовых продуктов и сервисов, в особенности – в области платежей.</w:t>
      </w:r>
      <w:r w:rsidRPr="00BC7A00">
        <w:rPr>
          <w:rFonts w:ascii="Times New Roman" w:hAnsi="Times New Roman" w:cs="Times New Roman"/>
          <w:sz w:val="28"/>
          <w:szCs w:val="28"/>
        </w:rPr>
        <w:br/>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 xml:space="preserve">Исследовательский центр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в Израиле – </w:t>
      </w:r>
      <w:proofErr w:type="spellStart"/>
      <w:r w:rsidRPr="00BC7A00">
        <w:rPr>
          <w:rFonts w:ascii="Times New Roman" w:hAnsi="Times New Roman" w:cs="Times New Roman"/>
          <w:sz w:val="28"/>
          <w:szCs w:val="28"/>
          <w:shd w:val="clear" w:color="auto" w:fill="FFFFFF"/>
        </w:rPr>
        <w:t>Technology</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Innovation</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Center</w:t>
      </w:r>
      <w:proofErr w:type="spellEnd"/>
      <w:r w:rsidRPr="00BC7A00">
        <w:rPr>
          <w:rFonts w:ascii="Times New Roman" w:hAnsi="Times New Roman" w:cs="Times New Roman"/>
          <w:sz w:val="28"/>
          <w:szCs w:val="28"/>
          <w:shd w:val="clear" w:color="auto" w:fill="FFFFFF"/>
        </w:rPr>
        <w:t xml:space="preserve"> – был открыт при поддержке Министерства финансов Израиля в 2011 г. Основные проекты центра: алгоритмический </w:t>
      </w:r>
      <w:proofErr w:type="spellStart"/>
      <w:r w:rsidRPr="00BC7A00">
        <w:rPr>
          <w:rFonts w:ascii="Times New Roman" w:hAnsi="Times New Roman" w:cs="Times New Roman"/>
          <w:sz w:val="28"/>
          <w:szCs w:val="28"/>
          <w:shd w:val="clear" w:color="auto" w:fill="FFFFFF"/>
        </w:rPr>
        <w:t>трейдинг</w:t>
      </w:r>
      <w:proofErr w:type="spellEnd"/>
      <w:r w:rsidRPr="00BC7A00">
        <w:rPr>
          <w:rFonts w:ascii="Times New Roman" w:hAnsi="Times New Roman" w:cs="Times New Roman"/>
          <w:sz w:val="28"/>
          <w:szCs w:val="28"/>
          <w:shd w:val="clear" w:color="auto" w:fill="FFFFFF"/>
        </w:rPr>
        <w:t xml:space="preserve">, мобильные решения для </w:t>
      </w:r>
      <w:proofErr w:type="spellStart"/>
      <w:r w:rsidRPr="00BC7A00">
        <w:rPr>
          <w:rFonts w:ascii="Times New Roman" w:hAnsi="Times New Roman" w:cs="Times New Roman"/>
          <w:sz w:val="28"/>
          <w:szCs w:val="28"/>
          <w:shd w:val="clear" w:color="auto" w:fill="FFFFFF"/>
        </w:rPr>
        <w:t>трейдинга</w:t>
      </w:r>
      <w:proofErr w:type="spellEnd"/>
      <w:r w:rsidRPr="00BC7A00">
        <w:rPr>
          <w:rFonts w:ascii="Times New Roman" w:hAnsi="Times New Roman" w:cs="Times New Roman"/>
          <w:sz w:val="28"/>
          <w:szCs w:val="28"/>
          <w:shd w:val="clear" w:color="auto" w:fill="FFFFFF"/>
        </w:rPr>
        <w:t xml:space="preserve">, распределенное управление рисками, </w:t>
      </w:r>
      <w:proofErr w:type="spellStart"/>
      <w:r w:rsidRPr="00BC7A00">
        <w:rPr>
          <w:rFonts w:ascii="Times New Roman" w:hAnsi="Times New Roman" w:cs="Times New Roman"/>
          <w:sz w:val="28"/>
          <w:szCs w:val="28"/>
          <w:shd w:val="clear" w:color="auto" w:fill="FFFFFF"/>
        </w:rPr>
        <w:t>data</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intelligence</w:t>
      </w:r>
      <w:proofErr w:type="spellEnd"/>
      <w:r w:rsidRPr="00BC7A00">
        <w:rPr>
          <w:rFonts w:ascii="Times New Roman" w:hAnsi="Times New Roman" w:cs="Times New Roman"/>
          <w:sz w:val="28"/>
          <w:szCs w:val="28"/>
          <w:shd w:val="clear" w:color="auto" w:fill="FFFFFF"/>
        </w:rPr>
        <w:t xml:space="preserve"> и др. В 2013 году в рамках центра была открыта </w:t>
      </w:r>
      <w:proofErr w:type="spellStart"/>
      <w:r w:rsidRPr="00BC7A00">
        <w:rPr>
          <w:rFonts w:ascii="Times New Roman" w:hAnsi="Times New Roman" w:cs="Times New Roman"/>
          <w:sz w:val="28"/>
          <w:szCs w:val="28"/>
          <w:shd w:val="clear" w:color="auto" w:fill="FFFFFF"/>
        </w:rPr>
        <w:t>Financial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Data</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Intelligence</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Lab</w:t>
      </w:r>
      <w:proofErr w:type="spellEnd"/>
      <w:r w:rsidRPr="00BC7A00">
        <w:rPr>
          <w:rFonts w:ascii="Times New Roman" w:hAnsi="Times New Roman" w:cs="Times New Roman"/>
          <w:sz w:val="28"/>
          <w:szCs w:val="28"/>
          <w:shd w:val="clear" w:color="auto" w:fill="FFFFFF"/>
        </w:rPr>
        <w:t xml:space="preserve">, в задачи которой входит применение технологий </w:t>
      </w:r>
      <w:proofErr w:type="spellStart"/>
      <w:r w:rsidRPr="00BC7A00">
        <w:rPr>
          <w:rFonts w:ascii="Times New Roman" w:hAnsi="Times New Roman" w:cs="Times New Roman"/>
          <w:sz w:val="28"/>
          <w:szCs w:val="28"/>
          <w:shd w:val="clear" w:color="auto" w:fill="FFFFFF"/>
        </w:rPr>
        <w:t>Big</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Data</w:t>
      </w:r>
      <w:proofErr w:type="spellEnd"/>
      <w:r w:rsidRPr="00BC7A00">
        <w:rPr>
          <w:rFonts w:ascii="Times New Roman" w:hAnsi="Times New Roman" w:cs="Times New Roman"/>
          <w:sz w:val="28"/>
          <w:szCs w:val="28"/>
          <w:shd w:val="clear" w:color="auto" w:fill="FFFFFF"/>
        </w:rPr>
        <w:t xml:space="preserve"> для анализа информации о финансовых рынках.</w:t>
      </w:r>
      <w:r w:rsidRPr="00BC7A00">
        <w:rPr>
          <w:rFonts w:ascii="Times New Roman" w:hAnsi="Times New Roman" w:cs="Times New Roman"/>
          <w:sz w:val="28"/>
          <w:szCs w:val="28"/>
        </w:rPr>
        <w:br/>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 xml:space="preserve">В 2011 году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открывает первый в тихоокеанском регионе исследовательский банковский центр </w:t>
      </w:r>
      <w:proofErr w:type="spellStart"/>
      <w:r w:rsidRPr="00BC7A00">
        <w:rPr>
          <w:rFonts w:ascii="Times New Roman" w:hAnsi="Times New Roman" w:cs="Times New Roman"/>
          <w:sz w:val="28"/>
          <w:szCs w:val="28"/>
          <w:shd w:val="clear" w:color="auto" w:fill="FFFFFF"/>
        </w:rPr>
        <w:t>Innovation</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Lab</w:t>
      </w:r>
      <w:proofErr w:type="spellEnd"/>
      <w:r w:rsidRPr="00BC7A00">
        <w:rPr>
          <w:rFonts w:ascii="Times New Roman" w:hAnsi="Times New Roman" w:cs="Times New Roman"/>
          <w:sz w:val="28"/>
          <w:szCs w:val="28"/>
          <w:shd w:val="clear" w:color="auto" w:fill="FFFFFF"/>
        </w:rPr>
        <w:t xml:space="preserve"> в Сингапуре. В центре подразделение банка </w:t>
      </w:r>
      <w:proofErr w:type="spellStart"/>
      <w:r w:rsidRPr="00BC7A00">
        <w:rPr>
          <w:rFonts w:ascii="Times New Roman" w:hAnsi="Times New Roman" w:cs="Times New Roman"/>
          <w:sz w:val="28"/>
          <w:szCs w:val="28"/>
          <w:shd w:val="clear" w:color="auto" w:fill="FFFFFF"/>
        </w:rPr>
        <w:t>Global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Transaction</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Services</w:t>
      </w:r>
      <w:proofErr w:type="spellEnd"/>
      <w:r w:rsidRPr="00BC7A00">
        <w:rPr>
          <w:rFonts w:ascii="Times New Roman" w:hAnsi="Times New Roman" w:cs="Times New Roman"/>
          <w:sz w:val="28"/>
          <w:szCs w:val="28"/>
          <w:shd w:val="clear" w:color="auto" w:fill="FFFFFF"/>
        </w:rPr>
        <w:t xml:space="preserve"> – разрабатывает и тестирует транзакционные сервисы для корпоративных клиентов. В</w:t>
      </w:r>
      <w:r w:rsidRPr="00BC7A00">
        <w:rPr>
          <w:rFonts w:ascii="Times New Roman" w:hAnsi="Times New Roman" w:cs="Times New Roman"/>
          <w:sz w:val="28"/>
          <w:szCs w:val="28"/>
          <w:shd w:val="clear" w:color="auto" w:fill="FFFFFF"/>
          <w:lang w:val="en-US"/>
        </w:rPr>
        <w:t xml:space="preserve"> </w:t>
      </w:r>
      <w:r w:rsidRPr="00BC7A00">
        <w:rPr>
          <w:rFonts w:ascii="Times New Roman" w:hAnsi="Times New Roman" w:cs="Times New Roman"/>
          <w:sz w:val="28"/>
          <w:szCs w:val="28"/>
          <w:shd w:val="clear" w:color="auto" w:fill="FFFFFF"/>
        </w:rPr>
        <w:t>лаборатории</w:t>
      </w:r>
      <w:r w:rsidRPr="00BC7A00">
        <w:rPr>
          <w:rFonts w:ascii="Times New Roman" w:hAnsi="Times New Roman" w:cs="Times New Roman"/>
          <w:sz w:val="28"/>
          <w:szCs w:val="28"/>
          <w:shd w:val="clear" w:color="auto" w:fill="FFFFFF"/>
          <w:lang w:val="en-US"/>
        </w:rPr>
        <w:t xml:space="preserve"> </w:t>
      </w:r>
      <w:r w:rsidRPr="00BC7A00">
        <w:rPr>
          <w:rFonts w:ascii="Times New Roman" w:hAnsi="Times New Roman" w:cs="Times New Roman"/>
          <w:sz w:val="28"/>
          <w:szCs w:val="28"/>
          <w:shd w:val="clear" w:color="auto" w:fill="FFFFFF"/>
        </w:rPr>
        <w:t>работают</w:t>
      </w:r>
      <w:r w:rsidRPr="00BC7A00">
        <w:rPr>
          <w:rFonts w:ascii="Times New Roman" w:hAnsi="Times New Roman" w:cs="Times New Roman"/>
          <w:sz w:val="28"/>
          <w:szCs w:val="28"/>
          <w:shd w:val="clear" w:color="auto" w:fill="FFFFFF"/>
          <w:lang w:val="en-US"/>
        </w:rPr>
        <w:t xml:space="preserve"> </w:t>
      </w:r>
      <w:r w:rsidRPr="00BC7A00">
        <w:rPr>
          <w:rFonts w:ascii="Times New Roman" w:hAnsi="Times New Roman" w:cs="Times New Roman"/>
          <w:sz w:val="28"/>
          <w:szCs w:val="28"/>
          <w:shd w:val="clear" w:color="auto" w:fill="FFFFFF"/>
        </w:rPr>
        <w:t>два</w:t>
      </w:r>
      <w:r w:rsidRPr="00BC7A00">
        <w:rPr>
          <w:rFonts w:ascii="Times New Roman" w:hAnsi="Times New Roman" w:cs="Times New Roman"/>
          <w:sz w:val="28"/>
          <w:szCs w:val="28"/>
          <w:shd w:val="clear" w:color="auto" w:fill="FFFFFF"/>
          <w:lang w:val="en-US"/>
        </w:rPr>
        <w:t xml:space="preserve"> </w:t>
      </w:r>
      <w:r w:rsidRPr="00BC7A00">
        <w:rPr>
          <w:rFonts w:ascii="Times New Roman" w:hAnsi="Times New Roman" w:cs="Times New Roman"/>
          <w:sz w:val="28"/>
          <w:szCs w:val="28"/>
          <w:shd w:val="clear" w:color="auto" w:fill="FFFFFF"/>
        </w:rPr>
        <w:t>отдела</w:t>
      </w:r>
      <w:r w:rsidRPr="00BC7A00">
        <w:rPr>
          <w:rFonts w:ascii="Times New Roman" w:hAnsi="Times New Roman" w:cs="Times New Roman"/>
          <w:sz w:val="28"/>
          <w:szCs w:val="28"/>
          <w:shd w:val="clear" w:color="auto" w:fill="FFFFFF"/>
          <w:lang w:val="en-US"/>
        </w:rPr>
        <w:t xml:space="preserve">:  Client Experience Center </w:t>
      </w:r>
      <w:r w:rsidRPr="00BC7A00">
        <w:rPr>
          <w:rFonts w:ascii="Times New Roman" w:hAnsi="Times New Roman" w:cs="Times New Roman"/>
          <w:sz w:val="28"/>
          <w:szCs w:val="28"/>
          <w:shd w:val="clear" w:color="auto" w:fill="FFFFFF"/>
        </w:rPr>
        <w:t>и</w:t>
      </w:r>
      <w:r w:rsidRPr="00BC7A00">
        <w:rPr>
          <w:rFonts w:ascii="Times New Roman" w:hAnsi="Times New Roman" w:cs="Times New Roman"/>
          <w:sz w:val="28"/>
          <w:szCs w:val="28"/>
          <w:shd w:val="clear" w:color="auto" w:fill="FFFFFF"/>
          <w:lang w:val="en-US"/>
        </w:rPr>
        <w:t xml:space="preserve"> Client Collaboration Center.</w:t>
      </w:r>
      <w:r w:rsidRPr="00BC7A00">
        <w:rPr>
          <w:rFonts w:ascii="Times New Roman" w:hAnsi="Times New Roman" w:cs="Times New Roman"/>
          <w:sz w:val="28"/>
          <w:szCs w:val="28"/>
          <w:lang w:val="en-US"/>
        </w:rPr>
        <w:br/>
      </w:r>
      <w:r w:rsidRPr="00BC7A00">
        <w:rPr>
          <w:rFonts w:ascii="Times New Roman" w:hAnsi="Times New Roman" w:cs="Times New Roman"/>
          <w:sz w:val="28"/>
          <w:szCs w:val="28"/>
          <w:lang w:val="en-US"/>
        </w:rPr>
        <w:br/>
      </w:r>
      <w:r w:rsidRPr="00BC7A00">
        <w:rPr>
          <w:rFonts w:ascii="Times New Roman" w:hAnsi="Times New Roman" w:cs="Times New Roman"/>
          <w:sz w:val="28"/>
          <w:szCs w:val="28"/>
          <w:shd w:val="clear" w:color="auto" w:fill="FFFFFF"/>
        </w:rPr>
        <w:lastRenderedPageBreak/>
        <w:t xml:space="preserve">В центре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предлагает своим клиентам провести «тест-драйв» инновационных транзакционных продуктов и сервисов, по результатам которого проводится ситуационный анализ и дискуссии со специалистами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В </w:t>
      </w:r>
      <w:proofErr w:type="spellStart"/>
      <w:r w:rsidRPr="00BC7A00">
        <w:rPr>
          <w:rFonts w:ascii="Times New Roman" w:hAnsi="Times New Roman" w:cs="Times New Roman"/>
          <w:sz w:val="28"/>
          <w:szCs w:val="28"/>
          <w:shd w:val="clear" w:color="auto" w:fill="FFFFFF"/>
        </w:rPr>
        <w:t>Innovation</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Lab</w:t>
      </w:r>
      <w:proofErr w:type="spellEnd"/>
      <w:r w:rsidRPr="00BC7A00">
        <w:rPr>
          <w:rFonts w:ascii="Times New Roman" w:hAnsi="Times New Roman" w:cs="Times New Roman"/>
          <w:sz w:val="28"/>
          <w:szCs w:val="28"/>
          <w:shd w:val="clear" w:color="auto" w:fill="FFFFFF"/>
        </w:rPr>
        <w:t xml:space="preserve"> работает 12 специалистов, в число которых входят как эксперты по продуктам из </w:t>
      </w:r>
      <w:proofErr w:type="spellStart"/>
      <w:r w:rsidRPr="00BC7A00">
        <w:rPr>
          <w:rFonts w:ascii="Times New Roman" w:hAnsi="Times New Roman" w:cs="Times New Roman"/>
          <w:sz w:val="28"/>
          <w:szCs w:val="28"/>
          <w:shd w:val="clear" w:color="auto" w:fill="FFFFFF"/>
        </w:rPr>
        <w:t>Global</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Transaction</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Services</w:t>
      </w:r>
      <w:proofErr w:type="spellEnd"/>
      <w:r w:rsidRPr="00BC7A00">
        <w:rPr>
          <w:rFonts w:ascii="Times New Roman" w:hAnsi="Times New Roman" w:cs="Times New Roman"/>
          <w:sz w:val="28"/>
          <w:szCs w:val="28"/>
          <w:shd w:val="clear" w:color="auto" w:fill="FFFFFF"/>
        </w:rPr>
        <w:t>, так и выходцы из небанковских секторов.</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Центр работает в сотрудничестве с Национальным университетом Сингапура и с местной администрацией.</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 xml:space="preserve">Также </w:t>
      </w:r>
      <w:proofErr w:type="spellStart"/>
      <w:r w:rsidRPr="00BC7A00">
        <w:rPr>
          <w:rFonts w:ascii="Times New Roman" w:hAnsi="Times New Roman" w:cs="Times New Roman"/>
          <w:sz w:val="28"/>
          <w:szCs w:val="28"/>
          <w:shd w:val="clear" w:color="auto" w:fill="FFFFFF"/>
        </w:rPr>
        <w:t>Citi</w:t>
      </w:r>
      <w:proofErr w:type="spellEnd"/>
      <w:r w:rsidRPr="00BC7A00">
        <w:rPr>
          <w:rFonts w:ascii="Times New Roman" w:hAnsi="Times New Roman" w:cs="Times New Roman"/>
          <w:sz w:val="28"/>
          <w:szCs w:val="28"/>
          <w:shd w:val="clear" w:color="auto" w:fill="FFFFFF"/>
        </w:rPr>
        <w:t xml:space="preserve"> в 2010 открыло в Нью-Йорке рядом со своим отделением в </w:t>
      </w:r>
      <w:proofErr w:type="spellStart"/>
      <w:r w:rsidRPr="00BC7A00">
        <w:rPr>
          <w:rFonts w:ascii="Times New Roman" w:hAnsi="Times New Roman" w:cs="Times New Roman"/>
          <w:sz w:val="28"/>
          <w:szCs w:val="28"/>
          <w:shd w:val="clear" w:color="auto" w:fill="FFFFFF"/>
        </w:rPr>
        <w:t>Мидтауне</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Innovation</w:t>
      </w:r>
      <w:proofErr w:type="spellEnd"/>
      <w:r w:rsidRPr="00BC7A00">
        <w:rPr>
          <w:rFonts w:ascii="Times New Roman" w:hAnsi="Times New Roman" w:cs="Times New Roman"/>
          <w:sz w:val="28"/>
          <w:szCs w:val="28"/>
          <w:shd w:val="clear" w:color="auto" w:fill="FFFFFF"/>
        </w:rPr>
        <w:t xml:space="preserve"> </w:t>
      </w:r>
      <w:proofErr w:type="spellStart"/>
      <w:r w:rsidRPr="00BC7A00">
        <w:rPr>
          <w:rFonts w:ascii="Times New Roman" w:hAnsi="Times New Roman" w:cs="Times New Roman"/>
          <w:sz w:val="28"/>
          <w:szCs w:val="28"/>
          <w:shd w:val="clear" w:color="auto" w:fill="FFFFFF"/>
        </w:rPr>
        <w:t>Lab</w:t>
      </w:r>
      <w:proofErr w:type="spellEnd"/>
      <w:r w:rsidRPr="00BC7A00">
        <w:rPr>
          <w:rFonts w:ascii="Times New Roman" w:hAnsi="Times New Roman" w:cs="Times New Roman"/>
          <w:sz w:val="28"/>
          <w:szCs w:val="28"/>
          <w:shd w:val="clear" w:color="auto" w:fill="FFFFFF"/>
        </w:rPr>
        <w:t xml:space="preserve"> - пространство, которое создает представление о том, как банковские отделения будут выглядеть в будущем: интерактивные </w:t>
      </w:r>
      <w:proofErr w:type="spellStart"/>
      <w:r w:rsidRPr="00BC7A00">
        <w:rPr>
          <w:rFonts w:ascii="Times New Roman" w:hAnsi="Times New Roman" w:cs="Times New Roman"/>
          <w:sz w:val="28"/>
          <w:szCs w:val="28"/>
          <w:shd w:val="clear" w:color="auto" w:fill="FFFFFF"/>
        </w:rPr>
        <w:t>медиа-стены</w:t>
      </w:r>
      <w:proofErr w:type="spellEnd"/>
      <w:r w:rsidRPr="00BC7A00">
        <w:rPr>
          <w:rFonts w:ascii="Times New Roman" w:hAnsi="Times New Roman" w:cs="Times New Roman"/>
          <w:sz w:val="28"/>
          <w:szCs w:val="28"/>
          <w:shd w:val="clear" w:color="auto" w:fill="FFFFFF"/>
        </w:rPr>
        <w:t xml:space="preserve">, огромные </w:t>
      </w:r>
      <w:proofErr w:type="spellStart"/>
      <w:r w:rsidRPr="00BC7A00">
        <w:rPr>
          <w:rFonts w:ascii="Times New Roman" w:hAnsi="Times New Roman" w:cs="Times New Roman"/>
          <w:sz w:val="28"/>
          <w:szCs w:val="28"/>
          <w:shd w:val="clear" w:color="auto" w:fill="FFFFFF"/>
        </w:rPr>
        <w:t>тач-скрины</w:t>
      </w:r>
      <w:proofErr w:type="spellEnd"/>
      <w:r w:rsidR="00886E6C">
        <w:rPr>
          <w:rFonts w:ascii="Times New Roman" w:hAnsi="Times New Roman" w:cs="Times New Roman"/>
          <w:sz w:val="28"/>
          <w:szCs w:val="28"/>
          <w:shd w:val="clear" w:color="auto" w:fill="FFFFFF"/>
        </w:rPr>
        <w:t>.</w:t>
      </w:r>
      <w:r w:rsidRPr="00BC7A00">
        <w:rPr>
          <w:rFonts w:ascii="Times New Roman" w:hAnsi="Times New Roman" w:cs="Times New Roman"/>
          <w:sz w:val="28"/>
          <w:szCs w:val="28"/>
          <w:shd w:val="clear" w:color="auto" w:fill="FFFFFF"/>
        </w:rPr>
        <w:t xml:space="preserve"> </w:t>
      </w:r>
      <w:r w:rsidRPr="00BC7A00">
        <w:rPr>
          <w:rFonts w:ascii="Times New Roman" w:hAnsi="Times New Roman" w:cs="Times New Roman"/>
          <w:sz w:val="28"/>
          <w:szCs w:val="28"/>
        </w:rPr>
        <w:br/>
      </w:r>
    </w:p>
    <w:p w:rsidR="00BC7A00" w:rsidRPr="00BC7A00" w:rsidRDefault="00BC7A00" w:rsidP="00C70EBB">
      <w:pPr>
        <w:pStyle w:val="4"/>
        <w:shd w:val="clear" w:color="auto" w:fill="FFFFFF"/>
        <w:tabs>
          <w:tab w:val="left" w:pos="284"/>
        </w:tabs>
        <w:spacing w:before="0" w:after="60" w:line="360" w:lineRule="auto"/>
        <w:ind w:firstLine="142"/>
        <w:jc w:val="both"/>
        <w:rPr>
          <w:rFonts w:ascii="Times New Roman" w:hAnsi="Times New Roman" w:cs="Times New Roman"/>
          <w:color w:val="auto"/>
          <w:sz w:val="28"/>
          <w:szCs w:val="28"/>
        </w:rPr>
      </w:pPr>
      <w:r w:rsidRPr="00BC7A00">
        <w:rPr>
          <w:rStyle w:val="aa"/>
          <w:rFonts w:ascii="Times New Roman" w:hAnsi="Times New Roman" w:cs="Times New Roman"/>
          <w:b/>
          <w:bCs/>
          <w:color w:val="auto"/>
          <w:sz w:val="28"/>
          <w:szCs w:val="28"/>
        </w:rPr>
        <w:t>BBVA</w:t>
      </w:r>
    </w:p>
    <w:p w:rsidR="00BC7A00" w:rsidRPr="00BC7A00" w:rsidRDefault="00BC7A00" w:rsidP="00C70EBB">
      <w:pPr>
        <w:tabs>
          <w:tab w:val="left" w:pos="284"/>
        </w:tabs>
        <w:spacing w:after="60" w:line="360" w:lineRule="auto"/>
        <w:ind w:firstLine="142"/>
        <w:jc w:val="both"/>
        <w:rPr>
          <w:rFonts w:ascii="Times New Roman" w:hAnsi="Times New Roman" w:cs="Times New Roman"/>
          <w:sz w:val="28"/>
          <w:szCs w:val="28"/>
        </w:rPr>
      </w:pPr>
      <w:r w:rsidRPr="00BC7A00">
        <w:rPr>
          <w:rFonts w:ascii="Times New Roman" w:hAnsi="Times New Roman" w:cs="Times New Roman"/>
          <w:sz w:val="28"/>
          <w:szCs w:val="28"/>
          <w:shd w:val="clear" w:color="auto" w:fill="FFFFFF"/>
        </w:rPr>
        <w:t>Инновационное подразделение, которое получило название «Отдел стратегии и инноваций», было создано в BBVA в 2007 году в рамках Департамента технологий и операций. Задачей отдела стало применение появляющихся новых технологий. Одним из реализованных проектов стал ABIL – первый виртуальный помощник, разработанный специально для банковского сектора.</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В июле 2011 года в Мадриде был открыт Центр инноваций, в котором работают «Обсерватория инноваций», Лаборатория технологий и междисциплинарные проектные команды.</w:t>
      </w:r>
      <w:r w:rsidRPr="00BC7A00">
        <w:rPr>
          <w:rFonts w:ascii="Times New Roman" w:hAnsi="Times New Roman" w:cs="Times New Roman"/>
          <w:sz w:val="28"/>
          <w:szCs w:val="28"/>
        </w:rPr>
        <w:br/>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В здании Центра есть большие аудитории для проведения конференций и семинаров, помещения для групповой работы и специальные «уголки для встреч». Сегодня  Центр инноваций BBVA является не только лабораторией R&amp;D банка, но и значительным узлом инновационной активности в Мадриде. В среднем в активные месяцы проходит до пяти мероприятий с участием приглашенных гостей.</w:t>
      </w:r>
      <w:r w:rsidRPr="00BC7A00">
        <w:rPr>
          <w:rFonts w:ascii="Times New Roman" w:hAnsi="Times New Roman" w:cs="Times New Roman"/>
          <w:sz w:val="28"/>
          <w:szCs w:val="28"/>
        </w:rPr>
        <w:br/>
      </w:r>
      <w:r w:rsidRPr="00BC7A00">
        <w:rPr>
          <w:rFonts w:ascii="Times New Roman" w:hAnsi="Times New Roman" w:cs="Times New Roman"/>
          <w:sz w:val="28"/>
          <w:szCs w:val="28"/>
        </w:rPr>
        <w:lastRenderedPageBreak/>
        <w:br/>
      </w:r>
      <w:r w:rsidRPr="00BC7A00">
        <w:rPr>
          <w:rFonts w:ascii="Times New Roman" w:hAnsi="Times New Roman" w:cs="Times New Roman"/>
          <w:sz w:val="28"/>
          <w:szCs w:val="28"/>
          <w:shd w:val="clear" w:color="auto" w:fill="FFFFFF"/>
        </w:rPr>
        <w:t>Центр инноваций BBVA работает в тесном контакте с технологическими лидерами – </w:t>
      </w:r>
      <w:proofErr w:type="spellStart"/>
      <w:r w:rsidRPr="00BC7A00">
        <w:rPr>
          <w:rFonts w:ascii="Times New Roman" w:hAnsi="Times New Roman" w:cs="Times New Roman"/>
          <w:sz w:val="28"/>
          <w:szCs w:val="28"/>
          <w:shd w:val="clear" w:color="auto" w:fill="FFFFFF"/>
        </w:rPr>
        <w:t>Google</w:t>
      </w:r>
      <w:proofErr w:type="spellEnd"/>
      <w:r w:rsidRPr="00BC7A00">
        <w:rPr>
          <w:rFonts w:ascii="Times New Roman" w:hAnsi="Times New Roman" w:cs="Times New Roman"/>
          <w:sz w:val="28"/>
          <w:szCs w:val="28"/>
          <w:shd w:val="clear" w:color="auto" w:fill="FFFFFF"/>
        </w:rPr>
        <w:t xml:space="preserve">, IBM, </w:t>
      </w:r>
      <w:proofErr w:type="spellStart"/>
      <w:r w:rsidRPr="00BC7A00">
        <w:rPr>
          <w:rFonts w:ascii="Times New Roman" w:hAnsi="Times New Roman" w:cs="Times New Roman"/>
          <w:sz w:val="28"/>
          <w:szCs w:val="28"/>
          <w:shd w:val="clear" w:color="auto" w:fill="FFFFFF"/>
        </w:rPr>
        <w:t>Cisco</w:t>
      </w:r>
      <w:proofErr w:type="spellEnd"/>
      <w:r w:rsidRPr="00BC7A00">
        <w:rPr>
          <w:rFonts w:ascii="Times New Roman" w:hAnsi="Times New Roman" w:cs="Times New Roman"/>
          <w:sz w:val="28"/>
          <w:szCs w:val="28"/>
          <w:shd w:val="clear" w:color="auto" w:fill="FFFFFF"/>
        </w:rPr>
        <w:t xml:space="preserve"> и </w:t>
      </w:r>
      <w:proofErr w:type="spellStart"/>
      <w:r w:rsidRPr="00BC7A00">
        <w:rPr>
          <w:rFonts w:ascii="Times New Roman" w:hAnsi="Times New Roman" w:cs="Times New Roman"/>
          <w:sz w:val="28"/>
          <w:szCs w:val="28"/>
          <w:shd w:val="clear" w:color="auto" w:fill="FFFFFF"/>
        </w:rPr>
        <w:t>Microsoft</w:t>
      </w:r>
      <w:proofErr w:type="spellEnd"/>
      <w:r w:rsidRPr="00BC7A00">
        <w:rPr>
          <w:rFonts w:ascii="Times New Roman" w:hAnsi="Times New Roman" w:cs="Times New Roman"/>
          <w:sz w:val="28"/>
          <w:szCs w:val="28"/>
          <w:shd w:val="clear" w:color="auto" w:fill="FFFFFF"/>
        </w:rPr>
        <w:t xml:space="preserve">, а также с Массачусетским технологическим институтом и </w:t>
      </w:r>
      <w:proofErr w:type="spellStart"/>
      <w:r w:rsidRPr="00BC7A00">
        <w:rPr>
          <w:rFonts w:ascii="Times New Roman" w:hAnsi="Times New Roman" w:cs="Times New Roman"/>
          <w:sz w:val="28"/>
          <w:szCs w:val="28"/>
          <w:shd w:val="clear" w:color="auto" w:fill="FFFFFF"/>
        </w:rPr>
        <w:t>Стэнфордским</w:t>
      </w:r>
      <w:proofErr w:type="spellEnd"/>
      <w:r w:rsidRPr="00BC7A00">
        <w:rPr>
          <w:rFonts w:ascii="Times New Roman" w:hAnsi="Times New Roman" w:cs="Times New Roman"/>
          <w:sz w:val="28"/>
          <w:szCs w:val="28"/>
          <w:shd w:val="clear" w:color="auto" w:fill="FFFFFF"/>
        </w:rPr>
        <w:t xml:space="preserve"> Университетом.</w:t>
      </w:r>
      <w:r w:rsidRPr="00BC7A00">
        <w:rPr>
          <w:rFonts w:ascii="Times New Roman" w:hAnsi="Times New Roman" w:cs="Times New Roman"/>
          <w:sz w:val="28"/>
          <w:szCs w:val="28"/>
        </w:rPr>
        <w:br/>
      </w:r>
      <w:r w:rsidRPr="00BC7A00">
        <w:rPr>
          <w:rFonts w:ascii="Times New Roman" w:hAnsi="Times New Roman" w:cs="Times New Roman"/>
          <w:sz w:val="28"/>
          <w:szCs w:val="28"/>
          <w:shd w:val="clear" w:color="auto" w:fill="FFFFFF"/>
        </w:rPr>
        <w:t>Руководитель Центра инноваций BBVA так сформулировал основные принципы работы центра:</w:t>
      </w:r>
    </w:p>
    <w:p w:rsidR="00BC7A00" w:rsidRPr="00BC7A00" w:rsidRDefault="00BC7A00" w:rsidP="00C70EBB">
      <w:pPr>
        <w:numPr>
          <w:ilvl w:val="0"/>
          <w:numId w:val="15"/>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 xml:space="preserve">Придерживайтесь открытого подхода к инновациям. Помимо постоянного сотрудничества с Массачусетским технологическим институтом и </w:t>
      </w:r>
      <w:proofErr w:type="spellStart"/>
      <w:r w:rsidRPr="00BC7A00">
        <w:rPr>
          <w:rFonts w:ascii="Times New Roman" w:hAnsi="Times New Roman" w:cs="Times New Roman"/>
          <w:sz w:val="28"/>
          <w:szCs w:val="28"/>
        </w:rPr>
        <w:t>Стэнфордским</w:t>
      </w:r>
      <w:proofErr w:type="spellEnd"/>
      <w:r w:rsidRPr="00BC7A00">
        <w:rPr>
          <w:rFonts w:ascii="Times New Roman" w:hAnsi="Times New Roman" w:cs="Times New Roman"/>
          <w:sz w:val="28"/>
          <w:szCs w:val="28"/>
        </w:rPr>
        <w:t xml:space="preserve"> университетом, сотрудники Центра активно используют социальные сети </w:t>
      </w:r>
      <w:proofErr w:type="spellStart"/>
      <w:r w:rsidRPr="00BC7A00">
        <w:rPr>
          <w:rFonts w:ascii="Times New Roman" w:hAnsi="Times New Roman" w:cs="Times New Roman"/>
          <w:sz w:val="28"/>
          <w:szCs w:val="28"/>
        </w:rPr>
        <w:t>LinkedIn</w:t>
      </w:r>
      <w:proofErr w:type="spellEnd"/>
      <w:r w:rsidRPr="00BC7A00">
        <w:rPr>
          <w:rFonts w:ascii="Times New Roman" w:hAnsi="Times New Roman" w:cs="Times New Roman"/>
          <w:sz w:val="28"/>
          <w:szCs w:val="28"/>
        </w:rPr>
        <w:t xml:space="preserve">, </w:t>
      </w:r>
      <w:proofErr w:type="spellStart"/>
      <w:r w:rsidRPr="00BC7A00">
        <w:rPr>
          <w:rFonts w:ascii="Times New Roman" w:hAnsi="Times New Roman" w:cs="Times New Roman"/>
          <w:sz w:val="28"/>
          <w:szCs w:val="28"/>
        </w:rPr>
        <w:t>Facebook</w:t>
      </w:r>
      <w:proofErr w:type="spellEnd"/>
      <w:r w:rsidRPr="00BC7A00">
        <w:rPr>
          <w:rFonts w:ascii="Times New Roman" w:hAnsi="Times New Roman" w:cs="Times New Roman"/>
          <w:sz w:val="28"/>
          <w:szCs w:val="28"/>
        </w:rPr>
        <w:t xml:space="preserve"> и </w:t>
      </w:r>
      <w:proofErr w:type="spellStart"/>
      <w:r w:rsidRPr="00BC7A00">
        <w:rPr>
          <w:rFonts w:ascii="Times New Roman" w:hAnsi="Times New Roman" w:cs="Times New Roman"/>
          <w:sz w:val="28"/>
          <w:szCs w:val="28"/>
        </w:rPr>
        <w:t>Twitter</w:t>
      </w:r>
      <w:proofErr w:type="spellEnd"/>
      <w:r w:rsidRPr="00BC7A00">
        <w:rPr>
          <w:rFonts w:ascii="Times New Roman" w:hAnsi="Times New Roman" w:cs="Times New Roman"/>
          <w:sz w:val="28"/>
          <w:szCs w:val="28"/>
        </w:rPr>
        <w:t xml:space="preserve"> для поиска и обсуждения инновационных идей.</w:t>
      </w:r>
    </w:p>
    <w:p w:rsidR="00BC7A00" w:rsidRPr="00BC7A00" w:rsidRDefault="00BC7A00" w:rsidP="00C70EBB">
      <w:pPr>
        <w:numPr>
          <w:ilvl w:val="0"/>
          <w:numId w:val="15"/>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Определите критерии успеха.</w:t>
      </w:r>
    </w:p>
    <w:p w:rsidR="00BC7A00" w:rsidRPr="00BC7A00" w:rsidRDefault="00BC7A00" w:rsidP="00C70EBB">
      <w:pPr>
        <w:numPr>
          <w:ilvl w:val="0"/>
          <w:numId w:val="15"/>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 xml:space="preserve">Тестируйте и </w:t>
      </w:r>
      <w:proofErr w:type="spellStart"/>
      <w:r w:rsidRPr="00BC7A00">
        <w:rPr>
          <w:rFonts w:ascii="Times New Roman" w:hAnsi="Times New Roman" w:cs="Times New Roman"/>
          <w:sz w:val="28"/>
          <w:szCs w:val="28"/>
        </w:rPr>
        <w:t>прототипируйте</w:t>
      </w:r>
      <w:proofErr w:type="spellEnd"/>
      <w:r w:rsidRPr="00BC7A00">
        <w:rPr>
          <w:rFonts w:ascii="Times New Roman" w:hAnsi="Times New Roman" w:cs="Times New Roman"/>
          <w:sz w:val="28"/>
          <w:szCs w:val="28"/>
        </w:rPr>
        <w:t>. Сделай что-то осязаемое, что можно предоставить для испытаний сотрудникам банка и конечным пользователям, чтобы получить обратную связь.</w:t>
      </w:r>
    </w:p>
    <w:p w:rsidR="00BC7A00" w:rsidRPr="00BC7A00" w:rsidRDefault="00BC7A00" w:rsidP="00C70EBB">
      <w:pPr>
        <w:numPr>
          <w:ilvl w:val="0"/>
          <w:numId w:val="15"/>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Используйте лабораторные методы, чтобы тестировать идеи.</w:t>
      </w:r>
    </w:p>
    <w:p w:rsidR="00C70EBB" w:rsidRDefault="00BC7A00" w:rsidP="00C70EBB">
      <w:pPr>
        <w:numPr>
          <w:ilvl w:val="0"/>
          <w:numId w:val="15"/>
        </w:numPr>
        <w:shd w:val="clear" w:color="auto" w:fill="FFFFFF"/>
        <w:tabs>
          <w:tab w:val="left" w:pos="284"/>
        </w:tabs>
        <w:spacing w:after="60" w:line="360" w:lineRule="auto"/>
        <w:ind w:left="0" w:firstLine="142"/>
        <w:jc w:val="both"/>
        <w:rPr>
          <w:rFonts w:ascii="Times New Roman" w:hAnsi="Times New Roman" w:cs="Times New Roman"/>
          <w:sz w:val="28"/>
          <w:szCs w:val="28"/>
        </w:rPr>
      </w:pPr>
      <w:r w:rsidRPr="00BC7A00">
        <w:rPr>
          <w:rStyle w:val="apple-converted-space"/>
          <w:rFonts w:ascii="Times New Roman" w:hAnsi="Times New Roman" w:cs="Times New Roman"/>
          <w:sz w:val="28"/>
          <w:szCs w:val="28"/>
        </w:rPr>
        <w:t> </w:t>
      </w:r>
      <w:r w:rsidRPr="00BC7A00">
        <w:rPr>
          <w:rFonts w:ascii="Times New Roman" w:hAnsi="Times New Roman" w:cs="Times New Roman"/>
          <w:sz w:val="28"/>
          <w:szCs w:val="28"/>
        </w:rPr>
        <w:t>Тестируйте идею на «ранних пользователях» (</w:t>
      </w:r>
      <w:proofErr w:type="spellStart"/>
      <w:r w:rsidRPr="00BC7A00">
        <w:rPr>
          <w:rFonts w:ascii="Times New Roman" w:hAnsi="Times New Roman" w:cs="Times New Roman"/>
          <w:sz w:val="28"/>
          <w:szCs w:val="28"/>
        </w:rPr>
        <w:t>early</w:t>
      </w:r>
      <w:proofErr w:type="spellEnd"/>
      <w:r w:rsidRPr="00BC7A00">
        <w:rPr>
          <w:rFonts w:ascii="Times New Roman" w:hAnsi="Times New Roman" w:cs="Times New Roman"/>
          <w:sz w:val="28"/>
          <w:szCs w:val="28"/>
        </w:rPr>
        <w:t xml:space="preserve"> </w:t>
      </w:r>
      <w:proofErr w:type="spellStart"/>
      <w:r w:rsidRPr="00BC7A00">
        <w:rPr>
          <w:rFonts w:ascii="Times New Roman" w:hAnsi="Times New Roman" w:cs="Times New Roman"/>
          <w:sz w:val="28"/>
          <w:szCs w:val="28"/>
        </w:rPr>
        <w:t>adopters</w:t>
      </w:r>
      <w:proofErr w:type="spellEnd"/>
      <w:r w:rsidRPr="00BC7A00">
        <w:rPr>
          <w:rFonts w:ascii="Times New Roman" w:hAnsi="Times New Roman" w:cs="Times New Roman"/>
          <w:sz w:val="28"/>
          <w:szCs w:val="28"/>
        </w:rPr>
        <w:t>)</w:t>
      </w:r>
      <w:r w:rsidR="00DA221C">
        <w:rPr>
          <w:rFonts w:ascii="Times New Roman" w:hAnsi="Times New Roman" w:cs="Times New Roman"/>
          <w:sz w:val="28"/>
          <w:szCs w:val="28"/>
        </w:rPr>
        <w:t xml:space="preserve"> </w:t>
      </w:r>
      <w:r w:rsidR="00DA221C" w:rsidRPr="00DA221C">
        <w:rPr>
          <w:rFonts w:ascii="Times New Roman" w:hAnsi="Times New Roman" w:cs="Times New Roman"/>
          <w:sz w:val="28"/>
          <w:szCs w:val="28"/>
        </w:rPr>
        <w:t>[</w:t>
      </w:r>
      <w:r w:rsidR="00DA221C">
        <w:rPr>
          <w:rFonts w:ascii="Times New Roman" w:hAnsi="Times New Roman" w:cs="Times New Roman"/>
          <w:sz w:val="28"/>
          <w:szCs w:val="28"/>
        </w:rPr>
        <w:t>1</w:t>
      </w:r>
      <w:r w:rsidR="00017B0F">
        <w:rPr>
          <w:rFonts w:ascii="Times New Roman" w:hAnsi="Times New Roman" w:cs="Times New Roman"/>
          <w:sz w:val="28"/>
          <w:szCs w:val="28"/>
        </w:rPr>
        <w:t>8</w:t>
      </w:r>
      <w:r w:rsidR="00DA221C" w:rsidRPr="00DA221C">
        <w:rPr>
          <w:rFonts w:ascii="Times New Roman" w:hAnsi="Times New Roman" w:cs="Times New Roman"/>
          <w:sz w:val="28"/>
          <w:szCs w:val="28"/>
        </w:rPr>
        <w:t>]</w:t>
      </w:r>
    </w:p>
    <w:p w:rsidR="00C70EBB" w:rsidRPr="00C70EBB" w:rsidRDefault="00C70EBB" w:rsidP="00C70EBB">
      <w:pPr>
        <w:shd w:val="clear" w:color="auto" w:fill="FFFFFF"/>
        <w:tabs>
          <w:tab w:val="left" w:pos="284"/>
        </w:tabs>
        <w:spacing w:after="60" w:line="360" w:lineRule="auto"/>
        <w:ind w:left="142"/>
        <w:jc w:val="both"/>
        <w:rPr>
          <w:rFonts w:ascii="Times New Roman" w:hAnsi="Times New Roman" w:cs="Times New Roman"/>
          <w:sz w:val="28"/>
          <w:szCs w:val="28"/>
        </w:rPr>
      </w:pPr>
    </w:p>
    <w:p w:rsidR="00BE4973" w:rsidRDefault="00A966F8" w:rsidP="00C70EBB">
      <w:pPr>
        <w:shd w:val="clear" w:color="auto" w:fill="FFFFFF"/>
        <w:tabs>
          <w:tab w:val="left" w:pos="284"/>
        </w:tabs>
        <w:spacing w:after="60" w:line="36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Очевидно, что в мире существует большое количество подобных лабораторий банковских инноваций, но есть ли они в России? Судя по тому, что на данном этапе развития рынка банковских продуктов в РФ новые продукты - это проверенные временем инновации зарубежных стран, можно предположить, что масштабных лабораторий в нашей стране нет. </w:t>
      </w:r>
      <w:r w:rsidR="00BE4973">
        <w:rPr>
          <w:rFonts w:ascii="Times New Roman" w:hAnsi="Times New Roman" w:cs="Times New Roman"/>
          <w:sz w:val="28"/>
          <w:szCs w:val="28"/>
        </w:rPr>
        <w:t xml:space="preserve">Несомненно, в штабе крупных банков, есть целые </w:t>
      </w:r>
      <w:r w:rsidR="00BE4973">
        <w:rPr>
          <w:rFonts w:ascii="Times New Roman" w:hAnsi="Times New Roman" w:cs="Times New Roman"/>
          <w:sz w:val="28"/>
          <w:szCs w:val="28"/>
          <w:lang w:val="en-US"/>
        </w:rPr>
        <w:t>IT</w:t>
      </w:r>
      <w:r w:rsidR="00BE4973" w:rsidRPr="00BE4973">
        <w:rPr>
          <w:rFonts w:ascii="Times New Roman" w:hAnsi="Times New Roman" w:cs="Times New Roman"/>
          <w:sz w:val="28"/>
          <w:szCs w:val="28"/>
        </w:rPr>
        <w:t>-</w:t>
      </w:r>
      <w:r w:rsidR="00BE4973">
        <w:rPr>
          <w:rFonts w:ascii="Times New Roman" w:hAnsi="Times New Roman" w:cs="Times New Roman"/>
          <w:sz w:val="28"/>
          <w:szCs w:val="28"/>
        </w:rPr>
        <w:t xml:space="preserve">подразделения, которые занимаются разработкой банковских продуктов. </w:t>
      </w:r>
    </w:p>
    <w:p w:rsidR="00BC7A00" w:rsidRPr="00C70EBB" w:rsidRDefault="00BE4973" w:rsidP="00C70EBB">
      <w:pPr>
        <w:shd w:val="clear" w:color="auto" w:fill="FFFFFF"/>
        <w:tabs>
          <w:tab w:val="left" w:pos="284"/>
        </w:tabs>
        <w:spacing w:after="60" w:line="36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Так, например, в </w:t>
      </w:r>
      <w:proofErr w:type="spellStart"/>
      <w:r>
        <w:rPr>
          <w:rFonts w:ascii="Times New Roman" w:hAnsi="Times New Roman" w:cs="Times New Roman"/>
          <w:sz w:val="28"/>
          <w:szCs w:val="28"/>
        </w:rPr>
        <w:t>Альфа-банке</w:t>
      </w:r>
      <w:proofErr w:type="spellEnd"/>
      <w:r>
        <w:rPr>
          <w:rFonts w:ascii="Times New Roman" w:hAnsi="Times New Roman" w:cs="Times New Roman"/>
          <w:sz w:val="28"/>
          <w:szCs w:val="28"/>
        </w:rPr>
        <w:t xml:space="preserve"> в начале 2013 года была создана так называемая Альфа-лаборатория, которая </w:t>
      </w:r>
      <w:r w:rsidR="00DD4230">
        <w:rPr>
          <w:rFonts w:ascii="Times New Roman" w:hAnsi="Times New Roman" w:cs="Times New Roman"/>
          <w:sz w:val="28"/>
          <w:szCs w:val="28"/>
        </w:rPr>
        <w:t>работает</w:t>
      </w:r>
      <w:r>
        <w:rPr>
          <w:rFonts w:ascii="Times New Roman" w:hAnsi="Times New Roman" w:cs="Times New Roman"/>
          <w:sz w:val="28"/>
          <w:szCs w:val="28"/>
        </w:rPr>
        <w:t xml:space="preserve"> и над внедрением новых сервисов, </w:t>
      </w:r>
      <w:r w:rsidR="00DD4230">
        <w:rPr>
          <w:rFonts w:ascii="Times New Roman" w:hAnsi="Times New Roman" w:cs="Times New Roman"/>
          <w:sz w:val="28"/>
          <w:szCs w:val="28"/>
        </w:rPr>
        <w:t xml:space="preserve">и над поддержкой уже существующих продуктов. </w:t>
      </w:r>
      <w:r>
        <w:rPr>
          <w:rFonts w:ascii="Times New Roman" w:hAnsi="Times New Roman" w:cs="Times New Roman"/>
          <w:sz w:val="28"/>
          <w:szCs w:val="28"/>
        </w:rPr>
        <w:t>Но нашей стране не хватает обособленных лабораторий, не зависящих от конкретного банка</w:t>
      </w:r>
      <w:r w:rsidR="00C70EBB">
        <w:rPr>
          <w:rFonts w:ascii="Times New Roman" w:hAnsi="Times New Roman" w:cs="Times New Roman"/>
          <w:sz w:val="28"/>
          <w:szCs w:val="28"/>
        </w:rPr>
        <w:t>.</w:t>
      </w:r>
    </w:p>
    <w:p w:rsidR="00175035" w:rsidRPr="00C70EBB" w:rsidRDefault="00175035" w:rsidP="00C70EBB">
      <w:pPr>
        <w:pStyle w:val="2"/>
        <w:tabs>
          <w:tab w:val="left" w:pos="284"/>
        </w:tabs>
        <w:spacing w:line="360" w:lineRule="auto"/>
        <w:ind w:firstLine="142"/>
        <w:jc w:val="both"/>
        <w:rPr>
          <w:rFonts w:ascii="Times New Roman" w:hAnsi="Times New Roman" w:cs="Times New Roman"/>
          <w:color w:val="auto"/>
          <w:sz w:val="28"/>
        </w:rPr>
      </w:pPr>
      <w:bookmarkStart w:id="11" w:name="_Toc385195846"/>
      <w:r w:rsidRPr="00C70EBB">
        <w:rPr>
          <w:rFonts w:ascii="Times New Roman" w:hAnsi="Times New Roman" w:cs="Times New Roman"/>
          <w:color w:val="auto"/>
          <w:sz w:val="28"/>
        </w:rPr>
        <w:lastRenderedPageBreak/>
        <w:t>2.3. Перспективы и направления развития банковских продуктов в РФ</w:t>
      </w:r>
      <w:bookmarkEnd w:id="11"/>
    </w:p>
    <w:p w:rsidR="00A866DD" w:rsidRPr="00AC13E1" w:rsidRDefault="00A866DD" w:rsidP="00C70EBB">
      <w:pPr>
        <w:shd w:val="clear" w:color="auto" w:fill="FFFFFF"/>
        <w:tabs>
          <w:tab w:val="left" w:pos="284"/>
        </w:tabs>
        <w:spacing w:after="60" w:line="360" w:lineRule="auto"/>
        <w:ind w:right="5" w:firstLine="142"/>
        <w:jc w:val="both"/>
        <w:rPr>
          <w:rFonts w:ascii="Times New Roman" w:hAnsi="Times New Roman" w:cs="Times New Roman"/>
          <w:sz w:val="28"/>
          <w:szCs w:val="28"/>
          <w:shd w:val="clear" w:color="auto" w:fill="FFFFFF"/>
        </w:rPr>
      </w:pPr>
      <w:r w:rsidRPr="00AC13E1">
        <w:rPr>
          <w:rFonts w:ascii="Times New Roman" w:hAnsi="Times New Roman" w:cs="Times New Roman"/>
          <w:sz w:val="28"/>
          <w:szCs w:val="28"/>
          <w:shd w:val="clear" w:color="auto" w:fill="FFFFFF"/>
        </w:rPr>
        <w:t>Современный этап развития банковской системы России характеризуется высоким уровнем насыщенности рынка финансовыми продуктами и услугами и, как следствие, интенсивной конкуренцией между кредитными организациями. В таких условиях существенное преимущество получают те кредитные организации, которые способны разрабатывать и внедрять новые технологии, модернизировать продуктовый ряд, разрабатывать альтернативные каналы обслуживания клиентов, то есть осуществлять инновационный процесс.</w:t>
      </w:r>
    </w:p>
    <w:p w:rsidR="00A866DD" w:rsidRPr="00AC13E1" w:rsidRDefault="00A866DD" w:rsidP="00C70EBB">
      <w:pPr>
        <w:shd w:val="clear" w:color="auto" w:fill="FFFFFF"/>
        <w:tabs>
          <w:tab w:val="left" w:pos="284"/>
        </w:tabs>
        <w:spacing w:after="60" w:line="360" w:lineRule="auto"/>
        <w:ind w:right="5" w:firstLine="142"/>
        <w:jc w:val="both"/>
        <w:rPr>
          <w:rFonts w:ascii="Times New Roman" w:hAnsi="Times New Roman" w:cs="Times New Roman"/>
          <w:sz w:val="28"/>
          <w:szCs w:val="28"/>
        </w:rPr>
      </w:pPr>
      <w:r w:rsidRPr="00AC13E1">
        <w:rPr>
          <w:rFonts w:ascii="Times New Roman" w:hAnsi="Times New Roman" w:cs="Times New Roman"/>
          <w:sz w:val="28"/>
          <w:szCs w:val="28"/>
        </w:rPr>
        <w:t>Важная тенденция инновационного банковского процесса в России − высокие технологические и кадровые факторы риска. Стремительное развитие новых технологий и необходимость перехода порождает как дефицит квалифицированных кадров для управления ими, так и вызывает проблемы совместимости улучшенных процессов с базовой информационной инфраструктурой.</w:t>
      </w:r>
    </w:p>
    <w:p w:rsidR="00A866DD" w:rsidRPr="00AC13E1" w:rsidRDefault="00A866DD"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AC13E1">
        <w:rPr>
          <w:sz w:val="28"/>
          <w:szCs w:val="28"/>
        </w:rPr>
        <w:t xml:space="preserve">В целом инновационная деятельность банков в России носит догоняющий характер по отношению к развитым западным странам. Темп и содержание инновационного процесса тесно связаны с макроэкономической ситуацией в стране и мире. В настоящее время основные усилия банков сосредоточены на совершенствовании процессов розничного обслуживания с применением </w:t>
      </w:r>
      <w:proofErr w:type="spellStart"/>
      <w:r w:rsidRPr="00AC13E1">
        <w:rPr>
          <w:sz w:val="28"/>
          <w:szCs w:val="28"/>
        </w:rPr>
        <w:t>Интернет-банкинга</w:t>
      </w:r>
      <w:proofErr w:type="spellEnd"/>
      <w:r w:rsidRPr="00AC13E1">
        <w:rPr>
          <w:sz w:val="28"/>
          <w:szCs w:val="28"/>
        </w:rPr>
        <w:t xml:space="preserve">, мобильного </w:t>
      </w:r>
      <w:proofErr w:type="spellStart"/>
      <w:r w:rsidRPr="00AC13E1">
        <w:rPr>
          <w:sz w:val="28"/>
          <w:szCs w:val="28"/>
        </w:rPr>
        <w:t>банкинга</w:t>
      </w:r>
      <w:proofErr w:type="spellEnd"/>
      <w:r w:rsidRPr="00AC13E1">
        <w:rPr>
          <w:sz w:val="28"/>
          <w:szCs w:val="28"/>
        </w:rPr>
        <w:t>, непрерывного обслуживания в формате 24х7, а также оптимизации внутренних процессов под эти задачи. [5</w:t>
      </w:r>
      <w:r w:rsidR="00DA221C">
        <w:rPr>
          <w:sz w:val="28"/>
          <w:szCs w:val="28"/>
        </w:rPr>
        <w:t>, с. 101</w:t>
      </w:r>
      <w:r w:rsidRPr="00AC13E1">
        <w:rPr>
          <w:sz w:val="28"/>
          <w:szCs w:val="28"/>
        </w:rPr>
        <w:t xml:space="preserve">] </w:t>
      </w:r>
    </w:p>
    <w:p w:rsidR="00A866DD" w:rsidRPr="00AC13E1" w:rsidRDefault="00A866DD" w:rsidP="00C70EBB">
      <w:pPr>
        <w:pStyle w:val="a3"/>
        <w:shd w:val="clear" w:color="auto" w:fill="FFFFFF"/>
        <w:tabs>
          <w:tab w:val="left" w:pos="284"/>
        </w:tabs>
        <w:spacing w:before="0" w:beforeAutospacing="0" w:after="60" w:afterAutospacing="0" w:line="360" w:lineRule="auto"/>
        <w:ind w:firstLine="142"/>
        <w:jc w:val="both"/>
        <w:rPr>
          <w:sz w:val="28"/>
          <w:szCs w:val="28"/>
        </w:rPr>
      </w:pPr>
      <w:r w:rsidRPr="00AC13E1">
        <w:rPr>
          <w:sz w:val="28"/>
          <w:szCs w:val="28"/>
        </w:rPr>
        <w:t xml:space="preserve">Из вышесказанного можно сделать вывод, что развитие банковских продуктов в ближайшем будущем останется нацеленным на создание новых банковских продуктов, улучшение уже существующих в сфере </w:t>
      </w:r>
      <w:proofErr w:type="spellStart"/>
      <w:r w:rsidRPr="00AC13E1">
        <w:rPr>
          <w:sz w:val="28"/>
          <w:szCs w:val="28"/>
        </w:rPr>
        <w:t>Интернет-банкинга</w:t>
      </w:r>
      <w:proofErr w:type="spellEnd"/>
      <w:r w:rsidRPr="00AC13E1">
        <w:rPr>
          <w:sz w:val="28"/>
          <w:szCs w:val="28"/>
        </w:rPr>
        <w:t xml:space="preserve">. Чтобы оценить возможные перспективы развития рынка банковских продуктов, можно обратиться к мнениям </w:t>
      </w:r>
      <w:r w:rsidR="00AC13E1" w:rsidRPr="00AC13E1">
        <w:rPr>
          <w:sz w:val="28"/>
          <w:szCs w:val="28"/>
        </w:rPr>
        <w:t xml:space="preserve">членов ассоциации </w:t>
      </w:r>
      <w:r w:rsidR="00AC13E1" w:rsidRPr="00AC13E1">
        <w:rPr>
          <w:sz w:val="28"/>
          <w:szCs w:val="28"/>
        </w:rPr>
        <w:lastRenderedPageBreak/>
        <w:t>российских банков (АРБ)</w:t>
      </w:r>
      <w:r w:rsidRPr="00AC13E1">
        <w:rPr>
          <w:sz w:val="28"/>
          <w:szCs w:val="28"/>
        </w:rPr>
        <w:t>, имеющих большой опыт работы в банковской сфере.</w:t>
      </w:r>
    </w:p>
    <w:p w:rsidR="001B1F71" w:rsidRDefault="00AC13E1" w:rsidP="00C70EBB">
      <w:pPr>
        <w:pStyle w:val="a3"/>
        <w:shd w:val="clear" w:color="auto" w:fill="FFFFFF"/>
        <w:tabs>
          <w:tab w:val="left" w:pos="284"/>
        </w:tabs>
        <w:spacing w:before="0" w:beforeAutospacing="0" w:after="60" w:afterAutospacing="0" w:line="360" w:lineRule="auto"/>
        <w:ind w:firstLine="142"/>
        <w:jc w:val="both"/>
        <w:rPr>
          <w:sz w:val="28"/>
          <w:szCs w:val="28"/>
          <w:shd w:val="clear" w:color="auto" w:fill="FFFFFF"/>
        </w:rPr>
      </w:pPr>
      <w:r w:rsidRPr="001B1F71">
        <w:rPr>
          <w:sz w:val="28"/>
          <w:szCs w:val="28"/>
        </w:rPr>
        <w:t xml:space="preserve">Итак, по мнению членов АРБ, в скором будущем станет менее популярным такой банковской продукт, как </w:t>
      </w:r>
      <w:r w:rsidRPr="001B1F71">
        <w:rPr>
          <w:sz w:val="28"/>
          <w:szCs w:val="28"/>
          <w:lang w:val="en-US"/>
        </w:rPr>
        <w:t>POS</w:t>
      </w:r>
      <w:r w:rsidRPr="001B1F71">
        <w:rPr>
          <w:sz w:val="28"/>
          <w:szCs w:val="28"/>
        </w:rPr>
        <w:t>-кредитование (</w:t>
      </w:r>
      <w:r w:rsidRPr="001B1F71">
        <w:rPr>
          <w:sz w:val="28"/>
          <w:szCs w:val="28"/>
          <w:lang w:val="en-US"/>
        </w:rPr>
        <w:t>POS</w:t>
      </w:r>
      <w:r w:rsidRPr="001B1F71">
        <w:rPr>
          <w:sz w:val="28"/>
          <w:szCs w:val="28"/>
        </w:rPr>
        <w:t xml:space="preserve">-кредитование - это </w:t>
      </w:r>
      <w:r w:rsidRPr="001B1F71">
        <w:rPr>
          <w:sz w:val="28"/>
          <w:szCs w:val="28"/>
          <w:shd w:val="clear" w:color="auto" w:fill="FFFFFF"/>
        </w:rPr>
        <w:t>направление розничного бизнеса</w:t>
      </w:r>
      <w:r w:rsidRPr="001B1F71">
        <w:rPr>
          <w:rStyle w:val="apple-converted-space"/>
          <w:sz w:val="28"/>
          <w:szCs w:val="28"/>
          <w:shd w:val="clear" w:color="auto" w:fill="FFFFFF"/>
        </w:rPr>
        <w:t> </w:t>
      </w:r>
      <w:hyperlink r:id="rId20" w:tooltip="банков" w:history="1">
        <w:r w:rsidRPr="001B1F71">
          <w:rPr>
            <w:rStyle w:val="a7"/>
            <w:color w:val="auto"/>
            <w:sz w:val="28"/>
            <w:szCs w:val="28"/>
            <w:u w:val="none"/>
            <w:shd w:val="clear" w:color="auto" w:fill="FFFFFF"/>
          </w:rPr>
          <w:t>банков</w:t>
        </w:r>
      </w:hyperlink>
      <w:r w:rsidRPr="001B1F71">
        <w:rPr>
          <w:sz w:val="28"/>
          <w:szCs w:val="28"/>
          <w:shd w:val="clear" w:color="auto" w:fill="FFFFFF"/>
        </w:rPr>
        <w:t>, предусматривающее выдачу</w:t>
      </w:r>
      <w:r w:rsidRPr="001B1F71">
        <w:rPr>
          <w:rStyle w:val="apple-converted-space"/>
          <w:sz w:val="28"/>
          <w:szCs w:val="28"/>
          <w:shd w:val="clear" w:color="auto" w:fill="FFFFFF"/>
        </w:rPr>
        <w:t> </w:t>
      </w:r>
      <w:hyperlink r:id="rId21" w:tooltip="кредитов" w:history="1">
        <w:r w:rsidRPr="001B1F71">
          <w:rPr>
            <w:rStyle w:val="a7"/>
            <w:color w:val="auto"/>
            <w:sz w:val="28"/>
            <w:szCs w:val="28"/>
            <w:u w:val="none"/>
            <w:shd w:val="clear" w:color="auto" w:fill="FFFFFF"/>
          </w:rPr>
          <w:t>кредитов</w:t>
        </w:r>
      </w:hyperlink>
      <w:r w:rsidRPr="001B1F71">
        <w:rPr>
          <w:rStyle w:val="apple-converted-space"/>
          <w:sz w:val="28"/>
          <w:szCs w:val="28"/>
          <w:shd w:val="clear" w:color="auto" w:fill="FFFFFF"/>
        </w:rPr>
        <w:t> </w:t>
      </w:r>
      <w:r w:rsidRPr="001B1F71">
        <w:rPr>
          <w:sz w:val="28"/>
          <w:szCs w:val="28"/>
          <w:shd w:val="clear" w:color="auto" w:fill="FFFFFF"/>
        </w:rPr>
        <w:t xml:space="preserve">на определенные товары непосредственно в торговых точках.), которое уступит место кредитным картам, которые проще и дешевле в обслуживании и клиенту, и банкам. </w:t>
      </w:r>
    </w:p>
    <w:p w:rsidR="001B1F71" w:rsidRDefault="00AC13E1" w:rsidP="00C70EBB">
      <w:pPr>
        <w:pStyle w:val="a3"/>
        <w:shd w:val="clear" w:color="auto" w:fill="FFFFFF"/>
        <w:tabs>
          <w:tab w:val="left" w:pos="284"/>
        </w:tabs>
        <w:spacing w:before="0" w:beforeAutospacing="0" w:after="60" w:afterAutospacing="0" w:line="360" w:lineRule="auto"/>
        <w:ind w:firstLine="142"/>
        <w:jc w:val="both"/>
        <w:rPr>
          <w:color w:val="000000"/>
          <w:sz w:val="28"/>
          <w:szCs w:val="28"/>
          <w:shd w:val="clear" w:color="auto" w:fill="F9F9F9"/>
        </w:rPr>
      </w:pPr>
      <w:r w:rsidRPr="001B1F71">
        <w:rPr>
          <w:sz w:val="28"/>
          <w:szCs w:val="28"/>
          <w:shd w:val="clear" w:color="auto" w:fill="FFFFFF"/>
        </w:rPr>
        <w:t xml:space="preserve">Также высказано мнение, что </w:t>
      </w:r>
      <w:r w:rsidRPr="001B1F71">
        <w:rPr>
          <w:color w:val="000000"/>
          <w:sz w:val="28"/>
          <w:szCs w:val="28"/>
          <w:shd w:val="clear" w:color="auto" w:fill="F9F9F9"/>
        </w:rPr>
        <w:t>стандартные банковские продукты в привычном для нас виде уйдут в прошлое. Будут развиваться решения, позволяющие банку оперативно реагировать на потребности клиентов, связанные не только с сегодняшним днем, но и направленные на перспективу. Эти решения будут включать персонализированные продукты, услуги и сервисы. Целью банковских организаций станет не продажа продуктов, а финансовый успех клиентов.</w:t>
      </w:r>
      <w:r w:rsidR="001B1F71" w:rsidRPr="001B1F71">
        <w:rPr>
          <w:color w:val="000000"/>
          <w:sz w:val="28"/>
          <w:szCs w:val="28"/>
          <w:shd w:val="clear" w:color="auto" w:fill="F9F9F9"/>
        </w:rPr>
        <w:t xml:space="preserve"> </w:t>
      </w:r>
    </w:p>
    <w:p w:rsidR="00A866DD" w:rsidRDefault="001B1F71" w:rsidP="00C70EBB">
      <w:pPr>
        <w:shd w:val="clear" w:color="auto" w:fill="FFFFFF"/>
        <w:tabs>
          <w:tab w:val="left" w:pos="284"/>
        </w:tabs>
        <w:spacing w:after="60" w:line="360" w:lineRule="auto"/>
        <w:ind w:right="5" w:firstLine="142"/>
        <w:jc w:val="both"/>
        <w:rPr>
          <w:rFonts w:ascii="Times New Roman" w:hAnsi="Times New Roman" w:cs="Times New Roman"/>
          <w:color w:val="000000"/>
          <w:sz w:val="28"/>
          <w:szCs w:val="20"/>
          <w:shd w:val="clear" w:color="auto" w:fill="FFFFFF"/>
        </w:rPr>
      </w:pPr>
      <w:r w:rsidRPr="001B1F71">
        <w:rPr>
          <w:rFonts w:ascii="Times New Roman" w:hAnsi="Times New Roman" w:cs="Times New Roman"/>
          <w:color w:val="000000"/>
          <w:sz w:val="28"/>
          <w:szCs w:val="20"/>
          <w:shd w:val="clear" w:color="auto" w:fill="FFFFFF"/>
        </w:rPr>
        <w:t>Очевидно в скором времени в прошлом останется большинство операций, которые сейчас клиенты совершают через кассу с использованием наличных денежных средств. Например, конвертация валюты, пополнение счета карты/депозита, погашение кредита или его получение наличными. Связано это с повсеместным распространением электронных денег. Постепенно исчезнут банковские документы, которые клиент получает на бумажных носителях, а электронные документы, напротив, получат широкое рас</w:t>
      </w:r>
      <w:r w:rsidR="00993593">
        <w:rPr>
          <w:rFonts w:ascii="Times New Roman" w:hAnsi="Times New Roman" w:cs="Times New Roman"/>
          <w:color w:val="000000"/>
          <w:sz w:val="28"/>
          <w:szCs w:val="20"/>
          <w:shd w:val="clear" w:color="auto" w:fill="FFFFFF"/>
        </w:rPr>
        <w:t xml:space="preserve">пространение, в связи с большой </w:t>
      </w:r>
      <w:proofErr w:type="spellStart"/>
      <w:r w:rsidRPr="001B1F71">
        <w:rPr>
          <w:rFonts w:ascii="Times New Roman" w:hAnsi="Times New Roman" w:cs="Times New Roman"/>
          <w:color w:val="000000"/>
          <w:sz w:val="28"/>
          <w:szCs w:val="20"/>
          <w:shd w:val="clear" w:color="auto" w:fill="FFFFFF"/>
        </w:rPr>
        <w:t>востребованностью</w:t>
      </w:r>
      <w:proofErr w:type="spellEnd"/>
      <w:r w:rsidRPr="001B1F71">
        <w:rPr>
          <w:rFonts w:ascii="Times New Roman" w:hAnsi="Times New Roman" w:cs="Times New Roman"/>
          <w:color w:val="000000"/>
          <w:sz w:val="28"/>
          <w:szCs w:val="20"/>
          <w:shd w:val="clear" w:color="auto" w:fill="FFFFFF"/>
        </w:rPr>
        <w:t xml:space="preserve"> - как предприятиями и учреждениями, так и частными лицами - электронно-цифровой подписи.</w:t>
      </w:r>
    </w:p>
    <w:p w:rsidR="001B1F71" w:rsidRDefault="001B1F71" w:rsidP="00C70EBB">
      <w:pPr>
        <w:shd w:val="clear" w:color="auto" w:fill="FFFFFF"/>
        <w:tabs>
          <w:tab w:val="left" w:pos="284"/>
        </w:tabs>
        <w:spacing w:after="60" w:line="360" w:lineRule="auto"/>
        <w:ind w:right="5" w:firstLine="142"/>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0"/>
          <w:shd w:val="clear" w:color="auto" w:fill="FFFFFF"/>
        </w:rPr>
        <w:t xml:space="preserve">Но есть ли такие банковские продукты, которые не исчезнут спустя некоторое время? В этом вопросе эксперты едины во мнении, что спустя хоть 10, хоть 100 лет не исчезнут депозитные и кредитные операции, т.к. в этих операциях выражаются основные функции коммерческих банков как таковых. Изменится лишь форма их предоставления, </w:t>
      </w:r>
      <w:r w:rsidRPr="001B1F71">
        <w:rPr>
          <w:rFonts w:ascii="Times New Roman" w:hAnsi="Times New Roman" w:cs="Times New Roman"/>
          <w:color w:val="000000"/>
          <w:sz w:val="28"/>
          <w:szCs w:val="28"/>
          <w:shd w:val="clear" w:color="auto" w:fill="FFFFFF"/>
        </w:rPr>
        <w:t xml:space="preserve">общение с банком </w:t>
      </w:r>
      <w:r w:rsidRPr="001B1F71">
        <w:rPr>
          <w:rFonts w:ascii="Times New Roman" w:hAnsi="Times New Roman" w:cs="Times New Roman"/>
          <w:color w:val="000000"/>
          <w:sz w:val="28"/>
          <w:szCs w:val="28"/>
          <w:shd w:val="clear" w:color="auto" w:fill="FFFFFF"/>
        </w:rPr>
        <w:lastRenderedPageBreak/>
        <w:t>станет более удобным, банк будет больше знать о клиентах. Каждый клиент будет получать индивидуальные предложения от своего банка на основании своего потребительского поведения.</w:t>
      </w:r>
    </w:p>
    <w:p w:rsidR="001B1F71" w:rsidRPr="00993593" w:rsidRDefault="001B1F71" w:rsidP="00C70EBB">
      <w:pPr>
        <w:shd w:val="clear" w:color="auto" w:fill="FFFFFF"/>
        <w:tabs>
          <w:tab w:val="left" w:pos="284"/>
        </w:tabs>
        <w:spacing w:after="60" w:line="360" w:lineRule="auto"/>
        <w:ind w:right="5" w:firstLine="142"/>
        <w:jc w:val="both"/>
        <w:rPr>
          <w:rFonts w:ascii="Times New Roman" w:hAnsi="Times New Roman" w:cs="Times New Roman"/>
          <w:spacing w:val="-2"/>
          <w:sz w:val="40"/>
          <w:szCs w:val="28"/>
          <w:lang w:val="en-US"/>
        </w:rPr>
      </w:pPr>
      <w:r>
        <w:rPr>
          <w:rFonts w:ascii="Times New Roman" w:hAnsi="Times New Roman" w:cs="Times New Roman"/>
          <w:color w:val="000000"/>
          <w:sz w:val="28"/>
          <w:szCs w:val="28"/>
          <w:shd w:val="clear" w:color="auto" w:fill="FFFFFF"/>
        </w:rPr>
        <w:t>Что касается основной стратегии в развитии инновационных продуктов банками</w:t>
      </w:r>
      <w:r w:rsidR="00990266">
        <w:rPr>
          <w:rFonts w:ascii="Times New Roman" w:hAnsi="Times New Roman" w:cs="Times New Roman"/>
          <w:color w:val="000000"/>
          <w:sz w:val="28"/>
          <w:szCs w:val="28"/>
          <w:shd w:val="clear" w:color="auto" w:fill="FFFFFF"/>
        </w:rPr>
        <w:t>, многие аналитики, как и большинство населения, имеющего хоть небольшие представления о современном состоянии рынка банковских продуктов, считают, что</w:t>
      </w:r>
      <w:r w:rsidR="00990266" w:rsidRPr="00990266">
        <w:rPr>
          <w:rFonts w:ascii="Times New Roman" w:hAnsi="Times New Roman" w:cs="Times New Roman"/>
          <w:color w:val="000000"/>
          <w:sz w:val="40"/>
          <w:szCs w:val="28"/>
          <w:shd w:val="clear" w:color="auto" w:fill="FFFFFF"/>
        </w:rPr>
        <w:t xml:space="preserve"> </w:t>
      </w:r>
      <w:r w:rsidR="00990266" w:rsidRPr="00990266">
        <w:rPr>
          <w:rFonts w:ascii="Times New Roman" w:hAnsi="Times New Roman" w:cs="Times New Roman"/>
          <w:color w:val="000000"/>
          <w:sz w:val="28"/>
          <w:szCs w:val="20"/>
          <w:shd w:val="clear" w:color="auto" w:fill="FFFFFF"/>
        </w:rPr>
        <w:t>получит дальнейшее развитие комплексное использование информационных технологий с присущими им возможностями и рисками.</w:t>
      </w:r>
      <w:r w:rsidR="00990266" w:rsidRPr="00990266">
        <w:rPr>
          <w:rStyle w:val="apple-converted-space"/>
          <w:rFonts w:ascii="Times New Roman" w:hAnsi="Times New Roman" w:cs="Times New Roman"/>
          <w:color w:val="000000"/>
          <w:sz w:val="28"/>
          <w:szCs w:val="20"/>
          <w:shd w:val="clear" w:color="auto" w:fill="FFFFFF"/>
        </w:rPr>
        <w:t> </w:t>
      </w:r>
      <w:r w:rsidR="00993593">
        <w:rPr>
          <w:rStyle w:val="apple-converted-space"/>
          <w:rFonts w:ascii="Times New Roman" w:hAnsi="Times New Roman" w:cs="Times New Roman"/>
          <w:color w:val="000000"/>
          <w:sz w:val="28"/>
          <w:szCs w:val="20"/>
          <w:shd w:val="clear" w:color="auto" w:fill="FFFFFF"/>
          <w:lang w:val="en-US"/>
        </w:rPr>
        <w:t>[</w:t>
      </w:r>
      <w:r w:rsidR="00993593">
        <w:rPr>
          <w:rStyle w:val="apple-converted-space"/>
          <w:rFonts w:ascii="Times New Roman" w:hAnsi="Times New Roman" w:cs="Times New Roman"/>
          <w:color w:val="000000"/>
          <w:sz w:val="28"/>
          <w:szCs w:val="20"/>
          <w:shd w:val="clear" w:color="auto" w:fill="FFFFFF"/>
        </w:rPr>
        <w:t>1</w:t>
      </w:r>
      <w:r w:rsidR="00017B0F">
        <w:rPr>
          <w:rStyle w:val="apple-converted-space"/>
          <w:rFonts w:ascii="Times New Roman" w:hAnsi="Times New Roman" w:cs="Times New Roman"/>
          <w:color w:val="000000"/>
          <w:sz w:val="28"/>
          <w:szCs w:val="20"/>
          <w:shd w:val="clear" w:color="auto" w:fill="FFFFFF"/>
        </w:rPr>
        <w:t>7</w:t>
      </w:r>
      <w:r w:rsidR="00993593">
        <w:rPr>
          <w:rStyle w:val="apple-converted-space"/>
          <w:rFonts w:ascii="Times New Roman" w:hAnsi="Times New Roman" w:cs="Times New Roman"/>
          <w:color w:val="000000"/>
          <w:sz w:val="28"/>
          <w:szCs w:val="20"/>
          <w:shd w:val="clear" w:color="auto" w:fill="FFFFFF"/>
          <w:lang w:val="en-US"/>
        </w:rPr>
        <w:t>]</w:t>
      </w:r>
    </w:p>
    <w:p w:rsidR="00990266" w:rsidRDefault="00990266" w:rsidP="00C70EBB">
      <w:pPr>
        <w:tabs>
          <w:tab w:val="left" w:pos="284"/>
        </w:tabs>
        <w:spacing w:after="60" w:line="360" w:lineRule="auto"/>
        <w:ind w:firstLine="142"/>
        <w:jc w:val="both"/>
        <w:rPr>
          <w:rFonts w:ascii="Times New Roman" w:hAnsi="Times New Roman" w:cs="Times New Roman"/>
          <w:color w:val="000000"/>
          <w:szCs w:val="28"/>
        </w:rPr>
      </w:pPr>
      <w:r>
        <w:rPr>
          <w:rFonts w:ascii="Times New Roman" w:hAnsi="Times New Roman" w:cs="Times New Roman"/>
          <w:color w:val="000000"/>
          <w:szCs w:val="28"/>
        </w:rPr>
        <w:br w:type="page"/>
      </w:r>
    </w:p>
    <w:p w:rsidR="006E3088" w:rsidRPr="00C70EBB" w:rsidRDefault="00990266" w:rsidP="00C70EBB">
      <w:pPr>
        <w:pStyle w:val="3"/>
        <w:tabs>
          <w:tab w:val="left" w:pos="284"/>
        </w:tabs>
        <w:spacing w:before="0" w:beforeAutospacing="0" w:after="0" w:afterAutospacing="0" w:line="360" w:lineRule="auto"/>
        <w:ind w:firstLine="142"/>
        <w:jc w:val="both"/>
        <w:rPr>
          <w:sz w:val="28"/>
          <w:szCs w:val="28"/>
        </w:rPr>
      </w:pPr>
      <w:bookmarkStart w:id="12" w:name="_Toc385195847"/>
      <w:r w:rsidRPr="00C70EBB">
        <w:rPr>
          <w:sz w:val="28"/>
          <w:szCs w:val="28"/>
        </w:rPr>
        <w:lastRenderedPageBreak/>
        <w:t>Заключение</w:t>
      </w:r>
      <w:bookmarkEnd w:id="12"/>
    </w:p>
    <w:p w:rsidR="00D86B4C" w:rsidRDefault="00C322C5"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Pr>
          <w:rFonts w:ascii="Times New Roman" w:hAnsi="Times New Roman" w:cs="Times New Roman"/>
          <w:color w:val="000000"/>
          <w:sz w:val="28"/>
          <w:szCs w:val="28"/>
        </w:rPr>
        <w:t xml:space="preserve">В ходе данной курсовой работы были рассмотрены основные ключевые понятия банковского продукта, его особенности и виды. </w:t>
      </w:r>
      <w:r w:rsidR="00E808D5">
        <w:rPr>
          <w:rFonts w:ascii="Times New Roman" w:hAnsi="Times New Roman" w:cs="Times New Roman"/>
          <w:color w:val="000000"/>
          <w:sz w:val="28"/>
          <w:szCs w:val="28"/>
        </w:rPr>
        <w:t xml:space="preserve">Подводя итоги данной работы, можно еще раз вспомнить, что банковский продукт </w:t>
      </w:r>
      <w:r w:rsidR="00E808D5" w:rsidRPr="00802BA1">
        <w:rPr>
          <w:rFonts w:ascii="Times New Roman" w:hAnsi="Times New Roman" w:cs="Times New Roman"/>
          <w:color w:val="000000"/>
          <w:spacing w:val="-2"/>
          <w:sz w:val="28"/>
          <w:szCs w:val="28"/>
        </w:rPr>
        <w:t xml:space="preserve">– это </w:t>
      </w:r>
      <w:r w:rsidR="00E808D5">
        <w:rPr>
          <w:rFonts w:ascii="Times New Roman" w:hAnsi="Times New Roman" w:cs="Times New Roman"/>
          <w:color w:val="000000"/>
          <w:spacing w:val="-2"/>
          <w:sz w:val="28"/>
          <w:szCs w:val="28"/>
        </w:rPr>
        <w:t xml:space="preserve">не то же самое, что банковская услуга или банковская операция. Банковский продукт - это </w:t>
      </w:r>
      <w:r w:rsidR="00E808D5" w:rsidRPr="00802BA1">
        <w:rPr>
          <w:rFonts w:ascii="Times New Roman" w:hAnsi="Times New Roman" w:cs="Times New Roman"/>
          <w:color w:val="000000"/>
          <w:spacing w:val="-2"/>
          <w:sz w:val="28"/>
          <w:szCs w:val="28"/>
        </w:rPr>
        <w:t>материальная часть оформления банковской услуги</w:t>
      </w:r>
      <w:r w:rsidR="00E808D5">
        <w:rPr>
          <w:rFonts w:ascii="Times New Roman" w:hAnsi="Times New Roman" w:cs="Times New Roman"/>
          <w:color w:val="000000"/>
          <w:spacing w:val="-2"/>
          <w:sz w:val="28"/>
          <w:szCs w:val="28"/>
        </w:rPr>
        <w:t>.</w:t>
      </w:r>
    </w:p>
    <w:p w:rsidR="00D86B4C" w:rsidRDefault="00E808D5"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В современных условиях банки вынуждены конкурировать между собой за привлечение новых клиентов, удержание уже имеющихся. При практически одинаковом спектре банковских продуктов банки вынуждены привлекать клиентов так называемой "поддержкой" продукта, будь то какие-либо подарки при заключении договора, либо помощь в обслуживании, либо финансовые поощрения (например, в виде капитализации процентов). Чтобы банки оставались конкурентоспособными, им необходимо помимо поддержки </w:t>
      </w:r>
      <w:r w:rsidR="00D86B4C">
        <w:rPr>
          <w:rFonts w:ascii="Times New Roman" w:hAnsi="Times New Roman" w:cs="Times New Roman"/>
          <w:color w:val="000000"/>
          <w:spacing w:val="-2"/>
          <w:sz w:val="28"/>
          <w:szCs w:val="28"/>
        </w:rPr>
        <w:t>существующих продуктов внедрять инновационные банковские продукты.</w:t>
      </w:r>
    </w:p>
    <w:p w:rsidR="00E808D5" w:rsidRDefault="00D86B4C"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Как уже было отмечено, инновации в сфере банковских продуктов происходят в основном в электронном </w:t>
      </w:r>
      <w:proofErr w:type="spellStart"/>
      <w:r>
        <w:rPr>
          <w:rFonts w:ascii="Times New Roman" w:hAnsi="Times New Roman" w:cs="Times New Roman"/>
          <w:color w:val="000000"/>
          <w:spacing w:val="-2"/>
          <w:sz w:val="28"/>
          <w:szCs w:val="28"/>
        </w:rPr>
        <w:t>банкинга</w:t>
      </w:r>
      <w:proofErr w:type="spellEnd"/>
      <w:r>
        <w:rPr>
          <w:rFonts w:ascii="Times New Roman" w:hAnsi="Times New Roman" w:cs="Times New Roman"/>
          <w:color w:val="000000"/>
          <w:spacing w:val="-2"/>
          <w:sz w:val="28"/>
          <w:szCs w:val="28"/>
        </w:rPr>
        <w:t xml:space="preserve">, привлекая, иногда даже принуждая клиентов к системе банк-клиент в Интернете. </w:t>
      </w:r>
    </w:p>
    <w:p w:rsidR="00D86B4C" w:rsidRDefault="00D86B4C"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Именно данные инновации банковских продуктов и представляют собой направление развития рынка банковских продуктов в РФ в ближайшие годы. </w:t>
      </w:r>
    </w:p>
    <w:p w:rsidR="00D86B4C" w:rsidRPr="00D86B4C" w:rsidRDefault="00D86B4C" w:rsidP="00C70EBB">
      <w:pPr>
        <w:shd w:val="clear" w:color="auto" w:fill="FFFFFF"/>
        <w:tabs>
          <w:tab w:val="left" w:pos="284"/>
        </w:tabs>
        <w:spacing w:after="60" w:line="360" w:lineRule="auto"/>
        <w:ind w:right="5" w:firstLine="142"/>
        <w:jc w:val="both"/>
        <w:rPr>
          <w:rFonts w:ascii="Times New Roman" w:hAnsi="Times New Roman" w:cs="Times New Roman"/>
          <w:color w:val="000000"/>
          <w:spacing w:val="-2"/>
          <w:sz w:val="28"/>
          <w:szCs w:val="28"/>
        </w:rPr>
      </w:pPr>
      <w:r w:rsidRPr="00D86B4C">
        <w:rPr>
          <w:rFonts w:ascii="Times New Roman" w:hAnsi="Times New Roman" w:cs="Times New Roman"/>
          <w:color w:val="000000"/>
          <w:sz w:val="28"/>
          <w:szCs w:val="28"/>
        </w:rPr>
        <w:t xml:space="preserve">Внедрение инновационных </w:t>
      </w:r>
      <w:r>
        <w:rPr>
          <w:rFonts w:ascii="Times New Roman" w:hAnsi="Times New Roman" w:cs="Times New Roman"/>
          <w:color w:val="000000"/>
          <w:sz w:val="28"/>
          <w:szCs w:val="28"/>
        </w:rPr>
        <w:t>продуктов</w:t>
      </w:r>
      <w:r w:rsidRPr="00D86B4C">
        <w:rPr>
          <w:rFonts w:ascii="Times New Roman" w:hAnsi="Times New Roman" w:cs="Times New Roman"/>
          <w:color w:val="000000"/>
          <w:sz w:val="28"/>
          <w:szCs w:val="28"/>
        </w:rPr>
        <w:t xml:space="preserve"> в деятел</w:t>
      </w:r>
      <w:r>
        <w:rPr>
          <w:rFonts w:ascii="Times New Roman" w:hAnsi="Times New Roman" w:cs="Times New Roman"/>
          <w:color w:val="000000"/>
          <w:sz w:val="28"/>
          <w:szCs w:val="28"/>
        </w:rPr>
        <w:t xml:space="preserve">ьность кредитной организации – </w:t>
      </w:r>
      <w:r w:rsidRPr="00D86B4C">
        <w:rPr>
          <w:rFonts w:ascii="Times New Roman" w:hAnsi="Times New Roman" w:cs="Times New Roman"/>
          <w:color w:val="000000"/>
          <w:sz w:val="28"/>
          <w:szCs w:val="28"/>
        </w:rPr>
        <w:t>сложный и противоречивый процесс. Тем не менее, к</w:t>
      </w:r>
      <w:r>
        <w:rPr>
          <w:rFonts w:ascii="Times New Roman" w:hAnsi="Times New Roman" w:cs="Times New Roman"/>
          <w:color w:val="000000"/>
          <w:sz w:val="28"/>
          <w:szCs w:val="28"/>
        </w:rPr>
        <w:t xml:space="preserve">онкурентоспособность кредитной </w:t>
      </w:r>
      <w:r w:rsidRPr="00D86B4C">
        <w:rPr>
          <w:rFonts w:ascii="Times New Roman" w:hAnsi="Times New Roman" w:cs="Times New Roman"/>
          <w:color w:val="000000"/>
          <w:sz w:val="28"/>
          <w:szCs w:val="28"/>
        </w:rPr>
        <w:t xml:space="preserve">организации во многом зависит от внедрения нововведений </w:t>
      </w:r>
      <w:r>
        <w:rPr>
          <w:rFonts w:ascii="Times New Roman" w:hAnsi="Times New Roman" w:cs="Times New Roman"/>
          <w:color w:val="000000"/>
          <w:sz w:val="28"/>
          <w:szCs w:val="28"/>
        </w:rPr>
        <w:t xml:space="preserve">в ее деятельность, так как они </w:t>
      </w:r>
      <w:r w:rsidRPr="00D86B4C">
        <w:rPr>
          <w:rFonts w:ascii="Times New Roman" w:hAnsi="Times New Roman" w:cs="Times New Roman"/>
          <w:color w:val="000000"/>
          <w:sz w:val="28"/>
          <w:szCs w:val="28"/>
        </w:rPr>
        <w:t>способствуют, ускорению, улучшению качества обс</w:t>
      </w:r>
      <w:r>
        <w:rPr>
          <w:rFonts w:ascii="Times New Roman" w:hAnsi="Times New Roman" w:cs="Times New Roman"/>
          <w:color w:val="000000"/>
          <w:sz w:val="28"/>
          <w:szCs w:val="28"/>
        </w:rPr>
        <w:t>луживания клиентов, отлаживают в</w:t>
      </w:r>
      <w:r w:rsidRPr="00D86B4C">
        <w:rPr>
          <w:rFonts w:ascii="Times New Roman" w:hAnsi="Times New Roman" w:cs="Times New Roman"/>
          <w:color w:val="000000"/>
          <w:sz w:val="28"/>
          <w:szCs w:val="28"/>
        </w:rPr>
        <w:t xml:space="preserve">нутреннюю работу банка. </w:t>
      </w:r>
      <w:r w:rsidR="00DA221C">
        <w:rPr>
          <w:rFonts w:ascii="Times New Roman" w:hAnsi="Times New Roman" w:cs="Times New Roman"/>
          <w:color w:val="000000"/>
          <w:sz w:val="28"/>
          <w:szCs w:val="28"/>
          <w:lang w:val="en-US"/>
        </w:rPr>
        <w:t>[</w:t>
      </w:r>
      <w:r w:rsidR="00DA221C">
        <w:rPr>
          <w:rFonts w:ascii="Times New Roman" w:hAnsi="Times New Roman" w:cs="Times New Roman"/>
          <w:color w:val="000000"/>
          <w:sz w:val="28"/>
          <w:szCs w:val="28"/>
        </w:rPr>
        <w:t>6, с.7</w:t>
      </w:r>
      <w:r w:rsidR="00DA221C">
        <w:rPr>
          <w:rFonts w:ascii="Times New Roman" w:hAnsi="Times New Roman" w:cs="Times New Roman"/>
          <w:color w:val="000000"/>
          <w:sz w:val="28"/>
          <w:szCs w:val="28"/>
          <w:lang w:val="en-US"/>
        </w:rPr>
        <w:t>]</w:t>
      </w:r>
      <w:r w:rsidRPr="00D86B4C">
        <w:rPr>
          <w:rFonts w:ascii="Times New Roman" w:hAnsi="Times New Roman" w:cs="Times New Roman"/>
          <w:color w:val="000000"/>
          <w:sz w:val="28"/>
          <w:szCs w:val="28"/>
        </w:rPr>
        <w:cr/>
      </w:r>
    </w:p>
    <w:p w:rsidR="00E808D5" w:rsidRPr="00802BA1" w:rsidRDefault="00E808D5" w:rsidP="00C70EBB">
      <w:pPr>
        <w:pStyle w:val="a4"/>
        <w:numPr>
          <w:ilvl w:val="0"/>
          <w:numId w:val="2"/>
        </w:numPr>
        <w:tabs>
          <w:tab w:val="left" w:pos="284"/>
        </w:tabs>
        <w:spacing w:after="60" w:line="360" w:lineRule="auto"/>
        <w:ind w:left="0" w:firstLine="142"/>
        <w:jc w:val="both"/>
        <w:rPr>
          <w:rFonts w:ascii="Times New Roman" w:hAnsi="Times New Roman" w:cs="Times New Roman"/>
          <w:sz w:val="28"/>
        </w:rPr>
      </w:pPr>
      <w:r w:rsidRPr="00802BA1">
        <w:rPr>
          <w:rFonts w:ascii="Times New Roman" w:hAnsi="Times New Roman" w:cs="Times New Roman"/>
          <w:sz w:val="28"/>
        </w:rPr>
        <w:br w:type="page"/>
      </w:r>
    </w:p>
    <w:p w:rsidR="00E808D5" w:rsidRPr="00C70EBB" w:rsidRDefault="00D86B4C" w:rsidP="00C70EBB">
      <w:pPr>
        <w:pStyle w:val="3"/>
        <w:tabs>
          <w:tab w:val="left" w:pos="284"/>
        </w:tabs>
        <w:spacing w:after="0" w:afterAutospacing="0" w:line="360" w:lineRule="auto"/>
        <w:ind w:firstLine="142"/>
        <w:jc w:val="both"/>
        <w:rPr>
          <w:sz w:val="28"/>
          <w:szCs w:val="28"/>
        </w:rPr>
      </w:pPr>
      <w:bookmarkStart w:id="13" w:name="_Toc385195848"/>
      <w:r w:rsidRPr="00C70EBB">
        <w:rPr>
          <w:sz w:val="28"/>
          <w:szCs w:val="28"/>
        </w:rPr>
        <w:lastRenderedPageBreak/>
        <w:t>Список используемой литературы</w:t>
      </w:r>
      <w:bookmarkEnd w:id="13"/>
    </w:p>
    <w:p w:rsidR="008A61CD" w:rsidRPr="00B1745D" w:rsidRDefault="008A61CD"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eastAsia="Calibri" w:hAnsi="Times New Roman" w:cs="Times New Roman"/>
          <w:sz w:val="28"/>
          <w:szCs w:val="28"/>
        </w:rPr>
        <w:t>Федеральный закон «О банках и банковской деятельности» от 2.12.1990 №395-1</w:t>
      </w:r>
    </w:p>
    <w:p w:rsidR="008A61CD" w:rsidRPr="00B1745D" w:rsidRDefault="00D802D2"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eastAsia="Calibri" w:hAnsi="Times New Roman" w:cs="Times New Roman"/>
          <w:sz w:val="28"/>
          <w:szCs w:val="28"/>
        </w:rPr>
        <w:t xml:space="preserve">Банковское дело: учебник для бакалавров / А.М. Тавасиев. - М.: Издательство </w:t>
      </w:r>
      <w:proofErr w:type="spellStart"/>
      <w:r w:rsidRPr="00B1745D">
        <w:rPr>
          <w:rFonts w:ascii="Times New Roman" w:eastAsia="Calibri" w:hAnsi="Times New Roman" w:cs="Times New Roman"/>
          <w:sz w:val="28"/>
          <w:szCs w:val="28"/>
        </w:rPr>
        <w:t>Юрайт</w:t>
      </w:r>
      <w:proofErr w:type="spellEnd"/>
      <w:r w:rsidRPr="00B1745D">
        <w:rPr>
          <w:rFonts w:ascii="Times New Roman" w:eastAsia="Calibri" w:hAnsi="Times New Roman" w:cs="Times New Roman"/>
          <w:sz w:val="28"/>
          <w:szCs w:val="28"/>
        </w:rPr>
        <w:t>, 2013. - 647 с.</w:t>
      </w:r>
    </w:p>
    <w:p w:rsidR="008A61CD" w:rsidRPr="00B1745D" w:rsidRDefault="00D802D2"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eastAsia="Calibri" w:hAnsi="Times New Roman" w:cs="Times New Roman"/>
          <w:sz w:val="28"/>
          <w:szCs w:val="28"/>
        </w:rPr>
        <w:t xml:space="preserve">Управление банковским продуктом: учебное пособие / В.М. </w:t>
      </w:r>
      <w:proofErr w:type="spellStart"/>
      <w:r w:rsidRPr="00B1745D">
        <w:rPr>
          <w:rFonts w:ascii="Times New Roman" w:eastAsia="Calibri" w:hAnsi="Times New Roman" w:cs="Times New Roman"/>
          <w:sz w:val="28"/>
          <w:szCs w:val="28"/>
        </w:rPr>
        <w:t>Мазняк</w:t>
      </w:r>
      <w:proofErr w:type="spellEnd"/>
      <w:r w:rsidRPr="00B1745D">
        <w:rPr>
          <w:rFonts w:ascii="Times New Roman" w:eastAsia="Calibri" w:hAnsi="Times New Roman" w:cs="Times New Roman"/>
          <w:sz w:val="28"/>
          <w:szCs w:val="28"/>
        </w:rPr>
        <w:t>. - Ростов-на-Дону: РИНХ, 2007. - 79 с.</w:t>
      </w:r>
    </w:p>
    <w:p w:rsidR="008A61CD" w:rsidRPr="00B1745D" w:rsidRDefault="00D802D2"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 xml:space="preserve">Шевчук Д.А. </w:t>
      </w:r>
      <w:r w:rsidR="008A61CD" w:rsidRPr="00B1745D">
        <w:rPr>
          <w:rFonts w:ascii="Times New Roman" w:hAnsi="Times New Roman" w:cs="Times New Roman"/>
          <w:sz w:val="28"/>
          <w:szCs w:val="28"/>
        </w:rPr>
        <w:t xml:space="preserve">Банковские операции: </w:t>
      </w:r>
      <w:r w:rsidRPr="00B1745D">
        <w:rPr>
          <w:rFonts w:ascii="Times New Roman" w:hAnsi="Times New Roman" w:cs="Times New Roman"/>
          <w:sz w:val="28"/>
          <w:szCs w:val="28"/>
        </w:rPr>
        <w:t>учебное пособие. - Ростов-на-Дону: Феникс, 2006. - 224 с.</w:t>
      </w:r>
    </w:p>
    <w:p w:rsidR="00DA221C" w:rsidRPr="00B1745D" w:rsidRDefault="00DA221C" w:rsidP="00C70EBB">
      <w:pPr>
        <w:pStyle w:val="a3"/>
        <w:numPr>
          <w:ilvl w:val="0"/>
          <w:numId w:val="17"/>
        </w:numPr>
        <w:shd w:val="clear" w:color="auto" w:fill="FFFFFF"/>
        <w:tabs>
          <w:tab w:val="left" w:pos="284"/>
        </w:tabs>
        <w:spacing w:before="0" w:beforeAutospacing="0" w:after="60" w:afterAutospacing="0" w:line="360" w:lineRule="auto"/>
        <w:ind w:left="0" w:firstLine="142"/>
        <w:jc w:val="both"/>
        <w:rPr>
          <w:sz w:val="28"/>
          <w:szCs w:val="28"/>
        </w:rPr>
      </w:pPr>
      <w:r w:rsidRPr="00B1745D">
        <w:rPr>
          <w:iCs/>
          <w:sz w:val="28"/>
          <w:szCs w:val="28"/>
          <w:shd w:val="clear" w:color="auto" w:fill="FFFFFF"/>
        </w:rPr>
        <w:t>Кондрашов В.А.</w:t>
      </w:r>
      <w:r w:rsidRPr="00B1745D">
        <w:rPr>
          <w:rStyle w:val="apple-converted-space"/>
          <w:sz w:val="28"/>
          <w:szCs w:val="28"/>
          <w:shd w:val="clear" w:color="auto" w:fill="FFFFFF"/>
        </w:rPr>
        <w:t> </w:t>
      </w:r>
      <w:r w:rsidRPr="00B1745D">
        <w:rPr>
          <w:sz w:val="28"/>
          <w:szCs w:val="28"/>
          <w:shd w:val="clear" w:color="auto" w:fill="FFFFFF"/>
        </w:rPr>
        <w:t xml:space="preserve">Тенденции развития банковских инноваций в современной России // Российское предпринимательство. — 2012. — № 8 (206). — </w:t>
      </w:r>
      <w:proofErr w:type="spellStart"/>
      <w:r w:rsidRPr="00B1745D">
        <w:rPr>
          <w:sz w:val="28"/>
          <w:szCs w:val="28"/>
          <w:shd w:val="clear" w:color="auto" w:fill="FFFFFF"/>
        </w:rPr>
        <w:t>c</w:t>
      </w:r>
      <w:proofErr w:type="spellEnd"/>
      <w:r w:rsidRPr="00B1745D">
        <w:rPr>
          <w:sz w:val="28"/>
          <w:szCs w:val="28"/>
          <w:shd w:val="clear" w:color="auto" w:fill="FFFFFF"/>
        </w:rPr>
        <w:t xml:space="preserve">. 101-105. </w:t>
      </w:r>
    </w:p>
    <w:p w:rsidR="00B72E03" w:rsidRPr="00B1745D" w:rsidRDefault="00DA221C"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proofErr w:type="spellStart"/>
      <w:r w:rsidRPr="00B1745D">
        <w:rPr>
          <w:rFonts w:ascii="Times New Roman" w:hAnsi="Times New Roman" w:cs="Times New Roman"/>
          <w:sz w:val="28"/>
          <w:szCs w:val="28"/>
        </w:rPr>
        <w:t>Просалова</w:t>
      </w:r>
      <w:proofErr w:type="spellEnd"/>
      <w:r w:rsidRPr="00B1745D">
        <w:rPr>
          <w:rFonts w:ascii="Times New Roman" w:hAnsi="Times New Roman" w:cs="Times New Roman"/>
          <w:sz w:val="28"/>
          <w:szCs w:val="28"/>
        </w:rPr>
        <w:t xml:space="preserve"> В.С. - Понятие банковских инноваций и их классификация // Интернет-журнал «НАУКОВЕДЕНИЕ» №1 2013 - 8 с.</w:t>
      </w:r>
    </w:p>
    <w:p w:rsidR="00B72E03" w:rsidRPr="00B1745D" w:rsidRDefault="00B72E03"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proofErr w:type="spellStart"/>
      <w:r w:rsidRPr="00B1745D">
        <w:rPr>
          <w:rFonts w:ascii="Times New Roman" w:hAnsi="Times New Roman" w:cs="Times New Roman"/>
          <w:sz w:val="28"/>
          <w:szCs w:val="28"/>
        </w:rPr>
        <w:t>Дедегкаев</w:t>
      </w:r>
      <w:proofErr w:type="spellEnd"/>
      <w:r w:rsidRPr="00B1745D">
        <w:rPr>
          <w:rFonts w:ascii="Times New Roman" w:hAnsi="Times New Roman" w:cs="Times New Roman"/>
          <w:sz w:val="28"/>
          <w:szCs w:val="28"/>
        </w:rPr>
        <w:t xml:space="preserve">. В.Е.- Особенности инноваций в банковском бизнесе // </w:t>
      </w:r>
      <w:proofErr w:type="spellStart"/>
      <w:r w:rsidRPr="00B1745D">
        <w:rPr>
          <w:rFonts w:ascii="Times New Roman" w:hAnsi="Times New Roman" w:cs="Times New Roman"/>
          <w:sz w:val="28"/>
          <w:szCs w:val="28"/>
        </w:rPr>
        <w:t>Креативная</w:t>
      </w:r>
      <w:proofErr w:type="spellEnd"/>
      <w:r w:rsidRPr="00B1745D">
        <w:rPr>
          <w:rFonts w:ascii="Times New Roman" w:hAnsi="Times New Roman" w:cs="Times New Roman"/>
          <w:sz w:val="28"/>
          <w:szCs w:val="28"/>
        </w:rPr>
        <w:t xml:space="preserve"> экономика, №  9. – 2008. – с.75-58.</w:t>
      </w:r>
    </w:p>
    <w:p w:rsidR="00B72E03" w:rsidRPr="00B1745D" w:rsidRDefault="00B72E03"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 xml:space="preserve">Банковское дело: учебник для бакалавров / Е.Ф. Жуков [и др.] ; под ред. Е. Ф. Жукова. - М.: Издательство </w:t>
      </w:r>
      <w:proofErr w:type="spellStart"/>
      <w:r w:rsidRPr="00B1745D">
        <w:rPr>
          <w:rFonts w:ascii="Times New Roman" w:hAnsi="Times New Roman" w:cs="Times New Roman"/>
          <w:sz w:val="28"/>
          <w:szCs w:val="28"/>
        </w:rPr>
        <w:t>Юрайт</w:t>
      </w:r>
      <w:proofErr w:type="spellEnd"/>
      <w:r w:rsidRPr="00B1745D">
        <w:rPr>
          <w:rFonts w:ascii="Times New Roman" w:hAnsi="Times New Roman" w:cs="Times New Roman"/>
          <w:sz w:val="28"/>
          <w:szCs w:val="28"/>
        </w:rPr>
        <w:t>, 2012. - 591 с.</w:t>
      </w:r>
    </w:p>
    <w:p w:rsidR="00B72E03" w:rsidRPr="00B1745D" w:rsidRDefault="00B72E03"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proofErr w:type="spellStart"/>
      <w:r w:rsidRPr="00B1745D">
        <w:rPr>
          <w:rStyle w:val="a8"/>
          <w:rFonts w:ascii="Times New Roman" w:hAnsi="Times New Roman" w:cs="Times New Roman"/>
          <w:i w:val="0"/>
          <w:sz w:val="28"/>
          <w:szCs w:val="28"/>
          <w:shd w:val="clear" w:color="auto" w:fill="FFFFFF"/>
        </w:rPr>
        <w:t>Райзберг</w:t>
      </w:r>
      <w:proofErr w:type="spellEnd"/>
      <w:r w:rsidRPr="00B1745D">
        <w:rPr>
          <w:rStyle w:val="a8"/>
          <w:rFonts w:ascii="Times New Roman" w:hAnsi="Times New Roman" w:cs="Times New Roman"/>
          <w:i w:val="0"/>
          <w:sz w:val="28"/>
          <w:szCs w:val="28"/>
          <w:shd w:val="clear" w:color="auto" w:fill="FFFFFF"/>
        </w:rPr>
        <w:t xml:space="preserve"> Б.А., Лозовский Л.Ш., Стародубцева Е.Б..</w:t>
      </w:r>
      <w:r w:rsidRPr="00B1745D">
        <w:rPr>
          <w:rStyle w:val="apple-converted-space"/>
          <w:rFonts w:ascii="Times New Roman" w:hAnsi="Times New Roman" w:cs="Times New Roman"/>
          <w:iCs/>
          <w:sz w:val="28"/>
          <w:szCs w:val="28"/>
          <w:shd w:val="clear" w:color="auto" w:fill="FFFFFF"/>
        </w:rPr>
        <w:t> </w:t>
      </w:r>
      <w:r w:rsidRPr="00B1745D">
        <w:rPr>
          <w:rStyle w:val="a8"/>
          <w:rFonts w:ascii="Times New Roman" w:hAnsi="Times New Roman" w:cs="Times New Roman"/>
          <w:i w:val="0"/>
          <w:sz w:val="28"/>
          <w:szCs w:val="28"/>
          <w:shd w:val="clear" w:color="auto" w:fill="FFFFFF"/>
        </w:rPr>
        <w:t xml:space="preserve">Современный экономический словарь. — 2-е изд., </w:t>
      </w:r>
      <w:proofErr w:type="spellStart"/>
      <w:r w:rsidRPr="00B1745D">
        <w:rPr>
          <w:rStyle w:val="a8"/>
          <w:rFonts w:ascii="Times New Roman" w:hAnsi="Times New Roman" w:cs="Times New Roman"/>
          <w:i w:val="0"/>
          <w:sz w:val="28"/>
          <w:szCs w:val="28"/>
          <w:shd w:val="clear" w:color="auto" w:fill="FFFFFF"/>
        </w:rPr>
        <w:t>испр</w:t>
      </w:r>
      <w:proofErr w:type="spellEnd"/>
      <w:r w:rsidRPr="00B1745D">
        <w:rPr>
          <w:rStyle w:val="a8"/>
          <w:rFonts w:ascii="Times New Roman" w:hAnsi="Times New Roman" w:cs="Times New Roman"/>
          <w:i w:val="0"/>
          <w:sz w:val="28"/>
          <w:szCs w:val="28"/>
          <w:shd w:val="clear" w:color="auto" w:fill="FFFFFF"/>
        </w:rPr>
        <w:t>. М.: ИНФРА-М. 479 с..</w:t>
      </w:r>
      <w:r w:rsidRPr="00B1745D">
        <w:rPr>
          <w:rStyle w:val="apple-converted-space"/>
          <w:rFonts w:ascii="Times New Roman" w:hAnsi="Times New Roman" w:cs="Times New Roman"/>
          <w:iCs/>
          <w:sz w:val="28"/>
          <w:szCs w:val="28"/>
          <w:shd w:val="clear" w:color="auto" w:fill="FFFFFF"/>
        </w:rPr>
        <w:t> </w:t>
      </w:r>
      <w:r w:rsidRPr="00B1745D">
        <w:rPr>
          <w:rStyle w:val="a8"/>
          <w:rFonts w:ascii="Times New Roman" w:hAnsi="Times New Roman" w:cs="Times New Roman"/>
          <w:i w:val="0"/>
          <w:sz w:val="28"/>
          <w:szCs w:val="28"/>
          <w:shd w:val="clear" w:color="auto" w:fill="FFFFFF"/>
        </w:rPr>
        <w:t>1999.</w:t>
      </w:r>
    </w:p>
    <w:p w:rsidR="00034150" w:rsidRPr="00B1745D" w:rsidRDefault="00034150"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Банковское дело: учебник для вузов. 2-е изд. /Под ред. Г.Белоглазовой, Л.</w:t>
      </w:r>
      <w:r w:rsidR="00B1745D" w:rsidRPr="00B1745D">
        <w:rPr>
          <w:rFonts w:ascii="Times New Roman" w:hAnsi="Times New Roman" w:cs="Times New Roman"/>
          <w:sz w:val="28"/>
          <w:szCs w:val="28"/>
        </w:rPr>
        <w:t xml:space="preserve"> </w:t>
      </w:r>
      <w:proofErr w:type="spellStart"/>
      <w:r w:rsidRPr="00B1745D">
        <w:rPr>
          <w:rFonts w:ascii="Times New Roman" w:hAnsi="Times New Roman" w:cs="Times New Roman"/>
          <w:sz w:val="28"/>
          <w:szCs w:val="28"/>
        </w:rPr>
        <w:t>Кроливецкой</w:t>
      </w:r>
      <w:proofErr w:type="spellEnd"/>
      <w:r w:rsidRPr="00B1745D">
        <w:rPr>
          <w:rFonts w:ascii="Times New Roman" w:hAnsi="Times New Roman" w:cs="Times New Roman"/>
          <w:sz w:val="28"/>
          <w:szCs w:val="28"/>
        </w:rPr>
        <w:t xml:space="preserve">. - СПб.: Питер, 2010. - 400 </w:t>
      </w:r>
      <w:proofErr w:type="spellStart"/>
      <w:r w:rsidRPr="00B1745D">
        <w:rPr>
          <w:rFonts w:ascii="Times New Roman" w:hAnsi="Times New Roman" w:cs="Times New Roman"/>
          <w:sz w:val="28"/>
          <w:szCs w:val="28"/>
        </w:rPr>
        <w:t>с.:ил</w:t>
      </w:r>
      <w:proofErr w:type="spellEnd"/>
      <w:r w:rsidRPr="00B1745D">
        <w:rPr>
          <w:rFonts w:ascii="Times New Roman" w:hAnsi="Times New Roman" w:cs="Times New Roman"/>
          <w:sz w:val="28"/>
          <w:szCs w:val="28"/>
        </w:rPr>
        <w:t>.</w:t>
      </w:r>
    </w:p>
    <w:p w:rsidR="00D802D2" w:rsidRPr="00B1745D" w:rsidRDefault="00993593"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 xml:space="preserve"> Основы банковского дела: учебное пособие / коллектив авторов ; под ред. О. И. Лаврушина</w:t>
      </w:r>
      <w:r w:rsidR="00B645B6" w:rsidRPr="00B1745D">
        <w:rPr>
          <w:rFonts w:ascii="Times New Roman" w:hAnsi="Times New Roman" w:cs="Times New Roman"/>
          <w:sz w:val="28"/>
          <w:szCs w:val="28"/>
        </w:rPr>
        <w:t xml:space="preserve">. - 4-е изд., </w:t>
      </w:r>
      <w:proofErr w:type="spellStart"/>
      <w:r w:rsidR="00B645B6" w:rsidRPr="00B1745D">
        <w:rPr>
          <w:rFonts w:ascii="Times New Roman" w:hAnsi="Times New Roman" w:cs="Times New Roman"/>
          <w:sz w:val="28"/>
          <w:szCs w:val="28"/>
        </w:rPr>
        <w:t>перераб</w:t>
      </w:r>
      <w:proofErr w:type="spellEnd"/>
      <w:r w:rsidR="00B645B6" w:rsidRPr="00B1745D">
        <w:rPr>
          <w:rFonts w:ascii="Times New Roman" w:hAnsi="Times New Roman" w:cs="Times New Roman"/>
          <w:sz w:val="28"/>
          <w:szCs w:val="28"/>
        </w:rPr>
        <w:t>. и доп. - М. : КНОР</w:t>
      </w:r>
      <w:r w:rsidR="00B1745D">
        <w:rPr>
          <w:rFonts w:ascii="Times New Roman" w:hAnsi="Times New Roman" w:cs="Times New Roman"/>
          <w:sz w:val="28"/>
          <w:szCs w:val="28"/>
        </w:rPr>
        <w:t>У</w:t>
      </w:r>
      <w:r w:rsidR="00B645B6" w:rsidRPr="00B1745D">
        <w:rPr>
          <w:rFonts w:ascii="Times New Roman" w:hAnsi="Times New Roman" w:cs="Times New Roman"/>
          <w:sz w:val="28"/>
          <w:szCs w:val="28"/>
        </w:rPr>
        <w:t>С, 2013. - 392 с.</w:t>
      </w:r>
    </w:p>
    <w:p w:rsidR="00B645B6" w:rsidRPr="00B1745D" w:rsidRDefault="00B645B6"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Деньги, кредит, банки : учебник / коллектив авторов ; под ред. О.И. Лаврушина. — 12-е изд., стер. — М. : КНОРУС, 2014. — 448 с.</w:t>
      </w:r>
    </w:p>
    <w:p w:rsidR="00D802D2" w:rsidRPr="00B1745D" w:rsidRDefault="00C312BD"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 xml:space="preserve"> Банковское дело: учебник / О.И.Лаврушин, Н.И. </w:t>
      </w:r>
      <w:proofErr w:type="spellStart"/>
      <w:r w:rsidRPr="00B1745D">
        <w:rPr>
          <w:rFonts w:ascii="Times New Roman" w:hAnsi="Times New Roman" w:cs="Times New Roman"/>
          <w:sz w:val="28"/>
          <w:szCs w:val="28"/>
        </w:rPr>
        <w:t>Валенцева</w:t>
      </w:r>
      <w:proofErr w:type="spellEnd"/>
      <w:r w:rsidR="00EC6509" w:rsidRPr="00B1745D">
        <w:rPr>
          <w:rFonts w:ascii="Times New Roman" w:hAnsi="Times New Roman" w:cs="Times New Roman"/>
          <w:sz w:val="28"/>
          <w:szCs w:val="28"/>
        </w:rPr>
        <w:t xml:space="preserve"> [и др.] ; под ред. О. И. Лаврушина. - 11-е изд., стер. - М. : КНОРУС, 2014. - 800 с.</w:t>
      </w:r>
    </w:p>
    <w:p w:rsidR="00993593" w:rsidRPr="00B1745D" w:rsidRDefault="00993593"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 xml:space="preserve"> </w:t>
      </w:r>
      <w:r w:rsidRPr="00B1745D">
        <w:rPr>
          <w:rFonts w:ascii="Times New Roman" w:hAnsi="Times New Roman" w:cs="Times New Roman"/>
          <w:iCs/>
          <w:sz w:val="28"/>
          <w:szCs w:val="28"/>
          <w:shd w:val="clear" w:color="auto" w:fill="FFFFFF"/>
        </w:rPr>
        <w:t>Корнилова Е.Ю.</w:t>
      </w:r>
      <w:r w:rsidRPr="00B1745D">
        <w:rPr>
          <w:rStyle w:val="apple-converted-space"/>
          <w:rFonts w:ascii="Times New Roman" w:hAnsi="Times New Roman" w:cs="Times New Roman"/>
          <w:sz w:val="28"/>
          <w:szCs w:val="28"/>
          <w:shd w:val="clear" w:color="auto" w:fill="FFFFFF"/>
        </w:rPr>
        <w:t> </w:t>
      </w:r>
      <w:r w:rsidRPr="00B1745D">
        <w:rPr>
          <w:rFonts w:ascii="Times New Roman" w:hAnsi="Times New Roman" w:cs="Times New Roman"/>
          <w:sz w:val="28"/>
          <w:szCs w:val="28"/>
          <w:shd w:val="clear" w:color="auto" w:fill="FFFFFF"/>
        </w:rPr>
        <w:t xml:space="preserve">Новый банковский продукт: понятие, виды, классификация // </w:t>
      </w:r>
      <w:proofErr w:type="spellStart"/>
      <w:r w:rsidRPr="00B1745D">
        <w:rPr>
          <w:rFonts w:ascii="Times New Roman" w:hAnsi="Times New Roman" w:cs="Times New Roman"/>
          <w:sz w:val="28"/>
          <w:szCs w:val="28"/>
          <w:shd w:val="clear" w:color="auto" w:fill="FFFFFF"/>
        </w:rPr>
        <w:t>Креативная</w:t>
      </w:r>
      <w:proofErr w:type="spellEnd"/>
      <w:r w:rsidRPr="00B1745D">
        <w:rPr>
          <w:rFonts w:ascii="Times New Roman" w:hAnsi="Times New Roman" w:cs="Times New Roman"/>
          <w:sz w:val="28"/>
          <w:szCs w:val="28"/>
          <w:shd w:val="clear" w:color="auto" w:fill="FFFFFF"/>
        </w:rPr>
        <w:t xml:space="preserve"> экономика. — 2013. — № 8 (80). — </w:t>
      </w:r>
      <w:proofErr w:type="spellStart"/>
      <w:r w:rsidRPr="00B1745D">
        <w:rPr>
          <w:rFonts w:ascii="Times New Roman" w:hAnsi="Times New Roman" w:cs="Times New Roman"/>
          <w:sz w:val="28"/>
          <w:szCs w:val="28"/>
          <w:shd w:val="clear" w:color="auto" w:fill="FFFFFF"/>
        </w:rPr>
        <w:t>c</w:t>
      </w:r>
      <w:proofErr w:type="spellEnd"/>
      <w:r w:rsidRPr="00B1745D">
        <w:rPr>
          <w:rFonts w:ascii="Times New Roman" w:hAnsi="Times New Roman" w:cs="Times New Roman"/>
          <w:sz w:val="28"/>
          <w:szCs w:val="28"/>
          <w:shd w:val="clear" w:color="auto" w:fill="FFFFFF"/>
        </w:rPr>
        <w:t>. 97-108.</w:t>
      </w:r>
    </w:p>
    <w:p w:rsidR="00D802D2" w:rsidRPr="00B1745D" w:rsidRDefault="00993593"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lastRenderedPageBreak/>
        <w:t>Электронный ресурс - http://www.bankmib.ru/</w:t>
      </w:r>
    </w:p>
    <w:p w:rsidR="00D802D2" w:rsidRPr="00B1745D" w:rsidRDefault="00993593"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Электронный ресурс - http://www.banki.ru/</w:t>
      </w:r>
    </w:p>
    <w:p w:rsidR="00D802D2" w:rsidRPr="00B1745D" w:rsidRDefault="00D802D2"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 xml:space="preserve"> Ассоциация российских банков - [Электронный ресурс] - http://arb.ru/</w:t>
      </w:r>
    </w:p>
    <w:p w:rsidR="00DA221C" w:rsidRPr="00B1745D" w:rsidRDefault="00DA221C" w:rsidP="00C70EBB">
      <w:pPr>
        <w:pStyle w:val="a4"/>
        <w:numPr>
          <w:ilvl w:val="0"/>
          <w:numId w:val="17"/>
        </w:numPr>
        <w:shd w:val="clear" w:color="auto" w:fill="FFFFFF"/>
        <w:tabs>
          <w:tab w:val="left" w:pos="284"/>
        </w:tabs>
        <w:spacing w:after="60" w:line="360" w:lineRule="auto"/>
        <w:ind w:left="0" w:right="5" w:firstLine="142"/>
        <w:jc w:val="both"/>
        <w:rPr>
          <w:rFonts w:ascii="Times New Roman" w:hAnsi="Times New Roman" w:cs="Times New Roman"/>
          <w:sz w:val="28"/>
          <w:szCs w:val="28"/>
        </w:rPr>
      </w:pPr>
      <w:r w:rsidRPr="00B1745D">
        <w:rPr>
          <w:rFonts w:ascii="Times New Roman" w:hAnsi="Times New Roman" w:cs="Times New Roman"/>
          <w:sz w:val="28"/>
          <w:szCs w:val="28"/>
        </w:rPr>
        <w:t>Электронный ресурс - http://futurebanking.ru/</w:t>
      </w:r>
    </w:p>
    <w:p w:rsidR="00D802D2" w:rsidRPr="00B1745D" w:rsidRDefault="00D802D2" w:rsidP="00C70EBB">
      <w:pPr>
        <w:shd w:val="clear" w:color="auto" w:fill="FFFFFF"/>
        <w:tabs>
          <w:tab w:val="left" w:pos="284"/>
        </w:tabs>
        <w:spacing w:after="60" w:line="360" w:lineRule="auto"/>
        <w:ind w:right="5" w:firstLine="142"/>
        <w:jc w:val="both"/>
        <w:rPr>
          <w:rFonts w:ascii="Times New Roman" w:hAnsi="Times New Roman" w:cs="Times New Roman"/>
          <w:sz w:val="28"/>
          <w:szCs w:val="28"/>
        </w:rPr>
      </w:pPr>
    </w:p>
    <w:p w:rsidR="008A61CD" w:rsidRPr="00B1745D" w:rsidRDefault="008A61CD" w:rsidP="00C70EBB">
      <w:pPr>
        <w:shd w:val="clear" w:color="auto" w:fill="FFFFFF"/>
        <w:tabs>
          <w:tab w:val="left" w:pos="284"/>
        </w:tabs>
        <w:spacing w:after="60" w:line="360" w:lineRule="auto"/>
        <w:ind w:right="5" w:firstLine="142"/>
        <w:jc w:val="both"/>
        <w:rPr>
          <w:rFonts w:ascii="Times New Roman" w:hAnsi="Times New Roman" w:cs="Times New Roman"/>
          <w:sz w:val="28"/>
          <w:szCs w:val="28"/>
        </w:rPr>
      </w:pPr>
    </w:p>
    <w:p w:rsidR="008A61CD" w:rsidRPr="00B1745D" w:rsidRDefault="008A61CD" w:rsidP="00C70EBB">
      <w:pPr>
        <w:shd w:val="clear" w:color="auto" w:fill="FFFFFF"/>
        <w:spacing w:after="60" w:line="360" w:lineRule="auto"/>
        <w:ind w:right="5"/>
        <w:jc w:val="both"/>
        <w:rPr>
          <w:rFonts w:ascii="Times New Roman" w:hAnsi="Times New Roman" w:cs="Times New Roman"/>
          <w:color w:val="000000"/>
          <w:sz w:val="28"/>
          <w:szCs w:val="28"/>
        </w:rPr>
      </w:pPr>
    </w:p>
    <w:sectPr w:rsidR="008A61CD" w:rsidRPr="00B1745D" w:rsidSect="00C322C5">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11F" w:rsidRDefault="004B411F" w:rsidP="00C322C5">
      <w:pPr>
        <w:spacing w:after="0" w:line="240" w:lineRule="auto"/>
      </w:pPr>
      <w:r>
        <w:separator/>
      </w:r>
    </w:p>
  </w:endnote>
  <w:endnote w:type="continuationSeparator" w:id="0">
    <w:p w:rsidR="004B411F" w:rsidRDefault="004B411F" w:rsidP="00C322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293813"/>
      <w:docPartObj>
        <w:docPartGallery w:val="Page Numbers (Bottom of Page)"/>
        <w:docPartUnique/>
      </w:docPartObj>
    </w:sdtPr>
    <w:sdtContent>
      <w:p w:rsidR="00B72E03" w:rsidRDefault="00F51CD4">
        <w:pPr>
          <w:pStyle w:val="ad"/>
          <w:jc w:val="right"/>
        </w:pPr>
        <w:fldSimple w:instr=" PAGE   \* MERGEFORMAT ">
          <w:r w:rsidR="00215D3A">
            <w:rPr>
              <w:noProof/>
            </w:rPr>
            <w:t>38</w:t>
          </w:r>
        </w:fldSimple>
      </w:p>
    </w:sdtContent>
  </w:sdt>
  <w:p w:rsidR="00B72E03" w:rsidRDefault="00B72E0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11F" w:rsidRDefault="004B411F" w:rsidP="00C322C5">
      <w:pPr>
        <w:spacing w:after="0" w:line="240" w:lineRule="auto"/>
      </w:pPr>
      <w:r>
        <w:separator/>
      </w:r>
    </w:p>
  </w:footnote>
  <w:footnote w:type="continuationSeparator" w:id="0">
    <w:p w:rsidR="004B411F" w:rsidRDefault="004B411F" w:rsidP="00C322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93FF6"/>
    <w:multiLevelType w:val="hybridMultilevel"/>
    <w:tmpl w:val="21CAA1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69A02D8"/>
    <w:multiLevelType w:val="hybridMultilevel"/>
    <w:tmpl w:val="9B88476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0A5C0A88"/>
    <w:multiLevelType w:val="hybridMultilevel"/>
    <w:tmpl w:val="8DC8C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871DEE"/>
    <w:multiLevelType w:val="multilevel"/>
    <w:tmpl w:val="DBE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673792"/>
    <w:multiLevelType w:val="hybridMultilevel"/>
    <w:tmpl w:val="375AD9F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1B357B6F"/>
    <w:multiLevelType w:val="multilevel"/>
    <w:tmpl w:val="6746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435E81"/>
    <w:multiLevelType w:val="hybridMultilevel"/>
    <w:tmpl w:val="801C25B0"/>
    <w:lvl w:ilvl="0" w:tplc="04190001">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7">
    <w:nsid w:val="1D796E35"/>
    <w:multiLevelType w:val="hybridMultilevel"/>
    <w:tmpl w:val="5218B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D01E62"/>
    <w:multiLevelType w:val="multilevel"/>
    <w:tmpl w:val="9318A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C960B3"/>
    <w:multiLevelType w:val="hybridMultilevel"/>
    <w:tmpl w:val="1310B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D37DA3"/>
    <w:multiLevelType w:val="multilevel"/>
    <w:tmpl w:val="76528A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49883611"/>
    <w:multiLevelType w:val="hybridMultilevel"/>
    <w:tmpl w:val="B7EC7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C029E5"/>
    <w:multiLevelType w:val="multilevel"/>
    <w:tmpl w:val="C622BC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D54281"/>
    <w:multiLevelType w:val="multilevel"/>
    <w:tmpl w:val="CA00F842"/>
    <w:lvl w:ilvl="0">
      <w:start w:val="2"/>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62DD7A83"/>
    <w:multiLevelType w:val="multilevel"/>
    <w:tmpl w:val="AD0E9F88"/>
    <w:lvl w:ilvl="0">
      <w:start w:val="2"/>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63520E5D"/>
    <w:multiLevelType w:val="hybridMultilevel"/>
    <w:tmpl w:val="450675F0"/>
    <w:lvl w:ilvl="0" w:tplc="F1C6C284">
      <w:start w:val="1"/>
      <w:numFmt w:val="decimal"/>
      <w:lvlText w:val="%1."/>
      <w:lvlJc w:val="left"/>
      <w:pPr>
        <w:ind w:left="720" w:hanging="360"/>
      </w:pPr>
      <w:rPr>
        <w:rFonts w:ascii="Times New Roman" w:hAnsi="Times New Roman" w:cs="Times New Roman" w:hint="default"/>
        <w:i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E627FC"/>
    <w:multiLevelType w:val="multilevel"/>
    <w:tmpl w:val="26805F76"/>
    <w:lvl w:ilvl="0">
      <w:start w:val="2"/>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6402758C"/>
    <w:multiLevelType w:val="hybridMultilevel"/>
    <w:tmpl w:val="1DC69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9D4146"/>
    <w:multiLevelType w:val="hybridMultilevel"/>
    <w:tmpl w:val="938CDF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767251FE"/>
    <w:multiLevelType w:val="hybridMultilevel"/>
    <w:tmpl w:val="A61AB1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FB0CF5"/>
    <w:multiLevelType w:val="multilevel"/>
    <w:tmpl w:val="6ADC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8"/>
  </w:num>
  <w:num w:numId="3">
    <w:abstractNumId w:val="2"/>
  </w:num>
  <w:num w:numId="4">
    <w:abstractNumId w:val="11"/>
  </w:num>
  <w:num w:numId="5">
    <w:abstractNumId w:val="17"/>
  </w:num>
  <w:num w:numId="6">
    <w:abstractNumId w:val="19"/>
  </w:num>
  <w:num w:numId="7">
    <w:abstractNumId w:val="7"/>
  </w:num>
  <w:num w:numId="8">
    <w:abstractNumId w:val="12"/>
  </w:num>
  <w:num w:numId="9">
    <w:abstractNumId w:val="8"/>
  </w:num>
  <w:num w:numId="10">
    <w:abstractNumId w:val="16"/>
  </w:num>
  <w:num w:numId="11">
    <w:abstractNumId w:val="13"/>
  </w:num>
  <w:num w:numId="12">
    <w:abstractNumId w:val="14"/>
  </w:num>
  <w:num w:numId="13">
    <w:abstractNumId w:val="5"/>
  </w:num>
  <w:num w:numId="14">
    <w:abstractNumId w:val="3"/>
  </w:num>
  <w:num w:numId="15">
    <w:abstractNumId w:val="20"/>
  </w:num>
  <w:num w:numId="16">
    <w:abstractNumId w:val="9"/>
  </w:num>
  <w:num w:numId="17">
    <w:abstractNumId w:val="15"/>
  </w:num>
  <w:num w:numId="18">
    <w:abstractNumId w:val="10"/>
  </w:num>
  <w:num w:numId="19">
    <w:abstractNumId w:val="4"/>
  </w:num>
  <w:num w:numId="20">
    <w:abstractNumId w:val="6"/>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84847"/>
    <w:rsid w:val="00017B0F"/>
    <w:rsid w:val="00034150"/>
    <w:rsid w:val="00090810"/>
    <w:rsid w:val="0010479E"/>
    <w:rsid w:val="00165525"/>
    <w:rsid w:val="00175035"/>
    <w:rsid w:val="001970A3"/>
    <w:rsid w:val="001B1F71"/>
    <w:rsid w:val="00215D3A"/>
    <w:rsid w:val="002778E3"/>
    <w:rsid w:val="00335E4D"/>
    <w:rsid w:val="003A6EAD"/>
    <w:rsid w:val="003F5B54"/>
    <w:rsid w:val="00415181"/>
    <w:rsid w:val="004B411F"/>
    <w:rsid w:val="00566C88"/>
    <w:rsid w:val="00582ED4"/>
    <w:rsid w:val="005C2575"/>
    <w:rsid w:val="005C611B"/>
    <w:rsid w:val="005F3264"/>
    <w:rsid w:val="00601551"/>
    <w:rsid w:val="006C5BBD"/>
    <w:rsid w:val="006E3088"/>
    <w:rsid w:val="006F45EE"/>
    <w:rsid w:val="00775AC4"/>
    <w:rsid w:val="007E28B7"/>
    <w:rsid w:val="00802BA1"/>
    <w:rsid w:val="00810B02"/>
    <w:rsid w:val="00825DDC"/>
    <w:rsid w:val="00872CAC"/>
    <w:rsid w:val="00884847"/>
    <w:rsid w:val="00886E6C"/>
    <w:rsid w:val="008A61CD"/>
    <w:rsid w:val="008C385C"/>
    <w:rsid w:val="00990266"/>
    <w:rsid w:val="00993593"/>
    <w:rsid w:val="009F7953"/>
    <w:rsid w:val="00A866DD"/>
    <w:rsid w:val="00A966F8"/>
    <w:rsid w:val="00AA78A7"/>
    <w:rsid w:val="00AC13E1"/>
    <w:rsid w:val="00AF5DE9"/>
    <w:rsid w:val="00B1745D"/>
    <w:rsid w:val="00B32422"/>
    <w:rsid w:val="00B54267"/>
    <w:rsid w:val="00B645B6"/>
    <w:rsid w:val="00B72E03"/>
    <w:rsid w:val="00BC7A00"/>
    <w:rsid w:val="00BD6C21"/>
    <w:rsid w:val="00BE4973"/>
    <w:rsid w:val="00BE7105"/>
    <w:rsid w:val="00C065F3"/>
    <w:rsid w:val="00C312BD"/>
    <w:rsid w:val="00C322C5"/>
    <w:rsid w:val="00C70EBB"/>
    <w:rsid w:val="00D802D2"/>
    <w:rsid w:val="00D86B4C"/>
    <w:rsid w:val="00DA221C"/>
    <w:rsid w:val="00DC5EAB"/>
    <w:rsid w:val="00DD402A"/>
    <w:rsid w:val="00DD4230"/>
    <w:rsid w:val="00E808D5"/>
    <w:rsid w:val="00E86020"/>
    <w:rsid w:val="00EC6509"/>
    <w:rsid w:val="00F51C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264"/>
  </w:style>
  <w:style w:type="paragraph" w:styleId="1">
    <w:name w:val="heading 1"/>
    <w:basedOn w:val="a"/>
    <w:next w:val="a"/>
    <w:link w:val="10"/>
    <w:uiPriority w:val="9"/>
    <w:qFormat/>
    <w:rsid w:val="00034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0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02BA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BC7A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4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E3088"/>
    <w:pPr>
      <w:ind w:left="720"/>
      <w:contextualSpacing/>
    </w:pPr>
  </w:style>
  <w:style w:type="paragraph" w:styleId="a5">
    <w:name w:val="Balloon Text"/>
    <w:basedOn w:val="a"/>
    <w:link w:val="a6"/>
    <w:uiPriority w:val="99"/>
    <w:semiHidden/>
    <w:unhideWhenUsed/>
    <w:rsid w:val="0041518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15181"/>
    <w:rPr>
      <w:rFonts w:ascii="Tahoma" w:hAnsi="Tahoma" w:cs="Tahoma"/>
      <w:sz w:val="16"/>
      <w:szCs w:val="16"/>
    </w:rPr>
  </w:style>
  <w:style w:type="character" w:customStyle="1" w:styleId="apple-converted-space">
    <w:name w:val="apple-converted-space"/>
    <w:basedOn w:val="a0"/>
    <w:rsid w:val="00825DDC"/>
  </w:style>
  <w:style w:type="character" w:styleId="a7">
    <w:name w:val="Hyperlink"/>
    <w:basedOn w:val="a0"/>
    <w:uiPriority w:val="99"/>
    <w:unhideWhenUsed/>
    <w:rsid w:val="007E28B7"/>
    <w:rPr>
      <w:color w:val="0000FF"/>
      <w:u w:val="single"/>
    </w:rPr>
  </w:style>
  <w:style w:type="character" w:styleId="a8">
    <w:name w:val="Emphasis"/>
    <w:basedOn w:val="a0"/>
    <w:uiPriority w:val="20"/>
    <w:qFormat/>
    <w:rsid w:val="00775AC4"/>
    <w:rPr>
      <w:i/>
      <w:iCs/>
    </w:rPr>
  </w:style>
  <w:style w:type="paragraph" w:customStyle="1" w:styleId="normal">
    <w:name w:val="normal"/>
    <w:rsid w:val="00B32422"/>
    <w:pPr>
      <w:spacing w:after="0"/>
    </w:pPr>
    <w:rPr>
      <w:rFonts w:ascii="Arial" w:eastAsia="Arial" w:hAnsi="Arial" w:cs="Arial"/>
      <w:color w:val="000000"/>
      <w:szCs w:val="20"/>
      <w:lang w:eastAsia="ru-RU"/>
    </w:rPr>
  </w:style>
  <w:style w:type="table" w:styleId="a9">
    <w:name w:val="Table Grid"/>
    <w:basedOn w:val="a1"/>
    <w:uiPriority w:val="59"/>
    <w:rsid w:val="00B324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802BA1"/>
    <w:rPr>
      <w:b/>
      <w:bCs/>
    </w:rPr>
  </w:style>
  <w:style w:type="character" w:customStyle="1" w:styleId="30">
    <w:name w:val="Заголовок 3 Знак"/>
    <w:basedOn w:val="a0"/>
    <w:link w:val="3"/>
    <w:uiPriority w:val="9"/>
    <w:rsid w:val="00802BA1"/>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BC7A00"/>
    <w:rPr>
      <w:rFonts w:asciiTheme="majorHAnsi" w:eastAsiaTheme="majorEastAsia" w:hAnsiTheme="majorHAnsi" w:cstheme="majorBidi"/>
      <w:b/>
      <w:bCs/>
      <w:i/>
      <w:iCs/>
      <w:color w:val="4F81BD" w:themeColor="accent1"/>
    </w:rPr>
  </w:style>
  <w:style w:type="paragraph" w:styleId="ab">
    <w:name w:val="header"/>
    <w:basedOn w:val="a"/>
    <w:link w:val="ac"/>
    <w:uiPriority w:val="99"/>
    <w:semiHidden/>
    <w:unhideWhenUsed/>
    <w:rsid w:val="00C322C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322C5"/>
  </w:style>
  <w:style w:type="paragraph" w:styleId="ad">
    <w:name w:val="footer"/>
    <w:basedOn w:val="a"/>
    <w:link w:val="ae"/>
    <w:uiPriority w:val="99"/>
    <w:unhideWhenUsed/>
    <w:rsid w:val="00C322C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22C5"/>
  </w:style>
  <w:style w:type="character" w:customStyle="1" w:styleId="10">
    <w:name w:val="Заголовок 1 Знак"/>
    <w:basedOn w:val="a0"/>
    <w:link w:val="1"/>
    <w:uiPriority w:val="9"/>
    <w:rsid w:val="00034150"/>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090810"/>
    <w:pPr>
      <w:outlineLvl w:val="9"/>
    </w:pPr>
  </w:style>
  <w:style w:type="paragraph" w:styleId="31">
    <w:name w:val="toc 3"/>
    <w:basedOn w:val="a"/>
    <w:next w:val="a"/>
    <w:autoRedefine/>
    <w:uiPriority w:val="39"/>
    <w:unhideWhenUsed/>
    <w:rsid w:val="00090810"/>
    <w:pPr>
      <w:spacing w:after="100"/>
      <w:ind w:left="440"/>
    </w:pPr>
  </w:style>
  <w:style w:type="character" w:customStyle="1" w:styleId="20">
    <w:name w:val="Заголовок 2 Знак"/>
    <w:basedOn w:val="a0"/>
    <w:link w:val="2"/>
    <w:uiPriority w:val="9"/>
    <w:semiHidden/>
    <w:rsid w:val="00090810"/>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090810"/>
    <w:pPr>
      <w:spacing w:after="100"/>
    </w:pPr>
  </w:style>
  <w:style w:type="paragraph" w:styleId="21">
    <w:name w:val="toc 2"/>
    <w:basedOn w:val="a"/>
    <w:next w:val="a"/>
    <w:autoRedefine/>
    <w:uiPriority w:val="39"/>
    <w:unhideWhenUsed/>
    <w:rsid w:val="00090810"/>
    <w:pPr>
      <w:spacing w:after="100"/>
      <w:ind w:left="220"/>
    </w:pPr>
  </w:style>
</w:styles>
</file>

<file path=word/webSettings.xml><?xml version="1.0" encoding="utf-8"?>
<w:webSettings xmlns:r="http://schemas.openxmlformats.org/officeDocument/2006/relationships" xmlns:w="http://schemas.openxmlformats.org/wordprocessingml/2006/main">
  <w:divs>
    <w:div w:id="318309086">
      <w:bodyDiv w:val="1"/>
      <w:marLeft w:val="0"/>
      <w:marRight w:val="0"/>
      <w:marTop w:val="0"/>
      <w:marBottom w:val="0"/>
      <w:divBdr>
        <w:top w:val="none" w:sz="0" w:space="0" w:color="auto"/>
        <w:left w:val="none" w:sz="0" w:space="0" w:color="auto"/>
        <w:bottom w:val="none" w:sz="0" w:space="0" w:color="auto"/>
        <w:right w:val="none" w:sz="0" w:space="0" w:color="auto"/>
      </w:divBdr>
    </w:div>
    <w:div w:id="403383117">
      <w:bodyDiv w:val="1"/>
      <w:marLeft w:val="0"/>
      <w:marRight w:val="0"/>
      <w:marTop w:val="0"/>
      <w:marBottom w:val="0"/>
      <w:divBdr>
        <w:top w:val="none" w:sz="0" w:space="0" w:color="auto"/>
        <w:left w:val="none" w:sz="0" w:space="0" w:color="auto"/>
        <w:bottom w:val="none" w:sz="0" w:space="0" w:color="auto"/>
        <w:right w:val="none" w:sz="0" w:space="0" w:color="auto"/>
      </w:divBdr>
    </w:div>
    <w:div w:id="492530674">
      <w:bodyDiv w:val="1"/>
      <w:marLeft w:val="0"/>
      <w:marRight w:val="0"/>
      <w:marTop w:val="0"/>
      <w:marBottom w:val="0"/>
      <w:divBdr>
        <w:top w:val="none" w:sz="0" w:space="0" w:color="auto"/>
        <w:left w:val="none" w:sz="0" w:space="0" w:color="auto"/>
        <w:bottom w:val="none" w:sz="0" w:space="0" w:color="auto"/>
        <w:right w:val="none" w:sz="0" w:space="0" w:color="auto"/>
      </w:divBdr>
    </w:div>
    <w:div w:id="951858124">
      <w:bodyDiv w:val="1"/>
      <w:marLeft w:val="0"/>
      <w:marRight w:val="0"/>
      <w:marTop w:val="0"/>
      <w:marBottom w:val="0"/>
      <w:divBdr>
        <w:top w:val="none" w:sz="0" w:space="0" w:color="auto"/>
        <w:left w:val="none" w:sz="0" w:space="0" w:color="auto"/>
        <w:bottom w:val="none" w:sz="0" w:space="0" w:color="auto"/>
        <w:right w:val="none" w:sz="0" w:space="0" w:color="auto"/>
      </w:divBdr>
    </w:div>
    <w:div w:id="1220508622">
      <w:bodyDiv w:val="1"/>
      <w:marLeft w:val="0"/>
      <w:marRight w:val="0"/>
      <w:marTop w:val="0"/>
      <w:marBottom w:val="0"/>
      <w:divBdr>
        <w:top w:val="none" w:sz="0" w:space="0" w:color="auto"/>
        <w:left w:val="none" w:sz="0" w:space="0" w:color="auto"/>
        <w:bottom w:val="none" w:sz="0" w:space="0" w:color="auto"/>
        <w:right w:val="none" w:sz="0" w:space="0" w:color="auto"/>
      </w:divBdr>
    </w:div>
    <w:div w:id="1233469414">
      <w:bodyDiv w:val="1"/>
      <w:marLeft w:val="0"/>
      <w:marRight w:val="0"/>
      <w:marTop w:val="0"/>
      <w:marBottom w:val="0"/>
      <w:divBdr>
        <w:top w:val="none" w:sz="0" w:space="0" w:color="auto"/>
        <w:left w:val="none" w:sz="0" w:space="0" w:color="auto"/>
        <w:bottom w:val="none" w:sz="0" w:space="0" w:color="auto"/>
        <w:right w:val="none" w:sz="0" w:space="0" w:color="auto"/>
      </w:divBdr>
    </w:div>
    <w:div w:id="1487092187">
      <w:bodyDiv w:val="1"/>
      <w:marLeft w:val="0"/>
      <w:marRight w:val="0"/>
      <w:marTop w:val="0"/>
      <w:marBottom w:val="0"/>
      <w:divBdr>
        <w:top w:val="none" w:sz="0" w:space="0" w:color="auto"/>
        <w:left w:val="none" w:sz="0" w:space="0" w:color="auto"/>
        <w:bottom w:val="none" w:sz="0" w:space="0" w:color="auto"/>
        <w:right w:val="none" w:sz="0" w:space="0" w:color="auto"/>
      </w:divBdr>
    </w:div>
    <w:div w:id="1583484695">
      <w:bodyDiv w:val="1"/>
      <w:marLeft w:val="0"/>
      <w:marRight w:val="0"/>
      <w:marTop w:val="0"/>
      <w:marBottom w:val="0"/>
      <w:divBdr>
        <w:top w:val="none" w:sz="0" w:space="0" w:color="auto"/>
        <w:left w:val="none" w:sz="0" w:space="0" w:color="auto"/>
        <w:bottom w:val="none" w:sz="0" w:space="0" w:color="auto"/>
        <w:right w:val="none" w:sz="0" w:space="0" w:color="auto"/>
      </w:divBdr>
    </w:div>
    <w:div w:id="1591162787">
      <w:bodyDiv w:val="1"/>
      <w:marLeft w:val="0"/>
      <w:marRight w:val="0"/>
      <w:marTop w:val="0"/>
      <w:marBottom w:val="0"/>
      <w:divBdr>
        <w:top w:val="none" w:sz="0" w:space="0" w:color="auto"/>
        <w:left w:val="none" w:sz="0" w:space="0" w:color="auto"/>
        <w:bottom w:val="none" w:sz="0" w:space="0" w:color="auto"/>
        <w:right w:val="none" w:sz="0" w:space="0" w:color="auto"/>
      </w:divBdr>
      <w:divsChild>
        <w:div w:id="1720518158">
          <w:marLeft w:val="0"/>
          <w:marRight w:val="0"/>
          <w:marTop w:val="0"/>
          <w:marBottom w:val="0"/>
          <w:divBdr>
            <w:top w:val="none" w:sz="0" w:space="0" w:color="auto"/>
            <w:left w:val="none" w:sz="0" w:space="0" w:color="auto"/>
            <w:bottom w:val="none" w:sz="0" w:space="0" w:color="auto"/>
            <w:right w:val="none" w:sz="0" w:space="0" w:color="auto"/>
          </w:divBdr>
        </w:div>
      </w:divsChild>
    </w:div>
    <w:div w:id="1594826582">
      <w:bodyDiv w:val="1"/>
      <w:marLeft w:val="0"/>
      <w:marRight w:val="0"/>
      <w:marTop w:val="0"/>
      <w:marBottom w:val="0"/>
      <w:divBdr>
        <w:top w:val="none" w:sz="0" w:space="0" w:color="auto"/>
        <w:left w:val="none" w:sz="0" w:space="0" w:color="auto"/>
        <w:bottom w:val="none" w:sz="0" w:space="0" w:color="auto"/>
        <w:right w:val="none" w:sz="0" w:space="0" w:color="auto"/>
      </w:divBdr>
      <w:divsChild>
        <w:div w:id="1415515990">
          <w:marLeft w:val="0"/>
          <w:marRight w:val="0"/>
          <w:marTop w:val="0"/>
          <w:marBottom w:val="0"/>
          <w:divBdr>
            <w:top w:val="none" w:sz="0" w:space="0" w:color="auto"/>
            <w:left w:val="none" w:sz="0" w:space="0" w:color="auto"/>
            <w:bottom w:val="none" w:sz="0" w:space="0" w:color="auto"/>
            <w:right w:val="none" w:sz="0" w:space="0" w:color="auto"/>
          </w:divBdr>
        </w:div>
      </w:divsChild>
    </w:div>
    <w:div w:id="1601379373">
      <w:bodyDiv w:val="1"/>
      <w:marLeft w:val="0"/>
      <w:marRight w:val="0"/>
      <w:marTop w:val="0"/>
      <w:marBottom w:val="0"/>
      <w:divBdr>
        <w:top w:val="none" w:sz="0" w:space="0" w:color="auto"/>
        <w:left w:val="none" w:sz="0" w:space="0" w:color="auto"/>
        <w:bottom w:val="none" w:sz="0" w:space="0" w:color="auto"/>
        <w:right w:val="none" w:sz="0" w:space="0" w:color="auto"/>
      </w:divBdr>
    </w:div>
    <w:div w:id="1824858996">
      <w:bodyDiv w:val="1"/>
      <w:marLeft w:val="0"/>
      <w:marRight w:val="0"/>
      <w:marTop w:val="0"/>
      <w:marBottom w:val="0"/>
      <w:divBdr>
        <w:top w:val="none" w:sz="0" w:space="0" w:color="auto"/>
        <w:left w:val="none" w:sz="0" w:space="0" w:color="auto"/>
        <w:bottom w:val="none" w:sz="0" w:space="0" w:color="auto"/>
        <w:right w:val="none" w:sz="0" w:space="0" w:color="auto"/>
      </w:divBdr>
    </w:div>
    <w:div w:id="1958443320">
      <w:bodyDiv w:val="1"/>
      <w:marLeft w:val="0"/>
      <w:marRight w:val="0"/>
      <w:marTop w:val="0"/>
      <w:marBottom w:val="0"/>
      <w:divBdr>
        <w:top w:val="none" w:sz="0" w:space="0" w:color="auto"/>
        <w:left w:val="none" w:sz="0" w:space="0" w:color="auto"/>
        <w:bottom w:val="none" w:sz="0" w:space="0" w:color="auto"/>
        <w:right w:val="none" w:sz="0" w:space="0" w:color="auto"/>
      </w:divBdr>
    </w:div>
    <w:div w:id="20417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www.banki.ru/wikibank/%CA%F0%E5%E4%E8%F2/" TargetMode="Externa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hyperlink" Target="http://www.banki.ru/wikibank/%C1%E0%ED%E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hyperlink" Target="http://www.banki.ru/wikibank/%C1%E0%ED%EA+%D0%EE%F1%F1%E8%E8/"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5">
  <dgm:title val=""/>
  <dgm:desc val=""/>
  <dgm:catLst>
    <dgm:cat type="accent3" pri="11500"/>
  </dgm:catLst>
  <dgm:styleLbl name="node0">
    <dgm:fillClrLst meth="cycle">
      <a:schemeClr val="accent3">
        <a:alpha val="80000"/>
      </a:schemeClr>
    </dgm:fillClrLst>
    <dgm:linClrLst meth="repeat">
      <a:schemeClr val="lt1"/>
    </dgm:linClrLst>
    <dgm:effectClrLst/>
    <dgm:txLinClrLst/>
    <dgm:txFillClrLst/>
    <dgm:txEffectClrLst/>
  </dgm:styleLbl>
  <dgm:styleLbl name="node1">
    <dgm:fillClrLst>
      <a:schemeClr val="accent3">
        <a:alpha val="90000"/>
      </a:schemeClr>
      <a:schemeClr val="accent3">
        <a:alpha val="50000"/>
      </a:schemeClr>
    </dgm:fillClrLst>
    <dgm:linClrLst meth="repeat">
      <a:schemeClr val="lt1"/>
    </dgm:linClrLst>
    <dgm:effectClrLst/>
    <dgm:txLinClrLst/>
    <dgm:txFillClrLst/>
    <dgm:txEffectClrLst/>
  </dgm:styleLbl>
  <dgm:styleLbl name="alignNode1">
    <dgm:fillClrLst>
      <a:schemeClr val="accent3">
        <a:alpha val="90000"/>
      </a:schemeClr>
      <a:schemeClr val="accent3">
        <a:alpha val="50000"/>
      </a:schemeClr>
    </dgm:fillClrLst>
    <dgm:linClrLst>
      <a:schemeClr val="accent3">
        <a:alpha val="90000"/>
      </a:schemeClr>
      <a:schemeClr val="accent3">
        <a:alpha val="50000"/>
      </a:schemeClr>
    </dgm:linClrLst>
    <dgm:effectClrLst/>
    <dgm:txLinClrLst/>
    <dgm:txFillClrLst/>
    <dgm:txEffectClrLst/>
  </dgm:styleLbl>
  <dgm:styleLbl name="lnNode1">
    <dgm:fillClrLst>
      <a:schemeClr val="accent3">
        <a:shade val="90000"/>
      </a:schemeClr>
      <a:schemeClr val="accent3">
        <a:alpha val="50000"/>
        <a:tint val="5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alpha val="80000"/>
      </a:schemeClr>
    </dgm:fillClrLst>
    <dgm:linClrLst meth="repeat">
      <a:schemeClr val="lt1"/>
    </dgm:linClrLst>
    <dgm:effectClrLst/>
    <dgm:txLinClrLst/>
    <dgm:txFillClrLst/>
    <dgm:txEffectClrLst/>
  </dgm:styleLbl>
  <dgm:styleLbl name="node2">
    <dgm:fillClrLst>
      <a:schemeClr val="accent3">
        <a:alpha val="70000"/>
      </a:schemeClr>
    </dgm:fillClrLst>
    <dgm:linClrLst meth="repeat">
      <a:schemeClr val="lt1"/>
    </dgm:linClrLst>
    <dgm:effectClrLst/>
    <dgm:txLinClrLst/>
    <dgm:txFillClrLst/>
    <dgm:txEffectClrLst/>
  </dgm:styleLbl>
  <dgm:styleLbl name="node3">
    <dgm:fillClrLst>
      <a:schemeClr val="accent3">
        <a:alpha val="50000"/>
      </a:schemeClr>
    </dgm:fillClrLst>
    <dgm:linClrLst meth="repeat">
      <a:schemeClr val="lt1"/>
    </dgm:linClrLst>
    <dgm:effectClrLst/>
    <dgm:txLinClrLst/>
    <dgm:txFillClrLst/>
    <dgm:txEffectClrLst/>
  </dgm:styleLbl>
  <dgm:styleLbl name="node4">
    <dgm:fillClrLst>
      <a:schemeClr val="accent3">
        <a:alpha val="30000"/>
      </a:schemeClr>
    </dgm:fillClrLst>
    <dgm:linClrLst meth="repeat">
      <a:schemeClr val="lt1"/>
    </dgm:linClrLst>
    <dgm:effectClrLst/>
    <dgm:txLinClrLst/>
    <dgm:txFillClrLst/>
    <dgm:txEffectClrLst/>
  </dgm:styleLbl>
  <dgm:styleLbl name="fgImgPlace1">
    <dgm:fillClrLst>
      <a:schemeClr val="accent3">
        <a:tint val="50000"/>
        <a:alpha val="90000"/>
      </a:schemeClr>
      <a:schemeClr val="accent3">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f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b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sibTrans1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alpha val="90000"/>
      </a:schemeClr>
    </dgm:fillClrLst>
    <dgm:linClrLst meth="repeat">
      <a:schemeClr val="lt1"/>
    </dgm:linClrLst>
    <dgm:effectClrLst/>
    <dgm:txLinClrLst/>
    <dgm:txFillClrLst/>
    <dgm:txEffectClrLst/>
  </dgm:styleLbl>
  <dgm:styleLbl name="asst1">
    <dgm:fillClrLst meth="repeat">
      <a:schemeClr val="accent3">
        <a:alpha val="90000"/>
      </a:schemeClr>
    </dgm:fillClrLst>
    <dgm:linClrLst meth="repeat">
      <a:schemeClr val="lt1"/>
    </dgm:linClrLst>
    <dgm:effectClrLst/>
    <dgm:txLinClrLst/>
    <dgm:txFillClrLst/>
    <dgm:txEffectClrLst/>
  </dgm:styleLbl>
  <dgm:styleLbl name="asst2">
    <dgm:fillClrLst>
      <a:schemeClr val="accent3">
        <a:alpha val="90000"/>
      </a:schemeClr>
    </dgm:fillClrLst>
    <dgm:linClrLst meth="repeat">
      <a:schemeClr val="lt1"/>
    </dgm:linClrLst>
    <dgm:effectClrLst/>
    <dgm:txLinClrLst/>
    <dgm:txFillClrLst/>
    <dgm:txEffectClrLst/>
  </dgm:styleLbl>
  <dgm:styleLbl name="asst3">
    <dgm:fillClrLst>
      <a:schemeClr val="accent3">
        <a:alpha val="70000"/>
      </a:schemeClr>
    </dgm:fillClrLst>
    <dgm:linClrLst meth="repeat">
      <a:schemeClr val="lt1"/>
    </dgm:linClrLst>
    <dgm:effectClrLst/>
    <dgm:txLinClrLst/>
    <dgm:txFillClrLst/>
    <dgm:txEffectClrLst/>
  </dgm:styleLbl>
  <dgm:styleLbl name="asst4">
    <dgm:fillClrLst>
      <a:schemeClr val="accent3">
        <a:alpha val="50000"/>
      </a:schemeClr>
    </dgm:fillClrLst>
    <dgm:linClrLst meth="repeat">
      <a:schemeClr val="lt1"/>
    </dgm:linClrLst>
    <dgm:effectClrLst/>
    <dgm:txLinClrLst/>
    <dgm:txFillClrLst/>
    <dgm:txEffectClrLst/>
  </dgm:styleLbl>
  <dgm:styleLbl name="parChTrans2D1">
    <dgm:fillClrLst meth="repeat">
      <a:schemeClr val="accent3">
        <a:shade val="80000"/>
      </a:schemeClr>
    </dgm:fillClrLst>
    <dgm:linClrLst meth="repeat">
      <a:schemeClr val="accent3">
        <a:shade val="80000"/>
      </a:schemeClr>
    </dgm:linClrLst>
    <dgm:effectClrLst/>
    <dgm:txLinClrLst/>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dk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3">
        <a:tint val="90000"/>
      </a:schemeClr>
    </dgm:linClrLst>
    <dgm:effectClrLst/>
    <dgm:txLinClrLst/>
    <dgm:txFillClrLst meth="repeat">
      <a:schemeClr val="tx1"/>
    </dgm:txFillClrLst>
    <dgm:txEffectClrLst/>
  </dgm:styleLbl>
  <dgm:styleLbl name="parChTrans1D3">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parChTrans1D4">
    <dgm:fillClrLst meth="repeat">
      <a:schemeClr val="accent3">
        <a:tint val="50000"/>
      </a:schemeClr>
    </dgm:fillClrLst>
    <dgm:linClrLst meth="repeat">
      <a:schemeClr val="accent3">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a:schemeClr val="accent3">
        <a:alpha val="90000"/>
        <a:tint val="40000"/>
      </a:schemeClr>
      <a:schemeClr val="accent3">
        <a:alpha val="5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5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9F9F31F-0CB6-4646-9A38-37C222EE87CA}" type="doc">
      <dgm:prSet loTypeId="urn:microsoft.com/office/officeart/2005/8/layout/radial5" loCatId="relationship" qsTypeId="urn:microsoft.com/office/officeart/2005/8/quickstyle/simple4" qsCatId="simple" csTypeId="urn:microsoft.com/office/officeart/2005/8/colors/accent1_2" csCatId="accent1" phldr="1"/>
      <dgm:spPr/>
      <dgm:t>
        <a:bodyPr/>
        <a:lstStyle/>
        <a:p>
          <a:endParaRPr lang="ru-RU"/>
        </a:p>
      </dgm:t>
    </dgm:pt>
    <dgm:pt modelId="{6A8EFAE7-24E0-49A2-A844-3DF34F5D2095}">
      <dgm:prSet phldrT="[Текст]"/>
      <dgm:spPr/>
      <dgm:t>
        <a:bodyPr/>
        <a:lstStyle/>
        <a:p>
          <a:r>
            <a:rPr lang="ru-RU"/>
            <a:t>Банковский продукт</a:t>
          </a:r>
        </a:p>
      </dgm:t>
    </dgm:pt>
    <dgm:pt modelId="{A2EDECB0-05D3-4B7D-984E-69FA4B68A3C1}" type="parTrans" cxnId="{85FE89C9-FF91-46BA-BC04-12981E1B15A5}">
      <dgm:prSet/>
      <dgm:spPr/>
      <dgm:t>
        <a:bodyPr/>
        <a:lstStyle/>
        <a:p>
          <a:endParaRPr lang="ru-RU"/>
        </a:p>
      </dgm:t>
    </dgm:pt>
    <dgm:pt modelId="{23AE0EAD-C120-4186-A9FC-1225D1FAE1D0}" type="sibTrans" cxnId="{85FE89C9-FF91-46BA-BC04-12981E1B15A5}">
      <dgm:prSet/>
      <dgm:spPr/>
      <dgm:t>
        <a:bodyPr/>
        <a:lstStyle/>
        <a:p>
          <a:endParaRPr lang="ru-RU"/>
        </a:p>
      </dgm:t>
    </dgm:pt>
    <dgm:pt modelId="{F7330996-5606-40B0-95FC-CE0E61F74DA0}">
      <dgm:prSet phldrT="[Текст]"/>
      <dgm:spPr/>
      <dgm:t>
        <a:bodyPr/>
        <a:lstStyle/>
        <a:p>
          <a:r>
            <a:rPr lang="ru-RU"/>
            <a:t>Банковские операции</a:t>
          </a:r>
        </a:p>
      </dgm:t>
    </dgm:pt>
    <dgm:pt modelId="{B7186F1F-D9E3-4199-BF90-D81E25821887}" type="parTrans" cxnId="{45B2A6BC-9438-4D09-8BBA-4FD8F159D513}">
      <dgm:prSet/>
      <dgm:spPr/>
      <dgm:t>
        <a:bodyPr/>
        <a:lstStyle/>
        <a:p>
          <a:endParaRPr lang="ru-RU"/>
        </a:p>
      </dgm:t>
    </dgm:pt>
    <dgm:pt modelId="{7C8C53F9-A037-4C86-9742-0609858F6833}" type="sibTrans" cxnId="{45B2A6BC-9438-4D09-8BBA-4FD8F159D513}">
      <dgm:prSet/>
      <dgm:spPr/>
      <dgm:t>
        <a:bodyPr/>
        <a:lstStyle/>
        <a:p>
          <a:endParaRPr lang="ru-RU"/>
        </a:p>
      </dgm:t>
    </dgm:pt>
    <dgm:pt modelId="{1850FF0A-372C-44F5-B642-EDB1135F7D84}">
      <dgm:prSet phldrT="[Текст]"/>
      <dgm:spPr/>
      <dgm:t>
        <a:bodyPr/>
        <a:lstStyle/>
        <a:p>
          <a:r>
            <a:rPr lang="ru-RU"/>
            <a:t>Банковская технология</a:t>
          </a:r>
        </a:p>
      </dgm:t>
    </dgm:pt>
    <dgm:pt modelId="{2130A76C-D6E9-4CE6-A651-D82682DAE965}" type="parTrans" cxnId="{8D5A0BC8-68A3-401B-8422-DA3F58BD757D}">
      <dgm:prSet/>
      <dgm:spPr/>
      <dgm:t>
        <a:bodyPr/>
        <a:lstStyle/>
        <a:p>
          <a:endParaRPr lang="ru-RU"/>
        </a:p>
      </dgm:t>
    </dgm:pt>
    <dgm:pt modelId="{E8D36007-123D-4F32-A606-1D560AC708F1}" type="sibTrans" cxnId="{8D5A0BC8-68A3-401B-8422-DA3F58BD757D}">
      <dgm:prSet/>
      <dgm:spPr/>
      <dgm:t>
        <a:bodyPr/>
        <a:lstStyle/>
        <a:p>
          <a:endParaRPr lang="ru-RU"/>
        </a:p>
      </dgm:t>
    </dgm:pt>
    <dgm:pt modelId="{B9693DB0-30FE-4777-84A0-A7F37D25C050}">
      <dgm:prSet phldrT="[Текст]"/>
      <dgm:spPr/>
      <dgm:t>
        <a:bodyPr/>
        <a:lstStyle/>
        <a:p>
          <a:r>
            <a:rPr lang="ru-RU"/>
            <a:t>Банковские документы</a:t>
          </a:r>
        </a:p>
      </dgm:t>
    </dgm:pt>
    <dgm:pt modelId="{3FC8226B-2893-4100-887E-9B2502D4B0FD}" type="parTrans" cxnId="{F95A9820-3051-4E76-BB83-1846800C1110}">
      <dgm:prSet/>
      <dgm:spPr/>
      <dgm:t>
        <a:bodyPr/>
        <a:lstStyle/>
        <a:p>
          <a:endParaRPr lang="ru-RU"/>
        </a:p>
      </dgm:t>
    </dgm:pt>
    <dgm:pt modelId="{6EBB435E-771C-4AD0-9920-1FB995F58C1E}" type="sibTrans" cxnId="{F95A9820-3051-4E76-BB83-1846800C1110}">
      <dgm:prSet/>
      <dgm:spPr/>
      <dgm:t>
        <a:bodyPr/>
        <a:lstStyle/>
        <a:p>
          <a:endParaRPr lang="ru-RU"/>
        </a:p>
      </dgm:t>
    </dgm:pt>
    <dgm:pt modelId="{ED26218F-E720-4903-9D81-0DB1FD9AD0A3}">
      <dgm:prSet phldrT="[Текст]"/>
      <dgm:spPr/>
      <dgm:t>
        <a:bodyPr/>
        <a:lstStyle/>
        <a:p>
          <a:r>
            <a:rPr lang="ru-RU"/>
            <a:t>Банковская услуга</a:t>
          </a:r>
        </a:p>
      </dgm:t>
    </dgm:pt>
    <dgm:pt modelId="{67C7C61D-F228-47D4-A534-D203D42F2D29}" type="parTrans" cxnId="{47F443F5-423E-421A-A851-782CDED73470}">
      <dgm:prSet/>
      <dgm:spPr/>
      <dgm:t>
        <a:bodyPr/>
        <a:lstStyle/>
        <a:p>
          <a:endParaRPr lang="ru-RU"/>
        </a:p>
      </dgm:t>
    </dgm:pt>
    <dgm:pt modelId="{78970E94-78E5-4E15-A0D3-0698F85DCB51}" type="sibTrans" cxnId="{47F443F5-423E-421A-A851-782CDED73470}">
      <dgm:prSet/>
      <dgm:spPr/>
      <dgm:t>
        <a:bodyPr/>
        <a:lstStyle/>
        <a:p>
          <a:endParaRPr lang="ru-RU"/>
        </a:p>
      </dgm:t>
    </dgm:pt>
    <dgm:pt modelId="{2275D603-5249-41B5-AF1E-376B0ED9A044}">
      <dgm:prSet phldrT="[Текст]"/>
      <dgm:spPr/>
      <dgm:t>
        <a:bodyPr/>
        <a:lstStyle/>
        <a:p>
          <a:endParaRPr lang="ru-RU"/>
        </a:p>
      </dgm:t>
    </dgm:pt>
    <dgm:pt modelId="{28233B02-0514-42C3-ADF0-0FDBECBC5746}" type="parTrans" cxnId="{1D3E1369-3792-4FF8-B48D-C96D0B8F1D08}">
      <dgm:prSet/>
      <dgm:spPr/>
      <dgm:t>
        <a:bodyPr/>
        <a:lstStyle/>
        <a:p>
          <a:endParaRPr lang="ru-RU"/>
        </a:p>
      </dgm:t>
    </dgm:pt>
    <dgm:pt modelId="{D8F95BED-5BD6-4667-B36D-DAE0E862F822}" type="sibTrans" cxnId="{1D3E1369-3792-4FF8-B48D-C96D0B8F1D08}">
      <dgm:prSet/>
      <dgm:spPr/>
      <dgm:t>
        <a:bodyPr/>
        <a:lstStyle/>
        <a:p>
          <a:endParaRPr lang="ru-RU"/>
        </a:p>
      </dgm:t>
    </dgm:pt>
    <dgm:pt modelId="{3D0F3820-C688-427E-9438-C15E80274573}" type="pres">
      <dgm:prSet presAssocID="{B9F9F31F-0CB6-4646-9A38-37C222EE87CA}" presName="Name0" presStyleCnt="0">
        <dgm:presLayoutVars>
          <dgm:chMax val="1"/>
          <dgm:dir/>
          <dgm:animLvl val="ctr"/>
          <dgm:resizeHandles val="exact"/>
        </dgm:presLayoutVars>
      </dgm:prSet>
      <dgm:spPr/>
      <dgm:t>
        <a:bodyPr/>
        <a:lstStyle/>
        <a:p>
          <a:endParaRPr lang="ru-RU"/>
        </a:p>
      </dgm:t>
    </dgm:pt>
    <dgm:pt modelId="{1CD39139-58DD-4159-B83F-7B433097D14E}" type="pres">
      <dgm:prSet presAssocID="{6A8EFAE7-24E0-49A2-A844-3DF34F5D2095}" presName="centerShape" presStyleLbl="node0" presStyleIdx="0" presStyleCnt="1"/>
      <dgm:spPr/>
      <dgm:t>
        <a:bodyPr/>
        <a:lstStyle/>
        <a:p>
          <a:endParaRPr lang="ru-RU"/>
        </a:p>
      </dgm:t>
    </dgm:pt>
    <dgm:pt modelId="{07685B1C-FE40-491F-917D-BBAF910698F0}" type="pres">
      <dgm:prSet presAssocID="{B7186F1F-D9E3-4199-BF90-D81E25821887}" presName="parTrans" presStyleLbl="sibTrans2D1" presStyleIdx="0" presStyleCnt="4"/>
      <dgm:spPr>
        <a:prstGeom prst="leftArrow">
          <a:avLst/>
        </a:prstGeom>
      </dgm:spPr>
      <dgm:t>
        <a:bodyPr/>
        <a:lstStyle/>
        <a:p>
          <a:endParaRPr lang="ru-RU"/>
        </a:p>
      </dgm:t>
    </dgm:pt>
    <dgm:pt modelId="{0CD5215B-B25A-4D63-A09B-35A389C37B56}" type="pres">
      <dgm:prSet presAssocID="{B7186F1F-D9E3-4199-BF90-D81E25821887}" presName="connectorText" presStyleLbl="sibTrans2D1" presStyleIdx="0" presStyleCnt="4"/>
      <dgm:spPr/>
      <dgm:t>
        <a:bodyPr/>
        <a:lstStyle/>
        <a:p>
          <a:endParaRPr lang="ru-RU"/>
        </a:p>
      </dgm:t>
    </dgm:pt>
    <dgm:pt modelId="{74D028C5-4C69-42B4-82C0-B2DBD46941A4}" type="pres">
      <dgm:prSet presAssocID="{F7330996-5606-40B0-95FC-CE0E61F74DA0}" presName="node" presStyleLbl="node1" presStyleIdx="0" presStyleCnt="4">
        <dgm:presLayoutVars>
          <dgm:bulletEnabled val="1"/>
        </dgm:presLayoutVars>
      </dgm:prSet>
      <dgm:spPr/>
      <dgm:t>
        <a:bodyPr/>
        <a:lstStyle/>
        <a:p>
          <a:endParaRPr lang="ru-RU"/>
        </a:p>
      </dgm:t>
    </dgm:pt>
    <dgm:pt modelId="{70DD8771-FEF9-4356-9279-689F435F4E69}" type="pres">
      <dgm:prSet presAssocID="{2130A76C-D6E9-4CE6-A651-D82682DAE965}" presName="parTrans" presStyleLbl="sibTrans2D1" presStyleIdx="1" presStyleCnt="4"/>
      <dgm:spPr>
        <a:prstGeom prst="leftArrow">
          <a:avLst/>
        </a:prstGeom>
      </dgm:spPr>
      <dgm:t>
        <a:bodyPr/>
        <a:lstStyle/>
        <a:p>
          <a:endParaRPr lang="ru-RU"/>
        </a:p>
      </dgm:t>
    </dgm:pt>
    <dgm:pt modelId="{11550273-69C7-4D4D-8627-2F85E55D39BA}" type="pres">
      <dgm:prSet presAssocID="{2130A76C-D6E9-4CE6-A651-D82682DAE965}" presName="connectorText" presStyleLbl="sibTrans2D1" presStyleIdx="1" presStyleCnt="4"/>
      <dgm:spPr/>
      <dgm:t>
        <a:bodyPr/>
        <a:lstStyle/>
        <a:p>
          <a:endParaRPr lang="ru-RU"/>
        </a:p>
      </dgm:t>
    </dgm:pt>
    <dgm:pt modelId="{9715E094-74F8-4A44-84BF-583A89A0858F}" type="pres">
      <dgm:prSet presAssocID="{1850FF0A-372C-44F5-B642-EDB1135F7D84}" presName="node" presStyleLbl="node1" presStyleIdx="1" presStyleCnt="4">
        <dgm:presLayoutVars>
          <dgm:bulletEnabled val="1"/>
        </dgm:presLayoutVars>
      </dgm:prSet>
      <dgm:spPr/>
      <dgm:t>
        <a:bodyPr/>
        <a:lstStyle/>
        <a:p>
          <a:endParaRPr lang="ru-RU"/>
        </a:p>
      </dgm:t>
    </dgm:pt>
    <dgm:pt modelId="{2EFFCF5C-5FA1-4EEF-B94D-65648F0A254D}" type="pres">
      <dgm:prSet presAssocID="{3FC8226B-2893-4100-887E-9B2502D4B0FD}" presName="parTrans" presStyleLbl="sibTrans2D1" presStyleIdx="2" presStyleCnt="4"/>
      <dgm:spPr>
        <a:prstGeom prst="leftArrow">
          <a:avLst/>
        </a:prstGeom>
      </dgm:spPr>
      <dgm:t>
        <a:bodyPr/>
        <a:lstStyle/>
        <a:p>
          <a:endParaRPr lang="ru-RU"/>
        </a:p>
      </dgm:t>
    </dgm:pt>
    <dgm:pt modelId="{6B1E217C-C4AF-4F48-8B4C-4EA2129AC9A6}" type="pres">
      <dgm:prSet presAssocID="{3FC8226B-2893-4100-887E-9B2502D4B0FD}" presName="connectorText" presStyleLbl="sibTrans2D1" presStyleIdx="2" presStyleCnt="4"/>
      <dgm:spPr/>
      <dgm:t>
        <a:bodyPr/>
        <a:lstStyle/>
        <a:p>
          <a:endParaRPr lang="ru-RU"/>
        </a:p>
      </dgm:t>
    </dgm:pt>
    <dgm:pt modelId="{C440DF10-97E2-4E61-A660-15000DF512FB}" type="pres">
      <dgm:prSet presAssocID="{B9693DB0-30FE-4777-84A0-A7F37D25C050}" presName="node" presStyleLbl="node1" presStyleIdx="2" presStyleCnt="4">
        <dgm:presLayoutVars>
          <dgm:bulletEnabled val="1"/>
        </dgm:presLayoutVars>
      </dgm:prSet>
      <dgm:spPr/>
      <dgm:t>
        <a:bodyPr/>
        <a:lstStyle/>
        <a:p>
          <a:endParaRPr lang="ru-RU"/>
        </a:p>
      </dgm:t>
    </dgm:pt>
    <dgm:pt modelId="{97570872-2631-49E7-BB4F-0A72E5A728AF}" type="pres">
      <dgm:prSet presAssocID="{67C7C61D-F228-47D4-A534-D203D42F2D29}" presName="parTrans" presStyleLbl="sibTrans2D1" presStyleIdx="3" presStyleCnt="4"/>
      <dgm:spPr>
        <a:prstGeom prst="leftArrow">
          <a:avLst/>
        </a:prstGeom>
      </dgm:spPr>
      <dgm:t>
        <a:bodyPr/>
        <a:lstStyle/>
        <a:p>
          <a:endParaRPr lang="ru-RU"/>
        </a:p>
      </dgm:t>
    </dgm:pt>
    <dgm:pt modelId="{50D3DA6B-1570-41E7-8446-C8A56A9C5EF2}" type="pres">
      <dgm:prSet presAssocID="{67C7C61D-F228-47D4-A534-D203D42F2D29}" presName="connectorText" presStyleLbl="sibTrans2D1" presStyleIdx="3" presStyleCnt="4"/>
      <dgm:spPr/>
      <dgm:t>
        <a:bodyPr/>
        <a:lstStyle/>
        <a:p>
          <a:endParaRPr lang="ru-RU"/>
        </a:p>
      </dgm:t>
    </dgm:pt>
    <dgm:pt modelId="{3B083B4D-9E84-4EEE-8656-D4019FBD99DA}" type="pres">
      <dgm:prSet presAssocID="{ED26218F-E720-4903-9D81-0DB1FD9AD0A3}" presName="node" presStyleLbl="node1" presStyleIdx="3" presStyleCnt="4">
        <dgm:presLayoutVars>
          <dgm:bulletEnabled val="1"/>
        </dgm:presLayoutVars>
      </dgm:prSet>
      <dgm:spPr/>
      <dgm:t>
        <a:bodyPr/>
        <a:lstStyle/>
        <a:p>
          <a:endParaRPr lang="ru-RU"/>
        </a:p>
      </dgm:t>
    </dgm:pt>
  </dgm:ptLst>
  <dgm:cxnLst>
    <dgm:cxn modelId="{AA29351E-23E3-42A8-99B7-DB7555C3FDF5}" type="presOf" srcId="{1850FF0A-372C-44F5-B642-EDB1135F7D84}" destId="{9715E094-74F8-4A44-84BF-583A89A0858F}" srcOrd="0" destOrd="0" presId="urn:microsoft.com/office/officeart/2005/8/layout/radial5"/>
    <dgm:cxn modelId="{5238CD14-FAFF-4007-8AA5-7BAF14A54E3D}" type="presOf" srcId="{67C7C61D-F228-47D4-A534-D203D42F2D29}" destId="{97570872-2631-49E7-BB4F-0A72E5A728AF}" srcOrd="0" destOrd="0" presId="urn:microsoft.com/office/officeart/2005/8/layout/radial5"/>
    <dgm:cxn modelId="{8D5A0BC8-68A3-401B-8422-DA3F58BD757D}" srcId="{6A8EFAE7-24E0-49A2-A844-3DF34F5D2095}" destId="{1850FF0A-372C-44F5-B642-EDB1135F7D84}" srcOrd="1" destOrd="0" parTransId="{2130A76C-D6E9-4CE6-A651-D82682DAE965}" sibTransId="{E8D36007-123D-4F32-A606-1D560AC708F1}"/>
    <dgm:cxn modelId="{47F443F5-423E-421A-A851-782CDED73470}" srcId="{6A8EFAE7-24E0-49A2-A844-3DF34F5D2095}" destId="{ED26218F-E720-4903-9D81-0DB1FD9AD0A3}" srcOrd="3" destOrd="0" parTransId="{67C7C61D-F228-47D4-A534-D203D42F2D29}" sibTransId="{78970E94-78E5-4E15-A0D3-0698F85DCB51}"/>
    <dgm:cxn modelId="{45B2A6BC-9438-4D09-8BBA-4FD8F159D513}" srcId="{6A8EFAE7-24E0-49A2-A844-3DF34F5D2095}" destId="{F7330996-5606-40B0-95FC-CE0E61F74DA0}" srcOrd="0" destOrd="0" parTransId="{B7186F1F-D9E3-4199-BF90-D81E25821887}" sibTransId="{7C8C53F9-A037-4C86-9742-0609858F6833}"/>
    <dgm:cxn modelId="{CD4133D6-EDDE-4723-AD20-4EC0047785DE}" type="presOf" srcId="{3FC8226B-2893-4100-887E-9B2502D4B0FD}" destId="{2EFFCF5C-5FA1-4EEF-B94D-65648F0A254D}" srcOrd="0" destOrd="0" presId="urn:microsoft.com/office/officeart/2005/8/layout/radial5"/>
    <dgm:cxn modelId="{5FB0B63E-F7EA-4B38-BE2A-0C8551F2685B}" type="presOf" srcId="{2130A76C-D6E9-4CE6-A651-D82682DAE965}" destId="{11550273-69C7-4D4D-8627-2F85E55D39BA}" srcOrd="1" destOrd="0" presId="urn:microsoft.com/office/officeart/2005/8/layout/radial5"/>
    <dgm:cxn modelId="{A79F4FFC-0A66-46C4-B428-C24C785ADCB2}" type="presOf" srcId="{2130A76C-D6E9-4CE6-A651-D82682DAE965}" destId="{70DD8771-FEF9-4356-9279-689F435F4E69}" srcOrd="0" destOrd="0" presId="urn:microsoft.com/office/officeart/2005/8/layout/radial5"/>
    <dgm:cxn modelId="{C4243412-D5BB-4061-90ED-4744F9C79BAC}" type="presOf" srcId="{6A8EFAE7-24E0-49A2-A844-3DF34F5D2095}" destId="{1CD39139-58DD-4159-B83F-7B433097D14E}" srcOrd="0" destOrd="0" presId="urn:microsoft.com/office/officeart/2005/8/layout/radial5"/>
    <dgm:cxn modelId="{15A94BED-30E8-4749-924B-48F1E26CB85C}" type="presOf" srcId="{3FC8226B-2893-4100-887E-9B2502D4B0FD}" destId="{6B1E217C-C4AF-4F48-8B4C-4EA2129AC9A6}" srcOrd="1" destOrd="0" presId="urn:microsoft.com/office/officeart/2005/8/layout/radial5"/>
    <dgm:cxn modelId="{F95A9820-3051-4E76-BB83-1846800C1110}" srcId="{6A8EFAE7-24E0-49A2-A844-3DF34F5D2095}" destId="{B9693DB0-30FE-4777-84A0-A7F37D25C050}" srcOrd="2" destOrd="0" parTransId="{3FC8226B-2893-4100-887E-9B2502D4B0FD}" sibTransId="{6EBB435E-771C-4AD0-9920-1FB995F58C1E}"/>
    <dgm:cxn modelId="{2D12F8BF-C498-4A6C-9EDA-600C1A20D497}" type="presOf" srcId="{B7186F1F-D9E3-4199-BF90-D81E25821887}" destId="{07685B1C-FE40-491F-917D-BBAF910698F0}" srcOrd="0" destOrd="0" presId="urn:microsoft.com/office/officeart/2005/8/layout/radial5"/>
    <dgm:cxn modelId="{85FE89C9-FF91-46BA-BC04-12981E1B15A5}" srcId="{B9F9F31F-0CB6-4646-9A38-37C222EE87CA}" destId="{6A8EFAE7-24E0-49A2-A844-3DF34F5D2095}" srcOrd="0" destOrd="0" parTransId="{A2EDECB0-05D3-4B7D-984E-69FA4B68A3C1}" sibTransId="{23AE0EAD-C120-4186-A9FC-1225D1FAE1D0}"/>
    <dgm:cxn modelId="{1D3E1369-3792-4FF8-B48D-C96D0B8F1D08}" srcId="{B9F9F31F-0CB6-4646-9A38-37C222EE87CA}" destId="{2275D603-5249-41B5-AF1E-376B0ED9A044}" srcOrd="1" destOrd="0" parTransId="{28233B02-0514-42C3-ADF0-0FDBECBC5746}" sibTransId="{D8F95BED-5BD6-4667-B36D-DAE0E862F822}"/>
    <dgm:cxn modelId="{A1A9C2E1-7FC5-466A-B5EC-64C028F3857C}" type="presOf" srcId="{B7186F1F-D9E3-4199-BF90-D81E25821887}" destId="{0CD5215B-B25A-4D63-A09B-35A389C37B56}" srcOrd="1" destOrd="0" presId="urn:microsoft.com/office/officeart/2005/8/layout/radial5"/>
    <dgm:cxn modelId="{6E2B01ED-B9A6-4B57-A0C4-17BB797DDFBB}" type="presOf" srcId="{ED26218F-E720-4903-9D81-0DB1FD9AD0A3}" destId="{3B083B4D-9E84-4EEE-8656-D4019FBD99DA}" srcOrd="0" destOrd="0" presId="urn:microsoft.com/office/officeart/2005/8/layout/radial5"/>
    <dgm:cxn modelId="{BD438C67-4E9F-4820-93CB-A16894122FC3}" type="presOf" srcId="{67C7C61D-F228-47D4-A534-D203D42F2D29}" destId="{50D3DA6B-1570-41E7-8446-C8A56A9C5EF2}" srcOrd="1" destOrd="0" presId="urn:microsoft.com/office/officeart/2005/8/layout/radial5"/>
    <dgm:cxn modelId="{94F73385-0651-43A9-A389-1074F11DA421}" type="presOf" srcId="{B9693DB0-30FE-4777-84A0-A7F37D25C050}" destId="{C440DF10-97E2-4E61-A660-15000DF512FB}" srcOrd="0" destOrd="0" presId="urn:microsoft.com/office/officeart/2005/8/layout/radial5"/>
    <dgm:cxn modelId="{984F34D7-B826-460C-90FA-83CCCB5DE468}" type="presOf" srcId="{F7330996-5606-40B0-95FC-CE0E61F74DA0}" destId="{74D028C5-4C69-42B4-82C0-B2DBD46941A4}" srcOrd="0" destOrd="0" presId="urn:microsoft.com/office/officeart/2005/8/layout/radial5"/>
    <dgm:cxn modelId="{29CB10F3-966C-4864-BAA5-F5899D161CFA}" type="presOf" srcId="{B9F9F31F-0CB6-4646-9A38-37C222EE87CA}" destId="{3D0F3820-C688-427E-9438-C15E80274573}" srcOrd="0" destOrd="0" presId="urn:microsoft.com/office/officeart/2005/8/layout/radial5"/>
    <dgm:cxn modelId="{09736A82-D76F-45B3-ACB2-040D1C3FDAA2}" type="presParOf" srcId="{3D0F3820-C688-427E-9438-C15E80274573}" destId="{1CD39139-58DD-4159-B83F-7B433097D14E}" srcOrd="0" destOrd="0" presId="urn:microsoft.com/office/officeart/2005/8/layout/radial5"/>
    <dgm:cxn modelId="{17C2AC81-FC1A-481F-A0A2-9427AA3A6832}" type="presParOf" srcId="{3D0F3820-C688-427E-9438-C15E80274573}" destId="{07685B1C-FE40-491F-917D-BBAF910698F0}" srcOrd="1" destOrd="0" presId="urn:microsoft.com/office/officeart/2005/8/layout/radial5"/>
    <dgm:cxn modelId="{1CAA6E00-A57E-4180-BAA3-BD149DA562BB}" type="presParOf" srcId="{07685B1C-FE40-491F-917D-BBAF910698F0}" destId="{0CD5215B-B25A-4D63-A09B-35A389C37B56}" srcOrd="0" destOrd="0" presId="urn:microsoft.com/office/officeart/2005/8/layout/radial5"/>
    <dgm:cxn modelId="{8A0D99A7-AB22-4750-958D-B53FA804F755}" type="presParOf" srcId="{3D0F3820-C688-427E-9438-C15E80274573}" destId="{74D028C5-4C69-42B4-82C0-B2DBD46941A4}" srcOrd="2" destOrd="0" presId="urn:microsoft.com/office/officeart/2005/8/layout/radial5"/>
    <dgm:cxn modelId="{A8E5CEC6-A85B-429A-BA91-D0EC9EC868FA}" type="presParOf" srcId="{3D0F3820-C688-427E-9438-C15E80274573}" destId="{70DD8771-FEF9-4356-9279-689F435F4E69}" srcOrd="3" destOrd="0" presId="urn:microsoft.com/office/officeart/2005/8/layout/radial5"/>
    <dgm:cxn modelId="{DEBFA079-BE3B-40B5-BF8F-5229AFDF2A83}" type="presParOf" srcId="{70DD8771-FEF9-4356-9279-689F435F4E69}" destId="{11550273-69C7-4D4D-8627-2F85E55D39BA}" srcOrd="0" destOrd="0" presId="urn:microsoft.com/office/officeart/2005/8/layout/radial5"/>
    <dgm:cxn modelId="{16B8FA29-9021-4FBA-B623-F8A95EABD2DC}" type="presParOf" srcId="{3D0F3820-C688-427E-9438-C15E80274573}" destId="{9715E094-74F8-4A44-84BF-583A89A0858F}" srcOrd="4" destOrd="0" presId="urn:microsoft.com/office/officeart/2005/8/layout/radial5"/>
    <dgm:cxn modelId="{8EBD88E2-C31E-48BF-9AF5-A9521F7C3645}" type="presParOf" srcId="{3D0F3820-C688-427E-9438-C15E80274573}" destId="{2EFFCF5C-5FA1-4EEF-B94D-65648F0A254D}" srcOrd="5" destOrd="0" presId="urn:microsoft.com/office/officeart/2005/8/layout/radial5"/>
    <dgm:cxn modelId="{26851CE7-ADBB-44E4-AEDD-16B55E27B4A5}" type="presParOf" srcId="{2EFFCF5C-5FA1-4EEF-B94D-65648F0A254D}" destId="{6B1E217C-C4AF-4F48-8B4C-4EA2129AC9A6}" srcOrd="0" destOrd="0" presId="urn:microsoft.com/office/officeart/2005/8/layout/radial5"/>
    <dgm:cxn modelId="{91A4B255-4775-4A64-9B56-67A687A34120}" type="presParOf" srcId="{3D0F3820-C688-427E-9438-C15E80274573}" destId="{C440DF10-97E2-4E61-A660-15000DF512FB}" srcOrd="6" destOrd="0" presId="urn:microsoft.com/office/officeart/2005/8/layout/radial5"/>
    <dgm:cxn modelId="{7CF2D0D7-8777-49E1-80F4-9E87A2E657E4}" type="presParOf" srcId="{3D0F3820-C688-427E-9438-C15E80274573}" destId="{97570872-2631-49E7-BB4F-0A72E5A728AF}" srcOrd="7" destOrd="0" presId="urn:microsoft.com/office/officeart/2005/8/layout/radial5"/>
    <dgm:cxn modelId="{F949CE44-B482-4323-96F6-D7A90486DE3A}" type="presParOf" srcId="{97570872-2631-49E7-BB4F-0A72E5A728AF}" destId="{50D3DA6B-1570-41E7-8446-C8A56A9C5EF2}" srcOrd="0" destOrd="0" presId="urn:microsoft.com/office/officeart/2005/8/layout/radial5"/>
    <dgm:cxn modelId="{73895956-0B06-4457-91BF-3EF676EB6DF9}" type="presParOf" srcId="{3D0F3820-C688-427E-9438-C15E80274573}" destId="{3B083B4D-9E84-4EEE-8656-D4019FBD99DA}" srcOrd="8" destOrd="0" presId="urn:microsoft.com/office/officeart/2005/8/layout/radial5"/>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0EF2F74-F234-43FB-AFDD-94277976A982}" type="doc">
      <dgm:prSet loTypeId="urn:microsoft.com/office/officeart/2005/8/layout/orgChart1" loCatId="hierarchy" qsTypeId="urn:microsoft.com/office/officeart/2005/8/quickstyle/simple3" qsCatId="simple" csTypeId="urn:microsoft.com/office/officeart/2005/8/colors/accent3_5" csCatId="accent3" phldr="1"/>
      <dgm:spPr/>
      <dgm:t>
        <a:bodyPr/>
        <a:lstStyle/>
        <a:p>
          <a:endParaRPr lang="ru-RU"/>
        </a:p>
      </dgm:t>
    </dgm:pt>
    <dgm:pt modelId="{815ED388-704E-4ECA-8DA0-42F8CDFC8EDC}" type="asst">
      <dgm:prSet phldrT="[Текст]" custT="1"/>
      <dgm:spPr/>
      <dgm:t>
        <a:bodyPr/>
        <a:lstStyle/>
        <a:p>
          <a:r>
            <a:rPr lang="ru-RU" sz="1600">
              <a:latin typeface="Times New Roman" pitchFamily="18" charset="0"/>
              <a:cs typeface="Times New Roman" pitchFamily="18" charset="0"/>
            </a:rPr>
            <a:t>Банковские операции</a:t>
          </a:r>
        </a:p>
      </dgm:t>
    </dgm:pt>
    <dgm:pt modelId="{AC9591E8-3ACA-445C-97FA-DF7FFF107D40}" type="parTrans" cxnId="{A610F61E-0719-4E68-8EA3-6081F572958E}">
      <dgm:prSet/>
      <dgm:spPr/>
      <dgm:t>
        <a:bodyPr/>
        <a:lstStyle/>
        <a:p>
          <a:endParaRPr lang="ru-RU"/>
        </a:p>
      </dgm:t>
    </dgm:pt>
    <dgm:pt modelId="{7AA35FB9-B980-4282-B848-311F0F605EE7}" type="sibTrans" cxnId="{A610F61E-0719-4E68-8EA3-6081F572958E}">
      <dgm:prSet/>
      <dgm:spPr/>
      <dgm:t>
        <a:bodyPr/>
        <a:lstStyle/>
        <a:p>
          <a:endParaRPr lang="ru-RU"/>
        </a:p>
      </dgm:t>
    </dgm:pt>
    <dgm:pt modelId="{3BE6D561-5C5B-4402-BD2E-8784CBB34370}">
      <dgm:prSet phldrT="[Текст]" custT="1"/>
      <dgm:spPr/>
      <dgm:t>
        <a:bodyPr/>
        <a:lstStyle/>
        <a:p>
          <a:r>
            <a:rPr lang="ru-RU" sz="1600">
              <a:latin typeface="Times New Roman" pitchFamily="18" charset="0"/>
              <a:cs typeface="Times New Roman" pitchFamily="18" charset="0"/>
            </a:rPr>
            <a:t>Активные</a:t>
          </a:r>
          <a:endParaRPr lang="ru-RU" sz="1400">
            <a:latin typeface="Times New Roman" pitchFamily="18" charset="0"/>
            <a:cs typeface="Times New Roman" pitchFamily="18" charset="0"/>
          </a:endParaRPr>
        </a:p>
      </dgm:t>
    </dgm:pt>
    <dgm:pt modelId="{2FF58229-EF4C-4529-BF5B-45F9D16F0C40}" type="parTrans" cxnId="{A46D3A0E-23A6-4487-8357-8316FE4B4C6F}">
      <dgm:prSet/>
      <dgm:spPr/>
      <dgm:t>
        <a:bodyPr/>
        <a:lstStyle/>
        <a:p>
          <a:endParaRPr lang="ru-RU"/>
        </a:p>
      </dgm:t>
    </dgm:pt>
    <dgm:pt modelId="{A53E8E0E-5D68-4ACD-BB1A-9AC7A9BB8211}" type="sibTrans" cxnId="{A46D3A0E-23A6-4487-8357-8316FE4B4C6F}">
      <dgm:prSet/>
      <dgm:spPr/>
      <dgm:t>
        <a:bodyPr/>
        <a:lstStyle/>
        <a:p>
          <a:endParaRPr lang="ru-RU"/>
        </a:p>
      </dgm:t>
    </dgm:pt>
    <dgm:pt modelId="{AC1BB207-9A18-4B49-A6D3-74E8F4BF1182}">
      <dgm:prSet phldrT="[Текст]" custT="1"/>
      <dgm:spPr/>
      <dgm:t>
        <a:bodyPr/>
        <a:lstStyle/>
        <a:p>
          <a:r>
            <a:rPr lang="ru-RU" sz="1600">
              <a:latin typeface="Times New Roman" pitchFamily="18" charset="0"/>
              <a:cs typeface="Times New Roman" pitchFamily="18" charset="0"/>
            </a:rPr>
            <a:t>Пассивные</a:t>
          </a:r>
          <a:endParaRPr lang="ru-RU" sz="1400">
            <a:latin typeface="Times New Roman" pitchFamily="18" charset="0"/>
            <a:cs typeface="Times New Roman" pitchFamily="18" charset="0"/>
          </a:endParaRPr>
        </a:p>
      </dgm:t>
    </dgm:pt>
    <dgm:pt modelId="{74C9FBD0-E8FF-4544-9FD3-322D569F4EB9}" type="parTrans" cxnId="{6A1D7AA2-11D3-4EF2-B735-E7D0DB998117}">
      <dgm:prSet/>
      <dgm:spPr/>
      <dgm:t>
        <a:bodyPr/>
        <a:lstStyle/>
        <a:p>
          <a:endParaRPr lang="ru-RU"/>
        </a:p>
      </dgm:t>
    </dgm:pt>
    <dgm:pt modelId="{92BB78F1-F91E-4C07-9246-43E86C8F0AFF}" type="sibTrans" cxnId="{6A1D7AA2-11D3-4EF2-B735-E7D0DB998117}">
      <dgm:prSet/>
      <dgm:spPr/>
      <dgm:t>
        <a:bodyPr/>
        <a:lstStyle/>
        <a:p>
          <a:endParaRPr lang="ru-RU"/>
        </a:p>
      </dgm:t>
    </dgm:pt>
    <dgm:pt modelId="{593959F3-6144-4F69-80CA-E6E79CDB7BA2}">
      <dgm:prSet phldrT="[Текст]" custT="1"/>
      <dgm:spPr/>
      <dgm:t>
        <a:bodyPr/>
        <a:lstStyle/>
        <a:p>
          <a:r>
            <a:rPr lang="ru-RU" sz="1600">
              <a:latin typeface="Times New Roman" pitchFamily="18" charset="0"/>
              <a:cs typeface="Times New Roman" pitchFamily="18" charset="0"/>
            </a:rPr>
            <a:t>Активно-пассивные операции</a:t>
          </a:r>
        </a:p>
      </dgm:t>
    </dgm:pt>
    <dgm:pt modelId="{2C296E56-08C2-4739-BFEA-79AB0F336895}" type="parTrans" cxnId="{77769F3B-54C9-4EFA-9CEB-3FE38C88B3B4}">
      <dgm:prSet/>
      <dgm:spPr/>
      <dgm:t>
        <a:bodyPr/>
        <a:lstStyle/>
        <a:p>
          <a:endParaRPr lang="ru-RU"/>
        </a:p>
      </dgm:t>
    </dgm:pt>
    <dgm:pt modelId="{3C5BD8C9-76DD-4529-9D60-3753E29E3AA4}" type="sibTrans" cxnId="{77769F3B-54C9-4EFA-9CEB-3FE38C88B3B4}">
      <dgm:prSet/>
      <dgm:spPr/>
      <dgm:t>
        <a:bodyPr/>
        <a:lstStyle/>
        <a:p>
          <a:endParaRPr lang="ru-RU"/>
        </a:p>
      </dgm:t>
    </dgm:pt>
    <dgm:pt modelId="{526860D2-17BD-4574-8F4E-F654BA5C7442}" type="pres">
      <dgm:prSet presAssocID="{80EF2F74-F234-43FB-AFDD-94277976A982}" presName="hierChild1" presStyleCnt="0">
        <dgm:presLayoutVars>
          <dgm:orgChart val="1"/>
          <dgm:chPref val="1"/>
          <dgm:dir/>
          <dgm:animOne val="branch"/>
          <dgm:animLvl val="lvl"/>
          <dgm:resizeHandles/>
        </dgm:presLayoutVars>
      </dgm:prSet>
      <dgm:spPr/>
      <dgm:t>
        <a:bodyPr/>
        <a:lstStyle/>
        <a:p>
          <a:endParaRPr lang="ru-RU"/>
        </a:p>
      </dgm:t>
    </dgm:pt>
    <dgm:pt modelId="{30F2B957-7F1E-4D79-A282-CA7E43CD5248}" type="pres">
      <dgm:prSet presAssocID="{815ED388-704E-4ECA-8DA0-42F8CDFC8EDC}" presName="hierRoot1" presStyleCnt="0">
        <dgm:presLayoutVars>
          <dgm:hierBranch val="init"/>
        </dgm:presLayoutVars>
      </dgm:prSet>
      <dgm:spPr/>
    </dgm:pt>
    <dgm:pt modelId="{C80ED759-ED8C-47FB-8633-7D3E6C287BF0}" type="pres">
      <dgm:prSet presAssocID="{815ED388-704E-4ECA-8DA0-42F8CDFC8EDC}" presName="rootComposite1" presStyleCnt="0"/>
      <dgm:spPr/>
    </dgm:pt>
    <dgm:pt modelId="{97053C6F-FE6B-4D45-AEA6-D455B648A942}" type="pres">
      <dgm:prSet presAssocID="{815ED388-704E-4ECA-8DA0-42F8CDFC8EDC}" presName="rootText1" presStyleLbl="node0" presStyleIdx="0" presStyleCnt="1">
        <dgm:presLayoutVars>
          <dgm:chPref val="3"/>
        </dgm:presLayoutVars>
      </dgm:prSet>
      <dgm:spPr/>
      <dgm:t>
        <a:bodyPr/>
        <a:lstStyle/>
        <a:p>
          <a:endParaRPr lang="ru-RU"/>
        </a:p>
      </dgm:t>
    </dgm:pt>
    <dgm:pt modelId="{E12CE412-68D2-4C37-B5FF-F32A857BCEBB}" type="pres">
      <dgm:prSet presAssocID="{815ED388-704E-4ECA-8DA0-42F8CDFC8EDC}" presName="rootConnector1" presStyleLbl="asst0" presStyleIdx="0" presStyleCnt="0"/>
      <dgm:spPr/>
      <dgm:t>
        <a:bodyPr/>
        <a:lstStyle/>
        <a:p>
          <a:endParaRPr lang="ru-RU"/>
        </a:p>
      </dgm:t>
    </dgm:pt>
    <dgm:pt modelId="{4AC88D3C-7BD9-4A27-BF4B-AE29B9A7892D}" type="pres">
      <dgm:prSet presAssocID="{815ED388-704E-4ECA-8DA0-42F8CDFC8EDC}" presName="hierChild2" presStyleCnt="0"/>
      <dgm:spPr/>
    </dgm:pt>
    <dgm:pt modelId="{F1817A4C-12B7-41F7-8C5D-DD1ABA8D2A21}" type="pres">
      <dgm:prSet presAssocID="{2FF58229-EF4C-4529-BF5B-45F9D16F0C40}" presName="Name37" presStyleLbl="parChTrans1D2" presStyleIdx="0" presStyleCnt="3"/>
      <dgm:spPr/>
      <dgm:t>
        <a:bodyPr/>
        <a:lstStyle/>
        <a:p>
          <a:endParaRPr lang="ru-RU"/>
        </a:p>
      </dgm:t>
    </dgm:pt>
    <dgm:pt modelId="{6F445216-C539-49D0-947E-4A7EE805F93A}" type="pres">
      <dgm:prSet presAssocID="{3BE6D561-5C5B-4402-BD2E-8784CBB34370}" presName="hierRoot2" presStyleCnt="0">
        <dgm:presLayoutVars>
          <dgm:hierBranch val="init"/>
        </dgm:presLayoutVars>
      </dgm:prSet>
      <dgm:spPr/>
    </dgm:pt>
    <dgm:pt modelId="{1B2955D3-37ED-48EC-902E-FEA3C7C6EE54}" type="pres">
      <dgm:prSet presAssocID="{3BE6D561-5C5B-4402-BD2E-8784CBB34370}" presName="rootComposite" presStyleCnt="0"/>
      <dgm:spPr/>
    </dgm:pt>
    <dgm:pt modelId="{9F1E86B8-5868-4ED4-9AC6-A1AA7BF99FC5}" type="pres">
      <dgm:prSet presAssocID="{3BE6D561-5C5B-4402-BD2E-8784CBB34370}" presName="rootText" presStyleLbl="node2" presStyleIdx="0" presStyleCnt="3">
        <dgm:presLayoutVars>
          <dgm:chPref val="3"/>
        </dgm:presLayoutVars>
      </dgm:prSet>
      <dgm:spPr/>
      <dgm:t>
        <a:bodyPr/>
        <a:lstStyle/>
        <a:p>
          <a:endParaRPr lang="ru-RU"/>
        </a:p>
      </dgm:t>
    </dgm:pt>
    <dgm:pt modelId="{A859405B-52FC-4CD1-A0E8-4A849739C1D8}" type="pres">
      <dgm:prSet presAssocID="{3BE6D561-5C5B-4402-BD2E-8784CBB34370}" presName="rootConnector" presStyleLbl="node2" presStyleIdx="0" presStyleCnt="3"/>
      <dgm:spPr/>
      <dgm:t>
        <a:bodyPr/>
        <a:lstStyle/>
        <a:p>
          <a:endParaRPr lang="ru-RU"/>
        </a:p>
      </dgm:t>
    </dgm:pt>
    <dgm:pt modelId="{258D1C66-C805-4227-938F-4674658FCFFE}" type="pres">
      <dgm:prSet presAssocID="{3BE6D561-5C5B-4402-BD2E-8784CBB34370}" presName="hierChild4" presStyleCnt="0"/>
      <dgm:spPr/>
    </dgm:pt>
    <dgm:pt modelId="{E904292E-D348-43FD-927A-21099CA51666}" type="pres">
      <dgm:prSet presAssocID="{3BE6D561-5C5B-4402-BD2E-8784CBB34370}" presName="hierChild5" presStyleCnt="0"/>
      <dgm:spPr/>
    </dgm:pt>
    <dgm:pt modelId="{414E98F6-8AC9-4214-A2C6-F9A2E3EED4D0}" type="pres">
      <dgm:prSet presAssocID="{74C9FBD0-E8FF-4544-9FD3-322D569F4EB9}" presName="Name37" presStyleLbl="parChTrans1D2" presStyleIdx="1" presStyleCnt="3"/>
      <dgm:spPr/>
      <dgm:t>
        <a:bodyPr/>
        <a:lstStyle/>
        <a:p>
          <a:endParaRPr lang="ru-RU"/>
        </a:p>
      </dgm:t>
    </dgm:pt>
    <dgm:pt modelId="{AE53BA03-B3B8-443F-B478-DD5D7B529ED8}" type="pres">
      <dgm:prSet presAssocID="{AC1BB207-9A18-4B49-A6D3-74E8F4BF1182}" presName="hierRoot2" presStyleCnt="0">
        <dgm:presLayoutVars>
          <dgm:hierBranch val="init"/>
        </dgm:presLayoutVars>
      </dgm:prSet>
      <dgm:spPr/>
    </dgm:pt>
    <dgm:pt modelId="{D8BEB918-7DDE-4C67-A78B-97B11067CB6E}" type="pres">
      <dgm:prSet presAssocID="{AC1BB207-9A18-4B49-A6D3-74E8F4BF1182}" presName="rootComposite" presStyleCnt="0"/>
      <dgm:spPr/>
    </dgm:pt>
    <dgm:pt modelId="{52F6FC62-4C1A-4CE7-AD02-FB2BC459F758}" type="pres">
      <dgm:prSet presAssocID="{AC1BB207-9A18-4B49-A6D3-74E8F4BF1182}" presName="rootText" presStyleLbl="node2" presStyleIdx="1" presStyleCnt="3">
        <dgm:presLayoutVars>
          <dgm:chPref val="3"/>
        </dgm:presLayoutVars>
      </dgm:prSet>
      <dgm:spPr/>
      <dgm:t>
        <a:bodyPr/>
        <a:lstStyle/>
        <a:p>
          <a:endParaRPr lang="ru-RU"/>
        </a:p>
      </dgm:t>
    </dgm:pt>
    <dgm:pt modelId="{E12676C4-A307-459F-BB7D-3A94C1EF357C}" type="pres">
      <dgm:prSet presAssocID="{AC1BB207-9A18-4B49-A6D3-74E8F4BF1182}" presName="rootConnector" presStyleLbl="node2" presStyleIdx="1" presStyleCnt="3"/>
      <dgm:spPr/>
      <dgm:t>
        <a:bodyPr/>
        <a:lstStyle/>
        <a:p>
          <a:endParaRPr lang="ru-RU"/>
        </a:p>
      </dgm:t>
    </dgm:pt>
    <dgm:pt modelId="{3AFEEE2B-6071-4DEE-B69E-61495DA7BBCC}" type="pres">
      <dgm:prSet presAssocID="{AC1BB207-9A18-4B49-A6D3-74E8F4BF1182}" presName="hierChild4" presStyleCnt="0"/>
      <dgm:spPr/>
    </dgm:pt>
    <dgm:pt modelId="{F6CFFF8B-FADE-4EC9-9C09-6B50BAA72844}" type="pres">
      <dgm:prSet presAssocID="{AC1BB207-9A18-4B49-A6D3-74E8F4BF1182}" presName="hierChild5" presStyleCnt="0"/>
      <dgm:spPr/>
    </dgm:pt>
    <dgm:pt modelId="{20A75892-B026-44B0-93BA-D68C8D668485}" type="pres">
      <dgm:prSet presAssocID="{2C296E56-08C2-4739-BFEA-79AB0F336895}" presName="Name37" presStyleLbl="parChTrans1D2" presStyleIdx="2" presStyleCnt="3"/>
      <dgm:spPr/>
      <dgm:t>
        <a:bodyPr/>
        <a:lstStyle/>
        <a:p>
          <a:endParaRPr lang="ru-RU"/>
        </a:p>
      </dgm:t>
    </dgm:pt>
    <dgm:pt modelId="{C85FDFDF-1F63-46E4-9968-4BE8A1B7DC87}" type="pres">
      <dgm:prSet presAssocID="{593959F3-6144-4F69-80CA-E6E79CDB7BA2}" presName="hierRoot2" presStyleCnt="0">
        <dgm:presLayoutVars>
          <dgm:hierBranch val="init"/>
        </dgm:presLayoutVars>
      </dgm:prSet>
      <dgm:spPr/>
    </dgm:pt>
    <dgm:pt modelId="{4CA7BD29-72D5-42B8-AB11-0E8E2FF2C1A9}" type="pres">
      <dgm:prSet presAssocID="{593959F3-6144-4F69-80CA-E6E79CDB7BA2}" presName="rootComposite" presStyleCnt="0"/>
      <dgm:spPr/>
    </dgm:pt>
    <dgm:pt modelId="{3DD0AFA5-6B45-410F-90B8-4E0409CF1645}" type="pres">
      <dgm:prSet presAssocID="{593959F3-6144-4F69-80CA-E6E79CDB7BA2}" presName="rootText" presStyleLbl="node2" presStyleIdx="2" presStyleCnt="3">
        <dgm:presLayoutVars>
          <dgm:chPref val="3"/>
        </dgm:presLayoutVars>
      </dgm:prSet>
      <dgm:spPr/>
      <dgm:t>
        <a:bodyPr/>
        <a:lstStyle/>
        <a:p>
          <a:endParaRPr lang="ru-RU"/>
        </a:p>
      </dgm:t>
    </dgm:pt>
    <dgm:pt modelId="{5C2F3F73-A95F-4192-ACCA-D75AA82EAB70}" type="pres">
      <dgm:prSet presAssocID="{593959F3-6144-4F69-80CA-E6E79CDB7BA2}" presName="rootConnector" presStyleLbl="node2" presStyleIdx="2" presStyleCnt="3"/>
      <dgm:spPr/>
      <dgm:t>
        <a:bodyPr/>
        <a:lstStyle/>
        <a:p>
          <a:endParaRPr lang="ru-RU"/>
        </a:p>
      </dgm:t>
    </dgm:pt>
    <dgm:pt modelId="{B9215687-71F0-4AB4-B5C3-5D3845D6F521}" type="pres">
      <dgm:prSet presAssocID="{593959F3-6144-4F69-80CA-E6E79CDB7BA2}" presName="hierChild4" presStyleCnt="0"/>
      <dgm:spPr/>
    </dgm:pt>
    <dgm:pt modelId="{27E68A19-A76F-4C4B-B62A-18EA4129CEBB}" type="pres">
      <dgm:prSet presAssocID="{593959F3-6144-4F69-80CA-E6E79CDB7BA2}" presName="hierChild5" presStyleCnt="0"/>
      <dgm:spPr/>
    </dgm:pt>
    <dgm:pt modelId="{A35B9529-D796-4301-B27C-C36562761F87}" type="pres">
      <dgm:prSet presAssocID="{815ED388-704E-4ECA-8DA0-42F8CDFC8EDC}" presName="hierChild3" presStyleCnt="0"/>
      <dgm:spPr/>
    </dgm:pt>
  </dgm:ptLst>
  <dgm:cxnLst>
    <dgm:cxn modelId="{CA8D5592-14E0-45A7-A6A8-471B7D4A7DE5}" type="presOf" srcId="{3BE6D561-5C5B-4402-BD2E-8784CBB34370}" destId="{9F1E86B8-5868-4ED4-9AC6-A1AA7BF99FC5}" srcOrd="0" destOrd="0" presId="urn:microsoft.com/office/officeart/2005/8/layout/orgChart1"/>
    <dgm:cxn modelId="{862A34C1-6929-49D6-A068-EAEE4CA3DBAC}" type="presOf" srcId="{74C9FBD0-E8FF-4544-9FD3-322D569F4EB9}" destId="{414E98F6-8AC9-4214-A2C6-F9A2E3EED4D0}" srcOrd="0" destOrd="0" presId="urn:microsoft.com/office/officeart/2005/8/layout/orgChart1"/>
    <dgm:cxn modelId="{1CEF306A-1D41-42D8-895C-351DA3943F22}" type="presOf" srcId="{AC1BB207-9A18-4B49-A6D3-74E8F4BF1182}" destId="{52F6FC62-4C1A-4CE7-AD02-FB2BC459F758}" srcOrd="0" destOrd="0" presId="urn:microsoft.com/office/officeart/2005/8/layout/orgChart1"/>
    <dgm:cxn modelId="{0E73288E-DFAD-4FDD-97AC-17472F7ED1AB}" type="presOf" srcId="{593959F3-6144-4F69-80CA-E6E79CDB7BA2}" destId="{5C2F3F73-A95F-4192-ACCA-D75AA82EAB70}" srcOrd="1" destOrd="0" presId="urn:microsoft.com/office/officeart/2005/8/layout/orgChart1"/>
    <dgm:cxn modelId="{A46D3A0E-23A6-4487-8357-8316FE4B4C6F}" srcId="{815ED388-704E-4ECA-8DA0-42F8CDFC8EDC}" destId="{3BE6D561-5C5B-4402-BD2E-8784CBB34370}" srcOrd="0" destOrd="0" parTransId="{2FF58229-EF4C-4529-BF5B-45F9D16F0C40}" sibTransId="{A53E8E0E-5D68-4ACD-BB1A-9AC7A9BB8211}"/>
    <dgm:cxn modelId="{A55528F2-E42B-424B-A9DE-02E54B18ABF8}" type="presOf" srcId="{815ED388-704E-4ECA-8DA0-42F8CDFC8EDC}" destId="{E12CE412-68D2-4C37-B5FF-F32A857BCEBB}" srcOrd="1" destOrd="0" presId="urn:microsoft.com/office/officeart/2005/8/layout/orgChart1"/>
    <dgm:cxn modelId="{77769F3B-54C9-4EFA-9CEB-3FE38C88B3B4}" srcId="{815ED388-704E-4ECA-8DA0-42F8CDFC8EDC}" destId="{593959F3-6144-4F69-80CA-E6E79CDB7BA2}" srcOrd="2" destOrd="0" parTransId="{2C296E56-08C2-4739-BFEA-79AB0F336895}" sibTransId="{3C5BD8C9-76DD-4529-9D60-3753E29E3AA4}"/>
    <dgm:cxn modelId="{73F4EA8B-9C98-4F4F-8756-81464CF704C4}" type="presOf" srcId="{AC1BB207-9A18-4B49-A6D3-74E8F4BF1182}" destId="{E12676C4-A307-459F-BB7D-3A94C1EF357C}" srcOrd="1" destOrd="0" presId="urn:microsoft.com/office/officeart/2005/8/layout/orgChart1"/>
    <dgm:cxn modelId="{B09E2CEA-F3C3-4864-ADEC-15E7FFAD1187}" type="presOf" srcId="{815ED388-704E-4ECA-8DA0-42F8CDFC8EDC}" destId="{97053C6F-FE6B-4D45-AEA6-D455B648A942}" srcOrd="0" destOrd="0" presId="urn:microsoft.com/office/officeart/2005/8/layout/orgChart1"/>
    <dgm:cxn modelId="{80592B7C-AB28-499C-B23F-57526E013F59}" type="presOf" srcId="{3BE6D561-5C5B-4402-BD2E-8784CBB34370}" destId="{A859405B-52FC-4CD1-A0E8-4A849739C1D8}" srcOrd="1" destOrd="0" presId="urn:microsoft.com/office/officeart/2005/8/layout/orgChart1"/>
    <dgm:cxn modelId="{A610F61E-0719-4E68-8EA3-6081F572958E}" srcId="{80EF2F74-F234-43FB-AFDD-94277976A982}" destId="{815ED388-704E-4ECA-8DA0-42F8CDFC8EDC}" srcOrd="0" destOrd="0" parTransId="{AC9591E8-3ACA-445C-97FA-DF7FFF107D40}" sibTransId="{7AA35FB9-B980-4282-B848-311F0F605EE7}"/>
    <dgm:cxn modelId="{95B5280A-EB71-439E-AE9B-6A6084A5E8D5}" type="presOf" srcId="{593959F3-6144-4F69-80CA-E6E79CDB7BA2}" destId="{3DD0AFA5-6B45-410F-90B8-4E0409CF1645}" srcOrd="0" destOrd="0" presId="urn:microsoft.com/office/officeart/2005/8/layout/orgChart1"/>
    <dgm:cxn modelId="{DBDAF856-3F1E-4012-9B87-D32AA691EFFB}" type="presOf" srcId="{80EF2F74-F234-43FB-AFDD-94277976A982}" destId="{526860D2-17BD-4574-8F4E-F654BA5C7442}" srcOrd="0" destOrd="0" presId="urn:microsoft.com/office/officeart/2005/8/layout/orgChart1"/>
    <dgm:cxn modelId="{19ABF0B6-E1DC-433D-9A8A-D191D948819F}" type="presOf" srcId="{2FF58229-EF4C-4529-BF5B-45F9D16F0C40}" destId="{F1817A4C-12B7-41F7-8C5D-DD1ABA8D2A21}" srcOrd="0" destOrd="0" presId="urn:microsoft.com/office/officeart/2005/8/layout/orgChart1"/>
    <dgm:cxn modelId="{6A1D7AA2-11D3-4EF2-B735-E7D0DB998117}" srcId="{815ED388-704E-4ECA-8DA0-42F8CDFC8EDC}" destId="{AC1BB207-9A18-4B49-A6D3-74E8F4BF1182}" srcOrd="1" destOrd="0" parTransId="{74C9FBD0-E8FF-4544-9FD3-322D569F4EB9}" sibTransId="{92BB78F1-F91E-4C07-9246-43E86C8F0AFF}"/>
    <dgm:cxn modelId="{2E2CA0BF-8877-422E-9E7E-941CBAA9BD59}" type="presOf" srcId="{2C296E56-08C2-4739-BFEA-79AB0F336895}" destId="{20A75892-B026-44B0-93BA-D68C8D668485}" srcOrd="0" destOrd="0" presId="urn:microsoft.com/office/officeart/2005/8/layout/orgChart1"/>
    <dgm:cxn modelId="{CD5808EC-857E-4320-9DF6-A8D081CCB020}" type="presParOf" srcId="{526860D2-17BD-4574-8F4E-F654BA5C7442}" destId="{30F2B957-7F1E-4D79-A282-CA7E43CD5248}" srcOrd="0" destOrd="0" presId="urn:microsoft.com/office/officeart/2005/8/layout/orgChart1"/>
    <dgm:cxn modelId="{1C92B082-D044-4D3A-A3FF-77A7DE7B1F42}" type="presParOf" srcId="{30F2B957-7F1E-4D79-A282-CA7E43CD5248}" destId="{C80ED759-ED8C-47FB-8633-7D3E6C287BF0}" srcOrd="0" destOrd="0" presId="urn:microsoft.com/office/officeart/2005/8/layout/orgChart1"/>
    <dgm:cxn modelId="{74149BC9-B26A-4507-AF9E-1A3FC293D445}" type="presParOf" srcId="{C80ED759-ED8C-47FB-8633-7D3E6C287BF0}" destId="{97053C6F-FE6B-4D45-AEA6-D455B648A942}" srcOrd="0" destOrd="0" presId="urn:microsoft.com/office/officeart/2005/8/layout/orgChart1"/>
    <dgm:cxn modelId="{F49844B7-33C7-45C2-BDBB-76DD57080EB8}" type="presParOf" srcId="{C80ED759-ED8C-47FB-8633-7D3E6C287BF0}" destId="{E12CE412-68D2-4C37-B5FF-F32A857BCEBB}" srcOrd="1" destOrd="0" presId="urn:microsoft.com/office/officeart/2005/8/layout/orgChart1"/>
    <dgm:cxn modelId="{F2C79C03-9E71-407D-BEC6-2217DB571B23}" type="presParOf" srcId="{30F2B957-7F1E-4D79-A282-CA7E43CD5248}" destId="{4AC88D3C-7BD9-4A27-BF4B-AE29B9A7892D}" srcOrd="1" destOrd="0" presId="urn:microsoft.com/office/officeart/2005/8/layout/orgChart1"/>
    <dgm:cxn modelId="{C41FA3B7-0C47-4676-866A-9E0064079D63}" type="presParOf" srcId="{4AC88D3C-7BD9-4A27-BF4B-AE29B9A7892D}" destId="{F1817A4C-12B7-41F7-8C5D-DD1ABA8D2A21}" srcOrd="0" destOrd="0" presId="urn:microsoft.com/office/officeart/2005/8/layout/orgChart1"/>
    <dgm:cxn modelId="{807CF6AF-2F23-43A3-A9A8-174B1C66491C}" type="presParOf" srcId="{4AC88D3C-7BD9-4A27-BF4B-AE29B9A7892D}" destId="{6F445216-C539-49D0-947E-4A7EE805F93A}" srcOrd="1" destOrd="0" presId="urn:microsoft.com/office/officeart/2005/8/layout/orgChart1"/>
    <dgm:cxn modelId="{46851F80-3F4F-4801-A3CA-F2292B58CC19}" type="presParOf" srcId="{6F445216-C539-49D0-947E-4A7EE805F93A}" destId="{1B2955D3-37ED-48EC-902E-FEA3C7C6EE54}" srcOrd="0" destOrd="0" presId="urn:microsoft.com/office/officeart/2005/8/layout/orgChart1"/>
    <dgm:cxn modelId="{71A99597-0058-4709-AEB9-AE24A0270A77}" type="presParOf" srcId="{1B2955D3-37ED-48EC-902E-FEA3C7C6EE54}" destId="{9F1E86B8-5868-4ED4-9AC6-A1AA7BF99FC5}" srcOrd="0" destOrd="0" presId="urn:microsoft.com/office/officeart/2005/8/layout/orgChart1"/>
    <dgm:cxn modelId="{328AB64B-0C33-4C2A-A499-DEE76F8D1571}" type="presParOf" srcId="{1B2955D3-37ED-48EC-902E-FEA3C7C6EE54}" destId="{A859405B-52FC-4CD1-A0E8-4A849739C1D8}" srcOrd="1" destOrd="0" presId="urn:microsoft.com/office/officeart/2005/8/layout/orgChart1"/>
    <dgm:cxn modelId="{EA02D60D-8FA8-4250-B647-B4166183E067}" type="presParOf" srcId="{6F445216-C539-49D0-947E-4A7EE805F93A}" destId="{258D1C66-C805-4227-938F-4674658FCFFE}" srcOrd="1" destOrd="0" presId="urn:microsoft.com/office/officeart/2005/8/layout/orgChart1"/>
    <dgm:cxn modelId="{3B6955E9-F02C-4D7C-A932-B106E37277C0}" type="presParOf" srcId="{6F445216-C539-49D0-947E-4A7EE805F93A}" destId="{E904292E-D348-43FD-927A-21099CA51666}" srcOrd="2" destOrd="0" presId="urn:microsoft.com/office/officeart/2005/8/layout/orgChart1"/>
    <dgm:cxn modelId="{14728A66-64FE-44C3-922E-CEE769E998AD}" type="presParOf" srcId="{4AC88D3C-7BD9-4A27-BF4B-AE29B9A7892D}" destId="{414E98F6-8AC9-4214-A2C6-F9A2E3EED4D0}" srcOrd="2" destOrd="0" presId="urn:microsoft.com/office/officeart/2005/8/layout/orgChart1"/>
    <dgm:cxn modelId="{EC72D420-BFF9-4AAA-903D-58E34BA9C612}" type="presParOf" srcId="{4AC88D3C-7BD9-4A27-BF4B-AE29B9A7892D}" destId="{AE53BA03-B3B8-443F-B478-DD5D7B529ED8}" srcOrd="3" destOrd="0" presId="urn:microsoft.com/office/officeart/2005/8/layout/orgChart1"/>
    <dgm:cxn modelId="{A74CBC83-7F34-4D54-AA81-62CA7635177C}" type="presParOf" srcId="{AE53BA03-B3B8-443F-B478-DD5D7B529ED8}" destId="{D8BEB918-7DDE-4C67-A78B-97B11067CB6E}" srcOrd="0" destOrd="0" presId="urn:microsoft.com/office/officeart/2005/8/layout/orgChart1"/>
    <dgm:cxn modelId="{03BE8576-5F93-47D8-BDAB-86901F256C1F}" type="presParOf" srcId="{D8BEB918-7DDE-4C67-A78B-97B11067CB6E}" destId="{52F6FC62-4C1A-4CE7-AD02-FB2BC459F758}" srcOrd="0" destOrd="0" presId="urn:microsoft.com/office/officeart/2005/8/layout/orgChart1"/>
    <dgm:cxn modelId="{8955A9C8-B7D0-48C2-A752-6FA8289F4637}" type="presParOf" srcId="{D8BEB918-7DDE-4C67-A78B-97B11067CB6E}" destId="{E12676C4-A307-459F-BB7D-3A94C1EF357C}" srcOrd="1" destOrd="0" presId="urn:microsoft.com/office/officeart/2005/8/layout/orgChart1"/>
    <dgm:cxn modelId="{7286CFC1-5D7E-4D55-9EF7-C738100A099A}" type="presParOf" srcId="{AE53BA03-B3B8-443F-B478-DD5D7B529ED8}" destId="{3AFEEE2B-6071-4DEE-B69E-61495DA7BBCC}" srcOrd="1" destOrd="0" presId="urn:microsoft.com/office/officeart/2005/8/layout/orgChart1"/>
    <dgm:cxn modelId="{97801275-2215-44ED-8525-17E0BA18C762}" type="presParOf" srcId="{AE53BA03-B3B8-443F-B478-DD5D7B529ED8}" destId="{F6CFFF8B-FADE-4EC9-9C09-6B50BAA72844}" srcOrd="2" destOrd="0" presId="urn:microsoft.com/office/officeart/2005/8/layout/orgChart1"/>
    <dgm:cxn modelId="{C9812308-495D-497A-B721-217BDAEC2101}" type="presParOf" srcId="{4AC88D3C-7BD9-4A27-BF4B-AE29B9A7892D}" destId="{20A75892-B026-44B0-93BA-D68C8D668485}" srcOrd="4" destOrd="0" presId="urn:microsoft.com/office/officeart/2005/8/layout/orgChart1"/>
    <dgm:cxn modelId="{2CF2D273-5FF1-463F-A1E9-35725F093349}" type="presParOf" srcId="{4AC88D3C-7BD9-4A27-BF4B-AE29B9A7892D}" destId="{C85FDFDF-1F63-46E4-9968-4BE8A1B7DC87}" srcOrd="5" destOrd="0" presId="urn:microsoft.com/office/officeart/2005/8/layout/orgChart1"/>
    <dgm:cxn modelId="{CC4EA354-A37D-4F9F-A6DF-FF44315968CA}" type="presParOf" srcId="{C85FDFDF-1F63-46E4-9968-4BE8A1B7DC87}" destId="{4CA7BD29-72D5-42B8-AB11-0E8E2FF2C1A9}" srcOrd="0" destOrd="0" presId="urn:microsoft.com/office/officeart/2005/8/layout/orgChart1"/>
    <dgm:cxn modelId="{0FAB8ACC-DD88-40EA-B7FA-159439073AE4}" type="presParOf" srcId="{4CA7BD29-72D5-42B8-AB11-0E8E2FF2C1A9}" destId="{3DD0AFA5-6B45-410F-90B8-4E0409CF1645}" srcOrd="0" destOrd="0" presId="urn:microsoft.com/office/officeart/2005/8/layout/orgChart1"/>
    <dgm:cxn modelId="{7551F34D-ECBE-4C35-B70B-B427232D16FF}" type="presParOf" srcId="{4CA7BD29-72D5-42B8-AB11-0E8E2FF2C1A9}" destId="{5C2F3F73-A95F-4192-ACCA-D75AA82EAB70}" srcOrd="1" destOrd="0" presId="urn:microsoft.com/office/officeart/2005/8/layout/orgChart1"/>
    <dgm:cxn modelId="{967BA7AF-DC63-4732-AF31-B1A24704DBB2}" type="presParOf" srcId="{C85FDFDF-1F63-46E4-9968-4BE8A1B7DC87}" destId="{B9215687-71F0-4AB4-B5C3-5D3845D6F521}" srcOrd="1" destOrd="0" presId="urn:microsoft.com/office/officeart/2005/8/layout/orgChart1"/>
    <dgm:cxn modelId="{C4FCE3D0-D76A-46C1-9506-C4F1F0887F11}" type="presParOf" srcId="{C85FDFDF-1F63-46E4-9968-4BE8A1B7DC87}" destId="{27E68A19-A76F-4C4B-B62A-18EA4129CEBB}" srcOrd="2" destOrd="0" presId="urn:microsoft.com/office/officeart/2005/8/layout/orgChart1"/>
    <dgm:cxn modelId="{8789F3C9-D958-46D7-AF7F-384062FA97F7}" type="presParOf" srcId="{30F2B957-7F1E-4D79-A282-CA7E43CD5248}" destId="{A35B9529-D796-4301-B27C-C36562761F87}" srcOrd="2" destOrd="0" presId="urn:microsoft.com/office/officeart/2005/8/layout/orgChart1"/>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CD39139-58DD-4159-B83F-7B433097D14E}">
      <dsp:nvSpPr>
        <dsp:cNvPr id="0" name=""/>
        <dsp:cNvSpPr/>
      </dsp:nvSpPr>
      <dsp:spPr>
        <a:xfrm>
          <a:off x="2322611" y="1179611"/>
          <a:ext cx="841176" cy="841176"/>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Банковский продукт</a:t>
          </a:r>
        </a:p>
      </dsp:txBody>
      <dsp:txXfrm>
        <a:off x="2322611" y="1179611"/>
        <a:ext cx="841176" cy="841176"/>
      </dsp:txXfrm>
    </dsp:sp>
    <dsp:sp modelId="{07685B1C-FE40-491F-917D-BBAF910698F0}">
      <dsp:nvSpPr>
        <dsp:cNvPr id="0" name=""/>
        <dsp:cNvSpPr/>
      </dsp:nvSpPr>
      <dsp:spPr>
        <a:xfrm rot="16200000">
          <a:off x="2653889" y="873157"/>
          <a:ext cx="178620" cy="286000"/>
        </a:xfrm>
        <a:prstGeom prst="leftArrow">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p>
      </dsp:txBody>
      <dsp:txXfrm rot="16200000">
        <a:off x="2653889" y="873157"/>
        <a:ext cx="178620" cy="286000"/>
      </dsp:txXfrm>
    </dsp:sp>
    <dsp:sp modelId="{74D028C5-4C69-42B4-82C0-B2DBD46941A4}">
      <dsp:nvSpPr>
        <dsp:cNvPr id="0" name=""/>
        <dsp:cNvSpPr/>
      </dsp:nvSpPr>
      <dsp:spPr>
        <a:xfrm>
          <a:off x="2322611" y="1416"/>
          <a:ext cx="841176" cy="841176"/>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Банковские операции</a:t>
          </a:r>
        </a:p>
      </dsp:txBody>
      <dsp:txXfrm>
        <a:off x="2322611" y="1416"/>
        <a:ext cx="841176" cy="841176"/>
      </dsp:txXfrm>
    </dsp:sp>
    <dsp:sp modelId="{70DD8771-FEF9-4356-9279-689F435F4E69}">
      <dsp:nvSpPr>
        <dsp:cNvPr id="0" name=""/>
        <dsp:cNvSpPr/>
      </dsp:nvSpPr>
      <dsp:spPr>
        <a:xfrm>
          <a:off x="3237932" y="1457199"/>
          <a:ext cx="178620" cy="286000"/>
        </a:xfrm>
        <a:prstGeom prst="leftArrow">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p>
      </dsp:txBody>
      <dsp:txXfrm>
        <a:off x="3237932" y="1457199"/>
        <a:ext cx="178620" cy="286000"/>
      </dsp:txXfrm>
    </dsp:sp>
    <dsp:sp modelId="{9715E094-74F8-4A44-84BF-583A89A0858F}">
      <dsp:nvSpPr>
        <dsp:cNvPr id="0" name=""/>
        <dsp:cNvSpPr/>
      </dsp:nvSpPr>
      <dsp:spPr>
        <a:xfrm>
          <a:off x="3500807" y="1179611"/>
          <a:ext cx="841176" cy="841176"/>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Банковская технология</a:t>
          </a:r>
        </a:p>
      </dsp:txBody>
      <dsp:txXfrm>
        <a:off x="3500807" y="1179611"/>
        <a:ext cx="841176" cy="841176"/>
      </dsp:txXfrm>
    </dsp:sp>
    <dsp:sp modelId="{2EFFCF5C-5FA1-4EEF-B94D-65648F0A254D}">
      <dsp:nvSpPr>
        <dsp:cNvPr id="0" name=""/>
        <dsp:cNvSpPr/>
      </dsp:nvSpPr>
      <dsp:spPr>
        <a:xfrm rot="5400000">
          <a:off x="2653889" y="2041242"/>
          <a:ext cx="178620" cy="286000"/>
        </a:xfrm>
        <a:prstGeom prst="leftArrow">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p>
      </dsp:txBody>
      <dsp:txXfrm rot="5400000">
        <a:off x="2653889" y="2041242"/>
        <a:ext cx="178620" cy="286000"/>
      </dsp:txXfrm>
    </dsp:sp>
    <dsp:sp modelId="{C440DF10-97E2-4E61-A660-15000DF512FB}">
      <dsp:nvSpPr>
        <dsp:cNvPr id="0" name=""/>
        <dsp:cNvSpPr/>
      </dsp:nvSpPr>
      <dsp:spPr>
        <a:xfrm>
          <a:off x="2322611" y="2357807"/>
          <a:ext cx="841176" cy="841176"/>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Банковские документы</a:t>
          </a:r>
        </a:p>
      </dsp:txBody>
      <dsp:txXfrm>
        <a:off x="2322611" y="2357807"/>
        <a:ext cx="841176" cy="841176"/>
      </dsp:txXfrm>
    </dsp:sp>
    <dsp:sp modelId="{97570872-2631-49E7-BB4F-0A72E5A728AF}">
      <dsp:nvSpPr>
        <dsp:cNvPr id="0" name=""/>
        <dsp:cNvSpPr/>
      </dsp:nvSpPr>
      <dsp:spPr>
        <a:xfrm rot="10800000">
          <a:off x="2069847" y="1457199"/>
          <a:ext cx="178620" cy="286000"/>
        </a:xfrm>
        <a:prstGeom prst="leftArrow">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p>
      </dsp:txBody>
      <dsp:txXfrm rot="10800000">
        <a:off x="2069847" y="1457199"/>
        <a:ext cx="178620" cy="286000"/>
      </dsp:txXfrm>
    </dsp:sp>
    <dsp:sp modelId="{3B083B4D-9E84-4EEE-8656-D4019FBD99DA}">
      <dsp:nvSpPr>
        <dsp:cNvPr id="0" name=""/>
        <dsp:cNvSpPr/>
      </dsp:nvSpPr>
      <dsp:spPr>
        <a:xfrm>
          <a:off x="1144416" y="1179611"/>
          <a:ext cx="841176" cy="841176"/>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Банковская услуга</a:t>
          </a:r>
        </a:p>
      </dsp:txBody>
      <dsp:txXfrm>
        <a:off x="1144416" y="1179611"/>
        <a:ext cx="841176" cy="841176"/>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0A75892-B026-44B0-93BA-D68C8D668485}">
      <dsp:nvSpPr>
        <dsp:cNvPr id="0" name=""/>
        <dsp:cNvSpPr/>
      </dsp:nvSpPr>
      <dsp:spPr>
        <a:xfrm>
          <a:off x="2731681" y="1187938"/>
          <a:ext cx="1932684" cy="335424"/>
        </a:xfrm>
        <a:custGeom>
          <a:avLst/>
          <a:gdLst/>
          <a:ahLst/>
          <a:cxnLst/>
          <a:rect l="0" t="0" r="0" b="0"/>
          <a:pathLst>
            <a:path>
              <a:moveTo>
                <a:pt x="0" y="0"/>
              </a:moveTo>
              <a:lnTo>
                <a:pt x="0" y="167712"/>
              </a:lnTo>
              <a:lnTo>
                <a:pt x="1932684" y="167712"/>
              </a:lnTo>
              <a:lnTo>
                <a:pt x="1932684" y="335424"/>
              </a:lnTo>
            </a:path>
          </a:pathLst>
        </a:custGeom>
        <a:noFill/>
        <a:ln w="25400" cap="flat" cmpd="sng" algn="ctr">
          <a:solidFill>
            <a:schemeClr val="accent3">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4E98F6-8AC9-4214-A2C6-F9A2E3EED4D0}">
      <dsp:nvSpPr>
        <dsp:cNvPr id="0" name=""/>
        <dsp:cNvSpPr/>
      </dsp:nvSpPr>
      <dsp:spPr>
        <a:xfrm>
          <a:off x="2685961" y="1187938"/>
          <a:ext cx="91440" cy="335424"/>
        </a:xfrm>
        <a:custGeom>
          <a:avLst/>
          <a:gdLst/>
          <a:ahLst/>
          <a:cxnLst/>
          <a:rect l="0" t="0" r="0" b="0"/>
          <a:pathLst>
            <a:path>
              <a:moveTo>
                <a:pt x="45720" y="0"/>
              </a:moveTo>
              <a:lnTo>
                <a:pt x="45720" y="335424"/>
              </a:lnTo>
            </a:path>
          </a:pathLst>
        </a:custGeom>
        <a:noFill/>
        <a:ln w="25400" cap="flat" cmpd="sng" algn="ctr">
          <a:solidFill>
            <a:schemeClr val="accent3">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817A4C-12B7-41F7-8C5D-DD1ABA8D2A21}">
      <dsp:nvSpPr>
        <dsp:cNvPr id="0" name=""/>
        <dsp:cNvSpPr/>
      </dsp:nvSpPr>
      <dsp:spPr>
        <a:xfrm>
          <a:off x="798996" y="1187938"/>
          <a:ext cx="1932684" cy="335424"/>
        </a:xfrm>
        <a:custGeom>
          <a:avLst/>
          <a:gdLst/>
          <a:ahLst/>
          <a:cxnLst/>
          <a:rect l="0" t="0" r="0" b="0"/>
          <a:pathLst>
            <a:path>
              <a:moveTo>
                <a:pt x="1932684" y="0"/>
              </a:moveTo>
              <a:lnTo>
                <a:pt x="1932684" y="167712"/>
              </a:lnTo>
              <a:lnTo>
                <a:pt x="0" y="167712"/>
              </a:lnTo>
              <a:lnTo>
                <a:pt x="0" y="335424"/>
              </a:lnTo>
            </a:path>
          </a:pathLst>
        </a:custGeom>
        <a:noFill/>
        <a:ln w="25400" cap="flat" cmpd="sng" algn="ctr">
          <a:solidFill>
            <a:schemeClr val="accent3">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053C6F-FE6B-4D45-AEA6-D455B648A942}">
      <dsp:nvSpPr>
        <dsp:cNvPr id="0" name=""/>
        <dsp:cNvSpPr/>
      </dsp:nvSpPr>
      <dsp:spPr>
        <a:xfrm>
          <a:off x="1933051" y="389308"/>
          <a:ext cx="1597260" cy="798630"/>
        </a:xfrm>
        <a:prstGeom prst="rect">
          <a:avLst/>
        </a:prstGeom>
        <a:gradFill rotWithShape="0">
          <a:gsLst>
            <a:gs pos="0">
              <a:schemeClr val="accent3">
                <a:alpha val="80000"/>
                <a:hueOff val="0"/>
                <a:satOff val="0"/>
                <a:lumOff val="0"/>
                <a:alphaOff val="0"/>
                <a:tint val="50000"/>
                <a:satMod val="300000"/>
              </a:schemeClr>
            </a:gs>
            <a:gs pos="35000">
              <a:schemeClr val="accent3">
                <a:alpha val="80000"/>
                <a:hueOff val="0"/>
                <a:satOff val="0"/>
                <a:lumOff val="0"/>
                <a:alphaOff val="0"/>
                <a:tint val="37000"/>
                <a:satMod val="300000"/>
              </a:schemeClr>
            </a:gs>
            <a:gs pos="100000">
              <a:schemeClr val="accent3">
                <a:alpha val="8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latin typeface="Times New Roman" pitchFamily="18" charset="0"/>
              <a:cs typeface="Times New Roman" pitchFamily="18" charset="0"/>
            </a:rPr>
            <a:t>Банковские операции</a:t>
          </a:r>
        </a:p>
      </dsp:txBody>
      <dsp:txXfrm>
        <a:off x="1933051" y="389308"/>
        <a:ext cx="1597260" cy="798630"/>
      </dsp:txXfrm>
    </dsp:sp>
    <dsp:sp modelId="{9F1E86B8-5868-4ED4-9AC6-A1AA7BF99FC5}">
      <dsp:nvSpPr>
        <dsp:cNvPr id="0" name=""/>
        <dsp:cNvSpPr/>
      </dsp:nvSpPr>
      <dsp:spPr>
        <a:xfrm>
          <a:off x="366" y="1523363"/>
          <a:ext cx="1597260" cy="798630"/>
        </a:xfrm>
        <a:prstGeom prst="rect">
          <a:avLst/>
        </a:prstGeom>
        <a:gradFill rotWithShape="0">
          <a:gsLst>
            <a:gs pos="0">
              <a:schemeClr val="accent3">
                <a:alpha val="70000"/>
                <a:hueOff val="0"/>
                <a:satOff val="0"/>
                <a:lumOff val="0"/>
                <a:alphaOff val="0"/>
                <a:tint val="50000"/>
                <a:satMod val="300000"/>
              </a:schemeClr>
            </a:gs>
            <a:gs pos="35000">
              <a:schemeClr val="accent3">
                <a:alpha val="70000"/>
                <a:hueOff val="0"/>
                <a:satOff val="0"/>
                <a:lumOff val="0"/>
                <a:alphaOff val="0"/>
                <a:tint val="37000"/>
                <a:satMod val="300000"/>
              </a:schemeClr>
            </a:gs>
            <a:gs pos="100000">
              <a:schemeClr val="accent3">
                <a:alpha val="7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latin typeface="Times New Roman" pitchFamily="18" charset="0"/>
              <a:cs typeface="Times New Roman" pitchFamily="18" charset="0"/>
            </a:rPr>
            <a:t>Активные</a:t>
          </a:r>
          <a:endParaRPr lang="ru-RU" sz="1400" kern="1200">
            <a:latin typeface="Times New Roman" pitchFamily="18" charset="0"/>
            <a:cs typeface="Times New Roman" pitchFamily="18" charset="0"/>
          </a:endParaRPr>
        </a:p>
      </dsp:txBody>
      <dsp:txXfrm>
        <a:off x="366" y="1523363"/>
        <a:ext cx="1597260" cy="798630"/>
      </dsp:txXfrm>
    </dsp:sp>
    <dsp:sp modelId="{52F6FC62-4C1A-4CE7-AD02-FB2BC459F758}">
      <dsp:nvSpPr>
        <dsp:cNvPr id="0" name=""/>
        <dsp:cNvSpPr/>
      </dsp:nvSpPr>
      <dsp:spPr>
        <a:xfrm>
          <a:off x="1933051" y="1523363"/>
          <a:ext cx="1597260" cy="798630"/>
        </a:xfrm>
        <a:prstGeom prst="rect">
          <a:avLst/>
        </a:prstGeom>
        <a:gradFill rotWithShape="0">
          <a:gsLst>
            <a:gs pos="0">
              <a:schemeClr val="accent3">
                <a:alpha val="70000"/>
                <a:hueOff val="0"/>
                <a:satOff val="0"/>
                <a:lumOff val="0"/>
                <a:alphaOff val="0"/>
                <a:tint val="50000"/>
                <a:satMod val="300000"/>
              </a:schemeClr>
            </a:gs>
            <a:gs pos="35000">
              <a:schemeClr val="accent3">
                <a:alpha val="70000"/>
                <a:hueOff val="0"/>
                <a:satOff val="0"/>
                <a:lumOff val="0"/>
                <a:alphaOff val="0"/>
                <a:tint val="37000"/>
                <a:satMod val="300000"/>
              </a:schemeClr>
            </a:gs>
            <a:gs pos="100000">
              <a:schemeClr val="accent3">
                <a:alpha val="7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latin typeface="Times New Roman" pitchFamily="18" charset="0"/>
              <a:cs typeface="Times New Roman" pitchFamily="18" charset="0"/>
            </a:rPr>
            <a:t>Пассивные</a:t>
          </a:r>
          <a:endParaRPr lang="ru-RU" sz="1400" kern="1200">
            <a:latin typeface="Times New Roman" pitchFamily="18" charset="0"/>
            <a:cs typeface="Times New Roman" pitchFamily="18" charset="0"/>
          </a:endParaRPr>
        </a:p>
      </dsp:txBody>
      <dsp:txXfrm>
        <a:off x="1933051" y="1523363"/>
        <a:ext cx="1597260" cy="798630"/>
      </dsp:txXfrm>
    </dsp:sp>
    <dsp:sp modelId="{3DD0AFA5-6B45-410F-90B8-4E0409CF1645}">
      <dsp:nvSpPr>
        <dsp:cNvPr id="0" name=""/>
        <dsp:cNvSpPr/>
      </dsp:nvSpPr>
      <dsp:spPr>
        <a:xfrm>
          <a:off x="3865736" y="1523363"/>
          <a:ext cx="1597260" cy="798630"/>
        </a:xfrm>
        <a:prstGeom prst="rect">
          <a:avLst/>
        </a:prstGeom>
        <a:gradFill rotWithShape="0">
          <a:gsLst>
            <a:gs pos="0">
              <a:schemeClr val="accent3">
                <a:alpha val="70000"/>
                <a:hueOff val="0"/>
                <a:satOff val="0"/>
                <a:lumOff val="0"/>
                <a:alphaOff val="0"/>
                <a:tint val="50000"/>
                <a:satMod val="300000"/>
              </a:schemeClr>
            </a:gs>
            <a:gs pos="35000">
              <a:schemeClr val="accent3">
                <a:alpha val="70000"/>
                <a:hueOff val="0"/>
                <a:satOff val="0"/>
                <a:lumOff val="0"/>
                <a:alphaOff val="0"/>
                <a:tint val="37000"/>
                <a:satMod val="300000"/>
              </a:schemeClr>
            </a:gs>
            <a:gs pos="100000">
              <a:schemeClr val="accent3">
                <a:alpha val="7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latin typeface="Times New Roman" pitchFamily="18" charset="0"/>
              <a:cs typeface="Times New Roman" pitchFamily="18" charset="0"/>
            </a:rPr>
            <a:t>Активно-пассивные операции</a:t>
          </a:r>
        </a:p>
      </dsp:txBody>
      <dsp:txXfrm>
        <a:off x="3865736" y="1523363"/>
        <a:ext cx="1597260" cy="798630"/>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60C38-B54F-4C07-9079-6583B52F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8341</Words>
  <Characters>47547</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Ksenia Isaeva</dc:creator>
  <cp:lastModifiedBy>Ksenia Isaeva</cp:lastModifiedBy>
  <cp:revision>2</cp:revision>
  <dcterms:created xsi:type="dcterms:W3CDTF">2014-12-05T20:56:00Z</dcterms:created>
  <dcterms:modified xsi:type="dcterms:W3CDTF">2014-12-05T20:56:00Z</dcterms:modified>
</cp:coreProperties>
</file>