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FCD" w:rsidRDefault="00797FCD" w:rsidP="00FF768E">
      <w:pPr>
        <w:spacing w:line="360" w:lineRule="auto"/>
        <w:rPr>
          <w:b/>
          <w:sz w:val="32"/>
          <w:szCs w:val="32"/>
        </w:rPr>
      </w:pPr>
    </w:p>
    <w:p w:rsidR="001C7D1B" w:rsidRDefault="00F17014" w:rsidP="00F17014">
      <w:pPr>
        <w:spacing w:line="360" w:lineRule="auto"/>
        <w:jc w:val="center"/>
        <w:rPr>
          <w:b/>
          <w:sz w:val="32"/>
          <w:szCs w:val="32"/>
        </w:rPr>
      </w:pPr>
      <w:r>
        <w:rPr>
          <w:b/>
          <w:sz w:val="32"/>
          <w:szCs w:val="32"/>
        </w:rPr>
        <w:t>Оглавление</w:t>
      </w:r>
    </w:p>
    <w:tbl>
      <w:tblPr>
        <w:tblW w:w="0" w:type="auto"/>
        <w:tblLook w:val="04A0" w:firstRow="1" w:lastRow="0" w:firstColumn="1" w:lastColumn="0" w:noHBand="0" w:noVBand="1"/>
      </w:tblPr>
      <w:tblGrid>
        <w:gridCol w:w="8897"/>
        <w:gridCol w:w="674"/>
      </w:tblGrid>
      <w:tr w:rsidR="009D4DD9" w:rsidTr="009C0B48">
        <w:tc>
          <w:tcPr>
            <w:tcW w:w="8897" w:type="dxa"/>
          </w:tcPr>
          <w:p w:rsidR="009D4DD9" w:rsidRPr="009D4DD9" w:rsidRDefault="009D4DD9" w:rsidP="00797FCD">
            <w:pPr>
              <w:spacing w:line="360" w:lineRule="auto"/>
              <w:rPr>
                <w:b/>
                <w:sz w:val="28"/>
                <w:szCs w:val="28"/>
              </w:rPr>
            </w:pPr>
            <w:r w:rsidRPr="009D4DD9">
              <w:rPr>
                <w:b/>
                <w:sz w:val="28"/>
                <w:szCs w:val="28"/>
              </w:rPr>
              <w:t>Введение</w:t>
            </w:r>
          </w:p>
        </w:tc>
        <w:tc>
          <w:tcPr>
            <w:tcW w:w="674" w:type="dxa"/>
          </w:tcPr>
          <w:p w:rsidR="009D4DD9" w:rsidRPr="00356719" w:rsidRDefault="00797FCD" w:rsidP="00356719">
            <w:pPr>
              <w:spacing w:line="360" w:lineRule="auto"/>
              <w:jc w:val="center"/>
              <w:rPr>
                <w:b/>
                <w:sz w:val="28"/>
                <w:szCs w:val="28"/>
              </w:rPr>
            </w:pPr>
            <w:r w:rsidRPr="00356719">
              <w:rPr>
                <w:b/>
                <w:sz w:val="28"/>
                <w:szCs w:val="28"/>
              </w:rPr>
              <w:t>4</w:t>
            </w:r>
          </w:p>
        </w:tc>
      </w:tr>
      <w:tr w:rsidR="009D4DD9" w:rsidTr="009C0B48">
        <w:tc>
          <w:tcPr>
            <w:tcW w:w="8897" w:type="dxa"/>
          </w:tcPr>
          <w:p w:rsidR="009D4DD9" w:rsidRPr="009D4DD9" w:rsidRDefault="009D4DD9" w:rsidP="00797FCD">
            <w:pPr>
              <w:spacing w:line="360" w:lineRule="auto"/>
              <w:jc w:val="both"/>
              <w:rPr>
                <w:b/>
                <w:sz w:val="28"/>
                <w:szCs w:val="28"/>
              </w:rPr>
            </w:pPr>
            <w:r w:rsidRPr="009D4DD9">
              <w:rPr>
                <w:b/>
                <w:sz w:val="28"/>
                <w:szCs w:val="28"/>
              </w:rPr>
              <w:t>Глава 1. Теоретические аспекты экономической безопасности банковской системы</w:t>
            </w:r>
          </w:p>
        </w:tc>
        <w:tc>
          <w:tcPr>
            <w:tcW w:w="674" w:type="dxa"/>
          </w:tcPr>
          <w:p w:rsidR="009D4DD9" w:rsidRPr="00356719" w:rsidRDefault="009D4DD9" w:rsidP="00356719">
            <w:pPr>
              <w:spacing w:line="360" w:lineRule="auto"/>
              <w:jc w:val="center"/>
              <w:rPr>
                <w:b/>
                <w:sz w:val="28"/>
                <w:szCs w:val="28"/>
              </w:rPr>
            </w:pPr>
          </w:p>
          <w:p w:rsidR="00797FCD" w:rsidRPr="00356719" w:rsidRDefault="00797FCD" w:rsidP="00356719">
            <w:pPr>
              <w:spacing w:line="360" w:lineRule="auto"/>
              <w:jc w:val="center"/>
              <w:rPr>
                <w:b/>
                <w:sz w:val="28"/>
                <w:szCs w:val="28"/>
              </w:rPr>
            </w:pPr>
            <w:r w:rsidRPr="00356719">
              <w:rPr>
                <w:b/>
                <w:sz w:val="28"/>
                <w:szCs w:val="28"/>
              </w:rPr>
              <w:t>7</w:t>
            </w:r>
          </w:p>
        </w:tc>
      </w:tr>
      <w:tr w:rsidR="009D4DD9" w:rsidTr="009C0B48">
        <w:trPr>
          <w:trHeight w:val="591"/>
        </w:trPr>
        <w:tc>
          <w:tcPr>
            <w:tcW w:w="8897" w:type="dxa"/>
          </w:tcPr>
          <w:p w:rsidR="009D4DD9" w:rsidRPr="009D4DD9" w:rsidRDefault="009D4DD9" w:rsidP="00797FCD">
            <w:pPr>
              <w:spacing w:line="360" w:lineRule="auto"/>
              <w:rPr>
                <w:sz w:val="28"/>
                <w:szCs w:val="28"/>
              </w:rPr>
            </w:pPr>
            <w:r w:rsidRPr="009D4DD9">
              <w:rPr>
                <w:sz w:val="28"/>
                <w:szCs w:val="28"/>
              </w:rPr>
              <w:t>1.1. Понятие экономической безопасности банка, цели, задачи, ее объекты и субъект</w:t>
            </w:r>
            <w:r>
              <w:rPr>
                <w:sz w:val="28"/>
                <w:szCs w:val="28"/>
              </w:rPr>
              <w:t>ы</w:t>
            </w:r>
          </w:p>
        </w:tc>
        <w:tc>
          <w:tcPr>
            <w:tcW w:w="674" w:type="dxa"/>
          </w:tcPr>
          <w:p w:rsidR="009D4DD9" w:rsidRPr="00356719" w:rsidRDefault="009D4DD9" w:rsidP="00356719">
            <w:pPr>
              <w:spacing w:line="360" w:lineRule="auto"/>
              <w:jc w:val="center"/>
              <w:rPr>
                <w:b/>
                <w:sz w:val="28"/>
                <w:szCs w:val="28"/>
              </w:rPr>
            </w:pPr>
          </w:p>
          <w:p w:rsidR="00797FCD" w:rsidRPr="00356719" w:rsidRDefault="00797FCD" w:rsidP="00356719">
            <w:pPr>
              <w:spacing w:line="360" w:lineRule="auto"/>
              <w:jc w:val="center"/>
              <w:rPr>
                <w:b/>
                <w:sz w:val="28"/>
                <w:szCs w:val="28"/>
              </w:rPr>
            </w:pPr>
            <w:r w:rsidRPr="00356719">
              <w:rPr>
                <w:b/>
                <w:sz w:val="28"/>
                <w:szCs w:val="28"/>
              </w:rPr>
              <w:t>7</w:t>
            </w:r>
          </w:p>
        </w:tc>
      </w:tr>
      <w:tr w:rsidR="009D4DD9" w:rsidTr="009C0B48">
        <w:tc>
          <w:tcPr>
            <w:tcW w:w="8897" w:type="dxa"/>
          </w:tcPr>
          <w:p w:rsidR="009D4DD9" w:rsidRPr="009D4DD9" w:rsidRDefault="009D4DD9" w:rsidP="00797FCD">
            <w:pPr>
              <w:spacing w:line="360" w:lineRule="auto"/>
              <w:rPr>
                <w:sz w:val="28"/>
                <w:szCs w:val="28"/>
              </w:rPr>
            </w:pPr>
            <w:r w:rsidRPr="009D4DD9">
              <w:rPr>
                <w:sz w:val="28"/>
                <w:szCs w:val="28"/>
              </w:rPr>
              <w:t>1.2.Нормативно-правовое регулирование экономической безопасности банковской систем</w:t>
            </w:r>
          </w:p>
        </w:tc>
        <w:tc>
          <w:tcPr>
            <w:tcW w:w="674" w:type="dxa"/>
          </w:tcPr>
          <w:p w:rsidR="009D4DD9" w:rsidRPr="00356719" w:rsidRDefault="009D4DD9" w:rsidP="00356719">
            <w:pPr>
              <w:spacing w:line="360" w:lineRule="auto"/>
              <w:jc w:val="center"/>
              <w:rPr>
                <w:b/>
                <w:sz w:val="28"/>
                <w:szCs w:val="28"/>
              </w:rPr>
            </w:pPr>
          </w:p>
          <w:p w:rsidR="00797FCD" w:rsidRPr="00356719" w:rsidRDefault="00797FCD" w:rsidP="00356719">
            <w:pPr>
              <w:spacing w:line="360" w:lineRule="auto"/>
              <w:jc w:val="center"/>
              <w:rPr>
                <w:b/>
                <w:sz w:val="28"/>
                <w:szCs w:val="28"/>
              </w:rPr>
            </w:pPr>
            <w:r w:rsidRPr="00356719">
              <w:rPr>
                <w:b/>
                <w:sz w:val="28"/>
                <w:szCs w:val="28"/>
              </w:rPr>
              <w:t>14</w:t>
            </w:r>
          </w:p>
        </w:tc>
      </w:tr>
      <w:tr w:rsidR="009D4DD9" w:rsidTr="009C0B48">
        <w:tc>
          <w:tcPr>
            <w:tcW w:w="8897" w:type="dxa"/>
          </w:tcPr>
          <w:p w:rsidR="009D4DD9" w:rsidRPr="009D4DD9" w:rsidRDefault="009D4DD9" w:rsidP="00797FCD">
            <w:pPr>
              <w:spacing w:line="360" w:lineRule="auto"/>
              <w:rPr>
                <w:sz w:val="28"/>
                <w:szCs w:val="28"/>
              </w:rPr>
            </w:pPr>
            <w:r w:rsidRPr="009D4DD9">
              <w:rPr>
                <w:sz w:val="28"/>
                <w:szCs w:val="28"/>
              </w:rPr>
              <w:t>1.3. Методики оценки экономической безопасности банковской системы</w:t>
            </w:r>
          </w:p>
        </w:tc>
        <w:tc>
          <w:tcPr>
            <w:tcW w:w="674" w:type="dxa"/>
          </w:tcPr>
          <w:p w:rsidR="009D4DD9" w:rsidRPr="00356719" w:rsidRDefault="009D4DD9" w:rsidP="00356719">
            <w:pPr>
              <w:spacing w:line="360" w:lineRule="auto"/>
              <w:jc w:val="center"/>
              <w:rPr>
                <w:b/>
                <w:sz w:val="28"/>
                <w:szCs w:val="28"/>
              </w:rPr>
            </w:pPr>
          </w:p>
          <w:p w:rsidR="00797FCD" w:rsidRPr="00356719" w:rsidRDefault="00797FCD" w:rsidP="00356719">
            <w:pPr>
              <w:spacing w:line="360" w:lineRule="auto"/>
              <w:jc w:val="center"/>
              <w:rPr>
                <w:b/>
                <w:sz w:val="28"/>
                <w:szCs w:val="28"/>
              </w:rPr>
            </w:pPr>
            <w:r w:rsidRPr="00356719">
              <w:rPr>
                <w:b/>
                <w:sz w:val="28"/>
                <w:szCs w:val="28"/>
              </w:rPr>
              <w:t>20</w:t>
            </w:r>
          </w:p>
        </w:tc>
      </w:tr>
      <w:tr w:rsidR="009D4DD9" w:rsidTr="009C0B48">
        <w:tc>
          <w:tcPr>
            <w:tcW w:w="8897" w:type="dxa"/>
          </w:tcPr>
          <w:p w:rsidR="009D4DD9" w:rsidRPr="009D4DD9" w:rsidRDefault="009D4DD9" w:rsidP="00797FCD">
            <w:pPr>
              <w:spacing w:line="360" w:lineRule="auto"/>
              <w:rPr>
                <w:b/>
                <w:sz w:val="28"/>
                <w:szCs w:val="28"/>
              </w:rPr>
            </w:pPr>
            <w:r w:rsidRPr="009D4DD9">
              <w:rPr>
                <w:b/>
                <w:sz w:val="28"/>
                <w:szCs w:val="28"/>
              </w:rPr>
              <w:t>Глава 2. Оценка экономической безопасности банковского сектора Костромской области</w:t>
            </w:r>
          </w:p>
        </w:tc>
        <w:tc>
          <w:tcPr>
            <w:tcW w:w="674" w:type="dxa"/>
          </w:tcPr>
          <w:p w:rsidR="009D4DD9" w:rsidRPr="00356719" w:rsidRDefault="009D4DD9" w:rsidP="00356719">
            <w:pPr>
              <w:spacing w:line="360" w:lineRule="auto"/>
              <w:jc w:val="center"/>
              <w:rPr>
                <w:b/>
                <w:sz w:val="28"/>
                <w:szCs w:val="28"/>
              </w:rPr>
            </w:pPr>
          </w:p>
          <w:p w:rsidR="00797FCD" w:rsidRPr="00356719" w:rsidRDefault="00797FCD" w:rsidP="00356719">
            <w:pPr>
              <w:spacing w:line="360" w:lineRule="auto"/>
              <w:jc w:val="center"/>
              <w:rPr>
                <w:b/>
                <w:sz w:val="28"/>
                <w:szCs w:val="28"/>
              </w:rPr>
            </w:pPr>
            <w:r w:rsidRPr="00356719">
              <w:rPr>
                <w:b/>
                <w:sz w:val="28"/>
                <w:szCs w:val="28"/>
              </w:rPr>
              <w:t>26</w:t>
            </w:r>
          </w:p>
        </w:tc>
      </w:tr>
      <w:tr w:rsidR="009D4DD9" w:rsidTr="009C0B48">
        <w:tc>
          <w:tcPr>
            <w:tcW w:w="8897" w:type="dxa"/>
          </w:tcPr>
          <w:p w:rsidR="009D4DD9" w:rsidRPr="009D4DD9" w:rsidRDefault="009D4DD9" w:rsidP="00797FCD">
            <w:pPr>
              <w:spacing w:line="360" w:lineRule="auto"/>
              <w:rPr>
                <w:sz w:val="28"/>
                <w:szCs w:val="28"/>
              </w:rPr>
            </w:pPr>
            <w:r w:rsidRPr="009D4DD9">
              <w:rPr>
                <w:sz w:val="28"/>
                <w:szCs w:val="28"/>
              </w:rPr>
              <w:t>2.1. Анализ экономической безопасности банковского сектора с использованием методики Банка России</w:t>
            </w:r>
          </w:p>
        </w:tc>
        <w:tc>
          <w:tcPr>
            <w:tcW w:w="674" w:type="dxa"/>
          </w:tcPr>
          <w:p w:rsidR="00797FCD" w:rsidRPr="00356719" w:rsidRDefault="00797FCD" w:rsidP="00356719">
            <w:pPr>
              <w:spacing w:line="360" w:lineRule="auto"/>
              <w:jc w:val="center"/>
              <w:rPr>
                <w:b/>
                <w:sz w:val="28"/>
                <w:szCs w:val="28"/>
              </w:rPr>
            </w:pPr>
          </w:p>
          <w:p w:rsidR="009D4DD9" w:rsidRPr="00356719" w:rsidRDefault="00797FCD" w:rsidP="00356719">
            <w:pPr>
              <w:spacing w:line="360" w:lineRule="auto"/>
              <w:jc w:val="center"/>
              <w:rPr>
                <w:b/>
                <w:sz w:val="28"/>
                <w:szCs w:val="28"/>
              </w:rPr>
            </w:pPr>
            <w:r w:rsidRPr="00356719">
              <w:rPr>
                <w:b/>
                <w:sz w:val="28"/>
                <w:szCs w:val="28"/>
              </w:rPr>
              <w:t>26</w:t>
            </w:r>
          </w:p>
        </w:tc>
      </w:tr>
      <w:tr w:rsidR="009D4DD9" w:rsidTr="009C0B48">
        <w:trPr>
          <w:trHeight w:val="39"/>
        </w:trPr>
        <w:tc>
          <w:tcPr>
            <w:tcW w:w="8897" w:type="dxa"/>
          </w:tcPr>
          <w:p w:rsidR="009D4DD9" w:rsidRPr="009D4DD9" w:rsidRDefault="009D4DD9" w:rsidP="00797FCD">
            <w:pPr>
              <w:spacing w:line="360" w:lineRule="auto"/>
              <w:rPr>
                <w:sz w:val="28"/>
                <w:szCs w:val="28"/>
              </w:rPr>
            </w:pPr>
            <w:r w:rsidRPr="009D4DD9">
              <w:rPr>
                <w:sz w:val="28"/>
                <w:szCs w:val="28"/>
              </w:rPr>
              <w:t xml:space="preserve">2.2. </w:t>
            </w:r>
            <w:r w:rsidRPr="009D4DD9">
              <w:rPr>
                <w:sz w:val="28"/>
                <w:szCs w:val="28"/>
                <w:lang w:val="en-US"/>
              </w:rPr>
              <w:t>SWOT</w:t>
            </w:r>
            <w:r w:rsidRPr="009D4DD9">
              <w:rPr>
                <w:sz w:val="28"/>
                <w:szCs w:val="28"/>
              </w:rPr>
              <w:t xml:space="preserve"> – анализ банковского сектора Костромской области</w:t>
            </w:r>
          </w:p>
        </w:tc>
        <w:tc>
          <w:tcPr>
            <w:tcW w:w="674" w:type="dxa"/>
          </w:tcPr>
          <w:p w:rsidR="009D4DD9" w:rsidRPr="00356719" w:rsidRDefault="00356719" w:rsidP="00356719">
            <w:pPr>
              <w:spacing w:line="360" w:lineRule="auto"/>
              <w:jc w:val="center"/>
              <w:rPr>
                <w:b/>
                <w:sz w:val="28"/>
                <w:szCs w:val="28"/>
              </w:rPr>
            </w:pPr>
            <w:r w:rsidRPr="00356719">
              <w:rPr>
                <w:b/>
                <w:sz w:val="28"/>
                <w:szCs w:val="28"/>
              </w:rPr>
              <w:t>49</w:t>
            </w:r>
          </w:p>
        </w:tc>
      </w:tr>
      <w:tr w:rsidR="009D4DD9" w:rsidTr="009C0B48">
        <w:trPr>
          <w:trHeight w:val="33"/>
        </w:trPr>
        <w:tc>
          <w:tcPr>
            <w:tcW w:w="8897" w:type="dxa"/>
          </w:tcPr>
          <w:p w:rsidR="009D4DD9" w:rsidRPr="009D4DD9" w:rsidRDefault="009D4DD9" w:rsidP="00797FCD">
            <w:pPr>
              <w:spacing w:line="360" w:lineRule="auto"/>
              <w:rPr>
                <w:sz w:val="28"/>
                <w:szCs w:val="28"/>
              </w:rPr>
            </w:pPr>
            <w:r w:rsidRPr="009D4DD9">
              <w:rPr>
                <w:sz w:val="28"/>
                <w:szCs w:val="28"/>
              </w:rPr>
              <w:t>2.3.Индикаторы экономической безопасности как часть критериального подхода к оценке экономической безопасности</w:t>
            </w:r>
          </w:p>
        </w:tc>
        <w:tc>
          <w:tcPr>
            <w:tcW w:w="674" w:type="dxa"/>
          </w:tcPr>
          <w:p w:rsidR="009D4DD9" w:rsidRPr="00356719" w:rsidRDefault="009D4DD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r w:rsidRPr="00356719">
              <w:rPr>
                <w:b/>
                <w:sz w:val="28"/>
                <w:szCs w:val="28"/>
              </w:rPr>
              <w:t>52</w:t>
            </w:r>
          </w:p>
        </w:tc>
      </w:tr>
      <w:tr w:rsidR="009D4DD9" w:rsidTr="009C0B48">
        <w:trPr>
          <w:trHeight w:val="33"/>
        </w:trPr>
        <w:tc>
          <w:tcPr>
            <w:tcW w:w="8897" w:type="dxa"/>
          </w:tcPr>
          <w:p w:rsidR="009D4DD9" w:rsidRPr="009D4DD9" w:rsidRDefault="00F17014" w:rsidP="00797FCD">
            <w:pPr>
              <w:spacing w:line="360" w:lineRule="auto"/>
              <w:rPr>
                <w:sz w:val="28"/>
                <w:szCs w:val="28"/>
              </w:rPr>
            </w:pPr>
            <w:r w:rsidRPr="009D4DD9">
              <w:rPr>
                <w:sz w:val="28"/>
                <w:szCs w:val="28"/>
              </w:rPr>
              <w:t>2.4.Оценка уровня</w:t>
            </w:r>
            <w:r w:rsidR="009D4DD9" w:rsidRPr="009D4DD9">
              <w:rPr>
                <w:sz w:val="28"/>
                <w:szCs w:val="28"/>
              </w:rPr>
              <w:t xml:space="preserve"> экономической безопасности банковского сектора региона с использованием системно-целевого подхода</w:t>
            </w:r>
          </w:p>
        </w:tc>
        <w:tc>
          <w:tcPr>
            <w:tcW w:w="674" w:type="dxa"/>
          </w:tcPr>
          <w:p w:rsidR="009D4DD9" w:rsidRPr="00356719" w:rsidRDefault="009D4DD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r w:rsidRPr="00356719">
              <w:rPr>
                <w:b/>
                <w:sz w:val="28"/>
                <w:szCs w:val="28"/>
              </w:rPr>
              <w:t>54</w:t>
            </w:r>
          </w:p>
        </w:tc>
      </w:tr>
      <w:tr w:rsidR="009D4DD9" w:rsidTr="009C0B48">
        <w:trPr>
          <w:trHeight w:val="33"/>
        </w:trPr>
        <w:tc>
          <w:tcPr>
            <w:tcW w:w="8897" w:type="dxa"/>
          </w:tcPr>
          <w:p w:rsidR="009D4DD9" w:rsidRPr="009D4DD9" w:rsidRDefault="009D4DD9" w:rsidP="00797FCD">
            <w:pPr>
              <w:spacing w:line="360" w:lineRule="auto"/>
              <w:rPr>
                <w:sz w:val="28"/>
                <w:szCs w:val="28"/>
              </w:rPr>
            </w:pPr>
            <w:r w:rsidRPr="009D4DD9">
              <w:rPr>
                <w:sz w:val="28"/>
                <w:szCs w:val="28"/>
              </w:rPr>
              <w:t>2.5. Методика графического анализа банковского сектора региона</w:t>
            </w:r>
          </w:p>
        </w:tc>
        <w:tc>
          <w:tcPr>
            <w:tcW w:w="674" w:type="dxa"/>
          </w:tcPr>
          <w:p w:rsidR="009D4DD9" w:rsidRPr="00356719" w:rsidRDefault="00356719" w:rsidP="00356719">
            <w:pPr>
              <w:spacing w:line="360" w:lineRule="auto"/>
              <w:jc w:val="center"/>
              <w:rPr>
                <w:b/>
                <w:sz w:val="28"/>
                <w:szCs w:val="28"/>
              </w:rPr>
            </w:pPr>
            <w:r w:rsidRPr="00356719">
              <w:rPr>
                <w:b/>
                <w:sz w:val="28"/>
                <w:szCs w:val="28"/>
              </w:rPr>
              <w:t>58</w:t>
            </w:r>
          </w:p>
        </w:tc>
      </w:tr>
      <w:tr w:rsidR="009D4DD9" w:rsidTr="009C0B48">
        <w:trPr>
          <w:trHeight w:val="33"/>
        </w:trPr>
        <w:tc>
          <w:tcPr>
            <w:tcW w:w="8897" w:type="dxa"/>
          </w:tcPr>
          <w:p w:rsidR="009D4DD9" w:rsidRPr="009D4DD9" w:rsidRDefault="009D4DD9" w:rsidP="00797FCD">
            <w:pPr>
              <w:spacing w:line="360" w:lineRule="auto"/>
              <w:rPr>
                <w:b/>
                <w:sz w:val="28"/>
                <w:szCs w:val="28"/>
              </w:rPr>
            </w:pPr>
            <w:r w:rsidRPr="009D4DD9">
              <w:rPr>
                <w:b/>
                <w:sz w:val="28"/>
                <w:szCs w:val="28"/>
              </w:rPr>
              <w:t xml:space="preserve">Глава 3. Перспективы развития банковского сектора Костромской </w:t>
            </w:r>
            <w:r w:rsidR="00F17014" w:rsidRPr="009D4DD9">
              <w:rPr>
                <w:b/>
                <w:sz w:val="28"/>
                <w:szCs w:val="28"/>
              </w:rPr>
              <w:t>области в</w:t>
            </w:r>
            <w:r w:rsidRPr="009D4DD9">
              <w:rPr>
                <w:b/>
                <w:sz w:val="28"/>
                <w:szCs w:val="28"/>
              </w:rPr>
              <w:t xml:space="preserve"> свете совершенствования механизма обеспечения его экономической безопасности</w:t>
            </w:r>
          </w:p>
        </w:tc>
        <w:tc>
          <w:tcPr>
            <w:tcW w:w="674" w:type="dxa"/>
          </w:tcPr>
          <w:p w:rsidR="009D4DD9" w:rsidRPr="00356719" w:rsidRDefault="009D4DD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r w:rsidRPr="00356719">
              <w:rPr>
                <w:b/>
                <w:sz w:val="28"/>
                <w:szCs w:val="28"/>
              </w:rPr>
              <w:t>64</w:t>
            </w:r>
          </w:p>
        </w:tc>
      </w:tr>
      <w:tr w:rsidR="009D4DD9" w:rsidTr="009C0B48">
        <w:trPr>
          <w:trHeight w:val="33"/>
        </w:trPr>
        <w:tc>
          <w:tcPr>
            <w:tcW w:w="8897" w:type="dxa"/>
          </w:tcPr>
          <w:p w:rsidR="009D4DD9" w:rsidRPr="009D4DD9" w:rsidRDefault="009D4DD9" w:rsidP="00797FCD">
            <w:pPr>
              <w:spacing w:line="360" w:lineRule="auto"/>
              <w:rPr>
                <w:sz w:val="28"/>
                <w:szCs w:val="28"/>
              </w:rPr>
            </w:pPr>
            <w:r w:rsidRPr="009D4DD9">
              <w:rPr>
                <w:sz w:val="28"/>
                <w:szCs w:val="28"/>
              </w:rPr>
              <w:t>3.1. Основные направления и перспективы развития банковского сектора Костромской области в соответствии со стратегией реализации единой государственной денежно-кредитной политики</w:t>
            </w:r>
          </w:p>
        </w:tc>
        <w:tc>
          <w:tcPr>
            <w:tcW w:w="674" w:type="dxa"/>
          </w:tcPr>
          <w:p w:rsidR="009D4DD9" w:rsidRPr="00356719" w:rsidRDefault="009D4DD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r w:rsidRPr="00356719">
              <w:rPr>
                <w:b/>
                <w:sz w:val="28"/>
                <w:szCs w:val="28"/>
              </w:rPr>
              <w:t>64</w:t>
            </w:r>
          </w:p>
        </w:tc>
      </w:tr>
      <w:tr w:rsidR="009D4DD9" w:rsidTr="009C0B48">
        <w:trPr>
          <w:trHeight w:val="33"/>
        </w:trPr>
        <w:tc>
          <w:tcPr>
            <w:tcW w:w="8897" w:type="dxa"/>
          </w:tcPr>
          <w:p w:rsidR="009D4DD9" w:rsidRPr="009D4DD9" w:rsidRDefault="009D4DD9" w:rsidP="00797FCD">
            <w:pPr>
              <w:spacing w:line="360" w:lineRule="auto"/>
              <w:jc w:val="both"/>
              <w:rPr>
                <w:sz w:val="28"/>
                <w:szCs w:val="28"/>
              </w:rPr>
            </w:pPr>
            <w:r w:rsidRPr="009D4DD9">
              <w:rPr>
                <w:sz w:val="28"/>
                <w:szCs w:val="28"/>
              </w:rPr>
              <w:t>3.2. Пути совершенствования механизма обеспечения экономической безопасности банковского сектора региона</w:t>
            </w:r>
          </w:p>
        </w:tc>
        <w:tc>
          <w:tcPr>
            <w:tcW w:w="674" w:type="dxa"/>
          </w:tcPr>
          <w:p w:rsidR="009D4DD9" w:rsidRPr="00356719" w:rsidRDefault="009D4DD9" w:rsidP="00356719">
            <w:pPr>
              <w:spacing w:line="360" w:lineRule="auto"/>
              <w:jc w:val="center"/>
              <w:rPr>
                <w:b/>
                <w:sz w:val="28"/>
                <w:szCs w:val="28"/>
              </w:rPr>
            </w:pPr>
          </w:p>
          <w:p w:rsidR="00356719" w:rsidRPr="00356719" w:rsidRDefault="00356719" w:rsidP="00356719">
            <w:pPr>
              <w:spacing w:line="360" w:lineRule="auto"/>
              <w:jc w:val="center"/>
              <w:rPr>
                <w:b/>
                <w:sz w:val="28"/>
                <w:szCs w:val="28"/>
              </w:rPr>
            </w:pPr>
            <w:r w:rsidRPr="00356719">
              <w:rPr>
                <w:b/>
                <w:sz w:val="28"/>
                <w:szCs w:val="28"/>
              </w:rPr>
              <w:t>70</w:t>
            </w:r>
          </w:p>
        </w:tc>
      </w:tr>
      <w:tr w:rsidR="009D4DD9" w:rsidTr="009C0B48">
        <w:trPr>
          <w:trHeight w:val="90"/>
        </w:trPr>
        <w:tc>
          <w:tcPr>
            <w:tcW w:w="8897" w:type="dxa"/>
          </w:tcPr>
          <w:p w:rsidR="009D4DD9" w:rsidRPr="009D4DD9" w:rsidRDefault="009D4DD9" w:rsidP="00797FCD">
            <w:pPr>
              <w:spacing w:line="360" w:lineRule="auto"/>
              <w:rPr>
                <w:sz w:val="28"/>
                <w:szCs w:val="28"/>
              </w:rPr>
            </w:pPr>
            <w:r w:rsidRPr="009D4DD9">
              <w:rPr>
                <w:sz w:val="28"/>
                <w:szCs w:val="28"/>
              </w:rPr>
              <w:lastRenderedPageBreak/>
              <w:t>Выводы и рекомендации</w:t>
            </w:r>
          </w:p>
        </w:tc>
        <w:tc>
          <w:tcPr>
            <w:tcW w:w="674" w:type="dxa"/>
          </w:tcPr>
          <w:p w:rsidR="009D4DD9" w:rsidRPr="00356719" w:rsidRDefault="00356719" w:rsidP="00356719">
            <w:pPr>
              <w:spacing w:line="360" w:lineRule="auto"/>
              <w:jc w:val="center"/>
              <w:rPr>
                <w:b/>
                <w:sz w:val="28"/>
                <w:szCs w:val="28"/>
              </w:rPr>
            </w:pPr>
            <w:r w:rsidRPr="00356719">
              <w:rPr>
                <w:b/>
                <w:sz w:val="28"/>
                <w:szCs w:val="28"/>
              </w:rPr>
              <w:t>75</w:t>
            </w:r>
          </w:p>
        </w:tc>
      </w:tr>
      <w:tr w:rsidR="009D4DD9" w:rsidTr="009C0B48">
        <w:trPr>
          <w:trHeight w:val="90"/>
        </w:trPr>
        <w:tc>
          <w:tcPr>
            <w:tcW w:w="8897" w:type="dxa"/>
          </w:tcPr>
          <w:p w:rsidR="009D4DD9" w:rsidRPr="009D4DD9" w:rsidRDefault="009D4DD9" w:rsidP="00797FCD">
            <w:pPr>
              <w:spacing w:line="360" w:lineRule="auto"/>
              <w:rPr>
                <w:sz w:val="28"/>
                <w:szCs w:val="28"/>
              </w:rPr>
            </w:pPr>
            <w:r w:rsidRPr="009D4DD9">
              <w:rPr>
                <w:sz w:val="28"/>
                <w:szCs w:val="28"/>
              </w:rPr>
              <w:t>Библиографический список</w:t>
            </w:r>
          </w:p>
        </w:tc>
        <w:tc>
          <w:tcPr>
            <w:tcW w:w="674" w:type="dxa"/>
          </w:tcPr>
          <w:p w:rsidR="009D4DD9" w:rsidRPr="00356719" w:rsidRDefault="00356719" w:rsidP="00356719">
            <w:pPr>
              <w:spacing w:line="360" w:lineRule="auto"/>
              <w:jc w:val="center"/>
              <w:rPr>
                <w:b/>
                <w:sz w:val="28"/>
                <w:szCs w:val="28"/>
              </w:rPr>
            </w:pPr>
            <w:r w:rsidRPr="00356719">
              <w:rPr>
                <w:b/>
                <w:sz w:val="28"/>
                <w:szCs w:val="28"/>
              </w:rPr>
              <w:t>79</w:t>
            </w:r>
          </w:p>
        </w:tc>
      </w:tr>
      <w:tr w:rsidR="009D4DD9" w:rsidTr="009C0B48">
        <w:trPr>
          <w:trHeight w:val="90"/>
        </w:trPr>
        <w:tc>
          <w:tcPr>
            <w:tcW w:w="8897" w:type="dxa"/>
          </w:tcPr>
          <w:p w:rsidR="009D4DD9" w:rsidRPr="009D4DD9" w:rsidRDefault="009D4DD9" w:rsidP="00797FCD">
            <w:pPr>
              <w:spacing w:line="360" w:lineRule="auto"/>
              <w:rPr>
                <w:sz w:val="28"/>
                <w:szCs w:val="28"/>
              </w:rPr>
            </w:pPr>
            <w:r w:rsidRPr="009D4DD9">
              <w:rPr>
                <w:sz w:val="28"/>
                <w:szCs w:val="28"/>
              </w:rPr>
              <w:t>Приложения</w:t>
            </w:r>
          </w:p>
        </w:tc>
        <w:tc>
          <w:tcPr>
            <w:tcW w:w="674" w:type="dxa"/>
          </w:tcPr>
          <w:p w:rsidR="009D4DD9" w:rsidRPr="009D4DD9" w:rsidRDefault="009C0B48" w:rsidP="009C0B48">
            <w:pPr>
              <w:spacing w:line="360" w:lineRule="auto"/>
              <w:jc w:val="center"/>
              <w:rPr>
                <w:b/>
                <w:sz w:val="28"/>
                <w:szCs w:val="28"/>
              </w:rPr>
            </w:pPr>
            <w:r>
              <w:rPr>
                <w:b/>
                <w:sz w:val="28"/>
                <w:szCs w:val="28"/>
              </w:rPr>
              <w:t>84</w:t>
            </w:r>
          </w:p>
        </w:tc>
      </w:tr>
    </w:tbl>
    <w:p w:rsidR="001C7D1B" w:rsidRDefault="001C7D1B" w:rsidP="00FF768E">
      <w:pPr>
        <w:spacing w:line="360" w:lineRule="auto"/>
        <w:rPr>
          <w:b/>
          <w:sz w:val="32"/>
          <w:szCs w:val="32"/>
        </w:rPr>
      </w:pPr>
    </w:p>
    <w:p w:rsidR="001C7D1B" w:rsidRDefault="001C7D1B" w:rsidP="00FF768E">
      <w:pPr>
        <w:spacing w:line="360" w:lineRule="auto"/>
        <w:rPr>
          <w:b/>
          <w:sz w:val="32"/>
          <w:szCs w:val="32"/>
        </w:rPr>
      </w:pPr>
    </w:p>
    <w:p w:rsidR="001C7D1B" w:rsidRDefault="001C7D1B" w:rsidP="00FF768E">
      <w:pPr>
        <w:spacing w:line="360" w:lineRule="auto"/>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797FCD" w:rsidRDefault="00797FCD" w:rsidP="00F52EAB">
      <w:pPr>
        <w:spacing w:line="360" w:lineRule="auto"/>
        <w:jc w:val="both"/>
        <w:rPr>
          <w:b/>
          <w:sz w:val="32"/>
          <w:szCs w:val="32"/>
        </w:rPr>
      </w:pPr>
    </w:p>
    <w:p w:rsidR="00B2733F" w:rsidRPr="00F52EAB" w:rsidRDefault="00B2733F" w:rsidP="00F52EAB">
      <w:pPr>
        <w:spacing w:line="360" w:lineRule="auto"/>
        <w:jc w:val="both"/>
        <w:rPr>
          <w:sz w:val="28"/>
          <w:szCs w:val="28"/>
        </w:rPr>
      </w:pPr>
      <w:r>
        <w:rPr>
          <w:b/>
          <w:sz w:val="32"/>
          <w:szCs w:val="32"/>
        </w:rPr>
        <w:t>Введение</w:t>
      </w:r>
    </w:p>
    <w:p w:rsidR="00BF5507" w:rsidRPr="00F045F8" w:rsidRDefault="00BF5507" w:rsidP="00BF5507">
      <w:pPr>
        <w:spacing w:line="360" w:lineRule="auto"/>
        <w:ind w:firstLine="709"/>
        <w:jc w:val="both"/>
        <w:rPr>
          <w:sz w:val="28"/>
          <w:szCs w:val="28"/>
        </w:rPr>
      </w:pPr>
      <w:r w:rsidRPr="00F045F8">
        <w:rPr>
          <w:sz w:val="28"/>
          <w:szCs w:val="28"/>
        </w:rPr>
        <w:t xml:space="preserve">В условиях растущей открытости российской экономики и ее интеграции в мировое хозяйство задача обеспечения экономической безопасности российской банковской системы становится все более актуальной. Это вызвано внутренними процессами усиления конкуренции и консолидации банковского бизнеса. </w:t>
      </w:r>
      <w:r>
        <w:rPr>
          <w:sz w:val="28"/>
          <w:szCs w:val="28"/>
        </w:rPr>
        <w:t>Указанные процессы придаю</w:t>
      </w:r>
      <w:r w:rsidRPr="00F045F8">
        <w:rPr>
          <w:sz w:val="28"/>
          <w:szCs w:val="28"/>
        </w:rPr>
        <w:t xml:space="preserve">т проблеме безопасности банков </w:t>
      </w:r>
      <w:r w:rsidR="0040240C">
        <w:rPr>
          <w:sz w:val="28"/>
          <w:szCs w:val="28"/>
        </w:rPr>
        <w:t>особое значение, поскольку могут</w:t>
      </w:r>
      <w:r w:rsidRPr="00F045F8">
        <w:rPr>
          <w:sz w:val="28"/>
          <w:szCs w:val="28"/>
        </w:rPr>
        <w:t xml:space="preserve"> порождать угрозы, препятствующие реализации экономических интересов собственников и менеджеров банка. Это обстоятельство заставляет исследователей и банковских специалистов уделить более пристальное внимание изучению проблем повышения экономической безопасности банка и общества в целом. Тем более что в настоящее время в условиях регионализации всего спектра социально-экономических отношений актуальной остается проблема обеспеченности банковскими услугами регионов России. О важности рассмотрения территориального аспекта функционирования банковской системы говорит и тот факт, что значительная ее часть расположена в краях, областях и республиках.</w:t>
      </w:r>
    </w:p>
    <w:p w:rsidR="00BF5507" w:rsidRDefault="00BF5507" w:rsidP="00BF5507">
      <w:pPr>
        <w:spacing w:line="360" w:lineRule="auto"/>
        <w:ind w:firstLine="709"/>
        <w:jc w:val="both"/>
        <w:rPr>
          <w:sz w:val="28"/>
          <w:szCs w:val="28"/>
        </w:rPr>
      </w:pPr>
      <w:r w:rsidRPr="00F045F8">
        <w:rPr>
          <w:sz w:val="28"/>
          <w:szCs w:val="28"/>
        </w:rPr>
        <w:t>Поэтому исследование</w:t>
      </w:r>
      <w:r w:rsidR="0040240C">
        <w:rPr>
          <w:sz w:val="28"/>
          <w:szCs w:val="28"/>
        </w:rPr>
        <w:t xml:space="preserve"> различных</w:t>
      </w:r>
      <w:r w:rsidR="00C334D3">
        <w:rPr>
          <w:sz w:val="28"/>
          <w:szCs w:val="28"/>
        </w:rPr>
        <w:t xml:space="preserve"> </w:t>
      </w:r>
      <w:r w:rsidRPr="00F045F8">
        <w:rPr>
          <w:sz w:val="28"/>
          <w:szCs w:val="28"/>
        </w:rPr>
        <w:t>аспектов обеспечения безопасности банковского сектора региона будет способствовать его развитию, повышению устойчивости кредитных организаций, качества предоставляемых услуг, усилению защиты прав вкладчиков и кредиторов банка, развитию инструментов рефинансирования и управления ликвидностью кредитных организаций.</w:t>
      </w:r>
    </w:p>
    <w:p w:rsidR="00A61E51" w:rsidRDefault="00BF5507" w:rsidP="00BF5507">
      <w:pPr>
        <w:spacing w:line="360" w:lineRule="auto"/>
        <w:ind w:firstLine="709"/>
        <w:jc w:val="both"/>
        <w:rPr>
          <w:sz w:val="28"/>
          <w:szCs w:val="28"/>
        </w:rPr>
      </w:pPr>
      <w:r>
        <w:rPr>
          <w:sz w:val="28"/>
          <w:szCs w:val="28"/>
        </w:rPr>
        <w:t xml:space="preserve">В связи с этим, цель дипломной работы </w:t>
      </w:r>
      <w:r w:rsidR="0040240C">
        <w:rPr>
          <w:sz w:val="28"/>
          <w:szCs w:val="28"/>
        </w:rPr>
        <w:t xml:space="preserve">–дать оценку </w:t>
      </w:r>
      <w:r w:rsidR="00A61E51" w:rsidRPr="00BF5507">
        <w:rPr>
          <w:sz w:val="28"/>
          <w:szCs w:val="28"/>
        </w:rPr>
        <w:t xml:space="preserve">экономической безопасности регионального банковского сектора и </w:t>
      </w:r>
      <w:r w:rsidR="0040240C">
        <w:rPr>
          <w:sz w:val="28"/>
          <w:szCs w:val="28"/>
        </w:rPr>
        <w:t xml:space="preserve">определить перспективы его развития </w:t>
      </w:r>
      <w:r>
        <w:rPr>
          <w:sz w:val="28"/>
          <w:szCs w:val="28"/>
        </w:rPr>
        <w:t>на примере банковского сектора Костромской области.</w:t>
      </w:r>
    </w:p>
    <w:p w:rsidR="00000C10" w:rsidRDefault="00000C10" w:rsidP="00BF5507">
      <w:pPr>
        <w:spacing w:line="360" w:lineRule="auto"/>
        <w:ind w:firstLine="709"/>
        <w:jc w:val="both"/>
        <w:rPr>
          <w:sz w:val="28"/>
          <w:szCs w:val="28"/>
        </w:rPr>
      </w:pPr>
    </w:p>
    <w:p w:rsidR="00000C10" w:rsidRDefault="00000C10" w:rsidP="00BF5507">
      <w:pPr>
        <w:spacing w:line="360" w:lineRule="auto"/>
        <w:ind w:firstLine="709"/>
        <w:jc w:val="both"/>
        <w:rPr>
          <w:sz w:val="28"/>
          <w:szCs w:val="28"/>
        </w:rPr>
      </w:pPr>
    </w:p>
    <w:p w:rsidR="00BF5507" w:rsidRDefault="00BF5507" w:rsidP="00BF5507">
      <w:pPr>
        <w:spacing w:line="360" w:lineRule="auto"/>
        <w:ind w:firstLine="709"/>
        <w:jc w:val="both"/>
        <w:rPr>
          <w:sz w:val="28"/>
          <w:szCs w:val="28"/>
        </w:rPr>
      </w:pPr>
      <w:r>
        <w:rPr>
          <w:sz w:val="28"/>
          <w:szCs w:val="28"/>
        </w:rPr>
        <w:lastRenderedPageBreak/>
        <w:t xml:space="preserve">Задачами </w:t>
      </w:r>
      <w:r w:rsidR="00F17014">
        <w:rPr>
          <w:sz w:val="28"/>
          <w:szCs w:val="28"/>
        </w:rPr>
        <w:t>дипломной работы</w:t>
      </w:r>
      <w:r>
        <w:rPr>
          <w:sz w:val="28"/>
          <w:szCs w:val="28"/>
        </w:rPr>
        <w:t xml:space="preserve"> является:</w:t>
      </w:r>
    </w:p>
    <w:p w:rsidR="00A8606E" w:rsidRPr="00A8606E" w:rsidRDefault="0040240C" w:rsidP="0060158C">
      <w:pPr>
        <w:numPr>
          <w:ilvl w:val="0"/>
          <w:numId w:val="15"/>
        </w:numPr>
        <w:spacing w:line="360" w:lineRule="auto"/>
        <w:jc w:val="both"/>
        <w:rPr>
          <w:sz w:val="28"/>
          <w:szCs w:val="28"/>
        </w:rPr>
      </w:pPr>
      <w:r w:rsidRPr="00A8606E">
        <w:rPr>
          <w:sz w:val="28"/>
          <w:szCs w:val="28"/>
        </w:rPr>
        <w:t xml:space="preserve">Обобщить и систематизировать понятия </w:t>
      </w:r>
      <w:r w:rsidR="00A8606E" w:rsidRPr="00A8606E">
        <w:rPr>
          <w:sz w:val="28"/>
          <w:szCs w:val="28"/>
        </w:rPr>
        <w:t>“</w:t>
      </w:r>
      <w:r w:rsidRPr="00A8606E">
        <w:rPr>
          <w:sz w:val="28"/>
          <w:szCs w:val="28"/>
        </w:rPr>
        <w:t>экономической безопасности</w:t>
      </w:r>
      <w:r w:rsidR="00A8606E" w:rsidRPr="00A8606E">
        <w:rPr>
          <w:sz w:val="28"/>
          <w:szCs w:val="28"/>
        </w:rPr>
        <w:t>”</w:t>
      </w:r>
      <w:r w:rsidRPr="00A8606E">
        <w:rPr>
          <w:sz w:val="28"/>
          <w:szCs w:val="28"/>
        </w:rPr>
        <w:t xml:space="preserve"> и </w:t>
      </w:r>
      <w:r w:rsidR="00A8606E" w:rsidRPr="00A8606E">
        <w:rPr>
          <w:sz w:val="28"/>
          <w:szCs w:val="28"/>
        </w:rPr>
        <w:t>“</w:t>
      </w:r>
      <w:r w:rsidRPr="00A8606E">
        <w:rPr>
          <w:sz w:val="28"/>
          <w:szCs w:val="28"/>
        </w:rPr>
        <w:t>экономической безопасности банка</w:t>
      </w:r>
      <w:r w:rsidR="00A8606E" w:rsidRPr="00A8606E">
        <w:rPr>
          <w:sz w:val="28"/>
          <w:szCs w:val="28"/>
        </w:rPr>
        <w:t xml:space="preserve">”, применяемые в настоящее время в научных кругах; </w:t>
      </w:r>
    </w:p>
    <w:p w:rsidR="00A8606E" w:rsidRPr="00A8606E" w:rsidRDefault="00A8606E" w:rsidP="0060158C">
      <w:pPr>
        <w:numPr>
          <w:ilvl w:val="0"/>
          <w:numId w:val="15"/>
        </w:numPr>
        <w:spacing w:line="360" w:lineRule="auto"/>
        <w:jc w:val="both"/>
        <w:rPr>
          <w:sz w:val="28"/>
          <w:szCs w:val="28"/>
        </w:rPr>
      </w:pPr>
      <w:r>
        <w:rPr>
          <w:sz w:val="28"/>
          <w:szCs w:val="28"/>
        </w:rPr>
        <w:t>Усовершенствовать существующую классификацию угроз экономической безопасности, включив в нее дополнительные признаки</w:t>
      </w:r>
      <w:r w:rsidRPr="00A8606E">
        <w:rPr>
          <w:sz w:val="28"/>
          <w:szCs w:val="28"/>
        </w:rPr>
        <w:t>;</w:t>
      </w:r>
    </w:p>
    <w:p w:rsidR="00BF5507" w:rsidRPr="00A8606E" w:rsidRDefault="00A8606E" w:rsidP="0060158C">
      <w:pPr>
        <w:numPr>
          <w:ilvl w:val="0"/>
          <w:numId w:val="15"/>
        </w:numPr>
        <w:spacing w:line="360" w:lineRule="auto"/>
        <w:jc w:val="both"/>
        <w:rPr>
          <w:sz w:val="28"/>
          <w:szCs w:val="28"/>
        </w:rPr>
      </w:pPr>
      <w:r>
        <w:rPr>
          <w:sz w:val="28"/>
          <w:szCs w:val="28"/>
        </w:rPr>
        <w:t>Классифицировать</w:t>
      </w:r>
      <w:r w:rsidR="00BF5507" w:rsidRPr="00A8606E">
        <w:rPr>
          <w:sz w:val="28"/>
          <w:szCs w:val="28"/>
        </w:rPr>
        <w:t xml:space="preserve"> нормативно-правовую базу по обеспечению экономической безопасности</w:t>
      </w:r>
      <w:r>
        <w:rPr>
          <w:sz w:val="28"/>
          <w:szCs w:val="28"/>
        </w:rPr>
        <w:t xml:space="preserve"> с точки зрения банковских рисков</w:t>
      </w:r>
      <w:r w:rsidR="00BF5507" w:rsidRPr="00A8606E">
        <w:rPr>
          <w:sz w:val="28"/>
          <w:szCs w:val="28"/>
        </w:rPr>
        <w:t>;</w:t>
      </w:r>
    </w:p>
    <w:p w:rsidR="00BF5507" w:rsidRPr="00BF5507" w:rsidRDefault="00F17014" w:rsidP="0060158C">
      <w:pPr>
        <w:numPr>
          <w:ilvl w:val="0"/>
          <w:numId w:val="15"/>
        </w:numPr>
        <w:spacing w:line="360" w:lineRule="auto"/>
        <w:jc w:val="both"/>
        <w:rPr>
          <w:sz w:val="28"/>
          <w:szCs w:val="28"/>
        </w:rPr>
      </w:pPr>
      <w:r w:rsidRPr="00A8606E">
        <w:rPr>
          <w:sz w:val="28"/>
          <w:szCs w:val="28"/>
        </w:rPr>
        <w:t>П</w:t>
      </w:r>
      <w:r>
        <w:rPr>
          <w:sz w:val="28"/>
          <w:szCs w:val="28"/>
        </w:rPr>
        <w:t>роанализировать состояние</w:t>
      </w:r>
      <w:r w:rsidR="00F52EAB">
        <w:rPr>
          <w:sz w:val="28"/>
          <w:szCs w:val="28"/>
        </w:rPr>
        <w:t xml:space="preserve"> регионального банковского</w:t>
      </w:r>
      <w:r w:rsidR="00A8606E">
        <w:rPr>
          <w:sz w:val="28"/>
          <w:szCs w:val="28"/>
        </w:rPr>
        <w:t xml:space="preserve"> сектор</w:t>
      </w:r>
      <w:r w:rsidR="00F52EAB">
        <w:rPr>
          <w:sz w:val="28"/>
          <w:szCs w:val="28"/>
        </w:rPr>
        <w:t>а</w:t>
      </w:r>
      <w:r w:rsidR="00A8606E">
        <w:rPr>
          <w:sz w:val="28"/>
          <w:szCs w:val="28"/>
        </w:rPr>
        <w:t xml:space="preserve"> Костромской области с использованием методики Банка России</w:t>
      </w:r>
      <w:r w:rsidR="00BF5507" w:rsidRPr="00BF5507">
        <w:rPr>
          <w:sz w:val="28"/>
          <w:szCs w:val="28"/>
        </w:rPr>
        <w:t>;</w:t>
      </w:r>
    </w:p>
    <w:p w:rsidR="00BF5507" w:rsidRDefault="00A8606E" w:rsidP="0060158C">
      <w:pPr>
        <w:numPr>
          <w:ilvl w:val="0"/>
          <w:numId w:val="15"/>
        </w:numPr>
        <w:spacing w:line="360" w:lineRule="auto"/>
        <w:jc w:val="both"/>
        <w:rPr>
          <w:sz w:val="28"/>
          <w:szCs w:val="28"/>
        </w:rPr>
      </w:pPr>
      <w:r>
        <w:rPr>
          <w:sz w:val="28"/>
          <w:szCs w:val="28"/>
        </w:rPr>
        <w:t xml:space="preserve">Определить сильные и слабые стороны регионального банковского сектора Костромской области, а также угрозы и возможности внешней среды с помощью </w:t>
      </w:r>
      <w:r w:rsidR="00BF5507">
        <w:rPr>
          <w:sz w:val="28"/>
          <w:szCs w:val="28"/>
          <w:lang w:val="en-US"/>
        </w:rPr>
        <w:t>SWOT</w:t>
      </w:r>
      <w:r w:rsidR="00BF5507">
        <w:rPr>
          <w:sz w:val="28"/>
          <w:szCs w:val="28"/>
        </w:rPr>
        <w:t>-анализ</w:t>
      </w:r>
      <w:r>
        <w:rPr>
          <w:sz w:val="28"/>
          <w:szCs w:val="28"/>
        </w:rPr>
        <w:t>а</w:t>
      </w:r>
      <w:r w:rsidR="00BF5507">
        <w:rPr>
          <w:sz w:val="28"/>
          <w:szCs w:val="28"/>
        </w:rPr>
        <w:t>;</w:t>
      </w:r>
    </w:p>
    <w:p w:rsidR="00BF5507" w:rsidRPr="00BF5507" w:rsidRDefault="003D66FF" w:rsidP="0060158C">
      <w:pPr>
        <w:numPr>
          <w:ilvl w:val="0"/>
          <w:numId w:val="15"/>
        </w:numPr>
        <w:spacing w:line="360" w:lineRule="auto"/>
        <w:jc w:val="both"/>
        <w:rPr>
          <w:sz w:val="28"/>
          <w:szCs w:val="28"/>
        </w:rPr>
      </w:pPr>
      <w:r>
        <w:rPr>
          <w:sz w:val="28"/>
          <w:szCs w:val="28"/>
        </w:rPr>
        <w:t>Про</w:t>
      </w:r>
      <w:r w:rsidR="00BF5507">
        <w:rPr>
          <w:sz w:val="28"/>
          <w:szCs w:val="28"/>
        </w:rPr>
        <w:t>анализ</w:t>
      </w:r>
      <w:r>
        <w:rPr>
          <w:sz w:val="28"/>
          <w:szCs w:val="28"/>
        </w:rPr>
        <w:t>ировать соответствие</w:t>
      </w:r>
      <w:r w:rsidR="00BF5507">
        <w:rPr>
          <w:sz w:val="28"/>
          <w:szCs w:val="28"/>
        </w:rPr>
        <w:t xml:space="preserve"> банковского сектора Костромской области уровням безопасности</w:t>
      </w:r>
      <w:r w:rsidR="00BF5507" w:rsidRPr="00BF5507">
        <w:rPr>
          <w:sz w:val="28"/>
          <w:szCs w:val="28"/>
        </w:rPr>
        <w:t>;</w:t>
      </w:r>
    </w:p>
    <w:p w:rsidR="00BF5507" w:rsidRPr="00BF5507" w:rsidRDefault="003D66FF" w:rsidP="0060158C">
      <w:pPr>
        <w:numPr>
          <w:ilvl w:val="0"/>
          <w:numId w:val="15"/>
        </w:numPr>
        <w:spacing w:line="360" w:lineRule="auto"/>
        <w:jc w:val="both"/>
        <w:rPr>
          <w:sz w:val="28"/>
          <w:szCs w:val="28"/>
        </w:rPr>
      </w:pPr>
      <w:r>
        <w:rPr>
          <w:sz w:val="28"/>
          <w:szCs w:val="28"/>
        </w:rPr>
        <w:t xml:space="preserve">Проиллюстрировать возможности </w:t>
      </w:r>
      <w:r w:rsidR="00F17014">
        <w:rPr>
          <w:sz w:val="28"/>
          <w:szCs w:val="28"/>
        </w:rPr>
        <w:t>использования графического</w:t>
      </w:r>
      <w:r w:rsidR="00BF5507">
        <w:rPr>
          <w:sz w:val="28"/>
          <w:szCs w:val="28"/>
        </w:rPr>
        <w:t xml:space="preserve"> анализ</w:t>
      </w:r>
      <w:r>
        <w:rPr>
          <w:sz w:val="28"/>
          <w:szCs w:val="28"/>
        </w:rPr>
        <w:t>а</w:t>
      </w:r>
      <w:r w:rsidR="00BF5507">
        <w:rPr>
          <w:sz w:val="28"/>
          <w:szCs w:val="28"/>
        </w:rPr>
        <w:t xml:space="preserve"> банковского сектора региона</w:t>
      </w:r>
      <w:r>
        <w:rPr>
          <w:sz w:val="28"/>
          <w:szCs w:val="28"/>
        </w:rPr>
        <w:t xml:space="preserve"> для определения его экономической безопасности</w:t>
      </w:r>
      <w:r w:rsidR="00BF5507" w:rsidRPr="00BF5507">
        <w:rPr>
          <w:sz w:val="28"/>
          <w:szCs w:val="28"/>
        </w:rPr>
        <w:t>;</w:t>
      </w:r>
    </w:p>
    <w:p w:rsidR="0072722D" w:rsidRPr="003D66FF" w:rsidRDefault="0072722D" w:rsidP="0060158C">
      <w:pPr>
        <w:numPr>
          <w:ilvl w:val="0"/>
          <w:numId w:val="15"/>
        </w:numPr>
        <w:spacing w:line="360" w:lineRule="auto"/>
        <w:jc w:val="both"/>
        <w:rPr>
          <w:sz w:val="28"/>
          <w:szCs w:val="28"/>
        </w:rPr>
      </w:pPr>
      <w:r w:rsidRPr="003D66FF">
        <w:rPr>
          <w:sz w:val="28"/>
          <w:szCs w:val="28"/>
        </w:rPr>
        <w:t>Рассмотреть основные направления и перспективы развития банковского сектора Костромской области в соответствии со стратегией реализации единой государственной денежно-кредитной политики;</w:t>
      </w:r>
    </w:p>
    <w:p w:rsidR="0072722D" w:rsidRPr="003D66FF" w:rsidRDefault="003D66FF" w:rsidP="0060158C">
      <w:pPr>
        <w:numPr>
          <w:ilvl w:val="0"/>
          <w:numId w:val="15"/>
        </w:numPr>
        <w:spacing w:line="360" w:lineRule="auto"/>
        <w:jc w:val="both"/>
        <w:rPr>
          <w:sz w:val="28"/>
          <w:szCs w:val="28"/>
        </w:rPr>
      </w:pPr>
      <w:r>
        <w:rPr>
          <w:sz w:val="28"/>
          <w:szCs w:val="28"/>
        </w:rPr>
        <w:t>Предложить</w:t>
      </w:r>
      <w:r w:rsidR="0072722D" w:rsidRPr="003D66FF">
        <w:rPr>
          <w:sz w:val="28"/>
          <w:szCs w:val="28"/>
        </w:rPr>
        <w:t xml:space="preserve"> пути совершенствования механизма обеспечения экономической безопасности банковского сектора региона.</w:t>
      </w:r>
    </w:p>
    <w:p w:rsidR="0072722D" w:rsidRDefault="0072722D" w:rsidP="0072722D">
      <w:pPr>
        <w:spacing w:line="360" w:lineRule="auto"/>
        <w:ind w:firstLine="709"/>
        <w:jc w:val="both"/>
        <w:rPr>
          <w:sz w:val="28"/>
          <w:szCs w:val="28"/>
        </w:rPr>
      </w:pPr>
      <w:r>
        <w:rPr>
          <w:sz w:val="28"/>
          <w:szCs w:val="28"/>
        </w:rPr>
        <w:t xml:space="preserve">Для решения </w:t>
      </w:r>
      <w:r w:rsidR="00F17014">
        <w:rPr>
          <w:sz w:val="28"/>
          <w:szCs w:val="28"/>
        </w:rPr>
        <w:t>задач,</w:t>
      </w:r>
      <w:r>
        <w:rPr>
          <w:sz w:val="28"/>
          <w:szCs w:val="28"/>
        </w:rPr>
        <w:t xml:space="preserve"> поставленных в работе применяются следующие методы исследования:</w:t>
      </w:r>
    </w:p>
    <w:p w:rsidR="0072722D" w:rsidRDefault="0072722D" w:rsidP="0060158C">
      <w:pPr>
        <w:numPr>
          <w:ilvl w:val="0"/>
          <w:numId w:val="16"/>
        </w:numPr>
        <w:spacing w:line="360" w:lineRule="auto"/>
        <w:jc w:val="both"/>
        <w:rPr>
          <w:sz w:val="28"/>
          <w:szCs w:val="28"/>
        </w:rPr>
      </w:pPr>
      <w:r>
        <w:rPr>
          <w:sz w:val="28"/>
          <w:szCs w:val="28"/>
        </w:rPr>
        <w:t>Сравнительный метод;</w:t>
      </w:r>
    </w:p>
    <w:p w:rsidR="0072722D" w:rsidRDefault="0072722D" w:rsidP="0060158C">
      <w:pPr>
        <w:numPr>
          <w:ilvl w:val="0"/>
          <w:numId w:val="16"/>
        </w:numPr>
        <w:spacing w:line="360" w:lineRule="auto"/>
        <w:jc w:val="both"/>
        <w:rPr>
          <w:sz w:val="28"/>
          <w:szCs w:val="28"/>
        </w:rPr>
      </w:pPr>
      <w:r>
        <w:rPr>
          <w:sz w:val="28"/>
          <w:szCs w:val="28"/>
          <w:lang w:val="en-US"/>
        </w:rPr>
        <w:t>SWOT</w:t>
      </w:r>
      <w:r>
        <w:rPr>
          <w:sz w:val="28"/>
          <w:szCs w:val="28"/>
        </w:rPr>
        <w:t>-анализ;</w:t>
      </w:r>
    </w:p>
    <w:p w:rsidR="0072722D" w:rsidRDefault="0072722D" w:rsidP="0060158C">
      <w:pPr>
        <w:numPr>
          <w:ilvl w:val="0"/>
          <w:numId w:val="16"/>
        </w:numPr>
        <w:spacing w:line="360" w:lineRule="auto"/>
        <w:jc w:val="both"/>
        <w:rPr>
          <w:sz w:val="28"/>
          <w:szCs w:val="28"/>
        </w:rPr>
      </w:pPr>
      <w:r>
        <w:rPr>
          <w:sz w:val="28"/>
          <w:szCs w:val="28"/>
        </w:rPr>
        <w:lastRenderedPageBreak/>
        <w:t>Обобщения</w:t>
      </w:r>
      <w:r>
        <w:rPr>
          <w:sz w:val="28"/>
          <w:szCs w:val="28"/>
          <w:lang w:val="en-US"/>
        </w:rPr>
        <w:t>;</w:t>
      </w:r>
    </w:p>
    <w:p w:rsidR="0072722D" w:rsidRDefault="0072722D" w:rsidP="0060158C">
      <w:pPr>
        <w:numPr>
          <w:ilvl w:val="0"/>
          <w:numId w:val="16"/>
        </w:numPr>
        <w:spacing w:line="360" w:lineRule="auto"/>
        <w:jc w:val="both"/>
        <w:rPr>
          <w:sz w:val="28"/>
          <w:szCs w:val="28"/>
        </w:rPr>
      </w:pPr>
      <w:r>
        <w:rPr>
          <w:sz w:val="28"/>
          <w:szCs w:val="28"/>
        </w:rPr>
        <w:t>Классификация</w:t>
      </w:r>
      <w:r>
        <w:rPr>
          <w:sz w:val="28"/>
          <w:szCs w:val="28"/>
          <w:lang w:val="en-US"/>
        </w:rPr>
        <w:t>;</w:t>
      </w:r>
    </w:p>
    <w:p w:rsidR="003D30A3" w:rsidRPr="00F92E60" w:rsidRDefault="0072722D" w:rsidP="0060158C">
      <w:pPr>
        <w:numPr>
          <w:ilvl w:val="0"/>
          <w:numId w:val="16"/>
        </w:numPr>
        <w:spacing w:line="360" w:lineRule="auto"/>
        <w:jc w:val="both"/>
        <w:rPr>
          <w:sz w:val="28"/>
          <w:szCs w:val="28"/>
        </w:rPr>
      </w:pPr>
      <w:r>
        <w:rPr>
          <w:sz w:val="28"/>
          <w:szCs w:val="28"/>
        </w:rPr>
        <w:t>Графический анализ</w:t>
      </w:r>
      <w:r w:rsidR="00F92E60">
        <w:rPr>
          <w:sz w:val="28"/>
          <w:szCs w:val="28"/>
        </w:rPr>
        <w:t xml:space="preserve"> с применением программного пакета</w:t>
      </w:r>
      <w:r w:rsidR="00F92E60">
        <w:rPr>
          <w:sz w:val="28"/>
          <w:szCs w:val="28"/>
          <w:lang w:val="en-US"/>
        </w:rPr>
        <w:t>Excel</w:t>
      </w:r>
      <w:r w:rsidR="00F92E60" w:rsidRPr="00F92E60">
        <w:rPr>
          <w:sz w:val="28"/>
          <w:szCs w:val="28"/>
        </w:rPr>
        <w:t xml:space="preserve"> 2007</w:t>
      </w:r>
      <w:r w:rsidR="00F92E60">
        <w:rPr>
          <w:sz w:val="28"/>
          <w:szCs w:val="28"/>
        </w:rPr>
        <w:t>.</w:t>
      </w:r>
    </w:p>
    <w:p w:rsidR="003D30A3" w:rsidRPr="003D66FF" w:rsidRDefault="003D66FF" w:rsidP="003D66FF">
      <w:pPr>
        <w:pStyle w:val="4"/>
        <w:spacing w:line="360" w:lineRule="auto"/>
        <w:ind w:firstLine="709"/>
        <w:jc w:val="both"/>
        <w:rPr>
          <w:rFonts w:ascii="Times New Roman" w:hAnsi="Times New Roman"/>
          <w:b w:val="0"/>
          <w:szCs w:val="24"/>
        </w:rPr>
      </w:pPr>
      <w:r>
        <w:rPr>
          <w:rFonts w:ascii="Times New Roman" w:hAnsi="Times New Roman"/>
          <w:b w:val="0"/>
          <w:szCs w:val="24"/>
        </w:rPr>
        <w:t xml:space="preserve">Анализ литературы по теме исследования позволил сделать вывод о том, что до последнего </w:t>
      </w:r>
      <w:r w:rsidR="00F17014">
        <w:rPr>
          <w:rFonts w:ascii="Times New Roman" w:hAnsi="Times New Roman"/>
          <w:b w:val="0"/>
          <w:szCs w:val="24"/>
        </w:rPr>
        <w:t xml:space="preserve">времени </w:t>
      </w:r>
      <w:r w:rsidR="00F17014" w:rsidRPr="0072722D">
        <w:rPr>
          <w:rFonts w:ascii="Times New Roman" w:hAnsi="Times New Roman"/>
          <w:b w:val="0"/>
          <w:szCs w:val="24"/>
        </w:rPr>
        <w:t>опубликовано</w:t>
      </w:r>
      <w:r w:rsidRPr="0072722D">
        <w:rPr>
          <w:rFonts w:ascii="Times New Roman" w:hAnsi="Times New Roman"/>
          <w:b w:val="0"/>
          <w:szCs w:val="24"/>
        </w:rPr>
        <w:t xml:space="preserve"> небольшое количество работ по экономической безопасности такой сферы деятельности, как банковская, многие вопросы обеспечения безопасности банковской системы на региональном уровне остаются пока недостаточно исследованными.</w:t>
      </w:r>
    </w:p>
    <w:p w:rsidR="0072722D" w:rsidRDefault="00F52EAB" w:rsidP="003D66FF">
      <w:pPr>
        <w:pStyle w:val="4"/>
        <w:spacing w:line="360" w:lineRule="auto"/>
        <w:ind w:firstLine="709"/>
        <w:jc w:val="both"/>
        <w:rPr>
          <w:rFonts w:ascii="Times New Roman" w:hAnsi="Times New Roman"/>
          <w:b w:val="0"/>
        </w:rPr>
      </w:pPr>
      <w:r>
        <w:rPr>
          <w:rFonts w:ascii="Times New Roman" w:hAnsi="Times New Roman"/>
          <w:b w:val="0"/>
        </w:rPr>
        <w:t>Тем не менее, ш</w:t>
      </w:r>
      <w:r w:rsidR="0072722D" w:rsidRPr="0072722D">
        <w:rPr>
          <w:rFonts w:ascii="Times New Roman" w:hAnsi="Times New Roman"/>
          <w:b w:val="0"/>
        </w:rPr>
        <w:t>ирокую известность получили труды В.Сенчагова, А.Илларионова, Л.Абалкина, Е.Бухвальда, С.Лазуренко, посвященные теоретическим вопросам экономической безопасности, а также работы С.Ильясова, Б.Мильнера, И.Петренко, Г.Фетисова и других ученых, направленные на исследование прикладных аспектов этой проблемы.</w:t>
      </w:r>
      <w:r w:rsidR="003D66FF">
        <w:rPr>
          <w:rFonts w:ascii="Times New Roman" w:hAnsi="Times New Roman"/>
          <w:b w:val="0"/>
        </w:rPr>
        <w:t xml:space="preserve"> Но н</w:t>
      </w:r>
      <w:r w:rsidR="00F92E60">
        <w:rPr>
          <w:rFonts w:ascii="Times New Roman" w:hAnsi="Times New Roman"/>
          <w:b w:val="0"/>
        </w:rPr>
        <w:t xml:space="preserve">аибольшее </w:t>
      </w:r>
      <w:r>
        <w:rPr>
          <w:rFonts w:ascii="Times New Roman" w:hAnsi="Times New Roman"/>
          <w:b w:val="0"/>
        </w:rPr>
        <w:t>внимание изучению</w:t>
      </w:r>
      <w:r w:rsidR="00F92E60">
        <w:rPr>
          <w:rFonts w:ascii="Times New Roman" w:hAnsi="Times New Roman"/>
          <w:b w:val="0"/>
        </w:rPr>
        <w:t xml:space="preserve"> данного вопроса</w:t>
      </w:r>
      <w:r w:rsidR="00094EB4">
        <w:rPr>
          <w:rFonts w:ascii="Times New Roman" w:hAnsi="Times New Roman"/>
          <w:b w:val="0"/>
        </w:rPr>
        <w:t>,</w:t>
      </w:r>
      <w:r>
        <w:rPr>
          <w:rFonts w:ascii="Times New Roman" w:hAnsi="Times New Roman"/>
          <w:b w:val="0"/>
        </w:rPr>
        <w:t>с нашей точки зрения</w:t>
      </w:r>
      <w:r w:rsidR="00094EB4">
        <w:rPr>
          <w:rFonts w:ascii="Times New Roman" w:hAnsi="Times New Roman"/>
          <w:b w:val="0"/>
        </w:rPr>
        <w:t xml:space="preserve">, уделено </w:t>
      </w:r>
      <w:r w:rsidR="003D66FF">
        <w:rPr>
          <w:rFonts w:ascii="Times New Roman" w:hAnsi="Times New Roman"/>
          <w:b w:val="0"/>
        </w:rPr>
        <w:t xml:space="preserve">в </w:t>
      </w:r>
      <w:r w:rsidR="00F92E60">
        <w:rPr>
          <w:rFonts w:ascii="Times New Roman" w:hAnsi="Times New Roman"/>
          <w:b w:val="0"/>
        </w:rPr>
        <w:t xml:space="preserve">научных </w:t>
      </w:r>
      <w:r w:rsidR="003D66FF">
        <w:rPr>
          <w:rFonts w:ascii="Times New Roman" w:hAnsi="Times New Roman"/>
          <w:b w:val="0"/>
        </w:rPr>
        <w:t xml:space="preserve">работах Аленина В.В. </w:t>
      </w:r>
      <w:r w:rsidR="0072722D" w:rsidRPr="0072722D">
        <w:rPr>
          <w:rFonts w:ascii="Times New Roman" w:hAnsi="Times New Roman"/>
          <w:b w:val="0"/>
        </w:rPr>
        <w:t xml:space="preserve"> Проблемам рисков в целом и применительно к банковской системе посвятили свои труды А.Алыгин, Н.Амосова, И.Балабанов, В.Севрук.</w:t>
      </w:r>
    </w:p>
    <w:p w:rsidR="00F92E60" w:rsidRDefault="00F92E60" w:rsidP="00F92E60">
      <w:pPr>
        <w:spacing w:line="360" w:lineRule="auto"/>
        <w:ind w:firstLine="709"/>
        <w:jc w:val="both"/>
        <w:rPr>
          <w:sz w:val="28"/>
          <w:szCs w:val="28"/>
        </w:rPr>
      </w:pPr>
      <w:r w:rsidRPr="00F92E60">
        <w:rPr>
          <w:sz w:val="28"/>
          <w:szCs w:val="28"/>
        </w:rPr>
        <w:t>Объектом исследов</w:t>
      </w:r>
      <w:r w:rsidR="00094EB4">
        <w:rPr>
          <w:sz w:val="28"/>
          <w:szCs w:val="28"/>
        </w:rPr>
        <w:t>ания является банковский сектор</w:t>
      </w:r>
      <w:r w:rsidRPr="00F92E60">
        <w:rPr>
          <w:sz w:val="28"/>
          <w:szCs w:val="28"/>
        </w:rPr>
        <w:t xml:space="preserve"> Костромской области</w:t>
      </w:r>
      <w:r>
        <w:rPr>
          <w:sz w:val="28"/>
          <w:szCs w:val="28"/>
        </w:rPr>
        <w:t xml:space="preserve"> – типичный среднероссийский регион.</w:t>
      </w:r>
    </w:p>
    <w:p w:rsidR="00F92E60" w:rsidRDefault="00F92E60" w:rsidP="00F92E60">
      <w:pPr>
        <w:spacing w:line="360" w:lineRule="auto"/>
        <w:ind w:firstLine="709"/>
        <w:jc w:val="both"/>
        <w:rPr>
          <w:sz w:val="28"/>
          <w:szCs w:val="28"/>
        </w:rPr>
      </w:pPr>
      <w:r>
        <w:rPr>
          <w:sz w:val="28"/>
          <w:szCs w:val="28"/>
        </w:rPr>
        <w:t>Предмет исследования – экономическая безопасность банковского сектора региона.</w:t>
      </w:r>
    </w:p>
    <w:p w:rsidR="00F92E60" w:rsidRDefault="00F92E60" w:rsidP="00F92E60">
      <w:pPr>
        <w:pStyle w:val="af5"/>
        <w:spacing w:line="360" w:lineRule="auto"/>
        <w:ind w:firstLine="720"/>
        <w:jc w:val="both"/>
        <w:rPr>
          <w:szCs w:val="28"/>
        </w:rPr>
      </w:pPr>
      <w:r>
        <w:rPr>
          <w:szCs w:val="28"/>
        </w:rPr>
        <w:t>Методологической и теоретической основой дипломной работы послужили труды зарубежных и отечественных ученых по проблемам национальной и экономической безопасности, денежно-кредитным отношениям, банкам, энциклопедическая и справочная литература, законодательные и нормативные акты Российской Федерации.</w:t>
      </w:r>
    </w:p>
    <w:p w:rsidR="0072722D" w:rsidRPr="00F92E60" w:rsidRDefault="00F92E60" w:rsidP="00F92E60">
      <w:pPr>
        <w:pStyle w:val="af5"/>
        <w:spacing w:line="360" w:lineRule="auto"/>
        <w:ind w:firstLine="567"/>
        <w:jc w:val="both"/>
        <w:rPr>
          <w:szCs w:val="28"/>
        </w:rPr>
      </w:pPr>
      <w:r>
        <w:rPr>
          <w:szCs w:val="28"/>
        </w:rPr>
        <w:lastRenderedPageBreak/>
        <w:t xml:space="preserve">В качестве </w:t>
      </w:r>
      <w:r w:rsidRPr="00F92E60">
        <w:rPr>
          <w:szCs w:val="28"/>
        </w:rPr>
        <w:t>информационной базы</w:t>
      </w:r>
      <w:r w:rsidR="00F17014">
        <w:rPr>
          <w:szCs w:val="28"/>
        </w:rPr>
        <w:t xml:space="preserve"> </w:t>
      </w:r>
      <w:bookmarkStart w:id="0" w:name="_GoBack"/>
      <w:bookmarkEnd w:id="0"/>
      <w:r>
        <w:rPr>
          <w:szCs w:val="28"/>
        </w:rPr>
        <w:t>использованы официальные статистические материалы Федеральной службы государственной статистики и Банка России, данные Главного управления ЦБ РФ по Костромской области, отчетные данные ряда кредитных организаций.</w:t>
      </w:r>
    </w:p>
    <w:p w:rsidR="00094EB4" w:rsidRDefault="00094EB4" w:rsidP="00AB17CF">
      <w:pPr>
        <w:spacing w:line="360" w:lineRule="auto"/>
        <w:rPr>
          <w:b/>
          <w:sz w:val="32"/>
          <w:szCs w:val="32"/>
        </w:rPr>
      </w:pPr>
    </w:p>
    <w:p w:rsidR="00AB17CF" w:rsidRDefault="00F92E60" w:rsidP="00AB17CF">
      <w:pPr>
        <w:spacing w:line="360" w:lineRule="auto"/>
        <w:rPr>
          <w:b/>
          <w:sz w:val="32"/>
          <w:szCs w:val="32"/>
        </w:rPr>
      </w:pPr>
      <w:r>
        <w:rPr>
          <w:b/>
          <w:sz w:val="32"/>
          <w:szCs w:val="32"/>
        </w:rPr>
        <w:t>Глава 1</w:t>
      </w:r>
      <w:r w:rsidR="00AB17CF">
        <w:rPr>
          <w:b/>
          <w:sz w:val="32"/>
          <w:szCs w:val="32"/>
        </w:rPr>
        <w:t>. Теоретические основы экономической безопасности банковской системы</w:t>
      </w:r>
    </w:p>
    <w:p w:rsidR="001D0286" w:rsidRPr="001D0286" w:rsidRDefault="001D0286" w:rsidP="001D0286">
      <w:pPr>
        <w:spacing w:line="360" w:lineRule="auto"/>
        <w:jc w:val="both"/>
        <w:rPr>
          <w:b/>
          <w:sz w:val="28"/>
          <w:szCs w:val="28"/>
        </w:rPr>
      </w:pPr>
      <w:r>
        <w:rPr>
          <w:b/>
          <w:sz w:val="28"/>
          <w:szCs w:val="28"/>
        </w:rPr>
        <w:t>1.1.</w:t>
      </w:r>
      <w:r w:rsidRPr="001D0286">
        <w:rPr>
          <w:b/>
          <w:sz w:val="28"/>
          <w:szCs w:val="28"/>
        </w:rPr>
        <w:t xml:space="preserve"> Понятие экономической безопасности банка, цели, задачи, ее объекты и субъекты</w:t>
      </w:r>
    </w:p>
    <w:p w:rsidR="00D15058" w:rsidRDefault="006535C8" w:rsidP="00AB720F">
      <w:pPr>
        <w:spacing w:line="360" w:lineRule="auto"/>
        <w:ind w:firstLine="680"/>
        <w:jc w:val="both"/>
        <w:rPr>
          <w:sz w:val="28"/>
          <w:szCs w:val="28"/>
        </w:rPr>
      </w:pPr>
      <w:r>
        <w:rPr>
          <w:sz w:val="28"/>
          <w:szCs w:val="28"/>
        </w:rPr>
        <w:t>В</w:t>
      </w:r>
      <w:r w:rsidR="00AB17CF">
        <w:rPr>
          <w:sz w:val="28"/>
          <w:szCs w:val="28"/>
        </w:rPr>
        <w:t xml:space="preserve"> настоящее время</w:t>
      </w:r>
      <w:r>
        <w:rPr>
          <w:sz w:val="28"/>
          <w:szCs w:val="28"/>
        </w:rPr>
        <w:t xml:space="preserve"> существующие</w:t>
      </w:r>
      <w:r w:rsidR="00AB17CF">
        <w:rPr>
          <w:sz w:val="28"/>
          <w:szCs w:val="28"/>
        </w:rPr>
        <w:t xml:space="preserve"> трактовки понятий “экономическая безопасность” и “экономическая безопасность банка”</w:t>
      </w:r>
      <w:r w:rsidR="00E75435">
        <w:rPr>
          <w:sz w:val="28"/>
          <w:szCs w:val="28"/>
        </w:rPr>
        <w:t>,</w:t>
      </w:r>
      <w:r w:rsidR="00313A41">
        <w:rPr>
          <w:sz w:val="28"/>
          <w:szCs w:val="28"/>
        </w:rPr>
        <w:t xml:space="preserve"> </w:t>
      </w:r>
      <w:r w:rsidR="00C334D3">
        <w:rPr>
          <w:sz w:val="28"/>
          <w:szCs w:val="28"/>
        </w:rPr>
        <w:t>интерпретация которых</w:t>
      </w:r>
      <w:r w:rsidR="00313A41">
        <w:rPr>
          <w:sz w:val="28"/>
          <w:szCs w:val="28"/>
        </w:rPr>
        <w:t>, представленная на</w:t>
      </w:r>
      <w:r w:rsidR="00E75435">
        <w:rPr>
          <w:sz w:val="28"/>
          <w:szCs w:val="28"/>
        </w:rPr>
        <w:t xml:space="preserve"> рисунке</w:t>
      </w:r>
      <w:r>
        <w:rPr>
          <w:sz w:val="28"/>
          <w:szCs w:val="28"/>
        </w:rPr>
        <w:t xml:space="preserve"> 1</w:t>
      </w:r>
      <w:r w:rsidR="00B35EE1">
        <w:rPr>
          <w:sz w:val="28"/>
          <w:szCs w:val="28"/>
        </w:rPr>
        <w:t>.1,</w:t>
      </w:r>
      <w:r w:rsidR="00AB17CF">
        <w:rPr>
          <w:sz w:val="28"/>
          <w:szCs w:val="28"/>
        </w:rPr>
        <w:t xml:space="preserve"> о</w:t>
      </w:r>
      <w:r w:rsidR="00313A41">
        <w:rPr>
          <w:sz w:val="28"/>
          <w:szCs w:val="28"/>
        </w:rPr>
        <w:t>тличае</w:t>
      </w:r>
      <w:r>
        <w:rPr>
          <w:sz w:val="28"/>
          <w:szCs w:val="28"/>
        </w:rPr>
        <w:t>тся большим разнообразием.</w:t>
      </w:r>
      <w:r w:rsidR="00AB17CF">
        <w:rPr>
          <w:sz w:val="28"/>
          <w:szCs w:val="28"/>
        </w:rPr>
        <w:t xml:space="preserve"> Их авторы выделяют различные аспекты и признаки</w:t>
      </w:r>
      <w:r w:rsidR="00313A41">
        <w:rPr>
          <w:sz w:val="28"/>
          <w:szCs w:val="28"/>
        </w:rPr>
        <w:t xml:space="preserve"> указанных</w:t>
      </w:r>
      <w:r>
        <w:rPr>
          <w:sz w:val="28"/>
          <w:szCs w:val="28"/>
        </w:rPr>
        <w:t xml:space="preserve"> понятий</w:t>
      </w:r>
      <w:r w:rsidR="00AB17CF">
        <w:rPr>
          <w:sz w:val="28"/>
          <w:szCs w:val="28"/>
        </w:rPr>
        <w:t xml:space="preserve">, с </w:t>
      </w:r>
      <w:r w:rsidR="00EB6D1F">
        <w:rPr>
          <w:sz w:val="28"/>
          <w:szCs w:val="28"/>
        </w:rPr>
        <w:t>тем</w:t>
      </w:r>
      <w:r>
        <w:rPr>
          <w:sz w:val="28"/>
          <w:szCs w:val="28"/>
        </w:rPr>
        <w:t xml:space="preserve">, чтобы дать </w:t>
      </w:r>
      <w:r w:rsidR="00E251FB">
        <w:rPr>
          <w:sz w:val="28"/>
          <w:szCs w:val="28"/>
        </w:rPr>
        <w:t xml:space="preserve">им </w:t>
      </w:r>
      <w:r w:rsidR="00AB17CF">
        <w:rPr>
          <w:sz w:val="28"/>
          <w:szCs w:val="28"/>
        </w:rPr>
        <w:t>наиболее точную и всестороннюю</w:t>
      </w:r>
      <w:r w:rsidR="00E251FB">
        <w:rPr>
          <w:sz w:val="28"/>
          <w:szCs w:val="28"/>
        </w:rPr>
        <w:t xml:space="preserve"> характеристику. В основу пред</w:t>
      </w:r>
      <w:r w:rsidR="00AB17CF">
        <w:rPr>
          <w:sz w:val="28"/>
          <w:szCs w:val="28"/>
        </w:rPr>
        <w:t xml:space="preserve">лагаемых определений, как правило, кладется та или иная трактовка защищенности, устойчивости или управляемости экономических </w:t>
      </w:r>
      <w:r w:rsidR="00C334D3">
        <w:rPr>
          <w:sz w:val="28"/>
          <w:szCs w:val="28"/>
        </w:rPr>
        <w:t>процессов</w:t>
      </w:r>
      <w:r w:rsidR="00C334D3" w:rsidRPr="00C42129">
        <w:rPr>
          <w:sz w:val="28"/>
          <w:szCs w:val="28"/>
        </w:rPr>
        <w:t xml:space="preserve"> [</w:t>
      </w:r>
      <w:r w:rsidR="00C42129">
        <w:rPr>
          <w:sz w:val="28"/>
          <w:szCs w:val="28"/>
        </w:rPr>
        <w:t>22</w:t>
      </w:r>
      <w:r w:rsidR="00C42129" w:rsidRPr="00C42129">
        <w:rPr>
          <w:sz w:val="28"/>
          <w:szCs w:val="28"/>
        </w:rPr>
        <w:t xml:space="preserve">, </w:t>
      </w:r>
      <w:r w:rsidR="00C42129">
        <w:rPr>
          <w:sz w:val="28"/>
          <w:szCs w:val="28"/>
          <w:lang w:val="en-US"/>
        </w:rPr>
        <w:t>c</w:t>
      </w:r>
      <w:r w:rsidR="00C42129" w:rsidRPr="00C42129">
        <w:rPr>
          <w:sz w:val="28"/>
          <w:szCs w:val="28"/>
        </w:rPr>
        <w:t>. 17]</w:t>
      </w:r>
      <w:r w:rsidR="00AB17CF">
        <w:rPr>
          <w:sz w:val="28"/>
          <w:szCs w:val="28"/>
        </w:rPr>
        <w:t xml:space="preserve">. </w:t>
      </w:r>
    </w:p>
    <w:p w:rsidR="00EB6D1F" w:rsidRPr="00647B65" w:rsidRDefault="00EB6D1F" w:rsidP="00EB6D1F">
      <w:pPr>
        <w:spacing w:line="360" w:lineRule="auto"/>
        <w:ind w:firstLine="709"/>
        <w:jc w:val="both"/>
        <w:rPr>
          <w:color w:val="000000"/>
          <w:sz w:val="28"/>
          <w:szCs w:val="28"/>
        </w:rPr>
      </w:pPr>
      <w:r w:rsidRPr="00647B65">
        <w:rPr>
          <w:color w:val="000000"/>
          <w:sz w:val="28"/>
          <w:szCs w:val="28"/>
        </w:rPr>
        <w:t>Основной целью обеспечения экономической безопасности банковской системы является обеспечение надежности и эффективности работы кредитных организаций, а также реального сектора экономики и домашних хозяйств, функционирующих в регионе, поскольку роль банковского сектора в обеспечении их развития является весьма значимой</w:t>
      </w:r>
      <w:r w:rsidR="00C42129" w:rsidRPr="00C42129">
        <w:rPr>
          <w:color w:val="000000"/>
          <w:sz w:val="28"/>
          <w:szCs w:val="28"/>
        </w:rPr>
        <w:t xml:space="preserve"> [21]</w:t>
      </w:r>
      <w:r w:rsidRPr="00647B65">
        <w:rPr>
          <w:color w:val="000000"/>
          <w:sz w:val="28"/>
          <w:szCs w:val="28"/>
        </w:rPr>
        <w:t>.</w:t>
      </w:r>
    </w:p>
    <w:p w:rsidR="00EB6D1F" w:rsidRPr="00647B65" w:rsidRDefault="00EB6D1F" w:rsidP="00EB6D1F">
      <w:pPr>
        <w:spacing w:line="360" w:lineRule="auto"/>
        <w:ind w:firstLine="709"/>
        <w:jc w:val="both"/>
        <w:rPr>
          <w:color w:val="000000"/>
          <w:sz w:val="28"/>
          <w:szCs w:val="28"/>
        </w:rPr>
      </w:pPr>
      <w:r w:rsidRPr="00647B65">
        <w:rPr>
          <w:color w:val="000000"/>
          <w:sz w:val="28"/>
          <w:szCs w:val="28"/>
        </w:rPr>
        <w:t>Задачи обеспечения экономической безопасности банка:</w:t>
      </w:r>
    </w:p>
    <w:p w:rsidR="00EB6D1F" w:rsidRPr="00647B65" w:rsidRDefault="00EB6D1F" w:rsidP="0060158C">
      <w:pPr>
        <w:numPr>
          <w:ilvl w:val="0"/>
          <w:numId w:val="1"/>
        </w:numPr>
        <w:spacing w:line="360" w:lineRule="auto"/>
        <w:jc w:val="both"/>
        <w:rPr>
          <w:color w:val="000000"/>
          <w:sz w:val="28"/>
          <w:szCs w:val="28"/>
        </w:rPr>
      </w:pPr>
      <w:r w:rsidRPr="00647B65">
        <w:rPr>
          <w:color w:val="000000"/>
          <w:sz w:val="28"/>
          <w:szCs w:val="28"/>
        </w:rPr>
        <w:t>Контроль за соблюдением требований федерального законодательства и нормативных актов;</w:t>
      </w:r>
    </w:p>
    <w:p w:rsidR="00EB6D1F" w:rsidRPr="00647B65" w:rsidRDefault="00EB6D1F" w:rsidP="0060158C">
      <w:pPr>
        <w:numPr>
          <w:ilvl w:val="0"/>
          <w:numId w:val="1"/>
        </w:numPr>
        <w:spacing w:line="360" w:lineRule="auto"/>
        <w:jc w:val="both"/>
        <w:rPr>
          <w:color w:val="000000"/>
          <w:sz w:val="28"/>
          <w:szCs w:val="28"/>
        </w:rPr>
      </w:pPr>
      <w:r w:rsidRPr="00647B65">
        <w:rPr>
          <w:color w:val="000000"/>
          <w:sz w:val="28"/>
          <w:szCs w:val="28"/>
        </w:rPr>
        <w:t>Обеспечение эффективности и результативности финансово-хозяйственной деятельности банка;</w:t>
      </w:r>
    </w:p>
    <w:p w:rsidR="00EB6D1F" w:rsidRPr="00647B65" w:rsidRDefault="00EB6D1F" w:rsidP="0060158C">
      <w:pPr>
        <w:numPr>
          <w:ilvl w:val="0"/>
          <w:numId w:val="1"/>
        </w:numPr>
        <w:spacing w:line="360" w:lineRule="auto"/>
        <w:jc w:val="both"/>
        <w:rPr>
          <w:color w:val="000000"/>
          <w:sz w:val="28"/>
          <w:szCs w:val="28"/>
        </w:rPr>
      </w:pPr>
      <w:r w:rsidRPr="00647B65">
        <w:rPr>
          <w:color w:val="000000"/>
          <w:sz w:val="28"/>
          <w:szCs w:val="28"/>
        </w:rPr>
        <w:t>Обеспечение достоверности, полноты и своевременности составления и предоставления отчетности, а также информационной безопасности;</w:t>
      </w:r>
    </w:p>
    <w:p w:rsidR="00EB6D1F" w:rsidRPr="00647B65" w:rsidRDefault="00EB6D1F" w:rsidP="0060158C">
      <w:pPr>
        <w:numPr>
          <w:ilvl w:val="0"/>
          <w:numId w:val="1"/>
        </w:numPr>
        <w:spacing w:line="360" w:lineRule="auto"/>
        <w:jc w:val="both"/>
        <w:rPr>
          <w:color w:val="000000"/>
          <w:sz w:val="28"/>
          <w:szCs w:val="28"/>
        </w:rPr>
      </w:pPr>
      <w:r w:rsidRPr="00647B65">
        <w:rPr>
          <w:color w:val="000000"/>
          <w:sz w:val="28"/>
          <w:szCs w:val="28"/>
        </w:rPr>
        <w:lastRenderedPageBreak/>
        <w:t>Исключение противоправной деятельности среди служащих банка;</w:t>
      </w:r>
    </w:p>
    <w:p w:rsidR="00AB720F" w:rsidRPr="00000C10" w:rsidRDefault="00EB6D1F" w:rsidP="00000C10">
      <w:pPr>
        <w:numPr>
          <w:ilvl w:val="0"/>
          <w:numId w:val="1"/>
        </w:numPr>
        <w:spacing w:line="360" w:lineRule="auto"/>
        <w:jc w:val="both"/>
        <w:rPr>
          <w:color w:val="000000"/>
          <w:sz w:val="28"/>
          <w:szCs w:val="28"/>
        </w:rPr>
      </w:pPr>
      <w:r w:rsidRPr="00647B65">
        <w:rPr>
          <w:color w:val="000000"/>
          <w:sz w:val="28"/>
          <w:szCs w:val="28"/>
        </w:rPr>
        <w:t>Обеспечение нужд и интересов домашних хозяйств и предприятий реального сектора экономики.</w:t>
      </w:r>
      <w:r w:rsidR="00DC577D">
        <w:rPr>
          <w:color w:val="000000"/>
          <w:sz w:val="28"/>
          <w:szCs w:val="28"/>
        </w:rPr>
        <w:t xml:space="preserve"> </w:t>
      </w:r>
    </w:p>
    <w:p w:rsidR="00DC577D" w:rsidRDefault="00DC577D" w:rsidP="00AB17CF">
      <w:pPr>
        <w:spacing w:line="360" w:lineRule="auto"/>
        <w:ind w:firstLine="680"/>
        <w:jc w:val="both"/>
        <w:rPr>
          <w:color w:val="000000"/>
          <w:sz w:val="28"/>
          <w:szCs w:val="28"/>
        </w:rPr>
      </w:pPr>
    </w:p>
    <w:p w:rsidR="006535C8" w:rsidRDefault="00EB6D1F" w:rsidP="00AB17CF">
      <w:pPr>
        <w:spacing w:line="360" w:lineRule="auto"/>
        <w:ind w:firstLine="680"/>
        <w:jc w:val="both"/>
        <w:rPr>
          <w:color w:val="000000"/>
          <w:sz w:val="28"/>
          <w:szCs w:val="28"/>
        </w:rPr>
      </w:pPr>
      <w:r>
        <w:rPr>
          <w:color w:val="000000"/>
          <w:sz w:val="28"/>
          <w:szCs w:val="28"/>
        </w:rPr>
        <w:t xml:space="preserve">Рассматривая понятие экономической безопасности можно выделить </w:t>
      </w:r>
      <w:r w:rsidR="006535C8" w:rsidRPr="00A5487A">
        <w:rPr>
          <w:color w:val="000000"/>
          <w:sz w:val="28"/>
          <w:szCs w:val="28"/>
        </w:rPr>
        <w:t xml:space="preserve">следующие подходы </w:t>
      </w:r>
      <w:r w:rsidR="00A5487A">
        <w:rPr>
          <w:color w:val="000000"/>
          <w:sz w:val="28"/>
          <w:szCs w:val="28"/>
        </w:rPr>
        <w:t xml:space="preserve">и трактовки </w:t>
      </w:r>
      <w:r w:rsidR="006535C8" w:rsidRPr="00A5487A">
        <w:rPr>
          <w:color w:val="000000"/>
          <w:sz w:val="28"/>
          <w:szCs w:val="28"/>
        </w:rPr>
        <w:t xml:space="preserve">к определению </w:t>
      </w:r>
      <w:r>
        <w:rPr>
          <w:color w:val="000000"/>
          <w:sz w:val="28"/>
          <w:szCs w:val="28"/>
        </w:rPr>
        <w:t xml:space="preserve">указанного </w:t>
      </w:r>
      <w:r w:rsidR="006535C8" w:rsidRPr="00A5487A">
        <w:rPr>
          <w:color w:val="000000"/>
          <w:sz w:val="28"/>
          <w:szCs w:val="28"/>
        </w:rPr>
        <w:t>понятия</w:t>
      </w:r>
      <w:r w:rsidR="001A0A32" w:rsidRPr="001A0A32">
        <w:rPr>
          <w:color w:val="000000"/>
          <w:sz w:val="28"/>
          <w:szCs w:val="28"/>
        </w:rPr>
        <w:t xml:space="preserve"> [22, </w:t>
      </w:r>
      <w:r w:rsidR="001A0A32">
        <w:rPr>
          <w:color w:val="000000"/>
          <w:sz w:val="28"/>
          <w:szCs w:val="28"/>
          <w:lang w:val="en-US"/>
        </w:rPr>
        <w:t>c</w:t>
      </w:r>
      <w:r w:rsidR="001A0A32" w:rsidRPr="001A0A32">
        <w:rPr>
          <w:color w:val="000000"/>
          <w:sz w:val="28"/>
          <w:szCs w:val="28"/>
        </w:rPr>
        <w:t>.</w:t>
      </w:r>
      <w:r w:rsidR="001A0A32">
        <w:rPr>
          <w:color w:val="000000"/>
          <w:sz w:val="28"/>
          <w:szCs w:val="28"/>
          <w:lang w:val="en-US"/>
        </w:rPr>
        <w:t> </w:t>
      </w:r>
      <w:r w:rsidR="001A0A32" w:rsidRPr="001A0A32">
        <w:rPr>
          <w:color w:val="000000"/>
          <w:sz w:val="28"/>
          <w:szCs w:val="28"/>
        </w:rPr>
        <w:t>13]</w:t>
      </w:r>
      <w:r w:rsidR="006535C8" w:rsidRPr="00A5487A">
        <w:rPr>
          <w:color w:val="000000"/>
          <w:sz w:val="28"/>
          <w:szCs w:val="28"/>
        </w:rPr>
        <w:t>:</w:t>
      </w:r>
    </w:p>
    <w:p w:rsidR="00A5487A" w:rsidRPr="00A5487A" w:rsidRDefault="00A5487A" w:rsidP="0060158C">
      <w:pPr>
        <w:pStyle w:val="a3"/>
        <w:numPr>
          <w:ilvl w:val="0"/>
          <w:numId w:val="6"/>
        </w:numPr>
        <w:spacing w:line="360" w:lineRule="auto"/>
        <w:jc w:val="both"/>
        <w:rPr>
          <w:color w:val="000000"/>
          <w:sz w:val="28"/>
          <w:szCs w:val="28"/>
        </w:rPr>
      </w:pPr>
      <w:r>
        <w:rPr>
          <w:color w:val="000000"/>
          <w:sz w:val="28"/>
          <w:szCs w:val="28"/>
        </w:rPr>
        <w:t>Традиционный подход – трактовка защищенности, устойчивости и управляемости экономических процессов</w:t>
      </w:r>
      <w:r w:rsidRPr="00A5487A">
        <w:rPr>
          <w:color w:val="000000"/>
          <w:sz w:val="28"/>
          <w:szCs w:val="28"/>
        </w:rPr>
        <w:t>;</w:t>
      </w:r>
    </w:p>
    <w:p w:rsidR="00A5487A" w:rsidRPr="00A5487A" w:rsidRDefault="004C69BE" w:rsidP="0060158C">
      <w:pPr>
        <w:pStyle w:val="a3"/>
        <w:numPr>
          <w:ilvl w:val="0"/>
          <w:numId w:val="6"/>
        </w:numPr>
        <w:spacing w:line="360" w:lineRule="auto"/>
        <w:jc w:val="both"/>
        <w:rPr>
          <w:color w:val="000000"/>
          <w:sz w:val="28"/>
          <w:szCs w:val="28"/>
        </w:rPr>
      </w:pPr>
      <w:r w:rsidRPr="004C69BE">
        <w:rPr>
          <w:color w:val="000000"/>
          <w:sz w:val="28"/>
          <w:szCs w:val="28"/>
        </w:rPr>
        <w:t>“</w:t>
      </w:r>
      <w:r w:rsidR="00C334D3">
        <w:rPr>
          <w:color w:val="000000"/>
          <w:sz w:val="28"/>
          <w:szCs w:val="28"/>
        </w:rPr>
        <w:t>Деятельности</w:t>
      </w:r>
      <w:r w:rsidRPr="004C69BE">
        <w:rPr>
          <w:color w:val="000000"/>
          <w:sz w:val="28"/>
          <w:szCs w:val="28"/>
        </w:rPr>
        <w:t>”</w:t>
      </w:r>
      <w:r w:rsidR="00A5487A">
        <w:rPr>
          <w:color w:val="000000"/>
          <w:sz w:val="28"/>
          <w:szCs w:val="28"/>
        </w:rPr>
        <w:t xml:space="preserve"> подход – процесс создания благоприятных условий деятельности, при котором реализуются интересы субъекта и осуществляются поставленные им цели</w:t>
      </w:r>
      <w:r w:rsidR="00A5487A" w:rsidRPr="00A5487A">
        <w:rPr>
          <w:color w:val="000000"/>
          <w:sz w:val="28"/>
          <w:szCs w:val="28"/>
        </w:rPr>
        <w:t>;</w:t>
      </w:r>
    </w:p>
    <w:p w:rsidR="00A5487A" w:rsidRPr="00A5487A" w:rsidRDefault="00A5487A" w:rsidP="0060158C">
      <w:pPr>
        <w:pStyle w:val="a3"/>
        <w:numPr>
          <w:ilvl w:val="0"/>
          <w:numId w:val="6"/>
        </w:numPr>
        <w:spacing w:line="360" w:lineRule="auto"/>
        <w:jc w:val="both"/>
        <w:rPr>
          <w:color w:val="000000"/>
          <w:sz w:val="28"/>
          <w:szCs w:val="28"/>
        </w:rPr>
      </w:pPr>
      <w:r>
        <w:rPr>
          <w:color w:val="000000"/>
          <w:sz w:val="28"/>
          <w:szCs w:val="28"/>
        </w:rPr>
        <w:t>Управленческий подход</w:t>
      </w:r>
      <w:r>
        <w:rPr>
          <w:color w:val="000000"/>
          <w:sz w:val="28"/>
          <w:szCs w:val="28"/>
          <w:lang w:val="en-US"/>
        </w:rPr>
        <w:t>:</w:t>
      </w:r>
    </w:p>
    <w:p w:rsidR="00A5487A" w:rsidRPr="004C69BE" w:rsidRDefault="00A5487A" w:rsidP="00A5487A">
      <w:pPr>
        <w:spacing w:line="360" w:lineRule="auto"/>
        <w:ind w:left="720"/>
        <w:jc w:val="both"/>
        <w:rPr>
          <w:color w:val="000000"/>
          <w:sz w:val="28"/>
          <w:szCs w:val="28"/>
        </w:rPr>
      </w:pPr>
      <w:r>
        <w:rPr>
          <w:color w:val="000000"/>
          <w:sz w:val="28"/>
          <w:szCs w:val="28"/>
        </w:rPr>
        <w:t xml:space="preserve">- </w:t>
      </w:r>
      <w:r w:rsidR="004C69BE">
        <w:rPr>
          <w:color w:val="000000"/>
          <w:sz w:val="28"/>
          <w:szCs w:val="28"/>
        </w:rPr>
        <w:t>средства,</w:t>
      </w:r>
      <w:r>
        <w:rPr>
          <w:color w:val="000000"/>
          <w:sz w:val="28"/>
          <w:szCs w:val="28"/>
        </w:rPr>
        <w:t xml:space="preserve"> обеспечивающие долгосрочной стабильное развитие банка и защиты от стратегических угроз (</w:t>
      </w:r>
      <w:r w:rsidR="004C69BE">
        <w:rPr>
          <w:color w:val="000000"/>
          <w:sz w:val="28"/>
          <w:szCs w:val="28"/>
        </w:rPr>
        <w:t>в рамках стратегического управления</w:t>
      </w:r>
      <w:r>
        <w:rPr>
          <w:color w:val="000000"/>
          <w:sz w:val="28"/>
          <w:szCs w:val="28"/>
        </w:rPr>
        <w:t>)</w:t>
      </w:r>
      <w:r w:rsidR="004C69BE" w:rsidRPr="004C69BE">
        <w:rPr>
          <w:color w:val="000000"/>
          <w:sz w:val="28"/>
          <w:szCs w:val="28"/>
        </w:rPr>
        <w:t>;</w:t>
      </w:r>
    </w:p>
    <w:p w:rsidR="004C69BE" w:rsidRPr="00071DFF" w:rsidRDefault="004C69BE" w:rsidP="00A5487A">
      <w:pPr>
        <w:spacing w:line="360" w:lineRule="auto"/>
        <w:ind w:left="720"/>
        <w:jc w:val="both"/>
        <w:rPr>
          <w:color w:val="000000"/>
          <w:sz w:val="28"/>
          <w:szCs w:val="28"/>
        </w:rPr>
      </w:pPr>
      <w:r w:rsidRPr="004C69BE">
        <w:rPr>
          <w:color w:val="000000"/>
          <w:sz w:val="28"/>
          <w:szCs w:val="28"/>
        </w:rPr>
        <w:t xml:space="preserve">- </w:t>
      </w:r>
      <w:r>
        <w:rPr>
          <w:color w:val="000000"/>
          <w:sz w:val="28"/>
          <w:szCs w:val="28"/>
        </w:rPr>
        <w:t>экономическая безопасность деятельности (в рамках управления рисками)</w:t>
      </w:r>
      <w:r w:rsidRPr="004C69BE">
        <w:rPr>
          <w:color w:val="000000"/>
          <w:sz w:val="28"/>
          <w:szCs w:val="28"/>
        </w:rPr>
        <w:t>;</w:t>
      </w:r>
    </w:p>
    <w:p w:rsidR="004C69BE" w:rsidRPr="004C69BE" w:rsidRDefault="004C69BE" w:rsidP="00A5487A">
      <w:pPr>
        <w:spacing w:line="360" w:lineRule="auto"/>
        <w:ind w:left="720"/>
        <w:jc w:val="both"/>
        <w:rPr>
          <w:color w:val="000000"/>
          <w:sz w:val="28"/>
          <w:szCs w:val="28"/>
        </w:rPr>
      </w:pPr>
      <w:r w:rsidRPr="004C69BE">
        <w:rPr>
          <w:color w:val="000000"/>
          <w:sz w:val="28"/>
          <w:szCs w:val="28"/>
        </w:rPr>
        <w:t xml:space="preserve">- </w:t>
      </w:r>
      <w:r>
        <w:rPr>
          <w:color w:val="000000"/>
          <w:sz w:val="28"/>
          <w:szCs w:val="28"/>
        </w:rPr>
        <w:t>выделение специфической деятельности по защите интересов собственников банка (в рамках корпоративного управления).</w:t>
      </w:r>
    </w:p>
    <w:p w:rsidR="00AB17CF" w:rsidRDefault="00AB17CF" w:rsidP="00AB17CF">
      <w:pPr>
        <w:spacing w:line="360" w:lineRule="auto"/>
        <w:ind w:firstLine="680"/>
        <w:jc w:val="both"/>
        <w:rPr>
          <w:sz w:val="28"/>
          <w:szCs w:val="28"/>
        </w:rPr>
      </w:pPr>
      <w:r>
        <w:rPr>
          <w:sz w:val="28"/>
          <w:szCs w:val="28"/>
        </w:rPr>
        <w:t>В последние годы все более популярным становится</w:t>
      </w:r>
      <w:r w:rsidR="004C69BE">
        <w:rPr>
          <w:sz w:val="28"/>
          <w:szCs w:val="28"/>
        </w:rPr>
        <w:t xml:space="preserve"> “деятельностный” подход</w:t>
      </w:r>
      <w:r>
        <w:rPr>
          <w:sz w:val="28"/>
          <w:szCs w:val="28"/>
        </w:rPr>
        <w:t>. Ег</w:t>
      </w:r>
      <w:r w:rsidR="00E251FB">
        <w:rPr>
          <w:sz w:val="28"/>
          <w:szCs w:val="28"/>
        </w:rPr>
        <w:t xml:space="preserve">о сторонники подчеркивают, что </w:t>
      </w:r>
      <w:r>
        <w:rPr>
          <w:sz w:val="28"/>
          <w:szCs w:val="28"/>
        </w:rPr>
        <w:t xml:space="preserve"> при таком подходе понятие безопасности оказывается непосредственно связанным с </w:t>
      </w:r>
      <w:r w:rsidR="00BF7AD1">
        <w:rPr>
          <w:sz w:val="28"/>
          <w:szCs w:val="28"/>
        </w:rPr>
        <w:t>условиями деятельности субъекта</w:t>
      </w:r>
      <w:r w:rsidR="008C61EE">
        <w:rPr>
          <w:sz w:val="28"/>
          <w:szCs w:val="28"/>
        </w:rPr>
        <w:t xml:space="preserve"> [</w:t>
      </w:r>
      <w:r w:rsidR="008C61EE" w:rsidRPr="008C61EE">
        <w:rPr>
          <w:sz w:val="28"/>
          <w:szCs w:val="28"/>
        </w:rPr>
        <w:t xml:space="preserve">22, </w:t>
      </w:r>
      <w:r w:rsidR="008C61EE">
        <w:rPr>
          <w:sz w:val="28"/>
          <w:szCs w:val="28"/>
          <w:lang w:val="en-US"/>
        </w:rPr>
        <w:t>c</w:t>
      </w:r>
      <w:r w:rsidR="008C61EE" w:rsidRPr="008C61EE">
        <w:rPr>
          <w:sz w:val="28"/>
          <w:szCs w:val="28"/>
        </w:rPr>
        <w:t>.13</w:t>
      </w:r>
      <w:r>
        <w:rPr>
          <w:sz w:val="28"/>
          <w:szCs w:val="28"/>
        </w:rPr>
        <w:t>]. Поскольку понятие “деятельности” складывается из совокупности конкретных действий, вполне правомерно вести речь о безопасности конкретных банковских операций и сделок, о безопасности действий, обеспечивающих банковские операции, и т.д. тем самым обеспечение безопасности банка сводится к экономически безопасной деятельности банка, которая достигается постоянным “контролем за условиями существования и функционирования банка”.</w:t>
      </w:r>
    </w:p>
    <w:p w:rsidR="00AB17CF" w:rsidRDefault="00AB17CF" w:rsidP="00AB17CF">
      <w:pPr>
        <w:spacing w:line="360" w:lineRule="auto"/>
        <w:ind w:firstLine="680"/>
        <w:jc w:val="both"/>
        <w:rPr>
          <w:sz w:val="28"/>
          <w:szCs w:val="28"/>
        </w:rPr>
      </w:pPr>
      <w:r>
        <w:rPr>
          <w:sz w:val="28"/>
          <w:szCs w:val="28"/>
        </w:rPr>
        <w:lastRenderedPageBreak/>
        <w:t xml:space="preserve">Приведенный </w:t>
      </w:r>
      <w:r w:rsidR="00254A6F">
        <w:rPr>
          <w:sz w:val="28"/>
          <w:szCs w:val="28"/>
        </w:rPr>
        <w:t xml:space="preserve">выше </w:t>
      </w:r>
      <w:r>
        <w:rPr>
          <w:sz w:val="28"/>
          <w:szCs w:val="28"/>
        </w:rPr>
        <w:t xml:space="preserve">перечень определений понятий “экономическая безопасность” и “экономическая безопасность банка” можно было бы </w:t>
      </w:r>
      <w:r w:rsidR="001D0286">
        <w:rPr>
          <w:sz w:val="28"/>
          <w:szCs w:val="28"/>
        </w:rPr>
        <w:t>продолжить, в</w:t>
      </w:r>
      <w:r>
        <w:rPr>
          <w:sz w:val="28"/>
          <w:szCs w:val="28"/>
        </w:rPr>
        <w:t>се они имеют право на самостоятельное существование</w:t>
      </w:r>
      <w:r w:rsidR="001D0286">
        <w:rPr>
          <w:sz w:val="28"/>
          <w:szCs w:val="28"/>
        </w:rPr>
        <w:t>.</w:t>
      </w:r>
    </w:p>
    <w:p w:rsidR="00972884" w:rsidRDefault="002C14A5" w:rsidP="00972884">
      <w:pPr>
        <w:spacing w:line="360" w:lineRule="auto"/>
        <w:ind w:firstLine="709"/>
        <w:jc w:val="both"/>
        <w:rPr>
          <w:sz w:val="28"/>
          <w:szCs w:val="28"/>
        </w:rPr>
      </w:pPr>
      <w:r>
        <w:rPr>
          <w:sz w:val="28"/>
          <w:szCs w:val="28"/>
        </w:rPr>
        <w:t xml:space="preserve">С понятием </w:t>
      </w:r>
      <w:r w:rsidRPr="002C14A5">
        <w:rPr>
          <w:sz w:val="28"/>
          <w:szCs w:val="28"/>
        </w:rPr>
        <w:t>“</w:t>
      </w:r>
      <w:r>
        <w:rPr>
          <w:sz w:val="28"/>
          <w:szCs w:val="28"/>
        </w:rPr>
        <w:t xml:space="preserve">экономическая безопасность </w:t>
      </w:r>
      <w:r w:rsidRPr="002C14A5">
        <w:rPr>
          <w:sz w:val="28"/>
          <w:szCs w:val="28"/>
        </w:rPr>
        <w:t>"</w:t>
      </w:r>
      <w:r>
        <w:rPr>
          <w:sz w:val="28"/>
          <w:szCs w:val="28"/>
        </w:rPr>
        <w:t xml:space="preserve"> неразрывно связано понятие </w:t>
      </w:r>
      <w:r w:rsidRPr="002C14A5">
        <w:rPr>
          <w:sz w:val="28"/>
          <w:szCs w:val="28"/>
        </w:rPr>
        <w:t>“</w:t>
      </w:r>
      <w:r>
        <w:rPr>
          <w:sz w:val="28"/>
          <w:szCs w:val="28"/>
        </w:rPr>
        <w:t>угроз</w:t>
      </w:r>
      <w:r w:rsidRPr="002C14A5">
        <w:rPr>
          <w:sz w:val="28"/>
          <w:szCs w:val="28"/>
        </w:rPr>
        <w:t>”</w:t>
      </w:r>
      <w:r w:rsidR="00972884">
        <w:rPr>
          <w:sz w:val="28"/>
          <w:szCs w:val="28"/>
        </w:rPr>
        <w:t>как совокупность условий и факторов, создающих опасность, связывают лишь с возможностью негативного воздействия на определенные объекты, вероятностью нанесения им ущерба.</w:t>
      </w:r>
    </w:p>
    <w:p w:rsidR="00E251FB" w:rsidRDefault="00D60909" w:rsidP="00F92D9E">
      <w:pPr>
        <w:spacing w:line="360" w:lineRule="auto"/>
        <w:ind w:firstLine="709"/>
        <w:jc w:val="both"/>
        <w:rPr>
          <w:color w:val="000000"/>
          <w:sz w:val="28"/>
          <w:szCs w:val="28"/>
        </w:rPr>
      </w:pPr>
      <w:r w:rsidRPr="00071DFF">
        <w:rPr>
          <w:color w:val="000000"/>
          <w:sz w:val="28"/>
          <w:szCs w:val="28"/>
        </w:rPr>
        <w:t>Ввиду многообразия различных угроз и большой роли, которую они играют в обеспечении экономической безопасности, целесообразно их сгруппировать (классифицировать) по различным признакам.</w:t>
      </w:r>
      <w:r w:rsidR="00F92D9E" w:rsidRPr="00071DFF">
        <w:rPr>
          <w:color w:val="000000"/>
          <w:sz w:val="28"/>
          <w:szCs w:val="28"/>
        </w:rPr>
        <w:t>Ученые, занимающиеся проблемами безопасности банковской системы уже разрабатывали свои классификации угроз.Самая полная и систематизированная классификация предложена  доктором</w:t>
      </w:r>
      <w:r w:rsidR="00F92D9E">
        <w:rPr>
          <w:color w:val="000000"/>
          <w:sz w:val="28"/>
          <w:szCs w:val="28"/>
        </w:rPr>
        <w:t xml:space="preserve">  экономических наук, профессором</w:t>
      </w:r>
      <w:r w:rsidR="00DC577D">
        <w:rPr>
          <w:color w:val="000000"/>
          <w:sz w:val="28"/>
          <w:szCs w:val="28"/>
        </w:rPr>
        <w:t xml:space="preserve"> </w:t>
      </w:r>
      <w:r w:rsidR="00F92D9E" w:rsidRPr="00071DFF">
        <w:rPr>
          <w:color w:val="000000"/>
          <w:sz w:val="28"/>
          <w:szCs w:val="28"/>
        </w:rPr>
        <w:t>В.В.Аленин</w:t>
      </w:r>
      <w:r w:rsidR="00F92D9E">
        <w:rPr>
          <w:color w:val="000000"/>
          <w:sz w:val="28"/>
          <w:szCs w:val="28"/>
        </w:rPr>
        <w:t>ым</w:t>
      </w:r>
      <w:r w:rsidR="008C61EE" w:rsidRPr="008C61EE">
        <w:rPr>
          <w:color w:val="000000"/>
          <w:sz w:val="28"/>
          <w:szCs w:val="28"/>
        </w:rPr>
        <w:t xml:space="preserve"> [21, </w:t>
      </w:r>
      <w:r w:rsidR="008C61EE">
        <w:rPr>
          <w:color w:val="000000"/>
          <w:sz w:val="28"/>
          <w:szCs w:val="28"/>
          <w:lang w:val="en-US"/>
        </w:rPr>
        <w:t>c</w:t>
      </w:r>
      <w:r w:rsidR="008C61EE" w:rsidRPr="008C61EE">
        <w:rPr>
          <w:color w:val="000000"/>
          <w:sz w:val="28"/>
          <w:szCs w:val="28"/>
        </w:rPr>
        <w:t>. 11]</w:t>
      </w:r>
      <w:r w:rsidR="00F92D9E">
        <w:rPr>
          <w:color w:val="000000"/>
          <w:sz w:val="28"/>
          <w:szCs w:val="28"/>
        </w:rPr>
        <w:t xml:space="preserve">. </w:t>
      </w:r>
    </w:p>
    <w:p w:rsidR="00071DFF" w:rsidRPr="007D0370" w:rsidRDefault="007D0370" w:rsidP="00071DFF">
      <w:pPr>
        <w:spacing w:line="360" w:lineRule="auto"/>
        <w:ind w:firstLine="709"/>
        <w:jc w:val="both"/>
        <w:rPr>
          <w:color w:val="000000"/>
          <w:sz w:val="28"/>
          <w:szCs w:val="28"/>
        </w:rPr>
      </w:pPr>
      <w:r>
        <w:rPr>
          <w:color w:val="000000"/>
          <w:sz w:val="28"/>
          <w:szCs w:val="28"/>
        </w:rPr>
        <w:t>В ее основу положены следующие критерии</w:t>
      </w:r>
      <w:r w:rsidRPr="007D0370">
        <w:rPr>
          <w:color w:val="000000"/>
          <w:sz w:val="28"/>
          <w:szCs w:val="28"/>
        </w:rPr>
        <w:t>:</w:t>
      </w:r>
    </w:p>
    <w:p w:rsidR="00071DFF"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реальность</w:t>
      </w:r>
      <w:r w:rsidR="00071DFF" w:rsidRPr="00870779">
        <w:rPr>
          <w:color w:val="000000"/>
          <w:sz w:val="28"/>
          <w:szCs w:val="28"/>
        </w:rPr>
        <w:t xml:space="preserve"> осуществления;</w:t>
      </w:r>
    </w:p>
    <w:p w:rsidR="00870779"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масштаб последствий</w:t>
      </w:r>
      <w:r w:rsidRPr="00870779">
        <w:rPr>
          <w:color w:val="000000"/>
          <w:sz w:val="28"/>
          <w:szCs w:val="28"/>
          <w:lang w:val="en-US"/>
        </w:rPr>
        <w:t>;</w:t>
      </w:r>
    </w:p>
    <w:p w:rsidR="00870779"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источник причин;</w:t>
      </w:r>
    </w:p>
    <w:p w:rsidR="00870779"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вид и сфера деятельности;</w:t>
      </w:r>
    </w:p>
    <w:p w:rsidR="00870779"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характер воздействия;</w:t>
      </w:r>
    </w:p>
    <w:p w:rsidR="00870779"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причинно-следственные связи</w:t>
      </w:r>
      <w:r w:rsidRPr="00870779">
        <w:rPr>
          <w:color w:val="000000"/>
          <w:sz w:val="28"/>
          <w:szCs w:val="28"/>
          <w:lang w:val="en-US"/>
        </w:rPr>
        <w:t>;</w:t>
      </w:r>
    </w:p>
    <w:p w:rsidR="00870779" w:rsidRPr="00870779" w:rsidRDefault="00870779" w:rsidP="0060158C">
      <w:pPr>
        <w:pStyle w:val="a3"/>
        <w:numPr>
          <w:ilvl w:val="0"/>
          <w:numId w:val="9"/>
        </w:numPr>
        <w:spacing w:line="360" w:lineRule="auto"/>
        <w:jc w:val="both"/>
        <w:rPr>
          <w:color w:val="000000"/>
          <w:sz w:val="28"/>
          <w:szCs w:val="28"/>
        </w:rPr>
      </w:pPr>
      <w:r w:rsidRPr="00870779">
        <w:rPr>
          <w:color w:val="000000"/>
          <w:sz w:val="28"/>
          <w:szCs w:val="28"/>
        </w:rPr>
        <w:t>характер выявления</w:t>
      </w:r>
      <w:r w:rsidRPr="00870779">
        <w:rPr>
          <w:color w:val="000000"/>
          <w:sz w:val="28"/>
          <w:szCs w:val="28"/>
          <w:lang w:val="en-US"/>
        </w:rPr>
        <w:t>;</w:t>
      </w:r>
    </w:p>
    <w:p w:rsidR="00870779" w:rsidRPr="007D0370" w:rsidRDefault="00870779" w:rsidP="0060158C">
      <w:pPr>
        <w:pStyle w:val="a3"/>
        <w:numPr>
          <w:ilvl w:val="0"/>
          <w:numId w:val="9"/>
        </w:numPr>
        <w:spacing w:line="360" w:lineRule="auto"/>
        <w:jc w:val="both"/>
        <w:rPr>
          <w:color w:val="000000"/>
          <w:sz w:val="28"/>
          <w:szCs w:val="28"/>
        </w:rPr>
      </w:pPr>
      <w:r w:rsidRPr="00870779">
        <w:rPr>
          <w:color w:val="000000"/>
          <w:sz w:val="28"/>
          <w:szCs w:val="28"/>
        </w:rPr>
        <w:t>временной лаг.</w:t>
      </w:r>
    </w:p>
    <w:p w:rsidR="00B2733F" w:rsidRDefault="007D0370" w:rsidP="00094EB4">
      <w:pPr>
        <w:spacing w:line="360" w:lineRule="auto"/>
        <w:ind w:firstLine="709"/>
        <w:jc w:val="both"/>
        <w:rPr>
          <w:color w:val="000000"/>
          <w:sz w:val="28"/>
          <w:szCs w:val="28"/>
        </w:rPr>
      </w:pPr>
      <w:r w:rsidRPr="007D0370">
        <w:rPr>
          <w:color w:val="000000"/>
          <w:sz w:val="28"/>
          <w:szCs w:val="28"/>
        </w:rPr>
        <w:t>Кроме того, анали</w:t>
      </w:r>
      <w:r w:rsidR="00F92D9E">
        <w:rPr>
          <w:color w:val="000000"/>
          <w:sz w:val="28"/>
          <w:szCs w:val="28"/>
        </w:rPr>
        <w:t>з литературы показал, что отдельные</w:t>
      </w:r>
      <w:r w:rsidRPr="007D0370">
        <w:rPr>
          <w:color w:val="000000"/>
          <w:sz w:val="28"/>
          <w:szCs w:val="28"/>
        </w:rPr>
        <w:t xml:space="preserve"> авторы классифицируют угрозы экономической безопасности и по другим признакам.</w:t>
      </w:r>
      <w:r w:rsidR="00B2733F">
        <w:rPr>
          <w:color w:val="000000"/>
          <w:sz w:val="28"/>
          <w:szCs w:val="28"/>
        </w:rPr>
        <w:t xml:space="preserve"> Систематизация собственного изучения</w:t>
      </w:r>
      <w:r w:rsidRPr="007D0370">
        <w:rPr>
          <w:color w:val="000000"/>
          <w:sz w:val="28"/>
          <w:szCs w:val="28"/>
        </w:rPr>
        <w:t xml:space="preserve"> указанного вопроса позволило дополнить классификацию В.В.Аленинаследующими признаками:</w:t>
      </w:r>
    </w:p>
    <w:p w:rsidR="00DC577D" w:rsidRDefault="00DC577D" w:rsidP="00094EB4">
      <w:pPr>
        <w:spacing w:line="360" w:lineRule="auto"/>
        <w:ind w:firstLine="709"/>
        <w:jc w:val="both"/>
        <w:rPr>
          <w:color w:val="000000"/>
          <w:sz w:val="28"/>
          <w:szCs w:val="28"/>
        </w:rPr>
      </w:pPr>
    </w:p>
    <w:p w:rsidR="00DC577D" w:rsidRPr="00094EB4" w:rsidRDefault="00DC577D" w:rsidP="00094EB4">
      <w:pPr>
        <w:spacing w:line="360" w:lineRule="auto"/>
        <w:ind w:firstLine="709"/>
        <w:jc w:val="both"/>
        <w:rPr>
          <w:color w:val="000000"/>
          <w:sz w:val="28"/>
          <w:szCs w:val="28"/>
        </w:rPr>
      </w:pPr>
    </w:p>
    <w:p w:rsidR="007D0370" w:rsidRPr="008C61EE" w:rsidRDefault="007D0370" w:rsidP="0060158C">
      <w:pPr>
        <w:pStyle w:val="a3"/>
        <w:numPr>
          <w:ilvl w:val="0"/>
          <w:numId w:val="12"/>
        </w:numPr>
        <w:spacing w:line="360" w:lineRule="auto"/>
        <w:jc w:val="both"/>
        <w:rPr>
          <w:color w:val="000000"/>
          <w:sz w:val="28"/>
          <w:szCs w:val="28"/>
          <w:lang w:val="en-US"/>
        </w:rPr>
      </w:pPr>
      <w:r w:rsidRPr="008C61EE">
        <w:rPr>
          <w:color w:val="000000"/>
          <w:sz w:val="28"/>
          <w:szCs w:val="28"/>
        </w:rPr>
        <w:lastRenderedPageBreak/>
        <w:t>по возможности предотвращения</w:t>
      </w:r>
      <w:r w:rsidRPr="008C61EE">
        <w:rPr>
          <w:color w:val="000000"/>
          <w:sz w:val="28"/>
          <w:szCs w:val="28"/>
          <w:lang w:val="en-US"/>
        </w:rPr>
        <w:t>:</w:t>
      </w:r>
    </w:p>
    <w:p w:rsidR="007D0370" w:rsidRDefault="007D0370" w:rsidP="0060158C">
      <w:pPr>
        <w:pStyle w:val="a3"/>
        <w:numPr>
          <w:ilvl w:val="0"/>
          <w:numId w:val="10"/>
        </w:numPr>
        <w:spacing w:line="360" w:lineRule="auto"/>
        <w:jc w:val="both"/>
        <w:rPr>
          <w:color w:val="000000"/>
          <w:sz w:val="28"/>
          <w:szCs w:val="28"/>
        </w:rPr>
      </w:pPr>
      <w:r>
        <w:rPr>
          <w:color w:val="000000"/>
          <w:sz w:val="28"/>
          <w:szCs w:val="28"/>
        </w:rPr>
        <w:t>форс-мажорные, которые отличаются непреодолимостью воздействия, которые заставляют решать и действовать вопреки намерению и представляют особую сложность предотвращения бюджетными средствами</w:t>
      </w:r>
      <w:r w:rsidRPr="003C1438">
        <w:rPr>
          <w:color w:val="000000"/>
          <w:sz w:val="28"/>
          <w:szCs w:val="28"/>
        </w:rPr>
        <w:t>;</w:t>
      </w:r>
    </w:p>
    <w:p w:rsidR="007D0370" w:rsidRPr="003C1438" w:rsidRDefault="007D0370" w:rsidP="0060158C">
      <w:pPr>
        <w:pStyle w:val="a3"/>
        <w:numPr>
          <w:ilvl w:val="0"/>
          <w:numId w:val="10"/>
        </w:numPr>
        <w:spacing w:line="360" w:lineRule="auto"/>
        <w:jc w:val="both"/>
        <w:rPr>
          <w:color w:val="000000"/>
          <w:sz w:val="28"/>
          <w:szCs w:val="28"/>
        </w:rPr>
      </w:pPr>
      <w:r>
        <w:rPr>
          <w:color w:val="000000"/>
          <w:sz w:val="28"/>
          <w:szCs w:val="28"/>
        </w:rPr>
        <w:t>предотвратимые могут быть предусмотрены на стадии планирования бизнеса, процессов и технологий для минимизации или полного предотвращения возможного ущерба в случае реализации фактора риска.</w:t>
      </w:r>
    </w:p>
    <w:p w:rsidR="007D0370" w:rsidRPr="008C61EE" w:rsidRDefault="007D0370" w:rsidP="0060158C">
      <w:pPr>
        <w:pStyle w:val="a3"/>
        <w:numPr>
          <w:ilvl w:val="0"/>
          <w:numId w:val="12"/>
        </w:numPr>
        <w:spacing w:line="360" w:lineRule="auto"/>
        <w:jc w:val="both"/>
        <w:rPr>
          <w:color w:val="000000"/>
          <w:sz w:val="28"/>
          <w:szCs w:val="28"/>
        </w:rPr>
      </w:pPr>
      <w:r w:rsidRPr="008C61EE">
        <w:rPr>
          <w:color w:val="000000"/>
          <w:sz w:val="28"/>
          <w:szCs w:val="28"/>
        </w:rPr>
        <w:t>по значимости или существенности ущерба:</w:t>
      </w:r>
    </w:p>
    <w:p w:rsidR="007D0370" w:rsidRDefault="007D0370" w:rsidP="0060158C">
      <w:pPr>
        <w:pStyle w:val="a3"/>
        <w:numPr>
          <w:ilvl w:val="0"/>
          <w:numId w:val="11"/>
        </w:numPr>
        <w:spacing w:line="360" w:lineRule="auto"/>
        <w:jc w:val="both"/>
        <w:rPr>
          <w:color w:val="000000"/>
          <w:sz w:val="28"/>
          <w:szCs w:val="28"/>
        </w:rPr>
      </w:pPr>
      <w:r>
        <w:rPr>
          <w:color w:val="000000"/>
          <w:sz w:val="28"/>
          <w:szCs w:val="28"/>
        </w:rPr>
        <w:t>несущественные - не влияющие на рыночное состояние компании</w:t>
      </w:r>
      <w:r w:rsidRPr="003C1438">
        <w:rPr>
          <w:color w:val="000000"/>
          <w:sz w:val="28"/>
          <w:szCs w:val="28"/>
        </w:rPr>
        <w:t>;</w:t>
      </w:r>
    </w:p>
    <w:p w:rsidR="007D0370" w:rsidRPr="009707D9" w:rsidRDefault="007D0370" w:rsidP="0060158C">
      <w:pPr>
        <w:pStyle w:val="a3"/>
        <w:numPr>
          <w:ilvl w:val="0"/>
          <w:numId w:val="11"/>
        </w:numPr>
        <w:spacing w:line="360" w:lineRule="auto"/>
        <w:jc w:val="both"/>
        <w:rPr>
          <w:color w:val="000000"/>
          <w:sz w:val="28"/>
          <w:szCs w:val="28"/>
        </w:rPr>
      </w:pPr>
      <w:r>
        <w:rPr>
          <w:color w:val="000000"/>
          <w:sz w:val="28"/>
          <w:szCs w:val="28"/>
        </w:rPr>
        <w:t>существенные – потеря значительной части материальных и финансовых ресурсов</w:t>
      </w:r>
      <w:r w:rsidRPr="009707D9">
        <w:rPr>
          <w:color w:val="000000"/>
          <w:sz w:val="28"/>
          <w:szCs w:val="28"/>
        </w:rPr>
        <w:t>;</w:t>
      </w:r>
    </w:p>
    <w:p w:rsidR="007D0370" w:rsidRPr="009707D9" w:rsidRDefault="007D0370" w:rsidP="0060158C">
      <w:pPr>
        <w:pStyle w:val="a3"/>
        <w:numPr>
          <w:ilvl w:val="0"/>
          <w:numId w:val="11"/>
        </w:numPr>
        <w:spacing w:line="360" w:lineRule="auto"/>
        <w:jc w:val="both"/>
        <w:rPr>
          <w:color w:val="000000"/>
          <w:sz w:val="28"/>
          <w:szCs w:val="28"/>
        </w:rPr>
      </w:pPr>
      <w:r>
        <w:rPr>
          <w:color w:val="000000"/>
          <w:sz w:val="28"/>
          <w:szCs w:val="28"/>
        </w:rPr>
        <w:t>значительные – утрата конкретных преимуществ, возможно банкротство</w:t>
      </w:r>
      <w:r w:rsidRPr="009707D9">
        <w:rPr>
          <w:color w:val="000000"/>
          <w:sz w:val="28"/>
          <w:szCs w:val="28"/>
        </w:rPr>
        <w:t>;</w:t>
      </w:r>
    </w:p>
    <w:p w:rsidR="00EB6D1F" w:rsidRPr="00EB6D1F" w:rsidRDefault="007D0370" w:rsidP="0060158C">
      <w:pPr>
        <w:pStyle w:val="a3"/>
        <w:numPr>
          <w:ilvl w:val="0"/>
          <w:numId w:val="11"/>
        </w:numPr>
        <w:spacing w:line="360" w:lineRule="auto"/>
        <w:jc w:val="both"/>
        <w:rPr>
          <w:color w:val="000000"/>
          <w:sz w:val="28"/>
          <w:szCs w:val="28"/>
        </w:rPr>
      </w:pPr>
      <w:r>
        <w:rPr>
          <w:color w:val="000000"/>
          <w:sz w:val="28"/>
          <w:szCs w:val="28"/>
        </w:rPr>
        <w:t>катастрофические – невозможно продолж</w:t>
      </w:r>
      <w:r w:rsidR="00EB6D1F">
        <w:rPr>
          <w:color w:val="000000"/>
          <w:sz w:val="28"/>
          <w:szCs w:val="28"/>
        </w:rPr>
        <w:t>ение хозяйственной деятельности</w:t>
      </w:r>
      <w:r>
        <w:rPr>
          <w:color w:val="000000"/>
          <w:sz w:val="28"/>
          <w:szCs w:val="28"/>
        </w:rPr>
        <w:t>, неизбежное банкротство.</w:t>
      </w:r>
    </w:p>
    <w:p w:rsidR="004E58A3" w:rsidRDefault="00870779" w:rsidP="00B35EE1">
      <w:pPr>
        <w:spacing w:line="360" w:lineRule="auto"/>
        <w:ind w:firstLine="709"/>
        <w:jc w:val="both"/>
        <w:rPr>
          <w:color w:val="000000"/>
          <w:sz w:val="28"/>
          <w:szCs w:val="28"/>
        </w:rPr>
      </w:pPr>
      <w:r w:rsidRPr="00870779">
        <w:rPr>
          <w:color w:val="000000"/>
          <w:sz w:val="28"/>
          <w:szCs w:val="28"/>
        </w:rPr>
        <w:t>Перечисленные признаки</w:t>
      </w:r>
      <w:r w:rsidR="003406F8" w:rsidRPr="00870779">
        <w:rPr>
          <w:color w:val="000000"/>
          <w:sz w:val="28"/>
          <w:szCs w:val="28"/>
        </w:rPr>
        <w:t xml:space="preserve"> угроз </w:t>
      </w:r>
      <w:r w:rsidRPr="00870779">
        <w:rPr>
          <w:color w:val="000000"/>
          <w:sz w:val="28"/>
          <w:szCs w:val="28"/>
        </w:rPr>
        <w:t xml:space="preserve">экономической безопасности </w:t>
      </w:r>
      <w:r w:rsidR="003406F8" w:rsidRPr="00870779">
        <w:rPr>
          <w:color w:val="000000"/>
          <w:sz w:val="28"/>
          <w:szCs w:val="28"/>
        </w:rPr>
        <w:t xml:space="preserve">могут быть наглядно </w:t>
      </w:r>
      <w:r w:rsidRPr="00870779">
        <w:rPr>
          <w:color w:val="000000"/>
          <w:sz w:val="28"/>
          <w:szCs w:val="28"/>
        </w:rPr>
        <w:t xml:space="preserve">представлены в виде </w:t>
      </w:r>
      <w:r w:rsidR="00B2733F" w:rsidRPr="00870779">
        <w:rPr>
          <w:color w:val="000000"/>
          <w:sz w:val="28"/>
          <w:szCs w:val="28"/>
        </w:rPr>
        <w:t>схемы,</w:t>
      </w:r>
      <w:r w:rsidR="00DC577D">
        <w:rPr>
          <w:color w:val="000000"/>
          <w:sz w:val="28"/>
          <w:szCs w:val="28"/>
        </w:rPr>
        <w:t xml:space="preserve"> </w:t>
      </w:r>
      <w:r w:rsidR="00B35EE1">
        <w:rPr>
          <w:color w:val="000000"/>
          <w:sz w:val="28"/>
          <w:szCs w:val="28"/>
        </w:rPr>
        <w:t xml:space="preserve">на которой признаки, </w:t>
      </w:r>
      <w:r w:rsidR="00B2733F">
        <w:rPr>
          <w:color w:val="000000"/>
          <w:sz w:val="28"/>
          <w:szCs w:val="28"/>
        </w:rPr>
        <w:t xml:space="preserve">предложенные автором исследования выделены жирным шрифтом </w:t>
      </w:r>
      <w:r w:rsidRPr="00870779">
        <w:rPr>
          <w:color w:val="000000"/>
          <w:sz w:val="28"/>
          <w:szCs w:val="28"/>
        </w:rPr>
        <w:t>(рис.</w:t>
      </w:r>
      <w:r w:rsidR="00B35EE1">
        <w:rPr>
          <w:color w:val="000000"/>
          <w:sz w:val="28"/>
          <w:szCs w:val="28"/>
        </w:rPr>
        <w:t>1.</w:t>
      </w:r>
      <w:r w:rsidRPr="00870779">
        <w:rPr>
          <w:color w:val="000000"/>
          <w:sz w:val="28"/>
          <w:szCs w:val="28"/>
        </w:rPr>
        <w:t>2</w:t>
      </w:r>
      <w:r w:rsidR="003406F8" w:rsidRPr="00870779">
        <w:rPr>
          <w:color w:val="000000"/>
          <w:sz w:val="28"/>
          <w:szCs w:val="28"/>
        </w:rPr>
        <w:t>).</w:t>
      </w:r>
    </w:p>
    <w:p w:rsidR="00B2733F" w:rsidRDefault="00B2733F" w:rsidP="00B2733F">
      <w:pPr>
        <w:spacing w:line="360" w:lineRule="auto"/>
        <w:ind w:firstLine="709"/>
        <w:jc w:val="both"/>
        <w:rPr>
          <w:color w:val="000000"/>
          <w:sz w:val="28"/>
          <w:szCs w:val="28"/>
        </w:rPr>
      </w:pPr>
      <w:r>
        <w:rPr>
          <w:color w:val="000000"/>
          <w:sz w:val="28"/>
          <w:szCs w:val="28"/>
        </w:rPr>
        <w:t>В</w:t>
      </w:r>
      <w:r w:rsidRPr="00647B65">
        <w:rPr>
          <w:color w:val="000000"/>
          <w:sz w:val="28"/>
          <w:szCs w:val="28"/>
        </w:rPr>
        <w:t xml:space="preserve"> основу уточненной и дополнительной классификации угроз экономической безопасности положено не только распределение их по группам в зависимости от различных признаков, но и соподчиненность этих групп по их значимости для развития экономики.Такой подход позволяет выделить и проранжировать угрозы, представляющие наибольшую опасность для экономической системы.</w:t>
      </w:r>
    </w:p>
    <w:p w:rsidR="00B2733F" w:rsidRDefault="00B2733F" w:rsidP="002C14A5">
      <w:pPr>
        <w:spacing w:line="360" w:lineRule="auto"/>
        <w:ind w:firstLine="709"/>
        <w:jc w:val="both"/>
        <w:rPr>
          <w:color w:val="000000"/>
          <w:sz w:val="28"/>
          <w:szCs w:val="28"/>
        </w:rPr>
      </w:pPr>
      <w:r w:rsidRPr="00647B65">
        <w:rPr>
          <w:color w:val="000000"/>
          <w:sz w:val="28"/>
          <w:szCs w:val="28"/>
        </w:rPr>
        <w:t>Данный подход</w:t>
      </w:r>
      <w:r w:rsidR="00DC577D">
        <w:rPr>
          <w:color w:val="000000"/>
          <w:sz w:val="28"/>
          <w:szCs w:val="28"/>
        </w:rPr>
        <w:t xml:space="preserve"> </w:t>
      </w:r>
      <w:r w:rsidRPr="00647B65">
        <w:rPr>
          <w:color w:val="000000"/>
          <w:sz w:val="28"/>
          <w:szCs w:val="28"/>
        </w:rPr>
        <w:t>имеет большое практическое значение для субъектов</w:t>
      </w:r>
      <w:r w:rsidR="00DC577D">
        <w:rPr>
          <w:color w:val="000000"/>
          <w:sz w:val="28"/>
          <w:szCs w:val="28"/>
        </w:rPr>
        <w:t xml:space="preserve"> </w:t>
      </w:r>
      <w:r w:rsidRPr="00647B65">
        <w:rPr>
          <w:color w:val="000000"/>
          <w:sz w:val="28"/>
          <w:szCs w:val="28"/>
        </w:rPr>
        <w:t>экономической безопасности и органов управления, например, с позиции выявления и устранения причин наиболее опасных угроз.</w:t>
      </w:r>
    </w:p>
    <w:p w:rsidR="00D00C61" w:rsidRDefault="00D00C61" w:rsidP="00D00C61">
      <w:pPr>
        <w:spacing w:line="360" w:lineRule="auto"/>
        <w:ind w:firstLine="709"/>
        <w:jc w:val="both"/>
        <w:rPr>
          <w:color w:val="000000"/>
          <w:sz w:val="28"/>
          <w:szCs w:val="28"/>
        </w:rPr>
      </w:pPr>
      <w:r>
        <w:rPr>
          <w:color w:val="000000"/>
          <w:sz w:val="28"/>
          <w:szCs w:val="28"/>
        </w:rPr>
        <w:lastRenderedPageBreak/>
        <w:t>В качестве объекта банковской безопасности могут выступать как отдельные компоненты банковского сектора – банки различного уровня, размера и специализации, другие кредитные организации, предприятия банковской инфраструктуры – так и весь банковский сектор в целом, рассматриваемый  на общенациональном и региональном уровнях.</w:t>
      </w:r>
    </w:p>
    <w:p w:rsidR="00870779" w:rsidRPr="002B355C" w:rsidRDefault="00F17014" w:rsidP="00D00C61">
      <w:pPr>
        <w:spacing w:line="360" w:lineRule="auto"/>
        <w:jc w:val="both"/>
        <w:rPr>
          <w:color w:val="000000"/>
          <w:sz w:val="28"/>
          <w:szCs w:val="28"/>
        </w:rPr>
      </w:pPr>
      <w:r>
        <w:rPr>
          <w:noProof/>
          <w:color w:val="000000"/>
          <w:sz w:val="28"/>
          <w:szCs w:val="28"/>
        </w:rPr>
        <w:pict>
          <v:shapetype id="_x0000_t32" coordsize="21600,21600" o:spt="32" o:oned="t" path="m,l21600,21600e" filled="f">
            <v:path arrowok="t" fillok="f" o:connecttype="none"/>
            <o:lock v:ext="edit" shapetype="t"/>
          </v:shapetype>
          <v:shape id="_x0000_s1118" type="#_x0000_t32" style="position:absolute;left:0;text-align:left;margin-left:453.75pt;margin-top:20.85pt;width:0;height:178.05pt;z-index:251663872" o:connectortype="straight"/>
        </w:pict>
      </w:r>
      <w:r>
        <w:rPr>
          <w:noProof/>
          <w:color w:val="000000"/>
          <w:sz w:val="28"/>
          <w:szCs w:val="28"/>
        </w:rPr>
        <w:pict>
          <v:oval id="_x0000_s1055" style="position:absolute;left:0;text-align:left;margin-left:138.05pt;margin-top:4.25pt;width:140.05pt;height:66.45pt;z-index:251610624">
            <v:textbox>
              <w:txbxContent>
                <w:p w:rsidR="00C334D3" w:rsidRDefault="00C334D3" w:rsidP="00914C2A">
                  <w:pPr>
                    <w:jc w:val="center"/>
                  </w:pPr>
                  <w:r>
                    <w:t>Угрозы экономической безопасности</w:t>
                  </w:r>
                </w:p>
              </w:txbxContent>
            </v:textbox>
          </v:oval>
        </w:pict>
      </w:r>
    </w:p>
    <w:p w:rsidR="00870779" w:rsidRDefault="00F17014" w:rsidP="003406F8">
      <w:pPr>
        <w:spacing w:line="360" w:lineRule="auto"/>
        <w:ind w:left="357" w:firstLine="709"/>
        <w:jc w:val="both"/>
        <w:rPr>
          <w:color w:val="000000"/>
          <w:sz w:val="28"/>
          <w:szCs w:val="28"/>
        </w:rPr>
      </w:pPr>
      <w:r>
        <w:rPr>
          <w:noProof/>
          <w:color w:val="000000"/>
          <w:sz w:val="28"/>
          <w:szCs w:val="28"/>
        </w:rPr>
        <w:pict>
          <v:shape id="_x0000_s1059" type="#_x0000_t32" style="position:absolute;left:0;text-align:left;margin-left:423.7pt;margin-top:14.1pt;width:0;height:19pt;z-index:251614720" o:connectortype="straight">
            <v:stroke endarrow="block"/>
          </v:shape>
        </w:pict>
      </w:r>
      <w:r>
        <w:rPr>
          <w:noProof/>
          <w:color w:val="000000"/>
          <w:sz w:val="28"/>
          <w:szCs w:val="28"/>
        </w:rPr>
        <w:pict>
          <v:shape id="_x0000_s1058" type="#_x0000_t32" style="position:absolute;left:0;text-align:left;margin-left:13.05pt;margin-top:14.1pt;width:0;height:19pt;z-index:251613696" o:connectortype="straight">
            <v:stroke endarrow="block"/>
          </v:shape>
        </w:pict>
      </w:r>
      <w:r>
        <w:rPr>
          <w:noProof/>
          <w:color w:val="000000"/>
          <w:sz w:val="28"/>
          <w:szCs w:val="28"/>
        </w:rPr>
        <w:pict>
          <v:shape id="_x0000_s1057" type="#_x0000_t32" style="position:absolute;left:0;text-align:left;margin-left:13.05pt;margin-top:14.1pt;width:125.05pt;height:0;z-index:251612672" o:connectortype="straight"/>
        </w:pict>
      </w:r>
      <w:r>
        <w:rPr>
          <w:noProof/>
          <w:color w:val="000000"/>
          <w:sz w:val="28"/>
          <w:szCs w:val="28"/>
        </w:rPr>
        <w:pict>
          <v:shape id="_x0000_s1056" type="#_x0000_t32" style="position:absolute;left:0;text-align:left;margin-left:278.1pt;margin-top:14.1pt;width:145.6pt;height:0;z-index:251611648" o:connectortype="straight"/>
        </w:pict>
      </w:r>
    </w:p>
    <w:p w:rsidR="00870779" w:rsidRPr="004E5F23" w:rsidRDefault="00F17014" w:rsidP="003406F8">
      <w:pPr>
        <w:spacing w:line="360" w:lineRule="auto"/>
        <w:ind w:left="357" w:firstLine="709"/>
        <w:jc w:val="both"/>
        <w:rPr>
          <w:i/>
          <w:color w:val="000000"/>
          <w:sz w:val="28"/>
          <w:szCs w:val="28"/>
        </w:rPr>
      </w:pPr>
      <w:r>
        <w:rPr>
          <w:i/>
          <w:noProof/>
          <w:color w:val="000000"/>
          <w:sz w:val="28"/>
          <w:szCs w:val="28"/>
        </w:rPr>
        <w:pict>
          <v:rect id="_x0000_s1125" style="position:absolute;left:0;text-align:left;margin-left:-34.4pt;margin-top:15.3pt;width:20.55pt;height:19pt;z-index:251667968">
            <v:textbox>
              <w:txbxContent>
                <w:p w:rsidR="00C334D3" w:rsidRDefault="00C334D3">
                  <w:r>
                    <w:t>1</w:t>
                  </w:r>
                </w:p>
              </w:txbxContent>
            </v:textbox>
          </v:rect>
        </w:pict>
      </w:r>
      <w:r>
        <w:rPr>
          <w:i/>
          <w:noProof/>
          <w:color w:val="000000"/>
          <w:sz w:val="28"/>
          <w:szCs w:val="28"/>
        </w:rPr>
        <w:pict>
          <v:rect id="_x0000_s1061" style="position:absolute;left:0;text-align:left;margin-left:337.5pt;margin-top:15.3pt;width:98.9pt;height:26.1pt;z-index:251616768">
            <v:textbox>
              <w:txbxContent>
                <w:p w:rsidR="00C334D3" w:rsidRDefault="00C334D3">
                  <w:r>
                    <w:t>потенциальные</w:t>
                  </w:r>
                </w:p>
              </w:txbxContent>
            </v:textbox>
          </v:rect>
        </w:pict>
      </w:r>
      <w:r>
        <w:rPr>
          <w:i/>
          <w:noProof/>
          <w:color w:val="000000"/>
          <w:sz w:val="28"/>
          <w:szCs w:val="28"/>
        </w:rPr>
        <w:pict>
          <v:rect id="_x0000_s1060" style="position:absolute;left:0;text-align:left;margin-left:-2pt;margin-top:15.3pt;width:76.75pt;height:26.1pt;z-index:251615744">
            <v:textbox>
              <w:txbxContent>
                <w:p w:rsidR="00C334D3" w:rsidRDefault="00C334D3">
                  <w:r>
                    <w:t>реальные</w:t>
                  </w:r>
                </w:p>
              </w:txbxContent>
            </v:textbox>
          </v:rect>
        </w:pict>
      </w:r>
    </w:p>
    <w:p w:rsidR="00870779" w:rsidRDefault="00F17014" w:rsidP="003406F8">
      <w:pPr>
        <w:spacing w:line="360" w:lineRule="auto"/>
        <w:ind w:left="357" w:firstLine="709"/>
        <w:jc w:val="both"/>
        <w:rPr>
          <w:color w:val="000000"/>
          <w:sz w:val="28"/>
          <w:szCs w:val="28"/>
        </w:rPr>
      </w:pPr>
      <w:r>
        <w:rPr>
          <w:noProof/>
          <w:color w:val="000000"/>
          <w:sz w:val="28"/>
          <w:szCs w:val="28"/>
        </w:rPr>
        <w:pict>
          <v:shape id="_x0000_s1063" type="#_x0000_t32" style="position:absolute;left:0;text-align:left;margin-left:423.7pt;margin-top:17.25pt;width:0;height:19pt;z-index:251618816" o:connectortype="straight">
            <v:stroke endarrow="block"/>
          </v:shape>
        </w:pict>
      </w:r>
      <w:r>
        <w:rPr>
          <w:noProof/>
          <w:color w:val="000000"/>
          <w:sz w:val="28"/>
          <w:szCs w:val="28"/>
        </w:rPr>
        <w:pict>
          <v:shape id="_x0000_s1062" type="#_x0000_t32" style="position:absolute;left:0;text-align:left;margin-left:13.05pt;margin-top:17.25pt;width:0;height:19pt;z-index:251617792" o:connectortype="straight">
            <v:stroke endarrow="block"/>
          </v:shape>
        </w:pict>
      </w:r>
    </w:p>
    <w:p w:rsidR="00870779" w:rsidRDefault="00F17014" w:rsidP="003406F8">
      <w:pPr>
        <w:spacing w:line="360" w:lineRule="auto"/>
        <w:ind w:left="357" w:firstLine="709"/>
        <w:jc w:val="both"/>
        <w:rPr>
          <w:color w:val="000000"/>
          <w:sz w:val="28"/>
          <w:szCs w:val="28"/>
        </w:rPr>
      </w:pPr>
      <w:r>
        <w:rPr>
          <w:noProof/>
          <w:color w:val="000000"/>
          <w:sz w:val="28"/>
          <w:szCs w:val="28"/>
        </w:rPr>
        <w:pict>
          <v:shape id="_x0000_s1067" type="#_x0000_t32" style="position:absolute;left:0;text-align:left;margin-left:209.3pt;margin-top:12.1pt;width:0;height:22.15pt;z-index:251620864" o:connectortype="straight">
            <v:stroke endarrow="block"/>
          </v:shape>
        </w:pict>
      </w:r>
      <w:r>
        <w:rPr>
          <w:noProof/>
          <w:color w:val="000000"/>
          <w:sz w:val="28"/>
          <w:szCs w:val="28"/>
        </w:rPr>
        <w:pict>
          <v:shape id="_x0000_s1064" type="#_x0000_t32" style="position:absolute;left:0;text-align:left;margin-left:13.05pt;margin-top:12.1pt;width:410.65pt;height:0;z-index:251619840" o:connectortype="straight"/>
        </w:pict>
      </w:r>
    </w:p>
    <w:p w:rsidR="00870779" w:rsidRDefault="00F17014" w:rsidP="003406F8">
      <w:pPr>
        <w:spacing w:line="360" w:lineRule="auto"/>
        <w:ind w:left="357" w:firstLine="709"/>
        <w:jc w:val="both"/>
        <w:rPr>
          <w:color w:val="000000"/>
          <w:sz w:val="28"/>
          <w:szCs w:val="28"/>
        </w:rPr>
      </w:pPr>
      <w:r>
        <w:rPr>
          <w:noProof/>
          <w:color w:val="000000"/>
          <w:sz w:val="28"/>
          <w:szCs w:val="28"/>
        </w:rPr>
        <w:pict>
          <v:rect id="_x0000_s1126" style="position:absolute;left:0;text-align:left;margin-left:39.15pt;margin-top:16.4pt;width:22.15pt;height:20.6pt;z-index:251668992">
            <v:textbox>
              <w:txbxContent>
                <w:p w:rsidR="00C334D3" w:rsidRDefault="00C334D3">
                  <w:r>
                    <w:t>2</w:t>
                  </w:r>
                </w:p>
              </w:txbxContent>
            </v:textbox>
          </v:rect>
        </w:pict>
      </w:r>
      <w:r>
        <w:rPr>
          <w:noProof/>
          <w:color w:val="000000"/>
          <w:sz w:val="28"/>
          <w:szCs w:val="28"/>
        </w:rPr>
        <w:pict>
          <v:rect id="_x0000_s1068" style="position:absolute;left:0;text-align:left;margin-left:70pt;margin-top:10.1pt;width:77.55pt;height:26.9pt;z-index:251621888">
            <v:textbox>
              <w:txbxContent>
                <w:p w:rsidR="00C334D3" w:rsidRDefault="00C334D3">
                  <w:r>
                    <w:t>глобальные</w:t>
                  </w:r>
                </w:p>
              </w:txbxContent>
            </v:textbox>
          </v:rect>
        </w:pict>
      </w:r>
      <w:r>
        <w:rPr>
          <w:noProof/>
          <w:color w:val="000000"/>
          <w:sz w:val="28"/>
          <w:szCs w:val="28"/>
        </w:rPr>
        <w:pict>
          <v:rect id="_x0000_s1069" style="position:absolute;left:0;text-align:left;margin-left:147.55pt;margin-top:10.1pt;width:118.7pt;height:26.9pt;z-index:251622912">
            <v:textbox>
              <w:txbxContent>
                <w:p w:rsidR="00C334D3" w:rsidRDefault="00C334D3">
                  <w:r>
                    <w:t>общенациональные</w:t>
                  </w:r>
                </w:p>
              </w:txbxContent>
            </v:textbox>
          </v:rect>
        </w:pict>
      </w:r>
      <w:r>
        <w:rPr>
          <w:noProof/>
          <w:color w:val="000000"/>
          <w:sz w:val="28"/>
          <w:szCs w:val="28"/>
        </w:rPr>
        <w:pict>
          <v:rect id="_x0000_s1070" style="position:absolute;left:0;text-align:left;margin-left:266.25pt;margin-top:10.1pt;width:75.95pt;height:26.9pt;z-index:251623936">
            <v:textbox>
              <w:txbxContent>
                <w:p w:rsidR="00C334D3" w:rsidRDefault="00C334D3">
                  <w:r>
                    <w:t>локальные</w:t>
                  </w:r>
                </w:p>
              </w:txbxContent>
            </v:textbox>
          </v:rect>
        </w:pict>
      </w:r>
    </w:p>
    <w:p w:rsidR="00870779" w:rsidRDefault="00F17014" w:rsidP="003406F8">
      <w:pPr>
        <w:spacing w:line="360" w:lineRule="auto"/>
        <w:ind w:left="357" w:firstLine="709"/>
        <w:jc w:val="both"/>
        <w:rPr>
          <w:color w:val="000000"/>
          <w:sz w:val="28"/>
          <w:szCs w:val="28"/>
        </w:rPr>
      </w:pPr>
      <w:r>
        <w:rPr>
          <w:noProof/>
          <w:color w:val="000000"/>
          <w:sz w:val="28"/>
          <w:szCs w:val="28"/>
        </w:rPr>
        <w:pict>
          <v:shape id="_x0000_s1081" type="#_x0000_t32" style="position:absolute;left:0;text-align:left;margin-left:239.35pt;margin-top:12.85pt;width:64.85pt;height:26.1pt;flip:x;z-index:251631104" o:connectortype="straight">
            <v:stroke endarrow="block"/>
          </v:shape>
        </w:pict>
      </w:r>
      <w:r>
        <w:rPr>
          <w:noProof/>
          <w:color w:val="000000"/>
          <w:sz w:val="28"/>
          <w:szCs w:val="28"/>
        </w:rPr>
        <w:pict>
          <v:shape id="_x0000_s1080" type="#_x0000_t32" style="position:absolute;left:0;text-align:left;margin-left:203.75pt;margin-top:12.85pt;width:62.5pt;height:26.1pt;z-index:251630080" o:connectortype="straight">
            <v:stroke endarrow="block"/>
          </v:shape>
        </w:pict>
      </w:r>
      <w:r>
        <w:rPr>
          <w:noProof/>
          <w:color w:val="000000"/>
          <w:sz w:val="28"/>
          <w:szCs w:val="28"/>
        </w:rPr>
        <w:pict>
          <v:shape id="_x0000_s1079" type="#_x0000_t32" style="position:absolute;left:0;text-align:left;margin-left:304.2pt;margin-top:12.85pt;width:0;height:26.1pt;z-index:251629056" o:connectortype="straight">
            <v:stroke endarrow="block"/>
          </v:shape>
        </w:pict>
      </w:r>
      <w:r>
        <w:rPr>
          <w:noProof/>
          <w:color w:val="000000"/>
          <w:sz w:val="28"/>
          <w:szCs w:val="28"/>
        </w:rPr>
        <w:pict>
          <v:shape id="_x0000_s1078" type="#_x0000_t32" style="position:absolute;left:0;text-align:left;margin-left:108.8pt;margin-top:12.85pt;width:64.9pt;height:26.1pt;z-index:251628032" o:connectortype="straight">
            <v:stroke endarrow="block"/>
          </v:shape>
        </w:pict>
      </w:r>
      <w:r>
        <w:rPr>
          <w:noProof/>
          <w:color w:val="000000"/>
          <w:sz w:val="28"/>
          <w:szCs w:val="28"/>
        </w:rPr>
        <w:pict>
          <v:shape id="_x0000_s1077" type="#_x0000_t32" style="position:absolute;left:0;text-align:left;margin-left:203.75pt;margin-top:12.85pt;width:0;height:26.1pt;z-index:251627008" o:connectortype="straight">
            <v:stroke endarrow="block"/>
          </v:shape>
        </w:pict>
      </w:r>
    </w:p>
    <w:p w:rsidR="00870779" w:rsidRDefault="00F17014" w:rsidP="003406F8">
      <w:pPr>
        <w:spacing w:line="360" w:lineRule="auto"/>
        <w:ind w:left="357" w:firstLine="709"/>
        <w:jc w:val="both"/>
        <w:rPr>
          <w:color w:val="000000"/>
          <w:sz w:val="28"/>
          <w:szCs w:val="28"/>
        </w:rPr>
      </w:pPr>
      <w:r>
        <w:rPr>
          <w:noProof/>
          <w:color w:val="000000"/>
          <w:sz w:val="28"/>
          <w:szCs w:val="28"/>
        </w:rPr>
        <w:pict>
          <v:rect id="_x0000_s1127" style="position:absolute;left:0;text-align:left;margin-left:61.3pt;margin-top:14.8pt;width:19.8pt;height:20.55pt;z-index:251670016">
            <v:textbox>
              <w:txbxContent>
                <w:p w:rsidR="00C334D3" w:rsidRDefault="00C334D3">
                  <w:r>
                    <w:t>3</w:t>
                  </w:r>
                </w:p>
              </w:txbxContent>
            </v:textbox>
          </v:rect>
        </w:pict>
      </w:r>
      <w:r>
        <w:rPr>
          <w:noProof/>
          <w:color w:val="000000"/>
          <w:sz w:val="28"/>
          <w:szCs w:val="28"/>
        </w:rPr>
        <w:pict>
          <v:rect id="_x0000_s1072" style="position:absolute;left:0;text-align:left;margin-left:266.25pt;margin-top:14.8pt;width:75.95pt;height:24.5pt;z-index:251625984">
            <v:textbox>
              <w:txbxContent>
                <w:p w:rsidR="00C334D3" w:rsidRDefault="00C334D3">
                  <w:r>
                    <w:t>внутренние</w:t>
                  </w:r>
                </w:p>
              </w:txbxContent>
            </v:textbox>
          </v:rect>
        </w:pict>
      </w:r>
      <w:r>
        <w:rPr>
          <w:noProof/>
          <w:color w:val="000000"/>
          <w:sz w:val="28"/>
          <w:szCs w:val="28"/>
        </w:rPr>
        <w:pict>
          <v:rect id="_x0000_s1071" style="position:absolute;left:0;text-align:left;margin-left:173.7pt;margin-top:14.8pt;width:65.65pt;height:24.5pt;z-index:251624960">
            <v:textbox>
              <w:txbxContent>
                <w:p w:rsidR="00C334D3" w:rsidRDefault="00C334D3">
                  <w:r>
                    <w:t>внешние</w:t>
                  </w:r>
                </w:p>
              </w:txbxContent>
            </v:textbox>
          </v:rect>
        </w:pict>
      </w:r>
    </w:p>
    <w:p w:rsidR="00870779" w:rsidRDefault="00F17014" w:rsidP="003406F8">
      <w:pPr>
        <w:spacing w:line="360" w:lineRule="auto"/>
        <w:ind w:left="357" w:firstLine="709"/>
        <w:jc w:val="both"/>
        <w:rPr>
          <w:color w:val="000000"/>
          <w:sz w:val="28"/>
          <w:szCs w:val="28"/>
        </w:rPr>
      </w:pPr>
      <w:r>
        <w:rPr>
          <w:noProof/>
          <w:color w:val="000000"/>
          <w:sz w:val="28"/>
          <w:szCs w:val="28"/>
        </w:rPr>
        <w:pict>
          <v:shape id="_x0000_s1119" type="#_x0000_t32" style="position:absolute;left:0;text-align:left;margin-left:453.75pt;margin-top:5.7pt;width:0;height:2in;z-index:251664896" o:connectortype="straight"/>
        </w:pict>
      </w:r>
      <w:r>
        <w:rPr>
          <w:noProof/>
          <w:color w:val="000000"/>
          <w:sz w:val="28"/>
          <w:szCs w:val="28"/>
        </w:rPr>
        <w:pict>
          <v:shape id="_x0000_s1084" type="#_x0000_t32" style="position:absolute;left:0;text-align:left;margin-left:304.2pt;margin-top:15.15pt;width:0;height:16.65pt;z-index:251633152" o:connectortype="straight">
            <v:stroke endarrow="block"/>
          </v:shape>
        </w:pict>
      </w:r>
      <w:r>
        <w:rPr>
          <w:noProof/>
          <w:color w:val="000000"/>
          <w:sz w:val="28"/>
          <w:szCs w:val="28"/>
        </w:rPr>
        <w:pict>
          <v:shape id="_x0000_s1082" type="#_x0000_t32" style="position:absolute;left:0;text-align:left;margin-left:203.75pt;margin-top:15.15pt;width:0;height:16.65pt;z-index:251632128" o:connectortype="straight">
            <v:stroke endarrow="block"/>
          </v:shape>
        </w:pict>
      </w:r>
    </w:p>
    <w:p w:rsidR="0078168C" w:rsidRDefault="00F17014" w:rsidP="003406F8">
      <w:pPr>
        <w:spacing w:line="360" w:lineRule="auto"/>
        <w:ind w:left="357" w:firstLine="709"/>
        <w:jc w:val="both"/>
        <w:rPr>
          <w:color w:val="000000"/>
          <w:sz w:val="28"/>
          <w:szCs w:val="28"/>
        </w:rPr>
      </w:pPr>
      <w:r>
        <w:rPr>
          <w:noProof/>
          <w:color w:val="000000"/>
          <w:sz w:val="28"/>
          <w:szCs w:val="28"/>
        </w:rPr>
        <w:pict>
          <v:rect id="_x0000_s1159" style="position:absolute;left:0;text-align:left;margin-left:266.25pt;margin-top:12.35pt;width:106.8pt;height:22.95pt;z-index:251681280" strokeweight="1.5pt">
            <v:textbox>
              <w:txbxContent>
                <w:p w:rsidR="00C334D3" w:rsidRDefault="00C334D3">
                  <w:r>
                    <w:t>предотвратимые</w:t>
                  </w:r>
                </w:p>
              </w:txbxContent>
            </v:textbox>
          </v:rect>
        </w:pict>
      </w:r>
      <w:r>
        <w:rPr>
          <w:noProof/>
          <w:color w:val="000000"/>
          <w:sz w:val="28"/>
          <w:szCs w:val="28"/>
        </w:rPr>
        <w:pict>
          <v:rect id="_x0000_s1162" style="position:absolute;left:0;text-align:left;margin-left:89pt;margin-top:12.35pt;width:19.8pt;height:22.15pt;z-index:251683328">
            <v:textbox>
              <w:txbxContent>
                <w:p w:rsidR="00C334D3" w:rsidRDefault="00C334D3">
                  <w:r>
                    <w:t>4</w:t>
                  </w:r>
                </w:p>
              </w:txbxContent>
            </v:textbox>
          </v:rect>
        </w:pict>
      </w:r>
      <w:r>
        <w:rPr>
          <w:noProof/>
          <w:color w:val="000000"/>
          <w:sz w:val="28"/>
          <w:szCs w:val="28"/>
        </w:rPr>
        <w:pict>
          <v:rect id="_x0000_s1160" style="position:absolute;left:0;text-align:left;margin-left:138.05pt;margin-top:12.35pt;width:101.3pt;height:22.15pt;z-index:251682304" strokeweight="1.5pt">
            <v:textbox>
              <w:txbxContent>
                <w:p w:rsidR="00C334D3" w:rsidRDefault="00C334D3">
                  <w:r>
                    <w:t>форс-мажорные</w:t>
                  </w:r>
                </w:p>
              </w:txbxContent>
            </v:textbox>
          </v:rect>
        </w:pict>
      </w:r>
    </w:p>
    <w:p w:rsidR="002C14A5" w:rsidRDefault="00F17014" w:rsidP="0078168C">
      <w:pPr>
        <w:spacing w:line="360" w:lineRule="auto"/>
        <w:jc w:val="both"/>
        <w:rPr>
          <w:color w:val="000000"/>
          <w:sz w:val="28"/>
          <w:szCs w:val="28"/>
        </w:rPr>
      </w:pPr>
      <w:r>
        <w:rPr>
          <w:noProof/>
          <w:color w:val="000000"/>
          <w:sz w:val="28"/>
          <w:szCs w:val="28"/>
        </w:rPr>
        <w:pict>
          <v:shape id="_x0000_s1163" type="#_x0000_t32" style="position:absolute;left:0;text-align:left;margin-left:203.75pt;margin-top:10.35pt;width:0;height:20.6pt;z-index:251684352" o:connectortype="straight">
            <v:stroke endarrow="block"/>
          </v:shape>
        </w:pict>
      </w:r>
      <w:r>
        <w:rPr>
          <w:noProof/>
          <w:color w:val="000000"/>
          <w:sz w:val="28"/>
          <w:szCs w:val="28"/>
        </w:rPr>
        <w:pict>
          <v:shape id="_x0000_s1164" type="#_x0000_t32" style="position:absolute;left:0;text-align:left;margin-left:304.2pt;margin-top:11.15pt;width:0;height:20.6pt;z-index:251685376" o:connectortype="straight">
            <v:stroke endarrow="block"/>
          </v:shape>
        </w:pict>
      </w:r>
    </w:p>
    <w:p w:rsidR="0078168C" w:rsidRDefault="00F17014" w:rsidP="0078168C">
      <w:pPr>
        <w:spacing w:line="360" w:lineRule="auto"/>
        <w:jc w:val="both"/>
        <w:rPr>
          <w:color w:val="000000"/>
          <w:sz w:val="28"/>
          <w:szCs w:val="28"/>
        </w:rPr>
      </w:pPr>
      <w:r>
        <w:rPr>
          <w:noProof/>
          <w:color w:val="000000"/>
          <w:sz w:val="28"/>
          <w:szCs w:val="28"/>
        </w:rPr>
        <w:pict>
          <v:rect id="_x0000_s1128" style="position:absolute;left:0;text-align:left;margin-left:17pt;margin-top:11.15pt;width:25.3pt;height:23.7pt;z-index:251671040">
            <v:textbox>
              <w:txbxContent>
                <w:p w:rsidR="00C334D3" w:rsidRPr="0078168C" w:rsidRDefault="00C334D3" w:rsidP="009E540C">
                  <w:pPr>
                    <w:jc w:val="center"/>
                    <w:rPr>
                      <w:lang w:val="en-US"/>
                    </w:rPr>
                  </w:pPr>
                  <w:r>
                    <w:rPr>
                      <w:lang w:val="en-US"/>
                    </w:rPr>
                    <w:t>5</w:t>
                  </w:r>
                </w:p>
              </w:txbxContent>
            </v:textbox>
          </v:rect>
        </w:pict>
      </w:r>
      <w:r>
        <w:rPr>
          <w:noProof/>
          <w:color w:val="000000"/>
          <w:sz w:val="28"/>
          <w:szCs w:val="28"/>
        </w:rPr>
        <w:pict>
          <v:rect id="_x0000_s1168" style="position:absolute;left:0;text-align:left;margin-left:335.2pt;margin-top:11.15pt;width:112.9pt;height:22.95pt;z-index:251689472" strokeweight="1.5pt">
            <v:textbox>
              <w:txbxContent>
                <w:p w:rsidR="00C334D3" w:rsidRDefault="00C334D3">
                  <w:r>
                    <w:t>катастрофические</w:t>
                  </w:r>
                </w:p>
              </w:txbxContent>
            </v:textbox>
          </v:rect>
        </w:pict>
      </w:r>
      <w:r>
        <w:rPr>
          <w:noProof/>
          <w:color w:val="000000"/>
          <w:sz w:val="28"/>
          <w:szCs w:val="28"/>
        </w:rPr>
        <w:pict>
          <v:rect id="_x0000_s1167" style="position:absolute;left:0;text-align:left;margin-left:247.35pt;margin-top:11.15pt;width:87.85pt;height:22.95pt;z-index:251688448" strokeweight="1.5pt">
            <v:textbox>
              <w:txbxContent>
                <w:p w:rsidR="00C334D3" w:rsidRDefault="00C334D3">
                  <w:r>
                    <w:t>значительные</w:t>
                  </w:r>
                </w:p>
              </w:txbxContent>
            </v:textbox>
          </v:rect>
        </w:pict>
      </w:r>
      <w:r>
        <w:rPr>
          <w:noProof/>
          <w:color w:val="000000"/>
          <w:sz w:val="28"/>
          <w:szCs w:val="28"/>
        </w:rPr>
        <w:pict>
          <v:rect id="_x0000_s1166" style="position:absolute;left:0;text-align:left;margin-left:152.65pt;margin-top:11.15pt;width:94.7pt;height:22.95pt;z-index:251687424" strokeweight="1.5pt">
            <v:textbox>
              <w:txbxContent>
                <w:p w:rsidR="00C334D3" w:rsidRDefault="00C334D3">
                  <w:r>
                    <w:t>существенныее</w:t>
                  </w:r>
                </w:p>
              </w:txbxContent>
            </v:textbox>
          </v:rect>
        </w:pict>
      </w:r>
      <w:r>
        <w:rPr>
          <w:noProof/>
          <w:color w:val="000000"/>
          <w:sz w:val="28"/>
          <w:szCs w:val="28"/>
        </w:rPr>
        <w:pict>
          <v:rect id="_x0000_s1165" style="position:absolute;left:0;text-align:left;margin-left:48.25pt;margin-top:11.15pt;width:104.4pt;height:22.95pt;z-index:251686400" strokeweight="1.5pt">
            <v:textbox>
              <w:txbxContent>
                <w:p w:rsidR="00C334D3" w:rsidRDefault="00C334D3">
                  <w:r>
                    <w:t>несущественные</w:t>
                  </w:r>
                </w:p>
              </w:txbxContent>
            </v:textbox>
          </v:rect>
        </w:pict>
      </w:r>
    </w:p>
    <w:p w:rsidR="002C14A5" w:rsidRDefault="00F17014" w:rsidP="0078168C">
      <w:pPr>
        <w:spacing w:line="360" w:lineRule="auto"/>
        <w:jc w:val="both"/>
        <w:rPr>
          <w:color w:val="000000"/>
          <w:sz w:val="28"/>
          <w:szCs w:val="28"/>
        </w:rPr>
      </w:pPr>
      <w:r>
        <w:rPr>
          <w:noProof/>
          <w:color w:val="000000"/>
          <w:sz w:val="28"/>
          <w:szCs w:val="28"/>
        </w:rPr>
        <w:pict>
          <v:shape id="_x0000_s1237" type="#_x0000_t32" style="position:absolute;left:0;text-align:left;margin-left:247.35pt;margin-top:9.95pt;width:0;height:45.95pt;z-index:251698688" o:connectortype="straight">
            <v:stroke endarrow="block"/>
          </v:shape>
        </w:pict>
      </w:r>
    </w:p>
    <w:p w:rsidR="002C14A5" w:rsidRDefault="002C14A5" w:rsidP="0078168C">
      <w:pPr>
        <w:spacing w:line="360" w:lineRule="auto"/>
        <w:jc w:val="both"/>
        <w:rPr>
          <w:color w:val="000000"/>
          <w:sz w:val="28"/>
          <w:szCs w:val="28"/>
        </w:rPr>
      </w:pPr>
    </w:p>
    <w:p w:rsidR="00914C2A" w:rsidRDefault="00F17014" w:rsidP="003406F8">
      <w:pPr>
        <w:spacing w:line="360" w:lineRule="auto"/>
        <w:ind w:left="357" w:firstLine="709"/>
        <w:jc w:val="both"/>
        <w:rPr>
          <w:color w:val="000000"/>
          <w:sz w:val="28"/>
          <w:szCs w:val="28"/>
        </w:rPr>
      </w:pPr>
      <w:r>
        <w:rPr>
          <w:noProof/>
          <w:color w:val="000000"/>
          <w:sz w:val="28"/>
          <w:szCs w:val="28"/>
        </w:rPr>
        <w:pict>
          <v:shape id="_x0000_s1170" type="#_x0000_t32" style="position:absolute;left:0;text-align:left;margin-left:453.75pt;margin-top:4.85pt;width:0;height:118.7pt;flip:y;z-index:251691520" o:connectortype="straight"/>
        </w:pict>
      </w:r>
      <w:r>
        <w:rPr>
          <w:noProof/>
          <w:color w:val="000000"/>
          <w:sz w:val="28"/>
          <w:szCs w:val="28"/>
        </w:rPr>
        <w:pict>
          <v:shape id="_x0000_s1104" type="#_x0000_t32" style="position:absolute;left:0;text-align:left;margin-left:449.8pt;margin-top:7.65pt;width:0;height:16.6pt;z-index:251649536" o:connectortype="straight">
            <v:stroke endarrow="block"/>
          </v:shape>
        </w:pict>
      </w:r>
      <w:r>
        <w:rPr>
          <w:noProof/>
          <w:color w:val="000000"/>
          <w:sz w:val="28"/>
          <w:szCs w:val="28"/>
        </w:rPr>
        <w:pict>
          <v:shape id="_x0000_s1103" type="#_x0000_t32" style="position:absolute;left:0;text-align:left;margin-left:423.7pt;margin-top:7.65pt;width:26.1pt;height:0;z-index:251648512" o:connectortype="straight"/>
        </w:pict>
      </w:r>
      <w:r>
        <w:rPr>
          <w:noProof/>
          <w:color w:val="000000"/>
          <w:sz w:val="28"/>
          <w:szCs w:val="28"/>
        </w:rPr>
        <w:pict>
          <v:shape id="_x0000_s1100" type="#_x0000_t32" style="position:absolute;left:0;text-align:left;margin-left:324.8pt;margin-top:7.65pt;width:0;height:16.6pt;z-index:251645440" o:connectortype="straight">
            <v:stroke endarrow="block"/>
          </v:shape>
        </w:pict>
      </w:r>
      <w:r>
        <w:rPr>
          <w:noProof/>
          <w:color w:val="000000"/>
          <w:sz w:val="28"/>
          <w:szCs w:val="28"/>
        </w:rPr>
        <w:pict>
          <v:shape id="_x0000_s1098" type="#_x0000_t32" style="position:absolute;left:0;text-align:left;margin-left:257.55pt;margin-top:7.65pt;width:0;height:16.6pt;z-index:251644416" o:connectortype="straight">
            <v:stroke endarrow="block"/>
          </v:shape>
        </w:pict>
      </w:r>
      <w:r>
        <w:rPr>
          <w:noProof/>
          <w:color w:val="000000"/>
          <w:sz w:val="28"/>
          <w:szCs w:val="28"/>
        </w:rPr>
        <w:pict>
          <v:shape id="_x0000_s1094" type="#_x0000_t32" style="position:absolute;left:0;text-align:left;margin-left:185.55pt;margin-top:7.65pt;width:0;height:16.6pt;z-index:251641344" o:connectortype="straight">
            <v:stroke endarrow="block"/>
          </v:shape>
        </w:pict>
      </w:r>
      <w:r>
        <w:rPr>
          <w:noProof/>
          <w:color w:val="000000"/>
          <w:sz w:val="28"/>
          <w:szCs w:val="28"/>
        </w:rPr>
        <w:pict>
          <v:shape id="_x0000_s1092" type="#_x0000_t32" style="position:absolute;left:0;text-align:left;margin-left:129.35pt;margin-top:7.65pt;width:0;height:16.6pt;z-index:251639296" o:connectortype="straight">
            <v:stroke endarrow="block"/>
          </v:shape>
        </w:pict>
      </w:r>
      <w:r>
        <w:rPr>
          <w:noProof/>
          <w:color w:val="000000"/>
          <w:sz w:val="28"/>
          <w:szCs w:val="28"/>
        </w:rPr>
        <w:pict>
          <v:shape id="_x0000_s1089" type="#_x0000_t32" style="position:absolute;left:0;text-align:left;margin-left:-5.95pt;margin-top:7.65pt;width:0;height:16.6pt;z-index:251636224" o:connectortype="straight">
            <v:stroke endarrow="block"/>
          </v:shape>
        </w:pict>
      </w:r>
      <w:r>
        <w:rPr>
          <w:noProof/>
          <w:color w:val="000000"/>
          <w:sz w:val="28"/>
          <w:szCs w:val="28"/>
        </w:rPr>
        <w:pict>
          <v:shape id="_x0000_s1088" type="#_x0000_t32" style="position:absolute;left:0;text-align:left;margin-left:-5.95pt;margin-top:7.65pt;width:19pt;height:0;flip:x;z-index:251635200" o:connectortype="straight"/>
        </w:pict>
      </w:r>
      <w:r>
        <w:rPr>
          <w:noProof/>
          <w:color w:val="000000"/>
          <w:sz w:val="28"/>
          <w:szCs w:val="28"/>
        </w:rPr>
        <w:pict>
          <v:shape id="_x0000_s1086" type="#_x0000_t32" style="position:absolute;left:0;text-align:left;margin-left:13.05pt;margin-top:7.65pt;width:410.65pt;height:0;z-index:251634176" o:connectortype="straight"/>
        </w:pict>
      </w:r>
    </w:p>
    <w:p w:rsidR="00914C2A" w:rsidRDefault="00F17014" w:rsidP="003406F8">
      <w:pPr>
        <w:spacing w:line="360" w:lineRule="auto"/>
        <w:ind w:left="357" w:firstLine="709"/>
        <w:jc w:val="both"/>
        <w:rPr>
          <w:color w:val="000000"/>
          <w:sz w:val="28"/>
          <w:szCs w:val="28"/>
        </w:rPr>
      </w:pPr>
      <w:r>
        <w:rPr>
          <w:noProof/>
          <w:color w:val="000000"/>
          <w:sz w:val="28"/>
          <w:szCs w:val="28"/>
        </w:rPr>
        <w:pict>
          <v:rect id="_x0000_s1169" style="position:absolute;left:0;text-align:left;margin-left:-34.4pt;margin-top:4.1pt;width:20.55pt;height:23.7pt;z-index:251690496">
            <v:textbox>
              <w:txbxContent>
                <w:p w:rsidR="00C334D3" w:rsidRDefault="00C334D3">
                  <w:r>
                    <w:t>6</w:t>
                  </w:r>
                </w:p>
              </w:txbxContent>
            </v:textbox>
          </v:rect>
        </w:pict>
      </w:r>
      <w:r>
        <w:rPr>
          <w:noProof/>
          <w:color w:val="000000"/>
          <w:sz w:val="28"/>
          <w:szCs w:val="28"/>
        </w:rPr>
        <w:pict>
          <v:rect id="_x0000_s1102" style="position:absolute;left:0;text-align:left;margin-left:407.85pt;margin-top:.1pt;width:41.95pt;height:34.8pt;z-index:251647488">
            <v:textbox>
              <w:txbxContent>
                <w:p w:rsidR="00C334D3" w:rsidRDefault="00C334D3">
                  <w:r>
                    <w:t>иные</w:t>
                  </w:r>
                </w:p>
              </w:txbxContent>
            </v:textbox>
          </v:rect>
        </w:pict>
      </w:r>
      <w:r>
        <w:rPr>
          <w:noProof/>
          <w:color w:val="000000"/>
          <w:sz w:val="28"/>
          <w:szCs w:val="28"/>
        </w:rPr>
        <w:pict>
          <v:rect id="_x0000_s1101" style="position:absolute;left:0;text-align:left;margin-left:357.25pt;margin-top:.1pt;width:50.6pt;height:34.8pt;z-index:251646464">
            <v:textbox>
              <w:txbxContent>
                <w:p w:rsidR="00C334D3" w:rsidRDefault="00C334D3" w:rsidP="004E5F23">
                  <w:pPr>
                    <w:jc w:val="center"/>
                  </w:pPr>
                  <w:r>
                    <w:t>право-вые</w:t>
                  </w:r>
                </w:p>
              </w:txbxContent>
            </v:textbox>
          </v:rect>
        </w:pict>
      </w:r>
      <w:r>
        <w:rPr>
          <w:noProof/>
          <w:color w:val="000000"/>
          <w:sz w:val="28"/>
          <w:szCs w:val="28"/>
        </w:rPr>
        <w:pict>
          <v:rect id="_x0000_s1096" style="position:absolute;left:0;text-align:left;margin-left:293.95pt;margin-top:.1pt;width:63.3pt;height:34.8pt;z-index:251643392">
            <v:textbox>
              <w:txbxContent>
                <w:p w:rsidR="00C334D3" w:rsidRDefault="00C334D3" w:rsidP="004E5F23">
                  <w:pPr>
                    <w:jc w:val="center"/>
                  </w:pPr>
                  <w:r>
                    <w:t>полити-ческие</w:t>
                  </w:r>
                </w:p>
              </w:txbxContent>
            </v:textbox>
          </v:rect>
        </w:pict>
      </w:r>
      <w:r>
        <w:rPr>
          <w:noProof/>
          <w:color w:val="000000"/>
          <w:sz w:val="28"/>
          <w:szCs w:val="28"/>
        </w:rPr>
        <w:pict>
          <v:rect id="_x0000_s1095" style="position:absolute;left:0;text-align:left;margin-left:227.45pt;margin-top:.1pt;width:66.5pt;height:34.8pt;z-index:251642368">
            <v:textbox>
              <w:txbxContent>
                <w:p w:rsidR="00C334D3" w:rsidRDefault="00C334D3" w:rsidP="00D64ACC">
                  <w:pPr>
                    <w:jc w:val="center"/>
                  </w:pPr>
                  <w:r>
                    <w:t>социаль-</w:t>
                  </w:r>
                </w:p>
                <w:p w:rsidR="00C334D3" w:rsidRDefault="00C334D3" w:rsidP="00D64ACC">
                  <w:pPr>
                    <w:jc w:val="center"/>
                  </w:pPr>
                  <w:r>
                    <w:t>ные</w:t>
                  </w:r>
                </w:p>
              </w:txbxContent>
            </v:textbox>
          </v:rect>
        </w:pict>
      </w:r>
      <w:r>
        <w:rPr>
          <w:noProof/>
          <w:color w:val="000000"/>
          <w:sz w:val="28"/>
          <w:szCs w:val="28"/>
        </w:rPr>
        <w:pict>
          <v:rect id="_x0000_s1093" style="position:absolute;left:0;text-align:left;margin-left:160.2pt;margin-top:.1pt;width:67.25pt;height:34.8pt;z-index:251640320">
            <v:textbox>
              <w:txbxContent>
                <w:p w:rsidR="00C334D3" w:rsidRDefault="00C334D3" w:rsidP="00D64ACC">
                  <w:pPr>
                    <w:jc w:val="center"/>
                  </w:pPr>
                  <w:r>
                    <w:t>эконо-</w:t>
                  </w:r>
                </w:p>
                <w:p w:rsidR="00C334D3" w:rsidRDefault="00C334D3" w:rsidP="00D64ACC">
                  <w:pPr>
                    <w:jc w:val="center"/>
                  </w:pPr>
                  <w:r>
                    <w:t>мические</w:t>
                  </w:r>
                </w:p>
              </w:txbxContent>
            </v:textbox>
          </v:rect>
        </w:pict>
      </w:r>
      <w:r>
        <w:rPr>
          <w:noProof/>
          <w:color w:val="000000"/>
          <w:sz w:val="28"/>
          <w:szCs w:val="28"/>
        </w:rPr>
        <w:pict>
          <v:rect id="_x0000_s1091" style="position:absolute;left:0;text-align:left;margin-left:96.15pt;margin-top:.1pt;width:64.05pt;height:34.8pt;z-index:251638272">
            <v:textbox>
              <w:txbxContent>
                <w:p w:rsidR="00C334D3" w:rsidRDefault="00C334D3" w:rsidP="00D64ACC">
                  <w:pPr>
                    <w:jc w:val="center"/>
                  </w:pPr>
                  <w:r>
                    <w:t>эколо-</w:t>
                  </w:r>
                </w:p>
                <w:p w:rsidR="00C334D3" w:rsidRDefault="00C334D3" w:rsidP="00D64ACC">
                  <w:pPr>
                    <w:jc w:val="center"/>
                  </w:pPr>
                  <w:r>
                    <w:t>гические</w:t>
                  </w:r>
                </w:p>
              </w:txbxContent>
            </v:textbox>
          </v:rect>
        </w:pict>
      </w:r>
      <w:r>
        <w:rPr>
          <w:noProof/>
          <w:color w:val="000000"/>
          <w:sz w:val="28"/>
          <w:szCs w:val="28"/>
        </w:rPr>
        <w:pict>
          <v:rect id="_x0000_s1090" style="position:absolute;left:0;text-align:left;margin-left:-5.95pt;margin-top:.1pt;width:102.1pt;height:34.8pt;z-index:251637248">
            <v:textbox>
              <w:txbxContent>
                <w:p w:rsidR="00C334D3" w:rsidRDefault="00C334D3" w:rsidP="00D64ACC">
                  <w:pPr>
                    <w:jc w:val="center"/>
                  </w:pPr>
                  <w:r>
                    <w:t>технико-</w:t>
                  </w:r>
                </w:p>
                <w:p w:rsidR="00C334D3" w:rsidRDefault="00C334D3" w:rsidP="00D64ACC">
                  <w:pPr>
                    <w:jc w:val="center"/>
                  </w:pPr>
                  <w:r>
                    <w:t>технологические</w:t>
                  </w:r>
                </w:p>
              </w:txbxContent>
            </v:textbox>
          </v:rect>
        </w:pict>
      </w:r>
    </w:p>
    <w:p w:rsidR="00914C2A" w:rsidRDefault="00F17014" w:rsidP="003406F8">
      <w:pPr>
        <w:spacing w:line="360" w:lineRule="auto"/>
        <w:ind w:left="357" w:firstLine="709"/>
        <w:jc w:val="both"/>
        <w:rPr>
          <w:color w:val="000000"/>
          <w:sz w:val="28"/>
          <w:szCs w:val="28"/>
        </w:rPr>
      </w:pPr>
      <w:r>
        <w:rPr>
          <w:noProof/>
          <w:color w:val="000000"/>
          <w:sz w:val="28"/>
          <w:szCs w:val="28"/>
        </w:rPr>
        <w:pict>
          <v:shape id="_x0000_s1214" type="#_x0000_t32" style="position:absolute;left:0;text-align:left;margin-left:228.25pt;margin-top:10.8pt;width:0;height:14.25pt;z-index:251692544" o:connectortype="straight">
            <v:stroke endarrow="block"/>
          </v:shape>
        </w:pict>
      </w:r>
      <w:r>
        <w:rPr>
          <w:noProof/>
          <w:color w:val="000000"/>
          <w:sz w:val="28"/>
          <w:szCs w:val="28"/>
        </w:rPr>
        <w:pict>
          <v:shape id="_x0000_s1105" type="#_x0000_t32" style="position:absolute;left:0;text-align:left;margin-left:227.45pt;margin-top:10.75pt;width:0;height:14.25pt;z-index:251650560" o:connectortype="straight">
            <v:stroke endarrow="block"/>
          </v:shape>
        </w:pict>
      </w:r>
    </w:p>
    <w:p w:rsidR="00914C2A" w:rsidRDefault="00F17014" w:rsidP="003406F8">
      <w:pPr>
        <w:spacing w:line="360" w:lineRule="auto"/>
        <w:ind w:left="357" w:firstLine="709"/>
        <w:jc w:val="both"/>
        <w:rPr>
          <w:color w:val="000000"/>
          <w:sz w:val="28"/>
          <w:szCs w:val="28"/>
        </w:rPr>
      </w:pPr>
      <w:r>
        <w:rPr>
          <w:noProof/>
          <w:color w:val="000000"/>
          <w:sz w:val="28"/>
          <w:szCs w:val="28"/>
        </w:rPr>
        <w:pict>
          <v:rect id="_x0000_s1129" style="position:absolute;left:0;text-align:left;margin-left:60.55pt;margin-top:.85pt;width:20.55pt;height:19pt;z-index:251672064">
            <v:textbox>
              <w:txbxContent>
                <w:p w:rsidR="00C334D3" w:rsidRPr="004163A9" w:rsidRDefault="00C334D3">
                  <w:r>
                    <w:t>7</w:t>
                  </w:r>
                </w:p>
              </w:txbxContent>
            </v:textbox>
          </v:rect>
        </w:pict>
      </w:r>
      <w:r>
        <w:rPr>
          <w:noProof/>
          <w:color w:val="000000"/>
          <w:sz w:val="28"/>
          <w:szCs w:val="28"/>
        </w:rPr>
        <w:pict>
          <v:shape id="_x0000_s1109" type="#_x0000_t32" style="position:absolute;left:0;text-align:left;margin-left:227.45pt;margin-top:19.85pt;width:0;height:15.05pt;z-index:251654656" o:connectortype="straight">
            <v:stroke endarrow="block"/>
          </v:shape>
        </w:pict>
      </w:r>
      <w:r>
        <w:rPr>
          <w:noProof/>
          <w:color w:val="000000"/>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08" type="#_x0000_t34" style="position:absolute;left:0;text-align:left;margin-left:317.3pt;margin-top:-57.3pt;width:16.6pt;height:1.6pt;rotation:90;flip:x;z-index:251653632" o:connectortype="elbow" adj=",6152625,-533299"/>
        </w:pict>
      </w:r>
      <w:r>
        <w:rPr>
          <w:noProof/>
          <w:color w:val="000000"/>
          <w:sz w:val="28"/>
          <w:szCs w:val="28"/>
        </w:rPr>
        <w:pict>
          <v:rect id="_x0000_s1106" style="position:absolute;left:0;text-align:left;margin-left:96.15pt;margin-top:.85pt;width:132.1pt;height:19pt;z-index:251651584">
            <v:textbox>
              <w:txbxContent>
                <w:p w:rsidR="00C334D3" w:rsidRDefault="00C334D3" w:rsidP="00A650F2">
                  <w:pPr>
                    <w:jc w:val="center"/>
                  </w:pPr>
                  <w:r>
                    <w:t>прямые</w:t>
                  </w:r>
                </w:p>
              </w:txbxContent>
            </v:textbox>
          </v:rect>
        </w:pict>
      </w:r>
      <w:r>
        <w:rPr>
          <w:noProof/>
          <w:color w:val="000000"/>
          <w:sz w:val="28"/>
          <w:szCs w:val="28"/>
        </w:rPr>
        <w:pict>
          <v:rect id="_x0000_s1107" style="position:absolute;left:0;text-align:left;margin-left:227.45pt;margin-top:.85pt;width:134.55pt;height:19pt;z-index:251652608">
            <v:textbox>
              <w:txbxContent>
                <w:p w:rsidR="00C334D3" w:rsidRDefault="00C334D3" w:rsidP="00A650F2">
                  <w:pPr>
                    <w:jc w:val="center"/>
                  </w:pPr>
                  <w:r>
                    <w:t>косвенные</w:t>
                  </w:r>
                </w:p>
              </w:txbxContent>
            </v:textbox>
          </v:rect>
        </w:pict>
      </w:r>
    </w:p>
    <w:p w:rsidR="00914C2A" w:rsidRDefault="00F17014" w:rsidP="003406F8">
      <w:pPr>
        <w:spacing w:line="360" w:lineRule="auto"/>
        <w:ind w:left="357" w:firstLine="709"/>
        <w:jc w:val="both"/>
        <w:rPr>
          <w:color w:val="000000"/>
          <w:sz w:val="28"/>
          <w:szCs w:val="28"/>
        </w:rPr>
      </w:pPr>
      <w:r>
        <w:rPr>
          <w:noProof/>
          <w:color w:val="000000"/>
          <w:sz w:val="28"/>
          <w:szCs w:val="28"/>
        </w:rPr>
        <w:pict>
          <v:rect id="_x0000_s1111" style="position:absolute;left:0;text-align:left;margin-left:228.25pt;margin-top:10.75pt;width:133.75pt;height:25.3pt;z-index:251656704">
            <v:textbox>
              <w:txbxContent>
                <w:p w:rsidR="00C334D3" w:rsidRDefault="00C334D3" w:rsidP="00A650F2">
                  <w:pPr>
                    <w:jc w:val="center"/>
                  </w:pPr>
                  <w:r>
                    <w:t>вторичные</w:t>
                  </w:r>
                </w:p>
              </w:txbxContent>
            </v:textbox>
          </v:rect>
        </w:pict>
      </w:r>
      <w:r>
        <w:rPr>
          <w:noProof/>
          <w:color w:val="000000"/>
          <w:sz w:val="28"/>
          <w:szCs w:val="28"/>
        </w:rPr>
        <w:pict>
          <v:rect id="_x0000_s1110" style="position:absolute;left:0;text-align:left;margin-left:96.15pt;margin-top:10.75pt;width:132.1pt;height:25.3pt;z-index:251655680">
            <v:textbox>
              <w:txbxContent>
                <w:p w:rsidR="00C334D3" w:rsidRDefault="00C334D3" w:rsidP="00A650F2">
                  <w:pPr>
                    <w:jc w:val="center"/>
                  </w:pPr>
                  <w:r>
                    <w:t>первичные</w:t>
                  </w:r>
                </w:p>
              </w:txbxContent>
            </v:textbox>
          </v:rect>
        </w:pict>
      </w:r>
      <w:r>
        <w:rPr>
          <w:noProof/>
          <w:color w:val="000000"/>
          <w:sz w:val="28"/>
          <w:szCs w:val="28"/>
        </w:rPr>
        <w:pict>
          <v:rect id="_x0000_s1130" style="position:absolute;left:0;text-align:left;margin-left:61.3pt;margin-top:15.5pt;width:19.8pt;height:20.55pt;z-index:251673088">
            <v:textbox>
              <w:txbxContent>
                <w:p w:rsidR="00C334D3" w:rsidRPr="004163A9" w:rsidRDefault="00C334D3">
                  <w:r>
                    <w:t>8</w:t>
                  </w:r>
                </w:p>
              </w:txbxContent>
            </v:textbox>
          </v:rect>
        </w:pict>
      </w:r>
    </w:p>
    <w:p w:rsidR="00914C2A" w:rsidRDefault="00F17014" w:rsidP="003406F8">
      <w:pPr>
        <w:spacing w:line="360" w:lineRule="auto"/>
        <w:ind w:left="357" w:firstLine="709"/>
        <w:jc w:val="both"/>
        <w:rPr>
          <w:color w:val="000000"/>
          <w:sz w:val="28"/>
          <w:szCs w:val="28"/>
        </w:rPr>
      </w:pPr>
      <w:r>
        <w:rPr>
          <w:noProof/>
          <w:color w:val="000000"/>
          <w:sz w:val="28"/>
          <w:szCs w:val="28"/>
        </w:rPr>
        <w:pict>
          <v:shape id="_x0000_s1120" type="#_x0000_t32" style="position:absolute;left:0;text-align:left;margin-left:453.75pt;margin-top:2.8pt;width:0;height:62.5pt;z-index:251665920" o:connectortype="straight">
            <v:stroke endarrow="block"/>
          </v:shape>
        </w:pict>
      </w:r>
      <w:r>
        <w:rPr>
          <w:noProof/>
          <w:color w:val="000000"/>
          <w:sz w:val="28"/>
          <w:szCs w:val="28"/>
        </w:rPr>
        <w:pict>
          <v:shape id="_x0000_s1215" type="#_x0000_t32" style="position:absolute;left:0;text-align:left;margin-left:228.25pt;margin-top:7.15pt;width:0;height:11.85pt;z-index:251693568" o:connectortype="straight">
            <v:stroke endarrow="block"/>
          </v:shape>
        </w:pict>
      </w:r>
      <w:r>
        <w:rPr>
          <w:noProof/>
          <w:color w:val="000000"/>
          <w:sz w:val="28"/>
          <w:szCs w:val="28"/>
        </w:rPr>
        <w:pict>
          <v:rect id="_x0000_s1131" style="position:absolute;left:0;text-align:left;margin-left:61.3pt;margin-top:19pt;width:19.8pt;height:19.8pt;z-index:251674112">
            <v:textbox>
              <w:txbxContent>
                <w:p w:rsidR="00C334D3" w:rsidRPr="004163A9" w:rsidRDefault="00C334D3">
                  <w:r>
                    <w:t>9</w:t>
                  </w:r>
                </w:p>
              </w:txbxContent>
            </v:textbox>
          </v:rect>
        </w:pict>
      </w:r>
      <w:r>
        <w:rPr>
          <w:noProof/>
          <w:color w:val="000000"/>
          <w:sz w:val="28"/>
          <w:szCs w:val="28"/>
        </w:rPr>
        <w:pict>
          <v:rect id="_x0000_s1114" style="position:absolute;left:0;text-align:left;margin-left:227.45pt;margin-top:16.65pt;width:134.55pt;height:22.15pt;z-index:251659776">
            <v:textbox>
              <w:txbxContent>
                <w:p w:rsidR="00C334D3" w:rsidRDefault="00C334D3" w:rsidP="00A650F2">
                  <w:pPr>
                    <w:jc w:val="center"/>
                  </w:pPr>
                  <w:r>
                    <w:t>явные</w:t>
                  </w:r>
                </w:p>
              </w:txbxContent>
            </v:textbox>
          </v:rect>
        </w:pict>
      </w:r>
      <w:r>
        <w:rPr>
          <w:noProof/>
          <w:color w:val="000000"/>
          <w:sz w:val="28"/>
          <w:szCs w:val="28"/>
        </w:rPr>
        <w:pict>
          <v:rect id="_x0000_s1113" style="position:absolute;left:0;text-align:left;margin-left:96.15pt;margin-top:16.65pt;width:131.3pt;height:22.15pt;z-index:251658752">
            <v:textbox>
              <w:txbxContent>
                <w:p w:rsidR="00C334D3" w:rsidRDefault="00C334D3" w:rsidP="00A650F2">
                  <w:pPr>
                    <w:jc w:val="center"/>
                  </w:pPr>
                  <w:r>
                    <w:t>скрытые</w:t>
                  </w:r>
                </w:p>
              </w:txbxContent>
            </v:textbox>
          </v:rect>
        </w:pict>
      </w:r>
      <w:r>
        <w:rPr>
          <w:noProof/>
          <w:color w:val="000000"/>
          <w:sz w:val="28"/>
          <w:szCs w:val="28"/>
        </w:rPr>
        <w:pict>
          <v:shape id="_x0000_s1112" type="#_x0000_t32" style="position:absolute;left:0;text-align:left;margin-left:228.25pt;margin-top:4.8pt;width:0;height:11.85pt;z-index:251657728" o:connectortype="straight">
            <v:stroke endarrow="block"/>
          </v:shape>
        </w:pict>
      </w:r>
    </w:p>
    <w:p w:rsidR="00914C2A" w:rsidRDefault="00F17014" w:rsidP="003406F8">
      <w:pPr>
        <w:spacing w:line="360" w:lineRule="auto"/>
        <w:ind w:left="357" w:firstLine="709"/>
        <w:jc w:val="both"/>
        <w:rPr>
          <w:color w:val="000000"/>
          <w:sz w:val="28"/>
          <w:szCs w:val="28"/>
        </w:rPr>
      </w:pPr>
      <w:r>
        <w:rPr>
          <w:noProof/>
          <w:color w:val="000000"/>
          <w:sz w:val="28"/>
          <w:szCs w:val="28"/>
        </w:rPr>
        <w:pict>
          <v:shape id="_x0000_s1115" type="#_x0000_t32" style="position:absolute;left:0;text-align:left;margin-left:227.45pt;margin-top:14.65pt;width:0;height:11.85pt;z-index:251660800" o:connectortype="straight">
            <v:stroke endarrow="block"/>
          </v:shape>
        </w:pict>
      </w:r>
    </w:p>
    <w:p w:rsidR="00914C2A" w:rsidRDefault="00F17014" w:rsidP="003406F8">
      <w:pPr>
        <w:spacing w:line="360" w:lineRule="auto"/>
        <w:ind w:left="357" w:firstLine="709"/>
        <w:jc w:val="both"/>
        <w:rPr>
          <w:color w:val="000000"/>
          <w:sz w:val="28"/>
          <w:szCs w:val="28"/>
        </w:rPr>
      </w:pPr>
      <w:r>
        <w:rPr>
          <w:noProof/>
          <w:color w:val="000000"/>
          <w:sz w:val="28"/>
          <w:szCs w:val="28"/>
        </w:rPr>
        <w:pict>
          <v:rect id="_x0000_s1132" style="position:absolute;left:0;text-align:left;margin-left:48.25pt;margin-top:2.35pt;width:32.85pt;height:22.95pt;z-index:251675136">
            <v:textbox>
              <w:txbxContent>
                <w:p w:rsidR="00C334D3" w:rsidRPr="004163A9" w:rsidRDefault="00C334D3">
                  <w:r>
                    <w:t>100</w:t>
                  </w:r>
                </w:p>
              </w:txbxContent>
            </v:textbox>
          </v:rect>
        </w:pict>
      </w:r>
      <w:r>
        <w:rPr>
          <w:noProof/>
          <w:color w:val="000000"/>
          <w:sz w:val="28"/>
          <w:szCs w:val="28"/>
        </w:rPr>
        <w:pict>
          <v:shape id="_x0000_s1121" type="#_x0000_t32" style="position:absolute;left:0;text-align:left;margin-left:423.7pt;margin-top:21.2pt;width:56.95pt;height:0;z-index:251666944" o:connectortype="straight"/>
        </w:pict>
      </w:r>
      <w:r>
        <w:rPr>
          <w:noProof/>
          <w:color w:val="000000"/>
          <w:sz w:val="28"/>
          <w:szCs w:val="28"/>
        </w:rPr>
        <w:pict>
          <v:rect id="_x0000_s1117" style="position:absolute;left:0;text-align:left;margin-left:227.45pt;margin-top:2.35pt;width:134.55pt;height:22.95pt;z-index:251662848">
            <v:textbox>
              <w:txbxContent>
                <w:p w:rsidR="00C334D3" w:rsidRDefault="00C334D3" w:rsidP="00A650F2">
                  <w:pPr>
                    <w:jc w:val="center"/>
                  </w:pPr>
                  <w:r>
                    <w:t>кратковременные</w:t>
                  </w:r>
                </w:p>
              </w:txbxContent>
            </v:textbox>
          </v:rect>
        </w:pict>
      </w:r>
      <w:r>
        <w:rPr>
          <w:noProof/>
          <w:color w:val="000000"/>
          <w:sz w:val="28"/>
          <w:szCs w:val="28"/>
        </w:rPr>
        <w:pict>
          <v:rect id="_x0000_s1116" style="position:absolute;left:0;text-align:left;margin-left:96.95pt;margin-top:2.35pt;width:131.3pt;height:22.95pt;z-index:251661824">
            <v:textbox>
              <w:txbxContent>
                <w:p w:rsidR="00C334D3" w:rsidRDefault="00C334D3" w:rsidP="00A650F2">
                  <w:pPr>
                    <w:jc w:val="center"/>
                  </w:pPr>
                  <w:r>
                    <w:t>долговременные</w:t>
                  </w:r>
                </w:p>
              </w:txbxContent>
            </v:textbox>
          </v:rect>
        </w:pict>
      </w:r>
    </w:p>
    <w:p w:rsidR="0078168C" w:rsidRDefault="004163A9" w:rsidP="000706E1">
      <w:pPr>
        <w:tabs>
          <w:tab w:val="left" w:pos="8529"/>
        </w:tabs>
        <w:spacing w:line="360" w:lineRule="auto"/>
        <w:jc w:val="both"/>
        <w:rPr>
          <w:color w:val="000000"/>
          <w:sz w:val="28"/>
          <w:szCs w:val="28"/>
        </w:rPr>
      </w:pPr>
      <w:r w:rsidRPr="00542A0A">
        <w:rPr>
          <w:b/>
          <w:i/>
          <w:color w:val="000000"/>
        </w:rPr>
        <w:t>Значимость угроз</w:t>
      </w:r>
    </w:p>
    <w:p w:rsidR="0078168C" w:rsidRDefault="0078168C" w:rsidP="000706E1">
      <w:pPr>
        <w:tabs>
          <w:tab w:val="left" w:pos="8529"/>
        </w:tabs>
        <w:spacing w:line="360" w:lineRule="auto"/>
        <w:jc w:val="both"/>
        <w:rPr>
          <w:color w:val="000000"/>
          <w:sz w:val="28"/>
          <w:szCs w:val="28"/>
        </w:rPr>
      </w:pPr>
    </w:p>
    <w:p w:rsidR="000706E1" w:rsidRPr="004163A9" w:rsidRDefault="000706E1" w:rsidP="004163A9">
      <w:pPr>
        <w:tabs>
          <w:tab w:val="left" w:pos="8529"/>
        </w:tabs>
        <w:spacing w:line="360" w:lineRule="auto"/>
        <w:jc w:val="both"/>
        <w:rPr>
          <w:b/>
          <w:i/>
          <w:color w:val="000000"/>
        </w:rPr>
      </w:pPr>
    </w:p>
    <w:p w:rsidR="006E3423" w:rsidRPr="00F53834" w:rsidRDefault="00A650F2" w:rsidP="00A650F2">
      <w:pPr>
        <w:spacing w:line="360" w:lineRule="auto"/>
        <w:ind w:left="357" w:firstLine="709"/>
        <w:jc w:val="center"/>
        <w:rPr>
          <w:color w:val="000000"/>
          <w:sz w:val="28"/>
          <w:szCs w:val="28"/>
        </w:rPr>
      </w:pPr>
      <w:r>
        <w:rPr>
          <w:color w:val="000000"/>
          <w:sz w:val="28"/>
          <w:szCs w:val="28"/>
        </w:rPr>
        <w:lastRenderedPageBreak/>
        <w:t xml:space="preserve">Рис. </w:t>
      </w:r>
      <w:r w:rsidR="00B35EE1">
        <w:rPr>
          <w:color w:val="000000"/>
          <w:sz w:val="28"/>
          <w:szCs w:val="28"/>
        </w:rPr>
        <w:t>1.</w:t>
      </w:r>
      <w:r>
        <w:rPr>
          <w:color w:val="000000"/>
          <w:sz w:val="28"/>
          <w:szCs w:val="28"/>
        </w:rPr>
        <w:t>2. Схема классификации угроз экономической безопасности</w:t>
      </w:r>
      <w:r w:rsidRPr="00A650F2">
        <w:rPr>
          <w:color w:val="000000"/>
          <w:sz w:val="28"/>
          <w:szCs w:val="28"/>
        </w:rPr>
        <w:t>:</w:t>
      </w:r>
    </w:p>
    <w:p w:rsidR="004E58A3" w:rsidRPr="008C61EE" w:rsidRDefault="006806F7" w:rsidP="007133D9">
      <w:pPr>
        <w:spacing w:line="360" w:lineRule="auto"/>
        <w:ind w:left="357"/>
        <w:jc w:val="both"/>
        <w:rPr>
          <w:color w:val="000000"/>
          <w:sz w:val="20"/>
          <w:szCs w:val="20"/>
        </w:rPr>
      </w:pPr>
      <w:r w:rsidRPr="008C61EE">
        <w:rPr>
          <w:color w:val="000000"/>
          <w:sz w:val="20"/>
          <w:szCs w:val="20"/>
        </w:rPr>
        <w:t>1 – реальность осуществления; 2- масштаб последствий; 3 – источник причин</w:t>
      </w:r>
      <w:r w:rsidR="000706E1" w:rsidRPr="008C61EE">
        <w:rPr>
          <w:color w:val="000000"/>
          <w:sz w:val="20"/>
          <w:szCs w:val="20"/>
        </w:rPr>
        <w:t xml:space="preserve">; </w:t>
      </w:r>
      <w:r w:rsidR="0078168C" w:rsidRPr="008C61EE">
        <w:rPr>
          <w:color w:val="000000"/>
          <w:sz w:val="20"/>
          <w:szCs w:val="20"/>
        </w:rPr>
        <w:t>4 – возможность предотвращения; 5</w:t>
      </w:r>
      <w:r w:rsidR="000706E1" w:rsidRPr="008C61EE">
        <w:rPr>
          <w:color w:val="000000"/>
          <w:sz w:val="20"/>
          <w:szCs w:val="20"/>
        </w:rPr>
        <w:t xml:space="preserve"> –</w:t>
      </w:r>
      <w:r w:rsidR="004163A9" w:rsidRPr="008C61EE">
        <w:rPr>
          <w:color w:val="000000"/>
          <w:sz w:val="20"/>
          <w:szCs w:val="20"/>
        </w:rPr>
        <w:t xml:space="preserve"> значимость или существенность ущерба; 6 -</w:t>
      </w:r>
      <w:r w:rsidR="000706E1" w:rsidRPr="008C61EE">
        <w:rPr>
          <w:color w:val="000000"/>
          <w:sz w:val="20"/>
          <w:szCs w:val="20"/>
        </w:rPr>
        <w:t xml:space="preserve"> вид и сфера деятельности;</w:t>
      </w:r>
      <w:r w:rsidR="004163A9" w:rsidRPr="008C61EE">
        <w:rPr>
          <w:color w:val="000000"/>
          <w:sz w:val="20"/>
          <w:szCs w:val="20"/>
        </w:rPr>
        <w:t>7</w:t>
      </w:r>
      <w:r w:rsidR="000706E1" w:rsidRPr="008C61EE">
        <w:rPr>
          <w:color w:val="000000"/>
          <w:sz w:val="20"/>
          <w:szCs w:val="20"/>
        </w:rPr>
        <w:t xml:space="preserve"> – характер воздействия</w:t>
      </w:r>
      <w:r w:rsidR="0078168C" w:rsidRPr="008C61EE">
        <w:rPr>
          <w:color w:val="000000"/>
          <w:sz w:val="20"/>
          <w:szCs w:val="20"/>
        </w:rPr>
        <w:t xml:space="preserve">; </w:t>
      </w:r>
      <w:r w:rsidR="004163A9" w:rsidRPr="008C61EE">
        <w:rPr>
          <w:color w:val="000000"/>
          <w:sz w:val="20"/>
          <w:szCs w:val="20"/>
        </w:rPr>
        <w:t>8</w:t>
      </w:r>
      <w:r w:rsidR="000706E1" w:rsidRPr="008C61EE">
        <w:rPr>
          <w:color w:val="000000"/>
          <w:sz w:val="20"/>
          <w:szCs w:val="20"/>
        </w:rPr>
        <w:t xml:space="preserve"> – причинно-следственные связи;</w:t>
      </w:r>
      <w:r w:rsidR="004163A9" w:rsidRPr="008C61EE">
        <w:rPr>
          <w:color w:val="000000"/>
          <w:sz w:val="20"/>
          <w:szCs w:val="20"/>
        </w:rPr>
        <w:t>9</w:t>
      </w:r>
      <w:r w:rsidR="000706E1" w:rsidRPr="008C61EE">
        <w:rPr>
          <w:color w:val="000000"/>
          <w:sz w:val="20"/>
          <w:szCs w:val="20"/>
        </w:rPr>
        <w:t xml:space="preserve"> – характер выявления;</w:t>
      </w:r>
      <w:r w:rsidR="004163A9" w:rsidRPr="008C61EE">
        <w:rPr>
          <w:color w:val="000000"/>
          <w:sz w:val="20"/>
          <w:szCs w:val="20"/>
        </w:rPr>
        <w:t>10</w:t>
      </w:r>
      <w:r w:rsidR="000706E1" w:rsidRPr="008C61EE">
        <w:rPr>
          <w:color w:val="000000"/>
          <w:sz w:val="20"/>
          <w:szCs w:val="20"/>
        </w:rPr>
        <w:t xml:space="preserve"> – временной лаг</w:t>
      </w:r>
      <w:r w:rsidR="004163A9" w:rsidRPr="008C61EE">
        <w:rPr>
          <w:color w:val="000000"/>
          <w:sz w:val="20"/>
          <w:szCs w:val="20"/>
        </w:rPr>
        <w:t>.</w:t>
      </w:r>
    </w:p>
    <w:p w:rsidR="00094EB4" w:rsidRPr="002B355C" w:rsidRDefault="00710EF6" w:rsidP="00D00C61">
      <w:pPr>
        <w:spacing w:line="360" w:lineRule="auto"/>
        <w:ind w:firstLine="709"/>
        <w:jc w:val="both"/>
        <w:rPr>
          <w:color w:val="000000"/>
          <w:sz w:val="28"/>
          <w:szCs w:val="28"/>
        </w:rPr>
      </w:pPr>
      <w:r>
        <w:rPr>
          <w:color w:val="000000"/>
          <w:sz w:val="28"/>
          <w:szCs w:val="28"/>
        </w:rPr>
        <w:t xml:space="preserve">Банковский сектор региона, являясь объектом банковской безопасности, активно взаимодействует с внешней средой, в качестве которого выступают экономическая, политическая, социальная, правовая и другие сферы народнохозяйственного комплекса региона, а также его экология. Характер такого взаимодействия может быть позитивным, и тогда банковский сектор активно развивается, полностью обеспечивая в свою очередь финансовыми ресурсами </w:t>
      </w:r>
      <w:r w:rsidR="001339BD">
        <w:rPr>
          <w:color w:val="000000"/>
          <w:sz w:val="28"/>
          <w:szCs w:val="28"/>
        </w:rPr>
        <w:t xml:space="preserve">воспроизводственные процессы в регионе. Напротив, при негативном характере этого взаимодействия имеет место дестабилизирующее влияние внешней среды на развитие банковского сектора, что не может не сказаться и на социально-экономическом состоянии региона, а также темпах его экономического роста. </w:t>
      </w:r>
    </w:p>
    <w:p w:rsidR="00B35EE1" w:rsidRDefault="001339BD" w:rsidP="00D00C61">
      <w:pPr>
        <w:spacing w:line="360" w:lineRule="auto"/>
        <w:ind w:firstLine="709"/>
        <w:jc w:val="both"/>
        <w:rPr>
          <w:color w:val="000000"/>
          <w:sz w:val="28"/>
          <w:szCs w:val="28"/>
        </w:rPr>
      </w:pPr>
      <w:r>
        <w:rPr>
          <w:color w:val="000000"/>
          <w:sz w:val="28"/>
          <w:szCs w:val="28"/>
        </w:rPr>
        <w:t xml:space="preserve">Субъектами банковской безопасности в условиях рыночной экономики являются, во-первых, непосредственно банки, которые через  </w:t>
      </w:r>
      <w:r w:rsidR="00AB1765">
        <w:rPr>
          <w:color w:val="000000"/>
          <w:sz w:val="28"/>
          <w:szCs w:val="28"/>
        </w:rPr>
        <w:t xml:space="preserve">своих руководителей сами организуют и поддерживают </w:t>
      </w:r>
      <w:r w:rsidR="00DE18C2">
        <w:rPr>
          <w:color w:val="000000"/>
          <w:sz w:val="28"/>
          <w:szCs w:val="28"/>
        </w:rPr>
        <w:t>функционирование собственной системы обеспечения безопасности</w:t>
      </w:r>
      <w:r w:rsidR="00DE18C2" w:rsidRPr="00DE18C2">
        <w:rPr>
          <w:color w:val="000000"/>
          <w:sz w:val="28"/>
          <w:szCs w:val="28"/>
        </w:rPr>
        <w:t xml:space="preserve">; </w:t>
      </w:r>
      <w:r w:rsidR="00DE18C2">
        <w:rPr>
          <w:color w:val="000000"/>
          <w:sz w:val="28"/>
          <w:szCs w:val="28"/>
        </w:rPr>
        <w:t>во-вторых, к субъектам банковской безопасности в части, касающейся всей банковской системы в целом, следует отнести государство, которое формирует общенациональную банковскую систему и черезсвоего представителя – Банка России – руководит ее развитием, в том числе созданием и функционированием системы ее безопа</w:t>
      </w:r>
      <w:r w:rsidR="00B35EE1">
        <w:rPr>
          <w:color w:val="000000"/>
          <w:sz w:val="28"/>
          <w:szCs w:val="28"/>
        </w:rPr>
        <w:t>сности</w:t>
      </w:r>
      <w:r w:rsidR="008C61EE" w:rsidRPr="008C61EE">
        <w:rPr>
          <w:color w:val="000000"/>
          <w:sz w:val="28"/>
          <w:szCs w:val="28"/>
        </w:rPr>
        <w:t xml:space="preserve"> [</w:t>
      </w:r>
      <w:r w:rsidR="008C61EE">
        <w:rPr>
          <w:color w:val="000000"/>
          <w:sz w:val="28"/>
          <w:szCs w:val="28"/>
        </w:rPr>
        <w:t>21</w:t>
      </w:r>
      <w:r w:rsidR="008C61EE" w:rsidRPr="008C61EE">
        <w:rPr>
          <w:color w:val="000000"/>
          <w:sz w:val="28"/>
          <w:szCs w:val="28"/>
        </w:rPr>
        <w:t xml:space="preserve">, </w:t>
      </w:r>
      <w:r w:rsidR="008C61EE">
        <w:rPr>
          <w:color w:val="000000"/>
          <w:sz w:val="28"/>
          <w:szCs w:val="28"/>
          <w:lang w:val="en-US"/>
        </w:rPr>
        <w:t>c</w:t>
      </w:r>
      <w:r w:rsidR="008C61EE" w:rsidRPr="008C61EE">
        <w:rPr>
          <w:color w:val="000000"/>
          <w:sz w:val="28"/>
          <w:szCs w:val="28"/>
        </w:rPr>
        <w:t>. 64-65]</w:t>
      </w:r>
      <w:r w:rsidR="00B35EE1">
        <w:rPr>
          <w:color w:val="000000"/>
          <w:sz w:val="28"/>
          <w:szCs w:val="28"/>
        </w:rPr>
        <w:t xml:space="preserve">.  </w:t>
      </w:r>
    </w:p>
    <w:p w:rsidR="00710EF6" w:rsidRPr="00DE18C2" w:rsidRDefault="00DE18C2" w:rsidP="00D00C61">
      <w:pPr>
        <w:spacing w:line="360" w:lineRule="auto"/>
        <w:ind w:firstLine="709"/>
        <w:jc w:val="both"/>
        <w:rPr>
          <w:color w:val="000000"/>
          <w:sz w:val="28"/>
          <w:szCs w:val="28"/>
        </w:rPr>
      </w:pPr>
      <w:r>
        <w:rPr>
          <w:color w:val="000000"/>
          <w:sz w:val="28"/>
          <w:szCs w:val="28"/>
        </w:rPr>
        <w:t xml:space="preserve">Соответственно на региональном уровне функции субъекта безопасности банковской системы осуществляют территориальные подразделения Центробанка России в субъектах Российской Федерации (главные управления и национальные банки). Никакие иные органы управления, учитывая специфику объекта безопасности – региональный банковский сектор, - не в состоянии квалифицированно и в полном объеме выполнять эти функции. Вместе с тем определенное воздействие на </w:t>
      </w:r>
      <w:r>
        <w:rPr>
          <w:color w:val="000000"/>
          <w:sz w:val="28"/>
          <w:szCs w:val="28"/>
        </w:rPr>
        <w:lastRenderedPageBreak/>
        <w:t>безопасность банковской системы региона оказывают и региональные органы власти, что рассмотрено в параграфе 3.1.</w:t>
      </w:r>
    </w:p>
    <w:p w:rsidR="002C14A5" w:rsidRPr="00DE18C2" w:rsidRDefault="00DE18C2" w:rsidP="00D00C61">
      <w:pPr>
        <w:spacing w:line="360" w:lineRule="auto"/>
        <w:ind w:firstLine="709"/>
        <w:jc w:val="both"/>
        <w:rPr>
          <w:color w:val="000000"/>
          <w:sz w:val="28"/>
          <w:szCs w:val="28"/>
        </w:rPr>
      </w:pPr>
      <w:r>
        <w:rPr>
          <w:color w:val="000000"/>
          <w:sz w:val="28"/>
          <w:szCs w:val="28"/>
        </w:rPr>
        <w:t>Таким образом, проведенное исследование понятийного аппарата изучаемой проблемы, позволило сформулировать основные подходы к определению экономической безопасности и экономической безопасности банковской системы, произвести систематизацию угроз экономической безопасности, а также определить субъекты и объекты банковской безопасности.</w:t>
      </w:r>
    </w:p>
    <w:p w:rsidR="002C14A5" w:rsidRDefault="002C14A5" w:rsidP="00AB17CF">
      <w:pPr>
        <w:spacing w:line="360" w:lineRule="auto"/>
        <w:jc w:val="both"/>
        <w:rPr>
          <w:b/>
          <w:sz w:val="28"/>
          <w:szCs w:val="28"/>
        </w:rPr>
      </w:pPr>
    </w:p>
    <w:p w:rsidR="00AB17CF" w:rsidRDefault="00AB17CF" w:rsidP="00AB17CF">
      <w:pPr>
        <w:spacing w:line="360" w:lineRule="auto"/>
        <w:jc w:val="both"/>
        <w:rPr>
          <w:b/>
          <w:sz w:val="28"/>
          <w:szCs w:val="28"/>
        </w:rPr>
      </w:pPr>
      <w:r>
        <w:rPr>
          <w:b/>
          <w:sz w:val="28"/>
          <w:szCs w:val="28"/>
        </w:rPr>
        <w:t>1.2.Нормативно-правовое регулирование экономической безопасности банковской системы</w:t>
      </w:r>
    </w:p>
    <w:p w:rsidR="00AB17CF" w:rsidRPr="00071DFF" w:rsidRDefault="00AB17CF" w:rsidP="00B35EE1">
      <w:pPr>
        <w:spacing w:line="360" w:lineRule="auto"/>
        <w:ind w:firstLine="709"/>
        <w:jc w:val="both"/>
        <w:rPr>
          <w:sz w:val="28"/>
          <w:szCs w:val="28"/>
        </w:rPr>
      </w:pPr>
      <w:r>
        <w:rPr>
          <w:sz w:val="28"/>
          <w:szCs w:val="28"/>
        </w:rPr>
        <w:t xml:space="preserve">В целях обеспечения безопасности кредитными организациями Банком России разработаны следующие </w:t>
      </w:r>
      <w:r w:rsidR="004D1030">
        <w:rPr>
          <w:sz w:val="28"/>
          <w:szCs w:val="28"/>
        </w:rPr>
        <w:t xml:space="preserve">законодательные и </w:t>
      </w:r>
      <w:r>
        <w:rPr>
          <w:sz w:val="28"/>
          <w:szCs w:val="28"/>
        </w:rPr>
        <w:t>нормативные документы по управлению банковскими рисками:</w:t>
      </w:r>
    </w:p>
    <w:p w:rsidR="00BF7AD1" w:rsidRPr="00BF7AD1" w:rsidRDefault="00BF7AD1" w:rsidP="0060158C">
      <w:pPr>
        <w:pStyle w:val="a3"/>
        <w:numPr>
          <w:ilvl w:val="0"/>
          <w:numId w:val="7"/>
        </w:numPr>
        <w:spacing w:line="360" w:lineRule="auto"/>
        <w:jc w:val="both"/>
        <w:rPr>
          <w:sz w:val="28"/>
          <w:szCs w:val="28"/>
        </w:rPr>
      </w:pPr>
      <w:r w:rsidRPr="00BF7AD1">
        <w:rPr>
          <w:sz w:val="28"/>
          <w:szCs w:val="28"/>
        </w:rPr>
        <w:t xml:space="preserve">Федеральный закон от 2 декабря </w:t>
      </w:r>
      <w:smartTag w:uri="urn:schemas-microsoft-com:office:smarttags" w:element="metricconverter">
        <w:smartTagPr>
          <w:attr w:name="ProductID" w:val="1990 г"/>
        </w:smartTagPr>
        <w:r w:rsidRPr="00BF7AD1">
          <w:rPr>
            <w:sz w:val="28"/>
            <w:szCs w:val="28"/>
          </w:rPr>
          <w:t>1990 г</w:t>
        </w:r>
      </w:smartTag>
      <w:r w:rsidRPr="00BF7AD1">
        <w:rPr>
          <w:sz w:val="28"/>
          <w:szCs w:val="28"/>
        </w:rPr>
        <w:t>. №395-1 “О банках и банковской деятельности”;</w:t>
      </w:r>
    </w:p>
    <w:p w:rsidR="00BF7AD1" w:rsidRPr="00BF7AD1" w:rsidRDefault="00BF7AD1" w:rsidP="0060158C">
      <w:pPr>
        <w:pStyle w:val="a3"/>
        <w:numPr>
          <w:ilvl w:val="0"/>
          <w:numId w:val="7"/>
        </w:numPr>
        <w:spacing w:line="360" w:lineRule="auto"/>
        <w:jc w:val="both"/>
        <w:rPr>
          <w:sz w:val="28"/>
          <w:szCs w:val="28"/>
        </w:rPr>
      </w:pPr>
      <w:r w:rsidRPr="00BF7AD1">
        <w:rPr>
          <w:sz w:val="28"/>
          <w:szCs w:val="28"/>
        </w:rPr>
        <w:t xml:space="preserve">Федеральный закон от 10 июля </w:t>
      </w:r>
      <w:smartTag w:uri="urn:schemas-microsoft-com:office:smarttags" w:element="metricconverter">
        <w:smartTagPr>
          <w:attr w:name="ProductID" w:val="2002 г"/>
        </w:smartTagPr>
        <w:r w:rsidRPr="00BF7AD1">
          <w:rPr>
            <w:sz w:val="28"/>
            <w:szCs w:val="28"/>
          </w:rPr>
          <w:t>2002 г</w:t>
        </w:r>
      </w:smartTag>
      <w:r w:rsidRPr="00BF7AD1">
        <w:rPr>
          <w:sz w:val="28"/>
          <w:szCs w:val="28"/>
        </w:rPr>
        <w:t>. №86-ФЗ “О Центральном банке РФ”</w:t>
      </w:r>
      <w:r w:rsidR="002B0790" w:rsidRPr="002B0790">
        <w:rPr>
          <w:sz w:val="28"/>
          <w:szCs w:val="28"/>
        </w:rPr>
        <w:t>;</w:t>
      </w:r>
    </w:p>
    <w:p w:rsidR="00BF7AD1" w:rsidRDefault="00BF7AD1" w:rsidP="0060158C">
      <w:pPr>
        <w:pStyle w:val="a3"/>
        <w:numPr>
          <w:ilvl w:val="0"/>
          <w:numId w:val="7"/>
        </w:numPr>
        <w:spacing w:line="360" w:lineRule="auto"/>
        <w:jc w:val="both"/>
        <w:rPr>
          <w:sz w:val="28"/>
          <w:szCs w:val="28"/>
        </w:rPr>
      </w:pPr>
      <w:r>
        <w:rPr>
          <w:sz w:val="28"/>
          <w:szCs w:val="28"/>
        </w:rPr>
        <w:t xml:space="preserve">Федеральный закон от 7 августа </w:t>
      </w:r>
      <w:smartTag w:uri="urn:schemas-microsoft-com:office:smarttags" w:element="metricconverter">
        <w:smartTagPr>
          <w:attr w:name="ProductID" w:val="2001 г"/>
        </w:smartTagPr>
        <w:r>
          <w:rPr>
            <w:sz w:val="28"/>
            <w:szCs w:val="28"/>
          </w:rPr>
          <w:t>2001 г</w:t>
        </w:r>
      </w:smartTag>
      <w:r>
        <w:rPr>
          <w:sz w:val="28"/>
          <w:szCs w:val="28"/>
        </w:rPr>
        <w:t xml:space="preserve">. №115-ФЗ </w:t>
      </w:r>
      <w:r w:rsidRPr="00BF7AD1">
        <w:rPr>
          <w:sz w:val="28"/>
          <w:szCs w:val="28"/>
        </w:rPr>
        <w:t>“</w:t>
      </w:r>
      <w:r>
        <w:rPr>
          <w:sz w:val="28"/>
          <w:szCs w:val="28"/>
        </w:rPr>
        <w:t xml:space="preserve">О противодействии </w:t>
      </w:r>
      <w:r w:rsidR="002B0790">
        <w:rPr>
          <w:sz w:val="28"/>
          <w:szCs w:val="28"/>
        </w:rPr>
        <w:t>легализации (отмыванию) доходов, полученных преступным путем, и финансированию терроризма</w:t>
      </w:r>
      <w:r w:rsidRPr="00BF7AD1">
        <w:rPr>
          <w:sz w:val="28"/>
          <w:szCs w:val="28"/>
        </w:rPr>
        <w:t>”</w:t>
      </w:r>
      <w:r w:rsidR="004D1030" w:rsidRPr="004D1030">
        <w:rPr>
          <w:sz w:val="28"/>
          <w:szCs w:val="28"/>
        </w:rPr>
        <w:t>;</w:t>
      </w:r>
    </w:p>
    <w:p w:rsidR="004D1030" w:rsidRPr="004D1030" w:rsidRDefault="004D1030" w:rsidP="0060158C">
      <w:pPr>
        <w:pStyle w:val="a3"/>
        <w:numPr>
          <w:ilvl w:val="0"/>
          <w:numId w:val="7"/>
        </w:numPr>
        <w:spacing w:line="360" w:lineRule="auto"/>
        <w:jc w:val="both"/>
        <w:rPr>
          <w:sz w:val="28"/>
          <w:szCs w:val="28"/>
        </w:rPr>
      </w:pPr>
      <w:r>
        <w:rPr>
          <w:sz w:val="28"/>
          <w:szCs w:val="28"/>
        </w:rPr>
        <w:t xml:space="preserve">Положение Банка России от 16 декабря </w:t>
      </w:r>
      <w:smartTag w:uri="urn:schemas-microsoft-com:office:smarttags" w:element="metricconverter">
        <w:smartTagPr>
          <w:attr w:name="ProductID" w:val="2003 г"/>
        </w:smartTagPr>
        <w:r>
          <w:rPr>
            <w:sz w:val="28"/>
            <w:szCs w:val="28"/>
          </w:rPr>
          <w:t>2003 г</w:t>
        </w:r>
      </w:smartTag>
      <w:r>
        <w:rPr>
          <w:sz w:val="28"/>
          <w:szCs w:val="28"/>
        </w:rPr>
        <w:t>. №</w:t>
      </w:r>
      <w:r w:rsidRPr="004D1030">
        <w:rPr>
          <w:sz w:val="28"/>
          <w:szCs w:val="28"/>
        </w:rPr>
        <w:t>242-П "Об организации внутреннего контроля в кредитных организациях и банковских группах";</w:t>
      </w:r>
    </w:p>
    <w:p w:rsidR="002B0790" w:rsidRDefault="002B0790" w:rsidP="0060158C">
      <w:pPr>
        <w:numPr>
          <w:ilvl w:val="0"/>
          <w:numId w:val="7"/>
        </w:numPr>
        <w:spacing w:line="360" w:lineRule="auto"/>
        <w:jc w:val="both"/>
        <w:rPr>
          <w:sz w:val="28"/>
          <w:szCs w:val="28"/>
        </w:rPr>
      </w:pPr>
      <w:r>
        <w:rPr>
          <w:sz w:val="28"/>
          <w:szCs w:val="28"/>
        </w:rPr>
        <w:t xml:space="preserve">Положение Банка России от 26 марта </w:t>
      </w:r>
      <w:smartTag w:uri="urn:schemas-microsoft-com:office:smarttags" w:element="metricconverter">
        <w:smartTagPr>
          <w:attr w:name="ProductID" w:val="2004 г"/>
        </w:smartTagPr>
        <w:r>
          <w:rPr>
            <w:sz w:val="28"/>
            <w:szCs w:val="28"/>
          </w:rPr>
          <w:t>2004 г</w:t>
        </w:r>
      </w:smartTag>
      <w:r>
        <w:rPr>
          <w:sz w:val="28"/>
          <w:szCs w:val="28"/>
        </w:rPr>
        <w:t>.</w:t>
      </w:r>
      <w:r w:rsidR="007B58C4">
        <w:rPr>
          <w:sz w:val="28"/>
          <w:szCs w:val="28"/>
        </w:rPr>
        <w:t xml:space="preserve"> №254-П</w:t>
      </w:r>
      <w:r>
        <w:rPr>
          <w:sz w:val="28"/>
          <w:szCs w:val="28"/>
        </w:rPr>
        <w:t xml:space="preserve"> “О порядке формирования кредитными организациями резервов на возможные потери по ссудам, по ссудной и приравненной к ней задолженности”;</w:t>
      </w:r>
    </w:p>
    <w:p w:rsidR="002B0790" w:rsidRPr="002B0790" w:rsidRDefault="002B0790" w:rsidP="0060158C">
      <w:pPr>
        <w:pStyle w:val="a3"/>
        <w:numPr>
          <w:ilvl w:val="0"/>
          <w:numId w:val="7"/>
        </w:numPr>
        <w:spacing w:line="360" w:lineRule="auto"/>
        <w:jc w:val="both"/>
        <w:rPr>
          <w:sz w:val="28"/>
          <w:szCs w:val="28"/>
        </w:rPr>
      </w:pPr>
      <w:r>
        <w:rPr>
          <w:sz w:val="28"/>
          <w:szCs w:val="28"/>
        </w:rPr>
        <w:lastRenderedPageBreak/>
        <w:t xml:space="preserve">Положение Банка России от 20 марта </w:t>
      </w:r>
      <w:smartTag w:uri="urn:schemas-microsoft-com:office:smarttags" w:element="metricconverter">
        <w:smartTagPr>
          <w:attr w:name="ProductID" w:val="2006 г"/>
        </w:smartTagPr>
        <w:r>
          <w:rPr>
            <w:sz w:val="28"/>
            <w:szCs w:val="28"/>
          </w:rPr>
          <w:t>2006 г</w:t>
        </w:r>
      </w:smartTag>
      <w:r>
        <w:rPr>
          <w:sz w:val="28"/>
          <w:szCs w:val="28"/>
        </w:rPr>
        <w:t>.</w:t>
      </w:r>
      <w:r w:rsidR="007B58C4">
        <w:rPr>
          <w:sz w:val="28"/>
          <w:szCs w:val="28"/>
        </w:rPr>
        <w:t xml:space="preserve"> №283-П</w:t>
      </w:r>
      <w:r w:rsidRPr="002B0790">
        <w:rPr>
          <w:sz w:val="28"/>
          <w:szCs w:val="28"/>
        </w:rPr>
        <w:t>“</w:t>
      </w:r>
      <w:r>
        <w:rPr>
          <w:sz w:val="28"/>
          <w:szCs w:val="28"/>
        </w:rPr>
        <w:t>О порядке формирования кредитными организациями резервов на возможные потери</w:t>
      </w:r>
      <w:r w:rsidRPr="002B0790">
        <w:rPr>
          <w:sz w:val="28"/>
          <w:szCs w:val="28"/>
        </w:rPr>
        <w:t>”;</w:t>
      </w:r>
    </w:p>
    <w:p w:rsidR="002B0790" w:rsidRDefault="002B0790" w:rsidP="0060158C">
      <w:pPr>
        <w:numPr>
          <w:ilvl w:val="0"/>
          <w:numId w:val="7"/>
        </w:numPr>
        <w:spacing w:line="360" w:lineRule="auto"/>
        <w:jc w:val="both"/>
        <w:rPr>
          <w:sz w:val="28"/>
          <w:szCs w:val="28"/>
        </w:rPr>
      </w:pPr>
      <w:r>
        <w:rPr>
          <w:rFonts w:cs="Arial"/>
          <w:bCs/>
          <w:color w:val="000000"/>
          <w:sz w:val="28"/>
          <w:szCs w:val="28"/>
        </w:rPr>
        <w:t xml:space="preserve">Положение Банка России от 14 ноября </w:t>
      </w:r>
      <w:smartTag w:uri="urn:schemas-microsoft-com:office:smarttags" w:element="metricconverter">
        <w:smartTagPr>
          <w:attr w:name="ProductID" w:val="2007 г"/>
        </w:smartTagPr>
        <w:r>
          <w:rPr>
            <w:rFonts w:cs="Arial"/>
            <w:bCs/>
            <w:color w:val="000000"/>
            <w:sz w:val="28"/>
            <w:szCs w:val="28"/>
          </w:rPr>
          <w:t>2007 г</w:t>
        </w:r>
      </w:smartTag>
      <w:r>
        <w:rPr>
          <w:rFonts w:cs="Arial"/>
          <w:bCs/>
          <w:color w:val="000000"/>
          <w:sz w:val="28"/>
          <w:szCs w:val="28"/>
        </w:rPr>
        <w:t xml:space="preserve">. </w:t>
      </w:r>
      <w:r w:rsidR="007B58C4">
        <w:rPr>
          <w:rFonts w:cs="Arial"/>
          <w:bCs/>
          <w:color w:val="000000"/>
          <w:sz w:val="28"/>
          <w:szCs w:val="28"/>
        </w:rPr>
        <w:t xml:space="preserve">№313-П  </w:t>
      </w:r>
      <w:r>
        <w:rPr>
          <w:rFonts w:cs="Arial"/>
          <w:bCs/>
          <w:color w:val="000000"/>
          <w:sz w:val="28"/>
          <w:szCs w:val="28"/>
        </w:rPr>
        <w:t>”О порядке расчета кредитными организациями величины рыночного риска”;</w:t>
      </w:r>
    </w:p>
    <w:p w:rsidR="002B0790" w:rsidRDefault="002B0790" w:rsidP="0060158C">
      <w:pPr>
        <w:pStyle w:val="a3"/>
        <w:numPr>
          <w:ilvl w:val="0"/>
          <w:numId w:val="7"/>
        </w:numPr>
        <w:spacing w:line="360" w:lineRule="auto"/>
        <w:jc w:val="both"/>
        <w:rPr>
          <w:sz w:val="28"/>
          <w:szCs w:val="28"/>
        </w:rPr>
      </w:pPr>
      <w:r>
        <w:rPr>
          <w:sz w:val="28"/>
          <w:szCs w:val="28"/>
        </w:rPr>
        <w:t xml:space="preserve">Положение Банка России от 3 ноября </w:t>
      </w:r>
      <w:smartTag w:uri="urn:schemas-microsoft-com:office:smarttags" w:element="metricconverter">
        <w:smartTagPr>
          <w:attr w:name="ProductID" w:val="2009 г"/>
        </w:smartTagPr>
        <w:r>
          <w:rPr>
            <w:sz w:val="28"/>
            <w:szCs w:val="28"/>
          </w:rPr>
          <w:t>2009 г</w:t>
        </w:r>
      </w:smartTag>
      <w:r>
        <w:rPr>
          <w:sz w:val="28"/>
          <w:szCs w:val="28"/>
        </w:rPr>
        <w:t>.</w:t>
      </w:r>
      <w:r w:rsidR="007B58C4">
        <w:rPr>
          <w:sz w:val="28"/>
          <w:szCs w:val="28"/>
        </w:rPr>
        <w:t xml:space="preserve"> №346 – П</w:t>
      </w:r>
      <w:r w:rsidRPr="002B0790">
        <w:rPr>
          <w:sz w:val="28"/>
          <w:szCs w:val="28"/>
        </w:rPr>
        <w:t>“</w:t>
      </w:r>
      <w:r>
        <w:rPr>
          <w:sz w:val="28"/>
          <w:szCs w:val="28"/>
        </w:rPr>
        <w:t>О порядке расчета размера операционного риска</w:t>
      </w:r>
      <w:r w:rsidRPr="002B0790">
        <w:rPr>
          <w:sz w:val="28"/>
          <w:szCs w:val="28"/>
        </w:rPr>
        <w:t>”;</w:t>
      </w:r>
    </w:p>
    <w:p w:rsidR="002B0790" w:rsidRPr="00BF7AD1" w:rsidRDefault="002B0790" w:rsidP="0060158C">
      <w:pPr>
        <w:pStyle w:val="a3"/>
        <w:numPr>
          <w:ilvl w:val="0"/>
          <w:numId w:val="7"/>
        </w:numPr>
        <w:spacing w:line="360" w:lineRule="auto"/>
        <w:jc w:val="both"/>
        <w:rPr>
          <w:sz w:val="28"/>
          <w:szCs w:val="28"/>
        </w:rPr>
      </w:pPr>
      <w:r>
        <w:rPr>
          <w:sz w:val="28"/>
          <w:szCs w:val="28"/>
        </w:rPr>
        <w:t xml:space="preserve">Инструкция Банка России от 16 января </w:t>
      </w:r>
      <w:smartTag w:uri="urn:schemas-microsoft-com:office:smarttags" w:element="metricconverter">
        <w:smartTagPr>
          <w:attr w:name="ProductID" w:val="2004 г"/>
        </w:smartTagPr>
        <w:r>
          <w:rPr>
            <w:sz w:val="28"/>
            <w:szCs w:val="28"/>
          </w:rPr>
          <w:t>2004 г</w:t>
        </w:r>
      </w:smartTag>
      <w:r>
        <w:rPr>
          <w:sz w:val="28"/>
          <w:szCs w:val="28"/>
        </w:rPr>
        <w:t xml:space="preserve">. №110-И </w:t>
      </w:r>
      <w:r w:rsidRPr="002B0790">
        <w:rPr>
          <w:sz w:val="28"/>
          <w:szCs w:val="28"/>
        </w:rPr>
        <w:t>“</w:t>
      </w:r>
      <w:r>
        <w:rPr>
          <w:sz w:val="28"/>
          <w:szCs w:val="28"/>
        </w:rPr>
        <w:t>Обобязательных нормативах банков</w:t>
      </w:r>
      <w:r w:rsidRPr="002B0790">
        <w:rPr>
          <w:sz w:val="28"/>
          <w:szCs w:val="28"/>
        </w:rPr>
        <w:t>”;</w:t>
      </w:r>
    </w:p>
    <w:p w:rsidR="00AB17CF" w:rsidRDefault="00AB17CF" w:rsidP="0060158C">
      <w:pPr>
        <w:numPr>
          <w:ilvl w:val="0"/>
          <w:numId w:val="2"/>
        </w:numPr>
        <w:spacing w:line="360" w:lineRule="auto"/>
        <w:jc w:val="both"/>
        <w:rPr>
          <w:sz w:val="28"/>
          <w:szCs w:val="28"/>
        </w:rPr>
      </w:pPr>
      <w:r>
        <w:rPr>
          <w:sz w:val="28"/>
          <w:szCs w:val="28"/>
        </w:rPr>
        <w:t>Письмо</w:t>
      </w:r>
      <w:r w:rsidR="002B0790">
        <w:rPr>
          <w:sz w:val="28"/>
          <w:szCs w:val="28"/>
        </w:rPr>
        <w:t xml:space="preserve"> Банка России</w:t>
      </w:r>
      <w:r>
        <w:rPr>
          <w:sz w:val="28"/>
          <w:szCs w:val="28"/>
        </w:rPr>
        <w:t xml:space="preserve"> от 23 июня </w:t>
      </w:r>
      <w:smartTag w:uri="urn:schemas-microsoft-com:office:smarttags" w:element="metricconverter">
        <w:smartTagPr>
          <w:attr w:name="ProductID" w:val="2004 г"/>
        </w:smartTagPr>
        <w:r>
          <w:rPr>
            <w:sz w:val="28"/>
            <w:szCs w:val="28"/>
          </w:rPr>
          <w:t>2004 г</w:t>
        </w:r>
      </w:smartTag>
      <w:r>
        <w:rPr>
          <w:sz w:val="28"/>
          <w:szCs w:val="28"/>
        </w:rPr>
        <w:t xml:space="preserve">. </w:t>
      </w:r>
      <w:r w:rsidR="007B58C4">
        <w:rPr>
          <w:sz w:val="28"/>
          <w:szCs w:val="28"/>
        </w:rPr>
        <w:t>№70-Т</w:t>
      </w:r>
      <w:r>
        <w:rPr>
          <w:sz w:val="28"/>
          <w:szCs w:val="28"/>
        </w:rPr>
        <w:t xml:space="preserve"> “О типичных банковских рисках”;</w:t>
      </w:r>
    </w:p>
    <w:p w:rsidR="00AB17CF" w:rsidRDefault="00AB17CF" w:rsidP="0060158C">
      <w:pPr>
        <w:numPr>
          <w:ilvl w:val="0"/>
          <w:numId w:val="2"/>
        </w:numPr>
        <w:spacing w:line="360" w:lineRule="auto"/>
        <w:jc w:val="both"/>
        <w:rPr>
          <w:sz w:val="28"/>
          <w:szCs w:val="28"/>
        </w:rPr>
      </w:pPr>
      <w:r>
        <w:rPr>
          <w:sz w:val="28"/>
          <w:szCs w:val="28"/>
        </w:rPr>
        <w:t>Письмо</w:t>
      </w:r>
      <w:r w:rsidR="002B0790">
        <w:rPr>
          <w:sz w:val="28"/>
          <w:szCs w:val="28"/>
        </w:rPr>
        <w:t xml:space="preserve"> Банка России</w:t>
      </w:r>
      <w:r>
        <w:rPr>
          <w:sz w:val="28"/>
          <w:szCs w:val="28"/>
        </w:rPr>
        <w:t xml:space="preserve"> от 30 июня </w:t>
      </w:r>
      <w:smartTag w:uri="urn:schemas-microsoft-com:office:smarttags" w:element="metricconverter">
        <w:smartTagPr>
          <w:attr w:name="ProductID" w:val="2005 г"/>
        </w:smartTagPr>
        <w:r>
          <w:rPr>
            <w:sz w:val="28"/>
            <w:szCs w:val="28"/>
          </w:rPr>
          <w:t>2005 г</w:t>
        </w:r>
      </w:smartTag>
      <w:r>
        <w:rPr>
          <w:sz w:val="28"/>
          <w:szCs w:val="28"/>
        </w:rPr>
        <w:t xml:space="preserve">. </w:t>
      </w:r>
      <w:r w:rsidR="007B58C4">
        <w:rPr>
          <w:sz w:val="28"/>
          <w:szCs w:val="28"/>
        </w:rPr>
        <w:t xml:space="preserve">№92-Т </w:t>
      </w:r>
      <w:r>
        <w:rPr>
          <w:sz w:val="28"/>
          <w:szCs w:val="28"/>
        </w:rPr>
        <w:t>“Об организации управления правовым риском и риском потери деловой репутации в кредитных организациях  и банковских группах”;</w:t>
      </w:r>
    </w:p>
    <w:p w:rsidR="00AB17CF" w:rsidRDefault="00AB17CF" w:rsidP="0060158C">
      <w:pPr>
        <w:numPr>
          <w:ilvl w:val="0"/>
          <w:numId w:val="2"/>
        </w:numPr>
        <w:spacing w:line="360" w:lineRule="auto"/>
        <w:jc w:val="both"/>
        <w:rPr>
          <w:sz w:val="28"/>
          <w:szCs w:val="28"/>
        </w:rPr>
      </w:pPr>
      <w:r>
        <w:rPr>
          <w:sz w:val="28"/>
          <w:szCs w:val="28"/>
        </w:rPr>
        <w:t xml:space="preserve"> Письмо</w:t>
      </w:r>
      <w:r w:rsidR="002B0790">
        <w:rPr>
          <w:sz w:val="28"/>
          <w:szCs w:val="28"/>
        </w:rPr>
        <w:t xml:space="preserve"> Банка России</w:t>
      </w:r>
      <w:r>
        <w:rPr>
          <w:sz w:val="28"/>
          <w:szCs w:val="28"/>
        </w:rPr>
        <w:t xml:space="preserve"> от 24 мая </w:t>
      </w:r>
      <w:smartTag w:uri="urn:schemas-microsoft-com:office:smarttags" w:element="metricconverter">
        <w:smartTagPr>
          <w:attr w:name="ProductID" w:val="2005 г"/>
        </w:smartTagPr>
        <w:r>
          <w:rPr>
            <w:sz w:val="28"/>
            <w:szCs w:val="28"/>
          </w:rPr>
          <w:t>2005 г</w:t>
        </w:r>
      </w:smartTag>
      <w:r>
        <w:rPr>
          <w:sz w:val="28"/>
          <w:szCs w:val="28"/>
        </w:rPr>
        <w:t xml:space="preserve">. </w:t>
      </w:r>
      <w:r w:rsidR="007B58C4">
        <w:rPr>
          <w:sz w:val="28"/>
          <w:szCs w:val="28"/>
        </w:rPr>
        <w:t xml:space="preserve">№76-Т </w:t>
      </w:r>
      <w:r>
        <w:rPr>
          <w:sz w:val="28"/>
          <w:szCs w:val="28"/>
        </w:rPr>
        <w:t>“Об организации управления операционным риском в кредитных организациях”;</w:t>
      </w:r>
    </w:p>
    <w:p w:rsidR="00087613" w:rsidRPr="00F53834" w:rsidRDefault="00AB17CF" w:rsidP="0060158C">
      <w:pPr>
        <w:numPr>
          <w:ilvl w:val="0"/>
          <w:numId w:val="2"/>
        </w:numPr>
        <w:spacing w:line="360" w:lineRule="auto"/>
        <w:jc w:val="both"/>
        <w:rPr>
          <w:sz w:val="28"/>
          <w:szCs w:val="28"/>
        </w:rPr>
      </w:pPr>
      <w:r>
        <w:rPr>
          <w:sz w:val="28"/>
          <w:szCs w:val="28"/>
        </w:rPr>
        <w:t xml:space="preserve">Письмо </w:t>
      </w:r>
      <w:r w:rsidR="00454C9D">
        <w:rPr>
          <w:sz w:val="28"/>
          <w:szCs w:val="28"/>
        </w:rPr>
        <w:t xml:space="preserve">Банка России </w:t>
      </w:r>
      <w:r>
        <w:rPr>
          <w:sz w:val="28"/>
          <w:szCs w:val="28"/>
        </w:rPr>
        <w:t xml:space="preserve">от 27 июля </w:t>
      </w:r>
      <w:smartTag w:uri="urn:schemas-microsoft-com:office:smarttags" w:element="metricconverter">
        <w:smartTagPr>
          <w:attr w:name="ProductID" w:val="2000 г"/>
        </w:smartTagPr>
        <w:r>
          <w:rPr>
            <w:sz w:val="28"/>
            <w:szCs w:val="28"/>
          </w:rPr>
          <w:t>2000 г</w:t>
        </w:r>
      </w:smartTag>
      <w:r>
        <w:rPr>
          <w:sz w:val="28"/>
          <w:szCs w:val="28"/>
        </w:rPr>
        <w:t>.</w:t>
      </w:r>
      <w:r w:rsidR="007B58C4">
        <w:rPr>
          <w:sz w:val="28"/>
          <w:szCs w:val="28"/>
        </w:rPr>
        <w:t xml:space="preserve"> №139-Т</w:t>
      </w:r>
      <w:r>
        <w:rPr>
          <w:sz w:val="28"/>
          <w:szCs w:val="28"/>
        </w:rPr>
        <w:t xml:space="preserve"> “О рекомендациях по анализу ликвидности кредитных организаций”.</w:t>
      </w:r>
    </w:p>
    <w:p w:rsidR="006F701C" w:rsidRPr="00C436C3" w:rsidRDefault="004D1030" w:rsidP="00C436C3">
      <w:pPr>
        <w:pStyle w:val="ConsNormal"/>
        <w:widowControl/>
        <w:spacing w:line="360" w:lineRule="auto"/>
        <w:ind w:righ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Ф</w:t>
      </w:r>
      <w:r w:rsidR="00F53834" w:rsidRPr="00F53834">
        <w:rPr>
          <w:rFonts w:ascii="Times New Roman" w:hAnsi="Times New Roman" w:cs="Times New Roman"/>
          <w:color w:val="000000"/>
          <w:sz w:val="28"/>
          <w:szCs w:val="28"/>
        </w:rPr>
        <w:t>едеральном</w:t>
      </w:r>
      <w:r w:rsidR="00087613" w:rsidRPr="00F53834">
        <w:rPr>
          <w:rFonts w:ascii="Times New Roman" w:hAnsi="Times New Roman" w:cs="Times New Roman"/>
          <w:color w:val="000000"/>
          <w:sz w:val="28"/>
          <w:szCs w:val="28"/>
        </w:rPr>
        <w:t xml:space="preserve"> закон</w:t>
      </w:r>
      <w:r w:rsidR="00F53834" w:rsidRPr="00F53834">
        <w:rPr>
          <w:rFonts w:ascii="Times New Roman" w:hAnsi="Times New Roman" w:cs="Times New Roman"/>
          <w:color w:val="000000"/>
          <w:sz w:val="28"/>
          <w:szCs w:val="28"/>
        </w:rPr>
        <w:t>е</w:t>
      </w:r>
      <w:r w:rsidR="00087613" w:rsidRPr="00F53834">
        <w:rPr>
          <w:rFonts w:ascii="Times New Roman" w:hAnsi="Times New Roman" w:cs="Times New Roman"/>
          <w:color w:val="000000"/>
          <w:sz w:val="28"/>
          <w:szCs w:val="28"/>
        </w:rPr>
        <w:t xml:space="preserve"> от 2 декабря </w:t>
      </w:r>
      <w:smartTag w:uri="urn:schemas-microsoft-com:office:smarttags" w:element="metricconverter">
        <w:smartTagPr>
          <w:attr w:name="ProductID" w:val="1990 г"/>
        </w:smartTagPr>
        <w:r w:rsidR="00087613" w:rsidRPr="00F53834">
          <w:rPr>
            <w:rFonts w:ascii="Times New Roman" w:hAnsi="Times New Roman" w:cs="Times New Roman"/>
            <w:color w:val="000000"/>
            <w:sz w:val="28"/>
            <w:szCs w:val="28"/>
          </w:rPr>
          <w:t>1990 г</w:t>
        </w:r>
      </w:smartTag>
      <w:r w:rsidR="00087613" w:rsidRPr="00F53834">
        <w:rPr>
          <w:rFonts w:ascii="Times New Roman" w:hAnsi="Times New Roman" w:cs="Times New Roman"/>
          <w:color w:val="000000"/>
          <w:sz w:val="28"/>
          <w:szCs w:val="28"/>
        </w:rPr>
        <w:t>. №395-1 “О банках и банковской</w:t>
      </w:r>
      <w:r w:rsidR="008B20B9">
        <w:rPr>
          <w:rFonts w:ascii="Times New Roman" w:hAnsi="Times New Roman" w:cs="Times New Roman"/>
          <w:color w:val="000000"/>
          <w:sz w:val="28"/>
          <w:szCs w:val="28"/>
        </w:rPr>
        <w:t xml:space="preserve"> деятельности” рассмотрены </w:t>
      </w:r>
      <w:r w:rsidR="00087613" w:rsidRPr="00F53834">
        <w:rPr>
          <w:rFonts w:ascii="Times New Roman" w:hAnsi="Times New Roman" w:cs="Times New Roman"/>
          <w:color w:val="000000"/>
          <w:sz w:val="28"/>
          <w:szCs w:val="28"/>
        </w:rPr>
        <w:t xml:space="preserve"> вопросы</w:t>
      </w:r>
      <w:r w:rsidR="008B20B9">
        <w:rPr>
          <w:rFonts w:ascii="Times New Roman" w:hAnsi="Times New Roman" w:cs="Times New Roman"/>
          <w:color w:val="000000"/>
          <w:sz w:val="28"/>
          <w:szCs w:val="28"/>
        </w:rPr>
        <w:t>, касающиеся порядка регистрации кредитных организаций и лицензирования банковских операций</w:t>
      </w:r>
      <w:r w:rsidR="008B20B9" w:rsidRPr="008B20B9">
        <w:rPr>
          <w:rFonts w:ascii="Times New Roman" w:hAnsi="Times New Roman" w:cs="Times New Roman"/>
          <w:color w:val="000000"/>
          <w:sz w:val="28"/>
          <w:szCs w:val="28"/>
        </w:rPr>
        <w:t>;</w:t>
      </w:r>
      <w:r w:rsidR="008B20B9">
        <w:rPr>
          <w:rFonts w:ascii="Times New Roman" w:hAnsi="Times New Roman" w:cs="Times New Roman"/>
          <w:color w:val="000000"/>
          <w:sz w:val="28"/>
          <w:szCs w:val="28"/>
        </w:rPr>
        <w:t xml:space="preserve"> обеспечения стабильности банковской системы, защиты прав и интересов вкладчиков и кредиторов кредитной организации</w:t>
      </w:r>
      <w:r w:rsidR="008B20B9" w:rsidRPr="008B20B9">
        <w:rPr>
          <w:rFonts w:ascii="Times New Roman" w:hAnsi="Times New Roman" w:cs="Times New Roman"/>
          <w:color w:val="000000"/>
          <w:sz w:val="28"/>
          <w:szCs w:val="28"/>
        </w:rPr>
        <w:t>;</w:t>
      </w:r>
      <w:r w:rsidR="008B20B9">
        <w:rPr>
          <w:rFonts w:ascii="Times New Roman" w:hAnsi="Times New Roman" w:cs="Times New Roman"/>
          <w:color w:val="000000"/>
          <w:sz w:val="28"/>
          <w:szCs w:val="28"/>
        </w:rPr>
        <w:t xml:space="preserve"> межбанковских отношений и обслуживания клиентов</w:t>
      </w:r>
      <w:r w:rsidR="008B20B9" w:rsidRPr="008B20B9">
        <w:rPr>
          <w:rFonts w:ascii="Times New Roman" w:hAnsi="Times New Roman" w:cs="Times New Roman"/>
          <w:color w:val="000000"/>
          <w:sz w:val="28"/>
          <w:szCs w:val="28"/>
        </w:rPr>
        <w:t>;</w:t>
      </w:r>
      <w:r w:rsidR="008B20B9">
        <w:rPr>
          <w:rFonts w:ascii="Times New Roman" w:hAnsi="Times New Roman" w:cs="Times New Roman"/>
          <w:color w:val="000000"/>
          <w:sz w:val="28"/>
          <w:szCs w:val="28"/>
        </w:rPr>
        <w:t xml:space="preserve"> бухгалтерского учета в кредитной организации и надзора за их деятельностью</w:t>
      </w:r>
      <w:r w:rsidR="008C61EE" w:rsidRPr="008C61EE">
        <w:rPr>
          <w:rFonts w:ascii="Times New Roman" w:hAnsi="Times New Roman" w:cs="Times New Roman"/>
          <w:color w:val="000000"/>
          <w:sz w:val="28"/>
          <w:szCs w:val="28"/>
        </w:rPr>
        <w:t xml:space="preserve"> [1]</w:t>
      </w:r>
      <w:r w:rsidR="008B20B9">
        <w:rPr>
          <w:rFonts w:ascii="Times New Roman" w:hAnsi="Times New Roman" w:cs="Times New Roman"/>
          <w:color w:val="000000"/>
          <w:sz w:val="28"/>
          <w:szCs w:val="28"/>
        </w:rPr>
        <w:t>.</w:t>
      </w:r>
    </w:p>
    <w:p w:rsidR="00087613" w:rsidRDefault="00087613" w:rsidP="00087613">
      <w:pPr>
        <w:spacing w:line="360" w:lineRule="auto"/>
        <w:ind w:firstLine="709"/>
        <w:jc w:val="both"/>
        <w:rPr>
          <w:color w:val="000000"/>
          <w:sz w:val="28"/>
          <w:szCs w:val="28"/>
        </w:rPr>
      </w:pPr>
      <w:r w:rsidRPr="00F53834">
        <w:rPr>
          <w:color w:val="000000"/>
          <w:sz w:val="28"/>
          <w:szCs w:val="28"/>
        </w:rPr>
        <w:t xml:space="preserve">Федеральный закон от 7 августа </w:t>
      </w:r>
      <w:smartTag w:uri="urn:schemas-microsoft-com:office:smarttags" w:element="metricconverter">
        <w:smartTagPr>
          <w:attr w:name="ProductID" w:val="2001 г"/>
        </w:smartTagPr>
        <w:r w:rsidRPr="00F53834">
          <w:rPr>
            <w:color w:val="000000"/>
            <w:sz w:val="28"/>
            <w:szCs w:val="28"/>
          </w:rPr>
          <w:t>2001 г</w:t>
        </w:r>
      </w:smartTag>
      <w:r w:rsidRPr="00F53834">
        <w:rPr>
          <w:color w:val="000000"/>
          <w:sz w:val="28"/>
          <w:szCs w:val="28"/>
        </w:rPr>
        <w:t>. №115-ФЗ “О противодействии легализации (отмыванию) доходов, полученных преступным путем, и финансированию терроризма”</w:t>
      </w:r>
      <w:r w:rsidR="00F53834">
        <w:rPr>
          <w:color w:val="000000"/>
          <w:sz w:val="28"/>
          <w:szCs w:val="28"/>
        </w:rPr>
        <w:t xml:space="preserve"> регулирует отношения граждан РФ, иностранных граждан, организаций, осуществляющих операции с </w:t>
      </w:r>
      <w:r w:rsidR="00F53834">
        <w:rPr>
          <w:color w:val="000000"/>
          <w:sz w:val="28"/>
          <w:szCs w:val="28"/>
        </w:rPr>
        <w:lastRenderedPageBreak/>
        <w:t>денежными средствами или иным имуществом, а также государственных органов, осуществляющих контроль на территории РФ за проведением операций с денежными средствами или иным имуществом, в целях предупреждения, выявления и пресечения деяний, связанных с легализацией (отмыванием) доходов, полученных преступным путем, и финансированием терроризма</w:t>
      </w:r>
      <w:r w:rsidR="008C61EE" w:rsidRPr="008C61EE">
        <w:rPr>
          <w:color w:val="000000"/>
          <w:sz w:val="28"/>
          <w:szCs w:val="28"/>
        </w:rPr>
        <w:t xml:space="preserve"> [3]</w:t>
      </w:r>
      <w:r w:rsidR="00F53834">
        <w:rPr>
          <w:color w:val="000000"/>
          <w:sz w:val="28"/>
          <w:szCs w:val="28"/>
        </w:rPr>
        <w:t>.</w:t>
      </w:r>
    </w:p>
    <w:p w:rsidR="00B2733F" w:rsidRDefault="004D1030" w:rsidP="00B2733F">
      <w:pPr>
        <w:spacing w:line="360" w:lineRule="auto"/>
        <w:ind w:firstLine="709"/>
        <w:jc w:val="both"/>
        <w:rPr>
          <w:sz w:val="28"/>
          <w:szCs w:val="28"/>
        </w:rPr>
      </w:pPr>
      <w:r w:rsidRPr="004D1030">
        <w:rPr>
          <w:color w:val="000000"/>
          <w:sz w:val="28"/>
          <w:szCs w:val="28"/>
        </w:rPr>
        <w:t xml:space="preserve">Положение Банка России №242-П </w:t>
      </w:r>
      <w:r w:rsidRPr="004D1030">
        <w:rPr>
          <w:sz w:val="28"/>
          <w:szCs w:val="28"/>
        </w:rPr>
        <w:t>"Об организации внутреннего контроля в кредитных организациях и банковских группах"</w:t>
      </w:r>
      <w:r w:rsidR="00EE787E" w:rsidRPr="00EE787E">
        <w:rPr>
          <w:sz w:val="28"/>
          <w:szCs w:val="28"/>
        </w:rPr>
        <w:t>устанавливает правила организации внутреннего контроля в кредитных организациях и банковских группах, а также особенности порядка осуществления Банком России надзора за соблюдением указанных правил</w:t>
      </w:r>
      <w:r w:rsidR="008C61EE" w:rsidRPr="008C61EE">
        <w:rPr>
          <w:sz w:val="28"/>
          <w:szCs w:val="28"/>
        </w:rPr>
        <w:t xml:space="preserve"> [4]</w:t>
      </w:r>
      <w:r w:rsidR="00EE787E" w:rsidRPr="00EE787E">
        <w:rPr>
          <w:sz w:val="28"/>
          <w:szCs w:val="28"/>
        </w:rPr>
        <w:t>.</w:t>
      </w:r>
    </w:p>
    <w:p w:rsidR="00087613" w:rsidRPr="00B2733F" w:rsidRDefault="00087613" w:rsidP="00B2733F">
      <w:pPr>
        <w:spacing w:line="360" w:lineRule="auto"/>
        <w:ind w:firstLine="709"/>
        <w:jc w:val="both"/>
        <w:rPr>
          <w:sz w:val="28"/>
          <w:szCs w:val="28"/>
        </w:rPr>
      </w:pPr>
      <w:r w:rsidRPr="00087613">
        <w:rPr>
          <w:color w:val="000000"/>
          <w:sz w:val="28"/>
        </w:rPr>
        <w:t>Положение Банка России № 254-П “О порядке формирования кредитными организациями резервов на возможные потери по ссудам, по ссудной и приравненной к ней задолженности” раскрывает общие подходы, посредством которых кредитная организация должна производить</w:t>
      </w:r>
      <w:r w:rsidR="008C61EE" w:rsidRPr="008C61EE">
        <w:rPr>
          <w:color w:val="000000"/>
          <w:sz w:val="28"/>
        </w:rPr>
        <w:t xml:space="preserve"> [5]</w:t>
      </w:r>
      <w:r w:rsidRPr="00087613">
        <w:rPr>
          <w:color w:val="000000"/>
          <w:sz w:val="28"/>
        </w:rPr>
        <w:t>:</w:t>
      </w:r>
    </w:p>
    <w:p w:rsidR="00087613" w:rsidRPr="00087613" w:rsidRDefault="00087613" w:rsidP="0060158C">
      <w:pPr>
        <w:numPr>
          <w:ilvl w:val="0"/>
          <w:numId w:val="3"/>
        </w:numPr>
        <w:spacing w:line="360" w:lineRule="auto"/>
        <w:jc w:val="both"/>
        <w:rPr>
          <w:color w:val="000000"/>
          <w:sz w:val="28"/>
        </w:rPr>
      </w:pPr>
      <w:r w:rsidRPr="00087613">
        <w:rPr>
          <w:color w:val="000000"/>
          <w:sz w:val="28"/>
        </w:rPr>
        <w:t>оценку кредитного риска;</w:t>
      </w:r>
    </w:p>
    <w:p w:rsidR="00087613" w:rsidRPr="00087613" w:rsidRDefault="00087613" w:rsidP="0060158C">
      <w:pPr>
        <w:numPr>
          <w:ilvl w:val="0"/>
          <w:numId w:val="3"/>
        </w:numPr>
        <w:spacing w:line="360" w:lineRule="auto"/>
        <w:jc w:val="both"/>
        <w:rPr>
          <w:color w:val="000000"/>
          <w:sz w:val="28"/>
        </w:rPr>
      </w:pPr>
      <w:r w:rsidRPr="00087613">
        <w:rPr>
          <w:color w:val="000000"/>
          <w:sz w:val="28"/>
        </w:rPr>
        <w:t>классификацию и оценку ссуды;</w:t>
      </w:r>
    </w:p>
    <w:p w:rsidR="00087613" w:rsidRPr="00087613" w:rsidRDefault="00087613" w:rsidP="0060158C">
      <w:pPr>
        <w:numPr>
          <w:ilvl w:val="0"/>
          <w:numId w:val="3"/>
        </w:numPr>
        <w:spacing w:line="360" w:lineRule="auto"/>
        <w:jc w:val="both"/>
        <w:rPr>
          <w:color w:val="000000"/>
          <w:sz w:val="28"/>
        </w:rPr>
      </w:pPr>
      <w:r w:rsidRPr="00087613">
        <w:rPr>
          <w:color w:val="000000"/>
          <w:sz w:val="28"/>
        </w:rPr>
        <w:t>определение размера расчетного резерва.</w:t>
      </w:r>
    </w:p>
    <w:p w:rsidR="00087613" w:rsidRPr="00F53834" w:rsidRDefault="00087613" w:rsidP="00087613">
      <w:pPr>
        <w:spacing w:line="360" w:lineRule="auto"/>
        <w:ind w:firstLine="709"/>
        <w:jc w:val="both"/>
        <w:rPr>
          <w:color w:val="000000"/>
          <w:sz w:val="28"/>
          <w:szCs w:val="28"/>
        </w:rPr>
      </w:pPr>
      <w:r w:rsidRPr="00F53834">
        <w:rPr>
          <w:color w:val="000000"/>
          <w:sz w:val="28"/>
          <w:szCs w:val="28"/>
        </w:rPr>
        <w:t xml:space="preserve">Положение Банка России №283-П от 20 марта </w:t>
      </w:r>
      <w:smartTag w:uri="urn:schemas-microsoft-com:office:smarttags" w:element="metricconverter">
        <w:smartTagPr>
          <w:attr w:name="ProductID" w:val="2006 г"/>
        </w:smartTagPr>
        <w:r w:rsidRPr="00F53834">
          <w:rPr>
            <w:color w:val="000000"/>
            <w:sz w:val="28"/>
            <w:szCs w:val="28"/>
          </w:rPr>
          <w:t>2006 г</w:t>
        </w:r>
      </w:smartTag>
      <w:r w:rsidRPr="00F53834">
        <w:rPr>
          <w:color w:val="000000"/>
          <w:sz w:val="28"/>
          <w:szCs w:val="28"/>
        </w:rPr>
        <w:t>. “О порядке формирования кредитными организациями резервов на возможные потери”</w:t>
      </w:r>
      <w:r w:rsidR="00F53834">
        <w:rPr>
          <w:color w:val="000000"/>
          <w:sz w:val="28"/>
          <w:szCs w:val="28"/>
        </w:rPr>
        <w:t xml:space="preserve"> устанавливает порядок формирования кредитной организацией резервов на возможные потери и порядок осуществления Банком России надзора за его соблюдением</w:t>
      </w:r>
      <w:r w:rsidR="008C61EE" w:rsidRPr="008C61EE">
        <w:rPr>
          <w:color w:val="000000"/>
          <w:sz w:val="28"/>
          <w:szCs w:val="28"/>
        </w:rPr>
        <w:t xml:space="preserve"> [6]</w:t>
      </w:r>
      <w:r w:rsidR="00F53834">
        <w:rPr>
          <w:color w:val="000000"/>
          <w:sz w:val="28"/>
          <w:szCs w:val="28"/>
        </w:rPr>
        <w:t>.</w:t>
      </w:r>
    </w:p>
    <w:p w:rsidR="00087613" w:rsidRPr="00087613" w:rsidRDefault="00087613" w:rsidP="00087613">
      <w:pPr>
        <w:spacing w:line="360" w:lineRule="auto"/>
        <w:ind w:firstLine="709"/>
        <w:jc w:val="both"/>
        <w:rPr>
          <w:rFonts w:cs="Arial"/>
          <w:color w:val="000000"/>
          <w:sz w:val="28"/>
          <w:szCs w:val="28"/>
        </w:rPr>
      </w:pPr>
      <w:r w:rsidRPr="00087613">
        <w:rPr>
          <w:color w:val="000000"/>
          <w:sz w:val="28"/>
          <w:szCs w:val="28"/>
        </w:rPr>
        <w:t xml:space="preserve">В соответствии с положением Банка России №313-П </w:t>
      </w:r>
      <w:r w:rsidRPr="00087613">
        <w:rPr>
          <w:rFonts w:cs="Arial"/>
          <w:bCs/>
          <w:color w:val="000000"/>
          <w:sz w:val="28"/>
          <w:szCs w:val="28"/>
        </w:rPr>
        <w:t xml:space="preserve">”О порядке расчета кредитными организациями величины рыночного риска” определяется </w:t>
      </w:r>
      <w:r w:rsidRPr="00087613">
        <w:rPr>
          <w:rFonts w:cs="Arial"/>
          <w:color w:val="000000"/>
          <w:sz w:val="28"/>
          <w:szCs w:val="28"/>
        </w:rPr>
        <w:t>порядок расчета величины рыночного рискакредитной организацией, то есть риска возникновения у кредитной организации финансовых потерь (убытков) вследствие изменения текущей (справедливой) стоимости финансовых инструментов, а также курсов иностранных валют и (или) учетных цен  на драгоценные  металлы</w:t>
      </w:r>
      <w:r w:rsidR="008C61EE" w:rsidRPr="008C61EE">
        <w:rPr>
          <w:rFonts w:cs="Arial"/>
          <w:color w:val="000000"/>
          <w:sz w:val="28"/>
          <w:szCs w:val="28"/>
        </w:rPr>
        <w:t xml:space="preserve"> [7]</w:t>
      </w:r>
      <w:r w:rsidRPr="00087613">
        <w:rPr>
          <w:rFonts w:cs="Arial"/>
          <w:color w:val="000000"/>
          <w:sz w:val="28"/>
          <w:szCs w:val="28"/>
        </w:rPr>
        <w:t>.</w:t>
      </w:r>
    </w:p>
    <w:p w:rsidR="00087613" w:rsidRPr="008B20B9" w:rsidRDefault="00087613" w:rsidP="00087613">
      <w:pPr>
        <w:spacing w:line="360" w:lineRule="auto"/>
        <w:ind w:firstLine="709"/>
        <w:jc w:val="both"/>
        <w:rPr>
          <w:color w:val="000000"/>
          <w:sz w:val="28"/>
          <w:szCs w:val="28"/>
        </w:rPr>
      </w:pPr>
      <w:r w:rsidRPr="008B20B9">
        <w:rPr>
          <w:color w:val="000000"/>
          <w:sz w:val="28"/>
          <w:szCs w:val="28"/>
        </w:rPr>
        <w:lastRenderedPageBreak/>
        <w:t xml:space="preserve">Положение Банка России №346 – П от 3 ноября </w:t>
      </w:r>
      <w:smartTag w:uri="urn:schemas-microsoft-com:office:smarttags" w:element="metricconverter">
        <w:smartTagPr>
          <w:attr w:name="ProductID" w:val="2009 г"/>
        </w:smartTagPr>
        <w:r w:rsidRPr="008B20B9">
          <w:rPr>
            <w:color w:val="000000"/>
            <w:sz w:val="28"/>
            <w:szCs w:val="28"/>
          </w:rPr>
          <w:t>2009 г</w:t>
        </w:r>
      </w:smartTag>
      <w:r w:rsidRPr="008B20B9">
        <w:rPr>
          <w:color w:val="000000"/>
          <w:sz w:val="28"/>
          <w:szCs w:val="28"/>
        </w:rPr>
        <w:t xml:space="preserve">. “О порядке расчета размера операционного риска” </w:t>
      </w:r>
      <w:r w:rsidR="008B20B9">
        <w:rPr>
          <w:color w:val="000000"/>
          <w:sz w:val="28"/>
          <w:szCs w:val="28"/>
        </w:rPr>
        <w:t>устанавливает порядок расчета размера операционного риска для включения в расчет норматива достаточности средств (капитала) банка Н1</w:t>
      </w:r>
      <w:r w:rsidR="008C61EE" w:rsidRPr="008C61EE">
        <w:rPr>
          <w:color w:val="000000"/>
          <w:sz w:val="28"/>
          <w:szCs w:val="28"/>
        </w:rPr>
        <w:t xml:space="preserve"> [8]</w:t>
      </w:r>
      <w:r w:rsidR="008B20B9">
        <w:rPr>
          <w:color w:val="000000"/>
          <w:sz w:val="28"/>
          <w:szCs w:val="28"/>
        </w:rPr>
        <w:t>.</w:t>
      </w:r>
    </w:p>
    <w:p w:rsidR="00087613" w:rsidRPr="008B20B9" w:rsidRDefault="008B20B9" w:rsidP="00B62A70">
      <w:pPr>
        <w:spacing w:line="360" w:lineRule="auto"/>
        <w:ind w:firstLine="709"/>
        <w:jc w:val="both"/>
        <w:rPr>
          <w:rFonts w:cs="Arial"/>
          <w:color w:val="000000"/>
          <w:sz w:val="28"/>
          <w:szCs w:val="28"/>
        </w:rPr>
      </w:pPr>
      <w:r w:rsidRPr="008B20B9">
        <w:rPr>
          <w:color w:val="000000"/>
          <w:sz w:val="28"/>
          <w:szCs w:val="28"/>
        </w:rPr>
        <w:t>В соответствии с инструкцией</w:t>
      </w:r>
      <w:r w:rsidR="00B62A70" w:rsidRPr="008B20B9">
        <w:rPr>
          <w:color w:val="000000"/>
          <w:sz w:val="28"/>
          <w:szCs w:val="28"/>
        </w:rPr>
        <w:t xml:space="preserve"> Банка России от 16 января </w:t>
      </w:r>
      <w:smartTag w:uri="urn:schemas-microsoft-com:office:smarttags" w:element="metricconverter">
        <w:smartTagPr>
          <w:attr w:name="ProductID" w:val="2004 г"/>
        </w:smartTagPr>
        <w:r w:rsidR="00B62A70" w:rsidRPr="008B20B9">
          <w:rPr>
            <w:color w:val="000000"/>
            <w:sz w:val="28"/>
            <w:szCs w:val="28"/>
          </w:rPr>
          <w:t>2004 г</w:t>
        </w:r>
      </w:smartTag>
      <w:r w:rsidR="00B62A70" w:rsidRPr="008B20B9">
        <w:rPr>
          <w:color w:val="000000"/>
          <w:sz w:val="28"/>
          <w:szCs w:val="28"/>
        </w:rPr>
        <w:t>. №110-И “Об обязательных нормативах банков”</w:t>
      </w:r>
      <w:r>
        <w:rPr>
          <w:color w:val="000000"/>
          <w:sz w:val="28"/>
          <w:szCs w:val="28"/>
        </w:rPr>
        <w:t xml:space="preserve"> установлены числовые значения и методика расчета обязательных нормативов банка, а также порядок осуществления Банком России надзора за их соблюдением</w:t>
      </w:r>
      <w:r w:rsidR="008C61EE">
        <w:rPr>
          <w:color w:val="000000"/>
          <w:sz w:val="28"/>
          <w:szCs w:val="28"/>
        </w:rPr>
        <w:t xml:space="preserve"> [</w:t>
      </w:r>
      <w:r w:rsidR="008C61EE" w:rsidRPr="008C61EE">
        <w:rPr>
          <w:color w:val="000000"/>
          <w:sz w:val="28"/>
          <w:szCs w:val="28"/>
        </w:rPr>
        <w:t>9</w:t>
      </w:r>
      <w:r w:rsidR="008C61EE">
        <w:rPr>
          <w:color w:val="000000"/>
          <w:sz w:val="28"/>
          <w:szCs w:val="28"/>
        </w:rPr>
        <w:t>]</w:t>
      </w:r>
      <w:r>
        <w:rPr>
          <w:color w:val="000000"/>
          <w:sz w:val="28"/>
          <w:szCs w:val="28"/>
        </w:rPr>
        <w:t>.</w:t>
      </w:r>
    </w:p>
    <w:p w:rsidR="00177181" w:rsidRDefault="00AB17CF" w:rsidP="00604B0A">
      <w:pPr>
        <w:pStyle w:val="ConsNormal"/>
        <w:widowControl/>
        <w:spacing w:line="360" w:lineRule="auto"/>
        <w:ind w:right="0" w:firstLine="709"/>
        <w:jc w:val="both"/>
        <w:rPr>
          <w:rFonts w:ascii="Times New Roman" w:hAnsi="Times New Roman"/>
          <w:color w:val="000000"/>
          <w:sz w:val="28"/>
          <w:szCs w:val="28"/>
        </w:rPr>
      </w:pPr>
      <w:r w:rsidRPr="00B62A70">
        <w:rPr>
          <w:rFonts w:ascii="Times New Roman" w:hAnsi="Times New Roman"/>
          <w:color w:val="000000"/>
          <w:sz w:val="28"/>
          <w:szCs w:val="28"/>
        </w:rPr>
        <w:t xml:space="preserve">Письмо </w:t>
      </w:r>
      <w:r w:rsidR="00B62A70" w:rsidRPr="00B62A70">
        <w:rPr>
          <w:rFonts w:ascii="Times New Roman" w:hAnsi="Times New Roman"/>
          <w:color w:val="000000"/>
          <w:sz w:val="28"/>
          <w:szCs w:val="28"/>
        </w:rPr>
        <w:t xml:space="preserve">Банка России </w:t>
      </w:r>
      <w:r w:rsidRPr="00B62A70">
        <w:rPr>
          <w:rFonts w:ascii="Times New Roman" w:hAnsi="Times New Roman"/>
          <w:color w:val="000000"/>
          <w:sz w:val="28"/>
          <w:szCs w:val="28"/>
        </w:rPr>
        <w:t>№70-Т “О типичных банковских рисках” раскрывает классификацию ти</w:t>
      </w:r>
      <w:r w:rsidR="00B62A70" w:rsidRPr="00B62A70">
        <w:rPr>
          <w:rFonts w:ascii="Times New Roman" w:hAnsi="Times New Roman"/>
          <w:color w:val="000000"/>
          <w:sz w:val="28"/>
          <w:szCs w:val="28"/>
        </w:rPr>
        <w:t xml:space="preserve">пичных банковских </w:t>
      </w:r>
      <w:r w:rsidR="00B62A70" w:rsidRPr="00177181">
        <w:rPr>
          <w:rFonts w:ascii="Times New Roman" w:hAnsi="Times New Roman"/>
          <w:color w:val="000000"/>
          <w:sz w:val="28"/>
          <w:szCs w:val="28"/>
        </w:rPr>
        <w:t>рисков (рис. 3</w:t>
      </w:r>
      <w:r w:rsidRPr="00177181">
        <w:rPr>
          <w:rFonts w:ascii="Times New Roman" w:hAnsi="Times New Roman"/>
          <w:color w:val="000000"/>
          <w:sz w:val="28"/>
          <w:szCs w:val="28"/>
        </w:rPr>
        <w:t>).</w:t>
      </w:r>
      <w:r w:rsidRPr="00B62A70">
        <w:rPr>
          <w:rFonts w:ascii="Times New Roman" w:hAnsi="Times New Roman"/>
          <w:color w:val="000000"/>
          <w:sz w:val="28"/>
          <w:szCs w:val="28"/>
        </w:rPr>
        <w:t xml:space="preserve"> Другие нормативные акты конкретизируют порядок управления банковскими рисками, их снижение и создание адекватных резервов</w:t>
      </w:r>
      <w:r w:rsidR="008C61EE" w:rsidRPr="008C61EE">
        <w:rPr>
          <w:rFonts w:ascii="Times New Roman" w:hAnsi="Times New Roman"/>
          <w:color w:val="000000"/>
          <w:sz w:val="28"/>
          <w:szCs w:val="28"/>
        </w:rPr>
        <w:t xml:space="preserve"> [13]</w:t>
      </w:r>
      <w:r w:rsidRPr="00B62A70">
        <w:rPr>
          <w:rFonts w:ascii="Times New Roman" w:hAnsi="Times New Roman"/>
          <w:color w:val="000000"/>
          <w:sz w:val="28"/>
          <w:szCs w:val="28"/>
        </w:rPr>
        <w:t>.</w:t>
      </w:r>
    </w:p>
    <w:p w:rsidR="00B35EE1" w:rsidRPr="00B35EE1" w:rsidRDefault="00491348" w:rsidP="00E7089D">
      <w:pPr>
        <w:pStyle w:val="ConsNormal"/>
        <w:widowControl/>
        <w:spacing w:line="360" w:lineRule="auto"/>
        <w:ind w:right="0" w:firstLine="709"/>
        <w:jc w:val="both"/>
        <w:rPr>
          <w:rFonts w:ascii="Times New Roman" w:hAnsi="Times New Roman"/>
          <w:color w:val="000000"/>
          <w:sz w:val="28"/>
          <w:szCs w:val="28"/>
        </w:rPr>
      </w:pPr>
      <w:r>
        <w:rPr>
          <w:rFonts w:ascii="Times New Roman" w:hAnsi="Times New Roman"/>
          <w:color w:val="000000"/>
          <w:sz w:val="28"/>
          <w:szCs w:val="28"/>
        </w:rPr>
        <w:t>В таблице 1</w:t>
      </w:r>
      <w:r w:rsidR="00B35EE1">
        <w:rPr>
          <w:rFonts w:ascii="Times New Roman" w:hAnsi="Times New Roman"/>
          <w:color w:val="000000"/>
          <w:sz w:val="28"/>
          <w:szCs w:val="28"/>
        </w:rPr>
        <w:t>.1</w:t>
      </w:r>
      <w:r>
        <w:rPr>
          <w:rFonts w:ascii="Times New Roman" w:hAnsi="Times New Roman"/>
          <w:color w:val="000000"/>
          <w:sz w:val="28"/>
          <w:szCs w:val="28"/>
        </w:rPr>
        <w:t xml:space="preserve"> систематизированы нормативные документы Банка России, регулирующие банковские риски.</w:t>
      </w:r>
    </w:p>
    <w:p w:rsidR="00177181" w:rsidRDefault="00491348" w:rsidP="00491348">
      <w:pPr>
        <w:pStyle w:val="ConsNormal"/>
        <w:widowControl/>
        <w:spacing w:line="360" w:lineRule="auto"/>
        <w:ind w:right="0" w:firstLine="709"/>
        <w:jc w:val="right"/>
        <w:rPr>
          <w:rFonts w:ascii="Times New Roman" w:hAnsi="Times New Roman"/>
          <w:color w:val="000000"/>
          <w:sz w:val="28"/>
          <w:szCs w:val="28"/>
        </w:rPr>
      </w:pPr>
      <w:r>
        <w:rPr>
          <w:rFonts w:ascii="Times New Roman" w:hAnsi="Times New Roman"/>
          <w:color w:val="000000"/>
          <w:sz w:val="28"/>
          <w:szCs w:val="28"/>
        </w:rPr>
        <w:t>Таблица 1</w:t>
      </w:r>
      <w:r w:rsidR="00B35EE1">
        <w:rPr>
          <w:rFonts w:ascii="Times New Roman" w:hAnsi="Times New Roman"/>
          <w:color w:val="000000"/>
          <w:sz w:val="28"/>
          <w:szCs w:val="28"/>
        </w:rPr>
        <w:t>.1</w:t>
      </w:r>
    </w:p>
    <w:p w:rsidR="00491348" w:rsidRDefault="00491348" w:rsidP="00491348">
      <w:pPr>
        <w:pStyle w:val="ConsNormal"/>
        <w:widowControl/>
        <w:spacing w:line="360" w:lineRule="auto"/>
        <w:ind w:right="0" w:firstLine="709"/>
        <w:jc w:val="center"/>
        <w:rPr>
          <w:rFonts w:ascii="Times New Roman" w:hAnsi="Times New Roman"/>
          <w:color w:val="000000"/>
          <w:sz w:val="28"/>
          <w:szCs w:val="28"/>
        </w:rPr>
      </w:pPr>
      <w:r>
        <w:rPr>
          <w:rFonts w:ascii="Times New Roman" w:hAnsi="Times New Roman"/>
          <w:color w:val="000000"/>
          <w:sz w:val="28"/>
          <w:szCs w:val="28"/>
        </w:rPr>
        <w:t>Нормативно-правовое регулирование банковских рисков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2"/>
        <w:gridCol w:w="1683"/>
        <w:gridCol w:w="6206"/>
      </w:tblGrid>
      <w:tr w:rsidR="00177181" w:rsidTr="005B0A52">
        <w:tc>
          <w:tcPr>
            <w:tcW w:w="3365" w:type="dxa"/>
            <w:gridSpan w:val="2"/>
          </w:tcPr>
          <w:p w:rsidR="00177181" w:rsidRPr="005B0A52" w:rsidRDefault="00177181" w:rsidP="005B0A52">
            <w:pPr>
              <w:jc w:val="center"/>
              <w:rPr>
                <w:b/>
                <w:sz w:val="28"/>
                <w:szCs w:val="28"/>
              </w:rPr>
            </w:pPr>
            <w:r w:rsidRPr="005B0A52">
              <w:rPr>
                <w:b/>
                <w:sz w:val="28"/>
                <w:szCs w:val="28"/>
              </w:rPr>
              <w:t>Вид риска</w:t>
            </w:r>
          </w:p>
        </w:tc>
        <w:tc>
          <w:tcPr>
            <w:tcW w:w="6206" w:type="dxa"/>
          </w:tcPr>
          <w:p w:rsidR="00177181" w:rsidRPr="005B0A52" w:rsidRDefault="00177181" w:rsidP="005B0A52">
            <w:pPr>
              <w:jc w:val="center"/>
              <w:rPr>
                <w:b/>
                <w:sz w:val="28"/>
                <w:szCs w:val="28"/>
              </w:rPr>
            </w:pPr>
            <w:r w:rsidRPr="005B0A52">
              <w:rPr>
                <w:b/>
                <w:sz w:val="28"/>
                <w:szCs w:val="28"/>
              </w:rPr>
              <w:t>Нормативно-правовое регулирование</w:t>
            </w:r>
          </w:p>
        </w:tc>
      </w:tr>
      <w:tr w:rsidR="00177181" w:rsidTr="005B0A52">
        <w:trPr>
          <w:trHeight w:val="1289"/>
        </w:trPr>
        <w:tc>
          <w:tcPr>
            <w:tcW w:w="3365" w:type="dxa"/>
            <w:gridSpan w:val="2"/>
          </w:tcPr>
          <w:p w:rsidR="00177181" w:rsidRPr="005B0A52" w:rsidRDefault="00177181" w:rsidP="009F2A33">
            <w:pPr>
              <w:rPr>
                <w:sz w:val="28"/>
                <w:szCs w:val="28"/>
              </w:rPr>
            </w:pPr>
            <w:r w:rsidRPr="005B0A52">
              <w:rPr>
                <w:sz w:val="28"/>
                <w:szCs w:val="28"/>
              </w:rPr>
              <w:t>Кредитный</w:t>
            </w:r>
          </w:p>
        </w:tc>
        <w:tc>
          <w:tcPr>
            <w:tcW w:w="6206" w:type="dxa"/>
          </w:tcPr>
          <w:p w:rsidR="00177181" w:rsidRPr="005B0A52" w:rsidRDefault="007B58C4" w:rsidP="007B58C4">
            <w:pPr>
              <w:rPr>
                <w:sz w:val="22"/>
                <w:szCs w:val="22"/>
              </w:rPr>
            </w:pPr>
            <w:r w:rsidRPr="005B0A52">
              <w:rPr>
                <w:sz w:val="22"/>
                <w:szCs w:val="22"/>
              </w:rPr>
              <w:t xml:space="preserve">1. </w:t>
            </w:r>
            <w:r w:rsidR="00177181" w:rsidRPr="005B0A52">
              <w:rPr>
                <w:sz w:val="22"/>
                <w:szCs w:val="22"/>
              </w:rPr>
              <w:t xml:space="preserve">Положение Банка России </w:t>
            </w:r>
            <w:r w:rsidR="005F7133">
              <w:rPr>
                <w:sz w:val="22"/>
                <w:szCs w:val="22"/>
              </w:rPr>
              <w:t xml:space="preserve">от 16 декабря </w:t>
            </w:r>
            <w:smartTag w:uri="urn:schemas-microsoft-com:office:smarttags" w:element="metricconverter">
              <w:smartTagPr>
                <w:attr w:name="ProductID" w:val="2003 г"/>
              </w:smartTagPr>
              <w:r w:rsidR="005F7133">
                <w:rPr>
                  <w:sz w:val="22"/>
                  <w:szCs w:val="22"/>
                </w:rPr>
                <w:t>2003 г</w:t>
              </w:r>
            </w:smartTag>
            <w:r w:rsidR="005F7133">
              <w:rPr>
                <w:sz w:val="22"/>
                <w:szCs w:val="22"/>
              </w:rPr>
              <w:t xml:space="preserve">. </w:t>
            </w:r>
            <w:r w:rsidR="00177181" w:rsidRPr="005B0A52">
              <w:rPr>
                <w:sz w:val="22"/>
                <w:szCs w:val="22"/>
              </w:rPr>
              <w:t>№242-П “Об организации  внутреннего контроля в кредитных организациях и банковских группах”</w:t>
            </w:r>
          </w:p>
          <w:p w:rsidR="007B58C4" w:rsidRPr="005B0A52" w:rsidRDefault="007B58C4" w:rsidP="007B58C4">
            <w:pPr>
              <w:rPr>
                <w:sz w:val="22"/>
                <w:szCs w:val="22"/>
              </w:rPr>
            </w:pPr>
            <w:r w:rsidRPr="005B0A52">
              <w:rPr>
                <w:sz w:val="22"/>
                <w:szCs w:val="22"/>
              </w:rPr>
              <w:t xml:space="preserve">2. Положение Банка России </w:t>
            </w:r>
            <w:r w:rsidR="005F7133">
              <w:rPr>
                <w:sz w:val="22"/>
                <w:szCs w:val="22"/>
              </w:rPr>
              <w:t xml:space="preserve">от 26 марта </w:t>
            </w:r>
            <w:smartTag w:uri="urn:schemas-microsoft-com:office:smarttags" w:element="metricconverter">
              <w:smartTagPr>
                <w:attr w:name="ProductID" w:val="2004 г"/>
              </w:smartTagPr>
              <w:r w:rsidR="005F7133">
                <w:rPr>
                  <w:sz w:val="22"/>
                  <w:szCs w:val="22"/>
                </w:rPr>
                <w:t>2004 г</w:t>
              </w:r>
            </w:smartTag>
            <w:r w:rsidR="005F7133">
              <w:rPr>
                <w:sz w:val="22"/>
                <w:szCs w:val="22"/>
              </w:rPr>
              <w:t xml:space="preserve">. </w:t>
            </w:r>
            <w:r w:rsidRPr="005B0A52">
              <w:rPr>
                <w:sz w:val="22"/>
                <w:szCs w:val="22"/>
              </w:rPr>
              <w:t xml:space="preserve">№254-П </w:t>
            </w:r>
            <w:r w:rsidR="00D548E2" w:rsidRPr="005B0A52">
              <w:rPr>
                <w:sz w:val="22"/>
                <w:szCs w:val="22"/>
              </w:rPr>
              <w:t>“О порядке формирования кредитными организациями резервов на возможные потери по ссудам, по ссудной и приравненной к ней задолженности</w:t>
            </w:r>
            <w:r w:rsidRPr="005B0A52">
              <w:rPr>
                <w:sz w:val="22"/>
                <w:szCs w:val="22"/>
              </w:rPr>
              <w:t>”</w:t>
            </w:r>
          </w:p>
          <w:p w:rsidR="008B2271" w:rsidRPr="005B0A52" w:rsidRDefault="008B2271" w:rsidP="007B58C4">
            <w:pPr>
              <w:rPr>
                <w:sz w:val="22"/>
                <w:szCs w:val="22"/>
              </w:rPr>
            </w:pPr>
            <w:r w:rsidRPr="005B0A52">
              <w:rPr>
                <w:sz w:val="22"/>
                <w:szCs w:val="22"/>
              </w:rPr>
              <w:t xml:space="preserve">3. </w:t>
            </w:r>
            <w:r w:rsidRPr="008B2271">
              <w:t>Положение Банка России</w:t>
            </w:r>
            <w:r w:rsidR="005F7133">
              <w:t xml:space="preserve">от 20 марта </w:t>
            </w:r>
            <w:smartTag w:uri="urn:schemas-microsoft-com:office:smarttags" w:element="metricconverter">
              <w:smartTagPr>
                <w:attr w:name="ProductID" w:val="2006 г"/>
              </w:smartTagPr>
              <w:r w:rsidR="005F7133">
                <w:t>2006 г</w:t>
              </w:r>
            </w:smartTag>
            <w:r w:rsidR="005F7133">
              <w:t xml:space="preserve">. </w:t>
            </w:r>
            <w:r>
              <w:t>№</w:t>
            </w:r>
            <w:r w:rsidRPr="008B2271">
              <w:t>283</w:t>
            </w:r>
            <w:r>
              <w:t xml:space="preserve">-П </w:t>
            </w:r>
            <w:r w:rsidRPr="008B2271">
              <w:t>“</w:t>
            </w:r>
            <w:r>
              <w:t>О порядке формирования кредитными организациями резервов на возможные потери</w:t>
            </w:r>
            <w:r w:rsidRPr="008B2271">
              <w:t>”</w:t>
            </w:r>
          </w:p>
          <w:p w:rsidR="007B58C4" w:rsidRPr="005B0A52" w:rsidRDefault="008B2271" w:rsidP="007B58C4">
            <w:pPr>
              <w:rPr>
                <w:sz w:val="22"/>
                <w:szCs w:val="22"/>
              </w:rPr>
            </w:pPr>
            <w:r w:rsidRPr="005B0A52">
              <w:rPr>
                <w:sz w:val="22"/>
                <w:szCs w:val="22"/>
              </w:rPr>
              <w:t>4</w:t>
            </w:r>
            <w:r w:rsidR="007B58C4" w:rsidRPr="005B0A52">
              <w:rPr>
                <w:sz w:val="22"/>
                <w:szCs w:val="22"/>
              </w:rPr>
              <w:t xml:space="preserve">. Инструкция Банка России </w:t>
            </w:r>
            <w:r w:rsidR="005F7133">
              <w:rPr>
                <w:sz w:val="22"/>
                <w:szCs w:val="22"/>
              </w:rPr>
              <w:t xml:space="preserve">от 16 января </w:t>
            </w:r>
            <w:smartTag w:uri="urn:schemas-microsoft-com:office:smarttags" w:element="metricconverter">
              <w:smartTagPr>
                <w:attr w:name="ProductID" w:val="2004 г"/>
              </w:smartTagPr>
              <w:r w:rsidR="005F7133">
                <w:rPr>
                  <w:sz w:val="22"/>
                  <w:szCs w:val="22"/>
                </w:rPr>
                <w:t>2004 г</w:t>
              </w:r>
            </w:smartTag>
            <w:r w:rsidR="005F7133">
              <w:rPr>
                <w:sz w:val="22"/>
                <w:szCs w:val="22"/>
              </w:rPr>
              <w:t xml:space="preserve">. </w:t>
            </w:r>
            <w:r w:rsidR="007B58C4" w:rsidRPr="005B0A52">
              <w:rPr>
                <w:sz w:val="22"/>
                <w:szCs w:val="22"/>
              </w:rPr>
              <w:t>№110-И “Об обязательных нормативах банка”</w:t>
            </w:r>
          </w:p>
          <w:p w:rsidR="00583301" w:rsidRPr="005B0A52" w:rsidRDefault="008B2271" w:rsidP="007B58C4">
            <w:pPr>
              <w:rPr>
                <w:sz w:val="22"/>
                <w:szCs w:val="22"/>
              </w:rPr>
            </w:pPr>
            <w:r w:rsidRPr="005B0A52">
              <w:rPr>
                <w:sz w:val="22"/>
                <w:szCs w:val="22"/>
              </w:rPr>
              <w:t>5</w:t>
            </w:r>
            <w:r w:rsidR="007B58C4" w:rsidRPr="005B0A52">
              <w:rPr>
                <w:sz w:val="22"/>
                <w:szCs w:val="22"/>
              </w:rPr>
              <w:t xml:space="preserve">. Письмо Банка России </w:t>
            </w:r>
            <w:r w:rsidR="005F7133">
              <w:rPr>
                <w:sz w:val="22"/>
                <w:szCs w:val="22"/>
              </w:rPr>
              <w:t xml:space="preserve">от 23 июня </w:t>
            </w:r>
            <w:smartTag w:uri="urn:schemas-microsoft-com:office:smarttags" w:element="metricconverter">
              <w:smartTagPr>
                <w:attr w:name="ProductID" w:val="2004 г"/>
              </w:smartTagPr>
              <w:r w:rsidR="005F7133">
                <w:rPr>
                  <w:sz w:val="22"/>
                  <w:szCs w:val="22"/>
                </w:rPr>
                <w:t>2004 г</w:t>
              </w:r>
            </w:smartTag>
            <w:r w:rsidR="005F7133">
              <w:rPr>
                <w:sz w:val="22"/>
                <w:szCs w:val="22"/>
              </w:rPr>
              <w:t xml:space="preserve">. </w:t>
            </w:r>
            <w:r w:rsidR="007B58C4" w:rsidRPr="005B0A52">
              <w:rPr>
                <w:sz w:val="22"/>
                <w:szCs w:val="22"/>
              </w:rPr>
              <w:t>№70-Т “О типичных банковских рисках”</w:t>
            </w:r>
          </w:p>
          <w:p w:rsidR="00583301" w:rsidRPr="00583301" w:rsidRDefault="00583301" w:rsidP="007B58C4">
            <w:r w:rsidRPr="00583301">
              <w:t>6.Письмо</w:t>
            </w:r>
            <w:r>
              <w:t xml:space="preserve"> Банка России</w:t>
            </w:r>
            <w:r w:rsidR="005F7133">
              <w:t xml:space="preserve"> от 10 сентября </w:t>
            </w:r>
            <w:smartTag w:uri="urn:schemas-microsoft-com:office:smarttags" w:element="metricconverter">
              <w:smartTagPr>
                <w:attr w:name="ProductID" w:val="2004 г"/>
              </w:smartTagPr>
              <w:r w:rsidR="005F7133">
                <w:t>2004 г</w:t>
              </w:r>
            </w:smartTag>
            <w:r w:rsidR="005F7133">
              <w:t xml:space="preserve">. </w:t>
            </w:r>
            <w:r>
              <w:t xml:space="preserve"> №</w:t>
            </w:r>
            <w:r w:rsidRPr="00583301">
              <w:t>106-Т“</w:t>
            </w:r>
            <w:r>
              <w:t>О расчете норматива максимального размера риска на одного заемщика или группу связанных заемщиков (Н6)</w:t>
            </w:r>
            <w:r w:rsidRPr="00583301">
              <w:t>”</w:t>
            </w:r>
          </w:p>
        </w:tc>
      </w:tr>
      <w:tr w:rsidR="00177181" w:rsidTr="005B0A52">
        <w:tc>
          <w:tcPr>
            <w:tcW w:w="3365" w:type="dxa"/>
            <w:gridSpan w:val="2"/>
          </w:tcPr>
          <w:p w:rsidR="00177181" w:rsidRPr="005B0A52" w:rsidRDefault="00177181" w:rsidP="009F2A33">
            <w:pPr>
              <w:rPr>
                <w:sz w:val="28"/>
                <w:szCs w:val="28"/>
              </w:rPr>
            </w:pPr>
            <w:r w:rsidRPr="005B0A52">
              <w:rPr>
                <w:sz w:val="28"/>
                <w:szCs w:val="28"/>
              </w:rPr>
              <w:t>Страновой</w:t>
            </w:r>
          </w:p>
        </w:tc>
        <w:tc>
          <w:tcPr>
            <w:tcW w:w="6206" w:type="dxa"/>
          </w:tcPr>
          <w:p w:rsidR="008B2271" w:rsidRPr="005B0A52" w:rsidRDefault="008B2271" w:rsidP="008B2271">
            <w:pPr>
              <w:rPr>
                <w:sz w:val="22"/>
                <w:szCs w:val="22"/>
              </w:rPr>
            </w:pPr>
            <w:r w:rsidRPr="005B0A52">
              <w:rPr>
                <w:sz w:val="22"/>
                <w:szCs w:val="22"/>
              </w:rPr>
              <w:t>1. Письмо Банка России</w:t>
            </w:r>
            <w:r w:rsidR="005F7133">
              <w:rPr>
                <w:sz w:val="22"/>
                <w:szCs w:val="22"/>
              </w:rPr>
              <w:t xml:space="preserve"> от 23 июня </w:t>
            </w:r>
            <w:smartTag w:uri="urn:schemas-microsoft-com:office:smarttags" w:element="metricconverter">
              <w:smartTagPr>
                <w:attr w:name="ProductID" w:val="2004 г"/>
              </w:smartTagPr>
              <w:r w:rsidR="005F7133">
                <w:rPr>
                  <w:sz w:val="22"/>
                  <w:szCs w:val="22"/>
                </w:rPr>
                <w:t>2004 г</w:t>
              </w:r>
            </w:smartTag>
            <w:r w:rsidR="005F7133">
              <w:rPr>
                <w:sz w:val="22"/>
                <w:szCs w:val="22"/>
              </w:rPr>
              <w:t xml:space="preserve">. </w:t>
            </w:r>
            <w:r w:rsidRPr="005B0A52">
              <w:rPr>
                <w:sz w:val="22"/>
                <w:szCs w:val="22"/>
              </w:rPr>
              <w:t xml:space="preserve"> №70-Т “О типичных банковских рисках”</w:t>
            </w:r>
          </w:p>
          <w:p w:rsidR="00177181" w:rsidRPr="005B0A52" w:rsidRDefault="008B2271" w:rsidP="008B2271">
            <w:pPr>
              <w:rPr>
                <w:sz w:val="22"/>
                <w:szCs w:val="22"/>
              </w:rPr>
            </w:pPr>
            <w:r w:rsidRPr="005B0A52">
              <w:rPr>
                <w:sz w:val="22"/>
                <w:szCs w:val="22"/>
              </w:rPr>
              <w:t xml:space="preserve">2. Инструкция Банка России </w:t>
            </w:r>
            <w:r w:rsidR="005F7133">
              <w:rPr>
                <w:sz w:val="22"/>
                <w:szCs w:val="22"/>
              </w:rPr>
              <w:t xml:space="preserve">от 10 марта </w:t>
            </w:r>
            <w:smartTag w:uri="urn:schemas-microsoft-com:office:smarttags" w:element="metricconverter">
              <w:smartTagPr>
                <w:attr w:name="ProductID" w:val="2006 г"/>
              </w:smartTagPr>
              <w:r w:rsidR="005F7133">
                <w:rPr>
                  <w:sz w:val="22"/>
                  <w:szCs w:val="22"/>
                </w:rPr>
                <w:t>2006 г</w:t>
              </w:r>
            </w:smartTag>
            <w:r w:rsidR="005F7133">
              <w:rPr>
                <w:sz w:val="22"/>
                <w:szCs w:val="22"/>
              </w:rPr>
              <w:t xml:space="preserve">. </w:t>
            </w:r>
            <w:r w:rsidRPr="005B0A52">
              <w:rPr>
                <w:sz w:val="22"/>
                <w:szCs w:val="22"/>
              </w:rPr>
              <w:t>№128-И “О правилах выпуска и регистрации ценных бумаг кредитными организациями на территории РФ”</w:t>
            </w:r>
          </w:p>
        </w:tc>
      </w:tr>
      <w:tr w:rsidR="00E7089D" w:rsidTr="005F3A6D">
        <w:tc>
          <w:tcPr>
            <w:tcW w:w="1682" w:type="dxa"/>
          </w:tcPr>
          <w:p w:rsidR="00E7089D" w:rsidRPr="005B0A52" w:rsidRDefault="00E7089D" w:rsidP="009F2A33">
            <w:pPr>
              <w:rPr>
                <w:sz w:val="28"/>
                <w:szCs w:val="28"/>
              </w:rPr>
            </w:pPr>
            <w:r>
              <w:rPr>
                <w:sz w:val="28"/>
                <w:szCs w:val="28"/>
              </w:rPr>
              <w:t>Рыночный</w:t>
            </w:r>
          </w:p>
        </w:tc>
        <w:tc>
          <w:tcPr>
            <w:tcW w:w="1683" w:type="dxa"/>
          </w:tcPr>
          <w:p w:rsidR="00E7089D" w:rsidRPr="005B0A52" w:rsidRDefault="00E7089D" w:rsidP="009F2A33">
            <w:pPr>
              <w:rPr>
                <w:sz w:val="28"/>
                <w:szCs w:val="28"/>
              </w:rPr>
            </w:pPr>
            <w:r>
              <w:rPr>
                <w:sz w:val="28"/>
                <w:szCs w:val="28"/>
              </w:rPr>
              <w:t>Фондовый</w:t>
            </w:r>
          </w:p>
        </w:tc>
        <w:tc>
          <w:tcPr>
            <w:tcW w:w="6206" w:type="dxa"/>
          </w:tcPr>
          <w:p w:rsidR="00E7089D" w:rsidRPr="00D97112" w:rsidRDefault="00E7089D" w:rsidP="00E7089D">
            <w:pPr>
              <w:rPr>
                <w:sz w:val="22"/>
                <w:szCs w:val="22"/>
              </w:rPr>
            </w:pPr>
            <w:r w:rsidRPr="00D97112">
              <w:rPr>
                <w:sz w:val="22"/>
                <w:szCs w:val="22"/>
              </w:rPr>
              <w:t xml:space="preserve">1.  Положение Банка России от 14 ноября </w:t>
            </w:r>
            <w:smartTag w:uri="urn:schemas-microsoft-com:office:smarttags" w:element="metricconverter">
              <w:smartTagPr>
                <w:attr w:name="ProductID" w:val="2007 г"/>
              </w:smartTagPr>
              <w:r w:rsidRPr="00D97112">
                <w:rPr>
                  <w:sz w:val="22"/>
                  <w:szCs w:val="22"/>
                </w:rPr>
                <w:t>2007 г</w:t>
              </w:r>
            </w:smartTag>
            <w:r w:rsidRPr="00D97112">
              <w:rPr>
                <w:sz w:val="22"/>
                <w:szCs w:val="22"/>
              </w:rPr>
              <w:t xml:space="preserve">.  №313-П “О порядке расчета кредитными организациями величины </w:t>
            </w:r>
            <w:r w:rsidRPr="00D97112">
              <w:rPr>
                <w:sz w:val="22"/>
                <w:szCs w:val="22"/>
              </w:rPr>
              <w:lastRenderedPageBreak/>
              <w:t>рыночного риска”</w:t>
            </w:r>
          </w:p>
          <w:p w:rsidR="00E7089D" w:rsidRPr="005B0A52" w:rsidRDefault="00E7089D" w:rsidP="00505C11">
            <w:pPr>
              <w:rPr>
                <w:sz w:val="22"/>
                <w:szCs w:val="22"/>
              </w:rPr>
            </w:pPr>
            <w:r w:rsidRPr="00D97112">
              <w:rPr>
                <w:sz w:val="22"/>
                <w:szCs w:val="22"/>
              </w:rPr>
              <w:t xml:space="preserve">2. Письмо Банка России от 23 июня </w:t>
            </w:r>
            <w:smartTag w:uri="urn:schemas-microsoft-com:office:smarttags" w:element="metricconverter">
              <w:smartTagPr>
                <w:attr w:name="ProductID" w:val="2004 г"/>
              </w:smartTagPr>
              <w:r w:rsidRPr="00D97112">
                <w:rPr>
                  <w:sz w:val="22"/>
                  <w:szCs w:val="22"/>
                </w:rPr>
                <w:t>2004 г</w:t>
              </w:r>
            </w:smartTag>
            <w:r w:rsidRPr="00D97112">
              <w:rPr>
                <w:sz w:val="22"/>
                <w:szCs w:val="22"/>
              </w:rPr>
              <w:t>.  №70-Т “Отипичных банковских рисках”</w:t>
            </w:r>
          </w:p>
        </w:tc>
      </w:tr>
    </w:tbl>
    <w:p w:rsidR="00AB17CF" w:rsidRPr="00454C9D" w:rsidRDefault="00AB17CF" w:rsidP="00491348">
      <w:pPr>
        <w:spacing w:line="360" w:lineRule="auto"/>
        <w:jc w:val="both"/>
        <w:rPr>
          <w:color w:val="FF0000"/>
          <w:sz w:val="28"/>
        </w:rPr>
      </w:pPr>
    </w:p>
    <w:p w:rsidR="00770F48" w:rsidRDefault="00E7089D" w:rsidP="00E7089D">
      <w:pPr>
        <w:spacing w:line="360" w:lineRule="auto"/>
        <w:ind w:firstLine="709"/>
        <w:jc w:val="right"/>
        <w:rPr>
          <w:rFonts w:cs="Arial"/>
          <w:color w:val="000000"/>
          <w:sz w:val="28"/>
          <w:szCs w:val="28"/>
        </w:rPr>
      </w:pPr>
      <w:r>
        <w:rPr>
          <w:rFonts w:cs="Arial"/>
          <w:color w:val="000000"/>
          <w:sz w:val="28"/>
          <w:szCs w:val="28"/>
        </w:rPr>
        <w:t>Продолжение таблицы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733"/>
        <w:gridCol w:w="6170"/>
      </w:tblGrid>
      <w:tr w:rsidR="00E7089D" w:rsidRPr="005F3A6D" w:rsidTr="005F3A6D">
        <w:trPr>
          <w:trHeight w:val="240"/>
        </w:trPr>
        <w:tc>
          <w:tcPr>
            <w:tcW w:w="1668" w:type="dxa"/>
            <w:vMerge w:val="restart"/>
          </w:tcPr>
          <w:p w:rsidR="00E7089D" w:rsidRPr="005F3A6D" w:rsidRDefault="00E7089D" w:rsidP="005F3A6D">
            <w:pPr>
              <w:spacing w:line="360" w:lineRule="auto"/>
              <w:jc w:val="right"/>
              <w:rPr>
                <w:rFonts w:cs="Arial"/>
                <w:color w:val="000000"/>
                <w:sz w:val="28"/>
                <w:szCs w:val="28"/>
              </w:rPr>
            </w:pPr>
          </w:p>
        </w:tc>
        <w:tc>
          <w:tcPr>
            <w:tcW w:w="1733" w:type="dxa"/>
          </w:tcPr>
          <w:p w:rsidR="00E7089D" w:rsidRPr="005F3A6D" w:rsidRDefault="00E7089D" w:rsidP="005F3A6D">
            <w:pPr>
              <w:spacing w:line="360" w:lineRule="auto"/>
              <w:rPr>
                <w:rFonts w:cs="Arial"/>
                <w:color w:val="000000"/>
                <w:sz w:val="28"/>
                <w:szCs w:val="28"/>
              </w:rPr>
            </w:pPr>
            <w:r w:rsidRPr="005F3A6D">
              <w:rPr>
                <w:rFonts w:cs="Arial"/>
                <w:color w:val="000000"/>
                <w:sz w:val="28"/>
                <w:szCs w:val="28"/>
              </w:rPr>
              <w:t>Валютный</w:t>
            </w:r>
          </w:p>
        </w:tc>
        <w:tc>
          <w:tcPr>
            <w:tcW w:w="6170" w:type="dxa"/>
            <w:vMerge w:val="restart"/>
          </w:tcPr>
          <w:p w:rsidR="00E7089D" w:rsidRPr="005F3A6D" w:rsidRDefault="00E7089D" w:rsidP="009B7FB5">
            <w:pPr>
              <w:rPr>
                <w:sz w:val="22"/>
                <w:szCs w:val="22"/>
              </w:rPr>
            </w:pPr>
            <w:r w:rsidRPr="005F3A6D">
              <w:rPr>
                <w:sz w:val="22"/>
                <w:szCs w:val="22"/>
              </w:rPr>
              <w:t xml:space="preserve">3. Инструкция Банка России от 10 марта </w:t>
            </w:r>
            <w:smartTag w:uri="urn:schemas-microsoft-com:office:smarttags" w:element="metricconverter">
              <w:smartTagPr>
                <w:attr w:name="ProductID" w:val="2006 г"/>
              </w:smartTagPr>
              <w:r w:rsidRPr="005F3A6D">
                <w:rPr>
                  <w:sz w:val="22"/>
                  <w:szCs w:val="22"/>
                </w:rPr>
                <w:t>2006 г</w:t>
              </w:r>
            </w:smartTag>
            <w:r w:rsidRPr="005F3A6D">
              <w:rPr>
                <w:sz w:val="22"/>
                <w:szCs w:val="22"/>
              </w:rPr>
              <w:t>.  №128-И “О правилах выпуска и регистрации ценных бумаг кредитными организациями на территории РФ”</w:t>
            </w:r>
          </w:p>
          <w:p w:rsidR="00E7089D" w:rsidRPr="005F3A6D" w:rsidRDefault="00E7089D" w:rsidP="009B7FB5">
            <w:pPr>
              <w:rPr>
                <w:sz w:val="22"/>
                <w:szCs w:val="22"/>
              </w:rPr>
            </w:pPr>
            <w:r w:rsidRPr="005F3A6D">
              <w:rPr>
                <w:sz w:val="22"/>
                <w:szCs w:val="22"/>
              </w:rPr>
              <w:t xml:space="preserve">4. Письмо Банка России от 15 июня </w:t>
            </w:r>
            <w:smartTag w:uri="urn:schemas-microsoft-com:office:smarttags" w:element="metricconverter">
              <w:smartTagPr>
                <w:attr w:name="ProductID" w:val="2006 г"/>
              </w:smartTagPr>
              <w:r w:rsidRPr="005F3A6D">
                <w:rPr>
                  <w:sz w:val="22"/>
                  <w:szCs w:val="22"/>
                </w:rPr>
                <w:t>2006 г</w:t>
              </w:r>
            </w:smartTag>
            <w:r w:rsidRPr="005F3A6D">
              <w:rPr>
                <w:sz w:val="22"/>
                <w:szCs w:val="22"/>
              </w:rPr>
              <w:t>. №85- Т “Методические рекомендации по проверке правильности расчета кредитными организациями размера рыночного риска”</w:t>
            </w:r>
          </w:p>
        </w:tc>
      </w:tr>
      <w:tr w:rsidR="00E7089D" w:rsidRPr="005F3A6D" w:rsidTr="005F3A6D">
        <w:trPr>
          <w:trHeight w:val="1420"/>
        </w:trPr>
        <w:tc>
          <w:tcPr>
            <w:tcW w:w="1668" w:type="dxa"/>
            <w:vMerge/>
          </w:tcPr>
          <w:p w:rsidR="00E7089D" w:rsidRPr="005F3A6D" w:rsidRDefault="00E7089D" w:rsidP="005F3A6D">
            <w:pPr>
              <w:spacing w:line="360" w:lineRule="auto"/>
              <w:jc w:val="right"/>
              <w:rPr>
                <w:rFonts w:cs="Arial"/>
                <w:color w:val="000000"/>
                <w:sz w:val="28"/>
                <w:szCs w:val="28"/>
              </w:rPr>
            </w:pPr>
          </w:p>
        </w:tc>
        <w:tc>
          <w:tcPr>
            <w:tcW w:w="1733" w:type="dxa"/>
          </w:tcPr>
          <w:p w:rsidR="00E7089D" w:rsidRPr="005F3A6D" w:rsidRDefault="00E7089D" w:rsidP="005F3A6D">
            <w:pPr>
              <w:spacing w:line="360" w:lineRule="auto"/>
              <w:rPr>
                <w:rFonts w:cs="Arial"/>
                <w:color w:val="000000"/>
                <w:sz w:val="28"/>
                <w:szCs w:val="28"/>
              </w:rPr>
            </w:pPr>
            <w:r w:rsidRPr="005F3A6D">
              <w:rPr>
                <w:rFonts w:cs="Arial"/>
                <w:color w:val="000000"/>
                <w:sz w:val="28"/>
                <w:szCs w:val="28"/>
              </w:rPr>
              <w:t>Процентный</w:t>
            </w:r>
          </w:p>
        </w:tc>
        <w:tc>
          <w:tcPr>
            <w:tcW w:w="6170" w:type="dxa"/>
            <w:vMerge/>
          </w:tcPr>
          <w:p w:rsidR="00E7089D" w:rsidRPr="005F3A6D" w:rsidRDefault="00E7089D" w:rsidP="005F3A6D">
            <w:pPr>
              <w:jc w:val="right"/>
              <w:rPr>
                <w:rFonts w:cs="Arial"/>
                <w:color w:val="000000"/>
                <w:sz w:val="28"/>
                <w:szCs w:val="28"/>
              </w:rPr>
            </w:pPr>
          </w:p>
        </w:tc>
      </w:tr>
      <w:tr w:rsidR="00E7089D" w:rsidRPr="005F3A6D" w:rsidTr="005F3A6D">
        <w:tc>
          <w:tcPr>
            <w:tcW w:w="3401" w:type="dxa"/>
            <w:gridSpan w:val="2"/>
          </w:tcPr>
          <w:p w:rsidR="00E7089D" w:rsidRPr="005F3A6D" w:rsidRDefault="009B7FB5" w:rsidP="005F3A6D">
            <w:pPr>
              <w:spacing w:line="360" w:lineRule="auto"/>
              <w:rPr>
                <w:rFonts w:cs="Arial"/>
                <w:color w:val="000000"/>
                <w:sz w:val="28"/>
                <w:szCs w:val="28"/>
              </w:rPr>
            </w:pPr>
            <w:r w:rsidRPr="005F3A6D">
              <w:rPr>
                <w:sz w:val="28"/>
                <w:szCs w:val="28"/>
              </w:rPr>
              <w:t>Риск ликвидности</w:t>
            </w:r>
          </w:p>
        </w:tc>
        <w:tc>
          <w:tcPr>
            <w:tcW w:w="6170" w:type="dxa"/>
          </w:tcPr>
          <w:p w:rsidR="009B7FB5" w:rsidRPr="005F3A6D" w:rsidRDefault="009B7FB5" w:rsidP="009B7FB5">
            <w:pPr>
              <w:rPr>
                <w:sz w:val="22"/>
                <w:szCs w:val="22"/>
              </w:rPr>
            </w:pPr>
            <w:r w:rsidRPr="005F3A6D">
              <w:rPr>
                <w:sz w:val="22"/>
                <w:szCs w:val="22"/>
              </w:rPr>
              <w:t xml:space="preserve">1. Письмо Банка России от 23 июня </w:t>
            </w:r>
            <w:smartTag w:uri="urn:schemas-microsoft-com:office:smarttags" w:element="metricconverter">
              <w:smartTagPr>
                <w:attr w:name="ProductID" w:val="2004 г"/>
              </w:smartTagPr>
              <w:r w:rsidRPr="005F3A6D">
                <w:rPr>
                  <w:sz w:val="22"/>
                  <w:szCs w:val="22"/>
                </w:rPr>
                <w:t>2004 г</w:t>
              </w:r>
            </w:smartTag>
            <w:r w:rsidRPr="005F3A6D">
              <w:rPr>
                <w:sz w:val="22"/>
                <w:szCs w:val="22"/>
              </w:rPr>
              <w:t>. №70-Т “О типичных банковских рисках”</w:t>
            </w:r>
          </w:p>
          <w:p w:rsidR="009B7FB5" w:rsidRPr="005F3A6D" w:rsidRDefault="009B7FB5" w:rsidP="009B7FB5">
            <w:pPr>
              <w:rPr>
                <w:sz w:val="22"/>
                <w:szCs w:val="22"/>
              </w:rPr>
            </w:pPr>
            <w:r w:rsidRPr="005F3A6D">
              <w:rPr>
                <w:sz w:val="22"/>
                <w:szCs w:val="22"/>
              </w:rPr>
              <w:t xml:space="preserve">2. Письмо Банка России от 27 июля  </w:t>
            </w:r>
            <w:smartTag w:uri="urn:schemas-microsoft-com:office:smarttags" w:element="metricconverter">
              <w:smartTagPr>
                <w:attr w:name="ProductID" w:val="2000 г"/>
              </w:smartTagPr>
              <w:r w:rsidRPr="005F3A6D">
                <w:rPr>
                  <w:sz w:val="22"/>
                  <w:szCs w:val="22"/>
                </w:rPr>
                <w:t>2000 г</w:t>
              </w:r>
            </w:smartTag>
            <w:r w:rsidRPr="005F3A6D">
              <w:rPr>
                <w:sz w:val="22"/>
                <w:szCs w:val="22"/>
              </w:rPr>
              <w:t>. №139-Т “О рекомендациях по анализу ликвидности кредитныхорганизаций”</w:t>
            </w:r>
          </w:p>
          <w:p w:rsidR="00E7089D" w:rsidRPr="005F3A6D" w:rsidRDefault="009B7FB5" w:rsidP="009B7FB5">
            <w:pPr>
              <w:rPr>
                <w:rFonts w:cs="Arial"/>
                <w:color w:val="000000"/>
                <w:sz w:val="28"/>
                <w:szCs w:val="28"/>
              </w:rPr>
            </w:pPr>
            <w:r w:rsidRPr="005F3A6D">
              <w:rPr>
                <w:sz w:val="22"/>
                <w:szCs w:val="22"/>
              </w:rPr>
              <w:t xml:space="preserve">3. Указание Банка России от 16 января </w:t>
            </w:r>
            <w:smartTag w:uri="urn:schemas-microsoft-com:office:smarttags" w:element="metricconverter">
              <w:smartTagPr>
                <w:attr w:name="ProductID" w:val="2004 г"/>
              </w:smartTagPr>
              <w:r w:rsidRPr="005F3A6D">
                <w:rPr>
                  <w:sz w:val="22"/>
                  <w:szCs w:val="22"/>
                </w:rPr>
                <w:t>2004 г</w:t>
              </w:r>
            </w:smartTag>
            <w:r w:rsidRPr="005F3A6D">
              <w:rPr>
                <w:sz w:val="22"/>
                <w:szCs w:val="22"/>
              </w:rPr>
              <w:t>. №1379-У “Об оценке финансовой устойчивости банка в целях признания ее достаточной для участия в системе страхования вкладов”</w:t>
            </w:r>
          </w:p>
        </w:tc>
      </w:tr>
      <w:tr w:rsidR="00E7089D" w:rsidRPr="005F3A6D" w:rsidTr="005F3A6D">
        <w:tc>
          <w:tcPr>
            <w:tcW w:w="3401" w:type="dxa"/>
            <w:gridSpan w:val="2"/>
          </w:tcPr>
          <w:p w:rsidR="00E7089D" w:rsidRPr="005F3A6D" w:rsidRDefault="009B7FB5" w:rsidP="005F3A6D">
            <w:pPr>
              <w:spacing w:line="360" w:lineRule="auto"/>
              <w:rPr>
                <w:rFonts w:cs="Arial"/>
                <w:color w:val="000000"/>
                <w:sz w:val="28"/>
                <w:szCs w:val="28"/>
              </w:rPr>
            </w:pPr>
            <w:r w:rsidRPr="005F3A6D">
              <w:rPr>
                <w:sz w:val="28"/>
                <w:szCs w:val="28"/>
              </w:rPr>
              <w:t>Операционный</w:t>
            </w:r>
          </w:p>
        </w:tc>
        <w:tc>
          <w:tcPr>
            <w:tcW w:w="6170" w:type="dxa"/>
          </w:tcPr>
          <w:p w:rsidR="009B7FB5" w:rsidRPr="005F3A6D" w:rsidRDefault="009B7FB5" w:rsidP="009B7FB5">
            <w:pPr>
              <w:rPr>
                <w:sz w:val="22"/>
                <w:szCs w:val="22"/>
              </w:rPr>
            </w:pPr>
            <w:r w:rsidRPr="005F3A6D">
              <w:rPr>
                <w:sz w:val="22"/>
                <w:szCs w:val="22"/>
              </w:rPr>
              <w:t xml:space="preserve">1. Положение Банка России от 3 ноября </w:t>
            </w:r>
            <w:smartTag w:uri="urn:schemas-microsoft-com:office:smarttags" w:element="metricconverter">
              <w:smartTagPr>
                <w:attr w:name="ProductID" w:val="2009 г"/>
              </w:smartTagPr>
              <w:r w:rsidRPr="005F3A6D">
                <w:rPr>
                  <w:sz w:val="22"/>
                  <w:szCs w:val="22"/>
                </w:rPr>
                <w:t>2009 г</w:t>
              </w:r>
            </w:smartTag>
            <w:r w:rsidRPr="005F3A6D">
              <w:rPr>
                <w:sz w:val="22"/>
                <w:szCs w:val="22"/>
              </w:rPr>
              <w:t>. №346- П “О порядке расчета размера операционного риска”</w:t>
            </w:r>
          </w:p>
          <w:p w:rsidR="009B7FB5" w:rsidRPr="005F3A6D" w:rsidRDefault="009B7FB5" w:rsidP="009B7FB5">
            <w:pPr>
              <w:rPr>
                <w:sz w:val="22"/>
                <w:szCs w:val="22"/>
              </w:rPr>
            </w:pPr>
            <w:r w:rsidRPr="005F3A6D">
              <w:rPr>
                <w:sz w:val="22"/>
                <w:szCs w:val="22"/>
              </w:rPr>
              <w:t xml:space="preserve">2. Письмо Банка России от 23 июня </w:t>
            </w:r>
            <w:smartTag w:uri="urn:schemas-microsoft-com:office:smarttags" w:element="metricconverter">
              <w:smartTagPr>
                <w:attr w:name="ProductID" w:val="2004 г"/>
              </w:smartTagPr>
              <w:r w:rsidRPr="005F3A6D">
                <w:rPr>
                  <w:sz w:val="22"/>
                  <w:szCs w:val="22"/>
                </w:rPr>
                <w:t>2004 г</w:t>
              </w:r>
            </w:smartTag>
            <w:r w:rsidRPr="005F3A6D">
              <w:rPr>
                <w:sz w:val="22"/>
                <w:szCs w:val="22"/>
              </w:rPr>
              <w:t>. №70-Т “Отипичных банковских рисках”</w:t>
            </w:r>
          </w:p>
          <w:p w:rsidR="00E7089D" w:rsidRPr="005F3A6D" w:rsidRDefault="009B7FB5" w:rsidP="009B7FB5">
            <w:pPr>
              <w:rPr>
                <w:rFonts w:cs="Arial"/>
                <w:color w:val="000000"/>
                <w:sz w:val="28"/>
                <w:szCs w:val="28"/>
              </w:rPr>
            </w:pPr>
            <w:r w:rsidRPr="005F3A6D">
              <w:rPr>
                <w:sz w:val="22"/>
                <w:szCs w:val="22"/>
              </w:rPr>
              <w:t xml:space="preserve">3. Письмо Банка России от 24 мая </w:t>
            </w:r>
            <w:smartTag w:uri="urn:schemas-microsoft-com:office:smarttags" w:element="metricconverter">
              <w:smartTagPr>
                <w:attr w:name="ProductID" w:val="2005 г"/>
              </w:smartTagPr>
              <w:r w:rsidRPr="005F3A6D">
                <w:rPr>
                  <w:sz w:val="22"/>
                  <w:szCs w:val="22"/>
                </w:rPr>
                <w:t>2005 г</w:t>
              </w:r>
            </w:smartTag>
            <w:r w:rsidRPr="005F3A6D">
              <w:rPr>
                <w:sz w:val="22"/>
                <w:szCs w:val="22"/>
              </w:rPr>
              <w:t>. №76-Т “Об организации управления операционным риском в кредитныхорганизациях”</w:t>
            </w:r>
          </w:p>
        </w:tc>
      </w:tr>
      <w:tr w:rsidR="00E7089D" w:rsidRPr="005F3A6D" w:rsidTr="005F3A6D">
        <w:tc>
          <w:tcPr>
            <w:tcW w:w="3401" w:type="dxa"/>
            <w:gridSpan w:val="2"/>
          </w:tcPr>
          <w:p w:rsidR="00E7089D" w:rsidRPr="005F3A6D" w:rsidRDefault="009B7FB5" w:rsidP="005F3A6D">
            <w:pPr>
              <w:spacing w:line="360" w:lineRule="auto"/>
              <w:rPr>
                <w:rFonts w:cs="Arial"/>
                <w:color w:val="000000"/>
                <w:sz w:val="28"/>
                <w:szCs w:val="28"/>
              </w:rPr>
            </w:pPr>
            <w:r w:rsidRPr="005F3A6D">
              <w:rPr>
                <w:sz w:val="28"/>
                <w:szCs w:val="28"/>
              </w:rPr>
              <w:t>Правовой</w:t>
            </w:r>
          </w:p>
        </w:tc>
        <w:tc>
          <w:tcPr>
            <w:tcW w:w="6170" w:type="dxa"/>
          </w:tcPr>
          <w:p w:rsidR="009B7FB5" w:rsidRPr="005F3A6D" w:rsidRDefault="009B7FB5" w:rsidP="009B7FB5">
            <w:pPr>
              <w:rPr>
                <w:sz w:val="22"/>
                <w:szCs w:val="22"/>
              </w:rPr>
            </w:pPr>
            <w:r w:rsidRPr="005F3A6D">
              <w:rPr>
                <w:sz w:val="22"/>
                <w:szCs w:val="22"/>
              </w:rPr>
              <w:t xml:space="preserve">1. Письмо Банка России от 23 июня </w:t>
            </w:r>
            <w:smartTag w:uri="urn:schemas-microsoft-com:office:smarttags" w:element="metricconverter">
              <w:smartTagPr>
                <w:attr w:name="ProductID" w:val="2004 г"/>
              </w:smartTagPr>
              <w:r w:rsidRPr="005F3A6D">
                <w:rPr>
                  <w:sz w:val="22"/>
                  <w:szCs w:val="22"/>
                </w:rPr>
                <w:t>2004 г</w:t>
              </w:r>
            </w:smartTag>
            <w:r w:rsidRPr="005F3A6D">
              <w:rPr>
                <w:sz w:val="22"/>
                <w:szCs w:val="22"/>
              </w:rPr>
              <w:t>. №70-Т “О типичных банковских рисках”</w:t>
            </w:r>
          </w:p>
          <w:p w:rsidR="009B7FB5" w:rsidRPr="005F3A6D" w:rsidRDefault="009B7FB5" w:rsidP="009B7FB5">
            <w:pPr>
              <w:rPr>
                <w:sz w:val="22"/>
                <w:szCs w:val="22"/>
              </w:rPr>
            </w:pPr>
            <w:r w:rsidRPr="005F3A6D">
              <w:rPr>
                <w:sz w:val="22"/>
                <w:szCs w:val="22"/>
              </w:rPr>
              <w:t xml:space="preserve">2. Письмо Банка России от 30 июня </w:t>
            </w:r>
            <w:smartTag w:uri="urn:schemas-microsoft-com:office:smarttags" w:element="metricconverter">
              <w:smartTagPr>
                <w:attr w:name="ProductID" w:val="2005 г"/>
              </w:smartTagPr>
              <w:r w:rsidRPr="005F3A6D">
                <w:rPr>
                  <w:sz w:val="22"/>
                  <w:szCs w:val="22"/>
                </w:rPr>
                <w:t>2005 г</w:t>
              </w:r>
            </w:smartTag>
            <w:r w:rsidRPr="005F3A6D">
              <w:rPr>
                <w:sz w:val="22"/>
                <w:szCs w:val="22"/>
              </w:rPr>
              <w:t>. №92-Т “Об организации управления правовым риском и риском потери деловой репутации в кредитных организациях и банковских группах”</w:t>
            </w:r>
          </w:p>
          <w:p w:rsidR="009B7FB5" w:rsidRPr="005F3A6D" w:rsidRDefault="009B7FB5" w:rsidP="009B7FB5">
            <w:pPr>
              <w:rPr>
                <w:sz w:val="22"/>
                <w:szCs w:val="22"/>
              </w:rPr>
            </w:pPr>
            <w:r w:rsidRPr="005F3A6D">
              <w:rPr>
                <w:sz w:val="22"/>
                <w:szCs w:val="22"/>
              </w:rPr>
              <w:t xml:space="preserve">3. Письмо Банка России от 29 июня </w:t>
            </w:r>
            <w:smartTag w:uri="urn:schemas-microsoft-com:office:smarttags" w:element="metricconverter">
              <w:smartTagPr>
                <w:attr w:name="ProductID" w:val="2011 г"/>
              </w:smartTagPr>
              <w:r w:rsidRPr="005F3A6D">
                <w:rPr>
                  <w:sz w:val="22"/>
                  <w:szCs w:val="22"/>
                </w:rPr>
                <w:t>2011 г</w:t>
              </w:r>
            </w:smartTag>
            <w:r w:rsidRPr="005F3A6D">
              <w:rPr>
                <w:sz w:val="22"/>
                <w:szCs w:val="22"/>
              </w:rPr>
              <w:t>. №96-Т “О методических рекомендациях по организации кредитными организациями внутренних процедур оценки достаточности капитала”</w:t>
            </w:r>
          </w:p>
          <w:p w:rsidR="00E7089D" w:rsidRPr="005F3A6D" w:rsidRDefault="009B7FB5" w:rsidP="009B7FB5">
            <w:pPr>
              <w:rPr>
                <w:rFonts w:cs="Arial"/>
                <w:color w:val="000000"/>
                <w:sz w:val="28"/>
                <w:szCs w:val="28"/>
              </w:rPr>
            </w:pPr>
            <w:r w:rsidRPr="005F3A6D">
              <w:rPr>
                <w:sz w:val="22"/>
                <w:szCs w:val="22"/>
              </w:rPr>
              <w:t xml:space="preserve">4.  Инструкция Банка России от 10 марта </w:t>
            </w:r>
            <w:smartTag w:uri="urn:schemas-microsoft-com:office:smarttags" w:element="metricconverter">
              <w:smartTagPr>
                <w:attr w:name="ProductID" w:val="2006 г"/>
              </w:smartTagPr>
              <w:r w:rsidRPr="005F3A6D">
                <w:rPr>
                  <w:sz w:val="22"/>
                  <w:szCs w:val="22"/>
                </w:rPr>
                <w:t>2006 г</w:t>
              </w:r>
            </w:smartTag>
            <w:r w:rsidRPr="005F3A6D">
              <w:rPr>
                <w:sz w:val="22"/>
                <w:szCs w:val="22"/>
              </w:rPr>
              <w:t>. №128-И “О правилах выпуска и регистрации ценных бумаг кредитными организациями на территории РФ”</w:t>
            </w:r>
          </w:p>
        </w:tc>
      </w:tr>
      <w:tr w:rsidR="00E7089D" w:rsidRPr="005F3A6D" w:rsidTr="005F3A6D">
        <w:tc>
          <w:tcPr>
            <w:tcW w:w="3401" w:type="dxa"/>
            <w:gridSpan w:val="2"/>
          </w:tcPr>
          <w:p w:rsidR="00E7089D" w:rsidRPr="005F3A6D" w:rsidRDefault="009B7FB5" w:rsidP="009B7FB5">
            <w:pPr>
              <w:rPr>
                <w:rFonts w:cs="Arial"/>
                <w:color w:val="000000"/>
                <w:sz w:val="28"/>
                <w:szCs w:val="28"/>
              </w:rPr>
            </w:pPr>
            <w:r w:rsidRPr="005F3A6D">
              <w:rPr>
                <w:sz w:val="28"/>
                <w:szCs w:val="28"/>
              </w:rPr>
              <w:t>Риск потери деловой репутации</w:t>
            </w:r>
          </w:p>
        </w:tc>
        <w:tc>
          <w:tcPr>
            <w:tcW w:w="6170" w:type="dxa"/>
          </w:tcPr>
          <w:p w:rsidR="009B7FB5" w:rsidRPr="005F3A6D" w:rsidRDefault="009B7FB5" w:rsidP="009B7FB5">
            <w:pPr>
              <w:rPr>
                <w:sz w:val="22"/>
                <w:szCs w:val="22"/>
              </w:rPr>
            </w:pPr>
            <w:r w:rsidRPr="005F3A6D">
              <w:rPr>
                <w:sz w:val="22"/>
                <w:szCs w:val="22"/>
              </w:rPr>
              <w:t xml:space="preserve">1. Письмо Банка России от 23 июня </w:t>
            </w:r>
            <w:smartTag w:uri="urn:schemas-microsoft-com:office:smarttags" w:element="metricconverter">
              <w:smartTagPr>
                <w:attr w:name="ProductID" w:val="2004 г"/>
              </w:smartTagPr>
              <w:r w:rsidRPr="005F3A6D">
                <w:rPr>
                  <w:sz w:val="22"/>
                  <w:szCs w:val="22"/>
                </w:rPr>
                <w:t>2004 г</w:t>
              </w:r>
            </w:smartTag>
            <w:r w:rsidRPr="005F3A6D">
              <w:rPr>
                <w:sz w:val="22"/>
                <w:szCs w:val="22"/>
              </w:rPr>
              <w:t>. №70-Т “О типичных банковских рисках”</w:t>
            </w:r>
          </w:p>
          <w:p w:rsidR="009B7FB5" w:rsidRPr="005F3A6D" w:rsidRDefault="009B7FB5" w:rsidP="009B7FB5">
            <w:pPr>
              <w:rPr>
                <w:sz w:val="22"/>
                <w:szCs w:val="22"/>
              </w:rPr>
            </w:pPr>
            <w:r w:rsidRPr="005F3A6D">
              <w:rPr>
                <w:sz w:val="22"/>
                <w:szCs w:val="22"/>
              </w:rPr>
              <w:t xml:space="preserve">2. Письмо Банка России от 30 июня </w:t>
            </w:r>
            <w:smartTag w:uri="urn:schemas-microsoft-com:office:smarttags" w:element="metricconverter">
              <w:smartTagPr>
                <w:attr w:name="ProductID" w:val="2005 г"/>
              </w:smartTagPr>
              <w:r w:rsidRPr="005F3A6D">
                <w:rPr>
                  <w:sz w:val="22"/>
                  <w:szCs w:val="22"/>
                </w:rPr>
                <w:t>2005 г</w:t>
              </w:r>
            </w:smartTag>
            <w:r w:rsidRPr="005F3A6D">
              <w:rPr>
                <w:sz w:val="22"/>
                <w:szCs w:val="22"/>
              </w:rPr>
              <w:t>. №92-Т “Об организации управления правовым риском и риском потери деловой репутации в кредитных организациях и банковских группах”</w:t>
            </w:r>
          </w:p>
          <w:p w:rsidR="009B7FB5" w:rsidRPr="005F3A6D" w:rsidRDefault="009B7FB5" w:rsidP="009B7FB5">
            <w:pPr>
              <w:rPr>
                <w:sz w:val="22"/>
                <w:szCs w:val="22"/>
              </w:rPr>
            </w:pPr>
            <w:r w:rsidRPr="005F3A6D">
              <w:rPr>
                <w:sz w:val="22"/>
                <w:szCs w:val="22"/>
              </w:rPr>
              <w:t xml:space="preserve">3. Письмо Банка России от 29 июня </w:t>
            </w:r>
            <w:smartTag w:uri="urn:schemas-microsoft-com:office:smarttags" w:element="metricconverter">
              <w:smartTagPr>
                <w:attr w:name="ProductID" w:val="2011 г"/>
              </w:smartTagPr>
              <w:r w:rsidRPr="005F3A6D">
                <w:rPr>
                  <w:sz w:val="22"/>
                  <w:szCs w:val="22"/>
                </w:rPr>
                <w:t>2011 г</w:t>
              </w:r>
            </w:smartTag>
            <w:r w:rsidRPr="005F3A6D">
              <w:rPr>
                <w:sz w:val="22"/>
                <w:szCs w:val="22"/>
              </w:rPr>
              <w:t>. №96-Т “О методических рекомендациях по организации кредитными организациями внутренних процедур оценки достаточности капитала”</w:t>
            </w:r>
          </w:p>
          <w:p w:rsidR="00E7089D" w:rsidRPr="005F3A6D" w:rsidRDefault="009B7FB5" w:rsidP="009B7FB5">
            <w:pPr>
              <w:rPr>
                <w:rFonts w:cs="Arial"/>
                <w:color w:val="000000"/>
                <w:sz w:val="28"/>
                <w:szCs w:val="28"/>
              </w:rPr>
            </w:pPr>
            <w:r w:rsidRPr="005F3A6D">
              <w:rPr>
                <w:sz w:val="22"/>
                <w:szCs w:val="22"/>
              </w:rPr>
              <w:t xml:space="preserve">4.  Инструкция Банка России от 10 марта </w:t>
            </w:r>
            <w:smartTag w:uri="urn:schemas-microsoft-com:office:smarttags" w:element="metricconverter">
              <w:smartTagPr>
                <w:attr w:name="ProductID" w:val="2006 г"/>
              </w:smartTagPr>
              <w:r w:rsidRPr="005F3A6D">
                <w:rPr>
                  <w:sz w:val="22"/>
                  <w:szCs w:val="22"/>
                </w:rPr>
                <w:t>2006 г</w:t>
              </w:r>
            </w:smartTag>
            <w:r w:rsidRPr="005F3A6D">
              <w:rPr>
                <w:sz w:val="22"/>
                <w:szCs w:val="22"/>
              </w:rPr>
              <w:t>. №128-И “О правилах выпуска и регистрации ценных бумаг кредитными организациями на территории РФ”</w:t>
            </w:r>
          </w:p>
        </w:tc>
      </w:tr>
      <w:tr w:rsidR="00E7089D" w:rsidRPr="005F3A6D" w:rsidTr="005F3A6D">
        <w:tc>
          <w:tcPr>
            <w:tcW w:w="3401" w:type="dxa"/>
            <w:gridSpan w:val="2"/>
          </w:tcPr>
          <w:p w:rsidR="00E7089D" w:rsidRPr="005F3A6D" w:rsidRDefault="009B7FB5" w:rsidP="005F3A6D">
            <w:pPr>
              <w:spacing w:line="360" w:lineRule="auto"/>
              <w:rPr>
                <w:rFonts w:cs="Arial"/>
                <w:color w:val="000000"/>
                <w:sz w:val="28"/>
                <w:szCs w:val="28"/>
              </w:rPr>
            </w:pPr>
            <w:r w:rsidRPr="005F3A6D">
              <w:rPr>
                <w:sz w:val="28"/>
                <w:szCs w:val="28"/>
              </w:rPr>
              <w:lastRenderedPageBreak/>
              <w:t>Стратегический</w:t>
            </w:r>
          </w:p>
        </w:tc>
        <w:tc>
          <w:tcPr>
            <w:tcW w:w="6170" w:type="dxa"/>
          </w:tcPr>
          <w:p w:rsidR="00E7089D" w:rsidRPr="005F3A6D" w:rsidRDefault="009B7FB5" w:rsidP="009B7FB5">
            <w:pPr>
              <w:rPr>
                <w:sz w:val="22"/>
                <w:szCs w:val="22"/>
              </w:rPr>
            </w:pPr>
            <w:r w:rsidRPr="005F3A6D">
              <w:rPr>
                <w:sz w:val="22"/>
                <w:szCs w:val="22"/>
              </w:rPr>
              <w:t xml:space="preserve">1. Письмо Банка России от 23 июня </w:t>
            </w:r>
            <w:smartTag w:uri="urn:schemas-microsoft-com:office:smarttags" w:element="metricconverter">
              <w:smartTagPr>
                <w:attr w:name="ProductID" w:val="2004 г"/>
              </w:smartTagPr>
              <w:r w:rsidRPr="005F3A6D">
                <w:rPr>
                  <w:sz w:val="22"/>
                  <w:szCs w:val="22"/>
                </w:rPr>
                <w:t>2004 г</w:t>
              </w:r>
            </w:smartTag>
            <w:r w:rsidRPr="005F3A6D">
              <w:rPr>
                <w:sz w:val="22"/>
                <w:szCs w:val="22"/>
              </w:rPr>
              <w:t>. №70-Т “О типичных банковских рисках”</w:t>
            </w:r>
          </w:p>
        </w:tc>
      </w:tr>
    </w:tbl>
    <w:p w:rsidR="00E7089D" w:rsidRDefault="00E7089D" w:rsidP="00E7089D">
      <w:pPr>
        <w:spacing w:line="360" w:lineRule="auto"/>
        <w:ind w:firstLine="709"/>
        <w:jc w:val="right"/>
        <w:rPr>
          <w:rFonts w:cs="Arial"/>
          <w:color w:val="000000"/>
          <w:sz w:val="28"/>
          <w:szCs w:val="28"/>
        </w:rPr>
      </w:pPr>
    </w:p>
    <w:p w:rsidR="00AB17CF" w:rsidRDefault="00491348" w:rsidP="00ED1844">
      <w:pPr>
        <w:spacing w:line="360" w:lineRule="auto"/>
        <w:ind w:firstLine="709"/>
        <w:jc w:val="both"/>
        <w:rPr>
          <w:rFonts w:cs="Arial"/>
          <w:color w:val="000000"/>
          <w:sz w:val="28"/>
          <w:szCs w:val="28"/>
        </w:rPr>
      </w:pPr>
      <w:r>
        <w:rPr>
          <w:rFonts w:cs="Arial"/>
          <w:color w:val="000000"/>
          <w:sz w:val="28"/>
          <w:szCs w:val="28"/>
        </w:rPr>
        <w:t>В Письме</w:t>
      </w:r>
      <w:r w:rsidR="00B62A70" w:rsidRPr="00B62A70">
        <w:rPr>
          <w:rFonts w:cs="Arial"/>
          <w:color w:val="000000"/>
          <w:sz w:val="28"/>
          <w:szCs w:val="28"/>
        </w:rPr>
        <w:t xml:space="preserve"> Банка России</w:t>
      </w:r>
      <w:r w:rsidR="00AB17CF" w:rsidRPr="00B62A70">
        <w:rPr>
          <w:rFonts w:cs="Arial"/>
          <w:color w:val="000000"/>
          <w:sz w:val="28"/>
          <w:szCs w:val="28"/>
        </w:rPr>
        <w:t xml:space="preserve"> №92-Т “Об организации управления правовым риском и риском потери деловой репутации в кредитных организациях и банковских группах”</w:t>
      </w:r>
      <w:r w:rsidR="00B62A70" w:rsidRPr="00B62A70">
        <w:rPr>
          <w:rFonts w:cs="Arial"/>
          <w:color w:val="000000"/>
          <w:sz w:val="28"/>
          <w:szCs w:val="28"/>
        </w:rPr>
        <w:t>,</w:t>
      </w:r>
      <w:r>
        <w:rPr>
          <w:rFonts w:cs="Arial"/>
          <w:color w:val="000000"/>
          <w:sz w:val="28"/>
          <w:szCs w:val="28"/>
        </w:rPr>
        <w:t xml:space="preserve"> определены факторы как внешние, так и внутренние, обусловливающие</w:t>
      </w:r>
      <w:r w:rsidR="00AB17CF" w:rsidRPr="00B62A70">
        <w:rPr>
          <w:rFonts w:cs="Arial"/>
          <w:color w:val="000000"/>
          <w:sz w:val="28"/>
          <w:szCs w:val="28"/>
        </w:rPr>
        <w:t>возникновение правового риска</w:t>
      </w:r>
      <w:r>
        <w:rPr>
          <w:rFonts w:cs="Arial"/>
          <w:color w:val="000000"/>
          <w:sz w:val="28"/>
          <w:szCs w:val="28"/>
        </w:rPr>
        <w:t>.</w:t>
      </w:r>
      <w:r w:rsidR="00ED1844">
        <w:rPr>
          <w:rFonts w:cs="Arial"/>
          <w:color w:val="000000"/>
          <w:sz w:val="28"/>
          <w:szCs w:val="28"/>
        </w:rPr>
        <w:t xml:space="preserve">Кроме того, в </w:t>
      </w:r>
      <w:r w:rsidR="00ED1844" w:rsidRPr="00ED1844">
        <w:rPr>
          <w:rFonts w:cs="Arial"/>
          <w:color w:val="000000"/>
          <w:sz w:val="28"/>
          <w:szCs w:val="28"/>
        </w:rPr>
        <w:t>нормативном документе отражены основные методыминимизации правового риск</w:t>
      </w:r>
      <w:r w:rsidR="00722B2D">
        <w:rPr>
          <w:rFonts w:cs="Arial"/>
          <w:color w:val="000000"/>
          <w:sz w:val="28"/>
          <w:szCs w:val="28"/>
        </w:rPr>
        <w:t>а и риска потери деловой репутации (табл. 2)</w:t>
      </w:r>
      <w:r w:rsidR="008C61EE" w:rsidRPr="00CD258E">
        <w:rPr>
          <w:rFonts w:cs="Arial"/>
          <w:color w:val="000000"/>
          <w:sz w:val="28"/>
          <w:szCs w:val="28"/>
        </w:rPr>
        <w:t xml:space="preserve"> [16]</w:t>
      </w:r>
      <w:r w:rsidR="00722B2D">
        <w:rPr>
          <w:rFonts w:cs="Arial"/>
          <w:color w:val="000000"/>
          <w:sz w:val="28"/>
          <w:szCs w:val="28"/>
        </w:rPr>
        <w:t>.</w:t>
      </w:r>
    </w:p>
    <w:p w:rsidR="00722B2D" w:rsidRDefault="00AA2623" w:rsidP="00ED1844">
      <w:pPr>
        <w:spacing w:line="360" w:lineRule="auto"/>
        <w:ind w:firstLine="709"/>
        <w:jc w:val="both"/>
        <w:rPr>
          <w:rFonts w:cs="Arial"/>
          <w:color w:val="000000"/>
          <w:sz w:val="28"/>
          <w:szCs w:val="28"/>
        </w:rPr>
      </w:pPr>
      <w:r w:rsidRPr="00D4603A">
        <w:rPr>
          <w:color w:val="000000"/>
          <w:sz w:val="28"/>
          <w:szCs w:val="28"/>
        </w:rPr>
        <w:t>В Письме Банка России №76-Т “Об организации управления операционным риском в кредитных организациях” определены как внешние,так и внутренние факторы возникновения операционного риска</w:t>
      </w:r>
      <w:r w:rsidR="00CD258E" w:rsidRPr="00CD258E">
        <w:rPr>
          <w:color w:val="000000"/>
          <w:sz w:val="28"/>
          <w:szCs w:val="28"/>
        </w:rPr>
        <w:t xml:space="preserve"> [15]</w:t>
      </w:r>
      <w:r w:rsidRPr="00D4603A">
        <w:rPr>
          <w:color w:val="000000"/>
          <w:sz w:val="28"/>
          <w:szCs w:val="28"/>
        </w:rPr>
        <w:t>.</w:t>
      </w:r>
    </w:p>
    <w:p w:rsidR="004163A9" w:rsidRPr="009B7FB5" w:rsidRDefault="004163A9" w:rsidP="009B7FB5">
      <w:pPr>
        <w:pStyle w:val="ConsNormal"/>
        <w:widowControl/>
        <w:spacing w:line="360" w:lineRule="auto"/>
        <w:ind w:right="0"/>
        <w:jc w:val="both"/>
        <w:rPr>
          <w:rFonts w:ascii="Times New Roman" w:hAnsi="Times New Roman"/>
          <w:color w:val="000000"/>
          <w:sz w:val="28"/>
          <w:szCs w:val="28"/>
        </w:rPr>
      </w:pPr>
      <w:r w:rsidRPr="00D4603A">
        <w:rPr>
          <w:rFonts w:ascii="Times New Roman" w:hAnsi="Times New Roman"/>
          <w:color w:val="000000"/>
          <w:sz w:val="28"/>
          <w:szCs w:val="28"/>
        </w:rPr>
        <w:t>Кроме того</w:t>
      </w:r>
      <w:r>
        <w:rPr>
          <w:rFonts w:ascii="Times New Roman" w:hAnsi="Times New Roman"/>
          <w:color w:val="000000"/>
          <w:sz w:val="28"/>
          <w:szCs w:val="28"/>
        </w:rPr>
        <w:t>,</w:t>
      </w:r>
      <w:r w:rsidRPr="00D4603A">
        <w:rPr>
          <w:rFonts w:ascii="Times New Roman" w:hAnsi="Times New Roman"/>
          <w:color w:val="000000"/>
          <w:sz w:val="28"/>
          <w:szCs w:val="28"/>
        </w:rPr>
        <w:t xml:space="preserve"> в нормативном документе отражены: </w:t>
      </w:r>
      <w:r>
        <w:rPr>
          <w:rFonts w:ascii="Times New Roman" w:hAnsi="Times New Roman"/>
          <w:color w:val="000000"/>
          <w:sz w:val="28"/>
          <w:szCs w:val="28"/>
        </w:rPr>
        <w:t>методы оценки операционного риска, такие как статистический анализ распределения фактических убытков, балльно-весовой метод (метод оценочных карт), моделирование (сценарный анализ).</w:t>
      </w:r>
    </w:p>
    <w:p w:rsidR="00722B2D" w:rsidRDefault="00722B2D" w:rsidP="00722B2D">
      <w:pPr>
        <w:spacing w:line="360" w:lineRule="auto"/>
        <w:ind w:firstLine="709"/>
        <w:jc w:val="right"/>
        <w:rPr>
          <w:rFonts w:cs="Arial"/>
          <w:color w:val="000000"/>
          <w:sz w:val="28"/>
          <w:szCs w:val="28"/>
        </w:rPr>
      </w:pPr>
      <w:r>
        <w:rPr>
          <w:rFonts w:cs="Arial"/>
          <w:color w:val="000000"/>
          <w:sz w:val="28"/>
          <w:szCs w:val="28"/>
        </w:rPr>
        <w:t xml:space="preserve">Таблица </w:t>
      </w:r>
      <w:r w:rsidR="00B35EE1">
        <w:rPr>
          <w:rFonts w:cs="Arial"/>
          <w:color w:val="000000"/>
          <w:sz w:val="28"/>
          <w:szCs w:val="28"/>
        </w:rPr>
        <w:t>1.</w:t>
      </w:r>
      <w:r>
        <w:rPr>
          <w:rFonts w:cs="Arial"/>
          <w:color w:val="000000"/>
          <w:sz w:val="28"/>
          <w:szCs w:val="28"/>
        </w:rPr>
        <w:t xml:space="preserve">2 </w:t>
      </w:r>
    </w:p>
    <w:p w:rsidR="00722B2D" w:rsidRPr="00C334D3" w:rsidRDefault="00722B2D" w:rsidP="00722B2D">
      <w:pPr>
        <w:spacing w:line="360" w:lineRule="auto"/>
        <w:ind w:firstLine="709"/>
        <w:jc w:val="center"/>
        <w:rPr>
          <w:rFonts w:cs="Arial"/>
          <w:color w:val="000000"/>
          <w:sz w:val="28"/>
          <w:szCs w:val="28"/>
        </w:rPr>
      </w:pPr>
      <w:r>
        <w:rPr>
          <w:rFonts w:cs="Arial"/>
          <w:color w:val="000000"/>
          <w:sz w:val="28"/>
          <w:szCs w:val="28"/>
        </w:rPr>
        <w:t>Методы минимизации правового риска и риска потери деловой репутации</w:t>
      </w: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p w:rsidR="007C7E1E" w:rsidRPr="00C334D3" w:rsidRDefault="007C7E1E" w:rsidP="00722B2D">
      <w:pPr>
        <w:spacing w:line="360" w:lineRule="auto"/>
        <w:ind w:firstLine="709"/>
        <w:jc w:val="center"/>
        <w:rPr>
          <w:rFonts w:cs="Arial"/>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344"/>
      </w:tblGrid>
      <w:tr w:rsidR="00722B2D" w:rsidTr="005B0A52">
        <w:tc>
          <w:tcPr>
            <w:tcW w:w="3227" w:type="dxa"/>
          </w:tcPr>
          <w:p w:rsidR="00722B2D" w:rsidRPr="005B0A52" w:rsidRDefault="00722B2D" w:rsidP="005B0A52">
            <w:pPr>
              <w:spacing w:line="360" w:lineRule="auto"/>
              <w:jc w:val="center"/>
              <w:rPr>
                <w:rFonts w:cs="Arial"/>
                <w:b/>
                <w:color w:val="000000"/>
                <w:sz w:val="28"/>
                <w:szCs w:val="28"/>
              </w:rPr>
            </w:pPr>
            <w:r w:rsidRPr="005B0A52">
              <w:rPr>
                <w:rFonts w:cs="Arial"/>
                <w:b/>
                <w:color w:val="000000"/>
                <w:sz w:val="28"/>
                <w:szCs w:val="28"/>
              </w:rPr>
              <w:lastRenderedPageBreak/>
              <w:t>Риск</w:t>
            </w:r>
          </w:p>
        </w:tc>
        <w:tc>
          <w:tcPr>
            <w:tcW w:w="6344" w:type="dxa"/>
          </w:tcPr>
          <w:p w:rsidR="00722B2D" w:rsidRPr="005B0A52" w:rsidRDefault="00722B2D" w:rsidP="005B0A52">
            <w:pPr>
              <w:spacing w:line="360" w:lineRule="auto"/>
              <w:jc w:val="center"/>
              <w:rPr>
                <w:rFonts w:cs="Arial"/>
                <w:b/>
                <w:color w:val="000000"/>
                <w:sz w:val="28"/>
                <w:szCs w:val="28"/>
              </w:rPr>
            </w:pPr>
            <w:r w:rsidRPr="005B0A52">
              <w:rPr>
                <w:rFonts w:cs="Arial"/>
                <w:b/>
                <w:color w:val="000000"/>
                <w:sz w:val="28"/>
                <w:szCs w:val="28"/>
              </w:rPr>
              <w:t>Методы</w:t>
            </w:r>
          </w:p>
        </w:tc>
      </w:tr>
      <w:tr w:rsidR="00722B2D" w:rsidTr="005B0A52">
        <w:trPr>
          <w:trHeight w:val="4722"/>
        </w:trPr>
        <w:tc>
          <w:tcPr>
            <w:tcW w:w="3227" w:type="dxa"/>
          </w:tcPr>
          <w:p w:rsidR="00722B2D" w:rsidRPr="005B0A52" w:rsidRDefault="00722B2D" w:rsidP="005B0A52">
            <w:pPr>
              <w:spacing w:line="360" w:lineRule="auto"/>
              <w:rPr>
                <w:rFonts w:cs="Arial"/>
                <w:color w:val="000000"/>
                <w:sz w:val="28"/>
                <w:szCs w:val="28"/>
              </w:rPr>
            </w:pPr>
            <w:r w:rsidRPr="005B0A52">
              <w:rPr>
                <w:rFonts w:cs="Arial"/>
                <w:color w:val="000000"/>
                <w:sz w:val="28"/>
                <w:szCs w:val="28"/>
              </w:rPr>
              <w:t>Правовой</w:t>
            </w:r>
          </w:p>
        </w:tc>
        <w:tc>
          <w:tcPr>
            <w:tcW w:w="6344" w:type="dxa"/>
          </w:tcPr>
          <w:p w:rsidR="00722B2D" w:rsidRPr="005D02FA" w:rsidRDefault="00722B2D" w:rsidP="005B0A52">
            <w:pPr>
              <w:jc w:val="both"/>
              <w:rPr>
                <w:rFonts w:cs="Arial"/>
                <w:color w:val="000000"/>
                <w:sz w:val="22"/>
                <w:szCs w:val="22"/>
              </w:rPr>
            </w:pPr>
            <w:r w:rsidRPr="005B0A52">
              <w:rPr>
                <w:rFonts w:cs="Arial"/>
                <w:color w:val="000000"/>
                <w:sz w:val="22"/>
                <w:szCs w:val="22"/>
              </w:rPr>
              <w:t>1. стандартизация    банковских   операций  и  других  сделок;</w:t>
            </w:r>
          </w:p>
          <w:p w:rsidR="00722B2D" w:rsidRPr="005B0A52" w:rsidRDefault="00722B2D" w:rsidP="005B0A52">
            <w:pPr>
              <w:jc w:val="both"/>
              <w:rPr>
                <w:rFonts w:cs="Arial"/>
                <w:color w:val="000000"/>
                <w:sz w:val="22"/>
                <w:szCs w:val="22"/>
              </w:rPr>
            </w:pPr>
            <w:r w:rsidRPr="005B0A52">
              <w:rPr>
                <w:rFonts w:cs="Arial"/>
                <w:color w:val="000000"/>
                <w:sz w:val="22"/>
                <w:szCs w:val="22"/>
              </w:rPr>
              <w:t>2. установление    внутреннего    порядка    согласования  (визирования) юридической службой заключаемых кредитной организацией  договоров  и проводимых   банковских    операций   и  других  сделок,  отличных  от стандартизированных;</w:t>
            </w:r>
          </w:p>
          <w:p w:rsidR="00722B2D" w:rsidRPr="005D02FA" w:rsidRDefault="00722B2D" w:rsidP="005B0A52">
            <w:pPr>
              <w:jc w:val="both"/>
              <w:rPr>
                <w:rFonts w:cs="Arial"/>
                <w:color w:val="000000"/>
                <w:sz w:val="22"/>
                <w:szCs w:val="22"/>
              </w:rPr>
            </w:pPr>
            <w:r w:rsidRPr="005B0A52">
              <w:rPr>
                <w:rFonts w:cs="Arial"/>
                <w:color w:val="000000"/>
                <w:sz w:val="22"/>
                <w:szCs w:val="22"/>
              </w:rPr>
              <w:t>3. мониторинга  изменений законодательства  Российской  Федерации,  стран местонахождения зарубежных филиалов, дочерних и зависимых организаций кредитной организации;</w:t>
            </w:r>
          </w:p>
          <w:p w:rsidR="00722B2D" w:rsidRPr="005D02FA" w:rsidRDefault="00722B2D" w:rsidP="005B0A52">
            <w:pPr>
              <w:jc w:val="both"/>
              <w:rPr>
                <w:rFonts w:cs="Arial"/>
                <w:color w:val="000000"/>
                <w:sz w:val="22"/>
                <w:szCs w:val="22"/>
              </w:rPr>
            </w:pPr>
            <w:r w:rsidRPr="005B0A52">
              <w:rPr>
                <w:rFonts w:cs="Arial"/>
                <w:color w:val="000000"/>
                <w:sz w:val="22"/>
                <w:szCs w:val="22"/>
              </w:rPr>
              <w:t>4. подчинение  юридической  службы  кредитной  организации  единоличному исполнительному органу;</w:t>
            </w:r>
          </w:p>
          <w:p w:rsidR="002E0423" w:rsidRPr="005D02FA" w:rsidRDefault="00722B2D" w:rsidP="005B0A52">
            <w:pPr>
              <w:jc w:val="both"/>
              <w:rPr>
                <w:rFonts w:cs="Arial"/>
                <w:color w:val="000000"/>
                <w:sz w:val="22"/>
                <w:szCs w:val="22"/>
              </w:rPr>
            </w:pPr>
            <w:r w:rsidRPr="005B0A52">
              <w:rPr>
                <w:rFonts w:cs="Arial"/>
                <w:color w:val="000000"/>
                <w:sz w:val="22"/>
                <w:szCs w:val="22"/>
              </w:rPr>
              <w:t xml:space="preserve">5. </w:t>
            </w:r>
            <w:r w:rsidR="002E0423" w:rsidRPr="005B0A52">
              <w:rPr>
                <w:rFonts w:cs="Arial"/>
                <w:color w:val="000000"/>
                <w:sz w:val="22"/>
                <w:szCs w:val="22"/>
              </w:rPr>
              <w:t>оптимизация    нагрузки    на    сотрудников    юридической   службы, обеспечивающая постоянное повышение квалификации;</w:t>
            </w:r>
          </w:p>
          <w:p w:rsidR="002E0423" w:rsidRPr="005B0A52" w:rsidRDefault="002E0423" w:rsidP="005B0A52">
            <w:pPr>
              <w:jc w:val="both"/>
              <w:rPr>
                <w:rFonts w:cs="Arial"/>
                <w:color w:val="000000"/>
                <w:sz w:val="22"/>
                <w:szCs w:val="22"/>
              </w:rPr>
            </w:pPr>
            <w:r w:rsidRPr="005B0A52">
              <w:rPr>
                <w:rFonts w:cs="Arial"/>
                <w:color w:val="000000"/>
                <w:sz w:val="22"/>
                <w:szCs w:val="22"/>
              </w:rPr>
              <w:t xml:space="preserve">6.обеспечение  доступа  максимального  количества служащих к актуальной информации по законодательству; </w:t>
            </w:r>
          </w:p>
          <w:p w:rsidR="00722B2D" w:rsidRPr="005B0A52" w:rsidRDefault="002E0423" w:rsidP="005B0A52">
            <w:pPr>
              <w:jc w:val="both"/>
              <w:rPr>
                <w:rFonts w:cs="Arial"/>
                <w:color w:val="000000"/>
                <w:sz w:val="22"/>
                <w:szCs w:val="22"/>
              </w:rPr>
            </w:pPr>
            <w:r w:rsidRPr="005B0A52">
              <w:rPr>
                <w:rFonts w:cs="Arial"/>
                <w:color w:val="000000"/>
                <w:sz w:val="22"/>
                <w:szCs w:val="22"/>
              </w:rPr>
              <w:t>7.стимулирование  служащих  в зависимости от влияния их деятельности на уровень правового риска.</w:t>
            </w:r>
          </w:p>
        </w:tc>
      </w:tr>
      <w:tr w:rsidR="00722B2D" w:rsidTr="005B0A52">
        <w:trPr>
          <w:trHeight w:val="253"/>
        </w:trPr>
        <w:tc>
          <w:tcPr>
            <w:tcW w:w="3227" w:type="dxa"/>
          </w:tcPr>
          <w:p w:rsidR="00722B2D" w:rsidRPr="005B0A52" w:rsidRDefault="002E0423" w:rsidP="00C4723C">
            <w:pPr>
              <w:rPr>
                <w:rFonts w:cs="Arial"/>
                <w:color w:val="000000"/>
                <w:sz w:val="28"/>
                <w:szCs w:val="28"/>
              </w:rPr>
            </w:pPr>
            <w:r w:rsidRPr="005B0A52">
              <w:rPr>
                <w:rFonts w:cs="Arial"/>
                <w:color w:val="000000"/>
                <w:sz w:val="28"/>
                <w:szCs w:val="28"/>
              </w:rPr>
              <w:t>Риск потери деловой репутации</w:t>
            </w:r>
          </w:p>
        </w:tc>
        <w:tc>
          <w:tcPr>
            <w:tcW w:w="6344" w:type="dxa"/>
          </w:tcPr>
          <w:p w:rsidR="009B7FB5" w:rsidRPr="005D02FA" w:rsidRDefault="009B7FB5" w:rsidP="009B7FB5">
            <w:pPr>
              <w:jc w:val="both"/>
              <w:rPr>
                <w:rFonts w:cs="Arial"/>
                <w:color w:val="000000"/>
                <w:sz w:val="22"/>
                <w:szCs w:val="22"/>
              </w:rPr>
            </w:pPr>
            <w:r w:rsidRPr="005B0A52">
              <w:rPr>
                <w:rFonts w:cs="Arial"/>
                <w:color w:val="000000"/>
                <w:sz w:val="22"/>
                <w:szCs w:val="22"/>
              </w:rPr>
              <w:t>1. постоянный    контроль  за  соблюдением  законодательства  Российской Федерации;</w:t>
            </w:r>
          </w:p>
          <w:p w:rsidR="00387728" w:rsidRPr="005B0A52" w:rsidRDefault="00C4723C" w:rsidP="009B7FB5">
            <w:pPr>
              <w:jc w:val="both"/>
              <w:rPr>
                <w:rFonts w:cs="Arial"/>
                <w:color w:val="000000"/>
                <w:sz w:val="22"/>
                <w:szCs w:val="22"/>
              </w:rPr>
            </w:pPr>
            <w:r w:rsidRPr="005B0A52">
              <w:rPr>
                <w:rFonts w:cs="Arial"/>
                <w:color w:val="000000"/>
                <w:sz w:val="22"/>
                <w:szCs w:val="22"/>
              </w:rPr>
              <w:t>2. обеспечение    своевременности   расчетов  по  поручению</w:t>
            </w:r>
          </w:p>
        </w:tc>
      </w:tr>
    </w:tbl>
    <w:p w:rsidR="00722B2D" w:rsidRPr="00722B2D" w:rsidRDefault="00722B2D" w:rsidP="00722B2D">
      <w:pPr>
        <w:spacing w:line="360" w:lineRule="auto"/>
        <w:ind w:firstLine="709"/>
        <w:jc w:val="center"/>
        <w:rPr>
          <w:rFonts w:cs="Arial"/>
          <w:color w:val="000000"/>
          <w:sz w:val="28"/>
          <w:szCs w:val="28"/>
        </w:rPr>
      </w:pPr>
    </w:p>
    <w:p w:rsidR="009B7FB5" w:rsidRDefault="00C4723C" w:rsidP="00C4723C">
      <w:pPr>
        <w:spacing w:line="360" w:lineRule="auto"/>
        <w:ind w:firstLine="709"/>
        <w:jc w:val="right"/>
        <w:rPr>
          <w:rFonts w:cs="Arial"/>
          <w:color w:val="000000"/>
          <w:sz w:val="28"/>
          <w:szCs w:val="28"/>
        </w:rPr>
      </w:pPr>
      <w:r>
        <w:rPr>
          <w:rFonts w:cs="Arial"/>
          <w:color w:val="000000"/>
          <w:sz w:val="28"/>
          <w:szCs w:val="28"/>
        </w:rPr>
        <w:t>Продолжение таблицы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344"/>
      </w:tblGrid>
      <w:tr w:rsidR="00C4723C" w:rsidRPr="005F3A6D" w:rsidTr="005F3A6D">
        <w:tc>
          <w:tcPr>
            <w:tcW w:w="3227" w:type="dxa"/>
          </w:tcPr>
          <w:p w:rsidR="00C4723C" w:rsidRPr="005F3A6D" w:rsidRDefault="00C4723C" w:rsidP="005F3A6D">
            <w:pPr>
              <w:spacing w:line="360" w:lineRule="auto"/>
              <w:jc w:val="both"/>
              <w:rPr>
                <w:rFonts w:cs="Arial"/>
                <w:color w:val="000000"/>
                <w:sz w:val="28"/>
                <w:szCs w:val="28"/>
              </w:rPr>
            </w:pPr>
          </w:p>
        </w:tc>
        <w:tc>
          <w:tcPr>
            <w:tcW w:w="6344" w:type="dxa"/>
          </w:tcPr>
          <w:p w:rsidR="00C4723C" w:rsidRPr="005F3A6D" w:rsidRDefault="00C4723C" w:rsidP="005F3A6D">
            <w:pPr>
              <w:jc w:val="both"/>
              <w:rPr>
                <w:rFonts w:cs="Arial"/>
                <w:color w:val="000000"/>
                <w:sz w:val="28"/>
                <w:szCs w:val="28"/>
              </w:rPr>
            </w:pPr>
            <w:r w:rsidRPr="005F3A6D">
              <w:rPr>
                <w:rFonts w:cs="Arial"/>
                <w:color w:val="000000"/>
                <w:sz w:val="22"/>
                <w:szCs w:val="22"/>
              </w:rPr>
              <w:t>клиентов  и контрагентов, выплаты сумм вкладов, процентов по счетам (вкладам), а также расчетов по иным сделкам;</w:t>
            </w:r>
          </w:p>
          <w:p w:rsidR="00C4723C" w:rsidRPr="005F3A6D" w:rsidRDefault="00C4723C" w:rsidP="005F3A6D">
            <w:pPr>
              <w:jc w:val="both"/>
              <w:rPr>
                <w:rFonts w:cs="Arial"/>
                <w:color w:val="000000"/>
                <w:sz w:val="22"/>
                <w:szCs w:val="22"/>
              </w:rPr>
            </w:pPr>
            <w:r w:rsidRPr="005F3A6D">
              <w:rPr>
                <w:rFonts w:cs="Arial"/>
                <w:color w:val="000000"/>
                <w:sz w:val="22"/>
                <w:szCs w:val="22"/>
              </w:rPr>
              <w:t>3. мониторинг деловой репутации учредителей (участников), аффилированных лиц, дочерних и зависимых организаций;</w:t>
            </w:r>
          </w:p>
          <w:p w:rsidR="00C4723C" w:rsidRPr="005F3A6D" w:rsidRDefault="00C4723C" w:rsidP="005F3A6D">
            <w:pPr>
              <w:jc w:val="both"/>
              <w:rPr>
                <w:rFonts w:cs="Arial"/>
                <w:color w:val="000000"/>
                <w:sz w:val="22"/>
                <w:szCs w:val="22"/>
              </w:rPr>
            </w:pPr>
            <w:r w:rsidRPr="005F3A6D">
              <w:rPr>
                <w:rFonts w:cs="Arial"/>
                <w:color w:val="000000"/>
                <w:sz w:val="22"/>
                <w:szCs w:val="22"/>
              </w:rPr>
              <w:t>4. контроль    за    достоверностью   бухгалтерской  отчетности  и  иной публикуемой  информации, представляемой учредителям (участникам), клиентам и  контрагентам, органам регулирования и надзора и другим заинтересованным лицам, в том числе в рекламных целях;</w:t>
            </w:r>
          </w:p>
          <w:p w:rsidR="00C4723C" w:rsidRPr="005F3A6D" w:rsidRDefault="00C4723C" w:rsidP="005F3A6D">
            <w:pPr>
              <w:jc w:val="both"/>
              <w:rPr>
                <w:rFonts w:cs="Arial"/>
                <w:color w:val="000000"/>
                <w:sz w:val="22"/>
                <w:szCs w:val="22"/>
              </w:rPr>
            </w:pPr>
            <w:r w:rsidRPr="005F3A6D">
              <w:rPr>
                <w:rFonts w:cs="Arial"/>
                <w:color w:val="000000"/>
                <w:sz w:val="22"/>
                <w:szCs w:val="22"/>
              </w:rPr>
              <w:t>5. разработка    системы  информационного  обеспечения,  не  допускающей использования    имеющейся  в  кредитной  организации  информации  лицами, имеющими  доступ  к такой информации, в личных интересах и предоставляющей органам управления и служащим информацию о негативных и позитивных отзывах и  сообщениях  о  кредитной  организации  из  средств  массовой информации, иных источников; своевременное рассмотрение, анализ полноты, достоверности</w:t>
            </w:r>
          </w:p>
          <w:p w:rsidR="00C4723C" w:rsidRPr="005F3A6D" w:rsidRDefault="00C4723C" w:rsidP="005F3A6D">
            <w:pPr>
              <w:jc w:val="both"/>
              <w:rPr>
                <w:rFonts w:cs="Arial"/>
                <w:color w:val="000000"/>
                <w:sz w:val="22"/>
                <w:szCs w:val="22"/>
              </w:rPr>
            </w:pPr>
            <w:r w:rsidRPr="005F3A6D">
              <w:rPr>
                <w:rFonts w:cs="Arial"/>
                <w:color w:val="000000"/>
                <w:sz w:val="22"/>
                <w:szCs w:val="22"/>
              </w:rPr>
              <w:t>и   объективности  указанной  информации;  своевременное  реагирование  на имеющуюся информацию;</w:t>
            </w:r>
          </w:p>
          <w:p w:rsidR="00C4723C" w:rsidRPr="005F3A6D" w:rsidRDefault="00C4723C" w:rsidP="005F3A6D">
            <w:pPr>
              <w:jc w:val="both"/>
              <w:rPr>
                <w:rFonts w:cs="Arial"/>
                <w:color w:val="000000"/>
                <w:sz w:val="28"/>
                <w:szCs w:val="28"/>
              </w:rPr>
            </w:pPr>
            <w:r w:rsidRPr="005F3A6D">
              <w:rPr>
                <w:rFonts w:cs="Arial"/>
                <w:color w:val="000000"/>
                <w:sz w:val="22"/>
                <w:szCs w:val="22"/>
              </w:rPr>
              <w:t>6.  определение    порядка  применения  дисциплинарных  мер  к  служащим, виновным  в  повышении  уровня  риска  потери  деловой репутации кредитной организации.</w:t>
            </w:r>
          </w:p>
        </w:tc>
      </w:tr>
    </w:tbl>
    <w:p w:rsidR="009B7FB5" w:rsidRDefault="009B7FB5" w:rsidP="00C4723C">
      <w:pPr>
        <w:spacing w:line="360" w:lineRule="auto"/>
        <w:jc w:val="both"/>
        <w:rPr>
          <w:rFonts w:cs="Arial"/>
          <w:color w:val="000000"/>
          <w:sz w:val="28"/>
          <w:szCs w:val="28"/>
        </w:rPr>
      </w:pPr>
    </w:p>
    <w:p w:rsidR="00AB17CF" w:rsidRPr="00647B65" w:rsidRDefault="00AB17CF" w:rsidP="00AB17CF">
      <w:pPr>
        <w:spacing w:line="360" w:lineRule="auto"/>
        <w:ind w:firstLine="709"/>
        <w:jc w:val="both"/>
        <w:rPr>
          <w:rFonts w:cs="Arial"/>
          <w:color w:val="000000"/>
          <w:sz w:val="28"/>
          <w:szCs w:val="28"/>
        </w:rPr>
      </w:pPr>
      <w:r w:rsidRPr="00647B65">
        <w:rPr>
          <w:rFonts w:cs="Arial"/>
          <w:color w:val="000000"/>
          <w:sz w:val="28"/>
          <w:szCs w:val="28"/>
        </w:rPr>
        <w:t xml:space="preserve">В развитие нормативных документов каждая кредитная организация обязана разрабатывать свои внутренние документы, по управлению рисками, </w:t>
      </w:r>
      <w:r w:rsidRPr="00647B65">
        <w:rPr>
          <w:rFonts w:cs="Arial"/>
          <w:color w:val="000000"/>
          <w:sz w:val="28"/>
          <w:szCs w:val="28"/>
        </w:rPr>
        <w:lastRenderedPageBreak/>
        <w:t>отражающие специфику деятельности, о чем содержатся требования в каждом из рассмотренных выше нормативных документов.</w:t>
      </w:r>
    </w:p>
    <w:p w:rsidR="003F7781" w:rsidRDefault="00AB17CF" w:rsidP="00AB17CF">
      <w:pPr>
        <w:spacing w:line="360" w:lineRule="auto"/>
        <w:ind w:firstLine="709"/>
        <w:jc w:val="both"/>
        <w:rPr>
          <w:color w:val="000000"/>
          <w:sz w:val="28"/>
          <w:szCs w:val="28"/>
        </w:rPr>
      </w:pPr>
      <w:r w:rsidRPr="00647B65">
        <w:rPr>
          <w:color w:val="000000"/>
          <w:sz w:val="28"/>
          <w:szCs w:val="28"/>
        </w:rPr>
        <w:t xml:space="preserve">Качественно разработанный пакет внутренних Положений кредитных организаций по управлению рисками позволяет им повысить уровень экономической безопасности банка и соответственно банковского сектора в </w:t>
      </w:r>
    </w:p>
    <w:p w:rsidR="00AB17CF" w:rsidRDefault="00AB17CF" w:rsidP="003F7781">
      <w:pPr>
        <w:spacing w:line="360" w:lineRule="auto"/>
        <w:jc w:val="both"/>
        <w:rPr>
          <w:color w:val="000000"/>
          <w:sz w:val="28"/>
          <w:szCs w:val="28"/>
        </w:rPr>
      </w:pPr>
      <w:r w:rsidRPr="00647B65">
        <w:rPr>
          <w:color w:val="000000"/>
          <w:sz w:val="28"/>
          <w:szCs w:val="28"/>
        </w:rPr>
        <w:t>целом.</w:t>
      </w:r>
    </w:p>
    <w:p w:rsidR="00DF46A9" w:rsidRDefault="00DF46A9" w:rsidP="00AB17CF">
      <w:pPr>
        <w:spacing w:line="360" w:lineRule="auto"/>
        <w:jc w:val="both"/>
        <w:rPr>
          <w:sz w:val="28"/>
          <w:szCs w:val="28"/>
        </w:rPr>
      </w:pPr>
    </w:p>
    <w:p w:rsidR="00EA7FF6" w:rsidRDefault="00EA7FF6" w:rsidP="00AB17CF">
      <w:pPr>
        <w:spacing w:line="360" w:lineRule="auto"/>
        <w:jc w:val="both"/>
        <w:rPr>
          <w:b/>
          <w:sz w:val="28"/>
          <w:szCs w:val="28"/>
        </w:rPr>
      </w:pPr>
      <w:r w:rsidRPr="00EA7FF6">
        <w:rPr>
          <w:b/>
          <w:sz w:val="28"/>
          <w:szCs w:val="28"/>
        </w:rPr>
        <w:t>1.3 Методики оценки экономической безопасности банковской системы</w:t>
      </w:r>
    </w:p>
    <w:p w:rsidR="00310D18" w:rsidRDefault="00EA7FF6" w:rsidP="00AB17CF">
      <w:pPr>
        <w:spacing w:line="360" w:lineRule="auto"/>
        <w:jc w:val="both"/>
        <w:rPr>
          <w:sz w:val="28"/>
          <w:szCs w:val="28"/>
        </w:rPr>
      </w:pPr>
      <w:r>
        <w:rPr>
          <w:sz w:val="28"/>
          <w:szCs w:val="28"/>
        </w:rPr>
        <w:t xml:space="preserve">Комплексный подход к оценке безопасности банковского сектора </w:t>
      </w:r>
      <w:r w:rsidR="00310D18">
        <w:rPr>
          <w:sz w:val="28"/>
          <w:szCs w:val="28"/>
        </w:rPr>
        <w:t>должен удовлетворять следующим критериям</w:t>
      </w:r>
      <w:r w:rsidR="00CD258E" w:rsidRPr="00CD258E">
        <w:rPr>
          <w:sz w:val="28"/>
          <w:szCs w:val="28"/>
        </w:rPr>
        <w:t xml:space="preserve"> [</w:t>
      </w:r>
      <w:r w:rsidR="00CD258E">
        <w:rPr>
          <w:sz w:val="28"/>
          <w:szCs w:val="28"/>
        </w:rPr>
        <w:t>21</w:t>
      </w:r>
      <w:r w:rsidR="00CD258E" w:rsidRPr="00CD258E">
        <w:rPr>
          <w:sz w:val="28"/>
          <w:szCs w:val="28"/>
        </w:rPr>
        <w:t xml:space="preserve">, </w:t>
      </w:r>
      <w:r w:rsidR="00CD258E">
        <w:rPr>
          <w:sz w:val="28"/>
          <w:szCs w:val="28"/>
          <w:lang w:val="en-US"/>
        </w:rPr>
        <w:t>c</w:t>
      </w:r>
      <w:r w:rsidR="00CD258E" w:rsidRPr="00CD258E">
        <w:rPr>
          <w:sz w:val="28"/>
          <w:szCs w:val="28"/>
        </w:rPr>
        <w:t>. 67-68]</w:t>
      </w:r>
      <w:r w:rsidR="00310D18" w:rsidRPr="00310D18">
        <w:rPr>
          <w:sz w:val="28"/>
          <w:szCs w:val="28"/>
        </w:rPr>
        <w:t>:</w:t>
      </w:r>
    </w:p>
    <w:p w:rsidR="00EA7FF6" w:rsidRDefault="00310D18" w:rsidP="0060158C">
      <w:pPr>
        <w:pStyle w:val="a3"/>
        <w:numPr>
          <w:ilvl w:val="0"/>
          <w:numId w:val="4"/>
        </w:numPr>
        <w:spacing w:line="360" w:lineRule="auto"/>
        <w:jc w:val="both"/>
        <w:rPr>
          <w:sz w:val="28"/>
          <w:szCs w:val="28"/>
        </w:rPr>
      </w:pPr>
      <w:r>
        <w:rPr>
          <w:sz w:val="28"/>
          <w:szCs w:val="28"/>
        </w:rPr>
        <w:t>служить основой для разработки стратегии банковского сектора региона</w:t>
      </w:r>
      <w:r w:rsidRPr="00310D18">
        <w:rPr>
          <w:sz w:val="28"/>
          <w:szCs w:val="28"/>
        </w:rPr>
        <w:t>;</w:t>
      </w:r>
    </w:p>
    <w:p w:rsidR="00310D18" w:rsidRDefault="00310D18" w:rsidP="0060158C">
      <w:pPr>
        <w:pStyle w:val="a3"/>
        <w:numPr>
          <w:ilvl w:val="0"/>
          <w:numId w:val="4"/>
        </w:numPr>
        <w:spacing w:line="360" w:lineRule="auto"/>
        <w:jc w:val="both"/>
        <w:rPr>
          <w:sz w:val="28"/>
          <w:szCs w:val="28"/>
        </w:rPr>
      </w:pPr>
      <w:r>
        <w:rPr>
          <w:sz w:val="28"/>
          <w:szCs w:val="28"/>
        </w:rPr>
        <w:t>оценивать, с одной стороны, возможность противостояния банковским кризисам, а с другой стороны, - возможность развития, расширения деятельности</w:t>
      </w:r>
      <w:r w:rsidRPr="00310D18">
        <w:rPr>
          <w:sz w:val="28"/>
          <w:szCs w:val="28"/>
        </w:rPr>
        <w:t>;</w:t>
      </w:r>
    </w:p>
    <w:p w:rsidR="00310D18" w:rsidRDefault="00310D18" w:rsidP="0060158C">
      <w:pPr>
        <w:pStyle w:val="a3"/>
        <w:numPr>
          <w:ilvl w:val="0"/>
          <w:numId w:val="4"/>
        </w:numPr>
        <w:spacing w:line="360" w:lineRule="auto"/>
        <w:jc w:val="both"/>
        <w:rPr>
          <w:sz w:val="28"/>
          <w:szCs w:val="28"/>
        </w:rPr>
      </w:pPr>
      <w:r>
        <w:rPr>
          <w:sz w:val="28"/>
          <w:szCs w:val="28"/>
        </w:rPr>
        <w:t>оценивать безопасность банковского сектора, проецируя его развитие на экономику региона</w:t>
      </w:r>
      <w:r w:rsidRPr="00310D18">
        <w:rPr>
          <w:sz w:val="28"/>
          <w:szCs w:val="28"/>
        </w:rPr>
        <w:t>;</w:t>
      </w:r>
    </w:p>
    <w:p w:rsidR="00310D18" w:rsidRDefault="00310D18" w:rsidP="0060158C">
      <w:pPr>
        <w:pStyle w:val="a3"/>
        <w:numPr>
          <w:ilvl w:val="0"/>
          <w:numId w:val="4"/>
        </w:numPr>
        <w:spacing w:line="360" w:lineRule="auto"/>
        <w:jc w:val="both"/>
        <w:rPr>
          <w:sz w:val="28"/>
          <w:szCs w:val="28"/>
        </w:rPr>
      </w:pPr>
      <w:r>
        <w:rPr>
          <w:sz w:val="28"/>
          <w:szCs w:val="28"/>
        </w:rPr>
        <w:t xml:space="preserve">учитывая многогранность и динамичность понятия </w:t>
      </w:r>
      <w:r w:rsidRPr="00310D18">
        <w:rPr>
          <w:sz w:val="28"/>
          <w:szCs w:val="28"/>
        </w:rPr>
        <w:t>“</w:t>
      </w:r>
      <w:r>
        <w:rPr>
          <w:sz w:val="28"/>
          <w:szCs w:val="28"/>
        </w:rPr>
        <w:t>региональная банковская безопасность</w:t>
      </w:r>
      <w:r w:rsidRPr="00310D18">
        <w:rPr>
          <w:sz w:val="28"/>
          <w:szCs w:val="28"/>
        </w:rPr>
        <w:t>”</w:t>
      </w:r>
      <w:r>
        <w:rPr>
          <w:sz w:val="28"/>
          <w:szCs w:val="28"/>
        </w:rPr>
        <w:t>, определять векторную направленность, показывающую основные ориентиры развития</w:t>
      </w:r>
      <w:r w:rsidRPr="00310D18">
        <w:rPr>
          <w:sz w:val="28"/>
          <w:szCs w:val="28"/>
        </w:rPr>
        <w:t>;</w:t>
      </w:r>
    </w:p>
    <w:p w:rsidR="00310D18" w:rsidRDefault="00310D18" w:rsidP="0060158C">
      <w:pPr>
        <w:pStyle w:val="a3"/>
        <w:numPr>
          <w:ilvl w:val="0"/>
          <w:numId w:val="4"/>
        </w:numPr>
        <w:spacing w:line="360" w:lineRule="auto"/>
        <w:jc w:val="both"/>
        <w:rPr>
          <w:sz w:val="28"/>
          <w:szCs w:val="28"/>
        </w:rPr>
      </w:pPr>
      <w:r>
        <w:rPr>
          <w:sz w:val="28"/>
          <w:szCs w:val="28"/>
        </w:rPr>
        <w:t>позволять проводить регулярный мониторинг состояния безопасности регионального банковского сектора с использованием системы показателе</w:t>
      </w:r>
      <w:r w:rsidR="00094EB4">
        <w:rPr>
          <w:sz w:val="28"/>
          <w:szCs w:val="28"/>
          <w:lang w:val="en-US"/>
        </w:rPr>
        <w:t>q</w:t>
      </w:r>
      <w:r>
        <w:rPr>
          <w:sz w:val="28"/>
          <w:szCs w:val="28"/>
        </w:rPr>
        <w:t>.</w:t>
      </w:r>
    </w:p>
    <w:p w:rsidR="00310D18" w:rsidRDefault="00310D18" w:rsidP="00310D18">
      <w:pPr>
        <w:spacing w:line="360" w:lineRule="auto"/>
        <w:jc w:val="both"/>
        <w:rPr>
          <w:sz w:val="28"/>
          <w:szCs w:val="28"/>
        </w:rPr>
      </w:pPr>
      <w:r>
        <w:rPr>
          <w:sz w:val="28"/>
          <w:szCs w:val="28"/>
        </w:rPr>
        <w:t>Учитывая необходимость и достаточность перечисленных выше кри</w:t>
      </w:r>
      <w:r w:rsidR="00454C9D">
        <w:rPr>
          <w:sz w:val="28"/>
          <w:szCs w:val="28"/>
        </w:rPr>
        <w:t>териев,</w:t>
      </w:r>
      <w:r w:rsidR="00FF450A">
        <w:rPr>
          <w:sz w:val="28"/>
          <w:szCs w:val="28"/>
        </w:rPr>
        <w:t xml:space="preserve"> в своей работе считаю целесообразным проанализировать экономическую безопасность банковского сектора с помощью следующих методик, поскольку они </w:t>
      </w:r>
      <w:r w:rsidR="00BC2654">
        <w:rPr>
          <w:sz w:val="28"/>
          <w:szCs w:val="28"/>
        </w:rPr>
        <w:t>наи</w:t>
      </w:r>
      <w:r w:rsidR="00FF450A">
        <w:rPr>
          <w:sz w:val="28"/>
          <w:szCs w:val="28"/>
        </w:rPr>
        <w:t>более информативные</w:t>
      </w:r>
      <w:r w:rsidRPr="00310D18">
        <w:rPr>
          <w:sz w:val="28"/>
          <w:szCs w:val="28"/>
        </w:rPr>
        <w:t>:</w:t>
      </w:r>
    </w:p>
    <w:p w:rsidR="00454C9D" w:rsidRPr="00454C9D" w:rsidRDefault="00454C9D" w:rsidP="0060158C">
      <w:pPr>
        <w:pStyle w:val="a3"/>
        <w:numPr>
          <w:ilvl w:val="0"/>
          <w:numId w:val="8"/>
        </w:numPr>
        <w:spacing w:line="360" w:lineRule="auto"/>
        <w:jc w:val="both"/>
        <w:rPr>
          <w:sz w:val="28"/>
          <w:szCs w:val="28"/>
        </w:rPr>
      </w:pPr>
      <w:r>
        <w:rPr>
          <w:sz w:val="28"/>
          <w:szCs w:val="28"/>
        </w:rPr>
        <w:t xml:space="preserve">анализ регионального банковского сектора в соответствии </w:t>
      </w:r>
      <w:r w:rsidR="00F86C94">
        <w:rPr>
          <w:sz w:val="28"/>
          <w:szCs w:val="28"/>
        </w:rPr>
        <w:t xml:space="preserve">с </w:t>
      </w:r>
      <w:r w:rsidR="00EF7E0E">
        <w:rPr>
          <w:sz w:val="28"/>
          <w:szCs w:val="28"/>
        </w:rPr>
        <w:t>методическим подходом Банка России, изложенного в Письме</w:t>
      </w:r>
      <w:r w:rsidR="009F2A33">
        <w:rPr>
          <w:sz w:val="28"/>
          <w:szCs w:val="28"/>
        </w:rPr>
        <w:t xml:space="preserve"> Банка России от 07.08.2006 г.</w:t>
      </w:r>
      <w:r w:rsidR="00EF7E0E">
        <w:rPr>
          <w:sz w:val="28"/>
          <w:szCs w:val="28"/>
        </w:rPr>
        <w:t xml:space="preserve"> №106-Т</w:t>
      </w:r>
      <w:r w:rsidR="009F2A33" w:rsidRPr="009F2A33">
        <w:rPr>
          <w:sz w:val="28"/>
          <w:szCs w:val="28"/>
        </w:rPr>
        <w:t>“</w:t>
      </w:r>
      <w:r w:rsidR="009F2A33">
        <w:rPr>
          <w:sz w:val="28"/>
          <w:szCs w:val="28"/>
        </w:rPr>
        <w:t xml:space="preserve">О Рекомендациях по проведению </w:t>
      </w:r>
      <w:r w:rsidR="009F2A33">
        <w:rPr>
          <w:sz w:val="28"/>
          <w:szCs w:val="28"/>
        </w:rPr>
        <w:lastRenderedPageBreak/>
        <w:t xml:space="preserve">анализа деятельности кредитных организаций и развития банковских услуг в регионе </w:t>
      </w:r>
      <w:r w:rsidR="009F2A33" w:rsidRPr="009F2A33">
        <w:rPr>
          <w:sz w:val="28"/>
          <w:szCs w:val="28"/>
        </w:rPr>
        <w:t>”</w:t>
      </w:r>
      <w:r w:rsidR="00131A70" w:rsidRPr="00131A70">
        <w:rPr>
          <w:sz w:val="28"/>
          <w:szCs w:val="28"/>
        </w:rPr>
        <w:t>;</w:t>
      </w:r>
    </w:p>
    <w:p w:rsidR="00071C09" w:rsidRDefault="00965CA6" w:rsidP="0060158C">
      <w:pPr>
        <w:pStyle w:val="a3"/>
        <w:numPr>
          <w:ilvl w:val="0"/>
          <w:numId w:val="5"/>
        </w:numPr>
        <w:spacing w:line="360" w:lineRule="auto"/>
        <w:jc w:val="both"/>
        <w:rPr>
          <w:sz w:val="28"/>
          <w:szCs w:val="28"/>
        </w:rPr>
      </w:pPr>
      <w:r>
        <w:rPr>
          <w:sz w:val="28"/>
          <w:szCs w:val="28"/>
          <w:lang w:val="en-US"/>
        </w:rPr>
        <w:t>SWOT</w:t>
      </w:r>
      <w:r w:rsidRPr="00965CA6">
        <w:rPr>
          <w:sz w:val="28"/>
          <w:szCs w:val="28"/>
        </w:rPr>
        <w:t xml:space="preserve"> –</w:t>
      </w:r>
      <w:r>
        <w:rPr>
          <w:sz w:val="28"/>
          <w:szCs w:val="28"/>
        </w:rPr>
        <w:t>анализ</w:t>
      </w:r>
      <w:r w:rsidR="00C2792E" w:rsidRPr="00C2792E">
        <w:rPr>
          <w:sz w:val="28"/>
          <w:szCs w:val="28"/>
        </w:rPr>
        <w:t>;</w:t>
      </w:r>
    </w:p>
    <w:p w:rsidR="00965CA6" w:rsidRDefault="00965CA6" w:rsidP="0060158C">
      <w:pPr>
        <w:pStyle w:val="a3"/>
        <w:numPr>
          <w:ilvl w:val="0"/>
          <w:numId w:val="5"/>
        </w:numPr>
        <w:spacing w:line="360" w:lineRule="auto"/>
        <w:jc w:val="both"/>
        <w:rPr>
          <w:sz w:val="28"/>
          <w:szCs w:val="28"/>
        </w:rPr>
      </w:pPr>
      <w:r>
        <w:rPr>
          <w:sz w:val="28"/>
          <w:szCs w:val="28"/>
        </w:rPr>
        <w:t>системно-целевой подход</w:t>
      </w:r>
      <w:r w:rsidRPr="00965CA6">
        <w:rPr>
          <w:sz w:val="28"/>
          <w:szCs w:val="28"/>
        </w:rPr>
        <w:t>;</w:t>
      </w:r>
    </w:p>
    <w:p w:rsidR="00BC2654" w:rsidRDefault="00BC2654" w:rsidP="0060158C">
      <w:pPr>
        <w:pStyle w:val="a3"/>
        <w:numPr>
          <w:ilvl w:val="0"/>
          <w:numId w:val="5"/>
        </w:numPr>
        <w:spacing w:line="360" w:lineRule="auto"/>
        <w:jc w:val="both"/>
        <w:rPr>
          <w:sz w:val="28"/>
          <w:szCs w:val="28"/>
        </w:rPr>
      </w:pPr>
      <w:r>
        <w:rPr>
          <w:sz w:val="28"/>
          <w:szCs w:val="28"/>
        </w:rPr>
        <w:t>критериальный подход</w:t>
      </w:r>
      <w:r>
        <w:rPr>
          <w:sz w:val="28"/>
          <w:szCs w:val="28"/>
          <w:lang w:val="en-US"/>
        </w:rPr>
        <w:t>;</w:t>
      </w:r>
    </w:p>
    <w:p w:rsidR="00CB77EA" w:rsidRPr="00071C09" w:rsidRDefault="00965CA6" w:rsidP="0060158C">
      <w:pPr>
        <w:pStyle w:val="a3"/>
        <w:numPr>
          <w:ilvl w:val="0"/>
          <w:numId w:val="5"/>
        </w:numPr>
        <w:spacing w:line="360" w:lineRule="auto"/>
        <w:jc w:val="both"/>
        <w:rPr>
          <w:sz w:val="28"/>
          <w:szCs w:val="28"/>
        </w:rPr>
      </w:pPr>
      <w:r>
        <w:rPr>
          <w:sz w:val="28"/>
          <w:szCs w:val="28"/>
        </w:rPr>
        <w:t>графическая методика оценки безопасности банковского сектора региона</w:t>
      </w:r>
      <w:r w:rsidR="00CB77EA">
        <w:rPr>
          <w:sz w:val="28"/>
          <w:szCs w:val="28"/>
        </w:rPr>
        <w:t>.</w:t>
      </w:r>
    </w:p>
    <w:p w:rsidR="00346FFB" w:rsidRDefault="00131A70" w:rsidP="00346FFB">
      <w:pPr>
        <w:spacing w:line="360" w:lineRule="auto"/>
        <w:ind w:firstLine="709"/>
        <w:jc w:val="both"/>
        <w:rPr>
          <w:sz w:val="28"/>
          <w:szCs w:val="28"/>
        </w:rPr>
      </w:pPr>
      <w:r>
        <w:rPr>
          <w:sz w:val="28"/>
          <w:szCs w:val="28"/>
        </w:rPr>
        <w:t>Суть методики анализа регионального банковского сектора заключается в про</w:t>
      </w:r>
      <w:r w:rsidR="00177181">
        <w:rPr>
          <w:sz w:val="28"/>
          <w:szCs w:val="28"/>
        </w:rPr>
        <w:t>ведении анализа деятельности кредитных организаций</w:t>
      </w:r>
      <w:r w:rsidR="009F2A33">
        <w:rPr>
          <w:sz w:val="28"/>
          <w:szCs w:val="28"/>
        </w:rPr>
        <w:t>, оценке уровня обеспеченности региона банковскими услугами и на этой основе – определение финансовой устойчивости кредитных организаций региона и перспектив их развития. Данная методика направлена на повышение эффективности реализации территориальными учреждениями Банка России своих задач по развитию и укреплению банковской системы Российской Федерации, осуществлению регулирования и надзора за деятельностью кредитных организаций. Анализ осуществляется по следующим направлениям</w:t>
      </w:r>
      <w:r w:rsidR="009F2A33" w:rsidRPr="009F2A33">
        <w:rPr>
          <w:sz w:val="28"/>
          <w:szCs w:val="28"/>
        </w:rPr>
        <w:t xml:space="preserve">: </w:t>
      </w:r>
      <w:r w:rsidR="009F2A33">
        <w:rPr>
          <w:sz w:val="28"/>
          <w:szCs w:val="28"/>
        </w:rPr>
        <w:t>роль кредитных организаций в экономике региона, коммерческая деятельность кредитных организаций, риски кредитных организаций региона</w:t>
      </w:r>
      <w:r w:rsidR="00CD258E" w:rsidRPr="00CD258E">
        <w:rPr>
          <w:sz w:val="28"/>
          <w:szCs w:val="28"/>
        </w:rPr>
        <w:t xml:space="preserve"> [18]</w:t>
      </w:r>
      <w:r w:rsidR="009F2A33">
        <w:rPr>
          <w:sz w:val="28"/>
          <w:szCs w:val="28"/>
        </w:rPr>
        <w:t>.</w:t>
      </w:r>
    </w:p>
    <w:p w:rsidR="00346FFB" w:rsidRDefault="008C20C4" w:rsidP="00346FFB">
      <w:pPr>
        <w:spacing w:line="360" w:lineRule="auto"/>
        <w:ind w:firstLine="709"/>
        <w:jc w:val="both"/>
        <w:rPr>
          <w:i/>
          <w:iCs/>
        </w:rPr>
      </w:pPr>
      <w:r>
        <w:rPr>
          <w:sz w:val="28"/>
          <w:szCs w:val="28"/>
        </w:rPr>
        <w:t>Используемый в работе</w:t>
      </w:r>
      <w:r w:rsidR="00951667">
        <w:rPr>
          <w:sz w:val="28"/>
          <w:szCs w:val="28"/>
          <w:lang w:val="en-US"/>
        </w:rPr>
        <w:t>SWOT</w:t>
      </w:r>
      <w:r w:rsidR="00951667" w:rsidRPr="00951667">
        <w:rPr>
          <w:sz w:val="28"/>
          <w:szCs w:val="28"/>
        </w:rPr>
        <w:t>-</w:t>
      </w:r>
      <w:r w:rsidR="00951667">
        <w:rPr>
          <w:sz w:val="28"/>
          <w:szCs w:val="28"/>
        </w:rPr>
        <w:t xml:space="preserve">анализ </w:t>
      </w:r>
      <w:r w:rsidR="00346FFB">
        <w:rPr>
          <w:iCs/>
          <w:sz w:val="28"/>
        </w:rPr>
        <w:t>позволяет выявить сильные и слабые стороны, опасности и возможности внешней среды, что можно положить в основу при формировании стратегии банковского сектора Костромской области</w:t>
      </w:r>
      <w:r w:rsidR="00CD258E" w:rsidRPr="00CD258E">
        <w:rPr>
          <w:iCs/>
          <w:sz w:val="28"/>
        </w:rPr>
        <w:t xml:space="preserve"> [21, </w:t>
      </w:r>
      <w:r w:rsidR="00CD258E">
        <w:rPr>
          <w:iCs/>
          <w:sz w:val="28"/>
          <w:lang w:val="en-US"/>
        </w:rPr>
        <w:t>c</w:t>
      </w:r>
      <w:r w:rsidR="00CD258E" w:rsidRPr="00CD258E">
        <w:rPr>
          <w:iCs/>
          <w:sz w:val="28"/>
        </w:rPr>
        <w:t>, 273]</w:t>
      </w:r>
      <w:r w:rsidR="00346FFB">
        <w:rPr>
          <w:i/>
          <w:iCs/>
        </w:rPr>
        <w:t>.</w:t>
      </w:r>
    </w:p>
    <w:p w:rsidR="008C20C4" w:rsidRDefault="002838ED" w:rsidP="008C20C4">
      <w:pPr>
        <w:spacing w:line="360" w:lineRule="auto"/>
        <w:ind w:firstLine="709"/>
        <w:jc w:val="both"/>
        <w:rPr>
          <w:sz w:val="28"/>
          <w:szCs w:val="28"/>
        </w:rPr>
      </w:pPr>
      <w:r>
        <w:rPr>
          <w:sz w:val="28"/>
          <w:szCs w:val="28"/>
        </w:rPr>
        <w:t>Критериальный подход к оценке экономической безопасности в части рассмотрения индикаторов экономической безопасности предполагает расчет ряда показателей экономической безопасности банковского сектора региона.</w:t>
      </w:r>
      <w:r w:rsidR="008C20C4" w:rsidRPr="007A7CF0">
        <w:rPr>
          <w:sz w:val="28"/>
          <w:szCs w:val="28"/>
        </w:rPr>
        <w:t>Оценка уровня</w:t>
      </w:r>
      <w:r w:rsidR="008C20C4">
        <w:rPr>
          <w:sz w:val="28"/>
          <w:szCs w:val="28"/>
        </w:rPr>
        <w:t xml:space="preserve"> экономической безопасности и ее динамики в сфере банковской деятельности требует разработки совокупности критериев и показателей, которые давали бы качественную и количественную характеристику негативным тенденциям, если таковые имеются в </w:t>
      </w:r>
      <w:r w:rsidR="008C20C4">
        <w:rPr>
          <w:sz w:val="28"/>
          <w:szCs w:val="28"/>
        </w:rPr>
        <w:lastRenderedPageBreak/>
        <w:t xml:space="preserve">региональном экономическом развитии. Критерии и </w:t>
      </w:r>
      <w:r w:rsidR="007D156D">
        <w:rPr>
          <w:sz w:val="28"/>
          <w:szCs w:val="28"/>
        </w:rPr>
        <w:t>показатели,</w:t>
      </w:r>
      <w:r w:rsidR="008C20C4">
        <w:rPr>
          <w:sz w:val="28"/>
          <w:szCs w:val="28"/>
        </w:rPr>
        <w:t xml:space="preserve"> поэтому должны отражать состав и содержание угроз в определенной сфере деятельности</w:t>
      </w:r>
      <w:r w:rsidR="00CD258E" w:rsidRPr="00CD258E">
        <w:rPr>
          <w:sz w:val="28"/>
          <w:szCs w:val="28"/>
        </w:rPr>
        <w:t xml:space="preserve"> [21, </w:t>
      </w:r>
      <w:r w:rsidR="00CD258E">
        <w:rPr>
          <w:sz w:val="28"/>
          <w:szCs w:val="28"/>
          <w:lang w:val="en-US"/>
        </w:rPr>
        <w:t>c</w:t>
      </w:r>
      <w:r w:rsidR="00CD258E" w:rsidRPr="00CD258E">
        <w:rPr>
          <w:sz w:val="28"/>
          <w:szCs w:val="28"/>
        </w:rPr>
        <w:t>. 121]</w:t>
      </w:r>
      <w:r w:rsidR="008C20C4">
        <w:rPr>
          <w:sz w:val="28"/>
          <w:szCs w:val="28"/>
        </w:rPr>
        <w:t>.</w:t>
      </w:r>
    </w:p>
    <w:p w:rsidR="008C20C4" w:rsidRDefault="008C20C4" w:rsidP="008C20C4">
      <w:pPr>
        <w:spacing w:line="360" w:lineRule="auto"/>
        <w:ind w:firstLine="709"/>
        <w:jc w:val="both"/>
        <w:rPr>
          <w:sz w:val="28"/>
          <w:szCs w:val="28"/>
        </w:rPr>
      </w:pPr>
      <w:r>
        <w:rPr>
          <w:sz w:val="28"/>
          <w:szCs w:val="28"/>
        </w:rPr>
        <w:t>Набор основных критериев экономической безопасности и их формулировки, приводимые разными авторами, фактически не отличаются для разных уровней управления. Одним из основных критериев экономической безопасности страны и ее финансовой сферы является устойчивость банковской системы, что подчеркивает важность последней для обеспечения безопасного развития экономики. Способность экономики функционировать в режиме расширенного воспроизводства выделена в качестве важнейшего критерия и поставлена на первое место среди других.</w:t>
      </w:r>
    </w:p>
    <w:p w:rsidR="008C20C4" w:rsidRPr="00D125CC" w:rsidRDefault="008C20C4" w:rsidP="008C20C4">
      <w:pPr>
        <w:spacing w:line="360" w:lineRule="auto"/>
        <w:ind w:firstLine="709"/>
        <w:jc w:val="both"/>
        <w:rPr>
          <w:sz w:val="28"/>
          <w:szCs w:val="28"/>
        </w:rPr>
      </w:pPr>
      <w:r>
        <w:rPr>
          <w:sz w:val="28"/>
          <w:szCs w:val="28"/>
        </w:rPr>
        <w:t>Критерии как основные признаки, на основании которых формируется оценка угроз экономической безопасности, определяют и выбор объективных показателей, позволяющих дать количественную и качественную характеристику негативных тенденций в процессе развития экономических систем различного уровня и вида. Набор таких показателей должен отвечать не только принципу системности, то есть отражать все основные стороны и взаимосвязи процесса экономического развития. Система показателей должна быть, кроме того, достаточно простой, наглядной и объективной, чтобы с относительно небольшими затратами получать тонкую оценку состояния экономической безопасности. На уровне региона такая система должна отвечать также дополнительным требованиям</w:t>
      </w:r>
      <w:r w:rsidR="00CD258E" w:rsidRPr="00CD258E">
        <w:rPr>
          <w:sz w:val="28"/>
          <w:szCs w:val="28"/>
        </w:rPr>
        <w:t xml:space="preserve"> [</w:t>
      </w:r>
      <w:r w:rsidR="00CD258E">
        <w:rPr>
          <w:sz w:val="28"/>
          <w:szCs w:val="28"/>
        </w:rPr>
        <w:t>21</w:t>
      </w:r>
      <w:r w:rsidR="00CD258E" w:rsidRPr="00CD258E">
        <w:rPr>
          <w:sz w:val="28"/>
          <w:szCs w:val="28"/>
        </w:rPr>
        <w:t xml:space="preserve">, </w:t>
      </w:r>
      <w:r w:rsidR="00CD258E">
        <w:rPr>
          <w:sz w:val="28"/>
          <w:szCs w:val="28"/>
          <w:lang w:val="en-US"/>
        </w:rPr>
        <w:t>c</w:t>
      </w:r>
      <w:r w:rsidR="00CD258E" w:rsidRPr="00CD258E">
        <w:rPr>
          <w:sz w:val="28"/>
          <w:szCs w:val="28"/>
        </w:rPr>
        <w:t>. 127-129]</w:t>
      </w:r>
      <w:r w:rsidRPr="00D125CC">
        <w:rPr>
          <w:sz w:val="28"/>
          <w:szCs w:val="28"/>
        </w:rPr>
        <w:t>:</w:t>
      </w:r>
    </w:p>
    <w:p w:rsidR="008C20C4" w:rsidRPr="00D125CC" w:rsidRDefault="008C20C4" w:rsidP="0060158C">
      <w:pPr>
        <w:numPr>
          <w:ilvl w:val="0"/>
          <w:numId w:val="14"/>
        </w:numPr>
        <w:spacing w:line="360" w:lineRule="auto"/>
        <w:ind w:left="357" w:hanging="357"/>
        <w:jc w:val="both"/>
        <w:rPr>
          <w:sz w:val="28"/>
          <w:szCs w:val="28"/>
        </w:rPr>
      </w:pPr>
      <w:r>
        <w:rPr>
          <w:sz w:val="28"/>
          <w:szCs w:val="28"/>
        </w:rPr>
        <w:t>возможность использования того или иного параметра экономической безопасности как в федеральных органах исполнительной власти, так и в органах власти субъектов Федерации</w:t>
      </w:r>
      <w:r w:rsidRPr="00D125CC">
        <w:rPr>
          <w:sz w:val="28"/>
          <w:szCs w:val="28"/>
        </w:rPr>
        <w:t>;</w:t>
      </w:r>
    </w:p>
    <w:p w:rsidR="008C20C4" w:rsidRDefault="008C20C4" w:rsidP="0060158C">
      <w:pPr>
        <w:numPr>
          <w:ilvl w:val="0"/>
          <w:numId w:val="14"/>
        </w:numPr>
        <w:spacing w:line="360" w:lineRule="auto"/>
        <w:ind w:left="357" w:hanging="357"/>
        <w:jc w:val="both"/>
        <w:rPr>
          <w:sz w:val="28"/>
          <w:szCs w:val="28"/>
        </w:rPr>
      </w:pPr>
      <w:r>
        <w:rPr>
          <w:sz w:val="28"/>
          <w:szCs w:val="28"/>
        </w:rPr>
        <w:t>совместимость данного параметра с действующей в стране системой учета и статистики</w:t>
      </w:r>
      <w:r w:rsidRPr="00D125CC">
        <w:rPr>
          <w:sz w:val="28"/>
          <w:szCs w:val="28"/>
        </w:rPr>
        <w:t>;</w:t>
      </w:r>
    </w:p>
    <w:p w:rsidR="008C20C4" w:rsidRPr="00D125CC" w:rsidRDefault="008C20C4" w:rsidP="0060158C">
      <w:pPr>
        <w:numPr>
          <w:ilvl w:val="0"/>
          <w:numId w:val="14"/>
        </w:numPr>
        <w:spacing w:line="360" w:lineRule="auto"/>
        <w:ind w:left="357" w:hanging="357"/>
        <w:jc w:val="both"/>
        <w:rPr>
          <w:sz w:val="28"/>
          <w:szCs w:val="28"/>
        </w:rPr>
      </w:pPr>
      <w:r>
        <w:rPr>
          <w:sz w:val="28"/>
          <w:szCs w:val="28"/>
        </w:rPr>
        <w:t>достаточная степень конкретности и определенности, позволяющая однозначно оценивать состояние экономической безопасности в регионе, отрасли, в стране в целом</w:t>
      </w:r>
      <w:r w:rsidRPr="00D125CC">
        <w:rPr>
          <w:sz w:val="28"/>
          <w:szCs w:val="28"/>
        </w:rPr>
        <w:t>;</w:t>
      </w:r>
    </w:p>
    <w:p w:rsidR="008C20C4" w:rsidRDefault="008C20C4" w:rsidP="0060158C">
      <w:pPr>
        <w:numPr>
          <w:ilvl w:val="0"/>
          <w:numId w:val="14"/>
        </w:numPr>
        <w:spacing w:line="360" w:lineRule="auto"/>
        <w:ind w:left="357" w:hanging="357"/>
        <w:jc w:val="both"/>
        <w:rPr>
          <w:sz w:val="28"/>
          <w:szCs w:val="28"/>
        </w:rPr>
      </w:pPr>
      <w:r>
        <w:rPr>
          <w:sz w:val="28"/>
          <w:szCs w:val="28"/>
        </w:rPr>
        <w:lastRenderedPageBreak/>
        <w:t>возможность мониторинга факторов, влияющих на уровень безопасности региона.</w:t>
      </w:r>
    </w:p>
    <w:p w:rsidR="00B35EE1" w:rsidRPr="00B35EE1" w:rsidRDefault="00B35EE1" w:rsidP="008C20C4">
      <w:pPr>
        <w:spacing w:line="360" w:lineRule="auto"/>
        <w:ind w:firstLine="709"/>
        <w:jc w:val="both"/>
        <w:rPr>
          <w:sz w:val="28"/>
          <w:szCs w:val="28"/>
        </w:rPr>
      </w:pPr>
      <w:r>
        <w:rPr>
          <w:sz w:val="28"/>
          <w:szCs w:val="28"/>
        </w:rPr>
        <w:t>Используемые в работе индикаторыэкономической безопасности</w:t>
      </w:r>
      <w:r w:rsidR="008C20C4">
        <w:rPr>
          <w:sz w:val="28"/>
          <w:szCs w:val="28"/>
        </w:rPr>
        <w:t xml:space="preserve"> банковского сектора на региональном уровне,</w:t>
      </w:r>
      <w:r>
        <w:rPr>
          <w:sz w:val="28"/>
          <w:szCs w:val="28"/>
        </w:rPr>
        <w:t xml:space="preserve"> характеризуются следующими признаками</w:t>
      </w:r>
      <w:r w:rsidRPr="00B35EE1">
        <w:rPr>
          <w:sz w:val="28"/>
          <w:szCs w:val="28"/>
        </w:rPr>
        <w:t>:</w:t>
      </w:r>
    </w:p>
    <w:p w:rsidR="00B35EE1" w:rsidRPr="00B35EE1" w:rsidRDefault="008C20C4" w:rsidP="0060158C">
      <w:pPr>
        <w:numPr>
          <w:ilvl w:val="0"/>
          <w:numId w:val="17"/>
        </w:numPr>
        <w:spacing w:line="360" w:lineRule="auto"/>
        <w:jc w:val="both"/>
        <w:rPr>
          <w:sz w:val="28"/>
          <w:szCs w:val="28"/>
        </w:rPr>
      </w:pPr>
      <w:r>
        <w:rPr>
          <w:sz w:val="28"/>
          <w:szCs w:val="28"/>
        </w:rPr>
        <w:t>система</w:t>
      </w:r>
      <w:r w:rsidR="00B35EE1">
        <w:rPr>
          <w:sz w:val="28"/>
          <w:szCs w:val="28"/>
        </w:rPr>
        <w:t xml:space="preserve"> индикаторов не</w:t>
      </w:r>
      <w:r w:rsidR="00094EB4">
        <w:rPr>
          <w:sz w:val="28"/>
          <w:szCs w:val="28"/>
        </w:rPr>
        <w:t>должна быть</w:t>
      </w:r>
      <w:r w:rsidR="00B35EE1">
        <w:rPr>
          <w:sz w:val="28"/>
          <w:szCs w:val="28"/>
        </w:rPr>
        <w:t xml:space="preserve"> громоздкой</w:t>
      </w:r>
      <w:r w:rsidR="00B35EE1" w:rsidRPr="00B35EE1">
        <w:rPr>
          <w:sz w:val="28"/>
          <w:szCs w:val="28"/>
        </w:rPr>
        <w:t>;</w:t>
      </w:r>
    </w:p>
    <w:p w:rsidR="00B35EE1" w:rsidRPr="00B35EE1" w:rsidRDefault="008C20C4" w:rsidP="0060158C">
      <w:pPr>
        <w:numPr>
          <w:ilvl w:val="0"/>
          <w:numId w:val="17"/>
        </w:numPr>
        <w:spacing w:line="360" w:lineRule="auto"/>
        <w:jc w:val="both"/>
        <w:rPr>
          <w:sz w:val="28"/>
          <w:szCs w:val="28"/>
        </w:rPr>
      </w:pPr>
      <w:r>
        <w:rPr>
          <w:sz w:val="28"/>
          <w:szCs w:val="28"/>
        </w:rPr>
        <w:t>индикаторы у</w:t>
      </w:r>
      <w:r w:rsidR="00B35EE1">
        <w:rPr>
          <w:sz w:val="28"/>
          <w:szCs w:val="28"/>
        </w:rPr>
        <w:t>читывают</w:t>
      </w:r>
      <w:r>
        <w:rPr>
          <w:sz w:val="28"/>
          <w:szCs w:val="28"/>
        </w:rPr>
        <w:t xml:space="preserve"> специфику именно банковской системы и ее регионал</w:t>
      </w:r>
      <w:r w:rsidR="00B35EE1">
        <w:rPr>
          <w:sz w:val="28"/>
          <w:szCs w:val="28"/>
        </w:rPr>
        <w:t>ьного сегмента, то есть отражают</w:t>
      </w:r>
      <w:r>
        <w:rPr>
          <w:sz w:val="28"/>
          <w:szCs w:val="28"/>
        </w:rPr>
        <w:t xml:space="preserve"> особенности банковской деятельности в рег</w:t>
      </w:r>
      <w:r w:rsidR="00B35EE1">
        <w:rPr>
          <w:sz w:val="28"/>
          <w:szCs w:val="28"/>
        </w:rPr>
        <w:t>ионе в основных ее направлениях</w:t>
      </w:r>
      <w:r w:rsidR="00B35EE1" w:rsidRPr="00B35EE1">
        <w:rPr>
          <w:sz w:val="28"/>
          <w:szCs w:val="28"/>
        </w:rPr>
        <w:t>;</w:t>
      </w:r>
    </w:p>
    <w:p w:rsidR="002838ED" w:rsidRPr="002838ED" w:rsidRDefault="008C20C4" w:rsidP="0060158C">
      <w:pPr>
        <w:numPr>
          <w:ilvl w:val="0"/>
          <w:numId w:val="17"/>
        </w:numPr>
        <w:spacing w:line="360" w:lineRule="auto"/>
        <w:jc w:val="both"/>
        <w:rPr>
          <w:sz w:val="28"/>
          <w:szCs w:val="28"/>
        </w:rPr>
      </w:pPr>
      <w:r>
        <w:rPr>
          <w:sz w:val="28"/>
          <w:szCs w:val="28"/>
        </w:rPr>
        <w:t xml:space="preserve"> система индикаторов </w:t>
      </w:r>
      <w:r w:rsidR="00B35EE1">
        <w:rPr>
          <w:sz w:val="28"/>
          <w:szCs w:val="28"/>
        </w:rPr>
        <w:t>соответствует</w:t>
      </w:r>
      <w:r>
        <w:rPr>
          <w:sz w:val="28"/>
          <w:szCs w:val="28"/>
        </w:rPr>
        <w:t xml:space="preserve"> составу и значимости основных угроз экономической безопасности банковской системы, выявленных в процессе анализа ситуации.</w:t>
      </w:r>
    </w:p>
    <w:p w:rsidR="002838ED" w:rsidRDefault="00C2792E" w:rsidP="008C20C4">
      <w:pPr>
        <w:spacing w:line="360" w:lineRule="auto"/>
        <w:ind w:firstLine="709"/>
        <w:jc w:val="both"/>
        <w:rPr>
          <w:sz w:val="28"/>
        </w:rPr>
      </w:pPr>
      <w:r>
        <w:rPr>
          <w:sz w:val="28"/>
        </w:rPr>
        <w:t xml:space="preserve">В качестве другого инструмента оценки уровня экономической безопасности банковского сектора региона в работе использован </w:t>
      </w:r>
      <w:r>
        <w:rPr>
          <w:sz w:val="28"/>
          <w:szCs w:val="28"/>
        </w:rPr>
        <w:t>системно-целевой подход,при котором безопасность рассматривается как многоступенчатая система, ориентированная на достижение конечного результата – повышение уровня социально-экономического развития региона, характеризующего направленность, приоритетность поэтапного развития банковского сектора</w:t>
      </w:r>
      <w:r w:rsidR="00CD258E" w:rsidRPr="00CD258E">
        <w:rPr>
          <w:sz w:val="28"/>
          <w:szCs w:val="28"/>
        </w:rPr>
        <w:t xml:space="preserve"> [</w:t>
      </w:r>
      <w:r w:rsidR="00CD258E">
        <w:rPr>
          <w:sz w:val="28"/>
          <w:szCs w:val="28"/>
        </w:rPr>
        <w:t>21, c.291</w:t>
      </w:r>
      <w:r w:rsidR="00CD258E" w:rsidRPr="00CD258E">
        <w:rPr>
          <w:sz w:val="28"/>
          <w:szCs w:val="28"/>
        </w:rPr>
        <w:t>]</w:t>
      </w:r>
      <w:r w:rsidR="00974B72">
        <w:rPr>
          <w:sz w:val="28"/>
          <w:szCs w:val="28"/>
        </w:rPr>
        <w:t xml:space="preserve">. </w:t>
      </w:r>
      <w:r w:rsidR="00974B72">
        <w:rPr>
          <w:sz w:val="28"/>
        </w:rPr>
        <w:t xml:space="preserve">Данная система предполагает классифицировать банковский сектор к одному из пяти уровней развития, представленных на рисунке </w:t>
      </w:r>
      <w:r w:rsidR="00B35EE1">
        <w:rPr>
          <w:sz w:val="28"/>
        </w:rPr>
        <w:t>1.3</w:t>
      </w:r>
      <w:r w:rsidR="00951667">
        <w:rPr>
          <w:sz w:val="28"/>
        </w:rPr>
        <w:t>.</w:t>
      </w:r>
    </w:p>
    <w:p w:rsidR="00F70661" w:rsidRDefault="00F17014" w:rsidP="002838ED">
      <w:pPr>
        <w:spacing w:line="360" w:lineRule="auto"/>
        <w:jc w:val="both"/>
        <w:rPr>
          <w:sz w:val="28"/>
        </w:rPr>
      </w:pPr>
      <w:r>
        <w:rPr>
          <w:noProof/>
          <w:sz w:val="28"/>
          <w:szCs w:val="28"/>
        </w:rPr>
        <w:pict>
          <v:shape id="_x0000_s1240" type="#_x0000_t32" style="position:absolute;left:0;text-align:left;margin-left:470.7pt;margin-top:-16.95pt;width:0;height:117.75pt;rotation:180;z-index:251700736" o:connectortype="straight">
            <v:stroke endarrow="block"/>
          </v:shape>
        </w:pict>
      </w:r>
      <w:r>
        <w:rPr>
          <w:noProof/>
          <w:sz w:val="28"/>
          <w:szCs w:val="28"/>
        </w:rPr>
        <w:pict>
          <v:rect id="_x0000_s1143" style="position:absolute;left:0;text-align:left;margin-left:92.2pt;margin-top:15.4pt;width:260.3pt;height:43.15pt;z-index:251676160">
            <v:textbox>
              <w:txbxContent>
                <w:p w:rsidR="00C334D3" w:rsidRDefault="00C334D3" w:rsidP="00F70661">
                  <w:pPr>
                    <w:pStyle w:val="21"/>
                    <w:jc w:val="center"/>
                    <w:rPr>
                      <w:b w:val="0"/>
                    </w:rPr>
                  </w:pPr>
                  <w:r>
                    <w:rPr>
                      <w:b w:val="0"/>
                      <w:sz w:val="24"/>
                    </w:rPr>
                    <w:t>5. Повышения уровня социально-экономического развития региона</w:t>
                  </w:r>
                </w:p>
              </w:txbxContent>
            </v:textbox>
          </v:rect>
        </w:pict>
      </w:r>
    </w:p>
    <w:p w:rsidR="00951667" w:rsidRDefault="00951667" w:rsidP="00951667">
      <w:pPr>
        <w:spacing w:line="360" w:lineRule="auto"/>
        <w:ind w:firstLine="709"/>
        <w:jc w:val="both"/>
        <w:rPr>
          <w:sz w:val="28"/>
          <w:szCs w:val="28"/>
        </w:rPr>
      </w:pPr>
    </w:p>
    <w:p w:rsidR="00EA7FF6" w:rsidRDefault="00F17014">
      <w:r>
        <w:rPr>
          <w:noProof/>
        </w:rPr>
        <w:pict>
          <v:rect id="_x0000_s1144" style="position:absolute;margin-left:73.2pt;margin-top:10.25pt;width:309.35pt;height:49.1pt;z-index:251677184">
            <v:textbox>
              <w:txbxContent>
                <w:p w:rsidR="00C334D3" w:rsidRDefault="00C334D3" w:rsidP="00F70661">
                  <w:pPr>
                    <w:pStyle w:val="21"/>
                    <w:jc w:val="center"/>
                  </w:pPr>
                  <w:r>
                    <w:rPr>
                      <w:b w:val="0"/>
                    </w:rPr>
                    <w:t xml:space="preserve">4. </w:t>
                  </w:r>
                  <w:r>
                    <w:rPr>
                      <w:b w:val="0"/>
                      <w:sz w:val="24"/>
                    </w:rPr>
                    <w:t>Реализация инвестиционного типа воспроизводства банковскогосектора</w:t>
                  </w:r>
                  <w:r w:rsidRPr="00311CD1">
                    <w:rPr>
                      <w:b w:val="0"/>
                      <w:sz w:val="24"/>
                      <w:szCs w:val="24"/>
                    </w:rPr>
                    <w:t>региона</w:t>
                  </w:r>
                </w:p>
              </w:txbxContent>
            </v:textbox>
          </v:rect>
        </w:pict>
      </w:r>
    </w:p>
    <w:p w:rsidR="00EA7FF6" w:rsidRDefault="00EA7FF6"/>
    <w:p w:rsidR="00EA7FF6" w:rsidRDefault="00EA7FF6"/>
    <w:p w:rsidR="00EA7FF6" w:rsidRDefault="00EA7FF6"/>
    <w:p w:rsidR="00EA7FF6" w:rsidRDefault="00F17014">
      <w:r>
        <w:rPr>
          <w:noProof/>
        </w:rPr>
        <w:pict>
          <v:rect id="_x0000_s1145" style="position:absolute;margin-left:58.95pt;margin-top:4.15pt;width:344.95pt;height:35.75pt;z-index:251678208">
            <v:textbox>
              <w:txbxContent>
                <w:p w:rsidR="00C334D3" w:rsidRDefault="00C334D3" w:rsidP="00965CA6">
                  <w:pPr>
                    <w:jc w:val="center"/>
                  </w:pPr>
                  <w:r>
                    <w:t>3. Реализация простого типа воспроизводства банковского сектора региона</w:t>
                  </w:r>
                </w:p>
              </w:txbxContent>
            </v:textbox>
          </v:rect>
        </w:pict>
      </w:r>
    </w:p>
    <w:p w:rsidR="00EA7FF6" w:rsidRDefault="00EA7FF6"/>
    <w:p w:rsidR="00EA7FF6" w:rsidRDefault="00F17014">
      <w:r>
        <w:rPr>
          <w:noProof/>
        </w:rPr>
        <w:pict>
          <v:shape id="_x0000_s1238" type="#_x0000_t32" style="position:absolute;margin-left:470.7pt;margin-top:-36.45pt;width:0;height:174.75pt;z-index:251699712" o:connectortype="straight"/>
        </w:pict>
      </w:r>
      <w:r>
        <w:rPr>
          <w:noProof/>
        </w:rPr>
        <w:pict>
          <v:rect id="_x0000_s1146" style="position:absolute;margin-left:41.05pt;margin-top:12.3pt;width:386.6pt;height:63pt;z-index:251679232">
            <v:textbox>
              <w:txbxContent>
                <w:p w:rsidR="00C334D3" w:rsidRDefault="00C334D3" w:rsidP="00951667">
                  <w:pPr>
                    <w:pStyle w:val="21"/>
                    <w:jc w:val="center"/>
                  </w:pPr>
                  <w:r>
                    <w:rPr>
                      <w:b w:val="0"/>
                      <w:sz w:val="24"/>
                    </w:rPr>
                    <w:t>2. Соблюдение законодательных и нормативных требований, касающихся собственно банковской деятельности (процедуросуществления банковскихопераций)</w:t>
                  </w:r>
                </w:p>
              </w:txbxContent>
            </v:textbox>
          </v:rect>
        </w:pict>
      </w:r>
    </w:p>
    <w:p w:rsidR="00EA7FF6" w:rsidRDefault="00EA7FF6"/>
    <w:p w:rsidR="00EA7FF6" w:rsidRDefault="00EA7FF6"/>
    <w:p w:rsidR="00EA7FF6" w:rsidRDefault="00EA7FF6"/>
    <w:p w:rsidR="00EA7FF6" w:rsidRDefault="00EA7FF6"/>
    <w:p w:rsidR="00EA7FF6" w:rsidRDefault="00F17014">
      <w:r>
        <w:rPr>
          <w:noProof/>
        </w:rPr>
        <w:lastRenderedPageBreak/>
        <w:pict>
          <v:rect id="_x0000_s1147" style="position:absolute;margin-left:20.4pt;margin-top:6.3pt;width:431pt;height:63pt;z-index:251680256">
            <v:textbox>
              <w:txbxContent>
                <w:p w:rsidR="00C334D3" w:rsidRDefault="00C334D3" w:rsidP="00965CA6">
                  <w:pPr>
                    <w:pStyle w:val="ab"/>
                    <w:jc w:val="center"/>
                  </w:pPr>
                  <w:r>
                    <w:t>1. Соблюдение законодательных и нормативных требований, касающихся деятельности кредитной организации как субъекта хозяйствования, в том числе осуществление мер по противодействию легализации доходов, полученных преступным путем, и финансированию терроризма</w:t>
                  </w:r>
                </w:p>
              </w:txbxContent>
            </v:textbox>
          </v:rect>
        </w:pict>
      </w:r>
    </w:p>
    <w:p w:rsidR="00EA7FF6" w:rsidRDefault="00EA7FF6"/>
    <w:p w:rsidR="00EA7FF6" w:rsidRDefault="00EA7FF6"/>
    <w:p w:rsidR="00EA7FF6" w:rsidRDefault="00EA7FF6"/>
    <w:p w:rsidR="00EA7FF6" w:rsidRDefault="00EA7FF6"/>
    <w:p w:rsidR="00965CA6" w:rsidRDefault="00965CA6"/>
    <w:p w:rsidR="00965CA6" w:rsidRPr="00C4723C" w:rsidRDefault="00965CA6" w:rsidP="00C4723C">
      <w:pPr>
        <w:pStyle w:val="31"/>
        <w:jc w:val="center"/>
        <w:rPr>
          <w:sz w:val="28"/>
          <w:szCs w:val="28"/>
        </w:rPr>
      </w:pPr>
      <w:r w:rsidRPr="00C4723C">
        <w:rPr>
          <w:sz w:val="28"/>
          <w:szCs w:val="28"/>
        </w:rPr>
        <w:t xml:space="preserve">Рис. </w:t>
      </w:r>
      <w:r w:rsidR="00B35EE1" w:rsidRPr="00C4723C">
        <w:rPr>
          <w:sz w:val="28"/>
          <w:szCs w:val="28"/>
        </w:rPr>
        <w:t>1.3</w:t>
      </w:r>
      <w:r w:rsidRPr="00C4723C">
        <w:rPr>
          <w:sz w:val="28"/>
          <w:szCs w:val="28"/>
        </w:rPr>
        <w:t xml:space="preserve"> Системно-целевой характер обеспечения безопасности банковского сектора региона</w:t>
      </w:r>
    </w:p>
    <w:p w:rsidR="00DA5F43" w:rsidRPr="00393709" w:rsidRDefault="00DA5F43" w:rsidP="008C20C4">
      <w:pPr>
        <w:spacing w:line="360" w:lineRule="auto"/>
        <w:jc w:val="both"/>
        <w:rPr>
          <w:color w:val="000000"/>
          <w:sz w:val="28"/>
          <w:szCs w:val="28"/>
        </w:rPr>
      </w:pPr>
    </w:p>
    <w:p w:rsidR="00951667" w:rsidRDefault="00B35EE1" w:rsidP="00784B79">
      <w:pPr>
        <w:spacing w:line="360" w:lineRule="auto"/>
        <w:ind w:firstLine="709"/>
        <w:jc w:val="both"/>
        <w:rPr>
          <w:sz w:val="28"/>
          <w:szCs w:val="28"/>
        </w:rPr>
      </w:pPr>
      <w:r>
        <w:rPr>
          <w:sz w:val="28"/>
          <w:szCs w:val="28"/>
        </w:rPr>
        <w:t xml:space="preserve">Также в работе </w:t>
      </w:r>
      <w:r w:rsidR="005D0856">
        <w:rPr>
          <w:sz w:val="28"/>
          <w:szCs w:val="28"/>
        </w:rPr>
        <w:t xml:space="preserve">проиллюстрированы возможности использования графического анализа банковского сектора с целью определения его экономической безопасности. Данная методика </w:t>
      </w:r>
      <w:r w:rsidR="00784B79">
        <w:rPr>
          <w:sz w:val="28"/>
          <w:szCs w:val="28"/>
        </w:rPr>
        <w:t>предусматривает использование двухмерных графиков (последовательный анализ позиции банков исходя из попарных характеристик), позволяющих рассматривать в комплексе показатели деятельности кредитной организации. Такой анализ позволяет рельефнее охарактеризовать региональный банковский рынок, выявить его лидеров и аутсайдеров, а также риски, присущие конкретному банку. При этом количественные оценочные критерии не устанавливаются, выводы делаются исходя из позиции того или иного банка по отношению к средним (</w:t>
      </w:r>
      <w:r w:rsidR="007C7E1E">
        <w:rPr>
          <w:sz w:val="28"/>
          <w:szCs w:val="28"/>
        </w:rPr>
        <w:t>среднеарифметическим</w:t>
      </w:r>
      <w:r w:rsidR="00784B79">
        <w:rPr>
          <w:sz w:val="28"/>
          <w:szCs w:val="28"/>
        </w:rPr>
        <w:t>) значениям анализируемых показателей либо исходя из попарного сравнения показателей.</w:t>
      </w:r>
    </w:p>
    <w:p w:rsidR="00951667" w:rsidRPr="00111F0E" w:rsidRDefault="00784B79" w:rsidP="00111F0E">
      <w:pPr>
        <w:spacing w:line="360" w:lineRule="auto"/>
        <w:ind w:firstLine="709"/>
        <w:jc w:val="both"/>
        <w:rPr>
          <w:sz w:val="28"/>
          <w:szCs w:val="28"/>
        </w:rPr>
      </w:pPr>
      <w:r>
        <w:rPr>
          <w:sz w:val="28"/>
          <w:szCs w:val="28"/>
        </w:rPr>
        <w:t xml:space="preserve">Таким </w:t>
      </w:r>
      <w:r w:rsidR="00111F0E">
        <w:rPr>
          <w:sz w:val="28"/>
          <w:szCs w:val="28"/>
        </w:rPr>
        <w:t>образом,</w:t>
      </w:r>
      <w:r>
        <w:rPr>
          <w:sz w:val="28"/>
          <w:szCs w:val="28"/>
        </w:rPr>
        <w:t xml:space="preserve"> данные методики наиболее</w:t>
      </w:r>
      <w:r w:rsidR="00111F0E">
        <w:rPr>
          <w:sz w:val="28"/>
          <w:szCs w:val="28"/>
        </w:rPr>
        <w:t xml:space="preserve"> полно позволят охарактеризовать экономическую безопасность банковского сектора на примере Костромской области, анализ которой будет представлен во второй главе дипломной работы.</w:t>
      </w:r>
    </w:p>
    <w:p w:rsidR="00951667" w:rsidRDefault="00951667"/>
    <w:p w:rsidR="00951667" w:rsidRDefault="00951667"/>
    <w:p w:rsidR="00951667" w:rsidRDefault="00951667"/>
    <w:p w:rsidR="00951667" w:rsidRDefault="00951667"/>
    <w:p w:rsidR="00951667" w:rsidRDefault="00951667"/>
    <w:p w:rsidR="00357A38" w:rsidRDefault="00357A38"/>
    <w:p w:rsidR="00357A38" w:rsidRDefault="00357A38"/>
    <w:p w:rsidR="00704634" w:rsidRDefault="00704634"/>
    <w:p w:rsidR="00704634" w:rsidRDefault="00704634"/>
    <w:p w:rsidR="007D156D" w:rsidRDefault="007D156D"/>
    <w:p w:rsidR="007D156D" w:rsidRDefault="007D156D"/>
    <w:p w:rsidR="007D156D" w:rsidRDefault="007D156D"/>
    <w:p w:rsidR="00704634" w:rsidRPr="00C334D3" w:rsidRDefault="00704634"/>
    <w:p w:rsidR="00704634" w:rsidRDefault="00704634"/>
    <w:p w:rsidR="00EA7FF6" w:rsidRDefault="00EA7FF6" w:rsidP="007133D9">
      <w:pPr>
        <w:spacing w:line="360" w:lineRule="auto"/>
        <w:rPr>
          <w:b/>
          <w:sz w:val="32"/>
          <w:szCs w:val="28"/>
        </w:rPr>
      </w:pPr>
      <w:r>
        <w:rPr>
          <w:b/>
          <w:sz w:val="32"/>
          <w:szCs w:val="28"/>
        </w:rPr>
        <w:t>2. Оценка экономической безопасности банковского сектора Костромской области</w:t>
      </w:r>
    </w:p>
    <w:p w:rsidR="00EA7FF6" w:rsidRDefault="00EA7FF6" w:rsidP="007133D9">
      <w:pPr>
        <w:spacing w:line="360" w:lineRule="auto"/>
        <w:jc w:val="both"/>
        <w:rPr>
          <w:sz w:val="28"/>
          <w:szCs w:val="28"/>
        </w:rPr>
      </w:pPr>
      <w:r>
        <w:rPr>
          <w:b/>
          <w:sz w:val="28"/>
          <w:szCs w:val="28"/>
        </w:rPr>
        <w:t>2.1</w:t>
      </w:r>
      <w:r w:rsidR="007A62EC" w:rsidRPr="007A62EC">
        <w:rPr>
          <w:b/>
          <w:sz w:val="28"/>
          <w:szCs w:val="28"/>
        </w:rPr>
        <w:t>Анализ экономической безопасности банковского сектора с использованием методики Банка России</w:t>
      </w:r>
    </w:p>
    <w:p w:rsidR="00EA7FF6" w:rsidRDefault="00EA7FF6" w:rsidP="00EA7FF6">
      <w:pPr>
        <w:spacing w:line="360" w:lineRule="auto"/>
        <w:ind w:firstLine="709"/>
        <w:jc w:val="both"/>
        <w:rPr>
          <w:sz w:val="28"/>
          <w:szCs w:val="28"/>
        </w:rPr>
      </w:pPr>
      <w:r>
        <w:rPr>
          <w:sz w:val="28"/>
          <w:szCs w:val="28"/>
        </w:rPr>
        <w:t>Прежде чем перейти собственно к подходам к оценке экономической безопасности банковского сектора региона необходимо проанализировать деятельность кредитных организаций региона в отношении институциональных аспектов развития банковских услуг, обеспеченности ими региона, структуры осуществляемых операций, принимаемых рисков.</w:t>
      </w:r>
    </w:p>
    <w:p w:rsidR="00071C09" w:rsidRPr="00071C09" w:rsidRDefault="00071C09" w:rsidP="00071C09">
      <w:pPr>
        <w:tabs>
          <w:tab w:val="left" w:pos="6420"/>
        </w:tabs>
        <w:spacing w:line="360" w:lineRule="auto"/>
        <w:ind w:firstLine="680"/>
        <w:jc w:val="both"/>
        <w:rPr>
          <w:color w:val="000000"/>
          <w:sz w:val="28"/>
          <w:szCs w:val="28"/>
        </w:rPr>
      </w:pPr>
      <w:r w:rsidRPr="00071C09">
        <w:rPr>
          <w:color w:val="000000"/>
          <w:sz w:val="28"/>
          <w:szCs w:val="28"/>
        </w:rPr>
        <w:t xml:space="preserve">По состоянию на 01.01.2012 на территории Костромской области действует 5 кредитных организаций, 12 филиалов иногородних банков, в том числе 2 отделения Сбербанка России. </w:t>
      </w:r>
      <w:r w:rsidR="00C57A92">
        <w:rPr>
          <w:color w:val="000000"/>
          <w:sz w:val="28"/>
          <w:szCs w:val="28"/>
        </w:rPr>
        <w:t xml:space="preserve">В 2011 году закрыт один филиал </w:t>
      </w:r>
      <w:r w:rsidR="00C57A92" w:rsidRPr="00C57A92">
        <w:rPr>
          <w:color w:val="000000"/>
          <w:sz w:val="28"/>
          <w:szCs w:val="28"/>
        </w:rPr>
        <w:t>“</w:t>
      </w:r>
      <w:r w:rsidR="00C57A92">
        <w:rPr>
          <w:color w:val="000000"/>
          <w:sz w:val="28"/>
          <w:szCs w:val="28"/>
        </w:rPr>
        <w:t>иногороднего</w:t>
      </w:r>
      <w:r w:rsidR="00C57A92" w:rsidRPr="00C57A92">
        <w:rPr>
          <w:color w:val="000000"/>
          <w:sz w:val="28"/>
          <w:szCs w:val="28"/>
        </w:rPr>
        <w:t>”</w:t>
      </w:r>
      <w:r w:rsidR="00C57A92">
        <w:rPr>
          <w:color w:val="000000"/>
          <w:sz w:val="28"/>
          <w:szCs w:val="28"/>
        </w:rPr>
        <w:t xml:space="preserve"> банка, в связи с отзывом лицензии головного банка. </w:t>
      </w:r>
      <w:r w:rsidRPr="00071C09">
        <w:rPr>
          <w:color w:val="000000"/>
          <w:sz w:val="28"/>
          <w:szCs w:val="28"/>
        </w:rPr>
        <w:t>В отчетном году открыт один филиал и один филиал кредитной организации перерегистрирован в операционный офис. На территории региона также действуют: 2 представительства; 104 дополнительных офиса кредитных организаций; 34 операционные кассы вне кассового узла; 5 кредитно-кассовых офисов; 35 операционных офисов; 6 передвижных пунктов кассового обслуживания</w:t>
      </w:r>
      <w:r w:rsidR="00CD258E" w:rsidRPr="00CD258E">
        <w:rPr>
          <w:color w:val="000000"/>
          <w:sz w:val="28"/>
          <w:szCs w:val="28"/>
        </w:rPr>
        <w:t xml:space="preserve"> [</w:t>
      </w:r>
      <w:r w:rsidR="00D41851" w:rsidRPr="00D41851">
        <w:rPr>
          <w:color w:val="000000"/>
          <w:sz w:val="28"/>
          <w:szCs w:val="28"/>
        </w:rPr>
        <w:t>56</w:t>
      </w:r>
      <w:r w:rsidR="00CD258E" w:rsidRPr="00CD258E">
        <w:rPr>
          <w:color w:val="000000"/>
          <w:sz w:val="28"/>
          <w:szCs w:val="28"/>
        </w:rPr>
        <w:t>]</w:t>
      </w:r>
      <w:r w:rsidRPr="00071C09">
        <w:rPr>
          <w:color w:val="000000"/>
          <w:sz w:val="28"/>
          <w:szCs w:val="28"/>
        </w:rPr>
        <w:t>.</w:t>
      </w:r>
    </w:p>
    <w:p w:rsidR="00071C09" w:rsidRPr="00071C09" w:rsidRDefault="00071C09" w:rsidP="00071C09">
      <w:pPr>
        <w:tabs>
          <w:tab w:val="left" w:pos="6420"/>
        </w:tabs>
        <w:spacing w:line="360" w:lineRule="auto"/>
        <w:ind w:firstLine="680"/>
        <w:jc w:val="both"/>
        <w:rPr>
          <w:color w:val="000000"/>
          <w:sz w:val="28"/>
          <w:szCs w:val="28"/>
        </w:rPr>
      </w:pPr>
      <w:r w:rsidRPr="00071C09">
        <w:rPr>
          <w:color w:val="000000"/>
          <w:sz w:val="28"/>
          <w:szCs w:val="28"/>
        </w:rPr>
        <w:t>Изменение структуры банковской сети в 2011 году обусловлено сокращением количества дополнительных офисов кредитных организаций с 106 до 104 и операционных касс вне кассового узла с 40 до 34, ростом количества операционных офисов с 23 до 35. Количество кредитно-кассовых офисов и передвижных пунктов кассового обслуживания не изменилось.</w:t>
      </w:r>
    </w:p>
    <w:p w:rsidR="00071C09" w:rsidRPr="00071C09" w:rsidRDefault="00071C09" w:rsidP="00071C09">
      <w:pPr>
        <w:pStyle w:val="23"/>
        <w:spacing w:line="360" w:lineRule="auto"/>
        <w:ind w:left="0" w:firstLine="680"/>
        <w:jc w:val="both"/>
        <w:rPr>
          <w:sz w:val="28"/>
          <w:szCs w:val="28"/>
        </w:rPr>
      </w:pPr>
      <w:r w:rsidRPr="00071C09">
        <w:rPr>
          <w:sz w:val="28"/>
          <w:szCs w:val="28"/>
        </w:rPr>
        <w:t>По количеству действующих региональных кредитных организаций Костромская область, наряду с Белгородской и Тульской областями, занимает 3 место (без учета г. Москва и Московской области) в Центральном федеральном округе.</w:t>
      </w:r>
    </w:p>
    <w:p w:rsidR="00071C09" w:rsidRPr="00071C09" w:rsidRDefault="00071C09" w:rsidP="00071C09">
      <w:pPr>
        <w:pStyle w:val="31"/>
        <w:tabs>
          <w:tab w:val="left" w:pos="5940"/>
        </w:tabs>
        <w:spacing w:line="360" w:lineRule="auto"/>
        <w:ind w:left="0" w:firstLine="680"/>
        <w:jc w:val="both"/>
        <w:rPr>
          <w:color w:val="000000"/>
          <w:sz w:val="28"/>
          <w:szCs w:val="28"/>
        </w:rPr>
      </w:pPr>
      <w:r w:rsidRPr="00071C09">
        <w:rPr>
          <w:color w:val="000000"/>
          <w:sz w:val="28"/>
          <w:szCs w:val="28"/>
        </w:rPr>
        <w:lastRenderedPageBreak/>
        <w:t>Все региональные банки обладают валютными лицензиями, два банка - лицензией на привлечение во вклады и размещение драгметаллов и лицензией профессионального участника рынка ценных бумаг без ограничения срока действия на осуществление брокерской, дилерской и депозитарной деятельности, один банк – генеральной лицензией. В соответствии с Федеральным законом от 23.12.2003г. № 177-ФЗ «О страховании вкладов физических лиц в банках Российской Федерации», все кредитные организации региона являются участниками системы страхования вкладов</w:t>
      </w:r>
      <w:r w:rsidR="00D41851" w:rsidRPr="00D41851">
        <w:rPr>
          <w:color w:val="000000"/>
          <w:sz w:val="28"/>
          <w:szCs w:val="28"/>
        </w:rPr>
        <w:t xml:space="preserve"> [56]</w:t>
      </w:r>
      <w:r w:rsidRPr="00071C09">
        <w:rPr>
          <w:color w:val="000000"/>
          <w:sz w:val="28"/>
          <w:szCs w:val="28"/>
        </w:rPr>
        <w:t xml:space="preserve">. </w:t>
      </w:r>
    </w:p>
    <w:p w:rsidR="00071C09" w:rsidRPr="00071C09" w:rsidRDefault="00071C09" w:rsidP="00071C09">
      <w:pPr>
        <w:pStyle w:val="31"/>
        <w:spacing w:line="360" w:lineRule="auto"/>
        <w:ind w:left="0" w:firstLine="680"/>
        <w:jc w:val="both"/>
        <w:rPr>
          <w:color w:val="000000"/>
          <w:sz w:val="28"/>
          <w:szCs w:val="28"/>
        </w:rPr>
      </w:pPr>
      <w:r w:rsidRPr="00071C09">
        <w:rPr>
          <w:color w:val="000000"/>
          <w:sz w:val="28"/>
          <w:szCs w:val="28"/>
        </w:rPr>
        <w:t>Два региональных банка являются участниками банковских холдингов, еще два банка – материнскими компаниями консолидированных групп.</w:t>
      </w:r>
    </w:p>
    <w:p w:rsidR="00071C09" w:rsidRPr="00071C09" w:rsidRDefault="00071C09" w:rsidP="00071C09">
      <w:pPr>
        <w:spacing w:line="360" w:lineRule="auto"/>
        <w:ind w:firstLine="680"/>
        <w:jc w:val="both"/>
        <w:rPr>
          <w:color w:val="000000"/>
          <w:sz w:val="28"/>
          <w:szCs w:val="28"/>
        </w:rPr>
      </w:pPr>
      <w:r w:rsidRPr="00071C09">
        <w:rPr>
          <w:color w:val="000000"/>
          <w:sz w:val="28"/>
          <w:szCs w:val="28"/>
        </w:rPr>
        <w:t xml:space="preserve">Два региональных банка имеют филиалы: один - на территории г. Москвы, Новосибирской области г. Бердск, другой – на территории г. Новосибирска и г. Москвы. </w:t>
      </w:r>
    </w:p>
    <w:p w:rsidR="00E22349" w:rsidRPr="00E22349" w:rsidRDefault="00E22349" w:rsidP="00E22349">
      <w:pPr>
        <w:pStyle w:val="8"/>
        <w:spacing w:line="360" w:lineRule="auto"/>
        <w:ind w:firstLine="709"/>
        <w:jc w:val="both"/>
        <w:rPr>
          <w:i w:val="0"/>
          <w:color w:val="000000"/>
          <w:sz w:val="28"/>
          <w:szCs w:val="28"/>
        </w:rPr>
      </w:pPr>
      <w:r w:rsidRPr="00E22349">
        <w:rPr>
          <w:i w:val="0"/>
          <w:color w:val="000000"/>
          <w:sz w:val="28"/>
          <w:szCs w:val="28"/>
        </w:rPr>
        <w:t>Два региональных банка относятся к крупным, которые регулярно присутствуют в рейтингах крупнейших кредитных организаций агентства РБК-рейтинг. Валюта баланса самого крупного банка (головного офиса) занимает 19,9% в совокупной валюте баланса банковского сектора Костромской области</w:t>
      </w:r>
      <w:r w:rsidRPr="00E22349">
        <w:rPr>
          <w:rStyle w:val="a5"/>
          <w:i w:val="0"/>
          <w:color w:val="000000"/>
          <w:sz w:val="28"/>
          <w:szCs w:val="28"/>
        </w:rPr>
        <w:footnoteReference w:id="1"/>
      </w:r>
      <w:r w:rsidRPr="00E22349">
        <w:rPr>
          <w:i w:val="0"/>
          <w:color w:val="000000"/>
          <w:sz w:val="28"/>
          <w:szCs w:val="28"/>
        </w:rPr>
        <w:t>, в совокупных кредитных вложениях – 4,6%, во вкладах населения – 35,4%.</w:t>
      </w:r>
    </w:p>
    <w:p w:rsidR="00E22349" w:rsidRPr="00E22349" w:rsidRDefault="00E22349" w:rsidP="00E22349">
      <w:pPr>
        <w:pStyle w:val="8"/>
        <w:spacing w:line="360" w:lineRule="auto"/>
        <w:ind w:firstLine="709"/>
        <w:jc w:val="both"/>
        <w:rPr>
          <w:i w:val="0"/>
          <w:sz w:val="28"/>
          <w:szCs w:val="28"/>
        </w:rPr>
      </w:pPr>
      <w:r w:rsidRPr="00E22349">
        <w:rPr>
          <w:i w:val="0"/>
          <w:sz w:val="28"/>
          <w:szCs w:val="28"/>
        </w:rPr>
        <w:t xml:space="preserve">Наиболее крупный банк в рейтинге «200 крупнейших российских банков на 01.12.2011» (журнал «Профиль» № 3(702) от 19.12.2011) по размеру чистых активов  занимал 76 место, а по размеру активов – 80 место. </w:t>
      </w:r>
    </w:p>
    <w:p w:rsidR="00E22349" w:rsidRPr="00E22349" w:rsidRDefault="00E22349" w:rsidP="00E22349">
      <w:pPr>
        <w:pStyle w:val="8"/>
        <w:spacing w:line="360" w:lineRule="auto"/>
        <w:ind w:firstLine="709"/>
        <w:jc w:val="both"/>
        <w:rPr>
          <w:i w:val="0"/>
          <w:sz w:val="28"/>
          <w:szCs w:val="28"/>
        </w:rPr>
      </w:pPr>
      <w:r w:rsidRPr="00E22349">
        <w:rPr>
          <w:i w:val="0"/>
          <w:sz w:val="28"/>
          <w:szCs w:val="28"/>
        </w:rPr>
        <w:t xml:space="preserve">В рейтинге «Top1000 прибыльных банков на 1 октября 2011 года» (РБК. Рейтинг от 19.12.2011) наиболее крупный банк занимал 103 место. Второй по величине региональный банк - 53 место, что обусловлено его </w:t>
      </w:r>
      <w:r w:rsidRPr="00E22349">
        <w:rPr>
          <w:i w:val="0"/>
          <w:sz w:val="28"/>
          <w:szCs w:val="28"/>
        </w:rPr>
        <w:lastRenderedPageBreak/>
        <w:t>активной деятельностью на рынке ценных бумаг, прибыльность сделок на котором в первой половине 2011 была достаточно высокой.</w:t>
      </w:r>
    </w:p>
    <w:p w:rsidR="00E22349" w:rsidRPr="00E22349" w:rsidRDefault="00E22349" w:rsidP="00E22349">
      <w:pPr>
        <w:spacing w:line="360" w:lineRule="auto"/>
        <w:ind w:firstLine="709"/>
        <w:jc w:val="both"/>
        <w:rPr>
          <w:sz w:val="28"/>
          <w:szCs w:val="28"/>
        </w:rPr>
      </w:pPr>
      <w:r w:rsidRPr="00E22349">
        <w:rPr>
          <w:sz w:val="28"/>
          <w:szCs w:val="28"/>
        </w:rPr>
        <w:t>Рейтинговое агентство "Эксперт РА" присвоило двум крупным региональным банкам рейтинг «А».</w:t>
      </w:r>
    </w:p>
    <w:p w:rsidR="00E22349" w:rsidRPr="00E22349" w:rsidRDefault="00E22349" w:rsidP="00E22349">
      <w:pPr>
        <w:pStyle w:val="23"/>
        <w:spacing w:line="360" w:lineRule="auto"/>
        <w:ind w:left="0" w:firstLine="709"/>
        <w:jc w:val="both"/>
        <w:rPr>
          <w:color w:val="008000"/>
          <w:sz w:val="28"/>
          <w:szCs w:val="28"/>
        </w:rPr>
      </w:pPr>
      <w:r w:rsidRPr="00E22349">
        <w:rPr>
          <w:sz w:val="28"/>
          <w:szCs w:val="28"/>
        </w:rPr>
        <w:t>На территории Костромской области не зарегистрировано кредитных организаций, созданных с участием государственных органов. Участие иностранного капитала в уставном капитале одной кредитной организации региона составляет 100%.</w:t>
      </w:r>
    </w:p>
    <w:p w:rsidR="00E22349" w:rsidRPr="00E22349" w:rsidRDefault="00E22349" w:rsidP="00E22349">
      <w:pPr>
        <w:pStyle w:val="a4"/>
        <w:spacing w:before="0" w:beforeAutospacing="0" w:after="0" w:afterAutospacing="0" w:line="360" w:lineRule="auto"/>
        <w:ind w:firstLine="709"/>
        <w:jc w:val="both"/>
        <w:rPr>
          <w:rFonts w:hint="default"/>
          <w:sz w:val="28"/>
          <w:szCs w:val="28"/>
        </w:rPr>
      </w:pPr>
      <w:r w:rsidRPr="00E22349">
        <w:rPr>
          <w:rFonts w:ascii="Times New Roman" w:eastAsia="Times New Roman" w:hAnsi="Times New Roman" w:cs="Times New Roman"/>
          <w:sz w:val="28"/>
          <w:szCs w:val="28"/>
        </w:rPr>
        <w:t xml:space="preserve">Величина валюты баланса </w:t>
      </w:r>
      <w:r w:rsidRPr="00E22349">
        <w:rPr>
          <w:rFonts w:ascii="Times New Roman" w:eastAsia="Times New Roman" w:hAnsi="Times New Roman" w:cs="Times New Roman" w:hint="default"/>
          <w:sz w:val="28"/>
          <w:szCs w:val="28"/>
        </w:rPr>
        <w:t>одного</w:t>
      </w:r>
      <w:r w:rsidRPr="00E22349">
        <w:rPr>
          <w:rFonts w:ascii="Times New Roman" w:eastAsia="Times New Roman" w:hAnsi="Times New Roman" w:cs="Times New Roman"/>
          <w:sz w:val="28"/>
          <w:szCs w:val="28"/>
        </w:rPr>
        <w:t xml:space="preserve"> филиал</w:t>
      </w:r>
      <w:r w:rsidRPr="00E22349">
        <w:rPr>
          <w:rFonts w:ascii="Times New Roman" w:eastAsia="Times New Roman" w:hAnsi="Times New Roman" w:cs="Times New Roman" w:hint="default"/>
          <w:sz w:val="28"/>
          <w:szCs w:val="28"/>
        </w:rPr>
        <w:t>а</w:t>
      </w:r>
      <w:r w:rsidRPr="00E22349">
        <w:rPr>
          <w:rFonts w:ascii="Times New Roman" w:eastAsia="Times New Roman" w:hAnsi="Times New Roman" w:cs="Times New Roman"/>
          <w:sz w:val="28"/>
          <w:szCs w:val="28"/>
        </w:rPr>
        <w:t xml:space="preserve"> «иногородн</w:t>
      </w:r>
      <w:r w:rsidRPr="00E22349">
        <w:rPr>
          <w:rFonts w:ascii="Times New Roman" w:eastAsia="Times New Roman" w:hAnsi="Times New Roman" w:cs="Times New Roman" w:hint="default"/>
          <w:sz w:val="28"/>
          <w:szCs w:val="28"/>
        </w:rPr>
        <w:t>его</w:t>
      </w:r>
      <w:r w:rsidRPr="00E22349">
        <w:rPr>
          <w:rFonts w:ascii="Times New Roman" w:eastAsia="Times New Roman" w:hAnsi="Times New Roman" w:cs="Times New Roman"/>
          <w:sz w:val="28"/>
          <w:szCs w:val="28"/>
        </w:rPr>
        <w:t>» банк</w:t>
      </w:r>
      <w:r w:rsidRPr="00E22349">
        <w:rPr>
          <w:rFonts w:ascii="Times New Roman" w:eastAsia="Times New Roman" w:hAnsi="Times New Roman" w:cs="Times New Roman" w:hint="default"/>
          <w:sz w:val="28"/>
          <w:szCs w:val="28"/>
        </w:rPr>
        <w:t>а</w:t>
      </w:r>
      <w:r w:rsidRPr="00E22349">
        <w:rPr>
          <w:rFonts w:ascii="Times New Roman" w:eastAsia="Times New Roman" w:hAnsi="Times New Roman" w:cs="Times New Roman"/>
          <w:sz w:val="28"/>
          <w:szCs w:val="28"/>
        </w:rPr>
        <w:t xml:space="preserve"> занимает свыше 5% в </w:t>
      </w:r>
      <w:r w:rsidRPr="00E22349">
        <w:rPr>
          <w:rFonts w:ascii="Times New Roman" w:eastAsia="Times New Roman" w:hAnsi="Times New Roman" w:cs="Times New Roman" w:hint="default"/>
          <w:sz w:val="28"/>
          <w:szCs w:val="28"/>
        </w:rPr>
        <w:t>совокупной</w:t>
      </w:r>
      <w:r w:rsidRPr="00E22349">
        <w:rPr>
          <w:rFonts w:ascii="Times New Roman" w:eastAsia="Times New Roman" w:hAnsi="Times New Roman" w:cs="Times New Roman"/>
          <w:sz w:val="28"/>
          <w:szCs w:val="28"/>
        </w:rPr>
        <w:t xml:space="preserve"> валюте баланс</w:t>
      </w:r>
      <w:r w:rsidRPr="00E22349">
        <w:rPr>
          <w:rFonts w:ascii="Times New Roman" w:eastAsia="Times New Roman" w:hAnsi="Times New Roman" w:cs="Times New Roman" w:hint="default"/>
          <w:sz w:val="28"/>
          <w:szCs w:val="28"/>
        </w:rPr>
        <w:t>а</w:t>
      </w:r>
      <w:r w:rsidRPr="00E22349">
        <w:rPr>
          <w:rFonts w:ascii="Times New Roman" w:eastAsia="Times New Roman" w:hAnsi="Times New Roman" w:cs="Times New Roman"/>
          <w:sz w:val="28"/>
          <w:szCs w:val="28"/>
        </w:rPr>
        <w:t xml:space="preserve"> банк</w:t>
      </w:r>
      <w:r w:rsidRPr="00E22349">
        <w:rPr>
          <w:rFonts w:ascii="Times New Roman" w:eastAsia="Times New Roman" w:hAnsi="Times New Roman" w:cs="Times New Roman" w:hint="default"/>
          <w:sz w:val="28"/>
          <w:szCs w:val="28"/>
        </w:rPr>
        <w:t>а –9,4</w:t>
      </w:r>
      <w:r w:rsidRPr="00E22349">
        <w:rPr>
          <w:rFonts w:ascii="Times New Roman" w:eastAsia="Times New Roman" w:hAnsi="Times New Roman" w:cs="Times New Roman"/>
          <w:sz w:val="28"/>
          <w:szCs w:val="28"/>
        </w:rPr>
        <w:t>% (Костромской филиал АКБ</w:t>
      </w:r>
      <w:r w:rsidRPr="00E22349">
        <w:rPr>
          <w:rFonts w:ascii="Times New Roman" w:eastAsia="Times New Roman" w:hAnsi="Times New Roman" w:cs="Times New Roman" w:hint="default"/>
          <w:sz w:val="28"/>
          <w:szCs w:val="28"/>
        </w:rPr>
        <w:t> </w:t>
      </w:r>
      <w:r w:rsidRPr="00E22349">
        <w:rPr>
          <w:rFonts w:ascii="Times New Roman" w:eastAsia="Times New Roman" w:hAnsi="Times New Roman" w:cs="Times New Roman"/>
          <w:sz w:val="28"/>
          <w:szCs w:val="28"/>
        </w:rPr>
        <w:t>«Стратегия» (ОАО))</w:t>
      </w:r>
      <w:r w:rsidRPr="00E22349">
        <w:rPr>
          <w:rFonts w:ascii="Times New Roman" w:eastAsia="Times New Roman" w:hAnsi="Times New Roman" w:cs="Times New Roman" w:hint="default"/>
          <w:sz w:val="28"/>
          <w:szCs w:val="28"/>
        </w:rPr>
        <w:t>.</w:t>
      </w:r>
    </w:p>
    <w:p w:rsidR="00E22349" w:rsidRDefault="00E22349" w:rsidP="00E22349">
      <w:pPr>
        <w:spacing w:line="360" w:lineRule="auto"/>
        <w:ind w:firstLine="709"/>
        <w:jc w:val="both"/>
        <w:rPr>
          <w:color w:val="000000"/>
          <w:sz w:val="28"/>
          <w:szCs w:val="28"/>
        </w:rPr>
      </w:pPr>
      <w:r w:rsidRPr="00E22349">
        <w:rPr>
          <w:color w:val="000000"/>
          <w:sz w:val="28"/>
          <w:szCs w:val="28"/>
        </w:rPr>
        <w:t>Значение индекса Херфиндаля-Хиршмана</w:t>
      </w:r>
      <w:r w:rsidRPr="00E22349">
        <w:rPr>
          <w:rStyle w:val="a5"/>
          <w:color w:val="000000"/>
          <w:sz w:val="28"/>
          <w:szCs w:val="28"/>
        </w:rPr>
        <w:footnoteReference w:id="2"/>
      </w:r>
      <w:r w:rsidRPr="00E22349">
        <w:rPr>
          <w:color w:val="000000"/>
          <w:sz w:val="28"/>
          <w:szCs w:val="28"/>
        </w:rPr>
        <w:t>, характеризующего степень концентрации</w:t>
      </w:r>
      <w:r w:rsidR="00111F0E">
        <w:rPr>
          <w:color w:val="000000"/>
          <w:sz w:val="28"/>
          <w:szCs w:val="28"/>
        </w:rPr>
        <w:t>,</w:t>
      </w:r>
      <w:r w:rsidRPr="00E22349">
        <w:rPr>
          <w:color w:val="000000"/>
          <w:sz w:val="28"/>
          <w:szCs w:val="28"/>
        </w:rPr>
        <w:t xml:space="preserve"> на костромском рынке по капиталусоставляет 0,55, по кредитам – 0,43, по депозитам и вкладам населения –0,66. По всем показателям Костромской рынок банковских услуг по-прежнему характеризуется высоким уровнем концентрации, по кредитам, депозитам и вкладам населения и остаткам на расчетных счетах, главным образом, в связи с высокой долей на рынке Костромского ОСБ № 8640, которая существенно выше, чем в целом по России, что свидетельствует о большей консервативности Костромских клиентов</w:t>
      </w:r>
      <w:r w:rsidR="00111F0E">
        <w:rPr>
          <w:color w:val="000000"/>
          <w:sz w:val="28"/>
          <w:szCs w:val="28"/>
        </w:rPr>
        <w:t xml:space="preserve"> (приложение А</w:t>
      </w:r>
      <w:r w:rsidRPr="00E22349">
        <w:rPr>
          <w:color w:val="000000"/>
          <w:sz w:val="28"/>
          <w:szCs w:val="28"/>
        </w:rPr>
        <w:t>).</w:t>
      </w:r>
    </w:p>
    <w:p w:rsidR="004A267B" w:rsidRPr="00E22349" w:rsidRDefault="004A267B" w:rsidP="004A267B">
      <w:pPr>
        <w:pStyle w:val="23"/>
        <w:spacing w:before="240" w:after="240" w:line="360" w:lineRule="auto"/>
        <w:ind w:left="0" w:firstLine="709"/>
        <w:jc w:val="both"/>
        <w:rPr>
          <w:b/>
          <w:sz w:val="28"/>
          <w:szCs w:val="28"/>
        </w:rPr>
      </w:pPr>
      <w:r w:rsidRPr="00E22349">
        <w:rPr>
          <w:sz w:val="28"/>
          <w:szCs w:val="28"/>
        </w:rPr>
        <w:t xml:space="preserve">Показатель «общее количество региональных банков, их филиалов, филиалов банков других регионов в расчете на 100 тыс. населения» по состоянию на01.01.2012  составил2,4 банка,а с учетом внутренних структурных подразделений(204) - 33,8 банка на  100 тыс. населения. </w:t>
      </w:r>
    </w:p>
    <w:p w:rsidR="004A267B" w:rsidRDefault="004A267B" w:rsidP="004A267B">
      <w:pPr>
        <w:pStyle w:val="a4"/>
        <w:spacing w:before="0" w:beforeAutospacing="0" w:after="0" w:afterAutospacing="0" w:line="360" w:lineRule="auto"/>
        <w:ind w:firstLine="900"/>
        <w:jc w:val="both"/>
        <w:rPr>
          <w:rFonts w:ascii="Times New Roman" w:hAnsi="Times New Roman" w:cs="Times New Roman" w:hint="default"/>
          <w:szCs w:val="28"/>
        </w:rPr>
      </w:pPr>
      <w:r>
        <w:rPr>
          <w:rFonts w:ascii="Times New Roman" w:hAnsi="Times New Roman" w:cs="Times New Roman" w:hint="default"/>
          <w:sz w:val="28"/>
          <w:szCs w:val="28"/>
        </w:rPr>
        <w:lastRenderedPageBreak/>
        <w:t>В приложении Б представлены отдельные показатели обеспеченности региона банковскими услугами</w:t>
      </w:r>
      <w:r>
        <w:rPr>
          <w:rFonts w:ascii="Times New Roman" w:hAnsi="Times New Roman" w:cs="Times New Roman" w:hint="default"/>
          <w:szCs w:val="28"/>
        </w:rPr>
        <w:t>.</w:t>
      </w:r>
    </w:p>
    <w:p w:rsidR="00E22349" w:rsidRPr="004A267B" w:rsidRDefault="004A267B" w:rsidP="004A267B">
      <w:pPr>
        <w:spacing w:line="360" w:lineRule="auto"/>
        <w:ind w:firstLine="900"/>
        <w:jc w:val="both"/>
        <w:rPr>
          <w:sz w:val="28"/>
          <w:szCs w:val="28"/>
        </w:rPr>
      </w:pPr>
      <w:r>
        <w:rPr>
          <w:sz w:val="28"/>
          <w:szCs w:val="28"/>
        </w:rPr>
        <w:t xml:space="preserve">Как следует из приложения Б, все показатели деятельности кредитных организаций, кроме предоставленных кредитов, характеризуются положительной динамикой.  </w:t>
      </w:r>
      <w:r w:rsidR="00E22349" w:rsidRPr="00E22349">
        <w:rPr>
          <w:color w:val="000000"/>
          <w:sz w:val="28"/>
          <w:szCs w:val="28"/>
        </w:rPr>
        <w:t>Снижение величины потребительских кредитов связано с замедлением роста кредитного портфеля, вызванным списанием части портфеля просроченных ссуд.</w:t>
      </w:r>
    </w:p>
    <w:p w:rsidR="00E22349" w:rsidRPr="00E22349" w:rsidRDefault="00E22349" w:rsidP="00E22349">
      <w:pPr>
        <w:pStyle w:val="23"/>
        <w:spacing w:line="360" w:lineRule="auto"/>
        <w:ind w:left="0" w:firstLine="709"/>
        <w:jc w:val="both"/>
        <w:rPr>
          <w:color w:val="000000"/>
          <w:sz w:val="28"/>
          <w:szCs w:val="28"/>
        </w:rPr>
      </w:pPr>
      <w:r w:rsidRPr="00E22349">
        <w:rPr>
          <w:color w:val="000000"/>
          <w:sz w:val="28"/>
          <w:szCs w:val="28"/>
        </w:rPr>
        <w:t>Рассматривая обеспеченность банковскими услугами Костромской области в территориальном разрезе, нельзя не отметить, что в областном центре функционирует более половины кредитных организаций (банков и филиалов). Такая концентрация сети банковского обслуживания во многом обусловлена различным уровнем концентрации производственных мощностей и численностью населения в областном центре и районах области, что предопределяет направление финансовых потоков.</w:t>
      </w:r>
    </w:p>
    <w:p w:rsidR="00E22349" w:rsidRDefault="00E22349" w:rsidP="00E22349">
      <w:pPr>
        <w:spacing w:line="360" w:lineRule="auto"/>
        <w:ind w:firstLine="709"/>
        <w:jc w:val="both"/>
        <w:rPr>
          <w:color w:val="000000"/>
          <w:sz w:val="28"/>
          <w:szCs w:val="28"/>
        </w:rPr>
      </w:pPr>
      <w:r w:rsidRPr="00E22349">
        <w:rPr>
          <w:color w:val="000000"/>
          <w:sz w:val="28"/>
          <w:szCs w:val="28"/>
        </w:rPr>
        <w:t xml:space="preserve">Доминирующее положение по количеству открытых подразделений в регионе занимает Сбербанк России (45,5 % числа зарегистрированных в области подразделений).В сельской местности основными,а в отдельных районах области– единственными,поставщиками банковских услуг являются дополнительные офисы и операционные кассыСберегательного банка России, и дополнительные офисы Костромского РФ ОАО “Россельхозбанк”. </w:t>
      </w:r>
    </w:p>
    <w:p w:rsidR="00E22349" w:rsidRPr="004A267B" w:rsidRDefault="004A267B" w:rsidP="00E22349">
      <w:pPr>
        <w:spacing w:line="360" w:lineRule="auto"/>
        <w:ind w:firstLine="709"/>
        <w:jc w:val="both"/>
        <w:rPr>
          <w:sz w:val="28"/>
          <w:szCs w:val="28"/>
        </w:rPr>
      </w:pPr>
      <w:r w:rsidRPr="004A267B">
        <w:rPr>
          <w:sz w:val="28"/>
          <w:szCs w:val="28"/>
        </w:rPr>
        <w:t>В приложении В</w:t>
      </w:r>
      <w:r w:rsidR="00E22349" w:rsidRPr="004A267B">
        <w:rPr>
          <w:sz w:val="28"/>
          <w:szCs w:val="28"/>
        </w:rPr>
        <w:t xml:space="preserve"> представлены сравнительные показатели, характеризующие обеспеченность банковскими услугами Костромской области, близлежащих областей и Центрального федерального округа.</w:t>
      </w:r>
    </w:p>
    <w:p w:rsidR="004C043E" w:rsidRPr="004A1048" w:rsidRDefault="004C043E" w:rsidP="004C043E">
      <w:pPr>
        <w:spacing w:line="360" w:lineRule="auto"/>
        <w:ind w:firstLine="709"/>
        <w:jc w:val="both"/>
        <w:rPr>
          <w:sz w:val="28"/>
          <w:szCs w:val="28"/>
        </w:rPr>
      </w:pPr>
      <w:r w:rsidRPr="002E06DB">
        <w:rPr>
          <w:sz w:val="28"/>
          <w:szCs w:val="28"/>
        </w:rPr>
        <w:t>Обеспеченность банковскими услугами Костромской области ниже, чем в целом по Центральному федеральному округу и близлежащих регионов, за исключением</w:t>
      </w:r>
      <w:r w:rsidRPr="004A1048">
        <w:rPr>
          <w:sz w:val="28"/>
          <w:szCs w:val="28"/>
        </w:rPr>
        <w:t>Архангельской и Ивановской областей, что свидетельствует о потребности в открытии новых кредитных организаций, их структурных подразделений и расширении, активизации деятельности головных офисов и филиалов региона.</w:t>
      </w:r>
    </w:p>
    <w:p w:rsidR="002E06DB" w:rsidRPr="002E06DB" w:rsidRDefault="002E06DB" w:rsidP="004C043E">
      <w:pPr>
        <w:spacing w:line="360" w:lineRule="auto"/>
        <w:ind w:firstLine="709"/>
        <w:jc w:val="both"/>
        <w:rPr>
          <w:sz w:val="28"/>
          <w:szCs w:val="28"/>
        </w:rPr>
      </w:pPr>
      <w:r w:rsidRPr="002E06DB">
        <w:rPr>
          <w:sz w:val="28"/>
          <w:szCs w:val="28"/>
        </w:rPr>
        <w:lastRenderedPageBreak/>
        <w:t>Банковский сектор  Костромской области является динамично развивающимся: в 2011 году</w:t>
      </w:r>
      <w:r>
        <w:rPr>
          <w:sz w:val="28"/>
          <w:szCs w:val="28"/>
        </w:rPr>
        <w:t xml:space="preserve"> произошло увеличение количества подразделений, формирующих инфраструктуру банковского сектора Костромской области</w:t>
      </w:r>
      <w:r w:rsidRPr="002E06DB">
        <w:rPr>
          <w:sz w:val="28"/>
          <w:szCs w:val="28"/>
        </w:rPr>
        <w:t xml:space="preserve">: </w:t>
      </w:r>
      <w:r>
        <w:rPr>
          <w:sz w:val="28"/>
          <w:szCs w:val="28"/>
        </w:rPr>
        <w:t xml:space="preserve">большее количество внутренних структурных подразделений открылось, чем закрылось. Для региона по-прежнему характерен высокий уровень концентрации капитала и вкладов </w:t>
      </w:r>
      <w:r w:rsidR="003D6457">
        <w:rPr>
          <w:sz w:val="28"/>
          <w:szCs w:val="28"/>
        </w:rPr>
        <w:t>физических лиц. Доминирующее положение Сбербанка России оказывает существенное влияние на развитие банковского сектора региона. Основной объем банковских операций сосредоточен в одном региональном банке и отделениях Сбербанка.</w:t>
      </w:r>
    </w:p>
    <w:p w:rsidR="00DC3F11" w:rsidRPr="003D6457" w:rsidRDefault="00DC3F11" w:rsidP="003D6457">
      <w:pPr>
        <w:pStyle w:val="23"/>
        <w:spacing w:line="360" w:lineRule="auto"/>
        <w:ind w:left="0" w:firstLine="709"/>
        <w:jc w:val="both"/>
        <w:rPr>
          <w:sz w:val="28"/>
          <w:szCs w:val="28"/>
        </w:rPr>
      </w:pPr>
      <w:r w:rsidRPr="00DC3F11">
        <w:rPr>
          <w:sz w:val="28"/>
          <w:szCs w:val="28"/>
        </w:rPr>
        <w:t>В 2011 произошли изменения в структуре</w:t>
      </w:r>
      <w:r w:rsidR="003D6457">
        <w:rPr>
          <w:sz w:val="28"/>
          <w:szCs w:val="28"/>
        </w:rPr>
        <w:t xml:space="preserve"> привлеченных средств банковского сектора региона</w:t>
      </w:r>
      <w:r w:rsidR="003D6457" w:rsidRPr="003D6457">
        <w:rPr>
          <w:sz w:val="28"/>
          <w:szCs w:val="28"/>
        </w:rPr>
        <w:t>:</w:t>
      </w:r>
      <w:r w:rsidRPr="00DC3F11">
        <w:rPr>
          <w:sz w:val="28"/>
          <w:szCs w:val="28"/>
        </w:rPr>
        <w:t xml:space="preserve"> увеличилась доля депозитов и вкладов населения (с 57% до 62%) до 61 млрд. руб., уменьшилась доля депозитов юридических лиц (с 9% до 8%) и составила 7,7 млрд. руб., снизилась доля полученных межбанковских кредитов (с 16% до 9%) и составила 8 млрд. руб., почти не изменилась доля средств на расчетных счетах юридических лиц (13%) в размере 12,7 млрд. руб</w:t>
      </w:r>
      <w:r w:rsidR="003D6457">
        <w:rPr>
          <w:sz w:val="28"/>
          <w:szCs w:val="28"/>
        </w:rPr>
        <w:t xml:space="preserve">. </w:t>
      </w:r>
      <w:r w:rsidR="003D6457" w:rsidRPr="003D6457">
        <w:rPr>
          <w:bCs/>
          <w:sz w:val="28"/>
          <w:szCs w:val="28"/>
        </w:rPr>
        <w:t>П</w:t>
      </w:r>
      <w:r w:rsidRPr="003D6457">
        <w:rPr>
          <w:bCs/>
          <w:sz w:val="28"/>
          <w:szCs w:val="28"/>
        </w:rPr>
        <w:t xml:space="preserve">рирост вкладов населения составил 15,5 млрд. руб. или 33%. </w:t>
      </w:r>
    </w:p>
    <w:p w:rsidR="00DC3F11" w:rsidRPr="00DC3F11" w:rsidRDefault="00DC3F11" w:rsidP="00DC3F11">
      <w:pPr>
        <w:spacing w:line="360" w:lineRule="auto"/>
        <w:ind w:firstLine="709"/>
        <w:jc w:val="both"/>
        <w:rPr>
          <w:sz w:val="28"/>
          <w:szCs w:val="28"/>
        </w:rPr>
      </w:pPr>
      <w:r w:rsidRPr="00DC3F11">
        <w:rPr>
          <w:sz w:val="28"/>
          <w:szCs w:val="28"/>
        </w:rPr>
        <w:t>Наибольшую активность в привлечении вкладов граждан проявили региональные банки, которыми обеспечено 90% (13,8 млрд. руб.) прироста показателя и отделения Сбербанка России, доля которых в общем приросте вкладов населения составила 6% (917 млн. руб.). Прочие филиалы «иногородних» банков – 4% (687 млн. руб.)</w:t>
      </w:r>
      <w:r w:rsidR="00D41851" w:rsidRPr="00000C10">
        <w:rPr>
          <w:sz w:val="28"/>
          <w:szCs w:val="28"/>
        </w:rPr>
        <w:t xml:space="preserve"> [56]</w:t>
      </w:r>
      <w:r w:rsidRPr="00DC3F11">
        <w:rPr>
          <w:sz w:val="28"/>
          <w:szCs w:val="28"/>
        </w:rPr>
        <w:t>.</w:t>
      </w:r>
    </w:p>
    <w:p w:rsidR="00DC3F11" w:rsidRPr="00DC3F11" w:rsidRDefault="00DC3F11" w:rsidP="00DC3F11">
      <w:pPr>
        <w:spacing w:line="360" w:lineRule="auto"/>
        <w:ind w:firstLine="709"/>
        <w:jc w:val="both"/>
        <w:rPr>
          <w:sz w:val="28"/>
          <w:szCs w:val="28"/>
        </w:rPr>
      </w:pPr>
      <w:r w:rsidRPr="00DC3F11">
        <w:rPr>
          <w:sz w:val="28"/>
          <w:szCs w:val="28"/>
        </w:rPr>
        <w:t>По состоянию на анализируемую дату региональными банками привлечено 70% от совокупного объема вкладов, отделениями Сбербанка России – 25%.</w:t>
      </w:r>
    </w:p>
    <w:p w:rsidR="00DC3F11" w:rsidRPr="00DC3F11" w:rsidRDefault="00C57A92" w:rsidP="00DC3F11">
      <w:pPr>
        <w:pStyle w:val="23"/>
        <w:spacing w:line="360" w:lineRule="auto"/>
        <w:ind w:left="0" w:firstLine="709"/>
        <w:jc w:val="both"/>
        <w:rPr>
          <w:sz w:val="28"/>
          <w:szCs w:val="28"/>
        </w:rPr>
      </w:pPr>
      <w:r>
        <w:rPr>
          <w:sz w:val="28"/>
          <w:szCs w:val="28"/>
        </w:rPr>
        <w:t>В 2011 году</w:t>
      </w:r>
      <w:r w:rsidR="00DC3F11" w:rsidRPr="00DC3F11">
        <w:rPr>
          <w:sz w:val="28"/>
          <w:szCs w:val="28"/>
        </w:rPr>
        <w:t xml:space="preserve"> доля вкладов в иностранной валюте незначительно снизилась с 12% до 10%. </w:t>
      </w:r>
      <w:r w:rsidR="00DC3F11" w:rsidRPr="00DC3F11">
        <w:rPr>
          <w:color w:val="000000"/>
          <w:sz w:val="28"/>
          <w:szCs w:val="28"/>
        </w:rPr>
        <w:t xml:space="preserve">В целом по банковскому сектору России доля </w:t>
      </w:r>
      <w:r w:rsidR="00DC3F11" w:rsidRPr="00DC3F11">
        <w:rPr>
          <w:color w:val="000000"/>
          <w:sz w:val="28"/>
          <w:szCs w:val="28"/>
        </w:rPr>
        <w:lastRenderedPageBreak/>
        <w:t>вкладов в иностранной валюте за истекший год снизилась</w:t>
      </w:r>
      <w:r w:rsidR="00CB60B5">
        <w:rPr>
          <w:color w:val="000000"/>
          <w:sz w:val="28"/>
          <w:szCs w:val="28"/>
        </w:rPr>
        <w:t xml:space="preserve"> также </w:t>
      </w:r>
      <w:r w:rsidR="00DC3F11" w:rsidRPr="00DC3F11">
        <w:rPr>
          <w:color w:val="000000"/>
          <w:sz w:val="28"/>
          <w:szCs w:val="28"/>
        </w:rPr>
        <w:t xml:space="preserve"> незначительно с 19 % до 18 % </w:t>
      </w:r>
      <w:r w:rsidR="00DC3F11" w:rsidRPr="00DC3F11">
        <w:rPr>
          <w:sz w:val="28"/>
          <w:szCs w:val="28"/>
        </w:rPr>
        <w:t xml:space="preserve">(рис. </w:t>
      </w:r>
      <w:r w:rsidR="00092748">
        <w:rPr>
          <w:sz w:val="28"/>
          <w:szCs w:val="28"/>
        </w:rPr>
        <w:t>2.1</w:t>
      </w:r>
      <w:r w:rsidR="00DC3F11" w:rsidRPr="00DC3F11">
        <w:rPr>
          <w:sz w:val="28"/>
          <w:szCs w:val="28"/>
        </w:rPr>
        <w:t>).</w:t>
      </w:r>
    </w:p>
    <w:p w:rsidR="00DC3F11" w:rsidRPr="00DC3F11" w:rsidRDefault="00DC3F11" w:rsidP="00DC3F11">
      <w:pPr>
        <w:pStyle w:val="23"/>
        <w:spacing w:line="360" w:lineRule="auto"/>
        <w:ind w:left="0" w:firstLine="709"/>
        <w:jc w:val="both"/>
        <w:rPr>
          <w:sz w:val="28"/>
          <w:szCs w:val="28"/>
        </w:rPr>
      </w:pPr>
      <w:r w:rsidRPr="00DC3F11">
        <w:rPr>
          <w:sz w:val="28"/>
          <w:szCs w:val="28"/>
        </w:rPr>
        <w:t>Все привлеченные банковским сектором региона средства размещены в активы, приносящие доход (разница в пользу размещенных средств составляет 5,6 млрд. руб.).</w:t>
      </w:r>
    </w:p>
    <w:p w:rsidR="00DC3F11" w:rsidRPr="00DC3F11" w:rsidRDefault="00F17014" w:rsidP="00DC3F11">
      <w:pPr>
        <w:spacing w:line="360" w:lineRule="auto"/>
        <w:jc w:val="both"/>
        <w:rPr>
          <w:color w:val="008000"/>
          <w:sz w:val="28"/>
          <w:szCs w:val="28"/>
        </w:rPr>
      </w:pPr>
      <w:r>
        <w:rPr>
          <w:noProof/>
        </w:rPr>
        <w:pict>
          <v:shape id="_x0000_s1244" type="#_x0000_t32" style="position:absolute;left:0;text-align:left;margin-left:.45pt;margin-top:273.75pt;width:438.75pt;height:0;z-index:251701760" o:connectortype="straight"/>
        </w:pict>
      </w:r>
      <w:r w:rsidR="005B0A52" w:rsidRPr="005B0A52">
        <w:rPr>
          <w:noProof/>
          <w:color w:val="008000"/>
          <w:sz w:val="28"/>
          <w:szCs w:val="28"/>
        </w:rPr>
        <w:object w:dxaOrig="8804" w:dyaOrig="5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1" o:spid="_x0000_i1025" type="#_x0000_t75" style="width:440.25pt;height:273.75pt;visibility:visible" o:ole="">
            <v:imagedata r:id="rId8" o:title="" cropbottom="-36f"/>
            <o:lock v:ext="edit" aspectratio="f"/>
          </v:shape>
          <o:OLEObject Type="Embed" ProgID="Excel.Sheet.8" ShapeID="Объект 1" DrawAspect="Content" ObjectID="_1478008426" r:id="rId9">
            <o:FieldCodes>\s</o:FieldCodes>
          </o:OLEObject>
        </w:object>
      </w:r>
    </w:p>
    <w:p w:rsidR="00DC3F11" w:rsidRPr="00DC3F11" w:rsidRDefault="00092748" w:rsidP="00DC3F11">
      <w:pPr>
        <w:pStyle w:val="23"/>
        <w:spacing w:line="360" w:lineRule="auto"/>
        <w:ind w:firstLine="900"/>
        <w:jc w:val="both"/>
        <w:rPr>
          <w:sz w:val="28"/>
          <w:szCs w:val="28"/>
        </w:rPr>
      </w:pPr>
      <w:r>
        <w:rPr>
          <w:sz w:val="28"/>
          <w:szCs w:val="28"/>
        </w:rPr>
        <w:t>Рис. 2.1</w:t>
      </w:r>
      <w:r w:rsidR="00DC3F11" w:rsidRPr="00DC3F11">
        <w:rPr>
          <w:sz w:val="28"/>
          <w:szCs w:val="28"/>
        </w:rPr>
        <w:t xml:space="preserve"> Динамика привлечения вкладов физических лиц, млрд. руб.</w:t>
      </w:r>
    </w:p>
    <w:p w:rsidR="00DC3F11" w:rsidRPr="00DC3F11" w:rsidRDefault="00DC3F11" w:rsidP="00DC3F11">
      <w:pPr>
        <w:spacing w:line="360" w:lineRule="auto"/>
        <w:ind w:firstLine="709"/>
        <w:jc w:val="both"/>
        <w:rPr>
          <w:sz w:val="28"/>
          <w:szCs w:val="28"/>
        </w:rPr>
      </w:pPr>
      <w:r w:rsidRPr="00DC3F11">
        <w:rPr>
          <w:sz w:val="28"/>
          <w:szCs w:val="28"/>
        </w:rPr>
        <w:t>Анализируя динамику привлеченных от физических лиц</w:t>
      </w:r>
      <w:r w:rsidR="00CB60B5">
        <w:rPr>
          <w:sz w:val="28"/>
          <w:szCs w:val="28"/>
        </w:rPr>
        <w:t>,</w:t>
      </w:r>
      <w:r w:rsidRPr="00DC3F11">
        <w:rPr>
          <w:sz w:val="28"/>
          <w:szCs w:val="28"/>
        </w:rPr>
        <w:t xml:space="preserve"> средств нельзя не остановиться на развитии рынка банковских карт в регионе. По состоянию на 01.01.2012 количество эмитируемых пластиковых карт составило 378,5 тыс. штук, темп роста по сравнению с 01.01.2011 – 133%.  По состоянию на 01.01.2012 участками рынка банковских карт являлись 12 из 16 действующих на территории региональных банков и филиалов иногородних банков. (72,7%) и </w:t>
      </w:r>
      <w:r w:rsidRPr="00DC3F11">
        <w:rPr>
          <w:sz w:val="28"/>
          <w:szCs w:val="28"/>
          <w:lang w:val="en-US"/>
        </w:rPr>
        <w:t>VISAInternational</w:t>
      </w:r>
      <w:r w:rsidRPr="00DC3F11">
        <w:rPr>
          <w:sz w:val="28"/>
          <w:szCs w:val="28"/>
        </w:rPr>
        <w:t xml:space="preserve"> (21,3%)</w:t>
      </w:r>
      <w:hyperlink r:id="rId10" w:anchor="_ftn7" w:history="1"/>
      <w:r w:rsidRPr="00DC3F11">
        <w:rPr>
          <w:sz w:val="28"/>
          <w:szCs w:val="28"/>
        </w:rPr>
        <w:t>. В рамках зарплатных проектов заключено 2333 договоров с предприятиями (против 1849 предприятий в 2010)</w:t>
      </w:r>
      <w:r w:rsidR="00D41851" w:rsidRPr="00D41851">
        <w:rPr>
          <w:sz w:val="28"/>
          <w:szCs w:val="28"/>
        </w:rPr>
        <w:t xml:space="preserve"> [56]</w:t>
      </w:r>
      <w:r w:rsidRPr="00DC3F11">
        <w:rPr>
          <w:sz w:val="28"/>
          <w:szCs w:val="28"/>
        </w:rPr>
        <w:t xml:space="preserve">. </w:t>
      </w:r>
    </w:p>
    <w:p w:rsidR="00DC3F11" w:rsidRPr="00DC3F11" w:rsidRDefault="00DC3F11" w:rsidP="00DC3F11">
      <w:pPr>
        <w:pStyle w:val="23"/>
        <w:spacing w:line="360" w:lineRule="auto"/>
        <w:ind w:left="0" w:firstLine="709"/>
        <w:jc w:val="both"/>
        <w:rPr>
          <w:color w:val="008000"/>
          <w:sz w:val="28"/>
          <w:szCs w:val="28"/>
        </w:rPr>
      </w:pPr>
      <w:r w:rsidRPr="00DC3F11">
        <w:rPr>
          <w:sz w:val="28"/>
          <w:szCs w:val="28"/>
        </w:rPr>
        <w:t xml:space="preserve">По привлечению средств от юридических лиц, по состоянию на 01.01.2012 лидерами являются региональные банки (53%). Филиалы </w:t>
      </w:r>
      <w:r w:rsidRPr="00DC3F11">
        <w:rPr>
          <w:sz w:val="28"/>
          <w:szCs w:val="28"/>
        </w:rPr>
        <w:lastRenderedPageBreak/>
        <w:t>«иногородних» банков без учета отделений Сберегательного банка России привлекли 44% средств юридических лиц.</w:t>
      </w:r>
    </w:p>
    <w:p w:rsidR="00DC3F11" w:rsidRPr="00DC3F11" w:rsidRDefault="00DC3F11" w:rsidP="00DC3F11">
      <w:pPr>
        <w:pStyle w:val="23"/>
        <w:spacing w:line="360" w:lineRule="auto"/>
        <w:ind w:left="0" w:firstLine="709"/>
        <w:jc w:val="both"/>
        <w:rPr>
          <w:sz w:val="28"/>
          <w:szCs w:val="28"/>
        </w:rPr>
      </w:pPr>
      <w:r w:rsidRPr="00DC3F11">
        <w:rPr>
          <w:sz w:val="28"/>
          <w:szCs w:val="28"/>
        </w:rPr>
        <w:t>Региональные банки и филиалы иногородних банков осуществлял</w:t>
      </w:r>
      <w:r w:rsidR="00CB60B5">
        <w:rPr>
          <w:sz w:val="28"/>
          <w:szCs w:val="28"/>
        </w:rPr>
        <w:t>и выпуск в обращение собственные долговые</w:t>
      </w:r>
      <w:r w:rsidRPr="00DC3F11">
        <w:rPr>
          <w:sz w:val="28"/>
          <w:szCs w:val="28"/>
        </w:rPr>
        <w:t xml:space="preserve"> обязательств</w:t>
      </w:r>
      <w:r w:rsidR="00CB60B5">
        <w:rPr>
          <w:sz w:val="28"/>
          <w:szCs w:val="28"/>
        </w:rPr>
        <w:t>а: сертификаты и векселя</w:t>
      </w:r>
      <w:r w:rsidRPr="00DC3F11">
        <w:rPr>
          <w:sz w:val="28"/>
          <w:szCs w:val="28"/>
        </w:rPr>
        <w:t>. Всего по состоянию на 01.01.2012  выпущено ценных бумаг этих видов на общую сумму 1,9 млрд.руб. (снижение по сравнению с 01.01.2011  составило 191 млн. руб.), при этом наибольший объем ценных бумаг выпустили региональные банки, объем выпускадолговых обязательств которых, составляют 90% совокупного объема выпуска ценных бумаг.</w:t>
      </w:r>
    </w:p>
    <w:p w:rsidR="00DC3F11" w:rsidRPr="00DC3F11" w:rsidRDefault="00DC3F11" w:rsidP="00DC3F11">
      <w:pPr>
        <w:pStyle w:val="23"/>
        <w:spacing w:line="360" w:lineRule="auto"/>
        <w:ind w:left="0" w:firstLine="709"/>
        <w:jc w:val="both"/>
        <w:rPr>
          <w:color w:val="FF0000"/>
          <w:sz w:val="28"/>
          <w:szCs w:val="28"/>
        </w:rPr>
      </w:pPr>
      <w:r w:rsidRPr="00DC3F11">
        <w:rPr>
          <w:sz w:val="28"/>
          <w:szCs w:val="28"/>
        </w:rPr>
        <w:t>Наибольший объем выпущенных в обращение собственных долговых обязательств приходился на векселя (98,2%).</w:t>
      </w:r>
    </w:p>
    <w:p w:rsidR="00DC3F11" w:rsidRPr="00DC3F11" w:rsidRDefault="00DC3F11" w:rsidP="00DC3F11">
      <w:pPr>
        <w:pStyle w:val="23"/>
        <w:spacing w:line="360" w:lineRule="auto"/>
        <w:ind w:left="0" w:firstLine="709"/>
        <w:jc w:val="both"/>
        <w:rPr>
          <w:sz w:val="28"/>
          <w:szCs w:val="28"/>
        </w:rPr>
      </w:pPr>
      <w:r w:rsidRPr="00DC3F11">
        <w:rPr>
          <w:sz w:val="28"/>
          <w:szCs w:val="28"/>
        </w:rPr>
        <w:t>Рост привлеченных средств банковского сектора Костромской области обусловил наращивание активных операций: объем операций по ра</w:t>
      </w:r>
      <w:r w:rsidR="00CB60B5">
        <w:rPr>
          <w:sz w:val="28"/>
          <w:szCs w:val="28"/>
        </w:rPr>
        <w:t>змещению средств за  2011  увеличился</w:t>
      </w:r>
      <w:r w:rsidRPr="00DC3F11">
        <w:rPr>
          <w:sz w:val="28"/>
          <w:szCs w:val="28"/>
        </w:rPr>
        <w:t xml:space="preserve"> в сопоставимых размерах - на 27%.</w:t>
      </w:r>
    </w:p>
    <w:p w:rsidR="00CB60B5" w:rsidRPr="00D41851" w:rsidRDefault="00DC3F11" w:rsidP="00CB60B5">
      <w:pPr>
        <w:spacing w:line="360" w:lineRule="auto"/>
        <w:ind w:firstLine="709"/>
        <w:jc w:val="both"/>
        <w:rPr>
          <w:color w:val="000000"/>
          <w:sz w:val="28"/>
          <w:szCs w:val="28"/>
        </w:rPr>
      </w:pPr>
      <w:r w:rsidRPr="00DC3F11">
        <w:rPr>
          <w:sz w:val="28"/>
          <w:szCs w:val="28"/>
        </w:rPr>
        <w:t>В 2011 году в банко</w:t>
      </w:r>
      <w:r w:rsidR="00CB60B5">
        <w:rPr>
          <w:sz w:val="28"/>
          <w:szCs w:val="28"/>
        </w:rPr>
        <w:t>вском секторе региона  наблюдал</w:t>
      </w:r>
      <w:r w:rsidRPr="00DC3F11">
        <w:rPr>
          <w:sz w:val="28"/>
          <w:szCs w:val="28"/>
        </w:rPr>
        <w:t xml:space="preserve">ся рост величины активов, составивший  25% (для сравнения, в прошлом году – </w:t>
      </w:r>
      <w:r w:rsidR="00CB60B5">
        <w:rPr>
          <w:color w:val="000000"/>
          <w:sz w:val="28"/>
          <w:szCs w:val="28"/>
        </w:rPr>
        <w:t>23%)</w:t>
      </w:r>
      <w:r w:rsidR="00092748">
        <w:rPr>
          <w:color w:val="000000"/>
          <w:sz w:val="28"/>
          <w:szCs w:val="28"/>
        </w:rPr>
        <w:t xml:space="preserve">  (рис. 2.2</w:t>
      </w:r>
      <w:r w:rsidRPr="00DC3F11">
        <w:rPr>
          <w:color w:val="000000"/>
          <w:sz w:val="28"/>
          <w:szCs w:val="28"/>
        </w:rPr>
        <w:t>), в сравнени</w:t>
      </w:r>
      <w:r w:rsidR="00CB60B5">
        <w:rPr>
          <w:color w:val="000000"/>
          <w:sz w:val="28"/>
          <w:szCs w:val="28"/>
        </w:rPr>
        <w:t>и с показателем по России выше</w:t>
      </w:r>
      <w:r w:rsidRPr="00DC3F11">
        <w:rPr>
          <w:color w:val="000000"/>
          <w:sz w:val="28"/>
          <w:szCs w:val="28"/>
        </w:rPr>
        <w:t xml:space="preserve"> на 2 п.п.</w:t>
      </w:r>
      <w:r w:rsidR="00D41851" w:rsidRPr="00D41851">
        <w:rPr>
          <w:color w:val="000000"/>
          <w:sz w:val="28"/>
          <w:szCs w:val="28"/>
        </w:rPr>
        <w:t xml:space="preserve"> [55].</w:t>
      </w:r>
    </w:p>
    <w:p w:rsidR="00DC3F11" w:rsidRPr="00CB60B5" w:rsidRDefault="00DC3F11" w:rsidP="00CB60B5">
      <w:pPr>
        <w:spacing w:line="360" w:lineRule="auto"/>
        <w:ind w:firstLine="709"/>
        <w:jc w:val="both"/>
        <w:rPr>
          <w:color w:val="000000"/>
          <w:sz w:val="28"/>
          <w:szCs w:val="28"/>
        </w:rPr>
      </w:pPr>
      <w:r w:rsidRPr="00DC3F11">
        <w:rPr>
          <w:color w:val="000000"/>
          <w:sz w:val="28"/>
          <w:szCs w:val="28"/>
        </w:rPr>
        <w:t>В</w:t>
      </w:r>
      <w:r w:rsidRPr="00DC3F11">
        <w:rPr>
          <w:sz w:val="28"/>
          <w:szCs w:val="28"/>
        </w:rPr>
        <w:t xml:space="preserve"> настоящее время региональные банки характеризуются большей, чем в предшествующие годы, степенью диверсификации размещенных средств.Доминируют кредиты, предоставленные нефинансовым секторам экономики и домашним хозяйствам (71% от общей суммы)</w:t>
      </w:r>
      <w:r w:rsidR="00CB60B5">
        <w:rPr>
          <w:sz w:val="28"/>
          <w:szCs w:val="28"/>
        </w:rPr>
        <w:t>,</w:t>
      </w:r>
      <w:r w:rsidRPr="00DC3F11">
        <w:rPr>
          <w:sz w:val="28"/>
          <w:szCs w:val="28"/>
        </w:rPr>
        <w:t xml:space="preserve"> и вложения в ценные бумаги (28%). Объем приобретенных прав требований и депозитов в Банке России составляют менее 1 % (0,6 % и 0,02 % соответственно).</w:t>
      </w:r>
    </w:p>
    <w:p w:rsidR="00CB60B5" w:rsidRPr="006664F8" w:rsidRDefault="00CB60B5" w:rsidP="006664F8">
      <w:pPr>
        <w:spacing w:line="360" w:lineRule="auto"/>
        <w:ind w:firstLine="709"/>
        <w:jc w:val="both"/>
        <w:rPr>
          <w:sz w:val="28"/>
          <w:szCs w:val="28"/>
        </w:rPr>
      </w:pPr>
      <w:r w:rsidRPr="00DC3F11">
        <w:rPr>
          <w:sz w:val="28"/>
          <w:szCs w:val="28"/>
        </w:rPr>
        <w:t>В 2011 году доля кредитов, предоставленных в иностранной валюте, незнач</w:t>
      </w:r>
      <w:r w:rsidR="006664F8">
        <w:rPr>
          <w:sz w:val="28"/>
          <w:szCs w:val="28"/>
        </w:rPr>
        <w:t>ительно снизилась с 7,7 до 5,5%.</w:t>
      </w:r>
    </w:p>
    <w:p w:rsidR="00CB60B5" w:rsidRDefault="00CB60B5" w:rsidP="00DC3F11">
      <w:pPr>
        <w:pStyle w:val="23"/>
        <w:spacing w:line="360" w:lineRule="auto"/>
        <w:ind w:left="0" w:firstLine="709"/>
        <w:jc w:val="both"/>
        <w:rPr>
          <w:szCs w:val="28"/>
        </w:rPr>
      </w:pPr>
    </w:p>
    <w:p w:rsidR="00CB60B5" w:rsidRDefault="00F17014" w:rsidP="00CB60B5">
      <w:pPr>
        <w:pStyle w:val="23"/>
        <w:spacing w:line="360" w:lineRule="auto"/>
        <w:ind w:left="-426" w:firstLine="709"/>
        <w:jc w:val="center"/>
        <w:rPr>
          <w:szCs w:val="28"/>
        </w:rPr>
      </w:pPr>
      <w:r>
        <w:rPr>
          <w:noProof/>
        </w:rPr>
        <w:lastRenderedPageBreak/>
        <w:pict>
          <v:shape id="_x0000_s1226" type="#_x0000_t32" style="position:absolute;left:0;text-align:left;margin-left:14.7pt;margin-top:219.3pt;width:457.5pt;height:0;z-index:251696640" o:connectortype="straight"/>
        </w:pict>
      </w:r>
      <w:r w:rsidR="005B0A52" w:rsidRPr="005B0A52">
        <w:rPr>
          <w:noProof/>
          <w:szCs w:val="28"/>
        </w:rPr>
        <w:object w:dxaOrig="9178" w:dyaOrig="4388">
          <v:shape id="Диаграмма 1" o:spid="_x0000_i1026" type="#_x0000_t75" style="width:459pt;height:219.75pt;visibility:visible" o:ole="">
            <v:imagedata r:id="rId11" o:title=""/>
            <o:lock v:ext="edit" aspectratio="f"/>
          </v:shape>
          <o:OLEObject Type="Embed" ProgID="Excel.Sheet.8" ShapeID="Диаграмма 1" DrawAspect="Content" ObjectID="_1478008427" r:id="rId12">
            <o:FieldCodes>\s</o:FieldCodes>
          </o:OLEObject>
        </w:object>
      </w:r>
    </w:p>
    <w:p w:rsidR="00DC3F11" w:rsidRPr="007133D9" w:rsidRDefault="00092748" w:rsidP="00CB60B5">
      <w:pPr>
        <w:pStyle w:val="23"/>
        <w:spacing w:line="360" w:lineRule="auto"/>
        <w:ind w:firstLine="900"/>
        <w:jc w:val="both"/>
        <w:rPr>
          <w:sz w:val="28"/>
          <w:szCs w:val="28"/>
        </w:rPr>
      </w:pPr>
      <w:r w:rsidRPr="007133D9">
        <w:rPr>
          <w:sz w:val="28"/>
          <w:szCs w:val="28"/>
        </w:rPr>
        <w:t>Рис. 2.2</w:t>
      </w:r>
      <w:r w:rsidR="00CB60B5" w:rsidRPr="007133D9">
        <w:rPr>
          <w:sz w:val="28"/>
          <w:szCs w:val="28"/>
        </w:rPr>
        <w:t xml:space="preserve"> Динамика активов банковского сектора Костромской области, млрд. руб.</w:t>
      </w:r>
    </w:p>
    <w:p w:rsidR="00DC3F11" w:rsidRPr="00DC3F11" w:rsidRDefault="00DC3F11" w:rsidP="00DC3F11">
      <w:pPr>
        <w:spacing w:line="360" w:lineRule="auto"/>
        <w:ind w:firstLine="709"/>
        <w:jc w:val="both"/>
        <w:rPr>
          <w:sz w:val="28"/>
          <w:szCs w:val="28"/>
        </w:rPr>
      </w:pPr>
      <w:r w:rsidRPr="00DC3F11">
        <w:rPr>
          <w:sz w:val="28"/>
          <w:szCs w:val="28"/>
        </w:rPr>
        <w:t>В 2011 году региональными банками предоставлено кредитов</w:t>
      </w:r>
      <w:r w:rsidRPr="00DC3F11">
        <w:rPr>
          <w:rStyle w:val="a5"/>
          <w:sz w:val="28"/>
          <w:szCs w:val="28"/>
        </w:rPr>
        <w:footnoteReference w:id="3"/>
      </w:r>
      <w:r w:rsidRPr="00DC3F11">
        <w:rPr>
          <w:sz w:val="28"/>
          <w:szCs w:val="28"/>
        </w:rPr>
        <w:t xml:space="preserve"> юридическим лицам, индивидуальным предпринимателям, физическим лицам в объеме 55,4 млрд.рублей, в том числе заемщикам Костромской области – 9,1</w:t>
      </w:r>
      <w:r w:rsidRPr="00DC3F11">
        <w:rPr>
          <w:sz w:val="28"/>
          <w:szCs w:val="28"/>
          <w:lang w:val="en-US"/>
        </w:rPr>
        <w:t> </w:t>
      </w:r>
      <w:r w:rsidRPr="00DC3F11">
        <w:rPr>
          <w:sz w:val="28"/>
          <w:szCs w:val="28"/>
        </w:rPr>
        <w:t>млрд. руб., из них физическим лицам 2,4 млрд. руб., юридическим лицам и индивидуальным предпринимателям – 6,6</w:t>
      </w:r>
      <w:r w:rsidRPr="00DC3F11">
        <w:rPr>
          <w:sz w:val="28"/>
          <w:szCs w:val="28"/>
          <w:lang w:val="en-US"/>
        </w:rPr>
        <w:t> </w:t>
      </w:r>
      <w:r w:rsidRPr="00DC3F11">
        <w:rPr>
          <w:sz w:val="28"/>
          <w:szCs w:val="28"/>
        </w:rPr>
        <w:t>млрд. рублей. Из общей величины кредитов, предоставленных юридическим лицам и индивидуальным предпринимателям, кредиты субъектам малого и среднего предпринимательства составили 5,1</w:t>
      </w:r>
      <w:r w:rsidRPr="00DC3F11">
        <w:rPr>
          <w:sz w:val="28"/>
          <w:szCs w:val="28"/>
          <w:lang w:val="en-US"/>
        </w:rPr>
        <w:t> </w:t>
      </w:r>
      <w:r w:rsidRPr="00DC3F11">
        <w:rPr>
          <w:sz w:val="28"/>
          <w:szCs w:val="28"/>
        </w:rPr>
        <w:t>млрд. руб., из них кредиты индивидуальным предпринимателям – 1,1</w:t>
      </w:r>
      <w:r w:rsidRPr="00DC3F11">
        <w:rPr>
          <w:sz w:val="28"/>
          <w:szCs w:val="28"/>
          <w:lang w:val="en-US"/>
        </w:rPr>
        <w:t> </w:t>
      </w:r>
      <w:r w:rsidRPr="00DC3F11">
        <w:rPr>
          <w:sz w:val="28"/>
          <w:szCs w:val="28"/>
        </w:rPr>
        <w:t>млрд. руб.</w:t>
      </w:r>
    </w:p>
    <w:p w:rsidR="00DC3F11" w:rsidRPr="00DC3F11" w:rsidRDefault="00DC3F11" w:rsidP="00DC3F11">
      <w:pPr>
        <w:spacing w:line="360" w:lineRule="auto"/>
        <w:ind w:firstLine="709"/>
        <w:jc w:val="both"/>
        <w:rPr>
          <w:color w:val="FF0000"/>
          <w:sz w:val="28"/>
        </w:rPr>
      </w:pPr>
      <w:r w:rsidRPr="00DC3F11">
        <w:rPr>
          <w:sz w:val="28"/>
        </w:rPr>
        <w:t xml:space="preserve">За 2011 год региональными банками предоставлено кредитов заемщикам Костромской области по видам экономической деятельности 5,3 млрд. руб., из них на долю обрабатывающих производств приходится 6,2 % (5,2 % за аналогичный период предыдущего года); сельское хозяйство – 5,3 % (2,8 %); строительство – 5,3 % (3,1 %); транспорт и связь – 0,9 % (2,2 %); оптовая и розничная торговля – 55,3 % (43,6 %); операции с недвижимым </w:t>
      </w:r>
      <w:r w:rsidRPr="00DC3F11">
        <w:rPr>
          <w:sz w:val="28"/>
        </w:rPr>
        <w:lastRenderedPageBreak/>
        <w:t>имуществом, аренда и предоставление услуг – 4,6 % (1,4 %); прочие виды деятельности – 22,3 % (41,5 %).</w:t>
      </w:r>
    </w:p>
    <w:p w:rsidR="00DC3F11" w:rsidRPr="00DC3F11" w:rsidRDefault="00DC3F11" w:rsidP="00DC3F11">
      <w:pPr>
        <w:spacing w:line="360" w:lineRule="auto"/>
        <w:ind w:firstLine="709"/>
        <w:jc w:val="both"/>
        <w:rPr>
          <w:sz w:val="28"/>
          <w:szCs w:val="28"/>
        </w:rPr>
      </w:pPr>
      <w:r w:rsidRPr="00DC3F11">
        <w:rPr>
          <w:sz w:val="28"/>
          <w:szCs w:val="28"/>
        </w:rPr>
        <w:t xml:space="preserve">В 2011 году региональными банками предоставлено жилищных </w:t>
      </w:r>
      <w:r w:rsidRPr="00DC3F11">
        <w:rPr>
          <w:color w:val="000000"/>
          <w:sz w:val="28"/>
          <w:szCs w:val="28"/>
        </w:rPr>
        <w:t>кредитов</w:t>
      </w:r>
      <w:r w:rsidR="00FF6D34">
        <w:rPr>
          <w:rStyle w:val="a5"/>
          <w:color w:val="000000"/>
          <w:sz w:val="28"/>
          <w:szCs w:val="28"/>
        </w:rPr>
        <w:footnoteReference w:id="4"/>
      </w:r>
      <w:r w:rsidRPr="00DC3F11">
        <w:rPr>
          <w:sz w:val="28"/>
          <w:szCs w:val="28"/>
        </w:rPr>
        <w:t>физическим лицам Костромской области в сумме 216,3 млн. руб., в том числе ипотечных жилищных кредитов – 124,1 млн. руб. В сравнении с предыдущим годом наблюдается увеличение объема предоставленных жилищных кредитов в 1,8 раза и  объема предоставленных ипотечных жилищных кредитов в 5,3 раза.</w:t>
      </w:r>
    </w:p>
    <w:p w:rsidR="00DC3F11" w:rsidRPr="00DC3F11" w:rsidRDefault="00DC3F11" w:rsidP="00DC3F11">
      <w:pPr>
        <w:spacing w:line="360" w:lineRule="auto"/>
        <w:ind w:firstLine="709"/>
        <w:jc w:val="both"/>
        <w:rPr>
          <w:sz w:val="28"/>
          <w:szCs w:val="28"/>
        </w:rPr>
      </w:pPr>
      <w:r w:rsidRPr="00DC3F11">
        <w:rPr>
          <w:sz w:val="28"/>
          <w:szCs w:val="28"/>
        </w:rPr>
        <w:t>По состоянию на 01.01.2012 просроченная задолженность по жилищным кредитам, предоставленным региональными банками населению Костромской области, составила 4,9 млн. руб. или 1,8% от совокупной задолженности указанных кредитов.</w:t>
      </w:r>
    </w:p>
    <w:p w:rsidR="00DC3F11" w:rsidRPr="00DC3F11" w:rsidRDefault="00DC3F11" w:rsidP="00DC3F11">
      <w:pPr>
        <w:spacing w:line="360" w:lineRule="auto"/>
        <w:ind w:firstLine="709"/>
        <w:jc w:val="both"/>
        <w:rPr>
          <w:sz w:val="28"/>
          <w:szCs w:val="28"/>
        </w:rPr>
      </w:pPr>
      <w:r w:rsidRPr="00DC3F11">
        <w:rPr>
          <w:sz w:val="28"/>
          <w:szCs w:val="28"/>
        </w:rPr>
        <w:t>За 2011 год уменьшился средневзвешенный срок кредитования по всему ипотечному портфелю, номинированному в рублях, с 75 мес. до 65,9 мес., средневзвешенная ставка по ипотечным кредитам снизилась с 15,2% до 14,2%.</w:t>
      </w:r>
    </w:p>
    <w:p w:rsidR="00DC3F11" w:rsidRPr="00DC3F11" w:rsidRDefault="00DC3F11" w:rsidP="00DC3F11">
      <w:pPr>
        <w:pStyle w:val="23"/>
        <w:spacing w:line="360" w:lineRule="auto"/>
        <w:ind w:left="0" w:firstLine="709"/>
        <w:jc w:val="both"/>
        <w:rPr>
          <w:color w:val="008000"/>
          <w:sz w:val="28"/>
          <w:szCs w:val="28"/>
        </w:rPr>
      </w:pPr>
      <w:r w:rsidRPr="00DC3F11">
        <w:rPr>
          <w:sz w:val="28"/>
          <w:szCs w:val="28"/>
        </w:rPr>
        <w:t>В структуре кредитного портфеля банковского сектора Костромской области наибольший удельный вес занимают кредиты, выданные юридическим лицам (52%) и потребительские кредиты (42%), далее следуют кредиты, предоставленные физическим лицам-предпринимателям (6%) и межбанковские кредиты (0,7%). Существенных изменений в структуре кредитного портфеля за 2011 не произошло.</w:t>
      </w:r>
    </w:p>
    <w:p w:rsidR="00021BF1" w:rsidRDefault="00021BF1" w:rsidP="00393709">
      <w:pPr>
        <w:pStyle w:val="23"/>
        <w:spacing w:line="360" w:lineRule="auto"/>
        <w:ind w:left="0" w:firstLine="709"/>
        <w:jc w:val="both"/>
        <w:rPr>
          <w:sz w:val="28"/>
          <w:szCs w:val="28"/>
        </w:rPr>
      </w:pPr>
      <w:r w:rsidRPr="00DC3F11">
        <w:rPr>
          <w:sz w:val="28"/>
          <w:szCs w:val="28"/>
        </w:rPr>
        <w:t>По степени срочности в структуре кредитных вложений за 2011 год изменений не произошло, 24% кредитных вложений являютс</w:t>
      </w:r>
      <w:r w:rsidR="0064785B">
        <w:rPr>
          <w:sz w:val="28"/>
          <w:szCs w:val="28"/>
        </w:rPr>
        <w:t>я краткосрочными (менее 1 года),</w:t>
      </w:r>
      <w:r w:rsidR="0064785B" w:rsidRPr="0064785B">
        <w:rPr>
          <w:color w:val="000000"/>
          <w:sz w:val="28"/>
          <w:szCs w:val="28"/>
        </w:rPr>
        <w:t>динамикадолгосрочных потребительских</w:t>
      </w:r>
    </w:p>
    <w:p w:rsidR="00DC3F11" w:rsidRPr="0064785B" w:rsidRDefault="0064785B" w:rsidP="00FF6D34">
      <w:pPr>
        <w:pStyle w:val="23"/>
        <w:spacing w:line="360" w:lineRule="auto"/>
        <w:ind w:left="0"/>
        <w:jc w:val="both"/>
        <w:rPr>
          <w:color w:val="000000"/>
          <w:sz w:val="28"/>
          <w:szCs w:val="28"/>
        </w:rPr>
      </w:pPr>
      <w:r w:rsidRPr="0064785B">
        <w:rPr>
          <w:color w:val="000000"/>
          <w:sz w:val="28"/>
          <w:szCs w:val="28"/>
        </w:rPr>
        <w:t xml:space="preserve">кредитов </w:t>
      </w:r>
      <w:r w:rsidR="00DC3F11" w:rsidRPr="0064785B">
        <w:rPr>
          <w:color w:val="000000"/>
          <w:sz w:val="28"/>
          <w:szCs w:val="28"/>
        </w:rPr>
        <w:t>имела тенденцию к приросту на 83 %</w:t>
      </w:r>
      <w:r>
        <w:rPr>
          <w:color w:val="000000"/>
          <w:sz w:val="28"/>
          <w:szCs w:val="28"/>
        </w:rPr>
        <w:t>.</w:t>
      </w:r>
    </w:p>
    <w:p w:rsidR="00DC3F11" w:rsidRPr="00DC3F11" w:rsidRDefault="00DC3F11" w:rsidP="00DC3F11">
      <w:pPr>
        <w:pStyle w:val="23"/>
        <w:spacing w:line="360" w:lineRule="auto"/>
        <w:ind w:left="0" w:firstLine="709"/>
        <w:jc w:val="both"/>
        <w:rPr>
          <w:color w:val="000000"/>
          <w:sz w:val="28"/>
          <w:szCs w:val="28"/>
        </w:rPr>
      </w:pPr>
      <w:r w:rsidRPr="00DC3F11">
        <w:rPr>
          <w:color w:val="000000"/>
          <w:sz w:val="28"/>
          <w:szCs w:val="28"/>
        </w:rPr>
        <w:lastRenderedPageBreak/>
        <w:t>Для отдельных региональных банков, учитывая их незначительную капитализацию, одним из приоритетных направлений их развития остается кредитование малого и среднего бизнеса, населения.</w:t>
      </w:r>
    </w:p>
    <w:p w:rsidR="00DC3F11" w:rsidRPr="00FB4AED" w:rsidRDefault="00DC3F11" w:rsidP="00FB4AED">
      <w:pPr>
        <w:pStyle w:val="23"/>
        <w:spacing w:line="360" w:lineRule="auto"/>
        <w:ind w:left="0" w:firstLine="709"/>
        <w:jc w:val="both"/>
        <w:rPr>
          <w:sz w:val="28"/>
          <w:szCs w:val="28"/>
        </w:rPr>
      </w:pPr>
      <w:r w:rsidRPr="00DC3F11">
        <w:rPr>
          <w:sz w:val="28"/>
          <w:szCs w:val="28"/>
        </w:rPr>
        <w:t>По состоянию на 01.01.2012  вложения в ценные бумаги составили 30 млрд. руб., за 2011  выросли на 2,8 млрд. руб., что связано, главным образом, с увеличением  вложений   в  долговые   обязательства,   оцениваемые   по   справедливой   стоимости   и удерживаемые до погашения. Портфель ценных бумаг сформирован двумя региональными банками и одним филиалом «иногороднего» банка и представлен облигациями, векселями и акциями</w:t>
      </w:r>
      <w:r w:rsidR="006D74F1" w:rsidRPr="006D74F1">
        <w:rPr>
          <w:sz w:val="28"/>
          <w:szCs w:val="28"/>
        </w:rPr>
        <w:t xml:space="preserve"> [56]</w:t>
      </w:r>
      <w:r w:rsidRPr="00DC3F11">
        <w:rPr>
          <w:sz w:val="28"/>
          <w:szCs w:val="28"/>
        </w:rPr>
        <w:t>.</w:t>
      </w:r>
    </w:p>
    <w:p w:rsidR="00DC3F11" w:rsidRPr="00DC3F11" w:rsidRDefault="00DC3F11" w:rsidP="00DC3F11">
      <w:pPr>
        <w:spacing w:line="360" w:lineRule="auto"/>
        <w:ind w:firstLine="709"/>
        <w:jc w:val="both"/>
        <w:rPr>
          <w:color w:val="000000"/>
          <w:sz w:val="28"/>
          <w:szCs w:val="28"/>
        </w:rPr>
      </w:pPr>
      <w:r w:rsidRPr="00DC3F11">
        <w:rPr>
          <w:color w:val="000000"/>
          <w:sz w:val="28"/>
          <w:szCs w:val="28"/>
        </w:rPr>
        <w:t>Главным образом, региональные банки осуществляли вложения в ценные бумаги, входящие в Ломбардный список Банка России, операции попокупке-продаже ценных бумаг проводились на бирже.</w:t>
      </w:r>
    </w:p>
    <w:p w:rsidR="00DC3F11" w:rsidRPr="00DC3F11" w:rsidRDefault="00DC3F11" w:rsidP="00DC3F11">
      <w:pPr>
        <w:spacing w:line="360" w:lineRule="auto"/>
        <w:ind w:firstLine="900"/>
        <w:jc w:val="both"/>
        <w:rPr>
          <w:b/>
          <w:color w:val="FF0000"/>
          <w:sz w:val="28"/>
          <w:szCs w:val="28"/>
        </w:rPr>
      </w:pPr>
      <w:r w:rsidRPr="00DC3F11">
        <w:rPr>
          <w:color w:val="000000"/>
          <w:sz w:val="28"/>
          <w:szCs w:val="28"/>
        </w:rPr>
        <w:t>Банковский сектор региона формировал портфель ценных бумаг из облигацийкредитных организаций,прочих эмитентов, Минфина РФ и субъектов РФ и органов местного самоуправления. Объем приобретенных ценных бумагпереданных безпрекращения признания (РЕПО) занимает 35 %от совокупных вложений.</w:t>
      </w:r>
    </w:p>
    <w:p w:rsidR="00DC3F11" w:rsidRPr="00DC3F11" w:rsidRDefault="00DC3F11" w:rsidP="00DC3F11">
      <w:pPr>
        <w:pStyle w:val="23"/>
        <w:spacing w:line="360" w:lineRule="auto"/>
        <w:ind w:left="0" w:firstLine="709"/>
        <w:jc w:val="both"/>
        <w:rPr>
          <w:sz w:val="28"/>
          <w:szCs w:val="28"/>
        </w:rPr>
      </w:pPr>
      <w:r w:rsidRPr="00DC3F11">
        <w:rPr>
          <w:sz w:val="28"/>
          <w:szCs w:val="28"/>
        </w:rPr>
        <w:t>Средства на корреспондентских счетах и субсчетах кредитных организаций в Банке России составляют 1,3 млрд. руб. или 0,6% в совокупной валюте баланса региональных банков и филиалов «иногородних» банков.</w:t>
      </w:r>
    </w:p>
    <w:p w:rsidR="00DC3F11" w:rsidRPr="00FB4AED" w:rsidRDefault="00DC3F11" w:rsidP="00DC3F11">
      <w:pPr>
        <w:pStyle w:val="23"/>
        <w:spacing w:line="360" w:lineRule="auto"/>
        <w:ind w:left="0" w:firstLine="709"/>
        <w:jc w:val="both"/>
        <w:rPr>
          <w:sz w:val="28"/>
          <w:szCs w:val="28"/>
        </w:rPr>
      </w:pPr>
      <w:r w:rsidRPr="00FB4AED">
        <w:rPr>
          <w:sz w:val="28"/>
          <w:szCs w:val="28"/>
        </w:rPr>
        <w:t>Показатель деловой активности банковского сектора региона, рассчитываемый как отношение оборотов по корреспондентским счетам в Банке России к валюте баланса, незначительно ухудшился с 0,44 до 0,36, что обусловлено, главным образом, динамикой деловой активности кред</w:t>
      </w:r>
      <w:r w:rsidR="00092748">
        <w:rPr>
          <w:sz w:val="28"/>
          <w:szCs w:val="28"/>
        </w:rPr>
        <w:t>итных организаций региона (рис.2.3</w:t>
      </w:r>
      <w:r w:rsidRPr="00FB4AED">
        <w:rPr>
          <w:sz w:val="28"/>
          <w:szCs w:val="28"/>
        </w:rPr>
        <w:t>).</w:t>
      </w:r>
    </w:p>
    <w:p w:rsidR="00FB4AED" w:rsidRDefault="00FB4AED" w:rsidP="00DC3F11">
      <w:pPr>
        <w:pStyle w:val="23"/>
        <w:spacing w:line="360" w:lineRule="auto"/>
        <w:ind w:left="0" w:firstLine="709"/>
        <w:jc w:val="both"/>
        <w:rPr>
          <w:szCs w:val="28"/>
        </w:rPr>
      </w:pPr>
    </w:p>
    <w:p w:rsidR="00393709" w:rsidRPr="007133D9" w:rsidRDefault="00FF6D34" w:rsidP="007133D9">
      <w:pPr>
        <w:pStyle w:val="1"/>
        <w:spacing w:line="360" w:lineRule="auto"/>
        <w:jc w:val="both"/>
        <w:rPr>
          <w:b w:val="0"/>
          <w:color w:val="008000"/>
          <w:sz w:val="24"/>
          <w:szCs w:val="24"/>
          <w:lang w:val="en-US"/>
        </w:rPr>
      </w:pPr>
      <w:r w:rsidRPr="004F4376">
        <w:rPr>
          <w:noProof/>
        </w:rPr>
        <w:object w:dxaOrig="9074" w:dyaOrig="5626">
          <v:shape id="_x0000_i1027" type="#_x0000_t75" style="width:453.75pt;height:281.25pt" o:ole="">
            <v:imagedata r:id="rId13" o:title="" cropbottom="-22f"/>
            <o:lock v:ext="edit" aspectratio="f"/>
          </v:shape>
          <o:OLEObject Type="Embed" ProgID="Excel.Sheet.8" ShapeID="_x0000_i1027" DrawAspect="Content" ObjectID="_1478008428" r:id="rId14">
            <o:FieldCodes>\s</o:FieldCodes>
          </o:OLEObject>
        </w:object>
      </w:r>
    </w:p>
    <w:p w:rsidR="00DC3F11" w:rsidRPr="007133D9" w:rsidRDefault="00092748" w:rsidP="00DC3F11">
      <w:pPr>
        <w:pStyle w:val="23"/>
        <w:spacing w:line="360" w:lineRule="auto"/>
        <w:ind w:firstLine="900"/>
        <w:jc w:val="both"/>
        <w:rPr>
          <w:sz w:val="28"/>
          <w:szCs w:val="28"/>
        </w:rPr>
      </w:pPr>
      <w:r w:rsidRPr="007133D9">
        <w:rPr>
          <w:sz w:val="28"/>
          <w:szCs w:val="28"/>
        </w:rPr>
        <w:t>Рис. 2.3</w:t>
      </w:r>
      <w:r w:rsidR="00DC3F11" w:rsidRPr="007133D9">
        <w:rPr>
          <w:sz w:val="28"/>
          <w:szCs w:val="28"/>
        </w:rPr>
        <w:t xml:space="preserve"> Динамика показателей деловой активности банковского сектора Костромской области, млрд. руб.</w:t>
      </w:r>
    </w:p>
    <w:p w:rsidR="00DC3F11" w:rsidRPr="00FF6D34" w:rsidRDefault="00DC3F11" w:rsidP="00DC3F11">
      <w:pPr>
        <w:pStyle w:val="1"/>
        <w:spacing w:line="360" w:lineRule="auto"/>
        <w:ind w:firstLine="709"/>
        <w:jc w:val="both"/>
        <w:rPr>
          <w:rFonts w:ascii="Times New Roman" w:hAnsi="Times New Roman"/>
          <w:b w:val="0"/>
          <w:color w:val="000000"/>
        </w:rPr>
      </w:pPr>
      <w:r w:rsidRPr="00FF6D34">
        <w:rPr>
          <w:rFonts w:ascii="Times New Roman" w:hAnsi="Times New Roman"/>
          <w:b w:val="0"/>
          <w:color w:val="000000"/>
        </w:rPr>
        <w:t>Расчеты по валютным операциям между резидентами и нерезидентами,по операциям,какс оформлением паспорта сделки, так и без оформления осуществляли 17 региональных банков и филиалов иногородних банков,</w:t>
      </w:r>
      <w:r w:rsidRPr="00FF6D34">
        <w:rPr>
          <w:rFonts w:ascii="Times New Roman" w:hAnsi="Times New Roman"/>
          <w:b w:val="0"/>
          <w:bCs w:val="0"/>
          <w:color w:val="000000"/>
        </w:rPr>
        <w:t>в том числе - 2 отделенияСбербанка России.</w:t>
      </w:r>
    </w:p>
    <w:p w:rsidR="00DC3F11" w:rsidRPr="00FF6D34" w:rsidRDefault="00DC3F11" w:rsidP="00DC3F11">
      <w:pPr>
        <w:pStyle w:val="23"/>
        <w:spacing w:line="360" w:lineRule="auto"/>
        <w:ind w:left="0" w:firstLine="709"/>
        <w:jc w:val="both"/>
        <w:rPr>
          <w:color w:val="000000"/>
          <w:sz w:val="28"/>
          <w:szCs w:val="28"/>
        </w:rPr>
      </w:pPr>
      <w:r w:rsidRPr="00FF6D34">
        <w:rPr>
          <w:color w:val="000000"/>
          <w:sz w:val="28"/>
          <w:szCs w:val="28"/>
        </w:rPr>
        <w:t xml:space="preserve">Операции доверительного управления в Костромском регионе отсутствуют. </w:t>
      </w:r>
    </w:p>
    <w:p w:rsidR="00DC3F11" w:rsidRPr="00DC3F11" w:rsidRDefault="00DC3F11" w:rsidP="00DC3F11">
      <w:pPr>
        <w:pStyle w:val="31"/>
        <w:spacing w:line="360" w:lineRule="auto"/>
        <w:ind w:left="0" w:firstLine="709"/>
        <w:jc w:val="both"/>
        <w:rPr>
          <w:color w:val="000000"/>
          <w:sz w:val="28"/>
          <w:szCs w:val="28"/>
        </w:rPr>
      </w:pPr>
      <w:r w:rsidRPr="00DC3F11">
        <w:rPr>
          <w:color w:val="000000"/>
          <w:sz w:val="28"/>
          <w:szCs w:val="28"/>
        </w:rPr>
        <w:t xml:space="preserve">Сделки купли-продажи различных финансовых активов по поставке иностранной валюты совершали два региональных банка (срочные сделки) и один филиал «иногороднего» банка – по поставке ценных бумаг (наличные сделки). </w:t>
      </w:r>
    </w:p>
    <w:p w:rsidR="00DC3F11" w:rsidRPr="00DC3F11" w:rsidRDefault="00DC3F11" w:rsidP="00DC3F11">
      <w:pPr>
        <w:pStyle w:val="31"/>
        <w:spacing w:line="360" w:lineRule="auto"/>
        <w:ind w:left="0" w:firstLine="709"/>
        <w:jc w:val="both"/>
        <w:rPr>
          <w:color w:val="000000"/>
          <w:sz w:val="28"/>
          <w:szCs w:val="28"/>
        </w:rPr>
      </w:pPr>
      <w:r w:rsidRPr="00DC3F11">
        <w:rPr>
          <w:color w:val="000000"/>
          <w:sz w:val="28"/>
          <w:szCs w:val="28"/>
        </w:rPr>
        <w:t>Услуги профессионального участника рынка ценных бумаг оказывают один региональный банк и один филиал «иногороднего» банка, осуществляя депозитарный учет эмиссионных ценных бумаг. Другие филиалы, несмотря на наличие лицензии, профессиональной деятельностью не занимаются.</w:t>
      </w:r>
    </w:p>
    <w:p w:rsidR="00DC3F11" w:rsidRPr="00DC3F11" w:rsidRDefault="004A1048" w:rsidP="00DC3F11">
      <w:pPr>
        <w:spacing w:line="360" w:lineRule="auto"/>
        <w:ind w:firstLine="709"/>
        <w:jc w:val="both"/>
        <w:rPr>
          <w:iCs/>
          <w:color w:val="000000"/>
          <w:sz w:val="28"/>
          <w:szCs w:val="28"/>
        </w:rPr>
      </w:pPr>
      <w:r>
        <w:rPr>
          <w:iCs/>
          <w:color w:val="000000"/>
          <w:sz w:val="28"/>
          <w:szCs w:val="28"/>
        </w:rPr>
        <w:lastRenderedPageBreak/>
        <w:t xml:space="preserve">Таким </w:t>
      </w:r>
      <w:r w:rsidR="007133D9">
        <w:rPr>
          <w:iCs/>
          <w:color w:val="000000"/>
          <w:sz w:val="28"/>
          <w:szCs w:val="28"/>
        </w:rPr>
        <w:t>образом,</w:t>
      </w:r>
      <w:r>
        <w:rPr>
          <w:iCs/>
          <w:color w:val="000000"/>
          <w:sz w:val="28"/>
          <w:szCs w:val="28"/>
        </w:rPr>
        <w:t xml:space="preserve"> п</w:t>
      </w:r>
      <w:r w:rsidR="00DC3F11" w:rsidRPr="00DC3F11">
        <w:rPr>
          <w:iCs/>
          <w:color w:val="000000"/>
          <w:sz w:val="28"/>
          <w:szCs w:val="28"/>
        </w:rPr>
        <w:t>ри формировании ресурсной базы основным источником по-прежнему являются средства населения.Структура ресурсной базы банковского сектора региона изменилась в связи с возросшим влиянием на формирование средств «иногородних» банков, передаваемых филиалам,действующим на территории области,поскольку, в 2011 году, по сравнению с прошлой отчетной датой, наблюдаетсяприток средств в регион.Кредитование остается основным направлением деятельности региональных банков и филиалов иногородних банков. Кроме того, значимым направлением деятельности отдельных кредитных организаций являются операции с ценными бумагами.</w:t>
      </w:r>
    </w:p>
    <w:p w:rsidR="00DC3F11" w:rsidRPr="00DC3F11" w:rsidRDefault="004A1048" w:rsidP="00DC3F11">
      <w:pPr>
        <w:pStyle w:val="consplusnormal"/>
        <w:spacing w:line="360" w:lineRule="auto"/>
        <w:ind w:firstLine="709"/>
        <w:jc w:val="both"/>
        <w:rPr>
          <w:sz w:val="28"/>
          <w:szCs w:val="28"/>
        </w:rPr>
      </w:pPr>
      <w:r>
        <w:rPr>
          <w:rFonts w:ascii="Times New Roman" w:hAnsi="Times New Roman" w:cs="Times New Roman"/>
          <w:sz w:val="28"/>
          <w:szCs w:val="28"/>
        </w:rPr>
        <w:t xml:space="preserve">Проанализировав финансовое состояние кредитных организаций Костромской области можно отметить, что </w:t>
      </w:r>
      <w:r w:rsidR="00DC3F11" w:rsidRPr="00DC3F11">
        <w:rPr>
          <w:rFonts w:ascii="Times New Roman" w:hAnsi="Times New Roman" w:cs="Times New Roman"/>
          <w:sz w:val="28"/>
          <w:szCs w:val="28"/>
        </w:rPr>
        <w:t xml:space="preserve">три региональных банка относятся к банкам, не имеющим текущих трудностей, но в деятельности которых, выявлены недостатки. Два региональных банка классифицированы к банкам, имеющим недостатки в деятельности, неустранение которых может в ближайшие 12 месяцев привести к возникновению ситуации, угрожающей законным интересам их вкладчиков и кредиторов. </w:t>
      </w:r>
    </w:p>
    <w:p w:rsidR="00DC3F11" w:rsidRPr="00DC3F11" w:rsidRDefault="00DC3F11" w:rsidP="00DC3F11">
      <w:pPr>
        <w:pStyle w:val="23"/>
        <w:spacing w:line="360" w:lineRule="auto"/>
        <w:ind w:left="0" w:firstLine="709"/>
        <w:jc w:val="both"/>
        <w:rPr>
          <w:sz w:val="28"/>
          <w:szCs w:val="28"/>
        </w:rPr>
      </w:pPr>
      <w:r w:rsidRPr="00DC3F11">
        <w:rPr>
          <w:sz w:val="28"/>
          <w:szCs w:val="28"/>
        </w:rPr>
        <w:t>Финансовый результат региональных банков и филиалов иногородних банков по состоянию на 01.01.2012 - положительный и составил 4 056 млн. руб., прирост за предшествующий</w:t>
      </w:r>
      <w:r w:rsidR="004A1048">
        <w:rPr>
          <w:sz w:val="28"/>
          <w:szCs w:val="28"/>
        </w:rPr>
        <w:t xml:space="preserve"> год составил 23 </w:t>
      </w:r>
      <w:r w:rsidR="004C37E7">
        <w:rPr>
          <w:sz w:val="28"/>
          <w:szCs w:val="28"/>
        </w:rPr>
        <w:t>%</w:t>
      </w:r>
      <w:r w:rsidR="004A1048">
        <w:rPr>
          <w:sz w:val="28"/>
          <w:szCs w:val="28"/>
        </w:rPr>
        <w:t xml:space="preserve">  (табл. </w:t>
      </w:r>
      <w:r w:rsidR="00092748">
        <w:rPr>
          <w:sz w:val="28"/>
          <w:szCs w:val="28"/>
        </w:rPr>
        <w:t>2.</w:t>
      </w:r>
      <w:r w:rsidR="004A1048">
        <w:rPr>
          <w:sz w:val="28"/>
          <w:szCs w:val="28"/>
        </w:rPr>
        <w:t>1</w:t>
      </w:r>
      <w:r w:rsidRPr="00DC3F11">
        <w:rPr>
          <w:sz w:val="28"/>
          <w:szCs w:val="28"/>
        </w:rPr>
        <w:t>).</w:t>
      </w:r>
    </w:p>
    <w:p w:rsidR="00DC3F11" w:rsidRPr="00DC3F11" w:rsidRDefault="00DC3F11" w:rsidP="00DC3F11">
      <w:pPr>
        <w:pStyle w:val="23"/>
        <w:spacing w:line="360" w:lineRule="auto"/>
        <w:ind w:left="0" w:firstLine="709"/>
        <w:jc w:val="both"/>
        <w:rPr>
          <w:sz w:val="28"/>
          <w:szCs w:val="28"/>
        </w:rPr>
      </w:pPr>
      <w:r w:rsidRPr="00DC3F11">
        <w:rPr>
          <w:sz w:val="28"/>
          <w:szCs w:val="28"/>
        </w:rPr>
        <w:t>Прибыль региональных банков по состоянию на 01.01.2012 составила 2717 млн</w:t>
      </w:r>
      <w:r w:rsidR="006D74F1" w:rsidRPr="00DC3F11">
        <w:rPr>
          <w:sz w:val="28"/>
          <w:szCs w:val="28"/>
        </w:rPr>
        <w:t>. р</w:t>
      </w:r>
      <w:r w:rsidRPr="00DC3F11">
        <w:rPr>
          <w:sz w:val="28"/>
          <w:szCs w:val="28"/>
        </w:rPr>
        <w:t>уб., сократилась на 15 %, что обусловлено досозданием резервов на возможные потери по ссудам, его величина за отчетный год возросла в 2,2 раза.</w:t>
      </w:r>
    </w:p>
    <w:p w:rsidR="00DC3F11" w:rsidRPr="00DC3F11" w:rsidRDefault="00DC3F11" w:rsidP="00DC3F11">
      <w:pPr>
        <w:pStyle w:val="23"/>
        <w:spacing w:line="360" w:lineRule="auto"/>
        <w:ind w:left="0" w:firstLine="709"/>
        <w:jc w:val="both"/>
        <w:rPr>
          <w:sz w:val="28"/>
          <w:szCs w:val="28"/>
        </w:rPr>
      </w:pPr>
      <w:r w:rsidRPr="00DC3F11">
        <w:rPr>
          <w:sz w:val="28"/>
          <w:szCs w:val="28"/>
        </w:rPr>
        <w:t>Сокращение прибыли региональных банков обусловило снижение рентабельности собственных средств по сравнению с аналогичной датой прошлого периода с 51,4 % до 34,2 % и активов с 5,5 % до 3,7 %.</w:t>
      </w:r>
    </w:p>
    <w:p w:rsidR="00DC3F11" w:rsidRPr="00DC3F11" w:rsidRDefault="00DC3F11" w:rsidP="00DC3F11">
      <w:pPr>
        <w:shd w:val="clear" w:color="auto" w:fill="FFFFFF"/>
        <w:spacing w:line="360" w:lineRule="auto"/>
        <w:ind w:firstLine="709"/>
        <w:jc w:val="both"/>
        <w:rPr>
          <w:sz w:val="28"/>
          <w:szCs w:val="28"/>
        </w:rPr>
      </w:pPr>
      <w:r w:rsidRPr="00DC3F11">
        <w:rPr>
          <w:sz w:val="28"/>
          <w:szCs w:val="28"/>
        </w:rPr>
        <w:t xml:space="preserve">Из числа филиалов «иногородних» банков прибыльной деятельностью характеризуются только пять филиалов на сумму 894,4 млн. руб., остальные </w:t>
      </w:r>
      <w:r w:rsidRPr="00DC3F11">
        <w:rPr>
          <w:sz w:val="28"/>
          <w:szCs w:val="28"/>
        </w:rPr>
        <w:lastRenderedPageBreak/>
        <w:t xml:space="preserve">филиалы закончили </w:t>
      </w:r>
      <w:smartTag w:uri="urn:schemas-microsoft-com:office:smarttags" w:element="metricconverter">
        <w:smartTagPr>
          <w:attr w:name="ProductID" w:val="2010 г"/>
        </w:smartTagPr>
        <w:r w:rsidRPr="00DC3F11">
          <w:rPr>
            <w:sz w:val="28"/>
            <w:szCs w:val="28"/>
          </w:rPr>
          <w:t>2010 г</w:t>
        </w:r>
      </w:smartTag>
      <w:r w:rsidRPr="00DC3F11">
        <w:rPr>
          <w:sz w:val="28"/>
          <w:szCs w:val="28"/>
        </w:rPr>
        <w:t>. с убытками, что связано с досозданием резервов на возможные потери, обусловленным ухудшением качества кредитного портфеля, либо их планово-убыточной деятельностью.</w:t>
      </w:r>
    </w:p>
    <w:p w:rsidR="00DC3F11" w:rsidRPr="007133D9" w:rsidRDefault="00DC3F11" w:rsidP="00DC3F11">
      <w:pPr>
        <w:spacing w:line="360" w:lineRule="auto"/>
        <w:ind w:firstLine="540"/>
        <w:jc w:val="right"/>
        <w:rPr>
          <w:sz w:val="28"/>
          <w:szCs w:val="28"/>
        </w:rPr>
      </w:pPr>
      <w:r w:rsidRPr="007133D9">
        <w:rPr>
          <w:color w:val="008000"/>
          <w:sz w:val="28"/>
          <w:szCs w:val="28"/>
        </w:rPr>
        <w:t> </w:t>
      </w:r>
      <w:r w:rsidR="00092748" w:rsidRPr="007133D9">
        <w:rPr>
          <w:sz w:val="28"/>
          <w:szCs w:val="28"/>
        </w:rPr>
        <w:t>Таблица 2.1</w:t>
      </w:r>
    </w:p>
    <w:p w:rsidR="00DC3F11" w:rsidRPr="007133D9" w:rsidRDefault="00DC3F11" w:rsidP="00DC3F11">
      <w:pPr>
        <w:jc w:val="center"/>
        <w:rPr>
          <w:sz w:val="28"/>
          <w:szCs w:val="28"/>
        </w:rPr>
      </w:pPr>
      <w:r w:rsidRPr="007133D9">
        <w:rPr>
          <w:sz w:val="28"/>
          <w:szCs w:val="28"/>
        </w:rPr>
        <w:t>Финансовый результат деятельности кредитных организаций</w:t>
      </w:r>
    </w:p>
    <w:p w:rsidR="00DC3F11" w:rsidRDefault="00DC3F11" w:rsidP="00DC3F11">
      <w:pPr>
        <w:jc w:val="both"/>
        <w:rPr>
          <w:color w:val="008000"/>
        </w:rPr>
      </w:pPr>
    </w:p>
    <w:tbl>
      <w:tblPr>
        <w:tblW w:w="9648" w:type="dxa"/>
        <w:tblCellMar>
          <w:left w:w="0" w:type="dxa"/>
          <w:right w:w="0" w:type="dxa"/>
        </w:tblCellMar>
        <w:tblLook w:val="0000" w:firstRow="0" w:lastRow="0" w:firstColumn="0" w:lastColumn="0" w:noHBand="0" w:noVBand="0"/>
      </w:tblPr>
      <w:tblGrid>
        <w:gridCol w:w="6768"/>
        <w:gridCol w:w="1440"/>
        <w:gridCol w:w="1440"/>
      </w:tblGrid>
      <w:tr w:rsidR="00DC3F11" w:rsidTr="00344ED1">
        <w:tc>
          <w:tcPr>
            <w:tcW w:w="6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rPr>
            </w:pPr>
            <w:r>
              <w:t> Показатели</w:t>
            </w:r>
          </w:p>
        </w:tc>
        <w:tc>
          <w:tcPr>
            <w:tcW w:w="1440" w:type="dxa"/>
            <w:tcBorders>
              <w:top w:val="single" w:sz="8" w:space="0" w:color="auto"/>
              <w:left w:val="nil"/>
              <w:bottom w:val="single" w:sz="8" w:space="0" w:color="auto"/>
              <w:right w:val="nil"/>
            </w:tcBorders>
            <w:vAlign w:val="center"/>
          </w:tcPr>
          <w:p w:rsidR="00DC3F11" w:rsidRDefault="00DC3F11" w:rsidP="00344ED1">
            <w:pPr>
              <w:jc w:val="both"/>
              <w:rPr>
                <w:rFonts w:eastAsia="Arial Unicode MS"/>
              </w:rPr>
            </w:pPr>
            <w:r>
              <w:t>2011</w:t>
            </w:r>
          </w:p>
        </w:tc>
        <w:tc>
          <w:tcPr>
            <w:tcW w:w="1440"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DC3F11" w:rsidRDefault="00DC3F11" w:rsidP="00344ED1">
            <w:pPr>
              <w:jc w:val="both"/>
              <w:rPr>
                <w:rFonts w:eastAsia="Arial Unicode MS"/>
              </w:rPr>
            </w:pPr>
            <w:r>
              <w:t>2012</w:t>
            </w:r>
          </w:p>
        </w:tc>
      </w:tr>
      <w:tr w:rsidR="00DC3F11" w:rsidTr="00344ED1">
        <w:trPr>
          <w:trHeight w:val="297"/>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rPr>
            </w:pPr>
            <w:r>
              <w:rPr>
                <w:szCs w:val="22"/>
              </w:rPr>
              <w:t>Финансовый результат деятельности кредитных организаций региона</w:t>
            </w:r>
          </w:p>
        </w:tc>
        <w:tc>
          <w:tcPr>
            <w:tcW w:w="1440" w:type="dxa"/>
            <w:tcBorders>
              <w:top w:val="nil"/>
              <w:left w:val="nil"/>
              <w:bottom w:val="single" w:sz="8" w:space="0" w:color="auto"/>
              <w:right w:val="nil"/>
            </w:tcBorders>
            <w:vAlign w:val="center"/>
          </w:tcPr>
          <w:p w:rsidR="00DC3F11" w:rsidRDefault="00DC3F11" w:rsidP="00344ED1">
            <w:pPr>
              <w:pStyle w:val="11"/>
              <w:jc w:val="both"/>
              <w:rPr>
                <w:rFonts w:eastAsia="Arial Unicode MS"/>
              </w:rPr>
            </w:pPr>
            <w:r>
              <w:t>3 190 136</w:t>
            </w:r>
          </w:p>
        </w:tc>
        <w:tc>
          <w:tcPr>
            <w:tcW w:w="1440"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rPr>
                <w:rFonts w:eastAsia="Arial Unicode MS"/>
              </w:rPr>
              <w:t>2 716 527</w:t>
            </w:r>
          </w:p>
        </w:tc>
      </w:tr>
      <w:tr w:rsidR="00DC3F11" w:rsidTr="00344ED1">
        <w:trPr>
          <w:trHeight w:val="196"/>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rPr>
            </w:pPr>
            <w:r>
              <w:rPr>
                <w:szCs w:val="22"/>
              </w:rPr>
              <w:t> - прибыль банков</w:t>
            </w:r>
          </w:p>
        </w:tc>
        <w:tc>
          <w:tcPr>
            <w:tcW w:w="1440" w:type="dxa"/>
            <w:tcBorders>
              <w:top w:val="nil"/>
              <w:left w:val="nil"/>
              <w:bottom w:val="single" w:sz="8" w:space="0" w:color="auto"/>
              <w:right w:val="nil"/>
            </w:tcBorders>
          </w:tcPr>
          <w:p w:rsidR="00DC3F11" w:rsidRDefault="00DC3F11" w:rsidP="00344ED1">
            <w:pPr>
              <w:jc w:val="both"/>
              <w:rPr>
                <w:rFonts w:eastAsia="Arial Unicode MS"/>
              </w:rPr>
            </w:pPr>
            <w:r>
              <w:rPr>
                <w:szCs w:val="22"/>
              </w:rPr>
              <w:t>3 190 136</w:t>
            </w:r>
          </w:p>
        </w:tc>
        <w:tc>
          <w:tcPr>
            <w:tcW w:w="1440"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DC3F11" w:rsidRDefault="00DC3F11" w:rsidP="00344ED1">
            <w:pPr>
              <w:jc w:val="both"/>
              <w:rPr>
                <w:rFonts w:eastAsia="Arial Unicode MS"/>
              </w:rPr>
            </w:pPr>
            <w:r>
              <w:rPr>
                <w:rFonts w:eastAsia="Arial Unicode MS"/>
              </w:rPr>
              <w:t>2 716 527</w:t>
            </w:r>
          </w:p>
        </w:tc>
      </w:tr>
      <w:tr w:rsidR="00DC3F11" w:rsidTr="00344ED1">
        <w:trPr>
          <w:trHeight w:val="276"/>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rPr>
            </w:pPr>
            <w:r>
              <w:rPr>
                <w:szCs w:val="22"/>
              </w:rPr>
              <w:t> - убытки банков</w:t>
            </w:r>
          </w:p>
        </w:tc>
        <w:tc>
          <w:tcPr>
            <w:tcW w:w="1440" w:type="dxa"/>
            <w:tcBorders>
              <w:top w:val="nil"/>
              <w:left w:val="nil"/>
              <w:bottom w:val="single" w:sz="8" w:space="0" w:color="auto"/>
              <w:right w:val="nil"/>
            </w:tcBorders>
          </w:tcPr>
          <w:p w:rsidR="00DC3F11" w:rsidRDefault="00DC3F11" w:rsidP="00344ED1">
            <w:pPr>
              <w:jc w:val="both"/>
              <w:rPr>
                <w:rFonts w:eastAsia="Arial Unicode MS"/>
              </w:rPr>
            </w:pPr>
            <w:r>
              <w:rPr>
                <w:szCs w:val="22"/>
              </w:rPr>
              <w:t>0</w:t>
            </w:r>
          </w:p>
        </w:tc>
        <w:tc>
          <w:tcPr>
            <w:tcW w:w="1440"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DC3F11" w:rsidRDefault="00DC3F11" w:rsidP="00344ED1">
            <w:pPr>
              <w:jc w:val="both"/>
              <w:rPr>
                <w:rFonts w:eastAsia="Arial Unicode MS"/>
              </w:rPr>
            </w:pPr>
            <w:r>
              <w:rPr>
                <w:rFonts w:eastAsia="Arial Unicode MS"/>
              </w:rPr>
              <w:t>0</w:t>
            </w:r>
          </w:p>
        </w:tc>
      </w:tr>
      <w:tr w:rsidR="00DC3F11" w:rsidTr="00344ED1">
        <w:trPr>
          <w:trHeight w:val="513"/>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rPr>
            </w:pPr>
            <w:r>
              <w:rPr>
                <w:szCs w:val="22"/>
              </w:rPr>
              <w:t>Финансовый результат деятельности «иногородних» филиалов, включая Сбербанк РФ</w:t>
            </w:r>
          </w:p>
        </w:tc>
        <w:tc>
          <w:tcPr>
            <w:tcW w:w="1440" w:type="dxa"/>
            <w:tcBorders>
              <w:top w:val="nil"/>
              <w:left w:val="nil"/>
              <w:bottom w:val="single" w:sz="8" w:space="0" w:color="auto"/>
              <w:right w:val="nil"/>
            </w:tcBorders>
            <w:vAlign w:val="center"/>
          </w:tcPr>
          <w:p w:rsidR="00DC3F11" w:rsidRPr="00357A38" w:rsidRDefault="00DC3F11" w:rsidP="00344ED1">
            <w:pPr>
              <w:jc w:val="both"/>
              <w:rPr>
                <w:rFonts w:eastAsia="Arial Unicode MS"/>
              </w:rPr>
            </w:pPr>
            <w:r w:rsidRPr="00357A38">
              <w:rPr>
                <w:bCs/>
                <w:szCs w:val="22"/>
              </w:rPr>
              <w:t>106 893</w:t>
            </w:r>
          </w:p>
        </w:tc>
        <w:tc>
          <w:tcPr>
            <w:tcW w:w="1440"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DC3F11" w:rsidRDefault="00DC3F11" w:rsidP="00344ED1">
            <w:pPr>
              <w:jc w:val="both"/>
              <w:rPr>
                <w:rFonts w:eastAsia="Arial Unicode MS"/>
              </w:rPr>
            </w:pPr>
            <w:r>
              <w:rPr>
                <w:rFonts w:eastAsia="Arial Unicode MS"/>
              </w:rPr>
              <w:t>1 339 102</w:t>
            </w:r>
          </w:p>
        </w:tc>
      </w:tr>
      <w:tr w:rsidR="00DC3F11" w:rsidTr="00344ED1">
        <w:trPr>
          <w:trHeight w:val="184"/>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rPr>
            </w:pPr>
            <w:r>
              <w:rPr>
                <w:szCs w:val="22"/>
              </w:rPr>
              <w:t> - превышение доходов над расходами филиалов</w:t>
            </w:r>
          </w:p>
        </w:tc>
        <w:tc>
          <w:tcPr>
            <w:tcW w:w="1440" w:type="dxa"/>
            <w:tcBorders>
              <w:top w:val="nil"/>
              <w:left w:val="nil"/>
              <w:bottom w:val="single" w:sz="8" w:space="0" w:color="auto"/>
              <w:right w:val="nil"/>
            </w:tcBorders>
          </w:tcPr>
          <w:p w:rsidR="00DC3F11" w:rsidRDefault="00DC3F11" w:rsidP="00344ED1">
            <w:pPr>
              <w:jc w:val="both"/>
              <w:rPr>
                <w:rFonts w:eastAsia="Arial Unicode MS"/>
              </w:rPr>
            </w:pPr>
            <w:r>
              <w:rPr>
                <w:szCs w:val="22"/>
              </w:rPr>
              <w:t>894 412</w:t>
            </w:r>
          </w:p>
        </w:tc>
        <w:tc>
          <w:tcPr>
            <w:tcW w:w="1440"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DC3F11" w:rsidRDefault="00DC3F11" w:rsidP="00344ED1">
            <w:pPr>
              <w:jc w:val="both"/>
              <w:rPr>
                <w:rFonts w:eastAsia="Arial Unicode MS"/>
              </w:rPr>
            </w:pPr>
            <w:r>
              <w:rPr>
                <w:rFonts w:eastAsia="Arial Unicode MS"/>
              </w:rPr>
              <w:t>1 438 316</w:t>
            </w:r>
          </w:p>
        </w:tc>
      </w:tr>
      <w:tr w:rsidR="00DC3F11" w:rsidTr="00344ED1">
        <w:trPr>
          <w:trHeight w:val="250"/>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rPr>
            </w:pPr>
            <w:r>
              <w:rPr>
                <w:szCs w:val="22"/>
              </w:rPr>
              <w:t> - превышение расходов над доходами филиалов</w:t>
            </w:r>
          </w:p>
        </w:tc>
        <w:tc>
          <w:tcPr>
            <w:tcW w:w="1440" w:type="dxa"/>
            <w:tcBorders>
              <w:top w:val="nil"/>
              <w:left w:val="nil"/>
              <w:bottom w:val="single" w:sz="8" w:space="0" w:color="auto"/>
              <w:right w:val="nil"/>
            </w:tcBorders>
          </w:tcPr>
          <w:p w:rsidR="00DC3F11" w:rsidRDefault="00DC3F11" w:rsidP="00344ED1">
            <w:pPr>
              <w:jc w:val="both"/>
              <w:rPr>
                <w:rFonts w:eastAsia="Arial Unicode MS"/>
              </w:rPr>
            </w:pPr>
            <w:r>
              <w:rPr>
                <w:szCs w:val="22"/>
              </w:rPr>
              <w:t>787 519</w:t>
            </w:r>
          </w:p>
        </w:tc>
        <w:tc>
          <w:tcPr>
            <w:tcW w:w="1440"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DC3F11" w:rsidRDefault="00DC3F11" w:rsidP="00344ED1">
            <w:pPr>
              <w:jc w:val="both"/>
              <w:rPr>
                <w:rFonts w:eastAsia="Arial Unicode MS"/>
              </w:rPr>
            </w:pPr>
            <w:r>
              <w:rPr>
                <w:rFonts w:eastAsia="Arial Unicode MS"/>
              </w:rPr>
              <w:t>9 214</w:t>
            </w:r>
          </w:p>
        </w:tc>
      </w:tr>
      <w:tr w:rsidR="00DC3F11" w:rsidRPr="00357A38" w:rsidTr="00344ED1">
        <w:trPr>
          <w:trHeight w:val="330"/>
        </w:trPr>
        <w:tc>
          <w:tcPr>
            <w:tcW w:w="67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Pr="00357A38" w:rsidRDefault="00DC3F11" w:rsidP="00344ED1">
            <w:pPr>
              <w:jc w:val="both"/>
              <w:rPr>
                <w:rFonts w:eastAsia="Arial Unicode MS"/>
              </w:rPr>
            </w:pPr>
            <w:r w:rsidRPr="00357A38">
              <w:rPr>
                <w:szCs w:val="22"/>
              </w:rPr>
              <w:t xml:space="preserve">Всего по региону финансовый результат </w:t>
            </w:r>
          </w:p>
        </w:tc>
        <w:tc>
          <w:tcPr>
            <w:tcW w:w="1440" w:type="dxa"/>
            <w:tcBorders>
              <w:top w:val="nil"/>
              <w:left w:val="nil"/>
              <w:bottom w:val="single" w:sz="8" w:space="0" w:color="auto"/>
              <w:right w:val="nil"/>
            </w:tcBorders>
            <w:vAlign w:val="center"/>
          </w:tcPr>
          <w:p w:rsidR="00DC3F11" w:rsidRPr="00357A38" w:rsidRDefault="00DC3F11" w:rsidP="00344ED1">
            <w:pPr>
              <w:jc w:val="both"/>
              <w:rPr>
                <w:rFonts w:eastAsia="Arial Unicode MS"/>
              </w:rPr>
            </w:pPr>
            <w:r w:rsidRPr="00357A38">
              <w:rPr>
                <w:bCs/>
                <w:szCs w:val="22"/>
              </w:rPr>
              <w:t>3 297 029</w:t>
            </w:r>
          </w:p>
        </w:tc>
        <w:tc>
          <w:tcPr>
            <w:tcW w:w="1440"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C3F11" w:rsidRPr="00357A38" w:rsidRDefault="00DC3F11" w:rsidP="00344ED1">
            <w:pPr>
              <w:jc w:val="both"/>
              <w:rPr>
                <w:rFonts w:eastAsia="Arial Unicode MS"/>
              </w:rPr>
            </w:pPr>
            <w:r w:rsidRPr="00357A38">
              <w:rPr>
                <w:rFonts w:eastAsia="Arial Unicode MS"/>
              </w:rPr>
              <w:t>4 055 629</w:t>
            </w:r>
          </w:p>
        </w:tc>
      </w:tr>
    </w:tbl>
    <w:p w:rsidR="00DC3F11" w:rsidRPr="00357A38" w:rsidRDefault="00DC3F11" w:rsidP="00DC3F11">
      <w:pPr>
        <w:spacing w:line="360" w:lineRule="auto"/>
        <w:jc w:val="both"/>
      </w:pPr>
    </w:p>
    <w:p w:rsidR="00DC3F11" w:rsidRPr="00DC3F11" w:rsidRDefault="00DC3F11" w:rsidP="00DC3F11">
      <w:pPr>
        <w:spacing w:line="360" w:lineRule="auto"/>
        <w:ind w:firstLine="709"/>
        <w:jc w:val="both"/>
        <w:rPr>
          <w:sz w:val="28"/>
          <w:szCs w:val="28"/>
        </w:rPr>
      </w:pPr>
      <w:r w:rsidRPr="00DC3F11">
        <w:rPr>
          <w:sz w:val="28"/>
          <w:szCs w:val="28"/>
        </w:rPr>
        <w:t>Как показал анализ, региональные банка формировали доходы, главным образом, за счет трех источников: доходы, полученные от операций с инвалютой (35%), а также восстановление сумм резервов на возможные потери (28%) и процентные доходы по предоставленным средствам (16 %).</w:t>
      </w:r>
    </w:p>
    <w:p w:rsidR="00DC3F11" w:rsidRPr="00DC3F11" w:rsidRDefault="00DC3F11" w:rsidP="00DC3F11">
      <w:pPr>
        <w:pStyle w:val="23"/>
        <w:spacing w:line="360" w:lineRule="auto"/>
        <w:ind w:left="0" w:firstLine="709"/>
        <w:jc w:val="both"/>
        <w:rPr>
          <w:sz w:val="28"/>
          <w:szCs w:val="28"/>
        </w:rPr>
      </w:pPr>
      <w:r w:rsidRPr="00DC3F11">
        <w:rPr>
          <w:sz w:val="28"/>
          <w:szCs w:val="28"/>
        </w:rPr>
        <w:t xml:space="preserve">Наиболее значимыми статьями расходов региональных банков являются расходы по операциям с иностранной валютой и отчисления в резервы на возможные потери по 37% каждые. </w:t>
      </w:r>
    </w:p>
    <w:p w:rsidR="00DC3F11" w:rsidRDefault="00DC3F11" w:rsidP="00DC3F11">
      <w:pPr>
        <w:pStyle w:val="23"/>
        <w:spacing w:line="360" w:lineRule="auto"/>
        <w:ind w:left="0" w:firstLine="709"/>
        <w:jc w:val="both"/>
        <w:rPr>
          <w:sz w:val="28"/>
          <w:szCs w:val="28"/>
        </w:rPr>
      </w:pPr>
      <w:r w:rsidRPr="00DC3F11">
        <w:rPr>
          <w:sz w:val="28"/>
          <w:szCs w:val="28"/>
        </w:rPr>
        <w:t>Обобщая анализ доходов и расходов, сформированных региональными банками, следует отметить, что, главным образом, формирование чистого текущего дохода происходило посредством чистых процентных доходов и прочих  доходов, сформированных восстановлением резервов на возможные потери по условным обязательствам.</w:t>
      </w:r>
    </w:p>
    <w:p w:rsidR="00DC3F11" w:rsidRPr="00DC3F11" w:rsidRDefault="004C37E7" w:rsidP="00DC3F11">
      <w:pPr>
        <w:spacing w:line="360" w:lineRule="auto"/>
        <w:ind w:firstLine="709"/>
        <w:jc w:val="both"/>
        <w:rPr>
          <w:sz w:val="28"/>
          <w:szCs w:val="28"/>
        </w:rPr>
      </w:pPr>
      <w:r>
        <w:rPr>
          <w:sz w:val="28"/>
          <w:szCs w:val="28"/>
        </w:rPr>
        <w:t>Капитал</w:t>
      </w:r>
      <w:r w:rsidR="00DC3F11" w:rsidRPr="00DC3F11">
        <w:rPr>
          <w:sz w:val="28"/>
          <w:szCs w:val="28"/>
        </w:rPr>
        <w:t xml:space="preserve"> региональных банков Костромской области по состоянию на 01.01.2012 составил 8,6 млрд. руб., возрос на 20%, на его изменение повлияло увеличение прибыли и фондов, а также  рост вложений в акции и доли участия других предприятий. Значительный вклад в эту динамику внесли, главным образом, два региональных банка.</w:t>
      </w:r>
    </w:p>
    <w:p w:rsidR="00DC3F11" w:rsidRPr="00DC3F11" w:rsidRDefault="00DC3F11" w:rsidP="00DC3F11">
      <w:pPr>
        <w:pStyle w:val="23"/>
        <w:spacing w:line="360" w:lineRule="auto"/>
        <w:ind w:left="0" w:firstLine="709"/>
        <w:jc w:val="both"/>
        <w:rPr>
          <w:color w:val="FF0000"/>
          <w:sz w:val="28"/>
          <w:szCs w:val="28"/>
        </w:rPr>
      </w:pPr>
      <w:r w:rsidRPr="00DC3F11">
        <w:rPr>
          <w:color w:val="000000"/>
          <w:sz w:val="28"/>
          <w:szCs w:val="28"/>
        </w:rPr>
        <w:lastRenderedPageBreak/>
        <w:t xml:space="preserve">Замедление темпов прироста капитала по сравнению с соответствующим периодом 2010  наблюдалось в течение всего 2011 </w:t>
      </w:r>
      <w:r w:rsidR="00092748">
        <w:rPr>
          <w:color w:val="000000"/>
          <w:sz w:val="28"/>
          <w:szCs w:val="28"/>
        </w:rPr>
        <w:t>(рис.2.4</w:t>
      </w:r>
      <w:r w:rsidRPr="00DC3F11">
        <w:rPr>
          <w:color w:val="000000"/>
          <w:sz w:val="28"/>
          <w:szCs w:val="28"/>
        </w:rPr>
        <w:t>).</w:t>
      </w:r>
    </w:p>
    <w:p w:rsidR="00DC3F11" w:rsidRDefault="00FC008E" w:rsidP="00DC3F11">
      <w:pPr>
        <w:spacing w:line="360" w:lineRule="auto"/>
        <w:jc w:val="both"/>
      </w:pPr>
      <w:r w:rsidRPr="005B0A52">
        <w:rPr>
          <w:noProof/>
          <w:color w:val="008000"/>
        </w:rPr>
        <w:object w:dxaOrig="9840" w:dyaOrig="4469">
          <v:shape id="_x0000_i1028" type="#_x0000_t75" style="width:492pt;height:223.5pt" o:ole="">
            <v:imagedata r:id="rId15" o:title="" cropbottom="-28f"/>
            <o:lock v:ext="edit" aspectratio="f"/>
          </v:shape>
          <o:OLEObject Type="Embed" ProgID="Excel.Sheet.8" ShapeID="_x0000_i1028" DrawAspect="Content" ObjectID="_1478008429" r:id="rId16">
            <o:FieldCodes>\s</o:FieldCodes>
          </o:OLEObject>
        </w:object>
      </w:r>
    </w:p>
    <w:p w:rsidR="00DC3F11" w:rsidRPr="007133D9" w:rsidRDefault="00092748" w:rsidP="00DC3F11">
      <w:pPr>
        <w:spacing w:line="360" w:lineRule="auto"/>
        <w:jc w:val="both"/>
        <w:rPr>
          <w:color w:val="008000"/>
          <w:sz w:val="28"/>
          <w:szCs w:val="28"/>
        </w:rPr>
      </w:pPr>
      <w:r w:rsidRPr="007133D9">
        <w:rPr>
          <w:sz w:val="28"/>
          <w:szCs w:val="28"/>
        </w:rPr>
        <w:t>Рис. 2</w:t>
      </w:r>
      <w:r w:rsidR="00DC3F11" w:rsidRPr="007133D9">
        <w:rPr>
          <w:sz w:val="28"/>
          <w:szCs w:val="28"/>
        </w:rPr>
        <w:t>.</w:t>
      </w:r>
      <w:r w:rsidRPr="007133D9">
        <w:rPr>
          <w:sz w:val="28"/>
          <w:szCs w:val="28"/>
        </w:rPr>
        <w:t>4</w:t>
      </w:r>
      <w:r w:rsidR="00DC3F11" w:rsidRPr="007133D9">
        <w:rPr>
          <w:sz w:val="28"/>
          <w:szCs w:val="28"/>
        </w:rPr>
        <w:t xml:space="preserve"> Динамика собственных средств (капитала) банковского сектора Костромской области, млрд. руб.</w:t>
      </w:r>
    </w:p>
    <w:p w:rsidR="00DC3F11" w:rsidRPr="00DC3F11" w:rsidRDefault="00DC3F11" w:rsidP="00DC3F11">
      <w:pPr>
        <w:spacing w:line="360" w:lineRule="auto"/>
        <w:ind w:firstLine="709"/>
        <w:jc w:val="both"/>
        <w:rPr>
          <w:sz w:val="28"/>
          <w:szCs w:val="28"/>
        </w:rPr>
      </w:pPr>
      <w:r w:rsidRPr="00DC3F11">
        <w:rPr>
          <w:sz w:val="28"/>
          <w:szCs w:val="28"/>
        </w:rPr>
        <w:t>Все региональные банки располагают собственными средствами в размере, свыше 180 млн. руб. Значение концентрации капитала составляет 40%.</w:t>
      </w:r>
    </w:p>
    <w:p w:rsidR="00DC3F11" w:rsidRPr="00DC3F11" w:rsidRDefault="00DC3F11" w:rsidP="00DC3F11">
      <w:pPr>
        <w:pStyle w:val="23"/>
        <w:spacing w:line="360" w:lineRule="auto"/>
        <w:ind w:left="0" w:firstLine="709"/>
        <w:jc w:val="both"/>
        <w:rPr>
          <w:sz w:val="28"/>
          <w:szCs w:val="28"/>
        </w:rPr>
      </w:pPr>
      <w:r w:rsidRPr="00DC3F11">
        <w:rPr>
          <w:sz w:val="28"/>
          <w:szCs w:val="28"/>
        </w:rPr>
        <w:t xml:space="preserve">Доля уставного капитала в собственном капитале региональных банков составляет 37,4 %. </w:t>
      </w:r>
    </w:p>
    <w:p w:rsidR="00DC3F11" w:rsidRPr="00DC3F11" w:rsidRDefault="00DC3F11" w:rsidP="00DC3F11">
      <w:pPr>
        <w:pStyle w:val="23"/>
        <w:spacing w:line="360" w:lineRule="auto"/>
        <w:ind w:left="0" w:firstLine="709"/>
        <w:jc w:val="both"/>
        <w:rPr>
          <w:sz w:val="28"/>
          <w:szCs w:val="28"/>
        </w:rPr>
      </w:pPr>
      <w:r w:rsidRPr="00DC3F11">
        <w:rPr>
          <w:sz w:val="28"/>
          <w:szCs w:val="28"/>
        </w:rPr>
        <w:t>Мультипликатор капитала за  2011  увеличился с 392,8 до 474%, что обусловлено опережающим ростом активов, взвешенных с учетом риска, над капиталом.</w:t>
      </w:r>
    </w:p>
    <w:p w:rsidR="004C37E7" w:rsidRDefault="00DC3F11" w:rsidP="007133D9">
      <w:pPr>
        <w:pStyle w:val="iauiue"/>
        <w:spacing w:line="360" w:lineRule="auto"/>
        <w:ind w:firstLine="709"/>
        <w:jc w:val="both"/>
        <w:rPr>
          <w:color w:val="008000"/>
          <w:sz w:val="28"/>
          <w:szCs w:val="28"/>
        </w:rPr>
      </w:pPr>
      <w:r w:rsidRPr="00DC3F11">
        <w:rPr>
          <w:sz w:val="28"/>
          <w:szCs w:val="28"/>
        </w:rPr>
        <w:t xml:space="preserve">Банковский сектор Костромской области характеризуется удовлетворительной степенью финансовой устойчивости, несмотря на незначительное снижение показателя достаточности капитала (Н1) с 13,6% до 12,4%, в связи с опережающим ростом активов, взвешенных по уровню </w:t>
      </w:r>
      <w:r w:rsidR="00092748">
        <w:rPr>
          <w:sz w:val="28"/>
          <w:szCs w:val="28"/>
        </w:rPr>
        <w:t>риска (рис. 2.5</w:t>
      </w:r>
      <w:r w:rsidRPr="00DC3F11">
        <w:rPr>
          <w:sz w:val="28"/>
          <w:szCs w:val="28"/>
        </w:rPr>
        <w:t>). По состоянию на 01.01.2012  доля капитала в ресурсах региональных банков составляет от 10% до 14%</w:t>
      </w:r>
      <w:r w:rsidRPr="00DC3F11">
        <w:rPr>
          <w:color w:val="008000"/>
          <w:sz w:val="28"/>
          <w:szCs w:val="28"/>
        </w:rPr>
        <w:t>.</w:t>
      </w:r>
    </w:p>
    <w:p w:rsidR="004C37E7" w:rsidRDefault="00F17014" w:rsidP="00DC3F11">
      <w:pPr>
        <w:pStyle w:val="iauiue"/>
        <w:spacing w:line="360" w:lineRule="auto"/>
        <w:ind w:firstLine="709"/>
        <w:jc w:val="both"/>
        <w:rPr>
          <w:color w:val="008000"/>
          <w:sz w:val="28"/>
          <w:szCs w:val="28"/>
        </w:rPr>
      </w:pPr>
      <w:r>
        <w:rPr>
          <w:noProof/>
          <w:color w:val="008000"/>
          <w:sz w:val="28"/>
          <w:szCs w:val="28"/>
        </w:rPr>
        <w:lastRenderedPageBreak/>
        <w:pict>
          <v:shape id="_x0000_s1248" type="#_x0000_t32" style="position:absolute;left:0;text-align:left;margin-left:36.45pt;margin-top:242.55pt;width:446.25pt;height:0;z-index:251703808" o:connectortype="straight"/>
        </w:pict>
      </w:r>
      <w:r>
        <w:rPr>
          <w:noProof/>
          <w:color w:val="008000"/>
          <w:sz w:val="28"/>
          <w:szCs w:val="28"/>
        </w:rPr>
        <w:pict>
          <v:shape id="_x0000_s1247" type="#_x0000_t32" style="position:absolute;left:0;text-align:left;margin-left:36.45pt;margin-top:.3pt;width:446.25pt;height:0;z-index:251702784" o:connectortype="straight"/>
        </w:pict>
      </w:r>
      <w:r>
        <w:rPr>
          <w:noProof/>
          <w:color w:val="008000"/>
          <w:sz w:val="28"/>
          <w:szCs w:val="28"/>
        </w:rPr>
        <w:pict>
          <v:shape id="Объект 11" o:spid="_x0000_i1029" type="#_x0000_t75" style="width:448.5pt;height:243.7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">
            <v:imagedata r:id="rId17" o:title=""/>
            <o:lock v:ext="edit" aspectratio="f"/>
          </v:shape>
        </w:pict>
      </w:r>
    </w:p>
    <w:p w:rsidR="004C37E7" w:rsidRPr="007133D9" w:rsidRDefault="00092748" w:rsidP="004C37E7">
      <w:pPr>
        <w:pStyle w:val="23"/>
        <w:spacing w:line="360" w:lineRule="auto"/>
        <w:ind w:firstLine="900"/>
        <w:jc w:val="both"/>
        <w:rPr>
          <w:sz w:val="28"/>
          <w:szCs w:val="28"/>
        </w:rPr>
      </w:pPr>
      <w:r w:rsidRPr="007133D9">
        <w:rPr>
          <w:sz w:val="28"/>
          <w:szCs w:val="28"/>
        </w:rPr>
        <w:t>Рис. 2</w:t>
      </w:r>
      <w:r w:rsidR="004C37E7" w:rsidRPr="007133D9">
        <w:rPr>
          <w:sz w:val="28"/>
          <w:szCs w:val="28"/>
        </w:rPr>
        <w:t>.</w:t>
      </w:r>
      <w:r w:rsidRPr="007133D9">
        <w:rPr>
          <w:sz w:val="28"/>
          <w:szCs w:val="28"/>
        </w:rPr>
        <w:t>5</w:t>
      </w:r>
      <w:r w:rsidR="004C37E7" w:rsidRPr="007133D9">
        <w:rPr>
          <w:sz w:val="28"/>
          <w:szCs w:val="28"/>
        </w:rPr>
        <w:t xml:space="preserve"> Динамика показателя достаточности банковского сектора Костромской области</w:t>
      </w:r>
    </w:p>
    <w:p w:rsidR="00DC3F11" w:rsidRPr="00DC3F11" w:rsidRDefault="00DC3F11" w:rsidP="00DC3F11">
      <w:pPr>
        <w:spacing w:line="360" w:lineRule="auto"/>
        <w:ind w:firstLine="709"/>
        <w:jc w:val="both"/>
        <w:rPr>
          <w:sz w:val="28"/>
          <w:szCs w:val="28"/>
        </w:rPr>
      </w:pPr>
      <w:r w:rsidRPr="00DC3F11">
        <w:rPr>
          <w:sz w:val="28"/>
          <w:szCs w:val="28"/>
        </w:rPr>
        <w:t>По состоянию на 01.01.2012 качество активов региональных банков оставалось умеренным:  доля стандартных ссуд в общем объеме ссудной задолженности составляла 32%, нестандартных кредитов – 37%, доля безнадежных кредитов – 4,5%.</w:t>
      </w:r>
    </w:p>
    <w:p w:rsidR="00DC3F11" w:rsidRPr="00DC3F11" w:rsidRDefault="00DC3F11" w:rsidP="00DC3F11">
      <w:pPr>
        <w:spacing w:line="360" w:lineRule="auto"/>
        <w:ind w:firstLine="709"/>
        <w:jc w:val="both"/>
        <w:rPr>
          <w:color w:val="008000"/>
          <w:sz w:val="28"/>
          <w:szCs w:val="28"/>
        </w:rPr>
      </w:pPr>
      <w:r w:rsidRPr="00DC3F11">
        <w:rPr>
          <w:sz w:val="28"/>
          <w:szCs w:val="28"/>
        </w:rPr>
        <w:t xml:space="preserve">Резерв на возможные потери по ссудам (без учета резерва по портфелю однородных ссуд) региональных банков представлен резервами </w:t>
      </w:r>
      <w:r w:rsidRPr="00DC3F11">
        <w:rPr>
          <w:sz w:val="28"/>
          <w:szCs w:val="28"/>
          <w:lang w:val="en-US"/>
        </w:rPr>
        <w:t>II</w:t>
      </w:r>
      <w:r w:rsidRPr="00DC3F11">
        <w:rPr>
          <w:sz w:val="28"/>
          <w:szCs w:val="28"/>
        </w:rPr>
        <w:t xml:space="preserve">, </w:t>
      </w:r>
      <w:r w:rsidRPr="00DC3F11">
        <w:rPr>
          <w:sz w:val="28"/>
          <w:szCs w:val="28"/>
          <w:lang w:val="en-US"/>
        </w:rPr>
        <w:t>IIIIV</w:t>
      </w:r>
      <w:r w:rsidRPr="00DC3F11">
        <w:rPr>
          <w:sz w:val="28"/>
          <w:szCs w:val="28"/>
        </w:rPr>
        <w:t xml:space="preserve"> и </w:t>
      </w:r>
      <w:r w:rsidRPr="00DC3F11">
        <w:rPr>
          <w:sz w:val="28"/>
          <w:szCs w:val="28"/>
          <w:lang w:val="en-US"/>
        </w:rPr>
        <w:t>V</w:t>
      </w:r>
      <w:r w:rsidRPr="00DC3F11">
        <w:rPr>
          <w:sz w:val="28"/>
          <w:szCs w:val="28"/>
        </w:rPr>
        <w:t xml:space="preserve"> категориями качества. Фактически сформированный резерв на возможные потери по ссудам региональных банков составляет 8,9 % от ссудной задолженности.</w:t>
      </w:r>
    </w:p>
    <w:p w:rsidR="00DC3F11" w:rsidRPr="00DC3F11" w:rsidRDefault="00DC3F11" w:rsidP="00DC3F11">
      <w:pPr>
        <w:spacing w:line="360" w:lineRule="auto"/>
        <w:ind w:firstLine="709"/>
        <w:jc w:val="both"/>
        <w:rPr>
          <w:sz w:val="28"/>
          <w:szCs w:val="28"/>
        </w:rPr>
      </w:pPr>
      <w:r w:rsidRPr="00DC3F11">
        <w:rPr>
          <w:sz w:val="28"/>
          <w:szCs w:val="28"/>
        </w:rPr>
        <w:t>Состояние просроченной задолженности по кредитам и проч</w:t>
      </w:r>
      <w:r w:rsidR="00FC008E">
        <w:rPr>
          <w:sz w:val="28"/>
          <w:szCs w:val="28"/>
        </w:rPr>
        <w:t>им размещенным средствам в 2011</w:t>
      </w:r>
      <w:r w:rsidRPr="00DC3F11">
        <w:rPr>
          <w:sz w:val="28"/>
          <w:szCs w:val="28"/>
        </w:rPr>
        <w:t xml:space="preserve"> позволяет оценить уровень реализовавшегося кредитного риска. За этот период величина просроченной задолженности снизилась с 6,7 % до 3,9 %</w:t>
      </w:r>
      <w:r w:rsidR="004C37E7">
        <w:rPr>
          <w:sz w:val="28"/>
          <w:szCs w:val="28"/>
        </w:rPr>
        <w:t xml:space="preserve">, что соответствует </w:t>
      </w:r>
      <w:r w:rsidR="004C37E7">
        <w:rPr>
          <w:color w:val="000000"/>
          <w:sz w:val="28"/>
          <w:szCs w:val="28"/>
        </w:rPr>
        <w:t>аналогичному показателю</w:t>
      </w:r>
      <w:r w:rsidRPr="00DC3F11">
        <w:rPr>
          <w:color w:val="000000"/>
          <w:sz w:val="28"/>
          <w:szCs w:val="28"/>
        </w:rPr>
        <w:t xml:space="preserve"> в целом по России. </w:t>
      </w:r>
      <w:r w:rsidRPr="00DC3F11">
        <w:rPr>
          <w:sz w:val="28"/>
          <w:szCs w:val="28"/>
        </w:rPr>
        <w:t xml:space="preserve">Кроме того, при оценке реализовавшегося кредитного риска следует учитывать величину списанной с баланса просроченной ссудной задолженности за счет резерва на возможные потери по ссудам. За 2011 указанная величина выросла в 3 раза - с 1,1 млрд. руб. до 3,7  млрд. руб. </w:t>
      </w:r>
    </w:p>
    <w:p w:rsidR="00DC3F11" w:rsidRPr="00DC3F11" w:rsidRDefault="00DC3F11" w:rsidP="00DC3F11">
      <w:pPr>
        <w:spacing w:line="360" w:lineRule="auto"/>
        <w:ind w:firstLine="709"/>
        <w:jc w:val="both"/>
        <w:rPr>
          <w:sz w:val="28"/>
          <w:szCs w:val="28"/>
        </w:rPr>
      </w:pPr>
      <w:r w:rsidRPr="00DC3F11">
        <w:rPr>
          <w:sz w:val="28"/>
          <w:szCs w:val="28"/>
        </w:rPr>
        <w:lastRenderedPageBreak/>
        <w:t>Наибольшую долю в структуре просроченной ссудной задолженности региональных банков занимает просроченная ссудная задолженность по кредитам физическим лицам (60%), что незначительно отличается от доли кредитов физических лиц в структуре кредитного портфеля региональных банков (57%), а по филиалам «иногородних» банков – просроченная ссудная задолженность по кредитам юридическим лицам (90%), что  существенно выше доли кредитов юридических лиц в структуре кредитного портфеля филиалов иногородних банков (75%).Просроченная задолженность по видам валюты представ</w:t>
      </w:r>
      <w:r w:rsidR="004C37E7">
        <w:rPr>
          <w:sz w:val="28"/>
          <w:szCs w:val="28"/>
        </w:rPr>
        <w:t>лена кредитами в рублях (табл. 2</w:t>
      </w:r>
      <w:r w:rsidR="00092748">
        <w:rPr>
          <w:sz w:val="28"/>
          <w:szCs w:val="28"/>
        </w:rPr>
        <w:t>.2</w:t>
      </w:r>
      <w:r w:rsidRPr="00DC3F11">
        <w:rPr>
          <w:sz w:val="28"/>
          <w:szCs w:val="28"/>
        </w:rPr>
        <w:t>).</w:t>
      </w:r>
    </w:p>
    <w:p w:rsidR="00DC3F11" w:rsidRPr="002D4739" w:rsidRDefault="004C37E7" w:rsidP="00DC3F11">
      <w:pPr>
        <w:spacing w:line="360" w:lineRule="auto"/>
        <w:jc w:val="right"/>
        <w:rPr>
          <w:sz w:val="28"/>
          <w:szCs w:val="28"/>
        </w:rPr>
      </w:pPr>
      <w:r w:rsidRPr="002D4739">
        <w:rPr>
          <w:sz w:val="28"/>
          <w:szCs w:val="28"/>
        </w:rPr>
        <w:t>Таблица 2</w:t>
      </w:r>
      <w:r w:rsidR="00092748" w:rsidRPr="002D4739">
        <w:rPr>
          <w:sz w:val="28"/>
          <w:szCs w:val="28"/>
        </w:rPr>
        <w:t>.2</w:t>
      </w:r>
    </w:p>
    <w:p w:rsidR="00DC3F11" w:rsidRPr="002D4739" w:rsidRDefault="00DC3F11" w:rsidP="00DC3F11">
      <w:pPr>
        <w:pStyle w:val="33"/>
        <w:jc w:val="center"/>
        <w:rPr>
          <w:sz w:val="28"/>
          <w:szCs w:val="28"/>
        </w:rPr>
      </w:pPr>
      <w:r w:rsidRPr="002D4739">
        <w:rPr>
          <w:sz w:val="28"/>
          <w:szCs w:val="28"/>
        </w:rPr>
        <w:t>Структура просроченной ссудной задолженности</w:t>
      </w:r>
    </w:p>
    <w:p w:rsidR="00DC3F11" w:rsidRPr="002D4739" w:rsidRDefault="00DC3F11" w:rsidP="00DC3F11">
      <w:pPr>
        <w:pStyle w:val="33"/>
        <w:jc w:val="center"/>
        <w:rPr>
          <w:sz w:val="28"/>
          <w:szCs w:val="28"/>
        </w:rPr>
      </w:pPr>
      <w:r w:rsidRPr="002D4739">
        <w:rPr>
          <w:sz w:val="28"/>
          <w:szCs w:val="28"/>
        </w:rPr>
        <w:t>банковского сектора региона, %</w:t>
      </w:r>
    </w:p>
    <w:tbl>
      <w:tblPr>
        <w:tblW w:w="9648" w:type="dxa"/>
        <w:tblLayout w:type="fixed"/>
        <w:tblCellMar>
          <w:left w:w="0" w:type="dxa"/>
          <w:right w:w="0" w:type="dxa"/>
        </w:tblCellMar>
        <w:tblLook w:val="0000" w:firstRow="0" w:lastRow="0" w:firstColumn="0" w:lastColumn="0" w:noHBand="0" w:noVBand="0"/>
      </w:tblPr>
      <w:tblGrid>
        <w:gridCol w:w="3168"/>
        <w:gridCol w:w="1080"/>
        <w:gridCol w:w="1080"/>
        <w:gridCol w:w="1080"/>
        <w:gridCol w:w="1080"/>
        <w:gridCol w:w="1080"/>
        <w:gridCol w:w="1080"/>
      </w:tblGrid>
      <w:tr w:rsidR="00DC3F11" w:rsidTr="00344ED1">
        <w:trPr>
          <w:cantSplit/>
          <w:trHeight w:val="540"/>
        </w:trPr>
        <w:tc>
          <w:tcPr>
            <w:tcW w:w="31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0"/>
              </w:rPr>
            </w:pPr>
            <w:r>
              <w:rPr>
                <w:sz w:val="20"/>
                <w:szCs w:val="22"/>
              </w:rPr>
              <w:t>Просроченная задолженность</w:t>
            </w:r>
          </w:p>
        </w:tc>
        <w:tc>
          <w:tcPr>
            <w:tcW w:w="21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C3F11" w:rsidRPr="002D4739" w:rsidRDefault="00DC3F11" w:rsidP="00344ED1">
            <w:pPr>
              <w:pStyle w:val="33"/>
              <w:jc w:val="both"/>
              <w:rPr>
                <w:sz w:val="24"/>
                <w:szCs w:val="24"/>
              </w:rPr>
            </w:pPr>
            <w:r w:rsidRPr="002D4739">
              <w:rPr>
                <w:sz w:val="24"/>
                <w:szCs w:val="24"/>
              </w:rPr>
              <w:t>Кредитные организации региона</w:t>
            </w:r>
          </w:p>
        </w:tc>
        <w:tc>
          <w:tcPr>
            <w:tcW w:w="21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0"/>
              </w:rPr>
            </w:pPr>
            <w:r>
              <w:rPr>
                <w:sz w:val="20"/>
                <w:szCs w:val="22"/>
              </w:rPr>
              <w:t>«Иногородние» филиалы</w:t>
            </w:r>
          </w:p>
        </w:tc>
        <w:tc>
          <w:tcPr>
            <w:tcW w:w="21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0"/>
              </w:rPr>
            </w:pPr>
            <w:r>
              <w:rPr>
                <w:sz w:val="20"/>
                <w:szCs w:val="22"/>
              </w:rPr>
              <w:t>Банковский сектор в целом</w:t>
            </w:r>
          </w:p>
        </w:tc>
      </w:tr>
      <w:tr w:rsidR="00DC3F11" w:rsidTr="00344ED1">
        <w:trPr>
          <w:cantSplit/>
          <w:trHeight w:val="270"/>
        </w:trPr>
        <w:tc>
          <w:tcPr>
            <w:tcW w:w="3168" w:type="dxa"/>
            <w:vMerge/>
            <w:tcBorders>
              <w:top w:val="single" w:sz="8" w:space="0" w:color="auto"/>
              <w:left w:val="single" w:sz="8" w:space="0" w:color="auto"/>
              <w:bottom w:val="single" w:sz="8" w:space="0" w:color="auto"/>
              <w:right w:val="single" w:sz="8" w:space="0" w:color="auto"/>
            </w:tcBorders>
            <w:vAlign w:val="center"/>
          </w:tcPr>
          <w:p w:rsidR="00DC3F11" w:rsidRDefault="00DC3F11" w:rsidP="00344ED1">
            <w:pPr>
              <w:jc w:val="both"/>
              <w:rPr>
                <w:rFonts w:eastAsia="Arial Unicode MS"/>
                <w:sz w:val="20"/>
                <w:szCs w:val="2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rPr>
            </w:pPr>
            <w:r>
              <w:rPr>
                <w:sz w:val="20"/>
                <w:szCs w:val="22"/>
              </w:rPr>
              <w:t>01.01.11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rPr>
            </w:pPr>
            <w:r>
              <w:rPr>
                <w:sz w:val="20"/>
                <w:szCs w:val="22"/>
              </w:rPr>
              <w:t>01.01.12</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rPr>
            </w:pPr>
            <w:r>
              <w:rPr>
                <w:sz w:val="20"/>
                <w:szCs w:val="22"/>
              </w:rPr>
              <w:t>01.01.11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rPr>
            </w:pPr>
            <w:r>
              <w:rPr>
                <w:sz w:val="20"/>
                <w:szCs w:val="22"/>
              </w:rPr>
              <w:t>01.01.12</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rPr>
            </w:pPr>
            <w:r>
              <w:rPr>
                <w:sz w:val="20"/>
                <w:szCs w:val="22"/>
              </w:rPr>
              <w:t>01.01.11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rPr>
            </w:pPr>
            <w:r>
              <w:rPr>
                <w:sz w:val="20"/>
                <w:szCs w:val="22"/>
              </w:rPr>
              <w:t>01.01.12</w:t>
            </w:r>
          </w:p>
        </w:tc>
      </w:tr>
      <w:tr w:rsidR="00DC3F11" w:rsidTr="00344ED1">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pStyle w:val="a4"/>
              <w:spacing w:before="0" w:beforeAutospacing="0" w:after="0" w:afterAutospacing="0"/>
              <w:jc w:val="both"/>
              <w:rPr>
                <w:rFonts w:hint="default"/>
                <w:sz w:val="20"/>
              </w:rPr>
            </w:pPr>
            <w:r>
              <w:rPr>
                <w:rFonts w:ascii="Times New Roman" w:hAnsi="Times New Roman" w:cs="Times New Roman" w:hint="default"/>
                <w:sz w:val="20"/>
                <w:szCs w:val="22"/>
              </w:rPr>
              <w:t>Кредиты и прочие размещенные средства, предоставленные нефинансовым предприятиям и организациям</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pPr>
            <w:r>
              <w:t>16</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pPr>
            <w:r>
              <w:t>33</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92</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95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52</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59</w:t>
            </w:r>
          </w:p>
        </w:tc>
      </w:tr>
      <w:tr w:rsidR="00DC3F11" w:rsidTr="00344ED1">
        <w:trPr>
          <w:trHeight w:val="286"/>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sz w:val="20"/>
              </w:rPr>
            </w:pPr>
            <w:r>
              <w:rPr>
                <w:sz w:val="20"/>
                <w:szCs w:val="22"/>
              </w:rPr>
              <w:t>Кредиты физическим лицам</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pPr>
            <w:r>
              <w:t>84</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pPr>
            <w:r>
              <w:t>67</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8</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48</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41</w:t>
            </w:r>
          </w:p>
        </w:tc>
      </w:tr>
      <w:tr w:rsidR="00DC3F11" w:rsidTr="00344ED1">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b/>
                <w:sz w:val="20"/>
                <w:szCs w:val="20"/>
              </w:rPr>
            </w:pPr>
            <w:r>
              <w:rPr>
                <w:b/>
                <w:bCs/>
                <w:sz w:val="20"/>
                <w:szCs w:val="20"/>
              </w:rPr>
              <w:t>Итого</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rPr>
                <w:rFonts w:eastAsia="Arial Unicode MS"/>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rPr>
                <w:rFonts w:eastAsia="Arial Unicode MS"/>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rPr>
                <w:rFonts w:eastAsia="Arial Unicode MS"/>
              </w:rPr>
            </w:pPr>
            <w:r>
              <w:rPr>
                <w:rFonts w:eastAsia="Arial Unicode MS"/>
              </w:rPr>
              <w:t>100</w:t>
            </w:r>
          </w:p>
        </w:tc>
      </w:tr>
      <w:tr w:rsidR="00DC3F11" w:rsidTr="00344ED1">
        <w:trPr>
          <w:trHeight w:val="334"/>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sz w:val="20"/>
              </w:rPr>
            </w:pPr>
            <w:r>
              <w:rPr>
                <w:sz w:val="20"/>
                <w:szCs w:val="22"/>
              </w:rPr>
              <w:t>В рублях</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pPr>
            <w:r>
              <w:t>98</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11"/>
              <w:jc w:val="both"/>
            </w:pPr>
            <w:r>
              <w:t>77</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99</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88</w:t>
            </w:r>
          </w:p>
        </w:tc>
      </w:tr>
      <w:tr w:rsidR="00DC3F11" w:rsidTr="00344ED1">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sz w:val="20"/>
              </w:rPr>
            </w:pPr>
            <w:r>
              <w:rPr>
                <w:sz w:val="20"/>
                <w:szCs w:val="22"/>
              </w:rPr>
              <w:t>В инвалюте</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rPr>
            </w:pPr>
            <w:r>
              <w:rPr>
                <w:sz w:val="22"/>
                <w:szCs w:val="22"/>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rPr>
            </w:pPr>
            <w:r>
              <w:rPr>
                <w:rFonts w:eastAsia="Arial Unicode MS"/>
                <w:sz w:val="22"/>
                <w:szCs w:val="22"/>
              </w:rPr>
              <w:t>23</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szCs w:val="24"/>
              </w:rPr>
              <w:t>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pStyle w:val="33"/>
              <w:jc w:val="both"/>
              <w:rPr>
                <w:sz w:val="22"/>
              </w:rPr>
            </w:pPr>
            <w:r>
              <w:rPr>
                <w:sz w:val="22"/>
              </w:rPr>
              <w:t>12</w:t>
            </w:r>
          </w:p>
        </w:tc>
      </w:tr>
      <w:tr w:rsidR="00DC3F11" w:rsidTr="00344ED1">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3F11" w:rsidRDefault="00DC3F11" w:rsidP="00344ED1">
            <w:pPr>
              <w:jc w:val="both"/>
              <w:rPr>
                <w:rFonts w:eastAsia="Arial Unicode MS"/>
                <w:sz w:val="20"/>
                <w:szCs w:val="20"/>
              </w:rPr>
            </w:pPr>
            <w:r>
              <w:rPr>
                <w:b/>
                <w:bCs/>
                <w:sz w:val="20"/>
                <w:szCs w:val="20"/>
              </w:rPr>
              <w:t>Итого</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sz w:val="20"/>
                <w:szCs w:val="20"/>
              </w:rPr>
            </w:pPr>
            <w:r>
              <w:rPr>
                <w:b/>
                <w:bCs/>
                <w:sz w:val="20"/>
                <w:szCs w:val="20"/>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sz w:val="20"/>
                <w:szCs w:val="20"/>
              </w:rPr>
            </w:pPr>
            <w:r>
              <w:rPr>
                <w:rFonts w:eastAsia="Arial Unicode MS"/>
                <w:sz w:val="20"/>
                <w:szCs w:val="20"/>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b/>
                <w:bCs/>
                <w:sz w:val="20"/>
                <w:szCs w:val="20"/>
              </w:rPr>
            </w:pPr>
            <w:r>
              <w:rPr>
                <w:b/>
                <w:bCs/>
                <w:sz w:val="20"/>
                <w:szCs w:val="20"/>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b/>
                <w:bCs/>
                <w:sz w:val="20"/>
                <w:szCs w:val="20"/>
              </w:rPr>
            </w:pPr>
            <w:r>
              <w:rPr>
                <w:rFonts w:eastAsia="Arial Unicode MS"/>
                <w:b/>
                <w:bCs/>
                <w:sz w:val="20"/>
                <w:szCs w:val="20"/>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b/>
                <w:bCs/>
                <w:sz w:val="20"/>
                <w:szCs w:val="20"/>
              </w:rPr>
            </w:pPr>
            <w:r>
              <w:rPr>
                <w:b/>
                <w:bCs/>
                <w:sz w:val="20"/>
                <w:szCs w:val="20"/>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F11" w:rsidRDefault="00DC3F11" w:rsidP="00344ED1">
            <w:pPr>
              <w:jc w:val="both"/>
              <w:rPr>
                <w:rFonts w:eastAsia="Arial Unicode MS"/>
                <w:b/>
                <w:bCs/>
                <w:sz w:val="20"/>
                <w:szCs w:val="20"/>
              </w:rPr>
            </w:pPr>
            <w:r>
              <w:rPr>
                <w:rFonts w:eastAsia="Arial Unicode MS"/>
                <w:b/>
                <w:bCs/>
                <w:sz w:val="20"/>
                <w:szCs w:val="20"/>
              </w:rPr>
              <w:t>100</w:t>
            </w:r>
          </w:p>
        </w:tc>
      </w:tr>
    </w:tbl>
    <w:p w:rsidR="00DC3F11" w:rsidRDefault="00DC3F11" w:rsidP="00DC3F11">
      <w:pPr>
        <w:pStyle w:val="23"/>
        <w:spacing w:line="360" w:lineRule="auto"/>
        <w:ind w:left="0"/>
        <w:jc w:val="both"/>
        <w:rPr>
          <w:szCs w:val="28"/>
        </w:rPr>
      </w:pPr>
    </w:p>
    <w:p w:rsidR="002D4739" w:rsidRDefault="00DC3F11" w:rsidP="002D4739">
      <w:pPr>
        <w:pStyle w:val="23"/>
        <w:spacing w:line="360" w:lineRule="auto"/>
        <w:ind w:left="0" w:firstLine="709"/>
        <w:jc w:val="both"/>
        <w:rPr>
          <w:sz w:val="28"/>
          <w:szCs w:val="28"/>
        </w:rPr>
      </w:pPr>
      <w:r w:rsidRPr="00DC3F11">
        <w:rPr>
          <w:sz w:val="28"/>
          <w:szCs w:val="28"/>
        </w:rPr>
        <w:t>Доля просроченной задолженности региональных банков в капитале банковского сектора региона за отчетный год снизилась с 26% до 18%, однако в отдельных региональных банках составляет 40%.</w:t>
      </w:r>
    </w:p>
    <w:p w:rsidR="002D4739" w:rsidRPr="002D4739" w:rsidRDefault="002D4739" w:rsidP="002D4739">
      <w:pPr>
        <w:pStyle w:val="23"/>
        <w:spacing w:line="360" w:lineRule="auto"/>
        <w:ind w:left="0" w:firstLine="709"/>
        <w:jc w:val="both"/>
        <w:rPr>
          <w:sz w:val="28"/>
          <w:szCs w:val="28"/>
        </w:rPr>
      </w:pPr>
    </w:p>
    <w:p w:rsidR="004C37E7" w:rsidRPr="002D4739" w:rsidRDefault="004C37E7" w:rsidP="004C37E7">
      <w:pPr>
        <w:pStyle w:val="1"/>
        <w:spacing w:line="360" w:lineRule="auto"/>
        <w:jc w:val="right"/>
        <w:rPr>
          <w:rFonts w:ascii="Times New Roman" w:hAnsi="Times New Roman"/>
          <w:b w:val="0"/>
          <w:color w:val="000000"/>
        </w:rPr>
      </w:pPr>
      <w:r w:rsidRPr="002D4739">
        <w:rPr>
          <w:rFonts w:ascii="Times New Roman" w:hAnsi="Times New Roman"/>
          <w:b w:val="0"/>
          <w:color w:val="000000"/>
        </w:rPr>
        <w:lastRenderedPageBreak/>
        <w:t xml:space="preserve">Таблица </w:t>
      </w:r>
      <w:r w:rsidR="00092748" w:rsidRPr="002D4739">
        <w:rPr>
          <w:rFonts w:ascii="Times New Roman" w:hAnsi="Times New Roman"/>
          <w:b w:val="0"/>
          <w:color w:val="000000"/>
        </w:rPr>
        <w:t>2.</w:t>
      </w:r>
      <w:r w:rsidRPr="002D4739">
        <w:rPr>
          <w:rFonts w:ascii="Times New Roman" w:hAnsi="Times New Roman"/>
          <w:b w:val="0"/>
          <w:color w:val="000000"/>
        </w:rPr>
        <w:t>3</w:t>
      </w:r>
    </w:p>
    <w:p w:rsidR="004C37E7" w:rsidRPr="002D4739" w:rsidRDefault="004C37E7" w:rsidP="004C37E7">
      <w:pPr>
        <w:spacing w:line="360" w:lineRule="auto"/>
        <w:ind w:left="540" w:right="534"/>
        <w:jc w:val="center"/>
        <w:rPr>
          <w:color w:val="000000"/>
          <w:sz w:val="28"/>
          <w:szCs w:val="28"/>
        </w:rPr>
      </w:pPr>
      <w:r w:rsidRPr="002D4739">
        <w:rPr>
          <w:color w:val="000000"/>
          <w:sz w:val="28"/>
          <w:szCs w:val="28"/>
        </w:rPr>
        <w:t>Распределение региональных банков и филиалов «иногородних» банков по удельному весу просроченной задолженности в кредитном портфеле банковского сектора региона</w:t>
      </w:r>
    </w:p>
    <w:tbl>
      <w:tblPr>
        <w:tblW w:w="9365" w:type="dxa"/>
        <w:tblCellMar>
          <w:left w:w="0" w:type="dxa"/>
          <w:right w:w="0" w:type="dxa"/>
        </w:tblCellMar>
        <w:tblLook w:val="0000" w:firstRow="0" w:lastRow="0" w:firstColumn="0" w:lastColumn="0" w:noHBand="0" w:noVBand="0"/>
      </w:tblPr>
      <w:tblGrid>
        <w:gridCol w:w="2895"/>
        <w:gridCol w:w="3045"/>
        <w:gridCol w:w="3425"/>
      </w:tblGrid>
      <w:tr w:rsidR="004C37E7" w:rsidRPr="002D4739" w:rsidTr="0056529E">
        <w:trPr>
          <w:cantSplit/>
          <w:trHeight w:val="818"/>
        </w:trPr>
        <w:tc>
          <w:tcPr>
            <w:tcW w:w="2895" w:type="dxa"/>
            <w:vMerge w:val="restart"/>
            <w:tcBorders>
              <w:top w:val="single" w:sz="4" w:space="0" w:color="auto"/>
              <w:left w:val="single" w:sz="4" w:space="0" w:color="auto"/>
              <w:right w:val="single" w:sz="4" w:space="0" w:color="auto"/>
            </w:tcBorders>
            <w:shd w:val="pct25" w:color="99CCFF" w:fill="auto"/>
            <w:vAlign w:val="center"/>
          </w:tcPr>
          <w:p w:rsidR="004C37E7" w:rsidRPr="002D4739" w:rsidRDefault="004C37E7" w:rsidP="0056529E">
            <w:pPr>
              <w:jc w:val="both"/>
              <w:rPr>
                <w:color w:val="000000"/>
                <w:sz w:val="20"/>
              </w:rPr>
            </w:pPr>
          </w:p>
          <w:p w:rsidR="004C37E7" w:rsidRPr="002D4739" w:rsidRDefault="004C37E7" w:rsidP="0056529E">
            <w:pPr>
              <w:jc w:val="both"/>
              <w:rPr>
                <w:rFonts w:eastAsia="Arial Unicode MS"/>
                <w:color w:val="000000"/>
                <w:sz w:val="20"/>
              </w:rPr>
            </w:pPr>
            <w:r w:rsidRPr="002D4739">
              <w:rPr>
                <w:rFonts w:hint="eastAsia"/>
                <w:color w:val="000000"/>
                <w:sz w:val="20"/>
              </w:rPr>
              <w:t>Удельный вес просроченной задолженности в общей сумме кредитов, депозитов и прочих размещен</w:t>
            </w:r>
            <w:r w:rsidRPr="002D4739">
              <w:rPr>
                <w:color w:val="000000"/>
                <w:sz w:val="20"/>
              </w:rPr>
              <w:t>н</w:t>
            </w:r>
            <w:r w:rsidRPr="002D4739">
              <w:rPr>
                <w:rFonts w:hint="eastAsia"/>
                <w:color w:val="000000"/>
                <w:sz w:val="20"/>
              </w:rPr>
              <w:t>ых средств</w:t>
            </w:r>
          </w:p>
          <w:p w:rsidR="004C37E7" w:rsidRPr="002D4739" w:rsidRDefault="004C37E7" w:rsidP="0056529E">
            <w:pPr>
              <w:jc w:val="both"/>
              <w:rPr>
                <w:rFonts w:eastAsia="Arial Unicode MS"/>
                <w:color w:val="000000"/>
                <w:sz w:val="20"/>
              </w:rPr>
            </w:pPr>
            <w:r w:rsidRPr="002D4739">
              <w:rPr>
                <w:rFonts w:hint="eastAsia"/>
                <w:color w:val="000000"/>
                <w:sz w:val="20"/>
              </w:rPr>
              <w:t> </w:t>
            </w:r>
          </w:p>
        </w:tc>
        <w:tc>
          <w:tcPr>
            <w:tcW w:w="6470" w:type="dxa"/>
            <w:gridSpan w:val="2"/>
            <w:tcBorders>
              <w:top w:val="single" w:sz="4" w:space="0" w:color="auto"/>
              <w:left w:val="single" w:sz="4" w:space="0" w:color="auto"/>
              <w:bottom w:val="single" w:sz="4" w:space="0" w:color="auto"/>
              <w:right w:val="single" w:sz="4" w:space="0" w:color="auto"/>
            </w:tcBorders>
            <w:shd w:val="pct25" w:color="99CCFF" w:fill="auto"/>
            <w:vAlign w:val="center"/>
          </w:tcPr>
          <w:p w:rsidR="004C37E7" w:rsidRPr="002D4739" w:rsidRDefault="004C37E7" w:rsidP="0056529E">
            <w:pPr>
              <w:jc w:val="both"/>
              <w:rPr>
                <w:rFonts w:eastAsia="Arial Unicode MS"/>
                <w:color w:val="000000"/>
                <w:sz w:val="20"/>
              </w:rPr>
            </w:pPr>
            <w:r w:rsidRPr="002D4739">
              <w:rPr>
                <w:rFonts w:hint="eastAsia"/>
                <w:color w:val="000000"/>
                <w:sz w:val="20"/>
              </w:rPr>
              <w:t xml:space="preserve">Количество </w:t>
            </w:r>
            <w:r w:rsidRPr="002D4739">
              <w:rPr>
                <w:color w:val="000000"/>
                <w:sz w:val="20"/>
              </w:rPr>
              <w:t>региональных банков</w:t>
            </w:r>
            <w:r w:rsidRPr="002D4739">
              <w:rPr>
                <w:rFonts w:hint="eastAsia"/>
                <w:color w:val="000000"/>
                <w:sz w:val="20"/>
              </w:rPr>
              <w:t>,</w:t>
            </w:r>
            <w:r w:rsidRPr="002D4739">
              <w:rPr>
                <w:color w:val="000000"/>
                <w:sz w:val="20"/>
              </w:rPr>
              <w:t xml:space="preserve"> филиалов иногородних банков,</w:t>
            </w:r>
            <w:r w:rsidRPr="002D4739">
              <w:rPr>
                <w:rFonts w:hint="eastAsia"/>
                <w:color w:val="000000"/>
                <w:sz w:val="20"/>
              </w:rPr>
              <w:t xml:space="preserve"> единиц</w:t>
            </w:r>
          </w:p>
        </w:tc>
      </w:tr>
      <w:tr w:rsidR="004C37E7" w:rsidRPr="002D4739" w:rsidTr="0056529E">
        <w:trPr>
          <w:cantSplit/>
          <w:trHeight w:val="345"/>
        </w:trPr>
        <w:tc>
          <w:tcPr>
            <w:tcW w:w="2895" w:type="dxa"/>
            <w:vMerge/>
            <w:tcBorders>
              <w:left w:val="single" w:sz="4" w:space="0" w:color="auto"/>
              <w:bottom w:val="single" w:sz="4" w:space="0" w:color="auto"/>
              <w:right w:val="single" w:sz="4" w:space="0" w:color="auto"/>
            </w:tcBorders>
            <w:shd w:val="pct25" w:color="99CCFF" w:fill="auto"/>
            <w:vAlign w:val="center"/>
          </w:tcPr>
          <w:p w:rsidR="004C37E7" w:rsidRPr="002D4739" w:rsidRDefault="004C37E7" w:rsidP="0056529E">
            <w:pPr>
              <w:jc w:val="both"/>
              <w:rPr>
                <w:rFonts w:eastAsia="Arial Unicode MS"/>
                <w:color w:val="000000"/>
                <w:sz w:val="20"/>
              </w:rPr>
            </w:pPr>
          </w:p>
        </w:tc>
        <w:tc>
          <w:tcPr>
            <w:tcW w:w="3045" w:type="dxa"/>
            <w:tcBorders>
              <w:top w:val="single" w:sz="4" w:space="0" w:color="auto"/>
              <w:left w:val="single" w:sz="4" w:space="0" w:color="auto"/>
              <w:bottom w:val="single" w:sz="4" w:space="0" w:color="auto"/>
              <w:right w:val="single" w:sz="4" w:space="0" w:color="auto"/>
            </w:tcBorders>
            <w:shd w:val="pct25" w:color="99CCFF" w:fill="auto"/>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1.01.2011</w:t>
            </w:r>
          </w:p>
        </w:tc>
        <w:tc>
          <w:tcPr>
            <w:tcW w:w="3425" w:type="dxa"/>
            <w:tcBorders>
              <w:top w:val="single" w:sz="4" w:space="0" w:color="auto"/>
              <w:left w:val="single" w:sz="4" w:space="0" w:color="auto"/>
              <w:bottom w:val="single" w:sz="4" w:space="0" w:color="auto"/>
              <w:right w:val="single" w:sz="4" w:space="0" w:color="auto"/>
            </w:tcBorders>
            <w:shd w:val="pct25" w:color="99CCFF" w:fill="auto"/>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1.01.2012</w:t>
            </w:r>
          </w:p>
        </w:tc>
      </w:tr>
      <w:tr w:rsidR="004C37E7" w:rsidRPr="002D4739" w:rsidTr="0056529E">
        <w:trPr>
          <w:cantSplit/>
          <w:trHeight w:val="345"/>
        </w:trPr>
        <w:tc>
          <w:tcPr>
            <w:tcW w:w="9365" w:type="dxa"/>
            <w:gridSpan w:val="3"/>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pStyle w:val="iauiue"/>
              <w:ind w:firstLine="365"/>
              <w:jc w:val="both"/>
              <w:rPr>
                <w:rFonts w:eastAsia="Times New Roman"/>
                <w:color w:val="000000"/>
                <w:szCs w:val="24"/>
              </w:rPr>
            </w:pPr>
            <w:r w:rsidRPr="002D4739">
              <w:rPr>
                <w:rFonts w:eastAsia="Times New Roman" w:hint="eastAsia"/>
                <w:color w:val="000000"/>
                <w:szCs w:val="24"/>
              </w:rPr>
              <w:t>Просроченная задолженность</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pStyle w:val="iauiue"/>
              <w:ind w:firstLine="365"/>
              <w:jc w:val="both"/>
              <w:rPr>
                <w:rFonts w:eastAsia="Times New Roman"/>
                <w:color w:val="000000"/>
                <w:szCs w:val="24"/>
              </w:rPr>
            </w:pPr>
            <w:r w:rsidRPr="002D4739">
              <w:rPr>
                <w:rFonts w:eastAsia="Times New Roman" w:hint="eastAsia"/>
                <w:color w:val="000000"/>
                <w:szCs w:val="24"/>
              </w:rPr>
              <w:t>отсутствует</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tabs>
                <w:tab w:val="left" w:pos="2323"/>
              </w:tabs>
              <w:jc w:val="center"/>
              <w:rPr>
                <w:rFonts w:eastAsia="Arial Unicode MS"/>
                <w:color w:val="000000"/>
                <w:sz w:val="20"/>
              </w:rPr>
            </w:pPr>
            <w:r w:rsidRPr="002D4739">
              <w:rPr>
                <w:rFonts w:eastAsia="Arial Unicode MS"/>
                <w:color w:val="000000"/>
                <w:sz w:val="20"/>
              </w:rPr>
              <w:t>1</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tabs>
                <w:tab w:val="left" w:pos="2323"/>
              </w:tabs>
              <w:jc w:val="center"/>
              <w:rPr>
                <w:rFonts w:eastAsia="Arial Unicode MS"/>
                <w:color w:val="000000"/>
                <w:sz w:val="20"/>
              </w:rPr>
            </w:pPr>
            <w:r w:rsidRPr="002D4739">
              <w:rPr>
                <w:rFonts w:eastAsia="Arial Unicode MS"/>
                <w:color w:val="000000"/>
                <w:sz w:val="20"/>
              </w:rPr>
              <w:t>2</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от 0 до 5%</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6</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9</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от 5 до 10%</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5</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3</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от 10 до 15%</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от 15 до 20%</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от 20 до 60%</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3</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1</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от 60 до 90%</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r>
      <w:tr w:rsidR="004C37E7" w:rsidRPr="002D4739" w:rsidTr="0056529E">
        <w:trPr>
          <w:cantSplit/>
          <w:trHeight w:val="345"/>
        </w:trPr>
        <w:tc>
          <w:tcPr>
            <w:tcW w:w="289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ind w:firstLine="365"/>
              <w:jc w:val="both"/>
              <w:rPr>
                <w:color w:val="000000"/>
                <w:sz w:val="20"/>
              </w:rPr>
            </w:pPr>
            <w:r w:rsidRPr="002D4739">
              <w:rPr>
                <w:rFonts w:hint="eastAsia"/>
                <w:color w:val="000000"/>
                <w:sz w:val="20"/>
              </w:rPr>
              <w:t>более 90%</w:t>
            </w:r>
          </w:p>
        </w:tc>
        <w:tc>
          <w:tcPr>
            <w:tcW w:w="304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c>
          <w:tcPr>
            <w:tcW w:w="3425" w:type="dxa"/>
            <w:tcBorders>
              <w:top w:val="single" w:sz="4" w:space="0" w:color="auto"/>
              <w:left w:val="single" w:sz="4" w:space="0" w:color="auto"/>
              <w:bottom w:val="single" w:sz="4" w:space="0" w:color="auto"/>
              <w:right w:val="single" w:sz="4" w:space="0" w:color="auto"/>
            </w:tcBorders>
            <w:vAlign w:val="center"/>
          </w:tcPr>
          <w:p w:rsidR="004C37E7" w:rsidRPr="002D4739" w:rsidRDefault="004C37E7" w:rsidP="0056529E">
            <w:pPr>
              <w:jc w:val="center"/>
              <w:rPr>
                <w:rFonts w:eastAsia="Arial Unicode MS"/>
                <w:color w:val="000000"/>
                <w:sz w:val="20"/>
              </w:rPr>
            </w:pPr>
            <w:r w:rsidRPr="002D4739">
              <w:rPr>
                <w:rFonts w:eastAsia="Arial Unicode MS"/>
                <w:color w:val="000000"/>
                <w:sz w:val="20"/>
              </w:rPr>
              <w:t>-</w:t>
            </w:r>
          </w:p>
        </w:tc>
      </w:tr>
    </w:tbl>
    <w:p w:rsidR="004C37E7" w:rsidRPr="004C37E7" w:rsidRDefault="004C37E7" w:rsidP="004C37E7">
      <w:pPr>
        <w:pStyle w:val="23"/>
        <w:spacing w:line="360" w:lineRule="auto"/>
        <w:ind w:left="0" w:firstLine="709"/>
        <w:jc w:val="both"/>
        <w:rPr>
          <w:sz w:val="28"/>
          <w:szCs w:val="28"/>
        </w:rPr>
      </w:pPr>
    </w:p>
    <w:p w:rsidR="00DC3F11" w:rsidRPr="00DC3F11" w:rsidRDefault="00DC3F11" w:rsidP="00DC3F11">
      <w:pPr>
        <w:pStyle w:val="23"/>
        <w:spacing w:line="360" w:lineRule="auto"/>
        <w:ind w:left="0" w:firstLine="709"/>
        <w:jc w:val="both"/>
        <w:rPr>
          <w:sz w:val="28"/>
          <w:szCs w:val="28"/>
        </w:rPr>
      </w:pPr>
      <w:r w:rsidRPr="00DC3F11">
        <w:rPr>
          <w:sz w:val="28"/>
          <w:szCs w:val="28"/>
        </w:rPr>
        <w:t>Региональные банки, имеющие отрицательный капитал, в регионе отсутствуют.</w:t>
      </w:r>
    </w:p>
    <w:p w:rsidR="00DC3F11" w:rsidRPr="004C37E7" w:rsidRDefault="00DC3F11" w:rsidP="004C37E7">
      <w:pPr>
        <w:pStyle w:val="iauiue"/>
        <w:spacing w:line="360" w:lineRule="auto"/>
        <w:ind w:firstLine="709"/>
        <w:jc w:val="both"/>
        <w:rPr>
          <w:color w:val="000000"/>
          <w:sz w:val="28"/>
          <w:szCs w:val="28"/>
        </w:rPr>
      </w:pPr>
      <w:r w:rsidRPr="00DC3F11">
        <w:rPr>
          <w:sz w:val="28"/>
          <w:szCs w:val="28"/>
        </w:rPr>
        <w:t xml:space="preserve">Таким образом, капитал региональных банков, являющийся основным защитным механизмом интересов кредиторов и вкладчиков, а также покрытия рисков банковской деятельности, достаточен. </w:t>
      </w:r>
      <w:r w:rsidRPr="00DC3F11">
        <w:rPr>
          <w:color w:val="000000"/>
          <w:sz w:val="28"/>
          <w:szCs w:val="28"/>
        </w:rPr>
        <w:t>Факторами, влияющими на снижение капитала, явились вложения в акции дочерних юридических лиц, а также, в меньшей степени, источники собственных средств трех региональных банков, для формирования которых использованы ненадлежащие активы.</w:t>
      </w:r>
    </w:p>
    <w:p w:rsidR="00DC3F11" w:rsidRPr="00DC3F11" w:rsidRDefault="00DC3F11" w:rsidP="00DC3F11">
      <w:pPr>
        <w:pStyle w:val="23"/>
        <w:spacing w:line="360" w:lineRule="auto"/>
        <w:ind w:left="0" w:firstLine="709"/>
        <w:jc w:val="both"/>
        <w:rPr>
          <w:sz w:val="28"/>
          <w:szCs w:val="28"/>
        </w:rPr>
      </w:pPr>
      <w:r w:rsidRPr="00DC3F11">
        <w:rPr>
          <w:sz w:val="28"/>
          <w:szCs w:val="28"/>
        </w:rPr>
        <w:t>Дополнительным индикатором для оценки кредитного риска служит одновременное превышение порогового уровня значений следующих коэффициентов: отношение просроченной задолженности по потребительским кредитам к капиталу (более 5%) и отношение кредитов населения к совокупным активам (более 10%).</w:t>
      </w:r>
    </w:p>
    <w:p w:rsidR="00DC3F11" w:rsidRPr="00DC3F11" w:rsidRDefault="00DC3F11" w:rsidP="00DC3F11">
      <w:pPr>
        <w:pStyle w:val="23"/>
        <w:spacing w:line="360" w:lineRule="auto"/>
        <w:ind w:left="0" w:firstLine="709"/>
        <w:jc w:val="both"/>
        <w:rPr>
          <w:sz w:val="28"/>
          <w:szCs w:val="28"/>
        </w:rPr>
      </w:pPr>
      <w:r w:rsidRPr="00DC3F11">
        <w:rPr>
          <w:sz w:val="28"/>
          <w:szCs w:val="28"/>
        </w:rPr>
        <w:lastRenderedPageBreak/>
        <w:t>Банковский сектор региона в целом попадает в зону риска: наблюдается превышение порогового уровня по показателю «отношение потребительских кредитов к активам» - 31%, «отношение просроченной задолженности по потребительским кредитам к капиталу» составляет 12%. Такая ситуация обусловлена деятельностью четырех кредитных организаций, в которых отмечается превышение пороговых значений рассматриваемых показателей.</w:t>
      </w:r>
    </w:p>
    <w:p w:rsidR="00DC3F11" w:rsidRPr="00DC3F11" w:rsidRDefault="00DC3F11" w:rsidP="00DC3F11">
      <w:pPr>
        <w:pStyle w:val="23"/>
        <w:spacing w:line="360" w:lineRule="auto"/>
        <w:ind w:left="0" w:firstLine="709"/>
        <w:jc w:val="both"/>
        <w:rPr>
          <w:sz w:val="28"/>
          <w:szCs w:val="28"/>
        </w:rPr>
      </w:pPr>
      <w:r w:rsidRPr="00DC3F11">
        <w:rPr>
          <w:color w:val="000000"/>
          <w:sz w:val="28"/>
          <w:szCs w:val="28"/>
        </w:rPr>
        <w:t>Отдельные  региональные банки характеризуются высоким риском на собственника (группу связанных собственников) – в двух региональных банках концентрация достигает свыше 90 % от капитала банков, при рекомендуемом Банком России уровне в пределах 20% от собственных средств. Указанные региональные банки разработали планы мероприятий по снижению кредитного риска на собственника (группу связанных собственников).</w:t>
      </w:r>
    </w:p>
    <w:p w:rsidR="00DC3F11" w:rsidRPr="00DC3F11" w:rsidRDefault="00DC3F11" w:rsidP="00DC3F11">
      <w:pPr>
        <w:spacing w:line="360" w:lineRule="auto"/>
        <w:ind w:firstLine="709"/>
        <w:jc w:val="both"/>
        <w:rPr>
          <w:sz w:val="28"/>
          <w:szCs w:val="28"/>
        </w:rPr>
      </w:pPr>
      <w:r w:rsidRPr="00DC3F11">
        <w:rPr>
          <w:sz w:val="28"/>
          <w:szCs w:val="28"/>
        </w:rPr>
        <w:t xml:space="preserve">В структуре элементов расчетной базы для расчета резерва на возможные потери по условным обязательствам кредитного характера (форма 0409155) 56% составляют элементы расчетной базы </w:t>
      </w:r>
      <w:r w:rsidRPr="00DC3F11">
        <w:rPr>
          <w:sz w:val="28"/>
          <w:szCs w:val="28"/>
          <w:lang w:val="en-US"/>
        </w:rPr>
        <w:t>I</w:t>
      </w:r>
      <w:r w:rsidRPr="00DC3F11">
        <w:rPr>
          <w:sz w:val="28"/>
          <w:szCs w:val="28"/>
        </w:rPr>
        <w:t xml:space="preserve"> группы риска, 31% - </w:t>
      </w:r>
      <w:r w:rsidRPr="00DC3F11">
        <w:rPr>
          <w:sz w:val="28"/>
          <w:szCs w:val="28"/>
          <w:lang w:val="en-US"/>
        </w:rPr>
        <w:t>II</w:t>
      </w:r>
      <w:r w:rsidRPr="00DC3F11">
        <w:rPr>
          <w:sz w:val="28"/>
          <w:szCs w:val="28"/>
        </w:rPr>
        <w:t xml:space="preserve"> группы риска и 11% - </w:t>
      </w:r>
      <w:r w:rsidRPr="00DC3F11">
        <w:rPr>
          <w:sz w:val="28"/>
          <w:szCs w:val="28"/>
          <w:lang w:val="en-US"/>
        </w:rPr>
        <w:t>III</w:t>
      </w:r>
      <w:r w:rsidRPr="00DC3F11">
        <w:rPr>
          <w:sz w:val="28"/>
          <w:szCs w:val="28"/>
        </w:rPr>
        <w:t xml:space="preserve"> группы риска. При этом неиспользованные кредитные линии составляют 48% от совокупной величины элементов расчетной базы.</w:t>
      </w:r>
    </w:p>
    <w:p w:rsidR="00DC3F11" w:rsidRPr="00DC3F11" w:rsidRDefault="00DC3F11" w:rsidP="00DC3F11">
      <w:pPr>
        <w:pStyle w:val="23"/>
        <w:spacing w:line="360" w:lineRule="auto"/>
        <w:ind w:left="0" w:firstLine="709"/>
        <w:jc w:val="both"/>
        <w:rPr>
          <w:sz w:val="28"/>
          <w:szCs w:val="28"/>
        </w:rPr>
      </w:pPr>
      <w:r w:rsidRPr="00DC3F11">
        <w:rPr>
          <w:sz w:val="28"/>
          <w:szCs w:val="28"/>
        </w:rPr>
        <w:t>На протяжении отчетного периода резерв на возможные потери в основном создавался в требуемом объеме, за исключением отдельных случаев, что подтверждают результаты инспекционных проверок, а также мониторинг кредитного риска, осуществляемый кураторами региональных банков.</w:t>
      </w:r>
    </w:p>
    <w:p w:rsidR="00DC3F11" w:rsidRPr="00DC3F11" w:rsidRDefault="00DC3F11" w:rsidP="00DC3F11">
      <w:pPr>
        <w:pStyle w:val="23"/>
        <w:spacing w:line="360" w:lineRule="auto"/>
        <w:ind w:left="0" w:firstLine="709"/>
        <w:jc w:val="both"/>
        <w:rPr>
          <w:sz w:val="28"/>
          <w:szCs w:val="28"/>
        </w:rPr>
      </w:pPr>
      <w:r w:rsidRPr="00DC3F11">
        <w:rPr>
          <w:sz w:val="28"/>
          <w:szCs w:val="28"/>
        </w:rPr>
        <w:t xml:space="preserve">Главной сдерживающей причиной развития региональными банками долгосрочного кредитования остаются повышенные и трудно прогнозируемые риски. Сохраняет свою актуальность и проблема недостаточной капитализации отдельных региональных банков, </w:t>
      </w:r>
      <w:r w:rsidRPr="00DC3F11">
        <w:rPr>
          <w:sz w:val="28"/>
          <w:szCs w:val="28"/>
        </w:rPr>
        <w:lastRenderedPageBreak/>
        <w:t xml:space="preserve">препятствующая кредитованию крупных проектов в условиях действующих ограничений по максимальному размеру риска на одного заемщика (Н6). Среди основных факторов риска следует выделить непрозрачность структуры собственности и неопределенность перспектив развития бизнеса потенциальных заемщиков. </w:t>
      </w:r>
    </w:p>
    <w:p w:rsidR="00DC3F11" w:rsidRPr="00DC3F11" w:rsidRDefault="00DC3F11" w:rsidP="00DC3F11">
      <w:pPr>
        <w:pStyle w:val="23"/>
        <w:spacing w:line="360" w:lineRule="auto"/>
        <w:ind w:left="0" w:firstLine="709"/>
        <w:jc w:val="both"/>
        <w:rPr>
          <w:sz w:val="28"/>
          <w:szCs w:val="28"/>
        </w:rPr>
      </w:pPr>
      <w:r w:rsidRPr="00DC3F11">
        <w:rPr>
          <w:sz w:val="28"/>
          <w:szCs w:val="28"/>
        </w:rPr>
        <w:t>В 2011 отсутствовали случаи нарушения региональными банками на отчетные и внутримесячные даты норматива «Максимальный размер риска на одного заемщика или группу связанных заемщиков» (Н6).</w:t>
      </w:r>
    </w:p>
    <w:p w:rsidR="00DC3F11" w:rsidRPr="00DC3F11" w:rsidRDefault="00DC3F11" w:rsidP="00DC3F11">
      <w:pPr>
        <w:pStyle w:val="23"/>
        <w:spacing w:line="360" w:lineRule="auto"/>
        <w:ind w:left="0" w:firstLine="709"/>
        <w:jc w:val="both"/>
        <w:rPr>
          <w:sz w:val="28"/>
          <w:szCs w:val="28"/>
        </w:rPr>
      </w:pPr>
      <w:r w:rsidRPr="00DC3F11">
        <w:rPr>
          <w:sz w:val="28"/>
          <w:szCs w:val="28"/>
        </w:rPr>
        <w:t>Норматив максимального размера крупных кредитных рисков (Н7) в целом по региональным банкам составил по состоянию на 01.01.2012 354% при нормативном значении 800%.</w:t>
      </w:r>
    </w:p>
    <w:p w:rsidR="00DC3F11" w:rsidRPr="00DC3F11" w:rsidRDefault="00DC3F11" w:rsidP="00DC3F11">
      <w:pPr>
        <w:pStyle w:val="23"/>
        <w:spacing w:line="360" w:lineRule="auto"/>
        <w:ind w:left="0" w:firstLine="709"/>
        <w:jc w:val="both"/>
        <w:rPr>
          <w:sz w:val="28"/>
          <w:szCs w:val="28"/>
        </w:rPr>
      </w:pPr>
      <w:r w:rsidRPr="00DC3F11">
        <w:rPr>
          <w:sz w:val="28"/>
          <w:szCs w:val="28"/>
        </w:rPr>
        <w:t>Кредитный риск для банковского сектора региона является наиболее значимым, что связано с низкой диверсификацией активов, недостаточной капитализацией отдельных кредитных организаций и общеэкономическими причинами, повлиявшими на недостаточно высокий уровень кредитоспособности предприятий реального сектора экономики.</w:t>
      </w:r>
    </w:p>
    <w:p w:rsidR="00DC3F11" w:rsidRPr="00DC3F11" w:rsidRDefault="00DC3F11" w:rsidP="00DC3F11">
      <w:pPr>
        <w:spacing w:line="360" w:lineRule="auto"/>
        <w:ind w:firstLine="709"/>
        <w:jc w:val="both"/>
        <w:rPr>
          <w:color w:val="000000"/>
          <w:sz w:val="28"/>
          <w:szCs w:val="28"/>
        </w:rPr>
      </w:pPr>
      <w:r w:rsidRPr="00DC3F11">
        <w:rPr>
          <w:iCs/>
          <w:sz w:val="28"/>
          <w:szCs w:val="28"/>
        </w:rPr>
        <w:t xml:space="preserve">Качество кредитного портфеля банковского сектора региона удовлетворительное. Несмотря на рост объемов кредитования и снижения объема просроченной задолженности, существенного улучшения качества кредитного портфеля не отмечается. </w:t>
      </w:r>
      <w:r w:rsidRPr="00DC3F11">
        <w:rPr>
          <w:color w:val="000000"/>
          <w:sz w:val="28"/>
          <w:szCs w:val="28"/>
        </w:rPr>
        <w:t>Актуальной проблемой для двух региональных банков остается высокий кредитный риск на собственника (группу связанных собственников).</w:t>
      </w:r>
    </w:p>
    <w:p w:rsidR="001B07F9" w:rsidRPr="001B07F9" w:rsidRDefault="001B07F9" w:rsidP="001B07F9">
      <w:pPr>
        <w:pStyle w:val="23"/>
        <w:spacing w:line="360" w:lineRule="auto"/>
        <w:ind w:left="0" w:firstLine="709"/>
        <w:jc w:val="both"/>
        <w:rPr>
          <w:sz w:val="28"/>
          <w:szCs w:val="28"/>
        </w:rPr>
      </w:pPr>
      <w:r w:rsidRPr="001B07F9">
        <w:rPr>
          <w:sz w:val="28"/>
          <w:szCs w:val="28"/>
        </w:rPr>
        <w:t>По состоянию на 01.01.2012 величина рыночного риска региональных банков составила 15,7 млрд. руб., за 2011 год в абсолютном выражении снизилась на 2,1 млрд.руб., при одновременном снижении ее доли к капиталу с 248,5 % до 182,5 %.</w:t>
      </w:r>
    </w:p>
    <w:p w:rsidR="001B07F9" w:rsidRPr="001B07F9" w:rsidRDefault="001B07F9" w:rsidP="001B07F9">
      <w:pPr>
        <w:pStyle w:val="23"/>
        <w:spacing w:line="360" w:lineRule="auto"/>
        <w:ind w:left="0" w:firstLine="709"/>
        <w:jc w:val="both"/>
        <w:rPr>
          <w:b/>
          <w:color w:val="FF6600"/>
          <w:sz w:val="28"/>
          <w:szCs w:val="28"/>
        </w:rPr>
      </w:pPr>
      <w:r w:rsidRPr="001B07F9">
        <w:rPr>
          <w:color w:val="000000"/>
          <w:sz w:val="28"/>
          <w:szCs w:val="28"/>
        </w:rPr>
        <w:t xml:space="preserve">Единственным компонентом рыночного риска в двух региональных банках являетсяпроцентный риск, его наибольший удельный вес в структуре </w:t>
      </w:r>
      <w:r w:rsidRPr="001B07F9">
        <w:rPr>
          <w:color w:val="000000"/>
          <w:sz w:val="28"/>
          <w:szCs w:val="28"/>
        </w:rPr>
        <w:lastRenderedPageBreak/>
        <w:t>рыночного риска составляет 99,7%, в одном региональном банке - валютный риск. В трех региональных банках рыночный риск не рассчитывался.</w:t>
      </w:r>
    </w:p>
    <w:p w:rsidR="001B07F9" w:rsidRPr="001B07F9" w:rsidRDefault="001B07F9" w:rsidP="001B07F9">
      <w:pPr>
        <w:pStyle w:val="23"/>
        <w:spacing w:line="360" w:lineRule="auto"/>
        <w:ind w:left="0" w:firstLine="709"/>
        <w:jc w:val="both"/>
        <w:rPr>
          <w:color w:val="000000"/>
          <w:sz w:val="28"/>
          <w:szCs w:val="28"/>
        </w:rPr>
      </w:pPr>
      <w:r w:rsidRPr="001B07F9">
        <w:rPr>
          <w:sz w:val="28"/>
          <w:szCs w:val="28"/>
        </w:rPr>
        <w:t>Анализ динамики доли валютных активов и пассивов в совокупных активах и пассивах региональных банков показал, что небольшая разница в степени валютизации активов и пассивов региональных банков характеризует низкий валютный риск (0,31 процентных пункта по состоянию на 01.01.2012 ).</w:t>
      </w:r>
    </w:p>
    <w:p w:rsidR="001B07F9" w:rsidRPr="001B07F9" w:rsidRDefault="001B07F9" w:rsidP="001B07F9">
      <w:pPr>
        <w:pStyle w:val="23"/>
        <w:spacing w:line="360" w:lineRule="auto"/>
        <w:ind w:left="0" w:firstLine="709"/>
        <w:jc w:val="both"/>
        <w:rPr>
          <w:sz w:val="28"/>
          <w:szCs w:val="28"/>
        </w:rPr>
      </w:pPr>
      <w:r w:rsidRPr="001B07F9">
        <w:rPr>
          <w:sz w:val="28"/>
          <w:szCs w:val="28"/>
        </w:rPr>
        <w:t>Превышение обязательств над требованиями в иностранной валюте составило на отчетную дату 3,11% от совокупного капитала. По внебалансовым позициям превышение требований над обязательствами в иностранной валюте составило 5,25%.</w:t>
      </w:r>
    </w:p>
    <w:p w:rsidR="001B07F9" w:rsidRPr="001B07F9" w:rsidRDefault="001B07F9" w:rsidP="001B07F9">
      <w:pPr>
        <w:pStyle w:val="23"/>
        <w:spacing w:line="360" w:lineRule="auto"/>
        <w:ind w:left="0" w:firstLine="709"/>
        <w:jc w:val="both"/>
        <w:rPr>
          <w:sz w:val="28"/>
          <w:szCs w:val="28"/>
        </w:rPr>
      </w:pPr>
      <w:r w:rsidRPr="001B07F9">
        <w:rPr>
          <w:sz w:val="28"/>
          <w:szCs w:val="28"/>
        </w:rPr>
        <w:t>За анализируемый период все региональные банки соблюдали лимиты открытых валютных позиций.</w:t>
      </w:r>
    </w:p>
    <w:p w:rsidR="001B07F9" w:rsidRPr="001B07F9" w:rsidRDefault="001B07F9" w:rsidP="001B07F9">
      <w:pPr>
        <w:spacing w:line="360" w:lineRule="auto"/>
        <w:ind w:firstLine="709"/>
        <w:jc w:val="both"/>
        <w:rPr>
          <w:sz w:val="28"/>
          <w:szCs w:val="28"/>
        </w:rPr>
      </w:pPr>
      <w:r w:rsidRPr="001B07F9">
        <w:rPr>
          <w:iCs/>
          <w:sz w:val="28"/>
          <w:szCs w:val="28"/>
        </w:rPr>
        <w:t xml:space="preserve">Таким образом, в 2011 </w:t>
      </w:r>
      <w:r w:rsidR="007D156D" w:rsidRPr="001B07F9">
        <w:rPr>
          <w:iCs/>
          <w:sz w:val="28"/>
          <w:szCs w:val="28"/>
        </w:rPr>
        <w:t>году,</w:t>
      </w:r>
      <w:r w:rsidRPr="001B07F9">
        <w:rPr>
          <w:iCs/>
          <w:sz w:val="28"/>
          <w:szCs w:val="28"/>
        </w:rPr>
        <w:t xml:space="preserve"> несмотря на снижение абсолютной величинырыночного риска, его относительная значимость в структуре совокупных банковских рисков достаточно высокая, вместе с тем, размер рыночного риска адекватен размеру собственных средств (капитала) региональных банков. Вероятность реализации рыночного риска, связанная с осуществлением сделок с ценными бумагами, существенным образом снижена для региональных банков, в связи с осуществлением ими операций на бирже и, главным образом, с ломбардными ценными бумагами. Вместе с тем, рыночный риск может реализоваться для региональных банков, осуществляющим значительные объемы сделок РЕПО, в случае резкого падения стоимости ценных бумаг и выбытия из Ломбардного списка ценных бумаг.</w:t>
      </w:r>
    </w:p>
    <w:p w:rsidR="001B07F9" w:rsidRPr="001B07F9" w:rsidRDefault="001B07F9" w:rsidP="001B07F9">
      <w:pPr>
        <w:spacing w:line="360" w:lineRule="auto"/>
        <w:ind w:firstLine="709"/>
        <w:jc w:val="both"/>
        <w:rPr>
          <w:sz w:val="28"/>
          <w:szCs w:val="28"/>
        </w:rPr>
      </w:pPr>
      <w:r w:rsidRPr="001B07F9">
        <w:rPr>
          <w:sz w:val="28"/>
          <w:szCs w:val="28"/>
        </w:rPr>
        <w:t xml:space="preserve">Остатки средств на корреспондентских счетах (субсчетах) в Банке России в Костромском регионе оставались высокими, средний хронологический остаток средств в 2012  составил 494 млн. руб., в том числе </w:t>
      </w:r>
      <w:r w:rsidRPr="001B07F9">
        <w:rPr>
          <w:sz w:val="28"/>
          <w:szCs w:val="28"/>
        </w:rPr>
        <w:lastRenderedPageBreak/>
        <w:t>по кредитным организациям региона – 345 млн</w:t>
      </w:r>
      <w:r w:rsidR="002D4739" w:rsidRPr="001B07F9">
        <w:rPr>
          <w:sz w:val="28"/>
          <w:szCs w:val="28"/>
        </w:rPr>
        <w:t>. р</w:t>
      </w:r>
      <w:r w:rsidRPr="001B07F9">
        <w:rPr>
          <w:sz w:val="28"/>
          <w:szCs w:val="28"/>
        </w:rPr>
        <w:t xml:space="preserve">уб. или 74% от общей величины средств. </w:t>
      </w:r>
    </w:p>
    <w:p w:rsidR="001B07F9" w:rsidRPr="001B07F9" w:rsidRDefault="001B07F9" w:rsidP="001B07F9">
      <w:pPr>
        <w:pStyle w:val="23"/>
        <w:spacing w:line="360" w:lineRule="auto"/>
        <w:ind w:left="0" w:firstLine="709"/>
        <w:jc w:val="both"/>
        <w:rPr>
          <w:sz w:val="28"/>
          <w:szCs w:val="28"/>
        </w:rPr>
      </w:pPr>
      <w:r w:rsidRPr="001B07F9">
        <w:rPr>
          <w:sz w:val="28"/>
          <w:szCs w:val="28"/>
        </w:rPr>
        <w:t>На р</w:t>
      </w:r>
      <w:r w:rsidR="00092748">
        <w:rPr>
          <w:sz w:val="28"/>
          <w:szCs w:val="28"/>
        </w:rPr>
        <w:t>ис. 2.6</w:t>
      </w:r>
      <w:r w:rsidRPr="001B07F9">
        <w:rPr>
          <w:sz w:val="28"/>
          <w:szCs w:val="28"/>
        </w:rPr>
        <w:t xml:space="preserve"> представлена динамика объема и доли наиболее ликвидных активов (денежные средства, остатки на корреспондентских счетах Ностро, остатки на корреспондентских счетах в Банке России) в валюте баланса банковского сектора региона.</w:t>
      </w:r>
    </w:p>
    <w:p w:rsidR="001B07F9" w:rsidRDefault="00F17014" w:rsidP="001B07F9">
      <w:pPr>
        <w:pStyle w:val="23"/>
        <w:spacing w:line="360" w:lineRule="auto"/>
        <w:jc w:val="both"/>
        <w:rPr>
          <w:color w:val="008000"/>
        </w:rPr>
      </w:pPr>
      <w:r>
        <w:rPr>
          <w:noProof/>
        </w:rPr>
        <w:pict>
          <v:shape id="_x0000_s1228" type="#_x0000_t32" style="position:absolute;left:0;text-align:left;margin-left:14.7pt;margin-top:228.9pt;width:481.5pt;height:0;z-index:251697664" o:connectortype="straight"/>
        </w:pict>
      </w:r>
      <w:r w:rsidR="005B0A52" w:rsidRPr="005B0A52">
        <w:rPr>
          <w:noProof/>
          <w:color w:val="FF6600"/>
        </w:rPr>
        <w:object w:dxaOrig="9639" w:dyaOrig="4608">
          <v:shape id="Объект 14" o:spid="_x0000_i1030" type="#_x0000_t75" style="width:482.25pt;height:230.25pt;visibility:visible" o:ole="">
            <v:imagedata r:id="rId18" o:title=""/>
            <o:lock v:ext="edit" aspectratio="f"/>
          </v:shape>
          <o:OLEObject Type="Embed" ProgID="Excel.Sheet.8" ShapeID="Объект 14" DrawAspect="Content" ObjectID="_1478008430" r:id="rId19">
            <o:FieldCodes>\s</o:FieldCodes>
          </o:OLEObject>
        </w:object>
      </w:r>
    </w:p>
    <w:p w:rsidR="001B07F9" w:rsidRPr="002D4739" w:rsidRDefault="00092748" w:rsidP="001B07F9">
      <w:pPr>
        <w:pStyle w:val="23"/>
        <w:spacing w:line="360" w:lineRule="auto"/>
        <w:ind w:firstLine="900"/>
        <w:jc w:val="both"/>
        <w:rPr>
          <w:sz w:val="28"/>
          <w:szCs w:val="28"/>
        </w:rPr>
      </w:pPr>
      <w:r w:rsidRPr="002D4739">
        <w:rPr>
          <w:sz w:val="28"/>
          <w:szCs w:val="28"/>
        </w:rPr>
        <w:t>Рис. 2</w:t>
      </w:r>
      <w:r w:rsidR="001B07F9" w:rsidRPr="002D4739">
        <w:rPr>
          <w:sz w:val="28"/>
          <w:szCs w:val="28"/>
        </w:rPr>
        <w:t>.</w:t>
      </w:r>
      <w:r w:rsidRPr="002D4739">
        <w:rPr>
          <w:sz w:val="28"/>
          <w:szCs w:val="28"/>
        </w:rPr>
        <w:t>6</w:t>
      </w:r>
      <w:r w:rsidR="001B07F9" w:rsidRPr="002D4739">
        <w:rPr>
          <w:sz w:val="28"/>
          <w:szCs w:val="28"/>
        </w:rPr>
        <w:t xml:space="preserve"> Динамика объема и доли наиболее ликвидных активов банковского сектора региона</w:t>
      </w:r>
    </w:p>
    <w:p w:rsidR="001B07F9" w:rsidRPr="001B07F9" w:rsidRDefault="001B07F9" w:rsidP="001B07F9">
      <w:pPr>
        <w:pStyle w:val="23"/>
        <w:spacing w:line="360" w:lineRule="auto"/>
        <w:ind w:left="0" w:firstLine="709"/>
        <w:jc w:val="both"/>
        <w:rPr>
          <w:sz w:val="28"/>
          <w:szCs w:val="28"/>
        </w:rPr>
      </w:pPr>
      <w:r w:rsidRPr="001B07F9">
        <w:rPr>
          <w:sz w:val="28"/>
          <w:szCs w:val="28"/>
        </w:rPr>
        <w:t xml:space="preserve">Объем наиболее ликвидных активов банковского сектора региона в 2011  снизился на 10% и по состоянию на 01.01.2012 составил 6,7 млрд. руб.Одновременно уменьшилась  доля наиболее ликвидных статей в валюте баланса банковского сектора: с 5 до 3%. Такая динамика наиболее ликвидных активов вызвана, главным образом, уменьшением  средств на корреспондентских счетах в Банке России и других кредитных организациях. </w:t>
      </w:r>
    </w:p>
    <w:p w:rsidR="001B07F9" w:rsidRPr="001B07F9" w:rsidRDefault="001B07F9" w:rsidP="001B07F9">
      <w:pPr>
        <w:pStyle w:val="23"/>
        <w:spacing w:line="360" w:lineRule="auto"/>
        <w:ind w:left="0" w:firstLine="709"/>
        <w:jc w:val="both"/>
        <w:rPr>
          <w:sz w:val="28"/>
          <w:szCs w:val="28"/>
        </w:rPr>
      </w:pPr>
      <w:r w:rsidRPr="001B07F9">
        <w:rPr>
          <w:sz w:val="28"/>
          <w:szCs w:val="28"/>
        </w:rPr>
        <w:t>Региональные банки функционируют с запасом ликвидности: по состоянию на 01.01.2012 в целом норматив мгновенной ликвидности Н2 составил 65 %, норматив текущей ликвидности Н3 – 120,3%.</w:t>
      </w:r>
    </w:p>
    <w:p w:rsidR="001B07F9" w:rsidRPr="001B07F9" w:rsidRDefault="001B07F9" w:rsidP="001B07F9">
      <w:pPr>
        <w:pStyle w:val="23"/>
        <w:spacing w:line="360" w:lineRule="auto"/>
        <w:ind w:left="0" w:firstLine="709"/>
        <w:jc w:val="both"/>
        <w:rPr>
          <w:sz w:val="28"/>
          <w:szCs w:val="28"/>
        </w:rPr>
      </w:pPr>
      <w:r w:rsidRPr="001B07F9">
        <w:rPr>
          <w:sz w:val="28"/>
          <w:szCs w:val="28"/>
        </w:rPr>
        <w:t xml:space="preserve">Все нормативы ликвидности региональными банками соблюдались. </w:t>
      </w:r>
    </w:p>
    <w:p w:rsidR="001B07F9" w:rsidRPr="001B07F9" w:rsidRDefault="001B07F9" w:rsidP="001B07F9">
      <w:pPr>
        <w:pStyle w:val="23"/>
        <w:spacing w:line="360" w:lineRule="auto"/>
        <w:ind w:left="0" w:firstLine="709"/>
        <w:jc w:val="both"/>
        <w:rPr>
          <w:sz w:val="28"/>
          <w:szCs w:val="28"/>
        </w:rPr>
      </w:pPr>
      <w:r w:rsidRPr="001B07F9">
        <w:rPr>
          <w:sz w:val="28"/>
          <w:szCs w:val="28"/>
        </w:rPr>
        <w:lastRenderedPageBreak/>
        <w:t xml:space="preserve">Вместе с тем, 2011 год характеризовался дефицитом ликвидности, рассчитанным нарастающим итогом по всем срокам востребования и погашения. </w:t>
      </w:r>
    </w:p>
    <w:p w:rsidR="001B07F9" w:rsidRPr="002D4739" w:rsidRDefault="004C37E7" w:rsidP="002D4739">
      <w:pPr>
        <w:pStyle w:val="23"/>
        <w:spacing w:line="360" w:lineRule="auto"/>
        <w:ind w:left="0" w:firstLine="709"/>
        <w:jc w:val="both"/>
        <w:rPr>
          <w:sz w:val="28"/>
          <w:szCs w:val="28"/>
        </w:rPr>
      </w:pPr>
      <w:r>
        <w:rPr>
          <w:sz w:val="28"/>
          <w:szCs w:val="28"/>
        </w:rPr>
        <w:t xml:space="preserve">В таблице </w:t>
      </w:r>
      <w:r w:rsidR="00092748">
        <w:rPr>
          <w:sz w:val="28"/>
          <w:szCs w:val="28"/>
        </w:rPr>
        <w:t>2.</w:t>
      </w:r>
      <w:r>
        <w:rPr>
          <w:sz w:val="28"/>
          <w:szCs w:val="28"/>
        </w:rPr>
        <w:t>4</w:t>
      </w:r>
      <w:r w:rsidR="001B07F9" w:rsidRPr="001B07F9">
        <w:rPr>
          <w:sz w:val="28"/>
          <w:szCs w:val="28"/>
        </w:rPr>
        <w:t xml:space="preserve"> представлены данные по соотношению краткосрочных активов и пассивов региональными банками. Величина указанных показателей, по нашему мнению, является достаточно условной, в связи с особенностью методологии расчета ф.0409125, исходя из которой, рассчитаны указанные показатели. </w:t>
      </w:r>
    </w:p>
    <w:p w:rsidR="001B07F9" w:rsidRPr="002D4739" w:rsidRDefault="004C37E7" w:rsidP="001B07F9">
      <w:pPr>
        <w:spacing w:line="360" w:lineRule="auto"/>
        <w:jc w:val="right"/>
        <w:rPr>
          <w:sz w:val="28"/>
          <w:szCs w:val="28"/>
        </w:rPr>
      </w:pPr>
      <w:r w:rsidRPr="002D4739">
        <w:rPr>
          <w:sz w:val="28"/>
          <w:szCs w:val="28"/>
        </w:rPr>
        <w:t xml:space="preserve">Таблица </w:t>
      </w:r>
      <w:r w:rsidR="00092748" w:rsidRPr="002D4739">
        <w:rPr>
          <w:sz w:val="28"/>
          <w:szCs w:val="28"/>
        </w:rPr>
        <w:t>2.</w:t>
      </w:r>
      <w:r w:rsidRPr="002D4739">
        <w:rPr>
          <w:sz w:val="28"/>
          <w:szCs w:val="28"/>
        </w:rPr>
        <w:t>4</w:t>
      </w:r>
    </w:p>
    <w:p w:rsidR="001B07F9" w:rsidRPr="002D4739" w:rsidRDefault="001B07F9" w:rsidP="001B07F9">
      <w:pPr>
        <w:pStyle w:val="33"/>
        <w:jc w:val="center"/>
        <w:rPr>
          <w:sz w:val="28"/>
          <w:szCs w:val="28"/>
        </w:rPr>
      </w:pPr>
      <w:r w:rsidRPr="002D4739">
        <w:rPr>
          <w:sz w:val="28"/>
          <w:szCs w:val="28"/>
        </w:rPr>
        <w:t>Соотношение краткосрочных активов и пассивов</w:t>
      </w:r>
    </w:p>
    <w:p w:rsidR="001B07F9" w:rsidRPr="002D4739" w:rsidRDefault="001B07F9" w:rsidP="001B07F9">
      <w:pPr>
        <w:pStyle w:val="33"/>
        <w:jc w:val="center"/>
        <w:rPr>
          <w:sz w:val="28"/>
          <w:szCs w:val="28"/>
        </w:rPr>
      </w:pPr>
      <w:r w:rsidRPr="002D4739">
        <w:rPr>
          <w:sz w:val="28"/>
          <w:szCs w:val="28"/>
        </w:rPr>
        <w:t>банков региона по состоянию на 01.01.2012</w:t>
      </w:r>
    </w:p>
    <w:tbl>
      <w:tblPr>
        <w:tblW w:w="0" w:type="auto"/>
        <w:tblCellMar>
          <w:left w:w="0" w:type="dxa"/>
          <w:right w:w="0" w:type="dxa"/>
        </w:tblCellMar>
        <w:tblLook w:val="0000" w:firstRow="0" w:lastRow="0" w:firstColumn="0" w:lastColumn="0" w:noHBand="0" w:noVBand="0"/>
      </w:tblPr>
      <w:tblGrid>
        <w:gridCol w:w="7090"/>
        <w:gridCol w:w="2481"/>
      </w:tblGrid>
      <w:tr w:rsidR="001B07F9" w:rsidTr="00344ED1">
        <w:tc>
          <w:tcPr>
            <w:tcW w:w="7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7F9" w:rsidRDefault="001B07F9" w:rsidP="00344ED1">
            <w:pPr>
              <w:pStyle w:val="aa"/>
              <w:jc w:val="both"/>
              <w:rPr>
                <w:b w:val="0"/>
                <w:bCs w:val="0"/>
                <w:sz w:val="24"/>
              </w:rPr>
            </w:pPr>
            <w:r>
              <w:rPr>
                <w:b w:val="0"/>
                <w:bCs w:val="0"/>
                <w:sz w:val="24"/>
                <w:szCs w:val="24"/>
              </w:rPr>
              <w:t>Показатели</w:t>
            </w:r>
          </w:p>
        </w:tc>
        <w:tc>
          <w:tcPr>
            <w:tcW w:w="2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344ED1">
            <w:pPr>
              <w:pStyle w:val="aa"/>
              <w:jc w:val="both"/>
              <w:rPr>
                <w:sz w:val="24"/>
              </w:rPr>
            </w:pPr>
            <w:r>
              <w:rPr>
                <w:b w:val="0"/>
                <w:bCs w:val="0"/>
                <w:sz w:val="24"/>
                <w:szCs w:val="24"/>
              </w:rPr>
              <w:t>Костромская область</w:t>
            </w:r>
          </w:p>
        </w:tc>
      </w:tr>
      <w:tr w:rsidR="001B07F9" w:rsidTr="00344ED1">
        <w:tc>
          <w:tcPr>
            <w:tcW w:w="7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pStyle w:val="a4"/>
              <w:spacing w:before="0" w:beforeAutospacing="0" w:after="0" w:afterAutospacing="0"/>
              <w:jc w:val="both"/>
              <w:rPr>
                <w:rFonts w:hint="default"/>
              </w:rPr>
            </w:pPr>
            <w:r>
              <w:rPr>
                <w:rFonts w:ascii="Times New Roman" w:hAnsi="Times New Roman" w:cs="Times New Roman" w:hint="default"/>
              </w:rPr>
              <w:t>Ликвидные активы по срокам, оставшимся до востребования менее 1 месяца, в % от суммы ликвидных активов</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2D4739">
            <w:pPr>
              <w:pStyle w:val="a4"/>
              <w:spacing w:before="0" w:beforeAutospacing="0" w:after="0" w:afterAutospacing="0"/>
              <w:jc w:val="center"/>
              <w:rPr>
                <w:rFonts w:hint="default"/>
              </w:rPr>
            </w:pPr>
            <w:r>
              <w:rPr>
                <w:rFonts w:ascii="Times New Roman" w:hAnsi="Times New Roman" w:cs="Times New Roman" w:hint="default"/>
              </w:rPr>
              <w:t>71,0</w:t>
            </w:r>
          </w:p>
        </w:tc>
      </w:tr>
      <w:tr w:rsidR="001B07F9" w:rsidTr="00344ED1">
        <w:tc>
          <w:tcPr>
            <w:tcW w:w="7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pStyle w:val="a4"/>
              <w:spacing w:before="0" w:beforeAutospacing="0" w:after="0" w:afterAutospacing="0"/>
              <w:jc w:val="both"/>
              <w:rPr>
                <w:rFonts w:ascii="Times New Roman" w:eastAsia="Times New Roman" w:hAnsi="Times New Roman" w:cs="Times New Roman" w:hint="default"/>
              </w:rPr>
            </w:pPr>
            <w:r>
              <w:rPr>
                <w:rFonts w:ascii="Times New Roman" w:eastAsia="Times New Roman" w:hAnsi="Times New Roman" w:cs="Times New Roman"/>
              </w:rPr>
              <w:t>Обязательства по срокам, оставшимся до погашения менее 1 месяца, в % от всех обязательств</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2D4739">
            <w:pPr>
              <w:pStyle w:val="a4"/>
              <w:spacing w:before="0" w:beforeAutospacing="0" w:after="0" w:afterAutospacing="0"/>
              <w:jc w:val="center"/>
              <w:rPr>
                <w:rFonts w:hint="default"/>
              </w:rPr>
            </w:pPr>
            <w:r>
              <w:rPr>
                <w:rFonts w:ascii="Times New Roman" w:hAnsi="Times New Roman" w:cs="Times New Roman" w:hint="default"/>
              </w:rPr>
              <w:t>41,0</w:t>
            </w:r>
          </w:p>
        </w:tc>
      </w:tr>
      <w:tr w:rsidR="001B07F9" w:rsidTr="00344ED1">
        <w:tc>
          <w:tcPr>
            <w:tcW w:w="7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jc w:val="both"/>
              <w:rPr>
                <w:rFonts w:eastAsia="Arial Unicode MS"/>
              </w:rPr>
            </w:pPr>
            <w:r>
              <w:t>Степень использования краткосрочных обязательств в качестве источника формирования долгосрочных активов,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2D4739">
            <w:pPr>
              <w:pStyle w:val="a4"/>
              <w:spacing w:before="0" w:beforeAutospacing="0" w:after="0" w:afterAutospacing="0"/>
              <w:jc w:val="center"/>
              <w:rPr>
                <w:rFonts w:hint="default"/>
              </w:rPr>
            </w:pPr>
            <w:r>
              <w:rPr>
                <w:rFonts w:ascii="Times New Roman" w:hAnsi="Times New Roman" w:cs="Times New Roman" w:hint="default"/>
              </w:rPr>
              <w:t>- 33,58</w:t>
            </w:r>
          </w:p>
        </w:tc>
      </w:tr>
      <w:tr w:rsidR="001B07F9" w:rsidTr="00344ED1">
        <w:tc>
          <w:tcPr>
            <w:tcW w:w="7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jc w:val="both"/>
              <w:rPr>
                <w:rFonts w:eastAsia="Arial Unicode MS"/>
              </w:rPr>
            </w:pPr>
            <w:r>
              <w:t>Дефицит ликвидного покрытия,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2D4739">
            <w:pPr>
              <w:jc w:val="center"/>
              <w:rPr>
                <w:rFonts w:eastAsia="Arial Unicode MS"/>
              </w:rPr>
            </w:pPr>
            <w:r>
              <w:t>4,89</w:t>
            </w:r>
          </w:p>
        </w:tc>
      </w:tr>
    </w:tbl>
    <w:p w:rsidR="001B07F9" w:rsidRDefault="001B07F9" w:rsidP="001B07F9">
      <w:pPr>
        <w:pStyle w:val="23"/>
        <w:spacing w:line="360" w:lineRule="auto"/>
        <w:ind w:left="0"/>
        <w:jc w:val="both"/>
        <w:rPr>
          <w:szCs w:val="28"/>
        </w:rPr>
      </w:pPr>
    </w:p>
    <w:p w:rsidR="00DF46A9" w:rsidRPr="00092748" w:rsidRDefault="001B07F9" w:rsidP="00092748">
      <w:pPr>
        <w:pStyle w:val="23"/>
        <w:spacing w:line="360" w:lineRule="auto"/>
        <w:ind w:left="0" w:firstLine="709"/>
        <w:jc w:val="both"/>
        <w:rPr>
          <w:sz w:val="28"/>
          <w:szCs w:val="28"/>
        </w:rPr>
      </w:pPr>
      <w:r w:rsidRPr="001B07F9">
        <w:rPr>
          <w:sz w:val="28"/>
          <w:szCs w:val="28"/>
        </w:rPr>
        <w:t>Чистый приток средств (сальдо превышения средств, поступивших из головного банка, над средствами, переданными в головной банк филиалами «иногородних» банков банка) составил за 20</w:t>
      </w:r>
      <w:r w:rsidR="004C37E7">
        <w:rPr>
          <w:sz w:val="28"/>
          <w:szCs w:val="28"/>
        </w:rPr>
        <w:t xml:space="preserve">11 год  2 364 млн. руб. (табл. </w:t>
      </w:r>
      <w:r w:rsidR="00092748">
        <w:rPr>
          <w:sz w:val="28"/>
          <w:szCs w:val="28"/>
        </w:rPr>
        <w:t>2.</w:t>
      </w:r>
      <w:r w:rsidR="004C37E7">
        <w:rPr>
          <w:sz w:val="28"/>
          <w:szCs w:val="28"/>
        </w:rPr>
        <w:t>5</w:t>
      </w:r>
      <w:r w:rsidRPr="001B07F9">
        <w:rPr>
          <w:sz w:val="28"/>
          <w:szCs w:val="28"/>
        </w:rPr>
        <w:t>).</w:t>
      </w:r>
    </w:p>
    <w:p w:rsidR="001B07F9" w:rsidRPr="002D4739" w:rsidRDefault="004C37E7" w:rsidP="002D4739">
      <w:pPr>
        <w:spacing w:line="360" w:lineRule="auto"/>
        <w:jc w:val="right"/>
        <w:rPr>
          <w:sz w:val="28"/>
          <w:szCs w:val="28"/>
        </w:rPr>
      </w:pPr>
      <w:r w:rsidRPr="002D4739">
        <w:rPr>
          <w:sz w:val="28"/>
          <w:szCs w:val="28"/>
        </w:rPr>
        <w:t xml:space="preserve">Таблица </w:t>
      </w:r>
      <w:r w:rsidR="00092748" w:rsidRPr="002D4739">
        <w:rPr>
          <w:sz w:val="28"/>
          <w:szCs w:val="28"/>
        </w:rPr>
        <w:t>2.</w:t>
      </w:r>
      <w:r w:rsidRPr="002D4739">
        <w:rPr>
          <w:sz w:val="28"/>
          <w:szCs w:val="28"/>
        </w:rPr>
        <w:t>5</w:t>
      </w:r>
    </w:p>
    <w:p w:rsidR="001B07F9" w:rsidRPr="002D4739" w:rsidRDefault="001B07F9" w:rsidP="002D4739">
      <w:pPr>
        <w:pStyle w:val="9"/>
        <w:spacing w:line="360" w:lineRule="auto"/>
        <w:jc w:val="center"/>
        <w:rPr>
          <w:rFonts w:ascii="Times New Roman" w:hAnsi="Times New Roman"/>
          <w:i w:val="0"/>
          <w:color w:val="auto"/>
          <w:sz w:val="28"/>
          <w:szCs w:val="28"/>
        </w:rPr>
      </w:pPr>
      <w:r w:rsidRPr="002D4739">
        <w:rPr>
          <w:rFonts w:ascii="Times New Roman" w:hAnsi="Times New Roman"/>
          <w:i w:val="0"/>
          <w:color w:val="auto"/>
          <w:sz w:val="28"/>
          <w:szCs w:val="28"/>
        </w:rPr>
        <w:t>Сведения о притоке/оттоке средств в Костромской регион, млн. руб.</w:t>
      </w:r>
    </w:p>
    <w:tbl>
      <w:tblPr>
        <w:tblW w:w="0" w:type="auto"/>
        <w:tblCellMar>
          <w:left w:w="0" w:type="dxa"/>
          <w:right w:w="0" w:type="dxa"/>
        </w:tblCellMar>
        <w:tblLook w:val="0000" w:firstRow="0" w:lastRow="0" w:firstColumn="0" w:lastColumn="0" w:noHBand="0" w:noVBand="0"/>
      </w:tblPr>
      <w:tblGrid>
        <w:gridCol w:w="4355"/>
        <w:gridCol w:w="3239"/>
        <w:gridCol w:w="1977"/>
      </w:tblGrid>
      <w:tr w:rsidR="001B07F9" w:rsidTr="00344ED1">
        <w:tc>
          <w:tcPr>
            <w:tcW w:w="4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pStyle w:val="21"/>
              <w:jc w:val="both"/>
            </w:pPr>
            <w:r>
              <w:t> </w:t>
            </w:r>
            <w:r>
              <w:rPr>
                <w:b w:val="0"/>
                <w:bCs/>
              </w:rPr>
              <w:t>Показатели</w:t>
            </w:r>
          </w:p>
        </w:tc>
        <w:tc>
          <w:tcPr>
            <w:tcW w:w="324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B07F9" w:rsidRDefault="001B07F9" w:rsidP="00344ED1">
            <w:pPr>
              <w:pStyle w:val="21"/>
              <w:jc w:val="both"/>
            </w:pPr>
            <w:r>
              <w:rPr>
                <w:b w:val="0"/>
                <w:bCs/>
              </w:rPr>
              <w:t>Приток</w:t>
            </w:r>
          </w:p>
        </w:tc>
        <w:tc>
          <w:tcPr>
            <w:tcW w:w="19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B07F9" w:rsidRDefault="001B07F9" w:rsidP="00344ED1">
            <w:pPr>
              <w:pStyle w:val="21"/>
              <w:jc w:val="both"/>
            </w:pPr>
            <w:r>
              <w:rPr>
                <w:b w:val="0"/>
                <w:bCs/>
              </w:rPr>
              <w:t>Отток</w:t>
            </w:r>
          </w:p>
        </w:tc>
      </w:tr>
      <w:tr w:rsidR="001B07F9" w:rsidTr="00344ED1">
        <w:tc>
          <w:tcPr>
            <w:tcW w:w="43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pStyle w:val="a4"/>
              <w:spacing w:before="0" w:beforeAutospacing="0" w:after="0" w:afterAutospacing="0"/>
              <w:jc w:val="both"/>
              <w:rPr>
                <w:rFonts w:hint="default"/>
              </w:rPr>
            </w:pPr>
            <w:r>
              <w:rPr>
                <w:rFonts w:ascii="Times New Roman" w:hAnsi="Times New Roman" w:cs="Times New Roman" w:hint="default"/>
              </w:rPr>
              <w:t>Количество филиалов «иногородних»банков *</w:t>
            </w:r>
          </w:p>
        </w:tc>
        <w:tc>
          <w:tcPr>
            <w:tcW w:w="3241"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344ED1">
            <w:pPr>
              <w:pStyle w:val="21"/>
              <w:jc w:val="both"/>
            </w:pPr>
            <w:r>
              <w:rPr>
                <w:b w:val="0"/>
                <w:bCs/>
              </w:rPr>
              <w:t>7 из 10</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344ED1">
            <w:pPr>
              <w:pStyle w:val="21"/>
              <w:jc w:val="both"/>
            </w:pPr>
            <w:r>
              <w:rPr>
                <w:b w:val="0"/>
                <w:bCs/>
              </w:rPr>
              <w:t>3 из 10</w:t>
            </w:r>
          </w:p>
        </w:tc>
      </w:tr>
      <w:tr w:rsidR="001B07F9" w:rsidTr="00344ED1">
        <w:tc>
          <w:tcPr>
            <w:tcW w:w="43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B07F9" w:rsidRDefault="001B07F9" w:rsidP="00344ED1">
            <w:pPr>
              <w:pStyle w:val="a4"/>
              <w:spacing w:before="0" w:beforeAutospacing="0" w:after="0" w:afterAutospacing="0"/>
              <w:jc w:val="both"/>
              <w:rPr>
                <w:rFonts w:hint="default"/>
              </w:rPr>
            </w:pPr>
            <w:r>
              <w:rPr>
                <w:rFonts w:ascii="Times New Roman" w:hAnsi="Times New Roman" w:cs="Times New Roman" w:hint="default"/>
              </w:rPr>
              <w:t>Величина полученных/переданных средств, млн. руб.</w:t>
            </w:r>
          </w:p>
        </w:tc>
        <w:tc>
          <w:tcPr>
            <w:tcW w:w="3241"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344ED1">
            <w:pPr>
              <w:pStyle w:val="21"/>
              <w:jc w:val="both"/>
            </w:pPr>
            <w:r>
              <w:rPr>
                <w:b w:val="0"/>
                <w:bCs/>
              </w:rPr>
              <w:t>5 141</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1B07F9" w:rsidRDefault="001B07F9" w:rsidP="00344ED1">
            <w:pPr>
              <w:pStyle w:val="21"/>
              <w:jc w:val="both"/>
            </w:pPr>
            <w:r>
              <w:rPr>
                <w:b w:val="0"/>
                <w:bCs/>
              </w:rPr>
              <w:t>2 777</w:t>
            </w:r>
          </w:p>
        </w:tc>
      </w:tr>
    </w:tbl>
    <w:p w:rsidR="001B07F9" w:rsidRDefault="001B07F9" w:rsidP="001B07F9">
      <w:pPr>
        <w:pStyle w:val="a4"/>
        <w:spacing w:before="120" w:beforeAutospacing="0" w:after="240" w:afterAutospacing="0"/>
        <w:jc w:val="both"/>
        <w:rPr>
          <w:rFonts w:hint="default"/>
          <w:sz w:val="20"/>
          <w:szCs w:val="20"/>
        </w:rPr>
      </w:pPr>
      <w:r>
        <w:rPr>
          <w:rFonts w:ascii="Times New Roman" w:hAnsi="Times New Roman" w:cs="Times New Roman" w:hint="default"/>
          <w:sz w:val="20"/>
          <w:szCs w:val="20"/>
        </w:rPr>
        <w:t>* - В т.ч. отделения Сбербанка РФ приняты за 1 (один) филиал. Количество филиалов приведено с учетом функционировавших в течение отчетного года.</w:t>
      </w:r>
    </w:p>
    <w:p w:rsidR="001B07F9" w:rsidRPr="001B07F9" w:rsidRDefault="001B07F9" w:rsidP="001B07F9">
      <w:pPr>
        <w:pStyle w:val="23"/>
        <w:spacing w:line="360" w:lineRule="auto"/>
        <w:ind w:left="0" w:firstLine="709"/>
        <w:jc w:val="both"/>
        <w:rPr>
          <w:sz w:val="28"/>
          <w:szCs w:val="28"/>
        </w:rPr>
      </w:pPr>
      <w:r w:rsidRPr="001B07F9">
        <w:rPr>
          <w:sz w:val="28"/>
          <w:szCs w:val="28"/>
        </w:rPr>
        <w:lastRenderedPageBreak/>
        <w:t>Картотека не оплаченных в срок платежных документов из-за отсутствия средств на корреспондентских счетах банковского сектора регионав 2011 отсутствовала.Доля привлеченных межбанковских кредитов в общем объеме обязательств региональных банков и филиалов иногородних банков составила 12%, сократилась с начала года на 4 процентных пункта.</w:t>
      </w:r>
    </w:p>
    <w:p w:rsidR="001B07F9" w:rsidRDefault="001B07F9" w:rsidP="001B07F9">
      <w:pPr>
        <w:pStyle w:val="23"/>
        <w:spacing w:line="360" w:lineRule="auto"/>
        <w:ind w:left="0" w:firstLine="709"/>
        <w:jc w:val="both"/>
        <w:rPr>
          <w:sz w:val="28"/>
          <w:szCs w:val="28"/>
        </w:rPr>
      </w:pPr>
      <w:r w:rsidRPr="001B07F9">
        <w:rPr>
          <w:sz w:val="28"/>
          <w:szCs w:val="28"/>
        </w:rPr>
        <w:t>На состояние ликвидности банковского сектора региона в долгосрочной перспективе может оказать отрицательное влияние стремительного наращивания отдельными региональными банками вкладов населения, главным образом, в связи с использованием процентных ставок, значительно выше, рекомендованного Банком России уровня.</w:t>
      </w:r>
    </w:p>
    <w:p w:rsidR="000A715F" w:rsidRPr="000A715F" w:rsidRDefault="000A715F" w:rsidP="000A715F">
      <w:pPr>
        <w:spacing w:line="360" w:lineRule="auto"/>
        <w:ind w:firstLine="709"/>
        <w:jc w:val="both"/>
        <w:rPr>
          <w:sz w:val="28"/>
          <w:szCs w:val="28"/>
        </w:rPr>
      </w:pPr>
      <w:r w:rsidRPr="000A715F">
        <w:rPr>
          <w:sz w:val="28"/>
          <w:szCs w:val="28"/>
        </w:rPr>
        <w:t>Таким образом, банковский сектор региона по-прежнему характеризуется высокой степенью концентрации.Благодаря улучшению экономической конъюнктуры экономики Костромского региона в 2011 году, произошло уменьшение просроченной ссудной задолженности в банковском секторе Костромского региона.Наиболее существенными рисками в деятельности банковского сектора региона в настоящее время являются кредитный риск, в том числе высокий кредитный риск на собственника (группу связанных собственников) банка, в отдельных региональных банках–   р</w:t>
      </w:r>
      <w:r>
        <w:rPr>
          <w:sz w:val="28"/>
          <w:szCs w:val="28"/>
        </w:rPr>
        <w:t>и</w:t>
      </w:r>
      <w:r w:rsidRPr="000A715F">
        <w:rPr>
          <w:sz w:val="28"/>
          <w:szCs w:val="28"/>
        </w:rPr>
        <w:t>ск, связанный с осуществлением спекулятивных операций с ценными бумагами.</w:t>
      </w:r>
    </w:p>
    <w:p w:rsidR="000A715F" w:rsidRPr="000A715F" w:rsidRDefault="000A715F" w:rsidP="000A715F">
      <w:pPr>
        <w:pStyle w:val="23"/>
        <w:spacing w:line="360" w:lineRule="auto"/>
        <w:ind w:left="0" w:firstLine="709"/>
        <w:jc w:val="both"/>
        <w:rPr>
          <w:sz w:val="28"/>
          <w:szCs w:val="28"/>
        </w:rPr>
      </w:pPr>
      <w:r w:rsidRPr="000A715F">
        <w:rPr>
          <w:sz w:val="28"/>
          <w:szCs w:val="28"/>
        </w:rPr>
        <w:t xml:space="preserve">В связи с этим, актуальными задачами банковского сектора региона по-прежнему является капитализация, осуществление взвешенной политики по управлению рисками, </w:t>
      </w:r>
      <w:r w:rsidRPr="000A715F">
        <w:rPr>
          <w:color w:val="000000"/>
          <w:sz w:val="28"/>
          <w:szCs w:val="28"/>
        </w:rPr>
        <w:t>особенно, в связи с негативными тенденциями в экономике региона, кредитным, диверсификация деятельности не только в разрезе банковских</w:t>
      </w:r>
      <w:r w:rsidRPr="000A715F">
        <w:rPr>
          <w:sz w:val="28"/>
          <w:szCs w:val="28"/>
        </w:rPr>
        <w:t xml:space="preserve"> операций, но и ограничение кредитования заемщиков, связанных с бизнесом собственника.</w:t>
      </w:r>
    </w:p>
    <w:p w:rsidR="000A715F" w:rsidRPr="000A715F" w:rsidRDefault="000A715F" w:rsidP="000A715F">
      <w:pPr>
        <w:spacing w:line="360" w:lineRule="auto"/>
        <w:ind w:firstLine="709"/>
        <w:jc w:val="both"/>
        <w:rPr>
          <w:sz w:val="28"/>
          <w:szCs w:val="28"/>
        </w:rPr>
      </w:pPr>
      <w:r w:rsidRPr="000A715F">
        <w:rPr>
          <w:iCs/>
          <w:sz w:val="28"/>
          <w:szCs w:val="28"/>
        </w:rPr>
        <w:t xml:space="preserve">Тем не менее, институциональные характеристики банковского сектора региона, уровень нормативов региональных банков и филиалов иногородних банков в целом свидетельствуют о допустимом уровне принимаемых ими </w:t>
      </w:r>
      <w:r w:rsidRPr="000A715F">
        <w:rPr>
          <w:iCs/>
          <w:sz w:val="28"/>
          <w:szCs w:val="28"/>
        </w:rPr>
        <w:lastRenderedPageBreak/>
        <w:t>рисков и подтверждают, что банковский сектор региона в 2011 году в целом сохранил устойчивость и способность к дальнейшему развитию.</w:t>
      </w:r>
    </w:p>
    <w:p w:rsidR="001B07F9" w:rsidRPr="001B07F9" w:rsidRDefault="001B07F9" w:rsidP="00526C4E">
      <w:pPr>
        <w:pStyle w:val="23"/>
        <w:spacing w:line="360" w:lineRule="auto"/>
        <w:ind w:left="0"/>
        <w:jc w:val="both"/>
        <w:rPr>
          <w:sz w:val="28"/>
          <w:szCs w:val="28"/>
        </w:rPr>
      </w:pPr>
    </w:p>
    <w:p w:rsidR="001B07F9" w:rsidRDefault="001B07F9" w:rsidP="001B07F9">
      <w:pPr>
        <w:spacing w:line="360" w:lineRule="auto"/>
        <w:ind w:firstLine="709"/>
        <w:jc w:val="both"/>
        <w:rPr>
          <w:b/>
          <w:sz w:val="28"/>
          <w:szCs w:val="28"/>
        </w:rPr>
      </w:pPr>
      <w:r>
        <w:rPr>
          <w:b/>
          <w:sz w:val="28"/>
          <w:szCs w:val="28"/>
        </w:rPr>
        <w:t xml:space="preserve">2.2. </w:t>
      </w:r>
      <w:r>
        <w:rPr>
          <w:b/>
          <w:sz w:val="28"/>
          <w:szCs w:val="28"/>
          <w:lang w:val="en-US"/>
        </w:rPr>
        <w:t>SWOT</w:t>
      </w:r>
      <w:r>
        <w:rPr>
          <w:b/>
          <w:sz w:val="28"/>
          <w:szCs w:val="28"/>
        </w:rPr>
        <w:t>-анализ банковского сектора Костромской области.</w:t>
      </w:r>
    </w:p>
    <w:p w:rsidR="001B07F9" w:rsidRPr="00036D4C" w:rsidRDefault="001B07F9" w:rsidP="001B07F9">
      <w:pPr>
        <w:spacing w:line="360" w:lineRule="auto"/>
        <w:ind w:firstLine="709"/>
        <w:jc w:val="both"/>
        <w:rPr>
          <w:color w:val="000000"/>
          <w:sz w:val="28"/>
          <w:szCs w:val="28"/>
        </w:rPr>
      </w:pPr>
      <w:r w:rsidRPr="00036D4C">
        <w:rPr>
          <w:sz w:val="28"/>
          <w:szCs w:val="28"/>
        </w:rPr>
        <w:t xml:space="preserve">В качестве одного из инструментов оценки экономической безопасности банковского сектора региона в работе использован </w:t>
      </w:r>
      <w:r w:rsidRPr="00036D4C">
        <w:rPr>
          <w:sz w:val="28"/>
          <w:szCs w:val="28"/>
          <w:lang w:val="en-US"/>
        </w:rPr>
        <w:t>SWOT</w:t>
      </w:r>
      <w:r w:rsidRPr="00036D4C">
        <w:rPr>
          <w:sz w:val="28"/>
          <w:szCs w:val="28"/>
        </w:rPr>
        <w:t>-анализ (</w:t>
      </w:r>
      <w:r w:rsidRPr="00036D4C">
        <w:rPr>
          <w:color w:val="000000"/>
          <w:sz w:val="28"/>
          <w:szCs w:val="28"/>
        </w:rPr>
        <w:t>таблица</w:t>
      </w:r>
      <w:r w:rsidR="00092748">
        <w:rPr>
          <w:color w:val="000000"/>
          <w:sz w:val="28"/>
          <w:szCs w:val="28"/>
        </w:rPr>
        <w:t>2.</w:t>
      </w:r>
      <w:r w:rsidR="000A715F" w:rsidRPr="00036D4C">
        <w:rPr>
          <w:color w:val="000000"/>
          <w:sz w:val="28"/>
          <w:szCs w:val="28"/>
        </w:rPr>
        <w:t>6</w:t>
      </w:r>
      <w:r w:rsidR="003D0F70" w:rsidRPr="00036D4C">
        <w:rPr>
          <w:color w:val="000000"/>
          <w:sz w:val="28"/>
          <w:szCs w:val="28"/>
        </w:rPr>
        <w:t>)</w:t>
      </w:r>
      <w:r w:rsidR="006D74F1">
        <w:rPr>
          <w:color w:val="000000"/>
          <w:sz w:val="28"/>
          <w:szCs w:val="28"/>
        </w:rPr>
        <w:t xml:space="preserve"> [</w:t>
      </w:r>
      <w:r w:rsidR="006D74F1" w:rsidRPr="006D74F1">
        <w:rPr>
          <w:color w:val="000000"/>
          <w:sz w:val="28"/>
          <w:szCs w:val="28"/>
        </w:rPr>
        <w:t>21</w:t>
      </w:r>
      <w:r w:rsidRPr="00036D4C">
        <w:rPr>
          <w:color w:val="000000"/>
          <w:sz w:val="28"/>
          <w:szCs w:val="28"/>
        </w:rPr>
        <w:t>].</w:t>
      </w:r>
    </w:p>
    <w:p w:rsidR="001B07F9" w:rsidRPr="00036D4C" w:rsidRDefault="001B07F9" w:rsidP="001B07F9">
      <w:pPr>
        <w:spacing w:line="360" w:lineRule="auto"/>
        <w:ind w:firstLine="709"/>
        <w:jc w:val="both"/>
        <w:rPr>
          <w:sz w:val="28"/>
          <w:szCs w:val="28"/>
        </w:rPr>
      </w:pPr>
      <w:r w:rsidRPr="00036D4C">
        <w:rPr>
          <w:sz w:val="28"/>
          <w:szCs w:val="28"/>
        </w:rPr>
        <w:t xml:space="preserve"> Как видно из таблицы </w:t>
      </w:r>
      <w:r w:rsidR="000A715F" w:rsidRPr="00036D4C">
        <w:rPr>
          <w:sz w:val="28"/>
          <w:szCs w:val="28"/>
        </w:rPr>
        <w:t>6</w:t>
      </w:r>
      <w:r w:rsidR="003D0F70" w:rsidRPr="00036D4C">
        <w:rPr>
          <w:sz w:val="28"/>
          <w:szCs w:val="28"/>
        </w:rPr>
        <w:t xml:space="preserve">, </w:t>
      </w:r>
      <w:r w:rsidRPr="00036D4C">
        <w:rPr>
          <w:sz w:val="28"/>
          <w:szCs w:val="28"/>
        </w:rPr>
        <w:t xml:space="preserve">перечисленные сильные стороны банковского сектора региона необходимо использовать в полной мере, наращивая масштаб осуществляемых банковских операций, с </w:t>
      </w:r>
      <w:r w:rsidR="00092748" w:rsidRPr="00036D4C">
        <w:rPr>
          <w:sz w:val="28"/>
          <w:szCs w:val="28"/>
        </w:rPr>
        <w:t>тем,</w:t>
      </w:r>
      <w:r w:rsidRPr="00036D4C">
        <w:rPr>
          <w:sz w:val="28"/>
          <w:szCs w:val="28"/>
        </w:rPr>
        <w:t xml:space="preserve"> чтобы получить наибольшую отдачу от возможностей, появившихся во внешней среде. </w:t>
      </w:r>
    </w:p>
    <w:p w:rsidR="001B07F9" w:rsidRPr="00036D4C" w:rsidRDefault="001B07F9" w:rsidP="001B07F9">
      <w:pPr>
        <w:spacing w:line="360" w:lineRule="auto"/>
        <w:ind w:firstLine="709"/>
        <w:jc w:val="both"/>
        <w:rPr>
          <w:b/>
          <w:sz w:val="32"/>
          <w:szCs w:val="28"/>
        </w:rPr>
      </w:pPr>
      <w:r w:rsidRPr="00036D4C">
        <w:rPr>
          <w:sz w:val="28"/>
          <w:szCs w:val="28"/>
        </w:rPr>
        <w:t xml:space="preserve">Данные возможности можно использовать для преодоления слабых сторон кредитных организаций региона. </w:t>
      </w:r>
    </w:p>
    <w:p w:rsidR="001B07F9" w:rsidRPr="00036D4C" w:rsidRDefault="001B07F9" w:rsidP="001B07F9">
      <w:pPr>
        <w:spacing w:line="360" w:lineRule="auto"/>
        <w:ind w:firstLine="709"/>
        <w:jc w:val="both"/>
        <w:rPr>
          <w:sz w:val="28"/>
          <w:szCs w:val="28"/>
        </w:rPr>
      </w:pPr>
      <w:r w:rsidRPr="00036D4C">
        <w:rPr>
          <w:sz w:val="28"/>
          <w:szCs w:val="28"/>
        </w:rPr>
        <w:t>К сожалению, посредством сильных сторон кредитных организаций региона не представляется возможным устранение угроз внешней среды. Представляется, что нивелирование угроз р</w:t>
      </w:r>
      <w:r w:rsidR="005D0856">
        <w:rPr>
          <w:sz w:val="28"/>
          <w:szCs w:val="28"/>
        </w:rPr>
        <w:t>еально лишь силами региональных органов</w:t>
      </w:r>
      <w:r w:rsidRPr="00036D4C">
        <w:rPr>
          <w:sz w:val="28"/>
          <w:szCs w:val="28"/>
        </w:rPr>
        <w:t xml:space="preserve"> власти.</w:t>
      </w:r>
    </w:p>
    <w:p w:rsidR="001B07F9" w:rsidRPr="00036D4C" w:rsidRDefault="001B07F9" w:rsidP="001B07F9">
      <w:pPr>
        <w:spacing w:line="360" w:lineRule="auto"/>
        <w:ind w:firstLine="709"/>
        <w:jc w:val="both"/>
        <w:rPr>
          <w:sz w:val="28"/>
          <w:szCs w:val="28"/>
        </w:rPr>
      </w:pPr>
      <w:r w:rsidRPr="00036D4C">
        <w:rPr>
          <w:sz w:val="28"/>
          <w:szCs w:val="28"/>
        </w:rPr>
        <w:t>Кроме того, кредитным организациям необходимо параллельно проводить в жизнь стратегию по избавлению от слабых сторон</w:t>
      </w:r>
      <w:r w:rsidR="005D0856">
        <w:rPr>
          <w:sz w:val="28"/>
          <w:szCs w:val="28"/>
        </w:rPr>
        <w:t xml:space="preserve"> и по предотвращению потенциальных</w:t>
      </w:r>
      <w:r w:rsidRPr="00036D4C">
        <w:rPr>
          <w:sz w:val="28"/>
          <w:szCs w:val="28"/>
        </w:rPr>
        <w:t xml:space="preserve"> угроз.</w:t>
      </w:r>
    </w:p>
    <w:p w:rsidR="001B07F9" w:rsidRPr="00036D4C" w:rsidRDefault="001B07F9" w:rsidP="001B07F9">
      <w:pPr>
        <w:spacing w:line="360" w:lineRule="auto"/>
        <w:ind w:firstLine="709"/>
        <w:jc w:val="both"/>
        <w:rPr>
          <w:sz w:val="28"/>
          <w:szCs w:val="28"/>
        </w:rPr>
      </w:pPr>
      <w:r w:rsidRPr="00036D4C">
        <w:rPr>
          <w:sz w:val="28"/>
          <w:szCs w:val="28"/>
        </w:rPr>
        <w:t xml:space="preserve">Результаты </w:t>
      </w:r>
      <w:r w:rsidRPr="00036D4C">
        <w:rPr>
          <w:sz w:val="28"/>
          <w:szCs w:val="28"/>
          <w:lang w:val="en-US"/>
        </w:rPr>
        <w:t>SWOT</w:t>
      </w:r>
      <w:r w:rsidRPr="00036D4C">
        <w:rPr>
          <w:sz w:val="28"/>
          <w:szCs w:val="28"/>
        </w:rPr>
        <w:t>-анализа могут быть использованы для формирования стратегии банковского сектора  Костромской области.</w:t>
      </w:r>
    </w:p>
    <w:p w:rsidR="002838ED" w:rsidRPr="007A7CF0" w:rsidRDefault="003D0F70" w:rsidP="001B07F9">
      <w:pPr>
        <w:spacing w:line="360" w:lineRule="auto"/>
        <w:jc w:val="both"/>
        <w:rPr>
          <w:b/>
          <w:sz w:val="28"/>
          <w:szCs w:val="28"/>
        </w:rPr>
      </w:pPr>
      <w:r>
        <w:rPr>
          <w:b/>
          <w:sz w:val="28"/>
          <w:szCs w:val="28"/>
        </w:rPr>
        <w:t>2</w:t>
      </w:r>
      <w:r w:rsidR="001B07F9">
        <w:rPr>
          <w:b/>
          <w:sz w:val="28"/>
          <w:szCs w:val="28"/>
        </w:rPr>
        <w:t xml:space="preserve">.3. </w:t>
      </w:r>
      <w:r w:rsidR="00DF46A9">
        <w:rPr>
          <w:b/>
          <w:sz w:val="28"/>
          <w:szCs w:val="28"/>
        </w:rPr>
        <w:t xml:space="preserve">Индикаторы экономической безопасности </w:t>
      </w:r>
      <w:r w:rsidR="002838ED">
        <w:rPr>
          <w:b/>
          <w:sz w:val="28"/>
          <w:szCs w:val="28"/>
        </w:rPr>
        <w:t xml:space="preserve">как часть критериального подхода к оценке экономической безопасности </w:t>
      </w:r>
    </w:p>
    <w:p w:rsidR="001138CE" w:rsidRDefault="006A6AE8" w:rsidP="00D125CC">
      <w:pPr>
        <w:spacing w:line="360" w:lineRule="auto"/>
        <w:ind w:firstLine="709"/>
        <w:jc w:val="both"/>
        <w:rPr>
          <w:sz w:val="28"/>
          <w:szCs w:val="28"/>
        </w:rPr>
      </w:pPr>
      <w:r>
        <w:rPr>
          <w:sz w:val="28"/>
          <w:szCs w:val="28"/>
        </w:rPr>
        <w:t>В</w:t>
      </w:r>
      <w:r w:rsidR="00092748">
        <w:rPr>
          <w:sz w:val="28"/>
          <w:szCs w:val="28"/>
        </w:rPr>
        <w:t xml:space="preserve"> таблице 2.7</w:t>
      </w:r>
      <w:r w:rsidR="001138CE">
        <w:rPr>
          <w:sz w:val="28"/>
          <w:szCs w:val="28"/>
        </w:rPr>
        <w:t xml:space="preserve"> представлены основные показатели</w:t>
      </w:r>
      <w:r w:rsidR="00B7593C">
        <w:rPr>
          <w:sz w:val="28"/>
          <w:szCs w:val="28"/>
        </w:rPr>
        <w:t xml:space="preserve"> в динамике по состоянию на 01.01.2011-01.01.2012 гг.</w:t>
      </w:r>
      <w:r w:rsidR="001138CE">
        <w:rPr>
          <w:sz w:val="28"/>
          <w:szCs w:val="28"/>
        </w:rPr>
        <w:t>, которые возможно использовать  для анализа и оценки экономической безопасности регионального банковского сектора.</w:t>
      </w:r>
    </w:p>
    <w:p w:rsidR="00B7593C" w:rsidRPr="00B7593C" w:rsidRDefault="00B7593C" w:rsidP="00D125CC">
      <w:pPr>
        <w:spacing w:line="360" w:lineRule="auto"/>
        <w:ind w:firstLine="709"/>
        <w:jc w:val="both"/>
        <w:rPr>
          <w:sz w:val="28"/>
          <w:szCs w:val="28"/>
        </w:rPr>
      </w:pPr>
      <w:r>
        <w:rPr>
          <w:sz w:val="28"/>
          <w:szCs w:val="28"/>
        </w:rPr>
        <w:lastRenderedPageBreak/>
        <w:t>Рассматривая в динамике указанные показатели можно отметить следующее</w:t>
      </w:r>
      <w:r w:rsidRPr="00B7593C">
        <w:rPr>
          <w:sz w:val="28"/>
          <w:szCs w:val="28"/>
        </w:rPr>
        <w:t>:</w:t>
      </w:r>
    </w:p>
    <w:p w:rsidR="00B7593C" w:rsidRPr="006C1FC9" w:rsidRDefault="00B7593C" w:rsidP="00B7593C">
      <w:pPr>
        <w:spacing w:line="360" w:lineRule="auto"/>
        <w:jc w:val="both"/>
        <w:rPr>
          <w:sz w:val="28"/>
          <w:szCs w:val="28"/>
        </w:rPr>
      </w:pPr>
      <w:r w:rsidRPr="00B7593C">
        <w:rPr>
          <w:sz w:val="28"/>
          <w:szCs w:val="28"/>
        </w:rPr>
        <w:t xml:space="preserve">1) </w:t>
      </w:r>
      <w:r>
        <w:rPr>
          <w:sz w:val="28"/>
          <w:szCs w:val="28"/>
        </w:rPr>
        <w:t>Коэффициент кредитования на 01.01.2012 возрос на 0,09 п.п., что говори</w:t>
      </w:r>
      <w:r w:rsidR="006C1FC9">
        <w:rPr>
          <w:sz w:val="28"/>
          <w:szCs w:val="28"/>
        </w:rPr>
        <w:t>т об увеличении доходов банка и снижении уровня угроз безопасности банковской системы региона</w:t>
      </w:r>
      <w:r w:rsidR="006C1FC9" w:rsidRPr="006C1FC9">
        <w:rPr>
          <w:sz w:val="28"/>
          <w:szCs w:val="28"/>
        </w:rPr>
        <w:t>;</w:t>
      </w:r>
    </w:p>
    <w:p w:rsidR="006C1FC9" w:rsidRPr="006A6AE8" w:rsidRDefault="006C1FC9" w:rsidP="00B7593C">
      <w:pPr>
        <w:spacing w:line="360" w:lineRule="auto"/>
        <w:jc w:val="both"/>
        <w:rPr>
          <w:sz w:val="28"/>
          <w:szCs w:val="28"/>
        </w:rPr>
      </w:pPr>
      <w:r w:rsidRPr="00F16097">
        <w:rPr>
          <w:sz w:val="28"/>
          <w:szCs w:val="28"/>
        </w:rPr>
        <w:t xml:space="preserve">2) </w:t>
      </w:r>
      <w:r w:rsidR="00F16097">
        <w:rPr>
          <w:sz w:val="28"/>
          <w:szCs w:val="28"/>
        </w:rPr>
        <w:t>Наблюдается снижение коэффициента просроченных ссуд, что носит положительный характер</w:t>
      </w:r>
      <w:r w:rsidR="006A6AE8">
        <w:rPr>
          <w:sz w:val="28"/>
          <w:szCs w:val="28"/>
        </w:rPr>
        <w:t>,</w:t>
      </w:r>
      <w:r w:rsidR="00F16097">
        <w:rPr>
          <w:sz w:val="28"/>
          <w:szCs w:val="28"/>
        </w:rPr>
        <w:t xml:space="preserve"> так как говорит о том</w:t>
      </w:r>
      <w:r w:rsidR="006A6AE8">
        <w:rPr>
          <w:sz w:val="28"/>
          <w:szCs w:val="28"/>
        </w:rPr>
        <w:t>,</w:t>
      </w:r>
      <w:r w:rsidR="00F16097">
        <w:rPr>
          <w:sz w:val="28"/>
          <w:szCs w:val="28"/>
        </w:rPr>
        <w:t xml:space="preserve"> что состояние экономики региона, уровень банковского менеджмента и финансовая устойчивость региональных банков улучшается</w:t>
      </w:r>
      <w:r w:rsidR="00F16097" w:rsidRPr="00F16097">
        <w:rPr>
          <w:sz w:val="28"/>
          <w:szCs w:val="28"/>
        </w:rPr>
        <w:t>;</w:t>
      </w:r>
    </w:p>
    <w:p w:rsidR="002D4739" w:rsidRPr="002D4739" w:rsidRDefault="00F16097" w:rsidP="00B7593C">
      <w:pPr>
        <w:spacing w:line="360" w:lineRule="auto"/>
        <w:jc w:val="both"/>
        <w:rPr>
          <w:color w:val="000000"/>
          <w:sz w:val="28"/>
          <w:szCs w:val="28"/>
        </w:rPr>
      </w:pPr>
      <w:r w:rsidRPr="002D4739">
        <w:rPr>
          <w:color w:val="000000"/>
          <w:sz w:val="28"/>
          <w:szCs w:val="28"/>
        </w:rPr>
        <w:t>3)Коэффициент структуры кредитов по сроку их предоставления возрос на 4,3 %, данный момент является</w:t>
      </w:r>
      <w:r w:rsidR="002D4739" w:rsidRPr="002D4739">
        <w:rPr>
          <w:color w:val="000000"/>
          <w:sz w:val="28"/>
          <w:szCs w:val="28"/>
        </w:rPr>
        <w:t xml:space="preserve"> положительным</w:t>
      </w:r>
      <w:r w:rsidR="003E70A0" w:rsidRPr="002D4739">
        <w:rPr>
          <w:color w:val="000000"/>
          <w:sz w:val="28"/>
          <w:szCs w:val="28"/>
        </w:rPr>
        <w:t>,</w:t>
      </w:r>
      <w:r w:rsidRPr="002D4739">
        <w:rPr>
          <w:color w:val="000000"/>
          <w:sz w:val="28"/>
          <w:szCs w:val="28"/>
        </w:rPr>
        <w:t>поскольку</w:t>
      </w:r>
      <w:r w:rsidR="002D4739" w:rsidRPr="002D4739">
        <w:rPr>
          <w:color w:val="000000"/>
          <w:sz w:val="28"/>
          <w:szCs w:val="28"/>
        </w:rPr>
        <w:t>пакет кредитных вложений являетсядиверсифицированным, что снижает концентрацию вложений в финансовой сфере в виде краткосрочных ссуд, и как следствие снижает риск деформации и разрушения банковского сектора;</w:t>
      </w:r>
    </w:p>
    <w:p w:rsidR="00F16097" w:rsidRDefault="00F16097" w:rsidP="00B7593C">
      <w:pPr>
        <w:spacing w:line="360" w:lineRule="auto"/>
        <w:jc w:val="both"/>
        <w:rPr>
          <w:sz w:val="28"/>
          <w:szCs w:val="28"/>
        </w:rPr>
      </w:pPr>
      <w:r w:rsidRPr="003E70A0">
        <w:rPr>
          <w:sz w:val="28"/>
          <w:szCs w:val="28"/>
        </w:rPr>
        <w:t>4)</w:t>
      </w:r>
      <w:r w:rsidR="003E70A0">
        <w:rPr>
          <w:sz w:val="28"/>
          <w:szCs w:val="28"/>
        </w:rPr>
        <w:t xml:space="preserve">Отмечается снижение рентабельности банковского сектора региона, что означает ухудшение конкурентной позиции отдельных банков, </w:t>
      </w:r>
      <w:r w:rsidR="006A6AE8">
        <w:rPr>
          <w:sz w:val="28"/>
          <w:szCs w:val="28"/>
        </w:rPr>
        <w:t xml:space="preserve">а при сохранении такой тенденции </w:t>
      </w:r>
      <w:r w:rsidR="003E70A0">
        <w:rPr>
          <w:sz w:val="28"/>
          <w:szCs w:val="28"/>
        </w:rPr>
        <w:t>возможное их банкротство и ликвидацию, что угрожает безопасности всего регионального банковского сектора.</w:t>
      </w:r>
    </w:p>
    <w:p w:rsidR="007D156D" w:rsidRPr="00C93BAC" w:rsidRDefault="003E70A0" w:rsidP="001B07F9">
      <w:pPr>
        <w:spacing w:line="360" w:lineRule="auto"/>
        <w:jc w:val="both"/>
        <w:rPr>
          <w:sz w:val="28"/>
          <w:szCs w:val="28"/>
        </w:rPr>
      </w:pPr>
      <w:r>
        <w:rPr>
          <w:sz w:val="28"/>
          <w:szCs w:val="28"/>
        </w:rPr>
        <w:t>Рассмотренные показатели экономической безопасности, представляют собой систему индикаторов, поскольку взаимосвязаны между собой, охватывая основные сферы банковской деятельности.</w:t>
      </w:r>
    </w:p>
    <w:p w:rsidR="001B07F9" w:rsidRDefault="002838ED" w:rsidP="001B07F9">
      <w:pPr>
        <w:spacing w:line="360" w:lineRule="auto"/>
        <w:jc w:val="both"/>
        <w:rPr>
          <w:b/>
          <w:sz w:val="28"/>
          <w:szCs w:val="28"/>
        </w:rPr>
      </w:pPr>
      <w:r>
        <w:rPr>
          <w:b/>
          <w:sz w:val="28"/>
          <w:szCs w:val="28"/>
        </w:rPr>
        <w:t>2.4 О</w:t>
      </w:r>
      <w:r w:rsidR="001B07F9">
        <w:rPr>
          <w:b/>
          <w:sz w:val="28"/>
          <w:szCs w:val="28"/>
        </w:rPr>
        <w:t>ценочные показатели, характеризующие уровень безопасности банковского сектора региона</w:t>
      </w:r>
    </w:p>
    <w:p w:rsidR="001B07F9" w:rsidRDefault="001B07F9" w:rsidP="001B07F9">
      <w:pPr>
        <w:spacing w:line="360" w:lineRule="auto"/>
        <w:ind w:firstLine="709"/>
        <w:jc w:val="both"/>
        <w:rPr>
          <w:sz w:val="28"/>
          <w:szCs w:val="28"/>
        </w:rPr>
      </w:pPr>
      <w:r>
        <w:rPr>
          <w:sz w:val="28"/>
        </w:rPr>
        <w:t xml:space="preserve">В качестве другого инструмента оценки уровня экономической безопасности банковского сектора региона в работе использована система показателей, разработанная </w:t>
      </w:r>
      <w:r>
        <w:rPr>
          <w:sz w:val="28"/>
          <w:szCs w:val="28"/>
        </w:rPr>
        <w:t>доктором  экономических на</w:t>
      </w:r>
      <w:r w:rsidR="00807A20">
        <w:rPr>
          <w:sz w:val="28"/>
          <w:szCs w:val="28"/>
        </w:rPr>
        <w:t>ук, профессором В.В.Алениным [</w:t>
      </w:r>
      <w:r w:rsidR="00807A20" w:rsidRPr="00807A20">
        <w:rPr>
          <w:sz w:val="28"/>
          <w:szCs w:val="28"/>
        </w:rPr>
        <w:t>21</w:t>
      </w:r>
      <w:r>
        <w:rPr>
          <w:sz w:val="28"/>
          <w:szCs w:val="28"/>
        </w:rPr>
        <w:t>].</w:t>
      </w:r>
    </w:p>
    <w:p w:rsidR="003D0F70" w:rsidRDefault="00092748" w:rsidP="003D0F70">
      <w:pPr>
        <w:spacing w:line="360" w:lineRule="auto"/>
        <w:ind w:firstLine="709"/>
        <w:jc w:val="both"/>
      </w:pPr>
      <w:r>
        <w:rPr>
          <w:sz w:val="28"/>
          <w:szCs w:val="28"/>
        </w:rPr>
        <w:t>В таблице 2.8</w:t>
      </w:r>
      <w:r w:rsidR="003D0F70">
        <w:rPr>
          <w:sz w:val="28"/>
          <w:szCs w:val="28"/>
        </w:rPr>
        <w:t xml:space="preserve"> представлены результаты анализа соответствия банковского сектора Костромской области уровням безопасности</w:t>
      </w:r>
      <w:r w:rsidR="003D0F70">
        <w:t xml:space="preserve">. </w:t>
      </w:r>
    </w:p>
    <w:p w:rsidR="001B07F9" w:rsidRDefault="00092748" w:rsidP="007A7CF0">
      <w:pPr>
        <w:spacing w:line="360" w:lineRule="auto"/>
        <w:ind w:firstLine="709"/>
        <w:jc w:val="both"/>
        <w:rPr>
          <w:sz w:val="28"/>
        </w:rPr>
      </w:pPr>
      <w:r>
        <w:rPr>
          <w:sz w:val="28"/>
        </w:rPr>
        <w:lastRenderedPageBreak/>
        <w:t>Как следует из таблицы 2.8</w:t>
      </w:r>
      <w:r w:rsidR="003D0F70">
        <w:rPr>
          <w:sz w:val="28"/>
        </w:rPr>
        <w:t>, показатели, характеризующие соответствия банковского сектора Костромской области первому, второму, третьему и четвертому уровням, соблюдаются. Что касается показателей пятого уровня, можно отметить недостаточную обеспеченность региона банковскими услугами, низкую, по сравнению со среднероссийскими показателями, долюкапитала и активов банковского сектора в ВРП.</w:t>
      </w:r>
    </w:p>
    <w:p w:rsidR="00BF3495" w:rsidRPr="007A7CF0" w:rsidRDefault="00BF3495" w:rsidP="007A7CF0">
      <w:pPr>
        <w:spacing w:line="360" w:lineRule="auto"/>
        <w:ind w:firstLine="709"/>
        <w:jc w:val="both"/>
        <w:rPr>
          <w:iCs/>
          <w:sz w:val="28"/>
        </w:rPr>
      </w:pPr>
      <w:r>
        <w:rPr>
          <w:sz w:val="28"/>
        </w:rPr>
        <w:t>Рассматривая указанные показатели в динамике можно отметить</w:t>
      </w:r>
      <w:r w:rsidR="006A6AE8">
        <w:rPr>
          <w:sz w:val="28"/>
        </w:rPr>
        <w:t>,</w:t>
      </w:r>
      <w:r w:rsidR="00E65069">
        <w:rPr>
          <w:sz w:val="28"/>
        </w:rPr>
        <w:t xml:space="preserve"> что в 2010 году в сравнении с 2009 годом наблюдается снижение годового темпа прироста</w:t>
      </w:r>
      <w:r w:rsidR="006A6AE8">
        <w:rPr>
          <w:sz w:val="28"/>
        </w:rPr>
        <w:t xml:space="preserve"> валюты баланса</w:t>
      </w:r>
      <w:r w:rsidR="00E65069">
        <w:rPr>
          <w:sz w:val="28"/>
        </w:rPr>
        <w:t xml:space="preserve"> в 5 раз, размещенных средств </w:t>
      </w:r>
      <w:r w:rsidR="006A6AE8">
        <w:rPr>
          <w:sz w:val="28"/>
        </w:rPr>
        <w:t xml:space="preserve">- </w:t>
      </w:r>
      <w:r w:rsidR="00E65069">
        <w:rPr>
          <w:sz w:val="28"/>
        </w:rPr>
        <w:t xml:space="preserve">в 3 раза, привлеченных средств </w:t>
      </w:r>
      <w:r w:rsidR="006A6AE8">
        <w:rPr>
          <w:sz w:val="28"/>
        </w:rPr>
        <w:t xml:space="preserve">- </w:t>
      </w:r>
      <w:r w:rsidR="00E65069">
        <w:rPr>
          <w:sz w:val="28"/>
        </w:rPr>
        <w:t>в 2,5 раза и в менее значительной степени</w:t>
      </w:r>
      <w:r w:rsidR="006A6AE8">
        <w:rPr>
          <w:sz w:val="28"/>
        </w:rPr>
        <w:t>, - капитала. Сравнение указанных выше показателей за 2010 и 2011 годпоказало некоторое улучшение ситуации.</w:t>
      </w:r>
    </w:p>
    <w:p w:rsidR="001B07F9" w:rsidRDefault="001B07F9" w:rsidP="001B07F9">
      <w:pPr>
        <w:spacing w:line="360" w:lineRule="auto"/>
        <w:ind w:firstLine="709"/>
        <w:jc w:val="both"/>
        <w:rPr>
          <w:sz w:val="28"/>
        </w:rPr>
      </w:pPr>
      <w:r>
        <w:rPr>
          <w:sz w:val="28"/>
        </w:rPr>
        <w:t>Таким образом, банковский сектор Костромской области соответствует четвертому уровню безопасности.</w:t>
      </w:r>
    </w:p>
    <w:p w:rsidR="007D156D" w:rsidRPr="00C93BAC" w:rsidRDefault="001B07F9" w:rsidP="00C93BAC">
      <w:pPr>
        <w:spacing w:line="360" w:lineRule="auto"/>
        <w:ind w:firstLine="709"/>
        <w:jc w:val="both"/>
        <w:rPr>
          <w:sz w:val="28"/>
        </w:rPr>
      </w:pPr>
      <w:r>
        <w:rPr>
          <w:sz w:val="28"/>
        </w:rPr>
        <w:t>Исходя из анализа, очевидна векторная направленность развития, совершенствования банковского сектора региона, которая предполагает большую роль кредитных организаций в экономике региона. По нашему мнению, развитие банковского сектора Костромской области в этом направлении осуществимо, в первую очередь, при содействии, поддержке банковской отрасли региона местными органами власти и управления, в том числе по средствам создания благопри</w:t>
      </w:r>
      <w:r w:rsidR="00C93BAC">
        <w:rPr>
          <w:sz w:val="28"/>
        </w:rPr>
        <w:t>ятного инвестиционного климата.</w:t>
      </w:r>
    </w:p>
    <w:p w:rsidR="007D156D" w:rsidRDefault="007D156D" w:rsidP="007A7CF0">
      <w:pPr>
        <w:jc w:val="both"/>
        <w:rPr>
          <w:b/>
          <w:sz w:val="28"/>
          <w:szCs w:val="28"/>
        </w:rPr>
      </w:pPr>
    </w:p>
    <w:p w:rsidR="00604B0A" w:rsidRDefault="007A7CF0" w:rsidP="007A7CF0">
      <w:pPr>
        <w:jc w:val="both"/>
        <w:rPr>
          <w:b/>
          <w:sz w:val="28"/>
          <w:szCs w:val="28"/>
        </w:rPr>
      </w:pPr>
      <w:r>
        <w:rPr>
          <w:b/>
          <w:sz w:val="28"/>
          <w:szCs w:val="28"/>
        </w:rPr>
        <w:t>2.5 Методика графическая анализа банковского сектора региона</w:t>
      </w:r>
    </w:p>
    <w:p w:rsidR="00526C4E" w:rsidRDefault="00526C4E" w:rsidP="00111F0E">
      <w:pPr>
        <w:jc w:val="right"/>
        <w:rPr>
          <w:b/>
          <w:sz w:val="28"/>
          <w:szCs w:val="28"/>
        </w:rPr>
      </w:pPr>
    </w:p>
    <w:p w:rsidR="007A7CF0" w:rsidRDefault="007A7CF0" w:rsidP="007A7CF0">
      <w:pPr>
        <w:spacing w:line="360" w:lineRule="auto"/>
        <w:ind w:firstLine="709"/>
        <w:jc w:val="both"/>
        <w:rPr>
          <w:sz w:val="28"/>
          <w:szCs w:val="28"/>
        </w:rPr>
      </w:pPr>
      <w:r>
        <w:rPr>
          <w:sz w:val="28"/>
          <w:szCs w:val="28"/>
        </w:rPr>
        <w:t>Г</w:t>
      </w:r>
      <w:r w:rsidRPr="00180701">
        <w:rPr>
          <w:sz w:val="28"/>
          <w:szCs w:val="28"/>
        </w:rPr>
        <w:t xml:space="preserve">рафическая методика оценки безопасности банковского сектора региона предусматривает использование двухмерных графиков (последовательный анализ позиции банков исходя из попарных характеристик), позволяющих рассматривать в комплексе показатели деятельности кредитной организации. Такой анализ позволяет рельефнее охарактеризовать региональный банковский рынок, выявить его лидеров и аутсайдеров, а также риски, присущие конкретному банку. При этом </w:t>
      </w:r>
      <w:r w:rsidRPr="00180701">
        <w:rPr>
          <w:sz w:val="28"/>
          <w:szCs w:val="28"/>
        </w:rPr>
        <w:lastRenderedPageBreak/>
        <w:t>количественные оценочные критерии не устанавливаются, выводы делаются исходя из позиции того или иного банка по отношению к средним (</w:t>
      </w:r>
      <w:r w:rsidR="00C93BAC" w:rsidRPr="00180701">
        <w:rPr>
          <w:sz w:val="28"/>
          <w:szCs w:val="28"/>
        </w:rPr>
        <w:t>среднеарифметическим</w:t>
      </w:r>
      <w:r w:rsidRPr="00180701">
        <w:rPr>
          <w:sz w:val="28"/>
          <w:szCs w:val="28"/>
        </w:rPr>
        <w:t>) значениям анализируемых показателей либо исходя из попарного сравнения показателей</w:t>
      </w:r>
      <w:r w:rsidR="00D242CF">
        <w:rPr>
          <w:sz w:val="28"/>
          <w:szCs w:val="28"/>
        </w:rPr>
        <w:t xml:space="preserve"> [21</w:t>
      </w:r>
      <w:r w:rsidRPr="00C36FF2">
        <w:rPr>
          <w:sz w:val="28"/>
          <w:szCs w:val="28"/>
        </w:rPr>
        <w:t>]</w:t>
      </w:r>
      <w:r w:rsidRPr="00180701">
        <w:rPr>
          <w:sz w:val="28"/>
          <w:szCs w:val="28"/>
        </w:rPr>
        <w:t>.</w:t>
      </w:r>
    </w:p>
    <w:p w:rsidR="007A7CF0" w:rsidRPr="00E65069" w:rsidRDefault="007A7CF0" w:rsidP="00E65069">
      <w:pPr>
        <w:spacing w:line="360" w:lineRule="auto"/>
        <w:ind w:firstLine="709"/>
        <w:jc w:val="both"/>
        <w:rPr>
          <w:sz w:val="28"/>
          <w:szCs w:val="28"/>
        </w:rPr>
      </w:pPr>
      <w:r>
        <w:rPr>
          <w:sz w:val="28"/>
          <w:szCs w:val="28"/>
        </w:rPr>
        <w:t xml:space="preserve">На рисунке </w:t>
      </w:r>
      <w:r w:rsidR="00092748">
        <w:rPr>
          <w:sz w:val="28"/>
          <w:szCs w:val="28"/>
        </w:rPr>
        <w:t>2.7</w:t>
      </w:r>
      <w:r>
        <w:rPr>
          <w:sz w:val="28"/>
          <w:szCs w:val="28"/>
        </w:rPr>
        <w:t xml:space="preserve">. представлена характеристика доходности и мультипликатора капитала банков по значениям показателей прибыльности. Исследуемые банки разделились на 2 группы. В левый нижний сектор, характеризующийся наименьшими значениями показателей </w:t>
      </w:r>
      <w:r w:rsidRPr="005323FB">
        <w:rPr>
          <w:sz w:val="28"/>
          <w:szCs w:val="28"/>
        </w:rPr>
        <w:t>“</w:t>
      </w:r>
      <w:r>
        <w:rPr>
          <w:sz w:val="28"/>
          <w:szCs w:val="28"/>
        </w:rPr>
        <w:t>прибыль на капитал</w:t>
      </w:r>
      <w:r w:rsidRPr="005323FB">
        <w:rPr>
          <w:sz w:val="28"/>
          <w:szCs w:val="28"/>
        </w:rPr>
        <w:t>”</w:t>
      </w:r>
      <w:r>
        <w:rPr>
          <w:sz w:val="28"/>
          <w:szCs w:val="28"/>
        </w:rPr>
        <w:t xml:space="preserve"> и </w:t>
      </w:r>
      <w:r w:rsidRPr="005323FB">
        <w:rPr>
          <w:sz w:val="28"/>
          <w:szCs w:val="28"/>
        </w:rPr>
        <w:t>“</w:t>
      </w:r>
      <w:r>
        <w:rPr>
          <w:sz w:val="28"/>
          <w:szCs w:val="28"/>
        </w:rPr>
        <w:t>прибыль на активы</w:t>
      </w:r>
      <w:r w:rsidRPr="005323FB">
        <w:rPr>
          <w:sz w:val="28"/>
          <w:szCs w:val="28"/>
        </w:rPr>
        <w:t>”</w:t>
      </w:r>
      <w:r>
        <w:rPr>
          <w:sz w:val="28"/>
          <w:szCs w:val="28"/>
        </w:rPr>
        <w:t>, попали Банк 5, Банк 4 и Банк 3</w:t>
      </w:r>
      <w:r w:rsidR="00E65069">
        <w:rPr>
          <w:sz w:val="28"/>
          <w:szCs w:val="28"/>
        </w:rPr>
        <w:t>.</w:t>
      </w:r>
    </w:p>
    <w:p w:rsidR="00526C4E" w:rsidRDefault="00F17014" w:rsidP="007A7CF0">
      <w:pPr>
        <w:jc w:val="both"/>
        <w:rPr>
          <w:b/>
          <w:sz w:val="28"/>
          <w:szCs w:val="28"/>
        </w:rPr>
      </w:pPr>
      <w:r>
        <w:rPr>
          <w:noProof/>
        </w:rPr>
        <w:pict>
          <v:shape id="_x0000_s1249" type="#_x0000_t32" style="position:absolute;left:0;text-align:left;margin-left:.45pt;margin-top:240.25pt;width:438.75pt;height:0;z-index:251704832" o:connectortype="straight"/>
        </w:pict>
      </w:r>
      <w:r>
        <w:rPr>
          <w:noProof/>
        </w:rPr>
        <w:pict>
          <v:shape id="_x0000_i1031" type="#_x0000_t75" style="width:438.75pt;height:240.75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">
            <v:imagedata r:id="rId20" o:title="" cropbottom="-14f"/>
            <o:lock v:ext="edit" aspectratio="f"/>
          </v:shape>
        </w:pict>
      </w:r>
    </w:p>
    <w:p w:rsidR="00526C4E" w:rsidRDefault="00526C4E" w:rsidP="00111F0E">
      <w:pPr>
        <w:jc w:val="right"/>
        <w:rPr>
          <w:b/>
          <w:sz w:val="28"/>
          <w:szCs w:val="28"/>
        </w:rPr>
      </w:pPr>
    </w:p>
    <w:p w:rsidR="007A7CF0" w:rsidRPr="006403A8" w:rsidRDefault="00092748" w:rsidP="007A7CF0">
      <w:pPr>
        <w:tabs>
          <w:tab w:val="left" w:pos="1313"/>
        </w:tabs>
        <w:jc w:val="center"/>
        <w:rPr>
          <w:sz w:val="28"/>
          <w:szCs w:val="28"/>
        </w:rPr>
      </w:pPr>
      <w:r w:rsidRPr="006403A8">
        <w:rPr>
          <w:sz w:val="28"/>
          <w:szCs w:val="28"/>
        </w:rPr>
        <w:t>Рис.2.7</w:t>
      </w:r>
      <w:r w:rsidR="007A7CF0" w:rsidRPr="006403A8">
        <w:rPr>
          <w:sz w:val="28"/>
          <w:szCs w:val="28"/>
        </w:rPr>
        <w:t xml:space="preserve"> Доходность и мультипликатор капитала</w:t>
      </w:r>
    </w:p>
    <w:p w:rsidR="00526C4E" w:rsidRDefault="00526C4E" w:rsidP="007A7CF0">
      <w:pPr>
        <w:jc w:val="both"/>
        <w:rPr>
          <w:b/>
          <w:sz w:val="28"/>
          <w:szCs w:val="28"/>
        </w:rPr>
      </w:pPr>
    </w:p>
    <w:p w:rsidR="007A7CF0" w:rsidRDefault="007A7CF0" w:rsidP="007A7CF0">
      <w:pPr>
        <w:tabs>
          <w:tab w:val="left" w:pos="1313"/>
        </w:tabs>
        <w:spacing w:line="360" w:lineRule="auto"/>
        <w:ind w:firstLine="680"/>
        <w:jc w:val="both"/>
        <w:rPr>
          <w:sz w:val="28"/>
          <w:szCs w:val="28"/>
        </w:rPr>
      </w:pPr>
      <w:r w:rsidRPr="005323FB">
        <w:rPr>
          <w:sz w:val="28"/>
          <w:szCs w:val="28"/>
        </w:rPr>
        <w:t>В правом верхнем секторе, характеризующимся наибольшими значениями обоих показателей прибыльности</w:t>
      </w:r>
      <w:r>
        <w:rPr>
          <w:sz w:val="28"/>
          <w:szCs w:val="28"/>
        </w:rPr>
        <w:t>, оказались Банк 2 и Банк 1, что свидетельствует о том, что указанные банки более эффективно размещают привлеченные средства и капитал.</w:t>
      </w:r>
    </w:p>
    <w:p w:rsidR="007A7CF0" w:rsidRDefault="007A7CF0" w:rsidP="007A7CF0">
      <w:pPr>
        <w:tabs>
          <w:tab w:val="left" w:pos="1313"/>
        </w:tabs>
        <w:spacing w:line="360" w:lineRule="auto"/>
        <w:ind w:firstLine="680"/>
        <w:jc w:val="both"/>
        <w:rPr>
          <w:sz w:val="28"/>
          <w:szCs w:val="28"/>
        </w:rPr>
      </w:pPr>
      <w:r>
        <w:rPr>
          <w:sz w:val="28"/>
          <w:szCs w:val="28"/>
        </w:rPr>
        <w:t>Анализ доходности региональ</w:t>
      </w:r>
      <w:r w:rsidR="00092748">
        <w:rPr>
          <w:sz w:val="28"/>
          <w:szCs w:val="28"/>
        </w:rPr>
        <w:t>ных банков рассмотрен на рис.2.8</w:t>
      </w:r>
      <w:r>
        <w:rPr>
          <w:sz w:val="28"/>
          <w:szCs w:val="28"/>
        </w:rPr>
        <w:t xml:space="preserve">. Значения показателей </w:t>
      </w:r>
      <w:r w:rsidRPr="00452251">
        <w:rPr>
          <w:sz w:val="28"/>
          <w:szCs w:val="28"/>
        </w:rPr>
        <w:t>“</w:t>
      </w:r>
      <w:r>
        <w:rPr>
          <w:sz w:val="28"/>
          <w:szCs w:val="28"/>
        </w:rPr>
        <w:t>расходы на активы</w:t>
      </w:r>
      <w:r w:rsidRPr="00452251">
        <w:rPr>
          <w:sz w:val="28"/>
          <w:szCs w:val="28"/>
        </w:rPr>
        <w:t>”</w:t>
      </w:r>
      <w:r>
        <w:rPr>
          <w:sz w:val="28"/>
          <w:szCs w:val="28"/>
        </w:rPr>
        <w:t xml:space="preserve"> и </w:t>
      </w:r>
      <w:r w:rsidRPr="00452251">
        <w:rPr>
          <w:sz w:val="28"/>
          <w:szCs w:val="28"/>
        </w:rPr>
        <w:t>“</w:t>
      </w:r>
      <w:r>
        <w:rPr>
          <w:sz w:val="28"/>
          <w:szCs w:val="28"/>
        </w:rPr>
        <w:t>доходы на активы</w:t>
      </w:r>
      <w:r w:rsidRPr="00452251">
        <w:rPr>
          <w:sz w:val="28"/>
          <w:szCs w:val="28"/>
        </w:rPr>
        <w:t>”</w:t>
      </w:r>
      <w:r>
        <w:rPr>
          <w:sz w:val="28"/>
          <w:szCs w:val="28"/>
        </w:rPr>
        <w:t xml:space="preserve"> по всем рассматриваемым банкам расположены в правом нижнем секторе, характеризующемся превышением доходов над расходами. </w:t>
      </w:r>
    </w:p>
    <w:p w:rsidR="007A7CF0" w:rsidRDefault="007A7CF0" w:rsidP="007A7CF0">
      <w:pPr>
        <w:tabs>
          <w:tab w:val="left" w:pos="1313"/>
        </w:tabs>
        <w:spacing w:line="360" w:lineRule="auto"/>
        <w:ind w:firstLine="680"/>
        <w:jc w:val="both"/>
        <w:rPr>
          <w:sz w:val="28"/>
          <w:szCs w:val="28"/>
        </w:rPr>
      </w:pPr>
      <w:r>
        <w:rPr>
          <w:sz w:val="28"/>
          <w:szCs w:val="28"/>
        </w:rPr>
        <w:t>Проанализировав позиции банков, можно сделать выводы</w:t>
      </w:r>
      <w:r w:rsidRPr="00452251">
        <w:rPr>
          <w:sz w:val="28"/>
          <w:szCs w:val="28"/>
        </w:rPr>
        <w:t>:</w:t>
      </w:r>
    </w:p>
    <w:p w:rsidR="00526C4E" w:rsidRPr="006403A8" w:rsidRDefault="007A7CF0" w:rsidP="006403A8">
      <w:pPr>
        <w:tabs>
          <w:tab w:val="left" w:pos="1313"/>
        </w:tabs>
        <w:spacing w:line="360" w:lineRule="auto"/>
        <w:jc w:val="both"/>
        <w:rPr>
          <w:sz w:val="28"/>
          <w:szCs w:val="28"/>
        </w:rPr>
      </w:pPr>
      <w:r>
        <w:rPr>
          <w:sz w:val="28"/>
          <w:szCs w:val="28"/>
        </w:rPr>
        <w:lastRenderedPageBreak/>
        <w:t xml:space="preserve">1) чем больше положительная длина отрезка, соединяющего значение показателя </w:t>
      </w:r>
      <w:r w:rsidRPr="00452251">
        <w:rPr>
          <w:sz w:val="28"/>
          <w:szCs w:val="28"/>
        </w:rPr>
        <w:t>“</w:t>
      </w:r>
      <w:r>
        <w:rPr>
          <w:sz w:val="28"/>
          <w:szCs w:val="28"/>
        </w:rPr>
        <w:t>доходы на активы</w:t>
      </w:r>
      <w:r w:rsidRPr="00452251">
        <w:rPr>
          <w:sz w:val="28"/>
          <w:szCs w:val="28"/>
        </w:rPr>
        <w:t>”</w:t>
      </w:r>
      <w:r>
        <w:rPr>
          <w:sz w:val="28"/>
          <w:szCs w:val="28"/>
        </w:rPr>
        <w:t xml:space="preserve"> с биссектрисой, выходящей из начала системы координат, тем выше разница между совокупными доходами и расходами банка, то есть выше рентабельность банка. Наибольший разрыв между указанными показателями имеют Банк 1 и Банк 2. Позиции Банка 3, Банка 4 и Банка 5 близки к предельным значениям – подтверждением это служит значение показателя </w:t>
      </w:r>
      <w:r w:rsidRPr="00452251">
        <w:rPr>
          <w:sz w:val="28"/>
          <w:szCs w:val="28"/>
        </w:rPr>
        <w:t>“</w:t>
      </w:r>
      <w:r>
        <w:rPr>
          <w:sz w:val="28"/>
          <w:szCs w:val="28"/>
        </w:rPr>
        <w:t>прибыль на активы</w:t>
      </w:r>
      <w:r w:rsidRPr="00452251">
        <w:rPr>
          <w:sz w:val="28"/>
          <w:szCs w:val="28"/>
        </w:rPr>
        <w:t>”</w:t>
      </w:r>
      <w:r w:rsidR="004922D7">
        <w:rPr>
          <w:sz w:val="28"/>
          <w:szCs w:val="28"/>
        </w:rPr>
        <w:t xml:space="preserve"> (рис.2.7</w:t>
      </w:r>
      <w:r>
        <w:rPr>
          <w:sz w:val="28"/>
          <w:szCs w:val="28"/>
        </w:rPr>
        <w:t>).</w:t>
      </w:r>
    </w:p>
    <w:p w:rsidR="00526C4E" w:rsidRDefault="00526C4E" w:rsidP="00111F0E">
      <w:pPr>
        <w:jc w:val="right"/>
        <w:rPr>
          <w:b/>
          <w:sz w:val="28"/>
          <w:szCs w:val="28"/>
        </w:rPr>
      </w:pPr>
    </w:p>
    <w:p w:rsidR="00526C4E" w:rsidRDefault="00F17014" w:rsidP="007A7CF0">
      <w:pPr>
        <w:jc w:val="both"/>
        <w:rPr>
          <w:b/>
          <w:sz w:val="28"/>
          <w:szCs w:val="28"/>
        </w:rPr>
      </w:pPr>
      <w:r>
        <w:rPr>
          <w:noProof/>
        </w:rPr>
        <w:pict>
          <v:shape id="Диаграмма 2" o:spid="_x0000_i1032" type="#_x0000_t75" style="width:462pt;height:256.5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">
            <v:imagedata r:id="rId21" o:title="" cropbottom="-51f"/>
            <o:lock v:ext="edit" aspectratio="f"/>
          </v:shape>
        </w:pict>
      </w:r>
    </w:p>
    <w:p w:rsidR="00526C4E" w:rsidRDefault="00F17014" w:rsidP="00111F0E">
      <w:pPr>
        <w:jc w:val="right"/>
        <w:rPr>
          <w:b/>
          <w:sz w:val="28"/>
          <w:szCs w:val="28"/>
        </w:rPr>
      </w:pPr>
      <w:r>
        <w:rPr>
          <w:b/>
          <w:noProof/>
          <w:sz w:val="28"/>
          <w:szCs w:val="28"/>
        </w:rPr>
        <w:pict>
          <v:shape id="_x0000_s1221" type="#_x0000_t32" style="position:absolute;left:0;text-align:left;margin-left:-.4pt;margin-top:.8pt;width:462.1pt;height:0;z-index:251694592" o:connectortype="straight"/>
        </w:pict>
      </w:r>
    </w:p>
    <w:p w:rsidR="007A7CF0" w:rsidRPr="006403A8" w:rsidRDefault="00092748" w:rsidP="007A7CF0">
      <w:pPr>
        <w:tabs>
          <w:tab w:val="left" w:pos="1313"/>
        </w:tabs>
        <w:jc w:val="center"/>
        <w:rPr>
          <w:sz w:val="28"/>
          <w:szCs w:val="28"/>
        </w:rPr>
      </w:pPr>
      <w:r w:rsidRPr="006403A8">
        <w:rPr>
          <w:sz w:val="28"/>
          <w:szCs w:val="28"/>
        </w:rPr>
        <w:t>Рис. 2.8</w:t>
      </w:r>
      <w:r w:rsidR="007A7CF0" w:rsidRPr="006403A8">
        <w:rPr>
          <w:sz w:val="28"/>
          <w:szCs w:val="28"/>
        </w:rPr>
        <w:t xml:space="preserve"> Доходы и расходы к активам</w:t>
      </w:r>
    </w:p>
    <w:p w:rsidR="007A7CF0" w:rsidRPr="005323FB" w:rsidRDefault="007A7CF0" w:rsidP="007A7CF0">
      <w:pPr>
        <w:tabs>
          <w:tab w:val="left" w:pos="1313"/>
        </w:tabs>
        <w:jc w:val="center"/>
      </w:pPr>
    </w:p>
    <w:p w:rsidR="007A7CF0" w:rsidRPr="005D0856" w:rsidRDefault="007A7CF0" w:rsidP="007A7CF0">
      <w:pPr>
        <w:tabs>
          <w:tab w:val="left" w:pos="1313"/>
        </w:tabs>
        <w:spacing w:line="360" w:lineRule="auto"/>
        <w:jc w:val="both"/>
        <w:rPr>
          <w:color w:val="000000"/>
          <w:sz w:val="28"/>
          <w:szCs w:val="28"/>
        </w:rPr>
      </w:pPr>
      <w:r w:rsidRPr="005D0856">
        <w:rPr>
          <w:color w:val="000000"/>
          <w:sz w:val="28"/>
          <w:szCs w:val="28"/>
        </w:rPr>
        <w:t>2) чем ниже значение показателя “расходы на активы” при равном расстоянии от биссектрисы, выходящей из начала системы координат, тем выгоднее позиция банка. В данном случае лучшее положение, в сравнении с</w:t>
      </w:r>
      <w:r w:rsidR="00AA6620">
        <w:rPr>
          <w:color w:val="000000"/>
          <w:sz w:val="28"/>
          <w:szCs w:val="28"/>
        </w:rPr>
        <w:t xml:space="preserve">Банком </w:t>
      </w:r>
      <w:r w:rsidR="00AA6620" w:rsidRPr="00AA6620">
        <w:rPr>
          <w:color w:val="000000"/>
          <w:sz w:val="28"/>
          <w:szCs w:val="28"/>
        </w:rPr>
        <w:t>5</w:t>
      </w:r>
      <w:r w:rsidR="00AA6620">
        <w:rPr>
          <w:color w:val="000000"/>
          <w:sz w:val="28"/>
          <w:szCs w:val="28"/>
        </w:rPr>
        <w:t xml:space="preserve">, занимает Банк </w:t>
      </w:r>
      <w:r w:rsidR="00AA6620" w:rsidRPr="00AA6620">
        <w:rPr>
          <w:color w:val="000000"/>
          <w:sz w:val="28"/>
          <w:szCs w:val="28"/>
        </w:rPr>
        <w:t>4</w:t>
      </w:r>
      <w:r w:rsidRPr="005D0856">
        <w:rPr>
          <w:color w:val="000000"/>
          <w:sz w:val="28"/>
          <w:szCs w:val="28"/>
        </w:rPr>
        <w:t>.</w:t>
      </w:r>
    </w:p>
    <w:p w:rsidR="007A7CF0" w:rsidRDefault="007A7CF0" w:rsidP="007A7CF0">
      <w:pPr>
        <w:tabs>
          <w:tab w:val="left" w:pos="1313"/>
        </w:tabs>
        <w:spacing w:line="360" w:lineRule="auto"/>
        <w:ind w:firstLine="680"/>
        <w:jc w:val="both"/>
        <w:rPr>
          <w:sz w:val="28"/>
          <w:szCs w:val="28"/>
        </w:rPr>
      </w:pPr>
      <w:r>
        <w:rPr>
          <w:sz w:val="28"/>
          <w:szCs w:val="28"/>
        </w:rPr>
        <w:t xml:space="preserve">Второй вывод основан на том, что чем меньше значение показателя </w:t>
      </w:r>
      <w:r w:rsidRPr="00452251">
        <w:rPr>
          <w:sz w:val="28"/>
          <w:szCs w:val="28"/>
        </w:rPr>
        <w:t>“</w:t>
      </w:r>
      <w:r>
        <w:rPr>
          <w:sz w:val="28"/>
          <w:szCs w:val="28"/>
        </w:rPr>
        <w:t>расходы на активы</w:t>
      </w:r>
      <w:r w:rsidRPr="00452251">
        <w:rPr>
          <w:sz w:val="28"/>
          <w:szCs w:val="28"/>
        </w:rPr>
        <w:t>”</w:t>
      </w:r>
      <w:r>
        <w:rPr>
          <w:sz w:val="28"/>
          <w:szCs w:val="28"/>
        </w:rPr>
        <w:t xml:space="preserve">, тем ниже значение </w:t>
      </w:r>
      <w:r w:rsidRPr="00135108">
        <w:rPr>
          <w:sz w:val="28"/>
          <w:szCs w:val="28"/>
        </w:rPr>
        <w:t>“</w:t>
      </w:r>
      <w:r>
        <w:rPr>
          <w:sz w:val="28"/>
          <w:szCs w:val="28"/>
        </w:rPr>
        <w:t>мертвой</w:t>
      </w:r>
      <w:r w:rsidRPr="00135108">
        <w:rPr>
          <w:sz w:val="28"/>
          <w:szCs w:val="28"/>
        </w:rPr>
        <w:t>”</w:t>
      </w:r>
      <w:r>
        <w:rPr>
          <w:sz w:val="28"/>
          <w:szCs w:val="28"/>
        </w:rPr>
        <w:t xml:space="preserve"> точки доходности для банка, что при прочих равных условиях делает банк наиболее конкурентоспособным, а значит, и более устойчивым к внешним воздействиям.</w:t>
      </w:r>
    </w:p>
    <w:p w:rsidR="007A7CF0" w:rsidRDefault="007A7CF0" w:rsidP="007A7CF0">
      <w:pPr>
        <w:tabs>
          <w:tab w:val="left" w:pos="1313"/>
        </w:tabs>
        <w:spacing w:line="360" w:lineRule="auto"/>
        <w:ind w:firstLine="680"/>
        <w:jc w:val="both"/>
        <w:rPr>
          <w:sz w:val="28"/>
          <w:szCs w:val="28"/>
        </w:rPr>
      </w:pPr>
      <w:r>
        <w:rPr>
          <w:sz w:val="28"/>
          <w:szCs w:val="28"/>
        </w:rPr>
        <w:lastRenderedPageBreak/>
        <w:t xml:space="preserve">Особое внимание обращает на себя позиция Банка 1, у которого самые высокие значения показателей доходов и расходов на активы. Таким образом, наибольший риск </w:t>
      </w:r>
      <w:r w:rsidR="005D0856">
        <w:rPr>
          <w:sz w:val="28"/>
          <w:szCs w:val="28"/>
        </w:rPr>
        <w:t>понесения убытков в будущем имее</w:t>
      </w:r>
      <w:r>
        <w:rPr>
          <w:sz w:val="28"/>
          <w:szCs w:val="28"/>
        </w:rPr>
        <w:t>т Банк 1.</w:t>
      </w:r>
    </w:p>
    <w:p w:rsidR="00526C4E" w:rsidRPr="00CF1222" w:rsidRDefault="00092748" w:rsidP="00CF1222">
      <w:pPr>
        <w:tabs>
          <w:tab w:val="left" w:pos="1313"/>
        </w:tabs>
        <w:spacing w:line="360" w:lineRule="auto"/>
        <w:ind w:firstLine="680"/>
        <w:jc w:val="both"/>
        <w:rPr>
          <w:sz w:val="28"/>
          <w:szCs w:val="28"/>
        </w:rPr>
      </w:pPr>
      <w:r>
        <w:rPr>
          <w:sz w:val="28"/>
          <w:szCs w:val="28"/>
        </w:rPr>
        <w:t>На рис. 2.9</w:t>
      </w:r>
      <w:r w:rsidR="007A7CF0">
        <w:rPr>
          <w:sz w:val="28"/>
          <w:szCs w:val="28"/>
        </w:rPr>
        <w:t xml:space="preserve"> банки сравниваются по показателям</w:t>
      </w:r>
      <w:r w:rsidR="007A7CF0" w:rsidRPr="00C34511">
        <w:rPr>
          <w:sz w:val="28"/>
          <w:szCs w:val="28"/>
        </w:rPr>
        <w:t>: “</w:t>
      </w:r>
      <w:r w:rsidR="007A7CF0">
        <w:rPr>
          <w:sz w:val="28"/>
          <w:szCs w:val="28"/>
        </w:rPr>
        <w:t>процентные расходы на процентные пассивы</w:t>
      </w:r>
      <w:r w:rsidR="007A7CF0" w:rsidRPr="00C34511">
        <w:rPr>
          <w:sz w:val="28"/>
          <w:szCs w:val="28"/>
        </w:rPr>
        <w:t>”</w:t>
      </w:r>
      <w:r w:rsidR="007A7CF0">
        <w:rPr>
          <w:sz w:val="28"/>
          <w:szCs w:val="28"/>
        </w:rPr>
        <w:t xml:space="preserve"> и</w:t>
      </w:r>
      <w:r w:rsidR="007A7CF0" w:rsidRPr="00C34511">
        <w:rPr>
          <w:sz w:val="28"/>
          <w:szCs w:val="28"/>
        </w:rPr>
        <w:t xml:space="preserve"> “</w:t>
      </w:r>
      <w:r w:rsidR="007A7CF0">
        <w:rPr>
          <w:sz w:val="28"/>
          <w:szCs w:val="28"/>
        </w:rPr>
        <w:t>процентные доходы на процентные активы</w:t>
      </w:r>
      <w:r w:rsidR="007A7CF0" w:rsidRPr="00C34511">
        <w:rPr>
          <w:sz w:val="28"/>
          <w:szCs w:val="28"/>
        </w:rPr>
        <w:t>”</w:t>
      </w:r>
      <w:r w:rsidR="007A7CF0">
        <w:rPr>
          <w:sz w:val="28"/>
          <w:szCs w:val="28"/>
        </w:rPr>
        <w:t>.</w:t>
      </w:r>
    </w:p>
    <w:p w:rsidR="00526C4E" w:rsidRDefault="00526C4E" w:rsidP="00111F0E">
      <w:pPr>
        <w:jc w:val="right"/>
        <w:rPr>
          <w:b/>
          <w:sz w:val="28"/>
          <w:szCs w:val="28"/>
        </w:rPr>
      </w:pPr>
    </w:p>
    <w:p w:rsidR="007A7CF0" w:rsidRDefault="00F17014" w:rsidP="007A7CF0">
      <w:pPr>
        <w:jc w:val="both"/>
        <w:rPr>
          <w:b/>
          <w:sz w:val="28"/>
          <w:szCs w:val="28"/>
        </w:rPr>
      </w:pPr>
      <w:r>
        <w:rPr>
          <w:noProof/>
        </w:rPr>
        <w:pict>
          <v:shape id="_x0000_i1033" type="#_x0000_t75" style="width:462pt;height:256.5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">
            <v:imagedata r:id="rId22" o:title="" cropbottom="-51f"/>
            <o:lock v:ext="edit" aspectratio="f"/>
          </v:shape>
        </w:pict>
      </w:r>
    </w:p>
    <w:p w:rsidR="00526C4E" w:rsidRDefault="00F17014" w:rsidP="00111F0E">
      <w:pPr>
        <w:jc w:val="right"/>
        <w:rPr>
          <w:b/>
          <w:sz w:val="28"/>
          <w:szCs w:val="28"/>
        </w:rPr>
      </w:pPr>
      <w:r>
        <w:rPr>
          <w:b/>
          <w:noProof/>
          <w:sz w:val="28"/>
          <w:szCs w:val="28"/>
        </w:rPr>
        <w:pict>
          <v:shape id="_x0000_s1222" type="#_x0000_t32" style="position:absolute;left:0;text-align:left;margin-left:.4pt;margin-top:0;width:460.5pt;height:0;z-index:251695616" o:connectortype="straight"/>
        </w:pict>
      </w:r>
    </w:p>
    <w:p w:rsidR="007A7CF0" w:rsidRPr="00CF1222" w:rsidRDefault="00092748" w:rsidP="007A7CF0">
      <w:pPr>
        <w:tabs>
          <w:tab w:val="left" w:pos="1313"/>
        </w:tabs>
        <w:jc w:val="center"/>
        <w:rPr>
          <w:sz w:val="28"/>
          <w:szCs w:val="28"/>
        </w:rPr>
      </w:pPr>
      <w:r w:rsidRPr="00CF1222">
        <w:rPr>
          <w:sz w:val="28"/>
          <w:szCs w:val="28"/>
        </w:rPr>
        <w:t>Рис. 2.9</w:t>
      </w:r>
      <w:r w:rsidR="007A7CF0" w:rsidRPr="00CF1222">
        <w:rPr>
          <w:sz w:val="28"/>
          <w:szCs w:val="28"/>
        </w:rPr>
        <w:t xml:space="preserve"> Процентный спред</w:t>
      </w:r>
    </w:p>
    <w:p w:rsidR="00940A88" w:rsidRDefault="00940A88" w:rsidP="007A7CF0">
      <w:pPr>
        <w:tabs>
          <w:tab w:val="left" w:pos="1313"/>
        </w:tabs>
        <w:jc w:val="center"/>
      </w:pPr>
    </w:p>
    <w:p w:rsidR="007A7CF0" w:rsidRPr="00CF1222" w:rsidRDefault="007A7CF0" w:rsidP="007A7CF0">
      <w:pPr>
        <w:tabs>
          <w:tab w:val="left" w:pos="1313"/>
        </w:tabs>
        <w:spacing w:line="360" w:lineRule="auto"/>
        <w:ind w:firstLine="680"/>
        <w:jc w:val="both"/>
        <w:rPr>
          <w:color w:val="FF0000"/>
          <w:sz w:val="28"/>
          <w:szCs w:val="28"/>
        </w:rPr>
      </w:pPr>
      <w:r w:rsidRPr="00C34511">
        <w:rPr>
          <w:sz w:val="28"/>
          <w:szCs w:val="28"/>
        </w:rPr>
        <w:t>Прямые, проведенные через средние значения показателей, разделят рассматриваемые банки на 3 группы.</w:t>
      </w:r>
      <w:r>
        <w:rPr>
          <w:sz w:val="28"/>
          <w:szCs w:val="28"/>
        </w:rPr>
        <w:t xml:space="preserve"> В левом нижнем секторе, характеризующимся низкими значениями обоих показателей, находятся Банк </w:t>
      </w:r>
      <w:r w:rsidR="00940A88">
        <w:rPr>
          <w:sz w:val="28"/>
          <w:szCs w:val="28"/>
        </w:rPr>
        <w:t>5 и Банк 2.В правом нижнем</w:t>
      </w:r>
      <w:r>
        <w:rPr>
          <w:sz w:val="28"/>
          <w:szCs w:val="28"/>
        </w:rPr>
        <w:t xml:space="preserve"> секторе, характеризующемся низкой доходностью процентных активов и высокой стоимостью за процентные пассивы, расположен Банк 3. Банк 1 и Банк 4 попали в правый верхний сектор, характеризующийся высокой доходностью процентных активов и высокой стоимостью процентных пассивов</w:t>
      </w:r>
      <w:r w:rsidRPr="005C1012">
        <w:rPr>
          <w:color w:val="000000"/>
          <w:sz w:val="28"/>
          <w:szCs w:val="28"/>
        </w:rPr>
        <w:t>.</w:t>
      </w:r>
    </w:p>
    <w:p w:rsidR="007A7CF0" w:rsidRDefault="007A7CF0" w:rsidP="007A7CF0">
      <w:pPr>
        <w:tabs>
          <w:tab w:val="left" w:pos="1313"/>
        </w:tabs>
        <w:spacing w:line="360" w:lineRule="auto"/>
        <w:ind w:firstLine="680"/>
        <w:jc w:val="both"/>
        <w:rPr>
          <w:sz w:val="28"/>
          <w:szCs w:val="28"/>
        </w:rPr>
      </w:pPr>
      <w:r>
        <w:rPr>
          <w:sz w:val="28"/>
          <w:szCs w:val="28"/>
        </w:rPr>
        <w:t>Позиции банков в зависимости от качества кредитного портфеля и достаточности к</w:t>
      </w:r>
      <w:r w:rsidR="00092748">
        <w:rPr>
          <w:sz w:val="28"/>
          <w:szCs w:val="28"/>
        </w:rPr>
        <w:t>апитала рассмотрены на рис. 2.10</w:t>
      </w:r>
      <w:r>
        <w:rPr>
          <w:sz w:val="28"/>
          <w:szCs w:val="28"/>
        </w:rPr>
        <w:t>. Очевидно, что чем ниже соотношение резерва на возможные потери по ссудам (РВПС) и величины кредитов, тем выше качество кредитного портфеля – таким образом,</w:t>
      </w:r>
      <w:r w:rsidR="0028443A">
        <w:rPr>
          <w:sz w:val="28"/>
          <w:szCs w:val="28"/>
        </w:rPr>
        <w:t xml:space="preserve"> </w:t>
      </w:r>
      <w:r w:rsidR="0028443A">
        <w:rPr>
          <w:sz w:val="28"/>
          <w:szCs w:val="28"/>
        </w:rPr>
        <w:lastRenderedPageBreak/>
        <w:t>повышенный</w:t>
      </w:r>
      <w:r>
        <w:rPr>
          <w:sz w:val="28"/>
          <w:szCs w:val="28"/>
        </w:rPr>
        <w:t xml:space="preserve"> кредитный риск несет Банк 5, Банк 4 и Банк 1, в то время как кредитный риск оставшихся банков низкий (ниже среднего).</w:t>
      </w:r>
    </w:p>
    <w:p w:rsidR="005C1012" w:rsidRPr="00000C10" w:rsidRDefault="0028443A" w:rsidP="005C1012">
      <w:pPr>
        <w:tabs>
          <w:tab w:val="left" w:pos="1313"/>
        </w:tabs>
        <w:spacing w:line="360" w:lineRule="auto"/>
        <w:ind w:firstLine="680"/>
        <w:jc w:val="both"/>
        <w:rPr>
          <w:sz w:val="28"/>
          <w:szCs w:val="28"/>
        </w:rPr>
      </w:pPr>
      <w:r>
        <w:rPr>
          <w:sz w:val="28"/>
          <w:szCs w:val="28"/>
        </w:rPr>
        <w:t xml:space="preserve">Особенно обращает на себя внимание высокая более 20 % реализация кредитного риска Банка 5, </w:t>
      </w:r>
      <w:r w:rsidR="00CF1222">
        <w:rPr>
          <w:sz w:val="28"/>
          <w:szCs w:val="28"/>
        </w:rPr>
        <w:t>причины которого</w:t>
      </w:r>
      <w:r>
        <w:rPr>
          <w:sz w:val="28"/>
          <w:szCs w:val="28"/>
        </w:rPr>
        <w:t xml:space="preserve"> следует проанализировать. </w:t>
      </w:r>
      <w:r w:rsidR="00CF1222">
        <w:rPr>
          <w:sz w:val="28"/>
          <w:szCs w:val="28"/>
        </w:rPr>
        <w:t xml:space="preserve">Это </w:t>
      </w:r>
      <w:r w:rsidR="004033D0">
        <w:rPr>
          <w:sz w:val="28"/>
          <w:szCs w:val="28"/>
        </w:rPr>
        <w:t>может</w:t>
      </w:r>
      <w:r>
        <w:rPr>
          <w:sz w:val="28"/>
          <w:szCs w:val="28"/>
        </w:rPr>
        <w:t xml:space="preserve"> быть осуществление рискованной кредитной политики, недостатки внутренних документов, касающихся оц</w:t>
      </w:r>
      <w:r w:rsidR="00CF1222">
        <w:rPr>
          <w:sz w:val="28"/>
          <w:szCs w:val="28"/>
        </w:rPr>
        <w:t>енки кредитного риска или другие</w:t>
      </w:r>
      <w:r>
        <w:rPr>
          <w:sz w:val="28"/>
          <w:szCs w:val="28"/>
        </w:rPr>
        <w:t>. Также обращает на себя внимание Банк 2, который при низком значении реализовавшегося кредитного риска имеет самый высокий норматив достаточности капитала.</w:t>
      </w:r>
    </w:p>
    <w:p w:rsidR="003C23C5" w:rsidRDefault="00F17014" w:rsidP="005C1012">
      <w:pPr>
        <w:tabs>
          <w:tab w:val="left" w:pos="1313"/>
        </w:tabs>
        <w:spacing w:line="360" w:lineRule="auto"/>
        <w:ind w:firstLine="680"/>
        <w:jc w:val="both"/>
        <w:rPr>
          <w:sz w:val="28"/>
          <w:szCs w:val="28"/>
          <w:lang w:val="en-US"/>
        </w:rPr>
      </w:pPr>
      <w:r>
        <w:rPr>
          <w:sz w:val="28"/>
          <w:szCs w:val="28"/>
        </w:rPr>
        <w:pict>
          <v:shape id="_x0000_i1034" type="#_x0000_t75" style="width:390.75pt;height:240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">
            <v:imagedata r:id="rId23" o:title="" croptop="-1019f" cropbottom="-1072f" cropleft="-460f" cropright="-543f"/>
            <o:lock v:ext="edit" aspectratio="f"/>
          </v:shape>
        </w:pict>
      </w:r>
    </w:p>
    <w:p w:rsidR="00940A88" w:rsidRPr="003C23C5" w:rsidRDefault="003C23C5" w:rsidP="003C23C5">
      <w:pPr>
        <w:tabs>
          <w:tab w:val="left" w:pos="1313"/>
        </w:tabs>
        <w:spacing w:line="360" w:lineRule="auto"/>
        <w:ind w:firstLine="680"/>
        <w:jc w:val="both"/>
        <w:rPr>
          <w:color w:val="000000"/>
          <w:sz w:val="28"/>
          <w:szCs w:val="28"/>
        </w:rPr>
      </w:pPr>
      <w:r>
        <w:rPr>
          <w:sz w:val="28"/>
          <w:szCs w:val="28"/>
          <w:lang w:val="en-US"/>
        </w:rPr>
        <w:tab/>
      </w:r>
      <w:r w:rsidRPr="00D242CF">
        <w:rPr>
          <w:color w:val="000000"/>
          <w:sz w:val="28"/>
          <w:szCs w:val="28"/>
        </w:rPr>
        <w:t>Рис. 2.10  Качество кредитного портфеля: величина РВПС</w:t>
      </w:r>
    </w:p>
    <w:p w:rsidR="005C1012" w:rsidRDefault="005C1012" w:rsidP="005C1012">
      <w:pPr>
        <w:tabs>
          <w:tab w:val="left" w:pos="1313"/>
        </w:tabs>
        <w:spacing w:line="360" w:lineRule="auto"/>
        <w:ind w:firstLine="680"/>
        <w:jc w:val="both"/>
        <w:rPr>
          <w:sz w:val="28"/>
          <w:szCs w:val="28"/>
        </w:rPr>
      </w:pPr>
      <w:r>
        <w:rPr>
          <w:sz w:val="28"/>
          <w:szCs w:val="28"/>
        </w:rPr>
        <w:t>Поскольку Банк 2  характеризуются самым  высоким коэффициентом достаточности капитала, эта кредитная организация в наибольшей степени готова к неожиданным кредитным потерям. В то же время у Банка 2 и Банка 3 наилучшее качество кредитного портфеля.</w:t>
      </w:r>
    </w:p>
    <w:p w:rsidR="007A7CF0" w:rsidRDefault="007A7CF0" w:rsidP="007A7CF0">
      <w:pPr>
        <w:tabs>
          <w:tab w:val="left" w:pos="1313"/>
        </w:tabs>
        <w:spacing w:line="360" w:lineRule="auto"/>
        <w:ind w:firstLine="680"/>
        <w:jc w:val="both"/>
        <w:rPr>
          <w:sz w:val="28"/>
          <w:szCs w:val="28"/>
        </w:rPr>
      </w:pPr>
      <w:r>
        <w:rPr>
          <w:sz w:val="28"/>
          <w:szCs w:val="28"/>
        </w:rPr>
        <w:t>Таким образом, ряд проблем регионального банковского сектора носят структурный характер и тесно взаимосвязаны с общим состоянием экономики, уровнем развития денежных отношений и правовой базы.</w:t>
      </w:r>
    </w:p>
    <w:p w:rsidR="007A7CF0" w:rsidRDefault="007A7CF0" w:rsidP="007A7CF0">
      <w:pPr>
        <w:tabs>
          <w:tab w:val="left" w:pos="1313"/>
        </w:tabs>
        <w:spacing w:line="360" w:lineRule="auto"/>
        <w:ind w:firstLine="680"/>
        <w:jc w:val="both"/>
        <w:rPr>
          <w:sz w:val="28"/>
          <w:szCs w:val="28"/>
        </w:rPr>
      </w:pPr>
      <w:r>
        <w:rPr>
          <w:sz w:val="28"/>
          <w:szCs w:val="28"/>
        </w:rPr>
        <w:lastRenderedPageBreak/>
        <w:t>В связи с этим к основным задачам кредитных учреждений региона следует отнести</w:t>
      </w:r>
      <w:r w:rsidRPr="00B932D6">
        <w:rPr>
          <w:sz w:val="28"/>
          <w:szCs w:val="28"/>
        </w:rPr>
        <w:t xml:space="preserve">: </w:t>
      </w:r>
      <w:r>
        <w:rPr>
          <w:sz w:val="28"/>
          <w:szCs w:val="28"/>
        </w:rPr>
        <w:t xml:space="preserve">наращивание капитальной базы, диверсификация активов и обязательств, повышение уровня управления и конкурентоспособности.  </w:t>
      </w:r>
    </w:p>
    <w:p w:rsidR="0028443A" w:rsidRDefault="00DF379B" w:rsidP="00DF379B">
      <w:pPr>
        <w:tabs>
          <w:tab w:val="left" w:pos="1313"/>
        </w:tabs>
        <w:spacing w:line="360" w:lineRule="auto"/>
        <w:ind w:firstLine="680"/>
        <w:jc w:val="both"/>
        <w:rPr>
          <w:sz w:val="28"/>
          <w:szCs w:val="28"/>
        </w:rPr>
      </w:pPr>
      <w:r>
        <w:rPr>
          <w:sz w:val="28"/>
          <w:szCs w:val="28"/>
        </w:rPr>
        <w:t xml:space="preserve">Таким образом, </w:t>
      </w:r>
      <w:r w:rsidR="0028443A">
        <w:rPr>
          <w:sz w:val="28"/>
          <w:szCs w:val="28"/>
        </w:rPr>
        <w:t>графический анализ, проиллюстрированный лишь несколькими примерами</w:t>
      </w:r>
      <w:r w:rsidR="004033D0">
        <w:rPr>
          <w:sz w:val="28"/>
          <w:szCs w:val="28"/>
        </w:rPr>
        <w:t>,</w:t>
      </w:r>
      <w:r w:rsidR="0028443A">
        <w:rPr>
          <w:sz w:val="28"/>
          <w:szCs w:val="28"/>
        </w:rPr>
        <w:t xml:space="preserve"> позволил выявить позиции кредитных организаций по отношению друг к другу по доходности и кредитному риску, а также определить векторную направленность целевых ориентиров отдельных кредитных организаций.</w:t>
      </w:r>
    </w:p>
    <w:p w:rsidR="0038382C" w:rsidRDefault="005C1012" w:rsidP="00DF379B">
      <w:pPr>
        <w:tabs>
          <w:tab w:val="left" w:pos="1313"/>
        </w:tabs>
        <w:spacing w:line="360" w:lineRule="auto"/>
        <w:ind w:firstLine="680"/>
        <w:jc w:val="both"/>
        <w:rPr>
          <w:sz w:val="28"/>
          <w:szCs w:val="28"/>
        </w:rPr>
      </w:pPr>
      <w:r w:rsidRPr="005C1012">
        <w:rPr>
          <w:color w:val="000000"/>
          <w:sz w:val="28"/>
          <w:szCs w:val="28"/>
        </w:rPr>
        <w:t>Банку 3 необходимо проведение взвешенной процентной политики, следует дополнительно проанализировать внутренние документы, предлагаемые процентные ставки по вкладам, а также тактические действия руководства банка по ее осуществлению, обратить внимание на необходимость наращивания прибыли</w:t>
      </w:r>
      <w:r>
        <w:rPr>
          <w:color w:val="000000"/>
          <w:sz w:val="28"/>
          <w:szCs w:val="28"/>
        </w:rPr>
        <w:t xml:space="preserve">, поскольку указанный банк </w:t>
      </w:r>
      <w:r w:rsidR="0038382C">
        <w:rPr>
          <w:sz w:val="28"/>
          <w:szCs w:val="28"/>
        </w:rPr>
        <w:t xml:space="preserve">характеризуется наименьшими значениями показателей </w:t>
      </w:r>
      <w:r w:rsidR="0038382C" w:rsidRPr="005323FB">
        <w:rPr>
          <w:sz w:val="28"/>
          <w:szCs w:val="28"/>
        </w:rPr>
        <w:t>“</w:t>
      </w:r>
      <w:r w:rsidR="0038382C">
        <w:rPr>
          <w:sz w:val="28"/>
          <w:szCs w:val="28"/>
        </w:rPr>
        <w:t>прибыль на капитал</w:t>
      </w:r>
      <w:r w:rsidR="0038382C" w:rsidRPr="005323FB">
        <w:rPr>
          <w:sz w:val="28"/>
          <w:szCs w:val="28"/>
        </w:rPr>
        <w:t>”</w:t>
      </w:r>
      <w:r w:rsidR="0038382C">
        <w:rPr>
          <w:sz w:val="28"/>
          <w:szCs w:val="28"/>
        </w:rPr>
        <w:t xml:space="preserve"> и </w:t>
      </w:r>
      <w:r w:rsidR="0038382C" w:rsidRPr="005323FB">
        <w:rPr>
          <w:sz w:val="28"/>
          <w:szCs w:val="28"/>
        </w:rPr>
        <w:t>“</w:t>
      </w:r>
      <w:r w:rsidR="0038382C">
        <w:rPr>
          <w:sz w:val="28"/>
          <w:szCs w:val="28"/>
        </w:rPr>
        <w:t>прибыль на активы</w:t>
      </w:r>
      <w:r w:rsidR="0038382C" w:rsidRPr="005323FB">
        <w:rPr>
          <w:sz w:val="28"/>
          <w:szCs w:val="28"/>
        </w:rPr>
        <w:t>”</w:t>
      </w:r>
      <w:r w:rsidR="0038382C">
        <w:rPr>
          <w:sz w:val="28"/>
          <w:szCs w:val="28"/>
        </w:rPr>
        <w:t>, таким образом, указанный банкне</w:t>
      </w:r>
      <w:r w:rsidR="00B55A18">
        <w:rPr>
          <w:sz w:val="28"/>
          <w:szCs w:val="28"/>
        </w:rPr>
        <w:t xml:space="preserve"> </w:t>
      </w:r>
      <w:r w:rsidR="0038382C">
        <w:rPr>
          <w:sz w:val="28"/>
          <w:szCs w:val="28"/>
        </w:rPr>
        <w:t>эффективно размещает привлеченные средства и капитал.</w:t>
      </w:r>
    </w:p>
    <w:p w:rsidR="0038382C" w:rsidRDefault="0038382C" w:rsidP="00DF379B">
      <w:pPr>
        <w:tabs>
          <w:tab w:val="left" w:pos="1313"/>
        </w:tabs>
        <w:spacing w:line="360" w:lineRule="auto"/>
        <w:ind w:firstLine="680"/>
        <w:jc w:val="both"/>
        <w:rPr>
          <w:sz w:val="28"/>
          <w:szCs w:val="28"/>
        </w:rPr>
      </w:pPr>
      <w:r>
        <w:rPr>
          <w:sz w:val="28"/>
          <w:szCs w:val="28"/>
        </w:rPr>
        <w:t xml:space="preserve">Банк 1 характеризуется </w:t>
      </w:r>
      <w:r w:rsidR="005C1012">
        <w:rPr>
          <w:sz w:val="28"/>
          <w:szCs w:val="28"/>
        </w:rPr>
        <w:t xml:space="preserve">повышенным кредитным риском – что является дополнительным индикатором, который свидетельствует о возможно рисковой кредитной политике, а также Банку 4 свойственна рисковая кредитная политика, </w:t>
      </w:r>
      <w:r w:rsidR="0038655E">
        <w:rPr>
          <w:sz w:val="28"/>
          <w:szCs w:val="28"/>
        </w:rPr>
        <w:t>вследствие</w:t>
      </w:r>
      <w:r w:rsidR="005C1012">
        <w:rPr>
          <w:sz w:val="28"/>
          <w:szCs w:val="28"/>
        </w:rPr>
        <w:t xml:space="preserve"> чего </w:t>
      </w:r>
      <w:r w:rsidR="0038655E">
        <w:rPr>
          <w:sz w:val="28"/>
          <w:szCs w:val="28"/>
        </w:rPr>
        <w:t xml:space="preserve">указанным </w:t>
      </w:r>
      <w:r w:rsidR="005C1012">
        <w:rPr>
          <w:sz w:val="28"/>
          <w:szCs w:val="28"/>
        </w:rPr>
        <w:t>банкам следует обратить внимание на возможные недостатки во внутренних документах по оценке кредитного риска.</w:t>
      </w:r>
    </w:p>
    <w:p w:rsidR="0028443A" w:rsidRDefault="004033D0" w:rsidP="005C1012">
      <w:pPr>
        <w:tabs>
          <w:tab w:val="left" w:pos="1313"/>
        </w:tabs>
        <w:spacing w:line="360" w:lineRule="auto"/>
        <w:ind w:firstLine="680"/>
        <w:jc w:val="both"/>
        <w:rPr>
          <w:sz w:val="28"/>
          <w:szCs w:val="28"/>
        </w:rPr>
      </w:pPr>
      <w:r>
        <w:rPr>
          <w:sz w:val="28"/>
          <w:szCs w:val="28"/>
        </w:rPr>
        <w:t>Банк 2 характеризуются самым  высоким коэффициентом достаточности капитала, эта кредитная организация в наибольшей степени готова к неожиданным кредитным потерям, а также характеризуется наилучшим качеством кредитного портфеля.</w:t>
      </w:r>
    </w:p>
    <w:p w:rsidR="005C1012" w:rsidRDefault="005C1012" w:rsidP="005C1012">
      <w:pPr>
        <w:tabs>
          <w:tab w:val="left" w:pos="1313"/>
        </w:tabs>
        <w:spacing w:line="360" w:lineRule="auto"/>
        <w:ind w:firstLine="680"/>
        <w:jc w:val="both"/>
        <w:rPr>
          <w:sz w:val="28"/>
          <w:szCs w:val="28"/>
        </w:rPr>
      </w:pPr>
    </w:p>
    <w:p w:rsidR="005C1012" w:rsidRPr="005C1012" w:rsidRDefault="005C1012" w:rsidP="00C93BAC">
      <w:pPr>
        <w:tabs>
          <w:tab w:val="left" w:pos="1313"/>
        </w:tabs>
        <w:spacing w:line="360" w:lineRule="auto"/>
        <w:jc w:val="both"/>
        <w:rPr>
          <w:sz w:val="28"/>
          <w:szCs w:val="28"/>
        </w:rPr>
      </w:pPr>
    </w:p>
    <w:p w:rsidR="0028443A" w:rsidRPr="007A7CF0" w:rsidRDefault="0028443A" w:rsidP="005511D4">
      <w:pPr>
        <w:rPr>
          <w:b/>
          <w:sz w:val="28"/>
          <w:szCs w:val="28"/>
        </w:rPr>
      </w:pPr>
    </w:p>
    <w:p w:rsidR="00DF46A9" w:rsidRPr="005C1012" w:rsidRDefault="00DF46A9" w:rsidP="00DF46A9">
      <w:pPr>
        <w:spacing w:line="360" w:lineRule="auto"/>
        <w:jc w:val="both"/>
        <w:rPr>
          <w:b/>
          <w:sz w:val="32"/>
          <w:szCs w:val="32"/>
        </w:rPr>
      </w:pPr>
      <w:r w:rsidRPr="005C1012">
        <w:rPr>
          <w:b/>
          <w:sz w:val="32"/>
          <w:szCs w:val="32"/>
        </w:rPr>
        <w:lastRenderedPageBreak/>
        <w:t>3. Перспективы развития банковского сектора Костромской области  в свете совершенствования механизма обеспечения его экономической безопасности</w:t>
      </w:r>
    </w:p>
    <w:p w:rsidR="004033D0" w:rsidRPr="00DE2F04" w:rsidRDefault="00DE2F04" w:rsidP="005C1012">
      <w:pPr>
        <w:spacing w:line="360" w:lineRule="auto"/>
        <w:ind w:firstLine="709"/>
        <w:jc w:val="both"/>
        <w:rPr>
          <w:sz w:val="28"/>
          <w:szCs w:val="28"/>
        </w:rPr>
      </w:pPr>
      <w:r w:rsidRPr="00DE2F04">
        <w:rPr>
          <w:sz w:val="28"/>
          <w:szCs w:val="28"/>
        </w:rPr>
        <w:t xml:space="preserve">Для улучшения </w:t>
      </w:r>
      <w:r>
        <w:rPr>
          <w:sz w:val="28"/>
          <w:szCs w:val="28"/>
        </w:rPr>
        <w:t>положения в банковском секторе и придания его развитию большей устойчивости необходимы действия на всех уровнях управления хозяйственной деятельности, в том числе региональных органов власти, что может реализоваться в опосредованном регулировании банковского сектора региона.</w:t>
      </w:r>
      <w:r w:rsidR="003B337D">
        <w:rPr>
          <w:sz w:val="28"/>
          <w:szCs w:val="28"/>
        </w:rPr>
        <w:t xml:space="preserve"> Поскольку основным субъектом управления экономической безопасностью банковского сектора является Банк России</w:t>
      </w:r>
      <w:r w:rsidR="005F79AD">
        <w:rPr>
          <w:sz w:val="28"/>
          <w:szCs w:val="28"/>
        </w:rPr>
        <w:t>,</w:t>
      </w:r>
      <w:r w:rsidR="003B337D">
        <w:rPr>
          <w:sz w:val="28"/>
          <w:szCs w:val="28"/>
        </w:rPr>
        <w:t xml:space="preserve"> в параграфе 3.1 рассмотрим основные направления работы территориального учреждения Банка России намеченные к осуществлению в соответствии со стратегией реализации единой государственной денежно-кредитной политики, а в параграфе 3.2 – задачи региональных органов власти и самого банковского сектора.</w:t>
      </w:r>
    </w:p>
    <w:p w:rsidR="00BE66B0" w:rsidRPr="00DF46A9" w:rsidRDefault="00DF46A9" w:rsidP="005C1012">
      <w:pPr>
        <w:spacing w:line="360" w:lineRule="auto"/>
        <w:jc w:val="both"/>
        <w:rPr>
          <w:b/>
          <w:sz w:val="28"/>
          <w:szCs w:val="28"/>
        </w:rPr>
      </w:pPr>
      <w:r w:rsidRPr="0072722D">
        <w:rPr>
          <w:b/>
          <w:sz w:val="28"/>
          <w:szCs w:val="28"/>
        </w:rPr>
        <w:t>3.1. Основные направления и перспективы развития банковского сектора Костромской области в соответствии со стратегией реализации единой государственной денежно-кредитной политики</w:t>
      </w:r>
    </w:p>
    <w:p w:rsidR="00DF46A9" w:rsidRPr="00DF46A9" w:rsidRDefault="00DE2F04" w:rsidP="00092748">
      <w:pPr>
        <w:spacing w:line="360" w:lineRule="auto"/>
        <w:ind w:firstLine="709"/>
        <w:jc w:val="both"/>
        <w:rPr>
          <w:sz w:val="28"/>
          <w:szCs w:val="28"/>
        </w:rPr>
      </w:pPr>
      <w:r>
        <w:rPr>
          <w:sz w:val="28"/>
          <w:szCs w:val="28"/>
        </w:rPr>
        <w:t>На наш</w:t>
      </w:r>
      <w:r w:rsidR="00DF46A9" w:rsidRPr="00DF46A9">
        <w:rPr>
          <w:sz w:val="28"/>
          <w:szCs w:val="28"/>
        </w:rPr>
        <w:t xml:space="preserve"> взгляд, основные направления и перспективы развития банковского сектора Костромской области в соответствии со стратегией реализации единой государственной денежно-кредитной политики, </w:t>
      </w:r>
      <w:r w:rsidR="0072722D">
        <w:rPr>
          <w:sz w:val="28"/>
          <w:szCs w:val="28"/>
        </w:rPr>
        <w:t>Главное управление Банка России по Костромской области может</w:t>
      </w:r>
      <w:r w:rsidR="00DF46A9" w:rsidRPr="00DF46A9">
        <w:rPr>
          <w:sz w:val="28"/>
          <w:szCs w:val="28"/>
        </w:rPr>
        <w:t xml:space="preserve"> реализовать следующими способами</w:t>
      </w:r>
      <w:r w:rsidR="00D242CF" w:rsidRPr="00D242CF">
        <w:rPr>
          <w:sz w:val="28"/>
          <w:szCs w:val="28"/>
        </w:rPr>
        <w:t>[46]</w:t>
      </w:r>
      <w:r w:rsidR="00DF46A9" w:rsidRPr="00DF46A9">
        <w:rPr>
          <w:sz w:val="28"/>
          <w:szCs w:val="28"/>
        </w:rPr>
        <w:t>:</w:t>
      </w:r>
    </w:p>
    <w:p w:rsidR="00DF46A9" w:rsidRPr="00DF46A9" w:rsidRDefault="005F79AD" w:rsidP="005F79AD">
      <w:pPr>
        <w:spacing w:line="360" w:lineRule="auto"/>
        <w:jc w:val="both"/>
        <w:rPr>
          <w:sz w:val="28"/>
          <w:szCs w:val="28"/>
        </w:rPr>
      </w:pPr>
      <w:r>
        <w:rPr>
          <w:sz w:val="28"/>
          <w:szCs w:val="28"/>
        </w:rPr>
        <w:t xml:space="preserve">1. </w:t>
      </w:r>
      <w:r w:rsidR="00DF46A9" w:rsidRPr="00DF46A9">
        <w:rPr>
          <w:sz w:val="28"/>
          <w:szCs w:val="28"/>
        </w:rPr>
        <w:t xml:space="preserve">Проведение операций рефинансирования (кредитования) кредитных организаций области. Как правило, основными </w:t>
      </w:r>
      <w:r w:rsidR="0072722D" w:rsidRPr="00DF46A9">
        <w:rPr>
          <w:sz w:val="28"/>
          <w:szCs w:val="28"/>
        </w:rPr>
        <w:t>методами,</w:t>
      </w:r>
      <w:r w:rsidR="00DF46A9" w:rsidRPr="00DF46A9">
        <w:rPr>
          <w:sz w:val="28"/>
          <w:szCs w:val="28"/>
        </w:rPr>
        <w:t xml:space="preserve"> направленными на проведение операций рефинансирования служат</w:t>
      </w:r>
      <w:r w:rsidR="00DE2F04" w:rsidRPr="00DE2F04">
        <w:rPr>
          <w:sz w:val="28"/>
          <w:szCs w:val="28"/>
        </w:rPr>
        <w:t>:</w:t>
      </w:r>
    </w:p>
    <w:p w:rsidR="00DF46A9" w:rsidRPr="0038655E" w:rsidRDefault="00B16EB3" w:rsidP="00DF46A9">
      <w:pPr>
        <w:spacing w:line="360" w:lineRule="auto"/>
        <w:jc w:val="both"/>
        <w:rPr>
          <w:sz w:val="28"/>
          <w:szCs w:val="28"/>
        </w:rPr>
      </w:pPr>
      <w:r>
        <w:rPr>
          <w:sz w:val="28"/>
          <w:szCs w:val="28"/>
        </w:rPr>
        <w:t>-</w:t>
      </w:r>
      <w:r w:rsidR="00DF46A9" w:rsidRPr="00DF46A9">
        <w:rPr>
          <w:sz w:val="28"/>
          <w:szCs w:val="28"/>
        </w:rPr>
        <w:t xml:space="preserve"> Проведение работы с кредитными организациями по заключению кредитных договоров</w:t>
      </w:r>
      <w:r w:rsidR="0038655E" w:rsidRPr="0038655E">
        <w:rPr>
          <w:sz w:val="28"/>
          <w:szCs w:val="28"/>
        </w:rPr>
        <w:t>;</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 xml:space="preserve">Предоставление кредитов Банка России кредитным </w:t>
      </w:r>
      <w:r w:rsidR="0038655E">
        <w:rPr>
          <w:sz w:val="28"/>
          <w:szCs w:val="28"/>
        </w:rPr>
        <w:t>организациям (филиалам) области</w:t>
      </w:r>
      <w:r w:rsidR="0038655E" w:rsidRPr="0038655E">
        <w:rPr>
          <w:sz w:val="28"/>
          <w:szCs w:val="28"/>
        </w:rPr>
        <w:t>;</w:t>
      </w:r>
    </w:p>
    <w:p w:rsidR="00DF46A9" w:rsidRPr="0038655E" w:rsidRDefault="00B16EB3" w:rsidP="00DF46A9">
      <w:pPr>
        <w:spacing w:line="360" w:lineRule="auto"/>
        <w:jc w:val="both"/>
        <w:rPr>
          <w:sz w:val="28"/>
          <w:szCs w:val="28"/>
        </w:rPr>
      </w:pPr>
      <w:r>
        <w:rPr>
          <w:sz w:val="28"/>
          <w:szCs w:val="28"/>
        </w:rPr>
        <w:lastRenderedPageBreak/>
        <w:t>-</w:t>
      </w:r>
      <w:r w:rsidR="00DF46A9" w:rsidRPr="00DF46A9">
        <w:rPr>
          <w:sz w:val="28"/>
          <w:szCs w:val="28"/>
        </w:rPr>
        <w:t>Контроль за соответствием кредитных организаций установленным Банком России требованиям к контрагентам Банка России</w:t>
      </w:r>
      <w:r w:rsidR="0038655E" w:rsidRPr="0038655E">
        <w:rPr>
          <w:sz w:val="28"/>
          <w:szCs w:val="28"/>
        </w:rPr>
        <w:t>;</w:t>
      </w:r>
    </w:p>
    <w:p w:rsidR="00DF46A9" w:rsidRPr="00DF46A9" w:rsidRDefault="00B16EB3" w:rsidP="00DF46A9">
      <w:pPr>
        <w:spacing w:line="360" w:lineRule="auto"/>
        <w:jc w:val="both"/>
        <w:rPr>
          <w:sz w:val="28"/>
          <w:szCs w:val="28"/>
        </w:rPr>
      </w:pPr>
      <w:r>
        <w:rPr>
          <w:sz w:val="28"/>
          <w:szCs w:val="28"/>
        </w:rPr>
        <w:t xml:space="preserve">- </w:t>
      </w:r>
      <w:r w:rsidR="00DF46A9" w:rsidRPr="00DF46A9">
        <w:rPr>
          <w:sz w:val="28"/>
          <w:szCs w:val="28"/>
        </w:rPr>
        <w:t xml:space="preserve"> Проведение проверки соответствия организаций, обязательных по вексел</w:t>
      </w:r>
      <w:r w:rsidR="00C47A48">
        <w:rPr>
          <w:sz w:val="28"/>
          <w:szCs w:val="28"/>
        </w:rPr>
        <w:t>ям (кредитным договорам), а так</w:t>
      </w:r>
      <w:r w:rsidR="00DF46A9" w:rsidRPr="00DF46A9">
        <w:rPr>
          <w:sz w:val="28"/>
          <w:szCs w:val="28"/>
        </w:rPr>
        <w:t xml:space="preserve">же прав требований по кредитным договорам, которые предоставляются кредитными организациями в целях их включения в состав активов, принимаемых в обеспечение кредитов Банка России, критериям Банка России. </w:t>
      </w:r>
    </w:p>
    <w:p w:rsidR="00DF46A9" w:rsidRPr="00DF46A9" w:rsidRDefault="00DF46A9" w:rsidP="00D00C61">
      <w:pPr>
        <w:spacing w:line="360" w:lineRule="auto"/>
        <w:jc w:val="both"/>
        <w:rPr>
          <w:sz w:val="28"/>
          <w:szCs w:val="28"/>
        </w:rPr>
      </w:pPr>
      <w:r w:rsidRPr="00DF46A9">
        <w:rPr>
          <w:sz w:val="28"/>
          <w:szCs w:val="28"/>
        </w:rPr>
        <w:tab/>
        <w:t>Конечной целью проведения вышеперечисленных методов является поддержание общего уровня ликвидности банковского сектора области, сглаживание колебаний процентных ставок на рынке межбанковских кредитов, исключение риска несоответствия кредитных организаций критериям Банка России, и минимизация риско</w:t>
      </w:r>
      <w:r w:rsidR="00AB704B">
        <w:rPr>
          <w:sz w:val="28"/>
          <w:szCs w:val="28"/>
        </w:rPr>
        <w:t>в</w:t>
      </w:r>
      <w:r w:rsidRPr="00DF46A9">
        <w:rPr>
          <w:sz w:val="28"/>
          <w:szCs w:val="28"/>
        </w:rPr>
        <w:t xml:space="preserve"> при включении активов предоставляемых кредитными организациями в обеспечение кредитов Банка России, при проведении операций рефинансирования.</w:t>
      </w:r>
      <w:r w:rsidR="00DD6F70">
        <w:rPr>
          <w:sz w:val="28"/>
          <w:szCs w:val="28"/>
        </w:rPr>
        <w:t xml:space="preserve"> Так, в течение 2011 года из 5 кредитных организаций региона и 4 филиалов инорегиональных</w:t>
      </w:r>
      <w:r w:rsidR="00C93BAC">
        <w:rPr>
          <w:sz w:val="28"/>
          <w:szCs w:val="28"/>
        </w:rPr>
        <w:t xml:space="preserve"> </w:t>
      </w:r>
      <w:r w:rsidR="009264A4">
        <w:rPr>
          <w:sz w:val="28"/>
          <w:szCs w:val="28"/>
        </w:rPr>
        <w:t>банков, имеющих заключенные с Банком России Генеральные кредитные договоры, две кредитные организации и три филиала инорегиональных банков для поддержания своей ликвидности и ускорения проведения расчетов активно использовали кредиты Банка России, в 2011 году их общая сумма составила 17494,2 млн. руб.</w:t>
      </w:r>
      <w:r w:rsidR="00D242CF" w:rsidRPr="00D242CF">
        <w:rPr>
          <w:sz w:val="28"/>
          <w:szCs w:val="28"/>
        </w:rPr>
        <w:t xml:space="preserve"> [56].</w:t>
      </w:r>
      <w:r w:rsidRPr="00DF46A9">
        <w:rPr>
          <w:sz w:val="28"/>
          <w:szCs w:val="28"/>
        </w:rPr>
        <w:t>Обеспечение выполнения кредитными организациями нормативов обязательных резервов использует следующие методы:</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Осуществление регулирования размера обязательных резервов с использованием типового</w:t>
      </w:r>
      <w:r w:rsidR="0038655E">
        <w:rPr>
          <w:sz w:val="28"/>
          <w:szCs w:val="28"/>
        </w:rPr>
        <w:t xml:space="preserve"> программного комплекса ПТК ПСД</w:t>
      </w:r>
      <w:r w:rsidR="0038655E" w:rsidRPr="0038655E">
        <w:rPr>
          <w:sz w:val="28"/>
          <w:szCs w:val="28"/>
        </w:rPr>
        <w:t>;</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Проведение проверок кредитных организаций и филиалов инорегиональных кредитных организаций по вопросам выполнения нормативов обязательных резервов, правильности отражения обязательств по счетам бухгалтер</w:t>
      </w:r>
      <w:r w:rsidR="0038655E">
        <w:rPr>
          <w:sz w:val="28"/>
          <w:szCs w:val="28"/>
        </w:rPr>
        <w:t>ского учета в балансах филиалов</w:t>
      </w:r>
      <w:r w:rsidR="0038655E" w:rsidRPr="0038655E">
        <w:rPr>
          <w:sz w:val="28"/>
          <w:szCs w:val="28"/>
        </w:rPr>
        <w:t>;</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Контроль за соответствием кредитных организаций региона отдельным критериям, установленными нормативными актами Банка России</w:t>
      </w:r>
      <w:r w:rsidR="0038655E" w:rsidRPr="0038655E">
        <w:rPr>
          <w:sz w:val="28"/>
          <w:szCs w:val="28"/>
        </w:rPr>
        <w:t>;</w:t>
      </w:r>
    </w:p>
    <w:p w:rsidR="00DF46A9" w:rsidRPr="00DF46A9" w:rsidRDefault="00B16EB3" w:rsidP="00DF46A9">
      <w:pPr>
        <w:spacing w:line="360" w:lineRule="auto"/>
        <w:jc w:val="both"/>
        <w:rPr>
          <w:sz w:val="28"/>
          <w:szCs w:val="28"/>
        </w:rPr>
      </w:pPr>
      <w:r>
        <w:rPr>
          <w:sz w:val="28"/>
          <w:szCs w:val="28"/>
        </w:rPr>
        <w:lastRenderedPageBreak/>
        <w:t xml:space="preserve">- </w:t>
      </w:r>
      <w:r w:rsidR="00DF46A9" w:rsidRPr="00DF46A9">
        <w:rPr>
          <w:sz w:val="28"/>
          <w:szCs w:val="28"/>
        </w:rPr>
        <w:t>Мониторинг исполнения кредитными организациями региона обязанности по поддержанию на корреспондентском счете и субсчетах усредненной величины обязательных резервов.</w:t>
      </w:r>
    </w:p>
    <w:p w:rsidR="00DF46A9" w:rsidRPr="00DF46A9" w:rsidRDefault="00DF46A9" w:rsidP="00DF46A9">
      <w:pPr>
        <w:spacing w:line="360" w:lineRule="auto"/>
        <w:jc w:val="both"/>
        <w:rPr>
          <w:sz w:val="28"/>
          <w:szCs w:val="28"/>
        </w:rPr>
      </w:pPr>
      <w:r w:rsidRPr="00DF46A9">
        <w:rPr>
          <w:sz w:val="28"/>
          <w:szCs w:val="28"/>
        </w:rPr>
        <w:tab/>
        <w:t>Ожидаемым результатом после проведения указанных методов является как правило своевременное и полное депонирование кредитными организациями  обязательных резервов на счетах по учету обязательных резервов в Банке России,обеспечение соблюдения кредитными организациями действующего законодательства, исключение риска предоставления права на усреднение обязательных резервов кредитной организации, не соответствующей критериям Банка России, выполнение кредитными организациями обязанности по усреднению обязательных резервов.</w:t>
      </w:r>
    </w:p>
    <w:p w:rsidR="00DF46A9" w:rsidRPr="005F79AD" w:rsidRDefault="005F79AD" w:rsidP="005F79AD">
      <w:pPr>
        <w:spacing w:line="360" w:lineRule="auto"/>
        <w:jc w:val="both"/>
        <w:rPr>
          <w:sz w:val="28"/>
          <w:szCs w:val="28"/>
        </w:rPr>
      </w:pPr>
      <w:r>
        <w:rPr>
          <w:sz w:val="28"/>
          <w:szCs w:val="28"/>
        </w:rPr>
        <w:t xml:space="preserve">2. </w:t>
      </w:r>
      <w:r w:rsidR="00DF46A9" w:rsidRPr="00DF46A9">
        <w:rPr>
          <w:sz w:val="28"/>
          <w:szCs w:val="28"/>
        </w:rPr>
        <w:t>Проведение депозитных операций Банка России</w:t>
      </w:r>
      <w:r w:rsidRPr="005F79AD">
        <w:rPr>
          <w:sz w:val="28"/>
          <w:szCs w:val="28"/>
        </w:rPr>
        <w:t>:</w:t>
      </w:r>
    </w:p>
    <w:p w:rsidR="00DF46A9" w:rsidRPr="0038655E" w:rsidRDefault="00B16EB3" w:rsidP="00DF46A9">
      <w:pPr>
        <w:spacing w:line="360" w:lineRule="auto"/>
        <w:jc w:val="both"/>
        <w:rPr>
          <w:sz w:val="28"/>
          <w:szCs w:val="28"/>
        </w:rPr>
      </w:pPr>
      <w:r>
        <w:rPr>
          <w:sz w:val="28"/>
          <w:szCs w:val="28"/>
        </w:rPr>
        <w:t>-</w:t>
      </w:r>
      <w:r w:rsidR="00DF46A9" w:rsidRPr="00DF46A9">
        <w:rPr>
          <w:sz w:val="28"/>
          <w:szCs w:val="28"/>
        </w:rPr>
        <w:t xml:space="preserve"> Проведение работы с кредитными организациями по за</w:t>
      </w:r>
      <w:r w:rsidR="0038655E">
        <w:rPr>
          <w:sz w:val="28"/>
          <w:szCs w:val="28"/>
        </w:rPr>
        <w:t>ключению генеральных соглашений</w:t>
      </w:r>
      <w:r w:rsidR="0038655E" w:rsidRPr="0038655E">
        <w:rPr>
          <w:sz w:val="28"/>
          <w:szCs w:val="28"/>
        </w:rPr>
        <w:t>;</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 xml:space="preserve"> Прием денежных средств кредитных организаций в депозиты Банка России</w:t>
      </w:r>
      <w:r w:rsidR="0038655E">
        <w:rPr>
          <w:sz w:val="28"/>
          <w:szCs w:val="28"/>
        </w:rPr>
        <w:t>, их возврат и уплата процентов</w:t>
      </w:r>
      <w:r w:rsidR="0038655E" w:rsidRPr="0038655E">
        <w:rPr>
          <w:sz w:val="28"/>
          <w:szCs w:val="28"/>
        </w:rPr>
        <w:t>;</w:t>
      </w:r>
    </w:p>
    <w:p w:rsidR="00DF46A9" w:rsidRDefault="00B16EB3" w:rsidP="00DF46A9">
      <w:pPr>
        <w:spacing w:line="360" w:lineRule="auto"/>
        <w:jc w:val="both"/>
        <w:rPr>
          <w:sz w:val="28"/>
          <w:szCs w:val="28"/>
        </w:rPr>
      </w:pPr>
      <w:r>
        <w:rPr>
          <w:sz w:val="28"/>
          <w:szCs w:val="28"/>
        </w:rPr>
        <w:t xml:space="preserve">- </w:t>
      </w:r>
      <w:r w:rsidR="00DF46A9" w:rsidRPr="00DF46A9">
        <w:rPr>
          <w:sz w:val="28"/>
          <w:szCs w:val="28"/>
        </w:rPr>
        <w:t>Контроль за соответствием кредитных организаций критериям участника депозитных операций Банка России.</w:t>
      </w:r>
    </w:p>
    <w:p w:rsidR="00D00C61" w:rsidRPr="00000C10" w:rsidRDefault="00D00C61" w:rsidP="005F79AD">
      <w:pPr>
        <w:spacing w:line="360" w:lineRule="auto"/>
        <w:ind w:firstLine="709"/>
        <w:jc w:val="both"/>
        <w:rPr>
          <w:sz w:val="28"/>
          <w:szCs w:val="28"/>
        </w:rPr>
      </w:pPr>
      <w:r>
        <w:rPr>
          <w:sz w:val="28"/>
          <w:szCs w:val="28"/>
        </w:rPr>
        <w:t>В течени</w:t>
      </w:r>
      <w:r w:rsidR="005F79AD">
        <w:rPr>
          <w:sz w:val="28"/>
          <w:szCs w:val="28"/>
        </w:rPr>
        <w:t>е</w:t>
      </w:r>
      <w:r>
        <w:rPr>
          <w:sz w:val="28"/>
          <w:szCs w:val="28"/>
        </w:rPr>
        <w:t xml:space="preserve"> 2011 года одна кредитная организация региона (против трех в аналогичном периоде 2010 года) принимала участие в депозитных аукционах, проводимых Банком России, путем подачи в Главное управление Договоров-Заявок. Данной кредитной организацией было подано 44 Договоров-Заявок, 22 из которых были удовлетворены Банком России в полном объеме по средневзвешенным ставкам, установленным по результатам аукциона. Общая сумма средств, размещенная в депозиты Банка России в течение 2011 года составила 540 млн</w:t>
      </w:r>
      <w:r w:rsidR="0038382C">
        <w:rPr>
          <w:sz w:val="28"/>
          <w:szCs w:val="28"/>
        </w:rPr>
        <w:t>. р</w:t>
      </w:r>
      <w:r>
        <w:rPr>
          <w:sz w:val="28"/>
          <w:szCs w:val="28"/>
        </w:rPr>
        <w:t>уб.</w:t>
      </w:r>
      <w:r w:rsidR="00D242CF" w:rsidRPr="00D242CF">
        <w:rPr>
          <w:sz w:val="28"/>
          <w:szCs w:val="28"/>
        </w:rPr>
        <w:t xml:space="preserve"> [</w:t>
      </w:r>
      <w:r w:rsidR="00D242CF" w:rsidRPr="00000C10">
        <w:rPr>
          <w:sz w:val="28"/>
          <w:szCs w:val="28"/>
        </w:rPr>
        <w:t>56].</w:t>
      </w:r>
    </w:p>
    <w:p w:rsidR="00DF46A9" w:rsidRPr="00DF46A9" w:rsidRDefault="00DF46A9" w:rsidP="00DF46A9">
      <w:pPr>
        <w:spacing w:line="360" w:lineRule="auto"/>
        <w:jc w:val="both"/>
        <w:rPr>
          <w:sz w:val="28"/>
          <w:szCs w:val="28"/>
        </w:rPr>
      </w:pPr>
      <w:r w:rsidRPr="00DF46A9">
        <w:rPr>
          <w:sz w:val="28"/>
          <w:szCs w:val="28"/>
        </w:rPr>
        <w:tab/>
        <w:t>Связывание избыточной ликвидности банковского сектора, исключение риска участия в депозитных операциях Банка России кредитных организаций, не соответствующих критериям Банка России.</w:t>
      </w:r>
    </w:p>
    <w:p w:rsidR="00DF46A9" w:rsidRPr="005F79AD" w:rsidRDefault="005F79AD" w:rsidP="005F79AD">
      <w:pPr>
        <w:spacing w:line="360" w:lineRule="auto"/>
        <w:jc w:val="both"/>
        <w:rPr>
          <w:sz w:val="28"/>
          <w:szCs w:val="28"/>
        </w:rPr>
      </w:pPr>
      <w:r w:rsidRPr="005F79AD">
        <w:rPr>
          <w:sz w:val="28"/>
          <w:szCs w:val="28"/>
        </w:rPr>
        <w:lastRenderedPageBreak/>
        <w:t xml:space="preserve">3. </w:t>
      </w:r>
      <w:r w:rsidR="00DF46A9" w:rsidRPr="00DF46A9">
        <w:rPr>
          <w:sz w:val="28"/>
          <w:szCs w:val="28"/>
        </w:rPr>
        <w:t xml:space="preserve">Организация и совершенствование эмиссионной и кассовой работы, наличного денежного </w:t>
      </w:r>
      <w:r>
        <w:rPr>
          <w:sz w:val="28"/>
          <w:szCs w:val="28"/>
        </w:rPr>
        <w:t>обращения на территории области</w:t>
      </w:r>
      <w:r w:rsidRPr="005F79AD">
        <w:rPr>
          <w:sz w:val="28"/>
          <w:szCs w:val="28"/>
        </w:rPr>
        <w:t>:</w:t>
      </w:r>
    </w:p>
    <w:p w:rsidR="00B16EB3" w:rsidRPr="0038655E" w:rsidRDefault="00B16EB3" w:rsidP="00DF46A9">
      <w:pPr>
        <w:spacing w:line="360" w:lineRule="auto"/>
        <w:jc w:val="both"/>
        <w:rPr>
          <w:sz w:val="28"/>
          <w:szCs w:val="28"/>
        </w:rPr>
      </w:pPr>
      <w:r>
        <w:rPr>
          <w:sz w:val="28"/>
          <w:szCs w:val="28"/>
        </w:rPr>
        <w:t xml:space="preserve">- </w:t>
      </w:r>
      <w:r w:rsidR="00DF46A9" w:rsidRPr="00DF46A9">
        <w:rPr>
          <w:sz w:val="28"/>
          <w:szCs w:val="28"/>
        </w:rPr>
        <w:t>Актуализация методических материалов для кредитных организаци</w:t>
      </w:r>
      <w:r w:rsidR="00C47A48">
        <w:rPr>
          <w:sz w:val="28"/>
          <w:szCs w:val="28"/>
        </w:rPr>
        <w:t>й, подразделений</w:t>
      </w:r>
      <w:r w:rsidR="00DF46A9" w:rsidRPr="00DF46A9">
        <w:rPr>
          <w:sz w:val="28"/>
          <w:szCs w:val="28"/>
        </w:rPr>
        <w:t xml:space="preserve"> кредитных организаций, расчетно-кассовых центров с уч</w:t>
      </w:r>
      <w:r w:rsidR="0038655E">
        <w:rPr>
          <w:sz w:val="28"/>
          <w:szCs w:val="28"/>
        </w:rPr>
        <w:t>етом изменений нормативной базы</w:t>
      </w:r>
      <w:r w:rsidR="0038655E" w:rsidRPr="0038655E">
        <w:rPr>
          <w:sz w:val="28"/>
          <w:szCs w:val="28"/>
        </w:rPr>
        <w:t>;</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Проведение анализа состояния наличного-денежного обращения в области и бесперебойного обеспечения наличного денежно</w:t>
      </w:r>
      <w:r w:rsidR="0038655E">
        <w:rPr>
          <w:sz w:val="28"/>
          <w:szCs w:val="28"/>
        </w:rPr>
        <w:t>го обращения наличными деньгами</w:t>
      </w:r>
      <w:r w:rsidR="0038655E" w:rsidRPr="0038655E">
        <w:rPr>
          <w:sz w:val="28"/>
          <w:szCs w:val="28"/>
        </w:rPr>
        <w:t>;</w:t>
      </w:r>
    </w:p>
    <w:p w:rsidR="00DF46A9" w:rsidRPr="00DF46A9" w:rsidRDefault="00B16EB3" w:rsidP="00DF46A9">
      <w:pPr>
        <w:spacing w:line="360" w:lineRule="auto"/>
        <w:jc w:val="both"/>
        <w:rPr>
          <w:sz w:val="28"/>
          <w:szCs w:val="28"/>
        </w:rPr>
      </w:pPr>
      <w:r>
        <w:rPr>
          <w:sz w:val="28"/>
          <w:szCs w:val="28"/>
        </w:rPr>
        <w:t xml:space="preserve">- </w:t>
      </w:r>
      <w:r w:rsidR="00DF46A9" w:rsidRPr="00DF46A9">
        <w:rPr>
          <w:sz w:val="28"/>
          <w:szCs w:val="28"/>
        </w:rPr>
        <w:t xml:space="preserve">Организация подкреплений резервных фондов банкнот и монет резервных фондов, обменных, сомнительных денежных знаков и дефектной монеты, </w:t>
      </w:r>
      <w:r w:rsidR="00C93BAC" w:rsidRPr="00DF46A9">
        <w:rPr>
          <w:sz w:val="28"/>
          <w:szCs w:val="28"/>
        </w:rPr>
        <w:t>контроль</w:t>
      </w:r>
      <w:r w:rsidR="00DF46A9" w:rsidRPr="00DF46A9">
        <w:rPr>
          <w:sz w:val="28"/>
          <w:szCs w:val="28"/>
        </w:rPr>
        <w:t xml:space="preserve"> за состоянием резервных фондов и оборотных касс ГРКЦ, РКЦ области.</w:t>
      </w:r>
    </w:p>
    <w:p w:rsidR="00DF46A9" w:rsidRPr="00DF46A9" w:rsidRDefault="00DF46A9" w:rsidP="00DF46A9">
      <w:pPr>
        <w:spacing w:line="360" w:lineRule="auto"/>
        <w:jc w:val="both"/>
        <w:rPr>
          <w:sz w:val="28"/>
          <w:szCs w:val="28"/>
        </w:rPr>
      </w:pPr>
      <w:r w:rsidRPr="00DF46A9">
        <w:rPr>
          <w:sz w:val="28"/>
          <w:szCs w:val="28"/>
        </w:rPr>
        <w:tab/>
        <w:t xml:space="preserve">Повышение уровня информированности и качества работы кредитных организаций, </w:t>
      </w:r>
      <w:r w:rsidR="00C47A48" w:rsidRPr="00C47A48">
        <w:rPr>
          <w:color w:val="000000"/>
          <w:sz w:val="28"/>
          <w:szCs w:val="28"/>
        </w:rPr>
        <w:t>внутренних структурных подразделений</w:t>
      </w:r>
      <w:r w:rsidRPr="00DF46A9">
        <w:rPr>
          <w:sz w:val="28"/>
          <w:szCs w:val="28"/>
        </w:rPr>
        <w:t xml:space="preserve"> кредитных организаций, РКЦ по организации наличного денежного обращения, бесперебойное обеспечение резервных фондов  ГРКЦ, РКЦ банкнотами и монетой всех номиналов в необходимом количестве, оптимизация проведения эмиссионных и кассовых операций.</w:t>
      </w:r>
    </w:p>
    <w:p w:rsidR="00DF46A9" w:rsidRPr="00DF46A9" w:rsidRDefault="005F79AD" w:rsidP="005F79AD">
      <w:pPr>
        <w:spacing w:line="360" w:lineRule="auto"/>
        <w:jc w:val="both"/>
        <w:rPr>
          <w:sz w:val="28"/>
          <w:szCs w:val="28"/>
        </w:rPr>
      </w:pPr>
      <w:r w:rsidRPr="005F79AD">
        <w:rPr>
          <w:sz w:val="28"/>
          <w:szCs w:val="28"/>
        </w:rPr>
        <w:t xml:space="preserve">4. </w:t>
      </w:r>
      <w:r w:rsidR="00DF46A9" w:rsidRPr="00DF46A9">
        <w:rPr>
          <w:sz w:val="28"/>
          <w:szCs w:val="28"/>
        </w:rPr>
        <w:t xml:space="preserve">Контроль за кредитными организациями, ГРКЦ, РКЦ на территории области по </w:t>
      </w:r>
      <w:r w:rsidR="00D00C61" w:rsidRPr="00DF46A9">
        <w:rPr>
          <w:sz w:val="28"/>
          <w:szCs w:val="28"/>
        </w:rPr>
        <w:t>организации</w:t>
      </w:r>
      <w:r w:rsidR="00DF46A9" w:rsidRPr="00DF46A9">
        <w:rPr>
          <w:vanish/>
          <w:sz w:val="28"/>
          <w:szCs w:val="28"/>
        </w:rPr>
        <w:t xml:space="preserve">ов в необходимом количестве, оптимизация </w:t>
      </w:r>
      <w:r w:rsidR="00DF46A9" w:rsidRPr="00DF46A9">
        <w:rPr>
          <w:sz w:val="28"/>
          <w:szCs w:val="28"/>
        </w:rPr>
        <w:t xml:space="preserve">  эмиссионной и кассовой работы, наличному денежному обращению.</w:t>
      </w:r>
    </w:p>
    <w:p w:rsidR="00DF46A9" w:rsidRPr="0038655E" w:rsidRDefault="00B16EB3" w:rsidP="00DF46A9">
      <w:pPr>
        <w:spacing w:line="360" w:lineRule="auto"/>
        <w:jc w:val="both"/>
        <w:rPr>
          <w:sz w:val="28"/>
          <w:szCs w:val="28"/>
        </w:rPr>
      </w:pPr>
      <w:r>
        <w:rPr>
          <w:sz w:val="28"/>
          <w:szCs w:val="28"/>
        </w:rPr>
        <w:t xml:space="preserve">- </w:t>
      </w:r>
      <w:r w:rsidR="00DF46A9" w:rsidRPr="00DF46A9">
        <w:rPr>
          <w:sz w:val="28"/>
          <w:szCs w:val="28"/>
        </w:rPr>
        <w:t xml:space="preserve"> Проверка состояния эмиссионной и касс</w:t>
      </w:r>
      <w:r w:rsidR="0038655E">
        <w:rPr>
          <w:sz w:val="28"/>
          <w:szCs w:val="28"/>
        </w:rPr>
        <w:t>овой работы в ГРКЦ, РКЦ области</w:t>
      </w:r>
      <w:r w:rsidR="0038655E" w:rsidRPr="0038655E">
        <w:rPr>
          <w:sz w:val="28"/>
          <w:szCs w:val="28"/>
        </w:rPr>
        <w:t>;</w:t>
      </w:r>
    </w:p>
    <w:p w:rsidR="00DF46A9" w:rsidRPr="00DF46A9" w:rsidRDefault="00B16EB3" w:rsidP="00B16EB3">
      <w:pPr>
        <w:spacing w:line="360" w:lineRule="auto"/>
        <w:jc w:val="both"/>
        <w:rPr>
          <w:sz w:val="28"/>
          <w:szCs w:val="28"/>
        </w:rPr>
      </w:pPr>
      <w:r>
        <w:rPr>
          <w:sz w:val="28"/>
          <w:szCs w:val="28"/>
        </w:rPr>
        <w:t xml:space="preserve">-  </w:t>
      </w:r>
      <w:r w:rsidR="00DF46A9" w:rsidRPr="00DF46A9">
        <w:rPr>
          <w:sz w:val="28"/>
          <w:szCs w:val="28"/>
        </w:rPr>
        <w:t>Информационно-аналитическое взаимодействие с ГРКЦ, РКЦ, кредитными организациями по вопросам составления и предоставления форм отчетности.</w:t>
      </w:r>
    </w:p>
    <w:p w:rsidR="00DF46A9" w:rsidRPr="00DF46A9" w:rsidRDefault="00DF46A9" w:rsidP="00DF46A9">
      <w:pPr>
        <w:spacing w:line="360" w:lineRule="auto"/>
        <w:ind w:firstLine="708"/>
        <w:jc w:val="both"/>
        <w:rPr>
          <w:sz w:val="28"/>
          <w:szCs w:val="28"/>
        </w:rPr>
      </w:pPr>
      <w:r w:rsidRPr="00DF46A9">
        <w:rPr>
          <w:sz w:val="28"/>
          <w:szCs w:val="28"/>
        </w:rPr>
        <w:t>Предупреждение возникновения негативных тенденций в деятельности ГРКЦ, РКЦ, кредитных организаций, исключение рисков утраты наличных денег, контроль за движением выпускаемых в обращение наличных денег, повышение качества и достоверности представляемых форм отчетности.</w:t>
      </w:r>
    </w:p>
    <w:p w:rsidR="00B16EB3" w:rsidRDefault="005F79AD" w:rsidP="005F79AD">
      <w:pPr>
        <w:spacing w:line="360" w:lineRule="auto"/>
        <w:jc w:val="both"/>
        <w:rPr>
          <w:sz w:val="28"/>
          <w:szCs w:val="28"/>
        </w:rPr>
      </w:pPr>
      <w:r w:rsidRPr="005F79AD">
        <w:rPr>
          <w:sz w:val="28"/>
          <w:szCs w:val="28"/>
        </w:rPr>
        <w:t xml:space="preserve">5. </w:t>
      </w:r>
      <w:r w:rsidR="00DF46A9" w:rsidRPr="00DF46A9">
        <w:rPr>
          <w:sz w:val="28"/>
          <w:szCs w:val="28"/>
        </w:rPr>
        <w:t>Анализ состояния экономики и динамики инфляционных процессов.</w:t>
      </w:r>
    </w:p>
    <w:p w:rsidR="00DF46A9" w:rsidRPr="0038655E" w:rsidRDefault="00B16EB3" w:rsidP="00B16EB3">
      <w:pPr>
        <w:spacing w:line="360" w:lineRule="auto"/>
        <w:jc w:val="both"/>
        <w:rPr>
          <w:sz w:val="28"/>
          <w:szCs w:val="28"/>
        </w:rPr>
      </w:pPr>
      <w:r>
        <w:rPr>
          <w:sz w:val="28"/>
          <w:szCs w:val="28"/>
        </w:rPr>
        <w:lastRenderedPageBreak/>
        <w:t xml:space="preserve">- </w:t>
      </w:r>
      <w:r w:rsidR="00DF46A9" w:rsidRPr="00B16EB3">
        <w:rPr>
          <w:sz w:val="28"/>
          <w:szCs w:val="28"/>
        </w:rPr>
        <w:t xml:space="preserve">Анализ и прогнозирование основных тенденций развития </w:t>
      </w:r>
      <w:r w:rsidR="00D00C61" w:rsidRPr="00B16EB3">
        <w:rPr>
          <w:sz w:val="28"/>
          <w:szCs w:val="28"/>
        </w:rPr>
        <w:t>общеэкономических</w:t>
      </w:r>
      <w:r w:rsidR="0038655E">
        <w:rPr>
          <w:sz w:val="28"/>
          <w:szCs w:val="28"/>
        </w:rPr>
        <w:t>процессов в Костромской области</w:t>
      </w:r>
      <w:r w:rsidR="0038655E" w:rsidRPr="0038655E">
        <w:rPr>
          <w:sz w:val="28"/>
          <w:szCs w:val="28"/>
        </w:rPr>
        <w:t>;</w:t>
      </w:r>
    </w:p>
    <w:p w:rsidR="00DF46A9" w:rsidRPr="00DF46A9" w:rsidRDefault="00AB704B" w:rsidP="00DF46A9">
      <w:pPr>
        <w:spacing w:line="360" w:lineRule="auto"/>
        <w:jc w:val="both"/>
        <w:rPr>
          <w:sz w:val="28"/>
          <w:szCs w:val="28"/>
        </w:rPr>
      </w:pPr>
      <w:r>
        <w:rPr>
          <w:sz w:val="28"/>
          <w:szCs w:val="28"/>
        </w:rPr>
        <w:t xml:space="preserve">- </w:t>
      </w:r>
      <w:r w:rsidR="00DF46A9" w:rsidRPr="00DF46A9">
        <w:rPr>
          <w:sz w:val="28"/>
          <w:szCs w:val="28"/>
        </w:rPr>
        <w:t>Мониторинг предприятий в системе Банка России по изменению экономической коньюктуры, инвестиционного климата, финансового состояния предприятий.</w:t>
      </w:r>
    </w:p>
    <w:p w:rsidR="00DF46A9" w:rsidRPr="00DF46A9" w:rsidRDefault="00DF46A9" w:rsidP="00DF46A9">
      <w:pPr>
        <w:spacing w:line="360" w:lineRule="auto"/>
        <w:jc w:val="both"/>
        <w:rPr>
          <w:sz w:val="28"/>
          <w:szCs w:val="28"/>
        </w:rPr>
      </w:pPr>
      <w:r w:rsidRPr="00DF46A9">
        <w:rPr>
          <w:sz w:val="28"/>
          <w:szCs w:val="28"/>
        </w:rPr>
        <w:tab/>
        <w:t>Предоставление аналитической информации о развитии экономики региона в администрацию Костромской области.</w:t>
      </w:r>
      <w:r w:rsidRPr="00DF46A9">
        <w:rPr>
          <w:sz w:val="28"/>
          <w:szCs w:val="28"/>
        </w:rPr>
        <w:tab/>
      </w:r>
    </w:p>
    <w:p w:rsidR="00DF46A9" w:rsidRPr="00DF46A9" w:rsidRDefault="005F79AD" w:rsidP="005F79AD">
      <w:pPr>
        <w:spacing w:line="360" w:lineRule="auto"/>
        <w:jc w:val="both"/>
        <w:rPr>
          <w:sz w:val="28"/>
          <w:szCs w:val="28"/>
        </w:rPr>
      </w:pPr>
      <w:r w:rsidRPr="005F79AD">
        <w:rPr>
          <w:sz w:val="28"/>
          <w:szCs w:val="28"/>
        </w:rPr>
        <w:t xml:space="preserve">6. </w:t>
      </w:r>
      <w:r w:rsidR="00DF46A9" w:rsidRPr="00DF46A9">
        <w:rPr>
          <w:sz w:val="28"/>
          <w:szCs w:val="28"/>
        </w:rPr>
        <w:t>Совершенствование системы обработки платежной информации, повышение безопасности и гарантированности доставки платежной и сопутствующей ей информации от кредитных организаций с использованием аппаратно-програмных и телекоммуникационных средств, проверка состояния расчетной дисциплины. Целью данного направления является защита интересов клиентов кредитных организаций, укрепление доверия к банковскому сектору региона.</w:t>
      </w:r>
    </w:p>
    <w:p w:rsidR="00DF46A9" w:rsidRPr="00DF46A9" w:rsidRDefault="005F79AD" w:rsidP="005F79AD">
      <w:pPr>
        <w:spacing w:line="360" w:lineRule="auto"/>
        <w:jc w:val="both"/>
        <w:rPr>
          <w:sz w:val="28"/>
          <w:szCs w:val="28"/>
        </w:rPr>
      </w:pPr>
      <w:r w:rsidRPr="005F79AD">
        <w:rPr>
          <w:sz w:val="28"/>
          <w:szCs w:val="28"/>
        </w:rPr>
        <w:t xml:space="preserve">7. </w:t>
      </w:r>
      <w:r w:rsidR="0038655E">
        <w:rPr>
          <w:sz w:val="28"/>
          <w:szCs w:val="28"/>
        </w:rPr>
        <w:t>Развитие риск</w:t>
      </w:r>
      <w:r w:rsidR="0038655E" w:rsidRPr="0038655E">
        <w:rPr>
          <w:sz w:val="28"/>
          <w:szCs w:val="28"/>
        </w:rPr>
        <w:t>-</w:t>
      </w:r>
      <w:r w:rsidR="00DF46A9" w:rsidRPr="00DF46A9">
        <w:rPr>
          <w:sz w:val="28"/>
          <w:szCs w:val="28"/>
        </w:rPr>
        <w:t>ориентированного надзора за деятельностью кредитных организаций.</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Проверка собственных средств (капитала) кредитных организаций на предмет правомерности их формирования, прави</w:t>
      </w:r>
      <w:r w:rsidR="0038655E">
        <w:rPr>
          <w:sz w:val="28"/>
          <w:szCs w:val="28"/>
        </w:rPr>
        <w:t>льности расчета и достаточности</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Проверка правильности оценки рисков, принимаемыми кредитными организациями при осуществлении операций и сделок кредитного характера, в том числе со связанными с ними лицами и связанными должниками, а также по предоставлению населению потребительских кредит</w:t>
      </w:r>
      <w:r w:rsidR="0038655E">
        <w:rPr>
          <w:sz w:val="28"/>
          <w:szCs w:val="28"/>
        </w:rPr>
        <w:t>ов и других розничных продуктов</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Оценка качества и эффективности систем внутреннего контроля и управлени</w:t>
      </w:r>
      <w:r w:rsidR="0038655E">
        <w:rPr>
          <w:sz w:val="28"/>
          <w:szCs w:val="28"/>
        </w:rPr>
        <w:t>я рисками кредитных организаций</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Проведение анализа динамики вкладов (депозитов) населения с целью выявления угрозы устойчивости кредитных организаций. Общая оценка финансового состояния кредитных организаций Костромской облас</w:t>
      </w:r>
      <w:r w:rsidR="0038655E">
        <w:rPr>
          <w:sz w:val="28"/>
          <w:szCs w:val="28"/>
        </w:rPr>
        <w:t>ти и перспектив их деятельности</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lastRenderedPageBreak/>
        <w:t xml:space="preserve">- </w:t>
      </w:r>
      <w:r w:rsidR="00DF46A9" w:rsidRPr="00DF46A9">
        <w:rPr>
          <w:sz w:val="28"/>
          <w:szCs w:val="28"/>
        </w:rPr>
        <w:t>Оценка и анализ деятельности головных кредитных организаций банковских групп на осно</w:t>
      </w:r>
      <w:r w:rsidR="0038655E">
        <w:rPr>
          <w:sz w:val="28"/>
          <w:szCs w:val="28"/>
        </w:rPr>
        <w:t>ве консолидированной отчетности</w:t>
      </w:r>
      <w:r w:rsidR="0038655E" w:rsidRPr="0038655E">
        <w:rPr>
          <w:sz w:val="28"/>
          <w:szCs w:val="28"/>
        </w:rPr>
        <w:t>;</w:t>
      </w:r>
    </w:p>
    <w:p w:rsidR="00DF46A9" w:rsidRPr="00DF46A9" w:rsidRDefault="00AB704B" w:rsidP="00DF46A9">
      <w:pPr>
        <w:spacing w:line="360" w:lineRule="auto"/>
        <w:jc w:val="both"/>
        <w:rPr>
          <w:sz w:val="28"/>
          <w:szCs w:val="28"/>
        </w:rPr>
      </w:pPr>
      <w:r>
        <w:rPr>
          <w:sz w:val="28"/>
          <w:szCs w:val="28"/>
        </w:rPr>
        <w:t xml:space="preserve">- </w:t>
      </w:r>
      <w:r w:rsidR="00DF46A9" w:rsidRPr="00DF46A9">
        <w:rPr>
          <w:sz w:val="28"/>
          <w:szCs w:val="28"/>
        </w:rPr>
        <w:t>Оценка качества ценных бумаг, а также прав и обоснованности формирования доходов по операциям с ценными бумагами.</w:t>
      </w:r>
    </w:p>
    <w:p w:rsidR="00DF46A9" w:rsidRPr="00DF46A9" w:rsidRDefault="00DF46A9" w:rsidP="00DF46A9">
      <w:pPr>
        <w:spacing w:line="360" w:lineRule="auto"/>
        <w:jc w:val="both"/>
        <w:rPr>
          <w:sz w:val="28"/>
          <w:szCs w:val="28"/>
        </w:rPr>
      </w:pPr>
      <w:r w:rsidRPr="00DF46A9">
        <w:rPr>
          <w:sz w:val="28"/>
          <w:szCs w:val="28"/>
        </w:rPr>
        <w:tab/>
        <w:t>Благодаря данным методам в регионе ожидается предотвращение фиктивной капитализации банков, предупреждение рисков снижения капитала кредитных организаций, усиление защиты интересов клиентов кредитных организаций при операциях кредитования, оценка банком адекватности созданных резервов на РВПС, выявление реального уровня рисков, усиление защиты интересов кредиторов и вкладчиков кредитных организаций, определение уровня риска по портфелям ценных бумаг  кредитных организаций региона, обоснованность формирования доходов по ценным бумагам.</w:t>
      </w:r>
    </w:p>
    <w:p w:rsidR="00DF46A9" w:rsidRPr="00DF46A9" w:rsidRDefault="005F79AD" w:rsidP="005F79AD">
      <w:pPr>
        <w:spacing w:line="360" w:lineRule="auto"/>
        <w:jc w:val="both"/>
        <w:rPr>
          <w:sz w:val="28"/>
          <w:szCs w:val="28"/>
        </w:rPr>
      </w:pPr>
      <w:r w:rsidRPr="005F79AD">
        <w:rPr>
          <w:sz w:val="28"/>
          <w:szCs w:val="28"/>
        </w:rPr>
        <w:t xml:space="preserve">8. </w:t>
      </w:r>
      <w:r w:rsidR="00DF46A9" w:rsidRPr="00DF46A9">
        <w:rPr>
          <w:sz w:val="28"/>
          <w:szCs w:val="28"/>
        </w:rPr>
        <w:t>Поддержание стабильности банковской системы и защита интересов кредиторов и вкладчиков.</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Осуществление мониторинга наличия признаков негативных тенденций в д</w:t>
      </w:r>
      <w:r w:rsidR="0038655E">
        <w:rPr>
          <w:sz w:val="28"/>
          <w:szCs w:val="28"/>
        </w:rPr>
        <w:t>еятельности региональных банков</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Участие в работе Комиссии территориального органа федеральной антимонопольной службы РФ по контролю за соблюдением кредитными организациями ан</w:t>
      </w:r>
      <w:r w:rsidR="0038655E">
        <w:rPr>
          <w:sz w:val="28"/>
          <w:szCs w:val="28"/>
        </w:rPr>
        <w:t>тимонопольного законодательства</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Проведение оценки структуры собственности кредитных организаций. Контроль за информацией по аффилирован</w:t>
      </w:r>
      <w:r w:rsidR="0038655E">
        <w:rPr>
          <w:sz w:val="28"/>
          <w:szCs w:val="28"/>
        </w:rPr>
        <w:t>ным лицам кредитных организаций</w:t>
      </w:r>
      <w:r w:rsidR="0038655E" w:rsidRPr="0038655E">
        <w:rPr>
          <w:sz w:val="28"/>
          <w:szCs w:val="28"/>
        </w:rPr>
        <w:t>;</w:t>
      </w:r>
    </w:p>
    <w:p w:rsidR="00DF46A9" w:rsidRPr="0038655E" w:rsidRDefault="00AB704B" w:rsidP="00DF46A9">
      <w:pPr>
        <w:spacing w:line="360" w:lineRule="auto"/>
        <w:jc w:val="both"/>
        <w:rPr>
          <w:sz w:val="28"/>
          <w:szCs w:val="28"/>
        </w:rPr>
      </w:pPr>
      <w:r>
        <w:rPr>
          <w:sz w:val="28"/>
          <w:szCs w:val="28"/>
        </w:rPr>
        <w:t xml:space="preserve">- </w:t>
      </w:r>
      <w:r w:rsidR="00DF46A9" w:rsidRPr="00DF46A9">
        <w:rPr>
          <w:sz w:val="28"/>
          <w:szCs w:val="28"/>
        </w:rPr>
        <w:t>Осуществление контроля за своевременностью и доствореностью публикации в средствах массовой и</w:t>
      </w:r>
      <w:r w:rsidR="0038655E">
        <w:rPr>
          <w:sz w:val="28"/>
          <w:szCs w:val="28"/>
        </w:rPr>
        <w:t>нформации финансовой отчетности</w:t>
      </w:r>
      <w:r w:rsidR="0038655E" w:rsidRPr="0038655E">
        <w:rPr>
          <w:sz w:val="28"/>
          <w:szCs w:val="28"/>
        </w:rPr>
        <w:t>;</w:t>
      </w:r>
    </w:p>
    <w:p w:rsidR="00DF46A9" w:rsidRPr="00DF46A9" w:rsidRDefault="00AB704B" w:rsidP="00DF46A9">
      <w:pPr>
        <w:spacing w:line="360" w:lineRule="auto"/>
        <w:jc w:val="both"/>
        <w:rPr>
          <w:sz w:val="28"/>
          <w:szCs w:val="28"/>
        </w:rPr>
      </w:pPr>
      <w:r>
        <w:rPr>
          <w:sz w:val="28"/>
          <w:szCs w:val="28"/>
        </w:rPr>
        <w:t xml:space="preserve">- </w:t>
      </w:r>
      <w:r w:rsidR="00DF46A9" w:rsidRPr="00DF46A9">
        <w:rPr>
          <w:sz w:val="28"/>
          <w:szCs w:val="28"/>
        </w:rPr>
        <w:t>Анализ информации, размещенной на сайтах кредитных организаций в сети интернет.</w:t>
      </w:r>
    </w:p>
    <w:p w:rsidR="00DF46A9" w:rsidRPr="00DF46A9" w:rsidRDefault="003B0902" w:rsidP="00DF46A9">
      <w:pPr>
        <w:spacing w:line="360" w:lineRule="auto"/>
        <w:jc w:val="both"/>
        <w:rPr>
          <w:sz w:val="28"/>
          <w:szCs w:val="28"/>
        </w:rPr>
      </w:pPr>
      <w:r>
        <w:rPr>
          <w:sz w:val="28"/>
          <w:szCs w:val="28"/>
        </w:rPr>
        <w:tab/>
        <w:t>Предупреждение кризис</w:t>
      </w:r>
      <w:r w:rsidR="00DF46A9" w:rsidRPr="00DF46A9">
        <w:rPr>
          <w:sz w:val="28"/>
          <w:szCs w:val="28"/>
        </w:rPr>
        <w:t xml:space="preserve">ных ситуаций в региональном банковском секторе, обеспечение открытости деятельности кредитных  организаций, в том числе прозрачности структуры собственности, обеспечение соблюдения </w:t>
      </w:r>
      <w:r w:rsidR="00DF46A9" w:rsidRPr="00DF46A9">
        <w:rPr>
          <w:sz w:val="28"/>
          <w:szCs w:val="28"/>
        </w:rPr>
        <w:lastRenderedPageBreak/>
        <w:t>кредитными организациями законодательства в сфере экономики, обеспечение соблюдения кредитными организациями антимонопольного законодательства, выявление на более ранних стадиях проблем в деятельности кредитных организаций.</w:t>
      </w:r>
    </w:p>
    <w:p w:rsidR="002838ED" w:rsidRDefault="00DF46A9" w:rsidP="00DF46A9">
      <w:pPr>
        <w:spacing w:line="360" w:lineRule="auto"/>
        <w:jc w:val="both"/>
        <w:rPr>
          <w:sz w:val="28"/>
          <w:szCs w:val="28"/>
        </w:rPr>
      </w:pPr>
      <w:r w:rsidRPr="00DF46A9">
        <w:rPr>
          <w:sz w:val="28"/>
          <w:szCs w:val="28"/>
        </w:rPr>
        <w:tab/>
      </w:r>
      <w:r w:rsidR="0028443A">
        <w:rPr>
          <w:sz w:val="28"/>
          <w:szCs w:val="28"/>
        </w:rPr>
        <w:t xml:space="preserve">Перечисленные выше мероприятия позволяют Главному управлению Банка России по Костромской области эффективнее управлять экономической безопасностью банковского сектора Костромской области. </w:t>
      </w:r>
    </w:p>
    <w:p w:rsidR="00F87684" w:rsidRPr="00000C10" w:rsidRDefault="00F87684" w:rsidP="00DF46A9">
      <w:pPr>
        <w:spacing w:line="360" w:lineRule="auto"/>
        <w:jc w:val="both"/>
        <w:rPr>
          <w:sz w:val="28"/>
          <w:szCs w:val="28"/>
        </w:rPr>
      </w:pPr>
    </w:p>
    <w:p w:rsidR="002A36E1" w:rsidRPr="005F79AD" w:rsidRDefault="002A36E1" w:rsidP="005F79AD">
      <w:pPr>
        <w:spacing w:line="360" w:lineRule="auto"/>
        <w:jc w:val="center"/>
        <w:rPr>
          <w:b/>
          <w:sz w:val="28"/>
          <w:szCs w:val="28"/>
        </w:rPr>
      </w:pPr>
      <w:r w:rsidRPr="002A36E1">
        <w:rPr>
          <w:b/>
          <w:sz w:val="28"/>
          <w:szCs w:val="28"/>
        </w:rPr>
        <w:t>3.2 Пути совершенствования механизма обеспечения экономической безопасности банковского сектора региона</w:t>
      </w:r>
    </w:p>
    <w:p w:rsidR="00126609" w:rsidRPr="00126609" w:rsidRDefault="00E32D79" w:rsidP="00126609">
      <w:pPr>
        <w:spacing w:line="360" w:lineRule="auto"/>
        <w:jc w:val="both"/>
        <w:rPr>
          <w:sz w:val="28"/>
          <w:szCs w:val="28"/>
        </w:rPr>
      </w:pPr>
      <w:r>
        <w:rPr>
          <w:sz w:val="28"/>
          <w:szCs w:val="28"/>
        </w:rPr>
        <w:t xml:space="preserve">Помимо мероприятий, рассмотренных в параграфе 3.1, можно выделить следующие пути совершенствования механизма </w:t>
      </w:r>
      <w:r w:rsidR="002A36E1">
        <w:rPr>
          <w:sz w:val="28"/>
          <w:szCs w:val="28"/>
        </w:rPr>
        <w:t>обеспечения экономической безопасности банковского сектора региона</w:t>
      </w:r>
      <w:r w:rsidR="002A36E1" w:rsidRPr="002A36E1">
        <w:rPr>
          <w:sz w:val="28"/>
          <w:szCs w:val="28"/>
        </w:rPr>
        <w:t>:</w:t>
      </w:r>
    </w:p>
    <w:p w:rsidR="00126609" w:rsidRDefault="00C47A48" w:rsidP="0060158C">
      <w:pPr>
        <w:numPr>
          <w:ilvl w:val="0"/>
          <w:numId w:val="19"/>
        </w:numPr>
        <w:spacing w:line="360" w:lineRule="auto"/>
        <w:jc w:val="both"/>
        <w:rPr>
          <w:sz w:val="28"/>
          <w:szCs w:val="28"/>
        </w:rPr>
      </w:pPr>
      <w:r>
        <w:rPr>
          <w:sz w:val="28"/>
          <w:szCs w:val="28"/>
        </w:rPr>
        <w:t xml:space="preserve">Обеспечение взаимодействия </w:t>
      </w:r>
      <w:r w:rsidR="00F87684">
        <w:rPr>
          <w:sz w:val="28"/>
          <w:szCs w:val="28"/>
        </w:rPr>
        <w:t xml:space="preserve">банковского сектора </w:t>
      </w:r>
      <w:r w:rsidR="00797FCD">
        <w:rPr>
          <w:sz w:val="28"/>
          <w:szCs w:val="28"/>
        </w:rPr>
        <w:t xml:space="preserve">с органами власти и </w:t>
      </w:r>
      <w:r>
        <w:rPr>
          <w:sz w:val="28"/>
          <w:szCs w:val="28"/>
        </w:rPr>
        <w:t>управления</w:t>
      </w:r>
      <w:r w:rsidRPr="00C47A48">
        <w:rPr>
          <w:sz w:val="28"/>
          <w:szCs w:val="28"/>
        </w:rPr>
        <w:t>;</w:t>
      </w:r>
    </w:p>
    <w:p w:rsidR="004033D0" w:rsidRPr="005F79AD" w:rsidRDefault="004033D0" w:rsidP="004033D0">
      <w:pPr>
        <w:spacing w:line="360" w:lineRule="auto"/>
        <w:ind w:firstLine="709"/>
        <w:jc w:val="both"/>
        <w:rPr>
          <w:sz w:val="28"/>
          <w:szCs w:val="28"/>
        </w:rPr>
      </w:pPr>
      <w:r>
        <w:rPr>
          <w:sz w:val="28"/>
          <w:szCs w:val="28"/>
        </w:rPr>
        <w:t>Для улучшения положения в банковском секторе и придания его развитию большей устойчивости необходимы действия на всех уровнях управления, в том числе региональных органов власти, что может реализоваться в опосредованном регулировании банковского сектора региона.</w:t>
      </w:r>
    </w:p>
    <w:p w:rsidR="004033D0" w:rsidRDefault="004033D0" w:rsidP="004033D0">
      <w:pPr>
        <w:spacing w:line="360" w:lineRule="auto"/>
        <w:ind w:firstLine="709"/>
        <w:jc w:val="both"/>
        <w:rPr>
          <w:sz w:val="28"/>
          <w:szCs w:val="28"/>
        </w:rPr>
      </w:pPr>
      <w:r>
        <w:rPr>
          <w:sz w:val="28"/>
          <w:szCs w:val="28"/>
        </w:rPr>
        <w:t>Для развития  региональных банков  необходимо создание благоприятного инвестиционного климата, что в той или иной области во многом зависит от работы местных властей</w:t>
      </w:r>
      <w:r w:rsidRPr="004A77F4">
        <w:rPr>
          <w:sz w:val="28"/>
          <w:szCs w:val="28"/>
        </w:rPr>
        <w:t>:</w:t>
      </w:r>
      <w:r>
        <w:rPr>
          <w:sz w:val="28"/>
          <w:szCs w:val="28"/>
        </w:rPr>
        <w:t xml:space="preserve"> средства приходят в экономику, повышается налогооблагаемая база, растет спрос на банковские услуги. </w:t>
      </w:r>
    </w:p>
    <w:p w:rsidR="004033D0" w:rsidRDefault="004033D0" w:rsidP="004033D0">
      <w:pPr>
        <w:spacing w:line="360" w:lineRule="auto"/>
        <w:ind w:firstLine="709"/>
        <w:jc w:val="both"/>
        <w:rPr>
          <w:sz w:val="28"/>
          <w:szCs w:val="28"/>
        </w:rPr>
      </w:pPr>
      <w:r>
        <w:rPr>
          <w:sz w:val="28"/>
          <w:szCs w:val="28"/>
        </w:rPr>
        <w:t xml:space="preserve">Региональные органы власти, оказывая специфические формы поддержки банковскому сектору, могут </w:t>
      </w:r>
      <w:r w:rsidR="005F79AD">
        <w:rPr>
          <w:sz w:val="28"/>
          <w:szCs w:val="28"/>
        </w:rPr>
        <w:t xml:space="preserve">также </w:t>
      </w:r>
      <w:r>
        <w:rPr>
          <w:sz w:val="28"/>
          <w:szCs w:val="28"/>
        </w:rPr>
        <w:t>способствовать его развитию.</w:t>
      </w:r>
    </w:p>
    <w:p w:rsidR="00126609" w:rsidRPr="004033D0" w:rsidRDefault="004033D0" w:rsidP="004033D0">
      <w:pPr>
        <w:spacing w:line="360" w:lineRule="auto"/>
        <w:ind w:firstLine="709"/>
        <w:jc w:val="both"/>
        <w:rPr>
          <w:sz w:val="28"/>
          <w:szCs w:val="28"/>
        </w:rPr>
      </w:pPr>
      <w:r>
        <w:rPr>
          <w:sz w:val="28"/>
          <w:szCs w:val="28"/>
        </w:rPr>
        <w:t xml:space="preserve">С целью регулирования деятельности банковского сектора региона необходимо использованием различных форм взаимодействия. Проведенный анализ существующих форм взаимодействия региональных органов власти и кредитных организаций, классифицированный учеными, занимающимися </w:t>
      </w:r>
      <w:r>
        <w:rPr>
          <w:sz w:val="28"/>
          <w:szCs w:val="28"/>
        </w:rPr>
        <w:lastRenderedPageBreak/>
        <w:t>вопросами экономической безопасности банковского сектора, позволил обозначить те мероприятия, которые следует осуществить применительно к банковскому сектору Костромской области (табл.</w:t>
      </w:r>
      <w:r w:rsidR="005F79AD">
        <w:rPr>
          <w:sz w:val="28"/>
          <w:szCs w:val="28"/>
        </w:rPr>
        <w:t xml:space="preserve"> 3.1</w:t>
      </w:r>
      <w:r w:rsidRPr="004033D0">
        <w:rPr>
          <w:sz w:val="28"/>
          <w:szCs w:val="28"/>
        </w:rPr>
        <w:t>)</w:t>
      </w:r>
      <w:r w:rsidR="00F70813">
        <w:rPr>
          <w:sz w:val="28"/>
          <w:szCs w:val="28"/>
          <w:lang w:val="en-US"/>
        </w:rPr>
        <w:t xml:space="preserve"> [61]</w:t>
      </w:r>
      <w:r w:rsidRPr="004033D0">
        <w:rPr>
          <w:sz w:val="28"/>
          <w:szCs w:val="28"/>
        </w:rPr>
        <w:t>.</w:t>
      </w:r>
    </w:p>
    <w:p w:rsidR="00036D4C" w:rsidRDefault="00775F8F" w:rsidP="00036D4C">
      <w:pPr>
        <w:spacing w:line="360" w:lineRule="auto"/>
        <w:ind w:firstLine="709"/>
        <w:jc w:val="right"/>
        <w:rPr>
          <w:sz w:val="28"/>
          <w:szCs w:val="28"/>
        </w:rPr>
      </w:pPr>
      <w:r>
        <w:rPr>
          <w:sz w:val="28"/>
          <w:szCs w:val="28"/>
        </w:rPr>
        <w:t>Таблица 3.1</w:t>
      </w:r>
    </w:p>
    <w:p w:rsidR="00036D4C" w:rsidRDefault="00036D4C" w:rsidP="00036D4C">
      <w:pPr>
        <w:spacing w:line="360" w:lineRule="auto"/>
        <w:ind w:firstLine="709"/>
        <w:jc w:val="center"/>
        <w:rPr>
          <w:sz w:val="28"/>
          <w:szCs w:val="28"/>
        </w:rPr>
      </w:pPr>
      <w:r w:rsidRPr="00036D4C">
        <w:rPr>
          <w:sz w:val="28"/>
          <w:szCs w:val="28"/>
        </w:rPr>
        <w:t>Специфические формы поддержки региональными органами власти банковской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gridCol w:w="3651"/>
      </w:tblGrid>
      <w:tr w:rsidR="00036D4C" w:rsidRPr="0060398C" w:rsidTr="0060398C">
        <w:tc>
          <w:tcPr>
            <w:tcW w:w="5920" w:type="dxa"/>
          </w:tcPr>
          <w:p w:rsidR="00036D4C" w:rsidRPr="0060398C" w:rsidRDefault="00036D4C" w:rsidP="0060398C">
            <w:pPr>
              <w:jc w:val="both"/>
              <w:rPr>
                <w:sz w:val="22"/>
                <w:szCs w:val="22"/>
              </w:rPr>
            </w:pPr>
            <w:r w:rsidRPr="0060398C">
              <w:rPr>
                <w:sz w:val="22"/>
                <w:szCs w:val="22"/>
              </w:rPr>
              <w:t>Специфические формы поддержки органами государственной власти субъектов РФ</w:t>
            </w:r>
            <w:r w:rsidR="001817E8" w:rsidRPr="0060398C">
              <w:rPr>
                <w:sz w:val="22"/>
                <w:szCs w:val="22"/>
              </w:rPr>
              <w:t xml:space="preserve"> и органами местного самоуправления банковской отрасли</w:t>
            </w:r>
          </w:p>
        </w:tc>
        <w:tc>
          <w:tcPr>
            <w:tcW w:w="3651" w:type="dxa"/>
          </w:tcPr>
          <w:p w:rsidR="00036D4C" w:rsidRPr="0060398C" w:rsidRDefault="001817E8" w:rsidP="0060398C">
            <w:pPr>
              <w:jc w:val="both"/>
              <w:rPr>
                <w:sz w:val="22"/>
                <w:szCs w:val="22"/>
              </w:rPr>
            </w:pPr>
            <w:r w:rsidRPr="0060398C">
              <w:rPr>
                <w:sz w:val="22"/>
                <w:szCs w:val="22"/>
              </w:rPr>
              <w:t>Регионы, в которых применяются указанные формы поддержки</w:t>
            </w:r>
          </w:p>
        </w:tc>
      </w:tr>
      <w:tr w:rsidR="00036D4C" w:rsidRPr="0060398C" w:rsidTr="0060398C">
        <w:tc>
          <w:tcPr>
            <w:tcW w:w="5920" w:type="dxa"/>
          </w:tcPr>
          <w:p w:rsidR="00036D4C" w:rsidRPr="00A30880" w:rsidRDefault="001817E8" w:rsidP="0060398C">
            <w:pPr>
              <w:jc w:val="both"/>
              <w:rPr>
                <w:b/>
              </w:rPr>
            </w:pPr>
            <w:r w:rsidRPr="00A30880">
              <w:rPr>
                <w:b/>
              </w:rPr>
              <w:t>1. Формирование уставного капитала кредитной организации с использованием средств бюджетов субъектов РФ</w:t>
            </w:r>
            <w:r w:rsidR="001A72C4" w:rsidRPr="00A30880">
              <w:rPr>
                <w:b/>
              </w:rPr>
              <w:t>, местных бюджетов</w:t>
            </w:r>
          </w:p>
        </w:tc>
        <w:tc>
          <w:tcPr>
            <w:tcW w:w="3651" w:type="dxa"/>
          </w:tcPr>
          <w:p w:rsidR="00036D4C" w:rsidRPr="00A30880" w:rsidRDefault="00A30880" w:rsidP="0060398C">
            <w:pPr>
              <w:spacing w:line="360" w:lineRule="auto"/>
              <w:jc w:val="both"/>
            </w:pPr>
            <w:r>
              <w:t>г</w:t>
            </w:r>
            <w:r w:rsidRPr="00A30880">
              <w:t>. Москва – Банк Москвы</w:t>
            </w:r>
          </w:p>
        </w:tc>
      </w:tr>
      <w:tr w:rsidR="00036D4C" w:rsidRPr="0060398C" w:rsidTr="0060398C">
        <w:tc>
          <w:tcPr>
            <w:tcW w:w="5920" w:type="dxa"/>
          </w:tcPr>
          <w:p w:rsidR="00036D4C" w:rsidRPr="00A30880" w:rsidRDefault="00A30880" w:rsidP="0060398C">
            <w:pPr>
              <w:spacing w:line="360" w:lineRule="auto"/>
              <w:jc w:val="both"/>
              <w:rPr>
                <w:b/>
                <w:sz w:val="28"/>
                <w:szCs w:val="28"/>
              </w:rPr>
            </w:pPr>
            <w:r w:rsidRPr="00A30880">
              <w:rPr>
                <w:b/>
              </w:rPr>
              <w:t>2. Введение института уполномоченных банков</w:t>
            </w:r>
          </w:p>
        </w:tc>
        <w:tc>
          <w:tcPr>
            <w:tcW w:w="3651" w:type="dxa"/>
          </w:tcPr>
          <w:p w:rsidR="00036D4C" w:rsidRPr="00A30880" w:rsidRDefault="00A30880" w:rsidP="00A30880">
            <w:pPr>
              <w:jc w:val="both"/>
            </w:pPr>
            <w:r w:rsidRPr="00A30880">
              <w:t>г. Москва, г. Новосибирск, г. Иркутск, г. Барнаул</w:t>
            </w:r>
          </w:p>
        </w:tc>
      </w:tr>
      <w:tr w:rsidR="00036D4C" w:rsidRPr="0060398C" w:rsidTr="0060398C">
        <w:tc>
          <w:tcPr>
            <w:tcW w:w="5920" w:type="dxa"/>
          </w:tcPr>
          <w:p w:rsidR="00036D4C" w:rsidRPr="001A72C4" w:rsidRDefault="00A30880" w:rsidP="00A30880">
            <w:pPr>
              <w:jc w:val="both"/>
            </w:pPr>
            <w:r>
              <w:t>3.</w:t>
            </w:r>
            <w:r w:rsidRPr="001A72C4">
              <w:t>Заключение соглашений о сотрудничестве кредитных организаций и администраций области и города</w:t>
            </w:r>
          </w:p>
        </w:tc>
        <w:tc>
          <w:tcPr>
            <w:tcW w:w="3651" w:type="dxa"/>
          </w:tcPr>
          <w:p w:rsidR="00036D4C" w:rsidRPr="00A30880" w:rsidRDefault="00A30880" w:rsidP="00A30880">
            <w:pPr>
              <w:jc w:val="both"/>
            </w:pPr>
            <w:r w:rsidRPr="00A30880">
              <w:t>г. Омск и Омская область, Кемеровская. Нижегородск</w:t>
            </w:r>
            <w:r>
              <w:t>ая области, Республика Коми, г. </w:t>
            </w:r>
            <w:r w:rsidRPr="00A30880">
              <w:t>Воронеж и Воронежская область</w:t>
            </w:r>
          </w:p>
        </w:tc>
      </w:tr>
      <w:tr w:rsidR="00036D4C" w:rsidRPr="0060398C" w:rsidTr="0060398C">
        <w:tc>
          <w:tcPr>
            <w:tcW w:w="5920" w:type="dxa"/>
          </w:tcPr>
          <w:p w:rsidR="00036D4C" w:rsidRPr="00A30880" w:rsidRDefault="00A30880" w:rsidP="0060398C">
            <w:pPr>
              <w:jc w:val="both"/>
              <w:rPr>
                <w:b/>
              </w:rPr>
            </w:pPr>
            <w:r w:rsidRPr="00A30880">
              <w:rPr>
                <w:b/>
              </w:rPr>
              <w:t>4.Совместная разработка стратегии финансовой системы представителями государственной власти и бизнес-сообществом</w:t>
            </w:r>
          </w:p>
        </w:tc>
        <w:tc>
          <w:tcPr>
            <w:tcW w:w="3651" w:type="dxa"/>
          </w:tcPr>
          <w:p w:rsidR="00036D4C" w:rsidRPr="00A30880" w:rsidRDefault="00A30880" w:rsidP="00A30880">
            <w:pPr>
              <w:jc w:val="both"/>
            </w:pPr>
            <w:r w:rsidRPr="00A30880">
              <w:t>Северо-Западный федеральный округ, Республики Дагестан, Башкортостан, Карелия</w:t>
            </w:r>
          </w:p>
        </w:tc>
      </w:tr>
      <w:tr w:rsidR="00036D4C" w:rsidRPr="0060398C" w:rsidTr="0060398C">
        <w:tc>
          <w:tcPr>
            <w:tcW w:w="5920" w:type="dxa"/>
          </w:tcPr>
          <w:p w:rsidR="00036D4C" w:rsidRPr="001A72C4" w:rsidRDefault="00A30880" w:rsidP="0060398C">
            <w:pPr>
              <w:jc w:val="both"/>
            </w:pPr>
            <w:r w:rsidRPr="00A30880">
              <w:t>5.Организация и проведение конкурсов на размещение временно свободных средств областного бюджета на банковских депозитах</w:t>
            </w:r>
          </w:p>
        </w:tc>
        <w:tc>
          <w:tcPr>
            <w:tcW w:w="3651" w:type="dxa"/>
          </w:tcPr>
          <w:p w:rsidR="00036D4C" w:rsidRPr="00A30880" w:rsidRDefault="00A30880" w:rsidP="00A30880">
            <w:pPr>
              <w:jc w:val="both"/>
            </w:pPr>
            <w:r w:rsidRPr="00A30880">
              <w:t>Тюменская область</w:t>
            </w:r>
            <w:r>
              <w:t>, Костромская область</w:t>
            </w:r>
          </w:p>
        </w:tc>
      </w:tr>
      <w:tr w:rsidR="00036D4C" w:rsidRPr="0060398C" w:rsidTr="0060398C">
        <w:tc>
          <w:tcPr>
            <w:tcW w:w="5920" w:type="dxa"/>
          </w:tcPr>
          <w:p w:rsidR="00036D4C" w:rsidRPr="00A30880" w:rsidRDefault="00A30880" w:rsidP="00A30880">
            <w:pPr>
              <w:jc w:val="both"/>
            </w:pPr>
            <w:r w:rsidRPr="00A30880">
              <w:t>6.Субсидирование процентных ставок по кредитам, привлеченным производителями товаров и сельхозпродукции, промышленными и малыми предприятиями в кредитных организациях</w:t>
            </w:r>
          </w:p>
        </w:tc>
        <w:tc>
          <w:tcPr>
            <w:tcW w:w="3651" w:type="dxa"/>
          </w:tcPr>
          <w:p w:rsidR="00036D4C" w:rsidRPr="00A30880" w:rsidRDefault="00A30880" w:rsidP="00A30880">
            <w:pPr>
              <w:jc w:val="both"/>
            </w:pPr>
            <w:r w:rsidRPr="00A30880">
              <w:t>Тюменская, Костромская, Ярославская, Кемеровская, Волгоградская, Пермская области и Ставропольский край</w:t>
            </w:r>
          </w:p>
        </w:tc>
      </w:tr>
      <w:tr w:rsidR="001A72C4" w:rsidRPr="0060398C" w:rsidTr="0060398C">
        <w:trPr>
          <w:trHeight w:val="60"/>
        </w:trPr>
        <w:tc>
          <w:tcPr>
            <w:tcW w:w="5920" w:type="dxa"/>
          </w:tcPr>
          <w:p w:rsidR="001A72C4" w:rsidRPr="00A30880" w:rsidRDefault="00A30880" w:rsidP="00A30880">
            <w:pPr>
              <w:jc w:val="both"/>
            </w:pPr>
            <w:r>
              <w:t>7. Выделение субвенций из федерального центра на создание системы гарантий по кредитам малому бизнесу, предполагающей функционирование гарантийно-залоговых фондов, для того чтобы субъекты РФ могли выступать поручителями по кредитам, взятым в банках малыми предпринимателями</w:t>
            </w:r>
          </w:p>
        </w:tc>
        <w:tc>
          <w:tcPr>
            <w:tcW w:w="3651" w:type="dxa"/>
          </w:tcPr>
          <w:p w:rsidR="001A72C4" w:rsidRPr="00A30880" w:rsidRDefault="00A30880" w:rsidP="00A30880">
            <w:pPr>
              <w:jc w:val="both"/>
            </w:pPr>
            <w:r w:rsidRPr="00A30880">
              <w:t>32 региона, включая Москву, Московскую, Ленинградскую, Новосибирскую области, Агинский, Бурятский АО, Красноярский край, Республику Татарстан</w:t>
            </w:r>
          </w:p>
        </w:tc>
      </w:tr>
      <w:tr w:rsidR="001A72C4" w:rsidRPr="0060398C" w:rsidTr="0060398C">
        <w:trPr>
          <w:trHeight w:val="60"/>
        </w:trPr>
        <w:tc>
          <w:tcPr>
            <w:tcW w:w="5920" w:type="dxa"/>
          </w:tcPr>
          <w:p w:rsidR="001A72C4" w:rsidRPr="00892F96" w:rsidRDefault="00892F96" w:rsidP="00892F96">
            <w:pPr>
              <w:jc w:val="both"/>
            </w:pPr>
            <w:r w:rsidRPr="00892F96">
              <w:t>8. Создание регионального залогового фонда для обеспечения гарантий по кредитам для предприятий малого и среднего бизнеса, а также для финансирования социально значимых для муниципалитетов проектов</w:t>
            </w:r>
          </w:p>
        </w:tc>
        <w:tc>
          <w:tcPr>
            <w:tcW w:w="3651" w:type="dxa"/>
          </w:tcPr>
          <w:p w:rsidR="001A72C4" w:rsidRPr="00892F96" w:rsidRDefault="00892F96" w:rsidP="00892F96">
            <w:pPr>
              <w:jc w:val="both"/>
            </w:pPr>
            <w:r w:rsidRPr="00892F96">
              <w:t>Костромская, Иркутская, Воронежская, Пермская, Нижегородская, Новгородская, Тульская области</w:t>
            </w:r>
          </w:p>
        </w:tc>
      </w:tr>
      <w:tr w:rsidR="001A72C4" w:rsidRPr="0060398C" w:rsidTr="0060398C">
        <w:trPr>
          <w:trHeight w:val="60"/>
        </w:trPr>
        <w:tc>
          <w:tcPr>
            <w:tcW w:w="5920" w:type="dxa"/>
          </w:tcPr>
          <w:p w:rsidR="001A72C4" w:rsidRPr="00892F96" w:rsidRDefault="00892F96" w:rsidP="00892F96">
            <w:pPr>
              <w:jc w:val="both"/>
            </w:pPr>
            <w:r w:rsidRPr="00892F96">
              <w:t>9. Создание Совета банков при губернаторе области</w:t>
            </w:r>
          </w:p>
        </w:tc>
        <w:tc>
          <w:tcPr>
            <w:tcW w:w="3651" w:type="dxa"/>
          </w:tcPr>
          <w:p w:rsidR="001A72C4" w:rsidRPr="00892F96" w:rsidRDefault="00892F96" w:rsidP="00892F96">
            <w:pPr>
              <w:jc w:val="both"/>
            </w:pPr>
            <w:r w:rsidRPr="00892F96">
              <w:t>Костромская, Нижегородская области</w:t>
            </w:r>
          </w:p>
        </w:tc>
      </w:tr>
      <w:tr w:rsidR="001A72C4" w:rsidRPr="0060398C" w:rsidTr="0060398C">
        <w:trPr>
          <w:trHeight w:val="60"/>
        </w:trPr>
        <w:tc>
          <w:tcPr>
            <w:tcW w:w="5920" w:type="dxa"/>
          </w:tcPr>
          <w:p w:rsidR="001A72C4" w:rsidRPr="00892F96" w:rsidRDefault="00892F96" w:rsidP="00892F96">
            <w:pPr>
              <w:jc w:val="both"/>
              <w:rPr>
                <w:b/>
              </w:rPr>
            </w:pPr>
            <w:r w:rsidRPr="00892F96">
              <w:rPr>
                <w:b/>
              </w:rPr>
              <w:t xml:space="preserve">10. Реализация региональных проектов, направленных на развитие розничных платежей, в том числе операций с использованием платежных карт, в рамках взаимодействия администраций </w:t>
            </w:r>
          </w:p>
        </w:tc>
        <w:tc>
          <w:tcPr>
            <w:tcW w:w="3651" w:type="dxa"/>
          </w:tcPr>
          <w:p w:rsidR="001A72C4" w:rsidRPr="00892F96" w:rsidRDefault="00892F96" w:rsidP="00892F96">
            <w:pPr>
              <w:jc w:val="both"/>
            </w:pPr>
            <w:r w:rsidRPr="00892F96">
              <w:t>Саратовская, Челябинская области</w:t>
            </w:r>
          </w:p>
        </w:tc>
      </w:tr>
    </w:tbl>
    <w:p w:rsidR="00036D4C" w:rsidRDefault="00F70813" w:rsidP="00F70813">
      <w:pPr>
        <w:spacing w:line="360" w:lineRule="auto"/>
        <w:jc w:val="right"/>
        <w:rPr>
          <w:sz w:val="28"/>
          <w:szCs w:val="28"/>
        </w:rPr>
      </w:pPr>
      <w:r>
        <w:rPr>
          <w:sz w:val="28"/>
          <w:szCs w:val="28"/>
        </w:rPr>
        <w:lastRenderedPageBreak/>
        <w:t>Продолжение таблицы 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68"/>
        <w:gridCol w:w="3703"/>
      </w:tblGrid>
      <w:tr w:rsidR="00F70813" w:rsidTr="00113084">
        <w:tc>
          <w:tcPr>
            <w:tcW w:w="5868" w:type="dxa"/>
          </w:tcPr>
          <w:p w:rsidR="00F70813" w:rsidRDefault="00E32D79" w:rsidP="003C6100">
            <w:r w:rsidRPr="00113084">
              <w:rPr>
                <w:b/>
              </w:rPr>
              <w:t xml:space="preserve">субъектов РФ, муниципальных образований, территориальных учреждений Банка России, </w:t>
            </w:r>
            <w:r w:rsidR="00F70813" w:rsidRPr="00113084">
              <w:rPr>
                <w:b/>
              </w:rPr>
              <w:t>налоговых органов и кредитных организаций</w:t>
            </w:r>
          </w:p>
        </w:tc>
        <w:tc>
          <w:tcPr>
            <w:tcW w:w="3703" w:type="dxa"/>
          </w:tcPr>
          <w:p w:rsidR="00F70813" w:rsidRDefault="00F70813" w:rsidP="003C6100"/>
        </w:tc>
      </w:tr>
      <w:tr w:rsidR="00F70813" w:rsidTr="00113084">
        <w:tc>
          <w:tcPr>
            <w:tcW w:w="5868" w:type="dxa"/>
          </w:tcPr>
          <w:p w:rsidR="00F70813" w:rsidRDefault="00F70813" w:rsidP="003C6100">
            <w:r w:rsidRPr="00113084">
              <w:rPr>
                <w:b/>
              </w:rPr>
              <w:t>11. Организация совместной работы правительства области по созданию инвестиционно- информационного центра в регионе</w:t>
            </w:r>
          </w:p>
        </w:tc>
        <w:tc>
          <w:tcPr>
            <w:tcW w:w="3703" w:type="dxa"/>
          </w:tcPr>
          <w:p w:rsidR="00F70813" w:rsidRDefault="00F70813" w:rsidP="00113084">
            <w:pPr>
              <w:spacing w:line="360" w:lineRule="auto"/>
              <w:jc w:val="both"/>
            </w:pPr>
            <w:r w:rsidRPr="00892F96">
              <w:t>Свердловская область</w:t>
            </w:r>
          </w:p>
          <w:p w:rsidR="00F70813" w:rsidRDefault="00F70813" w:rsidP="003C6100"/>
        </w:tc>
      </w:tr>
    </w:tbl>
    <w:p w:rsidR="00F70813" w:rsidRPr="00F70813" w:rsidRDefault="00F70813" w:rsidP="00F70813">
      <w:pPr>
        <w:spacing w:line="360" w:lineRule="auto"/>
        <w:jc w:val="both"/>
        <w:rPr>
          <w:sz w:val="28"/>
          <w:szCs w:val="28"/>
        </w:rPr>
      </w:pPr>
    </w:p>
    <w:p w:rsidR="004033D0" w:rsidRPr="004033D0" w:rsidRDefault="00892F96" w:rsidP="004033D0">
      <w:pPr>
        <w:spacing w:line="360" w:lineRule="auto"/>
        <w:ind w:firstLine="709"/>
        <w:jc w:val="both"/>
        <w:rPr>
          <w:sz w:val="28"/>
          <w:szCs w:val="28"/>
        </w:rPr>
      </w:pPr>
      <w:r>
        <w:rPr>
          <w:sz w:val="28"/>
          <w:szCs w:val="28"/>
        </w:rPr>
        <w:t>Как следует из таблицы 7, перечисленные в ней формы поддержки региональными органами власти банковской отрасли имеют точечный характер и применяются лишь в отдельных регионах, несмотря на то, что имеется положительный опыт их использования.</w:t>
      </w:r>
      <w:r w:rsidR="0047082D">
        <w:rPr>
          <w:sz w:val="28"/>
          <w:szCs w:val="28"/>
        </w:rPr>
        <w:t xml:space="preserve"> Жирным шрифтом выделены те формы поддержки банковской отрасли, которые еще не используются в Костромской области. Так</w:t>
      </w:r>
      <w:r w:rsidR="005F79AD">
        <w:rPr>
          <w:sz w:val="28"/>
          <w:szCs w:val="28"/>
        </w:rPr>
        <w:t>им образом, в регионе могут быть использованы</w:t>
      </w:r>
      <w:r w:rsidR="0047082D">
        <w:rPr>
          <w:sz w:val="28"/>
          <w:szCs w:val="28"/>
        </w:rPr>
        <w:t xml:space="preserve"> такие формы поддержки как </w:t>
      </w:r>
      <w:r w:rsidR="0047082D" w:rsidRPr="0047082D">
        <w:rPr>
          <w:sz w:val="28"/>
          <w:szCs w:val="28"/>
        </w:rPr>
        <w:t>формирование уставного капитала кредитной организации с использованием ср</w:t>
      </w:r>
      <w:r w:rsidR="004033D0">
        <w:rPr>
          <w:sz w:val="28"/>
          <w:szCs w:val="28"/>
        </w:rPr>
        <w:t>едств бюджета Костромской области</w:t>
      </w:r>
      <w:r w:rsidR="0047082D" w:rsidRPr="0047082D">
        <w:rPr>
          <w:sz w:val="28"/>
          <w:szCs w:val="28"/>
        </w:rPr>
        <w:t xml:space="preserve">, </w:t>
      </w:r>
      <w:r w:rsidR="004033D0">
        <w:rPr>
          <w:sz w:val="28"/>
          <w:szCs w:val="28"/>
        </w:rPr>
        <w:t xml:space="preserve">совместная при участии кредитных организаций </w:t>
      </w:r>
      <w:r w:rsidR="0047082D" w:rsidRPr="0047082D">
        <w:rPr>
          <w:sz w:val="28"/>
          <w:szCs w:val="28"/>
        </w:rPr>
        <w:t>разработка стратегии финансовой системы представителями государственной власти и бизнес-сообществом</w:t>
      </w:r>
      <w:r w:rsidR="00B627AD">
        <w:rPr>
          <w:sz w:val="28"/>
          <w:szCs w:val="28"/>
        </w:rPr>
        <w:t>,о</w:t>
      </w:r>
      <w:r w:rsidR="00B627AD" w:rsidRPr="00B627AD">
        <w:rPr>
          <w:sz w:val="28"/>
          <w:szCs w:val="28"/>
        </w:rPr>
        <w:t>рганизация</w:t>
      </w:r>
      <w:r w:rsidR="004033D0">
        <w:rPr>
          <w:sz w:val="28"/>
          <w:szCs w:val="28"/>
        </w:rPr>
        <w:t xml:space="preserve"> совместной работы администрации</w:t>
      </w:r>
      <w:r w:rsidR="00B627AD" w:rsidRPr="00B627AD">
        <w:rPr>
          <w:sz w:val="28"/>
          <w:szCs w:val="28"/>
        </w:rPr>
        <w:t xml:space="preserve"> области по созданию инвестиционно- информационного центра в регионе</w:t>
      </w:r>
      <w:r w:rsidR="00B627AD">
        <w:rPr>
          <w:sz w:val="28"/>
          <w:szCs w:val="28"/>
        </w:rPr>
        <w:t>.</w:t>
      </w:r>
    </w:p>
    <w:p w:rsidR="004033D0" w:rsidRPr="00126609" w:rsidRDefault="004033D0" w:rsidP="004033D0">
      <w:pPr>
        <w:numPr>
          <w:ilvl w:val="0"/>
          <w:numId w:val="19"/>
        </w:numPr>
        <w:spacing w:line="360" w:lineRule="auto"/>
        <w:jc w:val="both"/>
        <w:rPr>
          <w:sz w:val="28"/>
          <w:szCs w:val="28"/>
        </w:rPr>
      </w:pPr>
      <w:r>
        <w:rPr>
          <w:sz w:val="28"/>
          <w:szCs w:val="28"/>
        </w:rPr>
        <w:t>Б</w:t>
      </w:r>
      <w:r w:rsidR="00397CFC">
        <w:rPr>
          <w:sz w:val="28"/>
          <w:szCs w:val="28"/>
        </w:rPr>
        <w:t>анковскому сектору региона необходимо</w:t>
      </w:r>
      <w:r w:rsidRPr="00126609">
        <w:rPr>
          <w:sz w:val="28"/>
          <w:szCs w:val="28"/>
          <w:lang w:val="en-US"/>
        </w:rPr>
        <w:t>:</w:t>
      </w:r>
    </w:p>
    <w:p w:rsidR="004033D0" w:rsidRDefault="00397CFC" w:rsidP="00397CFC">
      <w:pPr>
        <w:spacing w:line="360" w:lineRule="auto"/>
        <w:jc w:val="both"/>
        <w:rPr>
          <w:sz w:val="28"/>
          <w:szCs w:val="28"/>
        </w:rPr>
      </w:pPr>
      <w:r>
        <w:rPr>
          <w:sz w:val="28"/>
          <w:szCs w:val="28"/>
        </w:rPr>
        <w:t xml:space="preserve">2.1 </w:t>
      </w:r>
      <w:r w:rsidR="004033D0">
        <w:rPr>
          <w:sz w:val="28"/>
          <w:szCs w:val="28"/>
        </w:rPr>
        <w:t>Увеличение капитальной базы региональных банков</w:t>
      </w:r>
    </w:p>
    <w:p w:rsidR="00397CFC" w:rsidRDefault="00397CFC" w:rsidP="00397CFC">
      <w:pPr>
        <w:spacing w:line="360" w:lineRule="auto"/>
        <w:ind w:firstLine="709"/>
        <w:jc w:val="both"/>
        <w:rPr>
          <w:sz w:val="28"/>
          <w:szCs w:val="28"/>
        </w:rPr>
      </w:pPr>
      <w:r>
        <w:rPr>
          <w:sz w:val="28"/>
          <w:szCs w:val="28"/>
        </w:rPr>
        <w:t xml:space="preserve">Банковский сектор Костромской области в течение всего 2011 года характеризовался недостаточным ростом капитальной базы, наблюдалось замедление темпов прироста капитала.  Так как капитальная база является </w:t>
      </w:r>
      <w:r w:rsidRPr="00DC3F11">
        <w:rPr>
          <w:sz w:val="28"/>
          <w:szCs w:val="28"/>
        </w:rPr>
        <w:t>основным защитным механизмом интересов кредиторо</w:t>
      </w:r>
      <w:r>
        <w:rPr>
          <w:sz w:val="28"/>
          <w:szCs w:val="28"/>
        </w:rPr>
        <w:t>в и вкладчиков, а также покрывает риски</w:t>
      </w:r>
      <w:r w:rsidRPr="00DC3F11">
        <w:rPr>
          <w:sz w:val="28"/>
          <w:szCs w:val="28"/>
        </w:rPr>
        <w:t xml:space="preserve"> банковской деятельности</w:t>
      </w:r>
      <w:r>
        <w:rPr>
          <w:sz w:val="28"/>
          <w:szCs w:val="28"/>
        </w:rPr>
        <w:t xml:space="preserve"> необходимо ее увеличение, которое  можно реализовать с помощью привлечения новых участников, привлечения субординированных кредитов, организации работы с участниками по капитализации кредитных учреждений, расширения </w:t>
      </w:r>
      <w:r w:rsidR="005F79AD">
        <w:rPr>
          <w:sz w:val="28"/>
          <w:szCs w:val="28"/>
        </w:rPr>
        <w:lastRenderedPageBreak/>
        <w:t xml:space="preserve">географических границ </w:t>
      </w:r>
      <w:r>
        <w:rPr>
          <w:sz w:val="28"/>
          <w:szCs w:val="28"/>
        </w:rPr>
        <w:t>деятельности</w:t>
      </w:r>
      <w:r w:rsidR="005F79AD">
        <w:rPr>
          <w:sz w:val="28"/>
          <w:szCs w:val="28"/>
        </w:rPr>
        <w:t xml:space="preserve"> и внедрение новых услуг</w:t>
      </w:r>
      <w:r>
        <w:rPr>
          <w:sz w:val="28"/>
          <w:szCs w:val="28"/>
        </w:rPr>
        <w:t xml:space="preserve"> с целью увеличения прибыли.</w:t>
      </w:r>
    </w:p>
    <w:p w:rsidR="004033D0" w:rsidRDefault="00397CFC" w:rsidP="00397CFC">
      <w:pPr>
        <w:spacing w:line="360" w:lineRule="auto"/>
        <w:jc w:val="both"/>
        <w:rPr>
          <w:sz w:val="28"/>
          <w:szCs w:val="28"/>
        </w:rPr>
      </w:pPr>
      <w:r>
        <w:rPr>
          <w:sz w:val="28"/>
          <w:szCs w:val="28"/>
        </w:rPr>
        <w:t xml:space="preserve">2.2 Снижение величины кредитного риска, в том числе кредитного риска на бизнес собственника. </w:t>
      </w:r>
    </w:p>
    <w:p w:rsidR="00397CFC" w:rsidRDefault="005F79AD" w:rsidP="00CA792C">
      <w:pPr>
        <w:spacing w:line="360" w:lineRule="auto"/>
        <w:ind w:firstLine="709"/>
        <w:jc w:val="both"/>
        <w:rPr>
          <w:sz w:val="28"/>
          <w:szCs w:val="28"/>
        </w:rPr>
      </w:pPr>
      <w:r>
        <w:rPr>
          <w:sz w:val="28"/>
          <w:szCs w:val="28"/>
        </w:rPr>
        <w:t>Наиболее существенным риском</w:t>
      </w:r>
      <w:r w:rsidR="00CA792C">
        <w:rPr>
          <w:sz w:val="28"/>
          <w:szCs w:val="28"/>
        </w:rPr>
        <w:t xml:space="preserve"> в деятельности</w:t>
      </w:r>
      <w:r w:rsidR="00E32D79">
        <w:rPr>
          <w:sz w:val="28"/>
          <w:szCs w:val="28"/>
        </w:rPr>
        <w:t xml:space="preserve"> большинства</w:t>
      </w:r>
      <w:r w:rsidR="00CA792C">
        <w:rPr>
          <w:sz w:val="28"/>
          <w:szCs w:val="28"/>
        </w:rPr>
        <w:t xml:space="preserve"> кредитных организаций Костромской области является кредитный риск, в том числе высокий кредитный риск на собственника (</w:t>
      </w:r>
      <w:r w:rsidR="00397CFC">
        <w:rPr>
          <w:sz w:val="28"/>
          <w:szCs w:val="28"/>
        </w:rPr>
        <w:t>группу</w:t>
      </w:r>
      <w:r w:rsidR="00E32D79">
        <w:rPr>
          <w:sz w:val="28"/>
          <w:szCs w:val="28"/>
        </w:rPr>
        <w:t xml:space="preserve"> связанных собственников) банка.</w:t>
      </w:r>
    </w:p>
    <w:p w:rsidR="00397CFC" w:rsidRDefault="00397CFC" w:rsidP="00163272">
      <w:pPr>
        <w:spacing w:line="360" w:lineRule="auto"/>
        <w:ind w:firstLine="709"/>
        <w:jc w:val="both"/>
        <w:rPr>
          <w:sz w:val="28"/>
          <w:szCs w:val="28"/>
        </w:rPr>
      </w:pPr>
      <w:r>
        <w:rPr>
          <w:sz w:val="28"/>
          <w:szCs w:val="28"/>
        </w:rPr>
        <w:t>В связи с вышесказанным</w:t>
      </w:r>
      <w:r w:rsidR="005F79AD">
        <w:rPr>
          <w:sz w:val="28"/>
          <w:szCs w:val="28"/>
        </w:rPr>
        <w:t>,</w:t>
      </w:r>
      <w:r>
        <w:rPr>
          <w:sz w:val="28"/>
          <w:szCs w:val="28"/>
        </w:rPr>
        <w:t xml:space="preserve"> указанным банкам необходимо осуществление взвешенной политики по управлению рисками, совершенствование внутренних документов, в том числе дифференциация нормативов отчислений в резервы на возможные потери по ссудам внутри категорий качества ссуд, разработка планов мероприятий по снижению кредитного риска на собственника</w:t>
      </w:r>
      <w:r w:rsidR="005F79AD">
        <w:rPr>
          <w:sz w:val="28"/>
          <w:szCs w:val="28"/>
        </w:rPr>
        <w:t xml:space="preserve"> и строгое их выполнение</w:t>
      </w:r>
      <w:r>
        <w:rPr>
          <w:sz w:val="28"/>
          <w:szCs w:val="28"/>
        </w:rPr>
        <w:t xml:space="preserve">. </w:t>
      </w:r>
    </w:p>
    <w:p w:rsidR="00382DAC" w:rsidRDefault="00382DAC" w:rsidP="00382DAC">
      <w:pPr>
        <w:spacing w:line="360" w:lineRule="auto"/>
        <w:jc w:val="both"/>
        <w:rPr>
          <w:sz w:val="28"/>
          <w:szCs w:val="28"/>
        </w:rPr>
      </w:pPr>
      <w:r>
        <w:rPr>
          <w:sz w:val="28"/>
          <w:szCs w:val="28"/>
        </w:rPr>
        <w:t xml:space="preserve">2.3 </w:t>
      </w:r>
      <w:r w:rsidR="003F14AC">
        <w:rPr>
          <w:sz w:val="28"/>
          <w:szCs w:val="28"/>
        </w:rPr>
        <w:t>Снижение</w:t>
      </w:r>
      <w:r>
        <w:rPr>
          <w:sz w:val="28"/>
          <w:szCs w:val="28"/>
        </w:rPr>
        <w:t xml:space="preserve"> риск</w:t>
      </w:r>
      <w:r w:rsidR="003F14AC">
        <w:rPr>
          <w:sz w:val="28"/>
          <w:szCs w:val="28"/>
        </w:rPr>
        <w:t>а</w:t>
      </w:r>
      <w:r>
        <w:rPr>
          <w:sz w:val="28"/>
          <w:szCs w:val="28"/>
        </w:rPr>
        <w:t>,</w:t>
      </w:r>
      <w:r w:rsidR="003F14AC">
        <w:rPr>
          <w:sz w:val="28"/>
          <w:szCs w:val="28"/>
        </w:rPr>
        <w:t>связанного</w:t>
      </w:r>
      <w:r>
        <w:rPr>
          <w:sz w:val="28"/>
          <w:szCs w:val="28"/>
        </w:rPr>
        <w:t xml:space="preserve"> с осущест</w:t>
      </w:r>
      <w:r w:rsidR="003F14AC">
        <w:rPr>
          <w:sz w:val="28"/>
          <w:szCs w:val="28"/>
        </w:rPr>
        <w:t>влением спекулятивных операций по ценным бумагам</w:t>
      </w:r>
      <w:r w:rsidR="002E0367">
        <w:rPr>
          <w:sz w:val="28"/>
          <w:szCs w:val="28"/>
        </w:rPr>
        <w:t>.</w:t>
      </w:r>
    </w:p>
    <w:p w:rsidR="002E0367" w:rsidRDefault="002E0367" w:rsidP="002E0367">
      <w:pPr>
        <w:spacing w:line="360" w:lineRule="auto"/>
        <w:ind w:firstLine="709"/>
        <w:jc w:val="both"/>
        <w:rPr>
          <w:sz w:val="28"/>
          <w:szCs w:val="28"/>
        </w:rPr>
      </w:pPr>
      <w:r>
        <w:rPr>
          <w:sz w:val="28"/>
          <w:szCs w:val="28"/>
        </w:rPr>
        <w:t>В отдельных кредитных организациях региона наиболее существенным риском является риск, связанный с осуществлением спекулятивных операций с ценными бумагами.</w:t>
      </w:r>
    </w:p>
    <w:p w:rsidR="00382DAC" w:rsidRPr="00397CFC" w:rsidRDefault="003F14AC" w:rsidP="002E0367">
      <w:pPr>
        <w:spacing w:line="360" w:lineRule="auto"/>
        <w:ind w:firstLine="709"/>
        <w:jc w:val="both"/>
        <w:rPr>
          <w:sz w:val="28"/>
          <w:szCs w:val="28"/>
        </w:rPr>
      </w:pPr>
      <w:r>
        <w:rPr>
          <w:sz w:val="28"/>
          <w:szCs w:val="28"/>
        </w:rPr>
        <w:t xml:space="preserve">Для </w:t>
      </w:r>
      <w:r w:rsidR="002E0367">
        <w:rPr>
          <w:sz w:val="28"/>
          <w:szCs w:val="28"/>
        </w:rPr>
        <w:t xml:space="preserve">его </w:t>
      </w:r>
      <w:r>
        <w:rPr>
          <w:sz w:val="28"/>
          <w:szCs w:val="28"/>
        </w:rPr>
        <w:t>снижения,банка</w:t>
      </w:r>
      <w:r w:rsidR="002E0367">
        <w:rPr>
          <w:sz w:val="28"/>
          <w:szCs w:val="28"/>
        </w:rPr>
        <w:t>ми</w:t>
      </w:r>
      <w:r>
        <w:rPr>
          <w:sz w:val="28"/>
          <w:szCs w:val="28"/>
        </w:rPr>
        <w:t xml:space="preserve"> следует проводить операции с ценными бумагами, </w:t>
      </w:r>
      <w:r w:rsidR="002E0367">
        <w:rPr>
          <w:sz w:val="28"/>
          <w:szCs w:val="28"/>
        </w:rPr>
        <w:t>включенными в ломбардный список Банка России, осуществлять биржевые операции и диверсифицировать активные операции</w:t>
      </w:r>
      <w:r>
        <w:rPr>
          <w:sz w:val="28"/>
          <w:szCs w:val="28"/>
        </w:rPr>
        <w:t>.</w:t>
      </w:r>
    </w:p>
    <w:p w:rsidR="004033D0" w:rsidRDefault="003F14AC" w:rsidP="00CA792C">
      <w:pPr>
        <w:spacing w:line="360" w:lineRule="auto"/>
        <w:jc w:val="both"/>
        <w:rPr>
          <w:sz w:val="28"/>
          <w:szCs w:val="28"/>
        </w:rPr>
      </w:pPr>
      <w:r>
        <w:rPr>
          <w:sz w:val="28"/>
          <w:szCs w:val="28"/>
        </w:rPr>
        <w:t>2.4</w:t>
      </w:r>
      <w:r w:rsidR="004033D0">
        <w:rPr>
          <w:sz w:val="28"/>
          <w:szCs w:val="28"/>
        </w:rPr>
        <w:t>Обеспечение большей открытости, транспарентности для клиентов</w:t>
      </w:r>
    </w:p>
    <w:p w:rsidR="00CA792C" w:rsidRDefault="00CA792C" w:rsidP="00CA792C">
      <w:pPr>
        <w:spacing w:line="360" w:lineRule="auto"/>
        <w:ind w:firstLine="709"/>
        <w:jc w:val="both"/>
        <w:rPr>
          <w:sz w:val="28"/>
          <w:szCs w:val="28"/>
        </w:rPr>
      </w:pPr>
      <w:r>
        <w:rPr>
          <w:sz w:val="28"/>
          <w:szCs w:val="28"/>
        </w:rPr>
        <w:t>По нашему мнению, этого можно достичь, в том числе посредством использования Интернета – своевременно обновлять информацию на сайте, внедрять новые технологии в деятельности, в том числе использовать пластиковые карты для оплаты коммунальных услуг, мобильной связи, для расчета в сети Интернет, а также совершенствовать подходы к осуществлению банковских операций, снижающие себестоимость банковских услуг, увеличение количества клиентов.</w:t>
      </w:r>
    </w:p>
    <w:p w:rsidR="004110A2" w:rsidRPr="00CA792C" w:rsidRDefault="003F14AC" w:rsidP="00CA792C">
      <w:pPr>
        <w:spacing w:line="360" w:lineRule="auto"/>
        <w:jc w:val="both"/>
        <w:rPr>
          <w:sz w:val="28"/>
          <w:szCs w:val="28"/>
        </w:rPr>
      </w:pPr>
      <w:r>
        <w:rPr>
          <w:sz w:val="28"/>
          <w:szCs w:val="28"/>
        </w:rPr>
        <w:lastRenderedPageBreak/>
        <w:t>2.5</w:t>
      </w:r>
      <w:r w:rsidR="004033D0">
        <w:rPr>
          <w:sz w:val="28"/>
          <w:szCs w:val="28"/>
        </w:rPr>
        <w:t xml:space="preserve">Обеспечение </w:t>
      </w:r>
      <w:r w:rsidR="004033D0" w:rsidRPr="006E2096">
        <w:rPr>
          <w:sz w:val="28"/>
          <w:szCs w:val="28"/>
        </w:rPr>
        <w:t>“</w:t>
      </w:r>
      <w:r w:rsidR="004033D0">
        <w:rPr>
          <w:sz w:val="28"/>
          <w:szCs w:val="28"/>
        </w:rPr>
        <w:t>открытости</w:t>
      </w:r>
      <w:r w:rsidR="004033D0" w:rsidRPr="006E2096">
        <w:rPr>
          <w:sz w:val="28"/>
          <w:szCs w:val="28"/>
        </w:rPr>
        <w:t>”</w:t>
      </w:r>
      <w:r w:rsidR="004033D0">
        <w:rPr>
          <w:sz w:val="28"/>
          <w:szCs w:val="28"/>
        </w:rPr>
        <w:t xml:space="preserve">, </w:t>
      </w:r>
      <w:r w:rsidR="004033D0" w:rsidRPr="006E2096">
        <w:rPr>
          <w:sz w:val="28"/>
          <w:szCs w:val="28"/>
        </w:rPr>
        <w:t>“</w:t>
      </w:r>
      <w:r w:rsidR="004033D0">
        <w:rPr>
          <w:sz w:val="28"/>
          <w:szCs w:val="28"/>
        </w:rPr>
        <w:t>кооперативности</w:t>
      </w:r>
      <w:r w:rsidR="004033D0" w:rsidRPr="006E2096">
        <w:rPr>
          <w:sz w:val="28"/>
          <w:szCs w:val="28"/>
        </w:rPr>
        <w:t>”</w:t>
      </w:r>
      <w:r w:rsidR="004033D0">
        <w:rPr>
          <w:sz w:val="28"/>
          <w:szCs w:val="28"/>
        </w:rPr>
        <w:t xml:space="preserve"> для органов надзора</w:t>
      </w:r>
    </w:p>
    <w:p w:rsidR="001D1031" w:rsidRPr="003B0902" w:rsidRDefault="003B0902" w:rsidP="001E785C">
      <w:pPr>
        <w:spacing w:line="360" w:lineRule="auto"/>
        <w:ind w:firstLine="709"/>
        <w:jc w:val="both"/>
        <w:rPr>
          <w:sz w:val="28"/>
          <w:szCs w:val="28"/>
        </w:rPr>
      </w:pPr>
      <w:r>
        <w:rPr>
          <w:sz w:val="28"/>
          <w:szCs w:val="28"/>
        </w:rPr>
        <w:t xml:space="preserve">В связи с непрозрачностью структуры собственности и неопределенностью перспектив развития бизнеса потенциальных заемщиков необходимо обеспечение </w:t>
      </w:r>
      <w:r w:rsidRPr="003B0902">
        <w:rPr>
          <w:sz w:val="28"/>
          <w:szCs w:val="28"/>
        </w:rPr>
        <w:t>“</w:t>
      </w:r>
      <w:r>
        <w:rPr>
          <w:sz w:val="28"/>
          <w:szCs w:val="28"/>
        </w:rPr>
        <w:t>открытости</w:t>
      </w:r>
      <w:r w:rsidRPr="003B0902">
        <w:rPr>
          <w:sz w:val="28"/>
          <w:szCs w:val="28"/>
        </w:rPr>
        <w:t>”</w:t>
      </w:r>
      <w:r>
        <w:rPr>
          <w:sz w:val="28"/>
          <w:szCs w:val="28"/>
        </w:rPr>
        <w:t xml:space="preserve">, </w:t>
      </w:r>
      <w:r w:rsidRPr="003B0902">
        <w:rPr>
          <w:sz w:val="28"/>
          <w:szCs w:val="28"/>
        </w:rPr>
        <w:t>“</w:t>
      </w:r>
      <w:r>
        <w:rPr>
          <w:sz w:val="28"/>
          <w:szCs w:val="28"/>
        </w:rPr>
        <w:t>кооперативности</w:t>
      </w:r>
      <w:r w:rsidRPr="003B0902">
        <w:rPr>
          <w:sz w:val="28"/>
          <w:szCs w:val="28"/>
        </w:rPr>
        <w:t>”</w:t>
      </w:r>
      <w:r>
        <w:rPr>
          <w:sz w:val="28"/>
          <w:szCs w:val="28"/>
        </w:rPr>
        <w:t xml:space="preserve"> для органов надзора.</w:t>
      </w:r>
      <w:r w:rsidR="00CA792C">
        <w:rPr>
          <w:sz w:val="28"/>
          <w:szCs w:val="28"/>
        </w:rPr>
        <w:t xml:space="preserve"> Действия главного субъекта банковской безопасности станут более целенаправленными и принесут больший успех, в том случае, если кредитные организации при взаимодействии с ним обеспечат предоставление всей требуемой информации, </w:t>
      </w:r>
      <w:r w:rsidR="00207C61">
        <w:rPr>
          <w:sz w:val="28"/>
          <w:szCs w:val="28"/>
        </w:rPr>
        <w:t>готовнее будут идти на контакт.</w:t>
      </w:r>
    </w:p>
    <w:p w:rsidR="005F79AD" w:rsidRDefault="003F14AC" w:rsidP="005F79AD">
      <w:pPr>
        <w:spacing w:line="360" w:lineRule="auto"/>
        <w:jc w:val="both"/>
        <w:rPr>
          <w:sz w:val="28"/>
          <w:szCs w:val="28"/>
        </w:rPr>
      </w:pPr>
      <w:r>
        <w:rPr>
          <w:sz w:val="28"/>
          <w:szCs w:val="28"/>
        </w:rPr>
        <w:t>2.6</w:t>
      </w:r>
      <w:r w:rsidR="005F79AD">
        <w:rPr>
          <w:sz w:val="28"/>
          <w:szCs w:val="28"/>
        </w:rPr>
        <w:t xml:space="preserve"> Развитие филиальной сети, сети </w:t>
      </w:r>
      <w:r w:rsidR="005F79AD" w:rsidRPr="00CA792C">
        <w:rPr>
          <w:sz w:val="28"/>
          <w:szCs w:val="28"/>
        </w:rPr>
        <w:t>“</w:t>
      </w:r>
      <w:r w:rsidR="005F79AD">
        <w:rPr>
          <w:sz w:val="28"/>
          <w:szCs w:val="28"/>
        </w:rPr>
        <w:t>второго уровня</w:t>
      </w:r>
      <w:r w:rsidR="005F79AD" w:rsidRPr="00CA792C">
        <w:rPr>
          <w:sz w:val="28"/>
          <w:szCs w:val="28"/>
        </w:rPr>
        <w:t>”</w:t>
      </w:r>
    </w:p>
    <w:p w:rsidR="005F79AD" w:rsidRDefault="005F79AD" w:rsidP="005F79AD">
      <w:pPr>
        <w:spacing w:line="360" w:lineRule="auto"/>
        <w:ind w:firstLine="709"/>
        <w:jc w:val="both"/>
        <w:rPr>
          <w:sz w:val="28"/>
          <w:szCs w:val="28"/>
        </w:rPr>
      </w:pPr>
      <w:r>
        <w:rPr>
          <w:sz w:val="28"/>
          <w:szCs w:val="28"/>
        </w:rPr>
        <w:t>В 2011 году</w:t>
      </w:r>
      <w:r w:rsidR="002E0367">
        <w:rPr>
          <w:sz w:val="28"/>
          <w:szCs w:val="28"/>
        </w:rPr>
        <w:t xml:space="preserve">,равно как и в предыдущие годы, </w:t>
      </w:r>
      <w:r>
        <w:rPr>
          <w:sz w:val="28"/>
          <w:szCs w:val="28"/>
        </w:rPr>
        <w:t>банковский сектор региона характеризовался низкой обеспеченностью банковскими услугами в сравнении с Центральным федеральным округом и близлежащими районами, вследствие чего необходимо открытие новых кредитных организаций, их структурных подразделений, расширение и активизация деятельности головных офисов и филиалов региона, развитие филиальной сети.</w:t>
      </w:r>
    </w:p>
    <w:p w:rsidR="005F79AD" w:rsidRDefault="003F14AC" w:rsidP="005F79AD">
      <w:pPr>
        <w:spacing w:line="360" w:lineRule="auto"/>
        <w:jc w:val="both"/>
        <w:rPr>
          <w:sz w:val="28"/>
          <w:szCs w:val="28"/>
        </w:rPr>
      </w:pPr>
      <w:r>
        <w:rPr>
          <w:sz w:val="28"/>
          <w:szCs w:val="28"/>
        </w:rPr>
        <w:t>2.7</w:t>
      </w:r>
      <w:r w:rsidR="005F79AD">
        <w:rPr>
          <w:sz w:val="28"/>
          <w:szCs w:val="28"/>
        </w:rPr>
        <w:t xml:space="preserve"> Повышение уровня квалификации сотрудников</w:t>
      </w:r>
    </w:p>
    <w:p w:rsidR="005F79AD" w:rsidRPr="00CA792C" w:rsidRDefault="005F79AD" w:rsidP="005F79AD">
      <w:pPr>
        <w:spacing w:line="360" w:lineRule="auto"/>
        <w:ind w:firstLine="709"/>
        <w:jc w:val="both"/>
        <w:rPr>
          <w:sz w:val="28"/>
          <w:szCs w:val="28"/>
        </w:rPr>
      </w:pPr>
      <w:r>
        <w:rPr>
          <w:sz w:val="28"/>
          <w:szCs w:val="28"/>
        </w:rPr>
        <w:t>Как правило, уровень квалификации в филиалах крупных столичных банков высокий, за счет организации стажировок, обучения сотрудников</w:t>
      </w:r>
      <w:r w:rsidR="002E0367">
        <w:rPr>
          <w:sz w:val="28"/>
          <w:szCs w:val="28"/>
        </w:rPr>
        <w:t xml:space="preserve">, что следует </w:t>
      </w:r>
      <w:r w:rsidR="002E0367" w:rsidRPr="002E0367">
        <w:rPr>
          <w:sz w:val="28"/>
          <w:szCs w:val="28"/>
        </w:rPr>
        <w:t>“</w:t>
      </w:r>
      <w:r w:rsidR="002E0367">
        <w:rPr>
          <w:sz w:val="28"/>
          <w:szCs w:val="28"/>
        </w:rPr>
        <w:t>взять на вооружение</w:t>
      </w:r>
      <w:r w:rsidR="002E0367" w:rsidRPr="002E0367">
        <w:rPr>
          <w:sz w:val="28"/>
          <w:szCs w:val="28"/>
        </w:rPr>
        <w:t>”</w:t>
      </w:r>
      <w:r w:rsidR="002E0367">
        <w:rPr>
          <w:sz w:val="28"/>
          <w:szCs w:val="28"/>
        </w:rPr>
        <w:t xml:space="preserve"> и региональным банкам</w:t>
      </w:r>
      <w:r>
        <w:rPr>
          <w:sz w:val="28"/>
          <w:szCs w:val="28"/>
        </w:rPr>
        <w:t xml:space="preserve">. Возможно привлечение на работу молодых специалистов – выпускников Костромских вузов кафедры </w:t>
      </w:r>
      <w:r w:rsidRPr="00E3454F">
        <w:rPr>
          <w:sz w:val="28"/>
          <w:szCs w:val="28"/>
        </w:rPr>
        <w:t>“</w:t>
      </w:r>
      <w:r>
        <w:rPr>
          <w:sz w:val="28"/>
          <w:szCs w:val="28"/>
        </w:rPr>
        <w:t>Финансы и кредит</w:t>
      </w:r>
      <w:r w:rsidRPr="00E3454F">
        <w:rPr>
          <w:sz w:val="28"/>
          <w:szCs w:val="28"/>
        </w:rPr>
        <w:t>”</w:t>
      </w:r>
      <w:r>
        <w:rPr>
          <w:sz w:val="28"/>
          <w:szCs w:val="28"/>
        </w:rPr>
        <w:t>.</w:t>
      </w:r>
    </w:p>
    <w:p w:rsidR="00E3454F" w:rsidRDefault="00E3454F" w:rsidP="001E785C">
      <w:pPr>
        <w:spacing w:line="360" w:lineRule="auto"/>
        <w:ind w:firstLine="709"/>
        <w:jc w:val="both"/>
        <w:rPr>
          <w:sz w:val="28"/>
          <w:szCs w:val="28"/>
        </w:rPr>
      </w:pPr>
    </w:p>
    <w:p w:rsidR="00E3454F" w:rsidRDefault="00E3454F" w:rsidP="001E785C">
      <w:pPr>
        <w:spacing w:line="360" w:lineRule="auto"/>
        <w:ind w:firstLine="709"/>
        <w:jc w:val="both"/>
        <w:rPr>
          <w:sz w:val="28"/>
          <w:szCs w:val="28"/>
        </w:rPr>
      </w:pPr>
    </w:p>
    <w:p w:rsidR="00642D4E" w:rsidRDefault="00642D4E" w:rsidP="0047082D">
      <w:pPr>
        <w:jc w:val="both"/>
        <w:rPr>
          <w:sz w:val="28"/>
          <w:szCs w:val="28"/>
        </w:rPr>
      </w:pPr>
    </w:p>
    <w:p w:rsidR="00642D4E" w:rsidRDefault="00642D4E" w:rsidP="0047082D">
      <w:pPr>
        <w:jc w:val="both"/>
        <w:rPr>
          <w:b/>
          <w:sz w:val="28"/>
          <w:szCs w:val="28"/>
        </w:rPr>
      </w:pPr>
    </w:p>
    <w:p w:rsidR="00C2530D" w:rsidRDefault="00C2530D" w:rsidP="0047082D">
      <w:pPr>
        <w:jc w:val="both"/>
        <w:rPr>
          <w:b/>
          <w:sz w:val="28"/>
          <w:szCs w:val="28"/>
        </w:rPr>
      </w:pPr>
    </w:p>
    <w:p w:rsidR="00C2530D" w:rsidRDefault="00C2530D" w:rsidP="0047082D">
      <w:pPr>
        <w:jc w:val="both"/>
        <w:rPr>
          <w:b/>
          <w:sz w:val="28"/>
          <w:szCs w:val="28"/>
        </w:rPr>
      </w:pPr>
    </w:p>
    <w:p w:rsidR="00CA792C" w:rsidRDefault="00CA792C" w:rsidP="0047082D">
      <w:pPr>
        <w:jc w:val="both"/>
        <w:rPr>
          <w:b/>
          <w:sz w:val="28"/>
          <w:szCs w:val="28"/>
        </w:rPr>
      </w:pPr>
    </w:p>
    <w:p w:rsidR="00CA792C" w:rsidRDefault="00CA792C" w:rsidP="0047082D">
      <w:pPr>
        <w:jc w:val="both"/>
        <w:rPr>
          <w:b/>
          <w:sz w:val="28"/>
          <w:szCs w:val="28"/>
        </w:rPr>
      </w:pPr>
    </w:p>
    <w:p w:rsidR="003F14AC" w:rsidRDefault="003F14AC" w:rsidP="0047082D">
      <w:pPr>
        <w:jc w:val="both"/>
        <w:rPr>
          <w:b/>
          <w:sz w:val="28"/>
          <w:szCs w:val="28"/>
        </w:rPr>
      </w:pPr>
    </w:p>
    <w:p w:rsidR="002E0367" w:rsidRDefault="002E0367" w:rsidP="0047082D">
      <w:pPr>
        <w:jc w:val="both"/>
        <w:rPr>
          <w:b/>
          <w:sz w:val="28"/>
          <w:szCs w:val="28"/>
        </w:rPr>
      </w:pPr>
    </w:p>
    <w:p w:rsidR="003F14AC" w:rsidRDefault="003F14AC" w:rsidP="0047082D">
      <w:pPr>
        <w:jc w:val="both"/>
        <w:rPr>
          <w:b/>
          <w:sz w:val="28"/>
          <w:szCs w:val="28"/>
        </w:rPr>
      </w:pPr>
    </w:p>
    <w:p w:rsidR="00C2530D" w:rsidRDefault="00C2530D" w:rsidP="0047082D">
      <w:pPr>
        <w:jc w:val="both"/>
        <w:rPr>
          <w:b/>
          <w:sz w:val="28"/>
          <w:szCs w:val="28"/>
        </w:rPr>
      </w:pPr>
    </w:p>
    <w:p w:rsidR="0047082D" w:rsidRPr="0051693A" w:rsidRDefault="0047082D" w:rsidP="0047082D">
      <w:pPr>
        <w:jc w:val="both"/>
        <w:rPr>
          <w:b/>
          <w:sz w:val="28"/>
          <w:szCs w:val="28"/>
        </w:rPr>
      </w:pPr>
      <w:r>
        <w:rPr>
          <w:b/>
          <w:sz w:val="28"/>
          <w:szCs w:val="28"/>
        </w:rPr>
        <w:lastRenderedPageBreak/>
        <w:t>Выводы и рекомендации</w:t>
      </w:r>
    </w:p>
    <w:p w:rsidR="0047082D" w:rsidRDefault="0047082D" w:rsidP="00111F0E">
      <w:pPr>
        <w:jc w:val="right"/>
        <w:rPr>
          <w:b/>
          <w:sz w:val="28"/>
          <w:szCs w:val="28"/>
        </w:rPr>
      </w:pPr>
    </w:p>
    <w:p w:rsidR="00C44A4B" w:rsidRDefault="00C44A4B" w:rsidP="0051693A">
      <w:pPr>
        <w:spacing w:line="360" w:lineRule="auto"/>
        <w:ind w:firstLine="709"/>
        <w:jc w:val="both"/>
        <w:rPr>
          <w:sz w:val="28"/>
          <w:szCs w:val="28"/>
        </w:rPr>
      </w:pPr>
      <w:r>
        <w:rPr>
          <w:sz w:val="28"/>
          <w:szCs w:val="28"/>
        </w:rPr>
        <w:t>В результате проведенного исследования сделано ряд выводов теоретического и прикладного характера.</w:t>
      </w:r>
    </w:p>
    <w:p w:rsidR="002612F3" w:rsidRDefault="00C44A4B" w:rsidP="0051693A">
      <w:pPr>
        <w:spacing w:line="360" w:lineRule="auto"/>
        <w:ind w:firstLine="709"/>
        <w:jc w:val="both"/>
        <w:rPr>
          <w:color w:val="000000"/>
          <w:sz w:val="28"/>
          <w:szCs w:val="28"/>
        </w:rPr>
      </w:pPr>
      <w:r>
        <w:rPr>
          <w:color w:val="000000"/>
          <w:sz w:val="28"/>
          <w:szCs w:val="28"/>
        </w:rPr>
        <w:t>Р</w:t>
      </w:r>
      <w:r w:rsidR="0051693A">
        <w:rPr>
          <w:color w:val="000000"/>
          <w:sz w:val="28"/>
          <w:szCs w:val="28"/>
        </w:rPr>
        <w:t>ассмотрен понятийный аппарат</w:t>
      </w:r>
      <w:r w:rsidR="002612F3">
        <w:rPr>
          <w:color w:val="000000"/>
          <w:sz w:val="28"/>
          <w:szCs w:val="28"/>
        </w:rPr>
        <w:t>, касающийся</w:t>
      </w:r>
      <w:r w:rsidR="0051693A">
        <w:rPr>
          <w:color w:val="000000"/>
          <w:sz w:val="28"/>
          <w:szCs w:val="28"/>
        </w:rPr>
        <w:t xml:space="preserve"> проблемы экономической безопасности банковского сектора, сформулированы основные подходы к определению </w:t>
      </w:r>
      <w:r w:rsidR="002612F3" w:rsidRPr="002612F3">
        <w:rPr>
          <w:color w:val="000000"/>
          <w:sz w:val="28"/>
          <w:szCs w:val="28"/>
        </w:rPr>
        <w:t>“</w:t>
      </w:r>
      <w:r w:rsidR="0051693A">
        <w:rPr>
          <w:color w:val="000000"/>
          <w:sz w:val="28"/>
          <w:szCs w:val="28"/>
        </w:rPr>
        <w:t>экономической безопасности</w:t>
      </w:r>
      <w:r w:rsidR="002612F3" w:rsidRPr="002612F3">
        <w:rPr>
          <w:color w:val="000000"/>
          <w:sz w:val="28"/>
          <w:szCs w:val="28"/>
        </w:rPr>
        <w:t>”</w:t>
      </w:r>
      <w:r w:rsidR="0051693A">
        <w:rPr>
          <w:color w:val="000000"/>
          <w:sz w:val="28"/>
          <w:szCs w:val="28"/>
        </w:rPr>
        <w:t xml:space="preserve"> и </w:t>
      </w:r>
      <w:r w:rsidR="002612F3" w:rsidRPr="002612F3">
        <w:rPr>
          <w:color w:val="000000"/>
          <w:sz w:val="28"/>
          <w:szCs w:val="28"/>
        </w:rPr>
        <w:t>“</w:t>
      </w:r>
      <w:r w:rsidR="0051693A">
        <w:rPr>
          <w:color w:val="000000"/>
          <w:sz w:val="28"/>
          <w:szCs w:val="28"/>
        </w:rPr>
        <w:t>экономической безопасности банковской системы</w:t>
      </w:r>
      <w:r w:rsidR="002612F3" w:rsidRPr="002612F3">
        <w:rPr>
          <w:color w:val="000000"/>
          <w:sz w:val="28"/>
          <w:szCs w:val="28"/>
        </w:rPr>
        <w:t>”</w:t>
      </w:r>
      <w:r w:rsidR="0051693A">
        <w:rPr>
          <w:color w:val="000000"/>
          <w:sz w:val="28"/>
          <w:szCs w:val="28"/>
        </w:rPr>
        <w:t xml:space="preserve">, </w:t>
      </w:r>
      <w:r w:rsidR="002612F3">
        <w:rPr>
          <w:color w:val="000000"/>
          <w:sz w:val="28"/>
          <w:szCs w:val="28"/>
        </w:rPr>
        <w:t xml:space="preserve">систематизирована классификация нормативной базы, </w:t>
      </w:r>
      <w:r w:rsidR="0051693A">
        <w:rPr>
          <w:color w:val="000000"/>
          <w:sz w:val="28"/>
          <w:szCs w:val="28"/>
        </w:rPr>
        <w:t>про</w:t>
      </w:r>
      <w:r w:rsidR="002612F3">
        <w:rPr>
          <w:color w:val="000000"/>
          <w:sz w:val="28"/>
          <w:szCs w:val="28"/>
        </w:rPr>
        <w:t>ведена систематизация</w:t>
      </w:r>
      <w:r w:rsidR="0051693A">
        <w:rPr>
          <w:color w:val="000000"/>
          <w:sz w:val="28"/>
          <w:szCs w:val="28"/>
        </w:rPr>
        <w:t xml:space="preserve"> угроз экон</w:t>
      </w:r>
      <w:r w:rsidR="002612F3">
        <w:rPr>
          <w:color w:val="000000"/>
          <w:sz w:val="28"/>
          <w:szCs w:val="28"/>
        </w:rPr>
        <w:t xml:space="preserve">омической безопасности, </w:t>
      </w:r>
      <w:r w:rsidR="0051693A">
        <w:rPr>
          <w:color w:val="000000"/>
          <w:sz w:val="28"/>
          <w:szCs w:val="28"/>
        </w:rPr>
        <w:t xml:space="preserve">определены субъекты и </w:t>
      </w:r>
      <w:r w:rsidR="002612F3">
        <w:rPr>
          <w:color w:val="000000"/>
          <w:sz w:val="28"/>
          <w:szCs w:val="28"/>
        </w:rPr>
        <w:t>объекты банковской безопасности, а также на основе изучения литературы определены и апробированы методы оценки экономической безопасности банковского сектора на примере банковского сектора Костромской области.</w:t>
      </w:r>
    </w:p>
    <w:p w:rsidR="00704634" w:rsidRDefault="00704634" w:rsidP="0051693A">
      <w:pPr>
        <w:spacing w:line="360" w:lineRule="auto"/>
        <w:ind w:firstLine="709"/>
        <w:jc w:val="both"/>
        <w:rPr>
          <w:color w:val="000000"/>
          <w:sz w:val="28"/>
          <w:szCs w:val="28"/>
        </w:rPr>
      </w:pPr>
      <w:r>
        <w:rPr>
          <w:color w:val="000000"/>
          <w:sz w:val="28"/>
          <w:szCs w:val="28"/>
        </w:rPr>
        <w:t>Для оценки уровня экономической безопасности банковского сектора Костромской области были использованы</w:t>
      </w:r>
      <w:r w:rsidRPr="00704634">
        <w:rPr>
          <w:color w:val="000000"/>
          <w:sz w:val="28"/>
          <w:szCs w:val="28"/>
        </w:rPr>
        <w:t xml:space="preserve">: </w:t>
      </w:r>
      <w:r w:rsidR="00C44A4B">
        <w:rPr>
          <w:color w:val="000000"/>
          <w:sz w:val="28"/>
          <w:szCs w:val="28"/>
        </w:rPr>
        <w:t>методика</w:t>
      </w:r>
      <w:r w:rsidR="00975F7E">
        <w:rPr>
          <w:color w:val="000000"/>
          <w:sz w:val="28"/>
          <w:szCs w:val="28"/>
        </w:rPr>
        <w:t xml:space="preserve"> Банка России</w:t>
      </w:r>
      <w:r w:rsidR="00C44A4B">
        <w:rPr>
          <w:color w:val="000000"/>
          <w:sz w:val="28"/>
          <w:szCs w:val="28"/>
        </w:rPr>
        <w:t xml:space="preserve"> по анализу банковского сектора региона</w:t>
      </w:r>
      <w:r>
        <w:rPr>
          <w:color w:val="000000"/>
          <w:sz w:val="28"/>
          <w:szCs w:val="28"/>
        </w:rPr>
        <w:t xml:space="preserve">, </w:t>
      </w:r>
      <w:r>
        <w:rPr>
          <w:color w:val="000000"/>
          <w:sz w:val="28"/>
          <w:szCs w:val="28"/>
          <w:lang w:val="en-US"/>
        </w:rPr>
        <w:t>SWOT</w:t>
      </w:r>
      <w:r w:rsidRPr="00704634">
        <w:rPr>
          <w:color w:val="000000"/>
          <w:sz w:val="28"/>
          <w:szCs w:val="28"/>
        </w:rPr>
        <w:t>-</w:t>
      </w:r>
      <w:r>
        <w:rPr>
          <w:color w:val="000000"/>
          <w:sz w:val="28"/>
          <w:szCs w:val="28"/>
        </w:rPr>
        <w:t xml:space="preserve">анализ, системно-целевой и критериальный подходы, графическая методика оценки безопасности банковского сектора региона, так как они </w:t>
      </w:r>
      <w:r w:rsidR="00C44A4B">
        <w:rPr>
          <w:color w:val="000000"/>
          <w:sz w:val="28"/>
          <w:szCs w:val="28"/>
        </w:rPr>
        <w:t xml:space="preserve">с различных сторон </w:t>
      </w:r>
      <w:r>
        <w:rPr>
          <w:color w:val="000000"/>
          <w:sz w:val="28"/>
          <w:szCs w:val="28"/>
        </w:rPr>
        <w:t>наиболее полно позволяют охарактеризовать экономическую безопасность банковского сектора региона.</w:t>
      </w:r>
    </w:p>
    <w:p w:rsidR="00975F7E" w:rsidRPr="00704634" w:rsidRDefault="00975F7E" w:rsidP="001817B0">
      <w:pPr>
        <w:spacing w:line="360" w:lineRule="auto"/>
        <w:ind w:firstLine="709"/>
        <w:jc w:val="both"/>
        <w:rPr>
          <w:color w:val="000000"/>
          <w:sz w:val="28"/>
          <w:szCs w:val="28"/>
        </w:rPr>
      </w:pPr>
      <w:r>
        <w:rPr>
          <w:color w:val="000000"/>
          <w:sz w:val="28"/>
          <w:szCs w:val="28"/>
        </w:rPr>
        <w:t>Анализ</w:t>
      </w:r>
      <w:r w:rsidR="00C93BAC">
        <w:rPr>
          <w:color w:val="000000"/>
          <w:sz w:val="28"/>
          <w:szCs w:val="28"/>
        </w:rPr>
        <w:t xml:space="preserve"> </w:t>
      </w:r>
      <w:r>
        <w:rPr>
          <w:color w:val="000000"/>
          <w:sz w:val="28"/>
          <w:szCs w:val="28"/>
        </w:rPr>
        <w:t xml:space="preserve">экономической безопасности банковского сектора с использованием методики Банка </w:t>
      </w:r>
      <w:r w:rsidR="005F79AD">
        <w:rPr>
          <w:color w:val="000000"/>
          <w:sz w:val="28"/>
          <w:szCs w:val="28"/>
        </w:rPr>
        <w:t xml:space="preserve">России </w:t>
      </w:r>
      <w:r w:rsidR="007634BF">
        <w:rPr>
          <w:color w:val="000000"/>
          <w:sz w:val="28"/>
          <w:szCs w:val="28"/>
        </w:rPr>
        <w:t>показал,</w:t>
      </w:r>
      <w:r w:rsidR="00713A9D">
        <w:rPr>
          <w:color w:val="000000"/>
          <w:sz w:val="28"/>
          <w:szCs w:val="28"/>
        </w:rPr>
        <w:t xml:space="preserve"> что </w:t>
      </w:r>
      <w:r w:rsidR="001817B0">
        <w:rPr>
          <w:color w:val="000000"/>
          <w:sz w:val="28"/>
          <w:szCs w:val="28"/>
        </w:rPr>
        <w:t xml:space="preserve">региональные банки сохраняют устойчивые позиции в банковском секторе, </w:t>
      </w:r>
      <w:r w:rsidR="002E0367">
        <w:rPr>
          <w:color w:val="000000"/>
          <w:sz w:val="28"/>
          <w:szCs w:val="28"/>
        </w:rPr>
        <w:t xml:space="preserve">их </w:t>
      </w:r>
      <w:r w:rsidR="001817B0">
        <w:rPr>
          <w:color w:val="000000"/>
          <w:sz w:val="28"/>
          <w:szCs w:val="28"/>
        </w:rPr>
        <w:t xml:space="preserve">деятельность рентабельна. Большая часть филиалов </w:t>
      </w:r>
      <w:r w:rsidR="001817B0" w:rsidRPr="001817B0">
        <w:rPr>
          <w:color w:val="000000"/>
          <w:sz w:val="28"/>
          <w:szCs w:val="28"/>
        </w:rPr>
        <w:t>“</w:t>
      </w:r>
      <w:r w:rsidR="001817B0">
        <w:rPr>
          <w:color w:val="000000"/>
          <w:sz w:val="28"/>
          <w:szCs w:val="28"/>
        </w:rPr>
        <w:t>иногородних</w:t>
      </w:r>
      <w:r w:rsidR="001817B0" w:rsidRPr="001817B0">
        <w:rPr>
          <w:color w:val="000000"/>
          <w:sz w:val="28"/>
          <w:szCs w:val="28"/>
        </w:rPr>
        <w:t>”</w:t>
      </w:r>
      <w:r w:rsidR="001817B0">
        <w:rPr>
          <w:color w:val="000000"/>
          <w:sz w:val="28"/>
          <w:szCs w:val="28"/>
        </w:rPr>
        <w:t xml:space="preserve"> банков, функционирующих на территории Костромской области прибыльна. Нормативы, ограничивающие кредитные риски  и риск ликвидности соблюдались. Картотека не оплаченных в срок платежных документов из-за отсутствия средств на корреспондентских счетах банковского сектора региона отсутствовала. При этом банковский сектор региона характеризуется низкой </w:t>
      </w:r>
      <w:r w:rsidR="00713A9D">
        <w:rPr>
          <w:color w:val="000000"/>
          <w:sz w:val="28"/>
          <w:szCs w:val="28"/>
        </w:rPr>
        <w:t>обеспеченность</w:t>
      </w:r>
      <w:r w:rsidR="001817B0">
        <w:rPr>
          <w:color w:val="000000"/>
          <w:sz w:val="28"/>
          <w:szCs w:val="28"/>
        </w:rPr>
        <w:t>ю</w:t>
      </w:r>
      <w:r w:rsidR="00713A9D">
        <w:rPr>
          <w:color w:val="000000"/>
          <w:sz w:val="28"/>
          <w:szCs w:val="28"/>
        </w:rPr>
        <w:t xml:space="preserve"> банковскими услугами</w:t>
      </w:r>
      <w:r>
        <w:rPr>
          <w:color w:val="000000"/>
          <w:sz w:val="28"/>
          <w:szCs w:val="28"/>
        </w:rPr>
        <w:t xml:space="preserve">, чем в целом по </w:t>
      </w:r>
      <w:r>
        <w:rPr>
          <w:color w:val="000000"/>
          <w:sz w:val="28"/>
          <w:szCs w:val="28"/>
        </w:rPr>
        <w:lastRenderedPageBreak/>
        <w:t xml:space="preserve">центральному федеральному округу и близлежащих регионов. </w:t>
      </w:r>
      <w:r w:rsidR="001817B0">
        <w:rPr>
          <w:color w:val="000000"/>
          <w:sz w:val="28"/>
          <w:szCs w:val="28"/>
        </w:rPr>
        <w:t>Наблюдалось снижение капитала, в связи с вложением в</w:t>
      </w:r>
      <w:r w:rsidR="002E0367">
        <w:rPr>
          <w:color w:val="000000"/>
          <w:sz w:val="28"/>
          <w:szCs w:val="28"/>
        </w:rPr>
        <w:t xml:space="preserve"> акции дочерних юридических лиц.</w:t>
      </w:r>
      <w:r w:rsidR="00713A9D">
        <w:rPr>
          <w:color w:val="000000"/>
          <w:sz w:val="28"/>
          <w:szCs w:val="28"/>
        </w:rPr>
        <w:t>Проведенная о</w:t>
      </w:r>
      <w:r>
        <w:rPr>
          <w:color w:val="000000"/>
          <w:sz w:val="28"/>
          <w:szCs w:val="28"/>
        </w:rPr>
        <w:t xml:space="preserve">ценка </w:t>
      </w:r>
      <w:r w:rsidR="00713A9D">
        <w:rPr>
          <w:color w:val="000000"/>
          <w:sz w:val="28"/>
          <w:szCs w:val="28"/>
        </w:rPr>
        <w:t>банковских рисков</w:t>
      </w:r>
      <w:r>
        <w:rPr>
          <w:color w:val="000000"/>
          <w:sz w:val="28"/>
          <w:szCs w:val="28"/>
        </w:rPr>
        <w:t xml:space="preserve"> показала, что наиболее существенными рисками в деятельности кредитных организаций Костромской области является кредитный риск, в том числе высокий кредитный риск на </w:t>
      </w:r>
      <w:r w:rsidR="007634BF">
        <w:rPr>
          <w:color w:val="000000"/>
          <w:sz w:val="28"/>
          <w:szCs w:val="28"/>
        </w:rPr>
        <w:t xml:space="preserve">бизнес </w:t>
      </w:r>
      <w:r>
        <w:rPr>
          <w:color w:val="000000"/>
          <w:sz w:val="28"/>
          <w:szCs w:val="28"/>
        </w:rPr>
        <w:t xml:space="preserve">собственника (группу связанных собственников) банка, в отдельных региональных банках – риск, связанный с осуществлением спекулятивных операций с ценными бумагами. </w:t>
      </w:r>
    </w:p>
    <w:p w:rsidR="00801E2D" w:rsidRDefault="007634BF" w:rsidP="00801E2D">
      <w:pPr>
        <w:spacing w:line="360" w:lineRule="auto"/>
        <w:ind w:firstLine="709"/>
        <w:jc w:val="both"/>
        <w:rPr>
          <w:i/>
          <w:iCs/>
        </w:rPr>
      </w:pPr>
      <w:r>
        <w:rPr>
          <w:sz w:val="28"/>
          <w:szCs w:val="28"/>
        </w:rPr>
        <w:t xml:space="preserve">Результаты проведенного анализа использованы при апробации  </w:t>
      </w:r>
      <w:r w:rsidR="00801E2D">
        <w:rPr>
          <w:sz w:val="28"/>
          <w:szCs w:val="28"/>
          <w:lang w:val="en-US"/>
        </w:rPr>
        <w:t>SWOT</w:t>
      </w:r>
      <w:r w:rsidR="00801E2D" w:rsidRPr="00951667">
        <w:rPr>
          <w:sz w:val="28"/>
          <w:szCs w:val="28"/>
        </w:rPr>
        <w:t>-</w:t>
      </w:r>
      <w:r w:rsidR="00801E2D">
        <w:rPr>
          <w:sz w:val="28"/>
          <w:szCs w:val="28"/>
        </w:rPr>
        <w:t>анализ</w:t>
      </w:r>
      <w:r>
        <w:rPr>
          <w:sz w:val="28"/>
          <w:szCs w:val="28"/>
        </w:rPr>
        <w:t>а, который</w:t>
      </w:r>
      <w:r w:rsidR="00801E2D">
        <w:rPr>
          <w:iCs/>
          <w:sz w:val="28"/>
        </w:rPr>
        <w:t>позволил выявить сильные и слабые стороны, опасно</w:t>
      </w:r>
      <w:r>
        <w:rPr>
          <w:iCs/>
          <w:sz w:val="28"/>
        </w:rPr>
        <w:t xml:space="preserve">сти и возможности внешней среды. По итогам </w:t>
      </w:r>
      <w:r>
        <w:rPr>
          <w:sz w:val="28"/>
          <w:szCs w:val="28"/>
          <w:lang w:val="en-US"/>
        </w:rPr>
        <w:t>SWOT</w:t>
      </w:r>
      <w:r w:rsidRPr="00951667">
        <w:rPr>
          <w:sz w:val="28"/>
          <w:szCs w:val="28"/>
        </w:rPr>
        <w:t>-</w:t>
      </w:r>
      <w:r>
        <w:rPr>
          <w:sz w:val="28"/>
          <w:szCs w:val="28"/>
        </w:rPr>
        <w:t>анализа разработаны рекомендации по улучшению ситуации в банковском секторе Костромской области.</w:t>
      </w:r>
    </w:p>
    <w:p w:rsidR="002F6D81" w:rsidRPr="00C9500E" w:rsidRDefault="00801E2D" w:rsidP="00C9500E">
      <w:pPr>
        <w:spacing w:line="360" w:lineRule="auto"/>
        <w:ind w:firstLine="709"/>
        <w:jc w:val="both"/>
        <w:rPr>
          <w:color w:val="FF0000"/>
          <w:sz w:val="28"/>
          <w:szCs w:val="28"/>
        </w:rPr>
      </w:pPr>
      <w:r w:rsidRPr="007634BF">
        <w:rPr>
          <w:color w:val="000000"/>
          <w:sz w:val="28"/>
          <w:szCs w:val="28"/>
        </w:rPr>
        <w:t>Рас</w:t>
      </w:r>
      <w:r w:rsidR="007634BF" w:rsidRPr="007634BF">
        <w:rPr>
          <w:color w:val="000000"/>
          <w:sz w:val="28"/>
          <w:szCs w:val="28"/>
        </w:rPr>
        <w:t>чет  индикаторов</w:t>
      </w:r>
      <w:r w:rsidRPr="007634BF">
        <w:rPr>
          <w:color w:val="000000"/>
          <w:sz w:val="28"/>
          <w:szCs w:val="28"/>
        </w:rPr>
        <w:t xml:space="preserve"> экономической безопасности </w:t>
      </w:r>
      <w:r w:rsidR="007634BF" w:rsidRPr="007634BF">
        <w:rPr>
          <w:color w:val="000000"/>
          <w:sz w:val="28"/>
          <w:szCs w:val="28"/>
        </w:rPr>
        <w:t>в динамике</w:t>
      </w:r>
      <w:r w:rsidR="00C93BAC">
        <w:rPr>
          <w:color w:val="000000"/>
          <w:sz w:val="28"/>
          <w:szCs w:val="28"/>
        </w:rPr>
        <w:t xml:space="preserve"> </w:t>
      </w:r>
      <w:r w:rsidR="007634BF" w:rsidRPr="007634BF">
        <w:rPr>
          <w:color w:val="000000"/>
          <w:sz w:val="28"/>
          <w:szCs w:val="28"/>
        </w:rPr>
        <w:t>показал, что наблюдается</w:t>
      </w:r>
      <w:r w:rsidR="00C93BAC">
        <w:rPr>
          <w:color w:val="000000"/>
          <w:sz w:val="28"/>
          <w:szCs w:val="28"/>
        </w:rPr>
        <w:t xml:space="preserve"> </w:t>
      </w:r>
      <w:r w:rsidR="007634BF" w:rsidRPr="007634BF">
        <w:rPr>
          <w:color w:val="000000"/>
          <w:sz w:val="28"/>
          <w:szCs w:val="28"/>
        </w:rPr>
        <w:t>темп роста кредитных ресурсов, привлеченных региональным банковским сектором</w:t>
      </w:r>
      <w:r w:rsidR="006227C0">
        <w:rPr>
          <w:color w:val="000000"/>
          <w:sz w:val="28"/>
          <w:szCs w:val="28"/>
        </w:rPr>
        <w:t>, отмечается улучшение уровня банковского менеджмента и финансовой устойчивости региональных банков. При этом негативным моментов в банковском секторе региона является снижение рентабельности, что может повлечь</w:t>
      </w:r>
      <w:r w:rsidR="006227C0" w:rsidRPr="006227C0">
        <w:rPr>
          <w:color w:val="000000"/>
          <w:sz w:val="28"/>
          <w:szCs w:val="28"/>
        </w:rPr>
        <w:t xml:space="preserve">ухудшение конкурентныхпозиций отдельных банков, </w:t>
      </w:r>
      <w:r w:rsidR="006227C0">
        <w:rPr>
          <w:color w:val="000000"/>
          <w:sz w:val="28"/>
          <w:szCs w:val="28"/>
        </w:rPr>
        <w:t>что угрожает безопасности всего регионального банковского сектора.</w:t>
      </w:r>
    </w:p>
    <w:p w:rsidR="007359E3" w:rsidRPr="007359E3" w:rsidRDefault="00C44A4B" w:rsidP="007359E3">
      <w:pPr>
        <w:spacing w:line="360" w:lineRule="auto"/>
        <w:ind w:firstLine="709"/>
        <w:jc w:val="both"/>
      </w:pPr>
      <w:r>
        <w:rPr>
          <w:sz w:val="28"/>
          <w:szCs w:val="28"/>
        </w:rPr>
        <w:t>Анализ</w:t>
      </w:r>
      <w:r w:rsidR="007359E3">
        <w:rPr>
          <w:sz w:val="28"/>
          <w:szCs w:val="28"/>
        </w:rPr>
        <w:t xml:space="preserve"> соответствия банковского сектора Костромской области уровням безопасности </w:t>
      </w:r>
      <w:r w:rsidR="008956CA">
        <w:rPr>
          <w:sz w:val="28"/>
          <w:szCs w:val="28"/>
        </w:rPr>
        <w:t>позволил сделать вывод</w:t>
      </w:r>
      <w:r w:rsidR="007359E3">
        <w:rPr>
          <w:sz w:val="28"/>
          <w:szCs w:val="28"/>
        </w:rPr>
        <w:t xml:space="preserve">, что </w:t>
      </w:r>
      <w:r w:rsidR="007359E3">
        <w:rPr>
          <w:sz w:val="28"/>
        </w:rPr>
        <w:t>показате</w:t>
      </w:r>
      <w:r>
        <w:rPr>
          <w:sz w:val="28"/>
        </w:rPr>
        <w:t>ли, характеризующие соответствие</w:t>
      </w:r>
      <w:r w:rsidR="007359E3">
        <w:rPr>
          <w:sz w:val="28"/>
        </w:rPr>
        <w:t xml:space="preserve"> банковского сектора Костромской области первому, второму, третьему и четвертому уровням, соблюдаются. Что касается показателей пятого уровня, можно отметить недостаточную обеспеченность региона банковскими услугами, низкую, по сравнению со среднероссийскими показателями, долю капитала и активов банковского сектора в ВРП.</w:t>
      </w:r>
    </w:p>
    <w:p w:rsidR="007359E3" w:rsidRPr="007359E3" w:rsidRDefault="007359E3" w:rsidP="007359E3">
      <w:pPr>
        <w:spacing w:line="360" w:lineRule="auto"/>
        <w:ind w:firstLine="709"/>
        <w:jc w:val="both"/>
        <w:rPr>
          <w:iCs/>
          <w:sz w:val="28"/>
        </w:rPr>
      </w:pPr>
      <w:r>
        <w:rPr>
          <w:sz w:val="28"/>
        </w:rPr>
        <w:lastRenderedPageBreak/>
        <w:t>Рассматривая указ</w:t>
      </w:r>
      <w:r w:rsidR="00713A9D">
        <w:rPr>
          <w:sz w:val="28"/>
        </w:rPr>
        <w:t xml:space="preserve">анные показатели в динамике </w:t>
      </w:r>
      <w:r w:rsidR="00C44A4B">
        <w:rPr>
          <w:sz w:val="28"/>
        </w:rPr>
        <w:t>(</w:t>
      </w:r>
      <w:r w:rsidR="00713A9D">
        <w:rPr>
          <w:sz w:val="28"/>
        </w:rPr>
        <w:t>2010 г</w:t>
      </w:r>
      <w:r w:rsidR="00382DAC">
        <w:rPr>
          <w:sz w:val="28"/>
        </w:rPr>
        <w:t>од</w:t>
      </w:r>
      <w:r w:rsidR="00713A9D">
        <w:rPr>
          <w:sz w:val="28"/>
        </w:rPr>
        <w:t xml:space="preserve"> в сравнении к 2009 году</w:t>
      </w:r>
      <w:r w:rsidR="00C44A4B">
        <w:rPr>
          <w:sz w:val="28"/>
        </w:rPr>
        <w:t>)</w:t>
      </w:r>
      <w:r>
        <w:rPr>
          <w:sz w:val="28"/>
        </w:rPr>
        <w:t xml:space="preserve"> наблюдается снижение годового темпа прироста валюты баланса, размещенных средств, привлеченных средств и</w:t>
      </w:r>
      <w:r w:rsidR="00C44A4B">
        <w:rPr>
          <w:sz w:val="28"/>
        </w:rPr>
        <w:t>,</w:t>
      </w:r>
      <w:r>
        <w:rPr>
          <w:sz w:val="28"/>
        </w:rPr>
        <w:t xml:space="preserve"> в менее значительной степени, - капитала. Сравнение указанных выше показателей за 2010 и 2011 год показало некоторое улучшение ситуации.Таким образом, </w:t>
      </w:r>
      <w:r w:rsidR="008956CA">
        <w:rPr>
          <w:sz w:val="28"/>
        </w:rPr>
        <w:t>существенного изменения в оценке</w:t>
      </w:r>
      <w:r w:rsidR="00713A9D">
        <w:rPr>
          <w:sz w:val="28"/>
        </w:rPr>
        <w:t xml:space="preserve"> безопасности банковского</w:t>
      </w:r>
      <w:r>
        <w:rPr>
          <w:sz w:val="28"/>
        </w:rPr>
        <w:t xml:space="preserve"> сектор</w:t>
      </w:r>
      <w:r w:rsidR="00713A9D">
        <w:rPr>
          <w:sz w:val="28"/>
        </w:rPr>
        <w:t>а</w:t>
      </w:r>
      <w:r>
        <w:rPr>
          <w:sz w:val="28"/>
        </w:rPr>
        <w:t xml:space="preserve"> Костромской области</w:t>
      </w:r>
      <w:r w:rsidR="00713A9D">
        <w:rPr>
          <w:sz w:val="28"/>
        </w:rPr>
        <w:t xml:space="preserve"> не произошло</w:t>
      </w:r>
      <w:r>
        <w:rPr>
          <w:sz w:val="28"/>
        </w:rPr>
        <w:t>.</w:t>
      </w:r>
    </w:p>
    <w:p w:rsidR="00382DAC" w:rsidRPr="00382DAC" w:rsidRDefault="00382DAC" w:rsidP="007D156D">
      <w:pPr>
        <w:tabs>
          <w:tab w:val="left" w:pos="1313"/>
        </w:tabs>
        <w:spacing w:line="360" w:lineRule="auto"/>
        <w:ind w:firstLine="680"/>
        <w:jc w:val="both"/>
        <w:rPr>
          <w:color w:val="000000"/>
          <w:sz w:val="28"/>
        </w:rPr>
      </w:pPr>
      <w:r w:rsidRPr="00382DAC">
        <w:rPr>
          <w:color w:val="000000"/>
          <w:sz w:val="28"/>
        </w:rPr>
        <w:t>Графический</w:t>
      </w:r>
      <w:r w:rsidR="007D156D" w:rsidRPr="00382DAC">
        <w:rPr>
          <w:color w:val="000000"/>
          <w:sz w:val="28"/>
        </w:rPr>
        <w:t xml:space="preserve"> анализ</w:t>
      </w:r>
      <w:r w:rsidRPr="00382DAC">
        <w:rPr>
          <w:color w:val="000000"/>
          <w:sz w:val="28"/>
        </w:rPr>
        <w:t>, проиллюстрированный лишь несколькими примерами, позволил выявить позиции кредитных организаций по отношению друг к другу по доходности и кредитному риску, а также определить векторную направленность целевых ориентиров отдельных кредитных организаций.</w:t>
      </w:r>
    </w:p>
    <w:p w:rsidR="007D156D" w:rsidRDefault="003F14AC" w:rsidP="007D156D">
      <w:pPr>
        <w:tabs>
          <w:tab w:val="left" w:pos="1313"/>
        </w:tabs>
        <w:spacing w:line="360" w:lineRule="auto"/>
        <w:ind w:firstLine="680"/>
        <w:jc w:val="both"/>
        <w:rPr>
          <w:sz w:val="28"/>
          <w:szCs w:val="28"/>
        </w:rPr>
      </w:pPr>
      <w:r>
        <w:rPr>
          <w:sz w:val="28"/>
          <w:szCs w:val="28"/>
        </w:rPr>
        <w:t>Проведенный анализ состояния экономической безопасности банковского сектора Костромской области позволил сформулировать основные мероприятия, которые необходимо осуществить для ее поддержания и совершенствования.</w:t>
      </w:r>
    </w:p>
    <w:p w:rsidR="003F14AC" w:rsidRDefault="003F14AC" w:rsidP="007D156D">
      <w:pPr>
        <w:tabs>
          <w:tab w:val="left" w:pos="1313"/>
        </w:tabs>
        <w:spacing w:line="360" w:lineRule="auto"/>
        <w:ind w:firstLine="680"/>
        <w:jc w:val="both"/>
        <w:rPr>
          <w:sz w:val="28"/>
          <w:szCs w:val="28"/>
        </w:rPr>
      </w:pPr>
      <w:r>
        <w:rPr>
          <w:sz w:val="28"/>
          <w:szCs w:val="28"/>
        </w:rPr>
        <w:t>Особая роль при этом отводится главному субъекту банковской безопасности в регионе – территориальному учреждению Бан</w:t>
      </w:r>
      <w:r w:rsidR="00C44A4B">
        <w:rPr>
          <w:sz w:val="28"/>
          <w:szCs w:val="28"/>
        </w:rPr>
        <w:t>ка России, которое разработало</w:t>
      </w:r>
      <w:r>
        <w:rPr>
          <w:sz w:val="28"/>
          <w:szCs w:val="28"/>
        </w:rPr>
        <w:t xml:space="preserve"> мероприятия на 2012 год, касающиеся направлений и перспектив развития банковского сектора Костромской области в соответствии со стратегией реализации единой государственной денежно-кредитной политики</w:t>
      </w:r>
      <w:r w:rsidR="004944C4">
        <w:rPr>
          <w:sz w:val="28"/>
          <w:szCs w:val="28"/>
        </w:rPr>
        <w:t xml:space="preserve">, что позволит </w:t>
      </w:r>
      <w:r>
        <w:rPr>
          <w:sz w:val="28"/>
          <w:szCs w:val="28"/>
        </w:rPr>
        <w:t xml:space="preserve"> Главному управлению Банка России по Костр</w:t>
      </w:r>
      <w:r w:rsidR="004944C4">
        <w:rPr>
          <w:sz w:val="28"/>
          <w:szCs w:val="28"/>
        </w:rPr>
        <w:t>омской области эффективнее управлять экономической безопасностью банковского сектора региона.</w:t>
      </w:r>
    </w:p>
    <w:p w:rsidR="00EC042F" w:rsidRDefault="004944C4" w:rsidP="00EC042F">
      <w:pPr>
        <w:tabs>
          <w:tab w:val="left" w:pos="1313"/>
        </w:tabs>
        <w:spacing w:line="360" w:lineRule="auto"/>
        <w:ind w:firstLine="680"/>
        <w:jc w:val="both"/>
        <w:rPr>
          <w:sz w:val="28"/>
          <w:szCs w:val="28"/>
        </w:rPr>
      </w:pPr>
      <w:r>
        <w:rPr>
          <w:sz w:val="28"/>
          <w:szCs w:val="28"/>
        </w:rPr>
        <w:t xml:space="preserve">Кроме того, сделаны выводы, что развитие банковского сектора Костромской области в части повышения роли кредитных организаций в экономике региона осуществимо, в первую очередь, при содействии, поддержке банковской отрасли региона местными органами власти и управления, </w:t>
      </w:r>
      <w:r w:rsidR="00C44A4B">
        <w:rPr>
          <w:sz w:val="28"/>
          <w:szCs w:val="28"/>
        </w:rPr>
        <w:t>в том числе посредством обеспечения</w:t>
      </w:r>
      <w:r>
        <w:rPr>
          <w:sz w:val="28"/>
          <w:szCs w:val="28"/>
        </w:rPr>
        <w:t xml:space="preserve"> благоприятного инвестици</w:t>
      </w:r>
      <w:r w:rsidR="00C44A4B">
        <w:rPr>
          <w:sz w:val="28"/>
          <w:szCs w:val="28"/>
        </w:rPr>
        <w:t>онного климата, а также создания</w:t>
      </w:r>
      <w:r>
        <w:rPr>
          <w:sz w:val="28"/>
          <w:szCs w:val="28"/>
        </w:rPr>
        <w:t xml:space="preserve"> инвестиционно-</w:t>
      </w:r>
      <w:r>
        <w:rPr>
          <w:sz w:val="28"/>
          <w:szCs w:val="28"/>
        </w:rPr>
        <w:lastRenderedPageBreak/>
        <w:t>информационного центра в регионе,з</w:t>
      </w:r>
      <w:r w:rsidR="00C44A4B">
        <w:rPr>
          <w:sz w:val="28"/>
          <w:szCs w:val="28"/>
        </w:rPr>
        <w:t>аключения</w:t>
      </w:r>
      <w:r w:rsidRPr="004944C4">
        <w:rPr>
          <w:sz w:val="28"/>
          <w:szCs w:val="28"/>
        </w:rPr>
        <w:t xml:space="preserve"> соглашений администрацией области с кредитными организациями и головными банками филиалов по финансированию значимых для региона проектов под гарантии администрации</w:t>
      </w:r>
      <w:r>
        <w:rPr>
          <w:sz w:val="28"/>
          <w:szCs w:val="28"/>
        </w:rPr>
        <w:t>.</w:t>
      </w:r>
    </w:p>
    <w:p w:rsidR="0047082D" w:rsidRDefault="00EC042F" w:rsidP="00EC042F">
      <w:pPr>
        <w:tabs>
          <w:tab w:val="left" w:pos="1313"/>
        </w:tabs>
        <w:spacing w:line="360" w:lineRule="auto"/>
        <w:ind w:firstLine="680"/>
        <w:jc w:val="both"/>
        <w:rPr>
          <w:sz w:val="28"/>
          <w:szCs w:val="28"/>
        </w:rPr>
      </w:pPr>
      <w:r>
        <w:rPr>
          <w:sz w:val="28"/>
        </w:rPr>
        <w:t xml:space="preserve">В работе определены мероприятия, которые необходимо реализовать </w:t>
      </w:r>
      <w:r w:rsidR="008956CA">
        <w:rPr>
          <w:sz w:val="28"/>
        </w:rPr>
        <w:t xml:space="preserve">всем </w:t>
      </w:r>
      <w:r>
        <w:rPr>
          <w:sz w:val="28"/>
        </w:rPr>
        <w:t xml:space="preserve">кредитным организациям региона, в числе которых </w:t>
      </w:r>
      <w:r>
        <w:rPr>
          <w:sz w:val="28"/>
          <w:szCs w:val="28"/>
        </w:rPr>
        <w:t>увеличение капитальной базы региональных банков, снижение величины кредитного риска, в том числе кредитного риска на бизнес собственника и риска,связанного с осуществлением спекулятивных операций по ценным бумагам,</w:t>
      </w:r>
      <w:r w:rsidR="00760A7B">
        <w:rPr>
          <w:sz w:val="28"/>
          <w:szCs w:val="28"/>
        </w:rPr>
        <w:t xml:space="preserve"> </w:t>
      </w:r>
      <w:r>
        <w:rPr>
          <w:sz w:val="28"/>
          <w:szCs w:val="28"/>
        </w:rPr>
        <w:t xml:space="preserve">обеспечение большей открытости, транспарентности для клиентов, обеспечение </w:t>
      </w:r>
      <w:r w:rsidRPr="006E2096">
        <w:rPr>
          <w:sz w:val="28"/>
          <w:szCs w:val="28"/>
        </w:rPr>
        <w:t>“</w:t>
      </w:r>
      <w:r>
        <w:rPr>
          <w:sz w:val="28"/>
          <w:szCs w:val="28"/>
        </w:rPr>
        <w:t>открытости</w:t>
      </w:r>
      <w:r w:rsidRPr="006E2096">
        <w:rPr>
          <w:sz w:val="28"/>
          <w:szCs w:val="28"/>
        </w:rPr>
        <w:t>”</w:t>
      </w:r>
      <w:r>
        <w:rPr>
          <w:sz w:val="28"/>
          <w:szCs w:val="28"/>
        </w:rPr>
        <w:t xml:space="preserve">, </w:t>
      </w:r>
      <w:r w:rsidRPr="006E2096">
        <w:rPr>
          <w:sz w:val="28"/>
          <w:szCs w:val="28"/>
        </w:rPr>
        <w:t>“</w:t>
      </w:r>
      <w:r>
        <w:rPr>
          <w:sz w:val="28"/>
          <w:szCs w:val="28"/>
        </w:rPr>
        <w:t>кооперативности</w:t>
      </w:r>
      <w:r w:rsidRPr="006E2096">
        <w:rPr>
          <w:sz w:val="28"/>
          <w:szCs w:val="28"/>
        </w:rPr>
        <w:t>”</w:t>
      </w:r>
      <w:r>
        <w:rPr>
          <w:sz w:val="28"/>
          <w:szCs w:val="28"/>
        </w:rPr>
        <w:t xml:space="preserve"> для органов надзора, развитие филиальной сети, сети </w:t>
      </w:r>
      <w:r w:rsidRPr="00CA792C">
        <w:rPr>
          <w:sz w:val="28"/>
          <w:szCs w:val="28"/>
        </w:rPr>
        <w:t>“</w:t>
      </w:r>
      <w:r>
        <w:rPr>
          <w:sz w:val="28"/>
          <w:szCs w:val="28"/>
        </w:rPr>
        <w:t>второго уровня</w:t>
      </w:r>
      <w:r w:rsidRPr="00CA792C">
        <w:rPr>
          <w:sz w:val="28"/>
          <w:szCs w:val="28"/>
        </w:rPr>
        <w:t>”</w:t>
      </w:r>
      <w:r>
        <w:rPr>
          <w:sz w:val="28"/>
          <w:szCs w:val="28"/>
        </w:rPr>
        <w:t>, а также повышение уровня квалификации сотрудников.</w:t>
      </w:r>
    </w:p>
    <w:p w:rsidR="00B9432C" w:rsidRPr="00EC042F" w:rsidRDefault="00B9432C" w:rsidP="00EC042F">
      <w:pPr>
        <w:tabs>
          <w:tab w:val="left" w:pos="1313"/>
        </w:tabs>
        <w:spacing w:line="360" w:lineRule="auto"/>
        <w:ind w:firstLine="680"/>
        <w:jc w:val="both"/>
        <w:rPr>
          <w:sz w:val="28"/>
          <w:szCs w:val="28"/>
        </w:rPr>
      </w:pPr>
      <w:r>
        <w:rPr>
          <w:sz w:val="28"/>
          <w:szCs w:val="28"/>
        </w:rPr>
        <w:t>Сравнительный анализ позиций отдельных банков друг по отношению к другу позволил сформулировать основные недостатки в их деятельности, на которые следует обратить внимание, как руководству кредитных орган</w:t>
      </w:r>
      <w:r w:rsidR="008956CA">
        <w:rPr>
          <w:sz w:val="28"/>
          <w:szCs w:val="28"/>
        </w:rPr>
        <w:t>изаций, так и надзорным органам, и конкретизировать основные мероприятия по усилению банковской безопасности в разрезе кредитных учреждений.</w:t>
      </w:r>
    </w:p>
    <w:p w:rsidR="00EC042F" w:rsidRDefault="00EC042F" w:rsidP="00D034EB">
      <w:pPr>
        <w:rPr>
          <w:sz w:val="28"/>
        </w:rPr>
      </w:pPr>
    </w:p>
    <w:p w:rsidR="00EC042F" w:rsidRDefault="00EC042F" w:rsidP="00D034EB">
      <w:pPr>
        <w:rPr>
          <w:sz w:val="28"/>
        </w:rPr>
      </w:pPr>
    </w:p>
    <w:p w:rsidR="00EC042F" w:rsidRDefault="00EC042F" w:rsidP="00D034EB">
      <w:pPr>
        <w:rPr>
          <w:sz w:val="28"/>
        </w:rPr>
      </w:pPr>
    </w:p>
    <w:p w:rsidR="00EC042F" w:rsidRDefault="00EC042F" w:rsidP="00D034EB">
      <w:pPr>
        <w:rPr>
          <w:sz w:val="28"/>
        </w:rPr>
      </w:pPr>
    </w:p>
    <w:p w:rsidR="00EC042F" w:rsidRDefault="00EC042F" w:rsidP="00D034EB">
      <w:pPr>
        <w:rPr>
          <w:sz w:val="28"/>
        </w:rPr>
      </w:pPr>
    </w:p>
    <w:p w:rsidR="00EC042F" w:rsidRDefault="00EC042F" w:rsidP="00D034EB">
      <w:pPr>
        <w:rPr>
          <w:sz w:val="28"/>
        </w:rPr>
      </w:pPr>
    </w:p>
    <w:p w:rsidR="00EC042F" w:rsidRDefault="00EC042F" w:rsidP="00D034EB">
      <w:pPr>
        <w:rPr>
          <w:sz w:val="28"/>
        </w:rPr>
      </w:pPr>
    </w:p>
    <w:p w:rsidR="00EC042F" w:rsidRDefault="00EC042F" w:rsidP="00D034EB">
      <w:pPr>
        <w:rPr>
          <w:sz w:val="28"/>
        </w:rPr>
      </w:pPr>
    </w:p>
    <w:p w:rsidR="00C44A4B" w:rsidRDefault="00C44A4B" w:rsidP="00D034EB">
      <w:pPr>
        <w:rPr>
          <w:sz w:val="28"/>
        </w:rPr>
      </w:pPr>
    </w:p>
    <w:p w:rsidR="00C44A4B" w:rsidRDefault="00C44A4B" w:rsidP="00D034EB">
      <w:pPr>
        <w:rPr>
          <w:sz w:val="28"/>
        </w:rPr>
      </w:pPr>
    </w:p>
    <w:p w:rsidR="00C44A4B" w:rsidRDefault="00C44A4B" w:rsidP="00D034EB">
      <w:pPr>
        <w:rPr>
          <w:sz w:val="28"/>
        </w:rPr>
      </w:pPr>
    </w:p>
    <w:p w:rsidR="00C44A4B" w:rsidRDefault="00C44A4B" w:rsidP="00D034EB">
      <w:pPr>
        <w:rPr>
          <w:sz w:val="28"/>
        </w:rPr>
      </w:pPr>
    </w:p>
    <w:p w:rsidR="00C44A4B" w:rsidRDefault="00C44A4B" w:rsidP="00D034EB">
      <w:pPr>
        <w:rPr>
          <w:sz w:val="28"/>
        </w:rPr>
      </w:pPr>
    </w:p>
    <w:p w:rsidR="00EC042F" w:rsidRDefault="00EC042F" w:rsidP="00D034EB">
      <w:pPr>
        <w:rPr>
          <w:sz w:val="28"/>
        </w:rPr>
      </w:pPr>
    </w:p>
    <w:p w:rsidR="008956CA" w:rsidRDefault="008956CA" w:rsidP="00D034EB">
      <w:pPr>
        <w:rPr>
          <w:sz w:val="28"/>
        </w:rPr>
      </w:pPr>
    </w:p>
    <w:p w:rsidR="00B9432C" w:rsidRDefault="00B9432C" w:rsidP="00D034EB">
      <w:pPr>
        <w:rPr>
          <w:b/>
          <w:sz w:val="28"/>
          <w:szCs w:val="28"/>
        </w:rPr>
      </w:pPr>
    </w:p>
    <w:p w:rsidR="004722AD" w:rsidRPr="004722AD" w:rsidRDefault="004722AD" w:rsidP="00D034EB">
      <w:pPr>
        <w:spacing w:line="360" w:lineRule="auto"/>
        <w:rPr>
          <w:b/>
          <w:sz w:val="28"/>
          <w:szCs w:val="28"/>
        </w:rPr>
      </w:pPr>
      <w:r>
        <w:rPr>
          <w:b/>
          <w:sz w:val="28"/>
          <w:szCs w:val="28"/>
        </w:rPr>
        <w:lastRenderedPageBreak/>
        <w:t>Библиографический список</w:t>
      </w:r>
      <w:r w:rsidRPr="004722AD">
        <w:rPr>
          <w:b/>
          <w:sz w:val="28"/>
          <w:szCs w:val="28"/>
        </w:rPr>
        <w:t>:</w:t>
      </w:r>
    </w:p>
    <w:p w:rsidR="004722AD" w:rsidRPr="00E16136" w:rsidRDefault="004722AD" w:rsidP="009E35B3">
      <w:pPr>
        <w:pStyle w:val="a3"/>
        <w:spacing w:line="360" w:lineRule="auto"/>
        <w:ind w:left="0"/>
        <w:jc w:val="both"/>
        <w:rPr>
          <w:sz w:val="28"/>
          <w:szCs w:val="28"/>
        </w:rPr>
      </w:pPr>
      <w:r w:rsidRPr="004722AD">
        <w:rPr>
          <w:sz w:val="28"/>
          <w:szCs w:val="28"/>
        </w:rPr>
        <w:t xml:space="preserve">1. </w:t>
      </w:r>
      <w:r w:rsidRPr="00BF7AD1">
        <w:rPr>
          <w:sz w:val="28"/>
          <w:szCs w:val="28"/>
        </w:rPr>
        <w:t xml:space="preserve">Федеральный закон от 2 декабря </w:t>
      </w:r>
      <w:smartTag w:uri="urn:schemas-microsoft-com:office:smarttags" w:element="metricconverter">
        <w:smartTagPr>
          <w:attr w:name="ProductID" w:val="1990 г"/>
        </w:smartTagPr>
        <w:r w:rsidRPr="00BF7AD1">
          <w:rPr>
            <w:sz w:val="28"/>
            <w:szCs w:val="28"/>
          </w:rPr>
          <w:t>1990 г</w:t>
        </w:r>
      </w:smartTag>
      <w:r w:rsidRPr="00BF7AD1">
        <w:rPr>
          <w:sz w:val="28"/>
          <w:szCs w:val="28"/>
        </w:rPr>
        <w:t>. №395-1 “О ба</w:t>
      </w:r>
      <w:r w:rsidR="00E16136">
        <w:rPr>
          <w:sz w:val="28"/>
          <w:szCs w:val="28"/>
        </w:rPr>
        <w:t>нках и банковской деятельности”</w:t>
      </w:r>
      <w:r w:rsidR="00E16136" w:rsidRPr="00E16136">
        <w:rPr>
          <w:sz w:val="28"/>
          <w:szCs w:val="28"/>
        </w:rPr>
        <w:t>.</w:t>
      </w:r>
    </w:p>
    <w:p w:rsidR="004722AD" w:rsidRPr="00E16136" w:rsidRDefault="004722AD" w:rsidP="009E35B3">
      <w:pPr>
        <w:pStyle w:val="a3"/>
        <w:spacing w:line="360" w:lineRule="auto"/>
        <w:ind w:left="0"/>
        <w:jc w:val="both"/>
        <w:rPr>
          <w:sz w:val="28"/>
          <w:szCs w:val="28"/>
        </w:rPr>
      </w:pPr>
      <w:r>
        <w:rPr>
          <w:sz w:val="28"/>
          <w:szCs w:val="28"/>
        </w:rPr>
        <w:t xml:space="preserve">2. </w:t>
      </w:r>
      <w:r w:rsidRPr="00BF7AD1">
        <w:rPr>
          <w:sz w:val="28"/>
          <w:szCs w:val="28"/>
        </w:rPr>
        <w:t xml:space="preserve">Федеральный закон от 10 июля </w:t>
      </w:r>
      <w:smartTag w:uri="urn:schemas-microsoft-com:office:smarttags" w:element="metricconverter">
        <w:smartTagPr>
          <w:attr w:name="ProductID" w:val="2002 г"/>
        </w:smartTagPr>
        <w:r w:rsidRPr="00BF7AD1">
          <w:rPr>
            <w:sz w:val="28"/>
            <w:szCs w:val="28"/>
          </w:rPr>
          <w:t>2002 г</w:t>
        </w:r>
      </w:smartTag>
      <w:r w:rsidRPr="00BF7AD1">
        <w:rPr>
          <w:sz w:val="28"/>
          <w:szCs w:val="28"/>
        </w:rPr>
        <w:t>. №86-ФЗ “О Центральном банке РФ”</w:t>
      </w:r>
      <w:r w:rsidR="00E16136" w:rsidRPr="00E16136">
        <w:rPr>
          <w:sz w:val="28"/>
          <w:szCs w:val="28"/>
        </w:rPr>
        <w:t>.</w:t>
      </w:r>
    </w:p>
    <w:p w:rsidR="004722AD" w:rsidRPr="00E16136" w:rsidRDefault="004722AD" w:rsidP="009E35B3">
      <w:pPr>
        <w:pStyle w:val="a3"/>
        <w:spacing w:line="360" w:lineRule="auto"/>
        <w:ind w:left="0"/>
        <w:jc w:val="both"/>
        <w:rPr>
          <w:sz w:val="28"/>
          <w:szCs w:val="28"/>
        </w:rPr>
      </w:pPr>
      <w:r>
        <w:rPr>
          <w:sz w:val="28"/>
          <w:szCs w:val="28"/>
        </w:rPr>
        <w:t xml:space="preserve">3. Федеральный закон от 7 августа </w:t>
      </w:r>
      <w:smartTag w:uri="urn:schemas-microsoft-com:office:smarttags" w:element="metricconverter">
        <w:smartTagPr>
          <w:attr w:name="ProductID" w:val="2001 г"/>
        </w:smartTagPr>
        <w:r>
          <w:rPr>
            <w:sz w:val="28"/>
            <w:szCs w:val="28"/>
          </w:rPr>
          <w:t>2001 г</w:t>
        </w:r>
      </w:smartTag>
      <w:r>
        <w:rPr>
          <w:sz w:val="28"/>
          <w:szCs w:val="28"/>
        </w:rPr>
        <w:t xml:space="preserve">. №115-ФЗ </w:t>
      </w:r>
      <w:r w:rsidRPr="00BF7AD1">
        <w:rPr>
          <w:sz w:val="28"/>
          <w:szCs w:val="28"/>
        </w:rPr>
        <w:t>“</w:t>
      </w:r>
      <w:r>
        <w:rPr>
          <w:sz w:val="28"/>
          <w:szCs w:val="28"/>
        </w:rPr>
        <w:t>О противодействии легализации (отмыванию) доходов, полученных преступным путем, и финансированию терроризма</w:t>
      </w:r>
      <w:r w:rsidRPr="00BF7AD1">
        <w:rPr>
          <w:sz w:val="28"/>
          <w:szCs w:val="28"/>
        </w:rPr>
        <w:t>”</w:t>
      </w:r>
      <w:r w:rsidR="00E16136" w:rsidRPr="00E16136">
        <w:rPr>
          <w:sz w:val="28"/>
          <w:szCs w:val="28"/>
        </w:rPr>
        <w:t>.</w:t>
      </w:r>
    </w:p>
    <w:p w:rsidR="004722AD" w:rsidRPr="00E16136" w:rsidRDefault="004722AD" w:rsidP="009E35B3">
      <w:pPr>
        <w:pStyle w:val="a3"/>
        <w:spacing w:line="360" w:lineRule="auto"/>
        <w:ind w:left="0"/>
        <w:jc w:val="both"/>
        <w:rPr>
          <w:sz w:val="28"/>
          <w:szCs w:val="28"/>
        </w:rPr>
      </w:pPr>
      <w:r>
        <w:rPr>
          <w:sz w:val="28"/>
          <w:szCs w:val="28"/>
        </w:rPr>
        <w:t xml:space="preserve">4. Положение Банка России от 16 декабря </w:t>
      </w:r>
      <w:smartTag w:uri="urn:schemas-microsoft-com:office:smarttags" w:element="metricconverter">
        <w:smartTagPr>
          <w:attr w:name="ProductID" w:val="2003 г"/>
        </w:smartTagPr>
        <w:r>
          <w:rPr>
            <w:sz w:val="28"/>
            <w:szCs w:val="28"/>
          </w:rPr>
          <w:t>2003 г</w:t>
        </w:r>
      </w:smartTag>
      <w:r>
        <w:rPr>
          <w:sz w:val="28"/>
          <w:szCs w:val="28"/>
        </w:rPr>
        <w:t>. №</w:t>
      </w:r>
      <w:r w:rsidRPr="004D1030">
        <w:rPr>
          <w:sz w:val="28"/>
          <w:szCs w:val="28"/>
        </w:rPr>
        <w:t>242-П "Об организации внутреннего контроля в кредитных орг</w:t>
      </w:r>
      <w:r w:rsidR="00E16136">
        <w:rPr>
          <w:sz w:val="28"/>
          <w:szCs w:val="28"/>
        </w:rPr>
        <w:t>анизациях и банковских группах"</w:t>
      </w:r>
      <w:r w:rsidR="00E16136" w:rsidRPr="00E16136">
        <w:rPr>
          <w:sz w:val="28"/>
          <w:szCs w:val="28"/>
        </w:rPr>
        <w:t>.</w:t>
      </w:r>
    </w:p>
    <w:p w:rsidR="004722AD" w:rsidRPr="00E16136" w:rsidRDefault="004722AD" w:rsidP="009E35B3">
      <w:pPr>
        <w:spacing w:line="360" w:lineRule="auto"/>
        <w:jc w:val="both"/>
        <w:rPr>
          <w:sz w:val="28"/>
          <w:szCs w:val="28"/>
        </w:rPr>
      </w:pPr>
      <w:r>
        <w:rPr>
          <w:sz w:val="28"/>
          <w:szCs w:val="28"/>
        </w:rPr>
        <w:t xml:space="preserve">5. Положение Банка России от 26 марта </w:t>
      </w:r>
      <w:smartTag w:uri="urn:schemas-microsoft-com:office:smarttags" w:element="metricconverter">
        <w:smartTagPr>
          <w:attr w:name="ProductID" w:val="2004 г"/>
        </w:smartTagPr>
        <w:r>
          <w:rPr>
            <w:sz w:val="28"/>
            <w:szCs w:val="28"/>
          </w:rPr>
          <w:t>2004 г</w:t>
        </w:r>
      </w:smartTag>
      <w:r>
        <w:rPr>
          <w:sz w:val="28"/>
          <w:szCs w:val="28"/>
        </w:rPr>
        <w:t>. №254-П “О порядке формирования кредитными организациями резервов на возможные потери по ссудам, по ссудной и пр</w:t>
      </w:r>
      <w:r w:rsidR="00E16136">
        <w:rPr>
          <w:sz w:val="28"/>
          <w:szCs w:val="28"/>
        </w:rPr>
        <w:t>иравненной к ней задолженности”</w:t>
      </w:r>
      <w:r w:rsidR="00E16136" w:rsidRPr="00E16136">
        <w:rPr>
          <w:sz w:val="28"/>
          <w:szCs w:val="28"/>
        </w:rPr>
        <w:t>.</w:t>
      </w:r>
    </w:p>
    <w:p w:rsidR="004722AD" w:rsidRPr="002B0790" w:rsidRDefault="004722AD" w:rsidP="009E35B3">
      <w:pPr>
        <w:pStyle w:val="a3"/>
        <w:spacing w:line="360" w:lineRule="auto"/>
        <w:ind w:left="0"/>
        <w:jc w:val="both"/>
        <w:rPr>
          <w:sz w:val="28"/>
          <w:szCs w:val="28"/>
        </w:rPr>
      </w:pPr>
      <w:r>
        <w:rPr>
          <w:sz w:val="28"/>
          <w:szCs w:val="28"/>
        </w:rPr>
        <w:t xml:space="preserve">6. Положение Банка России от 20 марта </w:t>
      </w:r>
      <w:smartTag w:uri="urn:schemas-microsoft-com:office:smarttags" w:element="metricconverter">
        <w:smartTagPr>
          <w:attr w:name="ProductID" w:val="2006 г"/>
        </w:smartTagPr>
        <w:r>
          <w:rPr>
            <w:sz w:val="28"/>
            <w:szCs w:val="28"/>
          </w:rPr>
          <w:t>2006 г</w:t>
        </w:r>
      </w:smartTag>
      <w:r>
        <w:rPr>
          <w:sz w:val="28"/>
          <w:szCs w:val="28"/>
        </w:rPr>
        <w:t xml:space="preserve">. №283-П </w:t>
      </w:r>
      <w:r w:rsidRPr="002B0790">
        <w:rPr>
          <w:sz w:val="28"/>
          <w:szCs w:val="28"/>
        </w:rPr>
        <w:t>“</w:t>
      </w:r>
      <w:r>
        <w:rPr>
          <w:sz w:val="28"/>
          <w:szCs w:val="28"/>
        </w:rPr>
        <w:t>О порядке формирования кредитными организациями резервов на возможные потери</w:t>
      </w:r>
      <w:r w:rsidRPr="002B0790">
        <w:rPr>
          <w:sz w:val="28"/>
          <w:szCs w:val="28"/>
        </w:rPr>
        <w:t>”;</w:t>
      </w:r>
    </w:p>
    <w:p w:rsidR="004722AD" w:rsidRPr="00E16136" w:rsidRDefault="004722AD" w:rsidP="009E35B3">
      <w:pPr>
        <w:spacing w:line="360" w:lineRule="auto"/>
        <w:jc w:val="both"/>
        <w:rPr>
          <w:sz w:val="28"/>
          <w:szCs w:val="28"/>
        </w:rPr>
      </w:pPr>
      <w:r>
        <w:rPr>
          <w:rFonts w:cs="Arial"/>
          <w:bCs/>
          <w:color w:val="000000"/>
          <w:sz w:val="28"/>
          <w:szCs w:val="28"/>
        </w:rPr>
        <w:t xml:space="preserve">7. Положение Банка России от 14 ноября </w:t>
      </w:r>
      <w:smartTag w:uri="urn:schemas-microsoft-com:office:smarttags" w:element="metricconverter">
        <w:smartTagPr>
          <w:attr w:name="ProductID" w:val="2007 г"/>
        </w:smartTagPr>
        <w:r>
          <w:rPr>
            <w:rFonts w:cs="Arial"/>
            <w:bCs/>
            <w:color w:val="000000"/>
            <w:sz w:val="28"/>
            <w:szCs w:val="28"/>
          </w:rPr>
          <w:t>2007 г</w:t>
        </w:r>
      </w:smartTag>
      <w:r>
        <w:rPr>
          <w:rFonts w:cs="Arial"/>
          <w:bCs/>
          <w:color w:val="000000"/>
          <w:sz w:val="28"/>
          <w:szCs w:val="28"/>
        </w:rPr>
        <w:t>. №313-П  ”О порядке расчета кредитными организациями величины рыночного риска”</w:t>
      </w:r>
      <w:r w:rsidR="00E16136" w:rsidRPr="00E16136">
        <w:rPr>
          <w:rFonts w:cs="Arial"/>
          <w:bCs/>
          <w:color w:val="000000"/>
          <w:sz w:val="28"/>
          <w:szCs w:val="28"/>
        </w:rPr>
        <w:t>.</w:t>
      </w:r>
    </w:p>
    <w:p w:rsidR="004722AD" w:rsidRPr="00E16136" w:rsidRDefault="004722AD" w:rsidP="009E35B3">
      <w:pPr>
        <w:pStyle w:val="a3"/>
        <w:spacing w:line="360" w:lineRule="auto"/>
        <w:ind w:left="0"/>
        <w:jc w:val="both"/>
        <w:rPr>
          <w:sz w:val="28"/>
          <w:szCs w:val="28"/>
        </w:rPr>
      </w:pPr>
      <w:r>
        <w:rPr>
          <w:sz w:val="28"/>
          <w:szCs w:val="28"/>
        </w:rPr>
        <w:t xml:space="preserve">8. Положение Банка России от 3 ноября </w:t>
      </w:r>
      <w:smartTag w:uri="urn:schemas-microsoft-com:office:smarttags" w:element="metricconverter">
        <w:smartTagPr>
          <w:attr w:name="ProductID" w:val="2009 г"/>
        </w:smartTagPr>
        <w:r>
          <w:rPr>
            <w:sz w:val="28"/>
            <w:szCs w:val="28"/>
          </w:rPr>
          <w:t>2009 г</w:t>
        </w:r>
      </w:smartTag>
      <w:r>
        <w:rPr>
          <w:sz w:val="28"/>
          <w:szCs w:val="28"/>
        </w:rPr>
        <w:t xml:space="preserve">. №346 – П </w:t>
      </w:r>
      <w:r w:rsidRPr="002B0790">
        <w:rPr>
          <w:sz w:val="28"/>
          <w:szCs w:val="28"/>
        </w:rPr>
        <w:t>“</w:t>
      </w:r>
      <w:r>
        <w:rPr>
          <w:sz w:val="28"/>
          <w:szCs w:val="28"/>
        </w:rPr>
        <w:t>О порядке расчета размера операционного риска</w:t>
      </w:r>
      <w:r w:rsidR="00E16136">
        <w:rPr>
          <w:sz w:val="28"/>
          <w:szCs w:val="28"/>
        </w:rPr>
        <w:t>”</w:t>
      </w:r>
      <w:r w:rsidR="00E16136" w:rsidRPr="00E16136">
        <w:rPr>
          <w:sz w:val="28"/>
          <w:szCs w:val="28"/>
        </w:rPr>
        <w:t>.</w:t>
      </w:r>
    </w:p>
    <w:p w:rsidR="004722AD" w:rsidRDefault="004722AD" w:rsidP="009E35B3">
      <w:pPr>
        <w:pStyle w:val="a3"/>
        <w:spacing w:line="360" w:lineRule="auto"/>
        <w:ind w:left="0"/>
        <w:jc w:val="both"/>
        <w:rPr>
          <w:sz w:val="28"/>
          <w:szCs w:val="28"/>
        </w:rPr>
      </w:pPr>
      <w:r>
        <w:rPr>
          <w:sz w:val="28"/>
          <w:szCs w:val="28"/>
        </w:rPr>
        <w:t xml:space="preserve">9. Инструкция Банка России от 16 января </w:t>
      </w:r>
      <w:smartTag w:uri="urn:schemas-microsoft-com:office:smarttags" w:element="metricconverter">
        <w:smartTagPr>
          <w:attr w:name="ProductID" w:val="2004 г"/>
        </w:smartTagPr>
        <w:r>
          <w:rPr>
            <w:sz w:val="28"/>
            <w:szCs w:val="28"/>
          </w:rPr>
          <w:t>2004 г</w:t>
        </w:r>
      </w:smartTag>
      <w:r>
        <w:rPr>
          <w:sz w:val="28"/>
          <w:szCs w:val="28"/>
        </w:rPr>
        <w:t xml:space="preserve">. №110-И </w:t>
      </w:r>
      <w:r w:rsidRPr="002B0790">
        <w:rPr>
          <w:sz w:val="28"/>
          <w:szCs w:val="28"/>
        </w:rPr>
        <w:t>“</w:t>
      </w:r>
      <w:r>
        <w:rPr>
          <w:sz w:val="28"/>
          <w:szCs w:val="28"/>
        </w:rPr>
        <w:t>Обобязательных нормативах банков</w:t>
      </w:r>
      <w:r w:rsidR="00E16136">
        <w:rPr>
          <w:sz w:val="28"/>
          <w:szCs w:val="28"/>
        </w:rPr>
        <w:t>”.</w:t>
      </w:r>
    </w:p>
    <w:p w:rsidR="00173E61" w:rsidRDefault="00173E61" w:rsidP="009E35B3">
      <w:pPr>
        <w:pStyle w:val="a3"/>
        <w:spacing w:line="360" w:lineRule="auto"/>
        <w:ind w:left="0"/>
        <w:jc w:val="both"/>
        <w:rPr>
          <w:sz w:val="28"/>
          <w:szCs w:val="28"/>
        </w:rPr>
      </w:pPr>
      <w:r w:rsidRPr="00173E61">
        <w:rPr>
          <w:sz w:val="28"/>
          <w:szCs w:val="28"/>
        </w:rPr>
        <w:t xml:space="preserve">10. Инструкция Банка России от 10 марта </w:t>
      </w:r>
      <w:smartTag w:uri="urn:schemas-microsoft-com:office:smarttags" w:element="metricconverter">
        <w:smartTagPr>
          <w:attr w:name="ProductID" w:val="2006 г"/>
        </w:smartTagPr>
        <w:r w:rsidRPr="00173E61">
          <w:rPr>
            <w:sz w:val="28"/>
            <w:szCs w:val="28"/>
          </w:rPr>
          <w:t>2006 г</w:t>
        </w:r>
      </w:smartTag>
      <w:r w:rsidRPr="00173E61">
        <w:rPr>
          <w:sz w:val="28"/>
          <w:szCs w:val="28"/>
        </w:rPr>
        <w:t>. №128-И “О правилах выпуска и регистрации ценных бумаг кредитными организациями на территории РФ”</w:t>
      </w:r>
      <w:r>
        <w:rPr>
          <w:sz w:val="28"/>
          <w:szCs w:val="28"/>
        </w:rPr>
        <w:t>.</w:t>
      </w:r>
    </w:p>
    <w:p w:rsidR="00610F91" w:rsidRPr="00173E61" w:rsidRDefault="00610F91" w:rsidP="009E35B3">
      <w:pPr>
        <w:pStyle w:val="a3"/>
        <w:spacing w:line="360" w:lineRule="auto"/>
        <w:ind w:left="0"/>
        <w:jc w:val="both"/>
        <w:rPr>
          <w:sz w:val="28"/>
          <w:szCs w:val="28"/>
        </w:rPr>
      </w:pPr>
      <w:r>
        <w:rPr>
          <w:sz w:val="28"/>
          <w:szCs w:val="28"/>
        </w:rPr>
        <w:t>11.</w:t>
      </w:r>
      <w:r w:rsidRPr="00610F91">
        <w:rPr>
          <w:sz w:val="28"/>
          <w:szCs w:val="28"/>
        </w:rPr>
        <w:t xml:space="preserve">Указание Банка России от 16 января </w:t>
      </w:r>
      <w:smartTag w:uri="urn:schemas-microsoft-com:office:smarttags" w:element="metricconverter">
        <w:smartTagPr>
          <w:attr w:name="ProductID" w:val="2004 г"/>
        </w:smartTagPr>
        <w:r w:rsidRPr="00610F91">
          <w:rPr>
            <w:sz w:val="28"/>
            <w:szCs w:val="28"/>
          </w:rPr>
          <w:t>2004 г</w:t>
        </w:r>
      </w:smartTag>
      <w:r w:rsidRPr="00610F91">
        <w:rPr>
          <w:sz w:val="28"/>
          <w:szCs w:val="28"/>
        </w:rPr>
        <w:t>. №1379-У “Об оценке финансовой устойчивости банка в целях признания ее достаточной для участия в системе страхования вкладов”</w:t>
      </w:r>
      <w:r>
        <w:rPr>
          <w:sz w:val="28"/>
          <w:szCs w:val="28"/>
        </w:rPr>
        <w:t>.</w:t>
      </w:r>
    </w:p>
    <w:p w:rsidR="00173E61" w:rsidRDefault="00173E61" w:rsidP="009E35B3">
      <w:pPr>
        <w:spacing w:line="360" w:lineRule="auto"/>
        <w:jc w:val="both"/>
        <w:rPr>
          <w:sz w:val="28"/>
          <w:szCs w:val="28"/>
        </w:rPr>
      </w:pPr>
      <w:r>
        <w:rPr>
          <w:sz w:val="28"/>
          <w:szCs w:val="28"/>
        </w:rPr>
        <w:t>1</w:t>
      </w:r>
      <w:r w:rsidR="00610F91">
        <w:rPr>
          <w:sz w:val="28"/>
          <w:szCs w:val="28"/>
        </w:rPr>
        <w:t>2</w:t>
      </w:r>
      <w:r w:rsidR="004722AD">
        <w:rPr>
          <w:sz w:val="28"/>
          <w:szCs w:val="28"/>
        </w:rPr>
        <w:t xml:space="preserve">. </w:t>
      </w:r>
      <w:r>
        <w:rPr>
          <w:sz w:val="28"/>
          <w:szCs w:val="28"/>
        </w:rPr>
        <w:t xml:space="preserve">Письмо Банка России от 27 июля </w:t>
      </w:r>
      <w:smartTag w:uri="urn:schemas-microsoft-com:office:smarttags" w:element="metricconverter">
        <w:smartTagPr>
          <w:attr w:name="ProductID" w:val="2000 г"/>
        </w:smartTagPr>
        <w:r>
          <w:rPr>
            <w:sz w:val="28"/>
            <w:szCs w:val="28"/>
          </w:rPr>
          <w:t>2000 г</w:t>
        </w:r>
      </w:smartTag>
      <w:r>
        <w:rPr>
          <w:sz w:val="28"/>
          <w:szCs w:val="28"/>
        </w:rPr>
        <w:t>. №139-Т “О рекомендациях по анализу ликвидности кредитных организаций”</w:t>
      </w:r>
      <w:r w:rsidRPr="00E16136">
        <w:rPr>
          <w:sz w:val="28"/>
          <w:szCs w:val="28"/>
        </w:rPr>
        <w:t>.</w:t>
      </w:r>
    </w:p>
    <w:p w:rsidR="00173E61" w:rsidRDefault="00173E61" w:rsidP="009E35B3">
      <w:pPr>
        <w:spacing w:line="360" w:lineRule="auto"/>
        <w:jc w:val="both"/>
        <w:rPr>
          <w:sz w:val="28"/>
          <w:szCs w:val="28"/>
        </w:rPr>
      </w:pPr>
      <w:r>
        <w:rPr>
          <w:sz w:val="28"/>
          <w:szCs w:val="28"/>
        </w:rPr>
        <w:lastRenderedPageBreak/>
        <w:t>1</w:t>
      </w:r>
      <w:r w:rsidR="00610F91">
        <w:rPr>
          <w:sz w:val="28"/>
          <w:szCs w:val="28"/>
        </w:rPr>
        <w:t>3</w:t>
      </w:r>
      <w:r w:rsidR="004722AD">
        <w:rPr>
          <w:sz w:val="28"/>
          <w:szCs w:val="28"/>
        </w:rPr>
        <w:t xml:space="preserve">. </w:t>
      </w:r>
      <w:r>
        <w:rPr>
          <w:sz w:val="28"/>
          <w:szCs w:val="28"/>
        </w:rPr>
        <w:t xml:space="preserve">Письмо Банка России от 23 июня </w:t>
      </w:r>
      <w:smartTag w:uri="urn:schemas-microsoft-com:office:smarttags" w:element="metricconverter">
        <w:smartTagPr>
          <w:attr w:name="ProductID" w:val="2004 г"/>
        </w:smartTagPr>
        <w:r>
          <w:rPr>
            <w:sz w:val="28"/>
            <w:szCs w:val="28"/>
          </w:rPr>
          <w:t>2004 г</w:t>
        </w:r>
      </w:smartTag>
      <w:r>
        <w:rPr>
          <w:sz w:val="28"/>
          <w:szCs w:val="28"/>
        </w:rPr>
        <w:t>. №70-Т “О типичных банковских рисках”</w:t>
      </w:r>
      <w:r w:rsidRPr="00E16136">
        <w:rPr>
          <w:sz w:val="28"/>
          <w:szCs w:val="28"/>
        </w:rPr>
        <w:t>.</w:t>
      </w:r>
    </w:p>
    <w:p w:rsidR="00173E61" w:rsidRDefault="00173E61" w:rsidP="009E35B3">
      <w:pPr>
        <w:spacing w:line="360" w:lineRule="auto"/>
        <w:jc w:val="both"/>
        <w:rPr>
          <w:sz w:val="28"/>
          <w:szCs w:val="28"/>
        </w:rPr>
      </w:pPr>
      <w:r>
        <w:rPr>
          <w:sz w:val="28"/>
          <w:szCs w:val="28"/>
        </w:rPr>
        <w:t>1</w:t>
      </w:r>
      <w:r w:rsidR="00610F91">
        <w:rPr>
          <w:sz w:val="28"/>
          <w:szCs w:val="28"/>
        </w:rPr>
        <w:t>4</w:t>
      </w:r>
      <w:r w:rsidR="004722AD">
        <w:rPr>
          <w:sz w:val="28"/>
          <w:szCs w:val="28"/>
        </w:rPr>
        <w:t xml:space="preserve">. </w:t>
      </w:r>
      <w:r w:rsidRPr="00173E61">
        <w:rPr>
          <w:sz w:val="28"/>
          <w:szCs w:val="28"/>
        </w:rPr>
        <w:t>Письмо Банка России</w:t>
      </w:r>
      <w:r>
        <w:rPr>
          <w:sz w:val="28"/>
          <w:szCs w:val="28"/>
        </w:rPr>
        <w:t xml:space="preserve"> от 10 сентября </w:t>
      </w:r>
      <w:smartTag w:uri="urn:schemas-microsoft-com:office:smarttags" w:element="metricconverter">
        <w:smartTagPr>
          <w:attr w:name="ProductID" w:val="2004 г"/>
        </w:smartTagPr>
        <w:r>
          <w:rPr>
            <w:sz w:val="28"/>
            <w:szCs w:val="28"/>
          </w:rPr>
          <w:t>2004 г</w:t>
        </w:r>
      </w:smartTag>
      <w:r>
        <w:rPr>
          <w:sz w:val="28"/>
          <w:szCs w:val="28"/>
        </w:rPr>
        <w:t>.</w:t>
      </w:r>
      <w:r w:rsidRPr="00173E61">
        <w:rPr>
          <w:sz w:val="28"/>
          <w:szCs w:val="28"/>
        </w:rPr>
        <w:t xml:space="preserve"> №106-Т “О расчете норматива максимального размера риска на одного заемщика или группу связанных заемщиков (Н6)”</w:t>
      </w:r>
      <w:r>
        <w:rPr>
          <w:sz w:val="28"/>
          <w:szCs w:val="28"/>
        </w:rPr>
        <w:t>.</w:t>
      </w:r>
    </w:p>
    <w:p w:rsidR="004722AD" w:rsidRPr="00E16136" w:rsidRDefault="00610F91" w:rsidP="009E35B3">
      <w:pPr>
        <w:spacing w:line="360" w:lineRule="auto"/>
        <w:jc w:val="both"/>
        <w:rPr>
          <w:sz w:val="28"/>
          <w:szCs w:val="28"/>
        </w:rPr>
      </w:pPr>
      <w:r>
        <w:rPr>
          <w:sz w:val="28"/>
          <w:szCs w:val="28"/>
        </w:rPr>
        <w:t>15</w:t>
      </w:r>
      <w:r w:rsidR="00173E61">
        <w:rPr>
          <w:sz w:val="28"/>
          <w:szCs w:val="28"/>
        </w:rPr>
        <w:t xml:space="preserve">. </w:t>
      </w:r>
      <w:r w:rsidR="004722AD">
        <w:rPr>
          <w:sz w:val="28"/>
          <w:szCs w:val="28"/>
        </w:rPr>
        <w:t xml:space="preserve">Письмо Банка России от 24 мая </w:t>
      </w:r>
      <w:smartTag w:uri="urn:schemas-microsoft-com:office:smarttags" w:element="metricconverter">
        <w:smartTagPr>
          <w:attr w:name="ProductID" w:val="2005 г"/>
        </w:smartTagPr>
        <w:r w:rsidR="004722AD">
          <w:rPr>
            <w:sz w:val="28"/>
            <w:szCs w:val="28"/>
          </w:rPr>
          <w:t>2005 г</w:t>
        </w:r>
      </w:smartTag>
      <w:r w:rsidR="004722AD">
        <w:rPr>
          <w:sz w:val="28"/>
          <w:szCs w:val="28"/>
        </w:rPr>
        <w:t>. №76-Т “Об организации управления операционным р</w:t>
      </w:r>
      <w:r w:rsidR="00E16136">
        <w:rPr>
          <w:sz w:val="28"/>
          <w:szCs w:val="28"/>
        </w:rPr>
        <w:t>иском в кредитных организациях”</w:t>
      </w:r>
      <w:r w:rsidR="00E16136" w:rsidRPr="00E16136">
        <w:rPr>
          <w:sz w:val="28"/>
          <w:szCs w:val="28"/>
        </w:rPr>
        <w:t>.</w:t>
      </w:r>
    </w:p>
    <w:p w:rsidR="004722AD" w:rsidRPr="00E16136" w:rsidRDefault="00173E61" w:rsidP="009E35B3">
      <w:pPr>
        <w:spacing w:line="360" w:lineRule="auto"/>
        <w:jc w:val="both"/>
        <w:rPr>
          <w:sz w:val="28"/>
          <w:szCs w:val="28"/>
        </w:rPr>
      </w:pPr>
      <w:r>
        <w:rPr>
          <w:sz w:val="28"/>
          <w:szCs w:val="28"/>
        </w:rPr>
        <w:t>1</w:t>
      </w:r>
      <w:r w:rsidR="00610F91">
        <w:rPr>
          <w:sz w:val="28"/>
          <w:szCs w:val="28"/>
        </w:rPr>
        <w:t>6</w:t>
      </w:r>
      <w:r w:rsidR="00314D2C">
        <w:rPr>
          <w:sz w:val="28"/>
          <w:szCs w:val="28"/>
        </w:rPr>
        <w:t xml:space="preserve">. </w:t>
      </w:r>
      <w:r>
        <w:rPr>
          <w:sz w:val="28"/>
          <w:szCs w:val="28"/>
        </w:rPr>
        <w:t xml:space="preserve">Письмо Банка России от 30 июня </w:t>
      </w:r>
      <w:smartTag w:uri="urn:schemas-microsoft-com:office:smarttags" w:element="metricconverter">
        <w:smartTagPr>
          <w:attr w:name="ProductID" w:val="2005 г"/>
        </w:smartTagPr>
        <w:r>
          <w:rPr>
            <w:sz w:val="28"/>
            <w:szCs w:val="28"/>
          </w:rPr>
          <w:t>2005 г</w:t>
        </w:r>
      </w:smartTag>
      <w:r>
        <w:rPr>
          <w:sz w:val="28"/>
          <w:szCs w:val="28"/>
        </w:rPr>
        <w:t>. №92-Т “Об организации управления правовым риском и риском потери деловой репутации в кредитных организациях  и банковских группах”</w:t>
      </w:r>
      <w:r w:rsidRPr="00E16136">
        <w:rPr>
          <w:sz w:val="28"/>
          <w:szCs w:val="28"/>
        </w:rPr>
        <w:t>.</w:t>
      </w:r>
    </w:p>
    <w:p w:rsidR="00173E61" w:rsidRPr="00173E61" w:rsidRDefault="00610F91" w:rsidP="009E35B3">
      <w:pPr>
        <w:spacing w:line="360" w:lineRule="auto"/>
        <w:jc w:val="both"/>
        <w:rPr>
          <w:sz w:val="28"/>
          <w:szCs w:val="28"/>
        </w:rPr>
      </w:pPr>
      <w:r>
        <w:rPr>
          <w:sz w:val="28"/>
          <w:szCs w:val="28"/>
        </w:rPr>
        <w:t>17</w:t>
      </w:r>
      <w:r w:rsidR="00173E61">
        <w:rPr>
          <w:sz w:val="28"/>
          <w:szCs w:val="28"/>
        </w:rPr>
        <w:t xml:space="preserve">. </w:t>
      </w:r>
      <w:r w:rsidR="00173E61" w:rsidRPr="00173E61">
        <w:rPr>
          <w:sz w:val="28"/>
          <w:szCs w:val="28"/>
        </w:rPr>
        <w:t xml:space="preserve">Письмо Банка России от 15 июня </w:t>
      </w:r>
      <w:smartTag w:uri="urn:schemas-microsoft-com:office:smarttags" w:element="metricconverter">
        <w:smartTagPr>
          <w:attr w:name="ProductID" w:val="2006 г"/>
        </w:smartTagPr>
        <w:r w:rsidR="00173E61" w:rsidRPr="00173E61">
          <w:rPr>
            <w:sz w:val="28"/>
            <w:szCs w:val="28"/>
          </w:rPr>
          <w:t>2006 г</w:t>
        </w:r>
      </w:smartTag>
      <w:r w:rsidR="00173E61" w:rsidRPr="00173E61">
        <w:rPr>
          <w:sz w:val="28"/>
          <w:szCs w:val="28"/>
        </w:rPr>
        <w:t>. №85- Т “Методические рекомендации по проверке правильности расчета кредитными организациями размера рыночного риска”</w:t>
      </w:r>
      <w:r w:rsidR="00173E61">
        <w:rPr>
          <w:sz w:val="28"/>
          <w:szCs w:val="28"/>
        </w:rPr>
        <w:t>.</w:t>
      </w:r>
    </w:p>
    <w:p w:rsidR="004646ED" w:rsidRDefault="00173E61" w:rsidP="009E35B3">
      <w:pPr>
        <w:spacing w:line="360" w:lineRule="auto"/>
        <w:jc w:val="both"/>
        <w:rPr>
          <w:sz w:val="28"/>
          <w:szCs w:val="28"/>
        </w:rPr>
      </w:pPr>
      <w:r>
        <w:rPr>
          <w:sz w:val="28"/>
          <w:szCs w:val="28"/>
        </w:rPr>
        <w:t>1</w:t>
      </w:r>
      <w:r w:rsidR="00610F91">
        <w:rPr>
          <w:sz w:val="28"/>
          <w:szCs w:val="28"/>
        </w:rPr>
        <w:t>8</w:t>
      </w:r>
      <w:r>
        <w:rPr>
          <w:sz w:val="28"/>
          <w:szCs w:val="28"/>
        </w:rPr>
        <w:t xml:space="preserve">. </w:t>
      </w:r>
      <w:r w:rsidR="004646ED">
        <w:rPr>
          <w:sz w:val="28"/>
          <w:szCs w:val="28"/>
        </w:rPr>
        <w:t xml:space="preserve">Письмо Банка России от 07.08.2006 г. №106-Т </w:t>
      </w:r>
      <w:r w:rsidR="004646ED" w:rsidRPr="009F2A33">
        <w:rPr>
          <w:sz w:val="28"/>
          <w:szCs w:val="28"/>
        </w:rPr>
        <w:t>“</w:t>
      </w:r>
      <w:r w:rsidR="004646ED">
        <w:rPr>
          <w:sz w:val="28"/>
          <w:szCs w:val="28"/>
        </w:rPr>
        <w:t xml:space="preserve">О Рекомендациях по проведению анализа деятельности кредитных организаций и развития банковских услуг в регионе </w:t>
      </w:r>
      <w:r w:rsidR="004646ED" w:rsidRPr="009F2A33">
        <w:rPr>
          <w:sz w:val="28"/>
          <w:szCs w:val="28"/>
        </w:rPr>
        <w:t>”</w:t>
      </w:r>
      <w:r>
        <w:rPr>
          <w:sz w:val="28"/>
          <w:szCs w:val="28"/>
        </w:rPr>
        <w:t>.</w:t>
      </w:r>
    </w:p>
    <w:p w:rsidR="00610F91" w:rsidRDefault="00610F91" w:rsidP="009E35B3">
      <w:pPr>
        <w:spacing w:line="360" w:lineRule="auto"/>
        <w:jc w:val="both"/>
        <w:rPr>
          <w:sz w:val="28"/>
          <w:szCs w:val="28"/>
        </w:rPr>
      </w:pPr>
      <w:r>
        <w:rPr>
          <w:sz w:val="28"/>
          <w:szCs w:val="28"/>
        </w:rPr>
        <w:t xml:space="preserve">19. </w:t>
      </w:r>
      <w:r w:rsidRPr="00610F91">
        <w:rPr>
          <w:sz w:val="28"/>
          <w:szCs w:val="28"/>
        </w:rPr>
        <w:t xml:space="preserve">Письмо Банка России от 29 июня </w:t>
      </w:r>
      <w:smartTag w:uri="urn:schemas-microsoft-com:office:smarttags" w:element="metricconverter">
        <w:smartTagPr>
          <w:attr w:name="ProductID" w:val="2011 г"/>
        </w:smartTagPr>
        <w:r w:rsidRPr="00610F91">
          <w:rPr>
            <w:sz w:val="28"/>
            <w:szCs w:val="28"/>
          </w:rPr>
          <w:t>2011 г</w:t>
        </w:r>
      </w:smartTag>
      <w:r w:rsidRPr="00610F91">
        <w:rPr>
          <w:sz w:val="28"/>
          <w:szCs w:val="28"/>
        </w:rPr>
        <w:t>. №96-Т “О методических рекомендациях по организации кредитными организациями внутренних процедур оценки достаточности капитала”</w:t>
      </w:r>
      <w:r>
        <w:rPr>
          <w:sz w:val="28"/>
          <w:szCs w:val="28"/>
        </w:rPr>
        <w:t>.</w:t>
      </w:r>
    </w:p>
    <w:p w:rsidR="003E13DB" w:rsidRDefault="00610F91" w:rsidP="009E35B3">
      <w:pPr>
        <w:spacing w:line="360" w:lineRule="auto"/>
        <w:jc w:val="both"/>
        <w:rPr>
          <w:sz w:val="28"/>
          <w:szCs w:val="28"/>
        </w:rPr>
      </w:pPr>
      <w:r>
        <w:rPr>
          <w:sz w:val="28"/>
          <w:szCs w:val="28"/>
        </w:rPr>
        <w:t>20</w:t>
      </w:r>
      <w:r w:rsidR="004646ED">
        <w:rPr>
          <w:sz w:val="28"/>
          <w:szCs w:val="28"/>
        </w:rPr>
        <w:t xml:space="preserve">. </w:t>
      </w:r>
      <w:r w:rsidR="003E13DB">
        <w:rPr>
          <w:sz w:val="28"/>
          <w:szCs w:val="28"/>
        </w:rPr>
        <w:t>Аленин В.В. Механизм обеспечения экономической безопасности банковского сектора в регионе: Научное издание. – Кострома: ОАО “Кострома”. – 2007.- 75с.</w:t>
      </w:r>
    </w:p>
    <w:p w:rsidR="003E13DB" w:rsidRDefault="00610F91" w:rsidP="009E35B3">
      <w:pPr>
        <w:spacing w:line="360" w:lineRule="auto"/>
        <w:jc w:val="both"/>
        <w:rPr>
          <w:sz w:val="28"/>
          <w:szCs w:val="28"/>
        </w:rPr>
      </w:pPr>
      <w:r>
        <w:rPr>
          <w:sz w:val="28"/>
          <w:szCs w:val="28"/>
        </w:rPr>
        <w:t>21</w:t>
      </w:r>
      <w:r w:rsidR="003E13DB">
        <w:rPr>
          <w:sz w:val="28"/>
          <w:szCs w:val="28"/>
        </w:rPr>
        <w:t>. Аленин В.В. Стратегия обеспечения экономической безопасности регионального банковского сектора: Научное издание. - Кострома: ОАО “Кострома”. - 2007.-344с.</w:t>
      </w:r>
    </w:p>
    <w:p w:rsidR="00AA070D" w:rsidRDefault="00610F91" w:rsidP="009E35B3">
      <w:pPr>
        <w:spacing w:line="360" w:lineRule="auto"/>
        <w:jc w:val="both"/>
        <w:rPr>
          <w:sz w:val="28"/>
          <w:szCs w:val="28"/>
        </w:rPr>
      </w:pPr>
      <w:r>
        <w:rPr>
          <w:sz w:val="28"/>
          <w:szCs w:val="28"/>
        </w:rPr>
        <w:t>22</w:t>
      </w:r>
      <w:r w:rsidR="00AA070D">
        <w:rPr>
          <w:sz w:val="28"/>
          <w:szCs w:val="28"/>
        </w:rPr>
        <w:t>. Гамза В.А., Ткачук И.Б. Безопасность банковской деятельности: Учебник.- М.: Маркет ДС, 2006.- с.17.</w:t>
      </w:r>
    </w:p>
    <w:p w:rsidR="00580920" w:rsidRPr="00580920" w:rsidRDefault="00474F48" w:rsidP="009E35B3">
      <w:pPr>
        <w:spacing w:line="360" w:lineRule="auto"/>
        <w:jc w:val="both"/>
        <w:rPr>
          <w:sz w:val="28"/>
          <w:szCs w:val="28"/>
        </w:rPr>
      </w:pPr>
      <w:r>
        <w:rPr>
          <w:sz w:val="28"/>
          <w:szCs w:val="28"/>
        </w:rPr>
        <w:t>2</w:t>
      </w:r>
      <w:r w:rsidR="00610F91">
        <w:rPr>
          <w:sz w:val="28"/>
          <w:szCs w:val="28"/>
        </w:rPr>
        <w:t>3</w:t>
      </w:r>
      <w:r w:rsidR="00580920">
        <w:rPr>
          <w:sz w:val="28"/>
          <w:szCs w:val="28"/>
        </w:rPr>
        <w:t>. Ермаков С.Л. Основы организации деятельности коммерческого банка</w:t>
      </w:r>
      <w:r w:rsidR="00580920" w:rsidRPr="00580920">
        <w:rPr>
          <w:sz w:val="28"/>
          <w:szCs w:val="28"/>
        </w:rPr>
        <w:t>:</w:t>
      </w:r>
      <w:r w:rsidR="00E77947">
        <w:rPr>
          <w:sz w:val="28"/>
          <w:szCs w:val="28"/>
        </w:rPr>
        <w:t xml:space="preserve"> У</w:t>
      </w:r>
      <w:r w:rsidR="00580920">
        <w:rPr>
          <w:sz w:val="28"/>
          <w:szCs w:val="28"/>
        </w:rPr>
        <w:t>чебник. – М.</w:t>
      </w:r>
      <w:r w:rsidR="00580920" w:rsidRPr="00580920">
        <w:rPr>
          <w:sz w:val="28"/>
          <w:szCs w:val="28"/>
        </w:rPr>
        <w:t xml:space="preserve">: </w:t>
      </w:r>
      <w:r w:rsidR="00580920">
        <w:rPr>
          <w:sz w:val="28"/>
          <w:szCs w:val="28"/>
        </w:rPr>
        <w:t>КНОРУС, 2011. – 654 с.</w:t>
      </w:r>
    </w:p>
    <w:p w:rsidR="00E77947" w:rsidRPr="00E77947" w:rsidRDefault="00173E61" w:rsidP="009E35B3">
      <w:pPr>
        <w:spacing w:line="360" w:lineRule="auto"/>
        <w:jc w:val="both"/>
        <w:rPr>
          <w:sz w:val="28"/>
          <w:szCs w:val="28"/>
        </w:rPr>
      </w:pPr>
      <w:r>
        <w:rPr>
          <w:sz w:val="28"/>
          <w:szCs w:val="28"/>
        </w:rPr>
        <w:lastRenderedPageBreak/>
        <w:t>2</w:t>
      </w:r>
      <w:r w:rsidR="00610F91">
        <w:rPr>
          <w:sz w:val="28"/>
          <w:szCs w:val="28"/>
        </w:rPr>
        <w:t>4</w:t>
      </w:r>
      <w:r w:rsidR="00AA070D">
        <w:rPr>
          <w:sz w:val="28"/>
          <w:szCs w:val="28"/>
        </w:rPr>
        <w:t xml:space="preserve">. </w:t>
      </w:r>
      <w:r w:rsidR="00E77947">
        <w:rPr>
          <w:sz w:val="28"/>
          <w:szCs w:val="28"/>
        </w:rPr>
        <w:t>Жарковская Е.П. Финансовый анализ деятельности коммерческого банка</w:t>
      </w:r>
      <w:r w:rsidR="00E77947" w:rsidRPr="00E77947">
        <w:rPr>
          <w:sz w:val="28"/>
          <w:szCs w:val="28"/>
        </w:rPr>
        <w:t>:</w:t>
      </w:r>
      <w:r w:rsidR="00E77947">
        <w:rPr>
          <w:sz w:val="28"/>
          <w:szCs w:val="28"/>
        </w:rPr>
        <w:t xml:space="preserve"> Учебник. – М.</w:t>
      </w:r>
      <w:r w:rsidR="00E77947" w:rsidRPr="00E77947">
        <w:rPr>
          <w:sz w:val="28"/>
          <w:szCs w:val="28"/>
        </w:rPr>
        <w:t xml:space="preserve">: </w:t>
      </w:r>
      <w:r w:rsidR="00E77947">
        <w:rPr>
          <w:sz w:val="28"/>
          <w:szCs w:val="28"/>
        </w:rPr>
        <w:t xml:space="preserve">Издательство </w:t>
      </w:r>
      <w:r w:rsidR="00E77947" w:rsidRPr="00E77947">
        <w:rPr>
          <w:sz w:val="28"/>
          <w:szCs w:val="28"/>
        </w:rPr>
        <w:t>“</w:t>
      </w:r>
      <w:r w:rsidR="00E77947">
        <w:rPr>
          <w:sz w:val="28"/>
          <w:szCs w:val="28"/>
        </w:rPr>
        <w:t>Омега - Л</w:t>
      </w:r>
      <w:r w:rsidR="00E77947" w:rsidRPr="00E77947">
        <w:rPr>
          <w:sz w:val="28"/>
          <w:szCs w:val="28"/>
        </w:rPr>
        <w:t>”</w:t>
      </w:r>
      <w:r w:rsidR="00E77947">
        <w:rPr>
          <w:sz w:val="28"/>
          <w:szCs w:val="28"/>
        </w:rPr>
        <w:t>, 2011. – 325 с.</w:t>
      </w:r>
    </w:p>
    <w:p w:rsidR="00AA070D" w:rsidRDefault="00E77947" w:rsidP="009E35B3">
      <w:pPr>
        <w:spacing w:line="360" w:lineRule="auto"/>
        <w:jc w:val="both"/>
        <w:rPr>
          <w:sz w:val="28"/>
          <w:szCs w:val="28"/>
        </w:rPr>
      </w:pPr>
      <w:r>
        <w:rPr>
          <w:sz w:val="28"/>
          <w:szCs w:val="28"/>
        </w:rPr>
        <w:t xml:space="preserve">25. </w:t>
      </w:r>
      <w:r w:rsidR="00AA070D">
        <w:rPr>
          <w:sz w:val="28"/>
          <w:szCs w:val="28"/>
        </w:rPr>
        <w:t>Колосова А.В. Экономическая безопасность хозяйственных систем: Учебник.- М.: Издательство РАГС, с.89-90.</w:t>
      </w:r>
    </w:p>
    <w:p w:rsidR="00E77947" w:rsidRPr="00E77947" w:rsidRDefault="00E77947" w:rsidP="009E35B3">
      <w:pPr>
        <w:spacing w:line="360" w:lineRule="auto"/>
        <w:jc w:val="both"/>
        <w:rPr>
          <w:sz w:val="28"/>
          <w:szCs w:val="28"/>
        </w:rPr>
      </w:pPr>
      <w:r>
        <w:rPr>
          <w:sz w:val="28"/>
          <w:szCs w:val="28"/>
        </w:rPr>
        <w:t>26. Коробова Г.Г. Основы банковского дела</w:t>
      </w:r>
      <w:r w:rsidRPr="00E77947">
        <w:rPr>
          <w:sz w:val="28"/>
          <w:szCs w:val="28"/>
        </w:rPr>
        <w:t xml:space="preserve">: </w:t>
      </w:r>
      <w:r>
        <w:rPr>
          <w:sz w:val="28"/>
          <w:szCs w:val="28"/>
        </w:rPr>
        <w:t>Учебное пособие. – М.</w:t>
      </w:r>
      <w:r w:rsidRPr="00E77947">
        <w:rPr>
          <w:sz w:val="28"/>
          <w:szCs w:val="28"/>
        </w:rPr>
        <w:t xml:space="preserve">: </w:t>
      </w:r>
      <w:r>
        <w:rPr>
          <w:sz w:val="28"/>
          <w:szCs w:val="28"/>
        </w:rPr>
        <w:t>Магистр, 2011. – 446 с.</w:t>
      </w:r>
    </w:p>
    <w:p w:rsidR="00580920" w:rsidRPr="00580920" w:rsidRDefault="00173E61" w:rsidP="009E35B3">
      <w:pPr>
        <w:spacing w:line="360" w:lineRule="auto"/>
        <w:jc w:val="both"/>
        <w:rPr>
          <w:sz w:val="28"/>
          <w:szCs w:val="28"/>
        </w:rPr>
      </w:pPr>
      <w:r>
        <w:rPr>
          <w:sz w:val="28"/>
          <w:szCs w:val="28"/>
        </w:rPr>
        <w:t>2</w:t>
      </w:r>
      <w:r w:rsidR="00E77947">
        <w:rPr>
          <w:sz w:val="28"/>
          <w:szCs w:val="28"/>
        </w:rPr>
        <w:t>7</w:t>
      </w:r>
      <w:r w:rsidR="00580920">
        <w:rPr>
          <w:sz w:val="28"/>
          <w:szCs w:val="28"/>
        </w:rPr>
        <w:t>. Лаврушин О.И. Банковские риски</w:t>
      </w:r>
      <w:r w:rsidR="00580920" w:rsidRPr="00580920">
        <w:rPr>
          <w:sz w:val="28"/>
          <w:szCs w:val="28"/>
        </w:rPr>
        <w:t xml:space="preserve">: </w:t>
      </w:r>
      <w:r w:rsidR="00580920">
        <w:rPr>
          <w:sz w:val="28"/>
          <w:szCs w:val="28"/>
        </w:rPr>
        <w:t>Учебник. – М.</w:t>
      </w:r>
      <w:r w:rsidR="00580920" w:rsidRPr="00580920">
        <w:rPr>
          <w:sz w:val="28"/>
          <w:szCs w:val="28"/>
        </w:rPr>
        <w:t xml:space="preserve">: </w:t>
      </w:r>
      <w:r w:rsidR="00580920">
        <w:rPr>
          <w:sz w:val="28"/>
          <w:szCs w:val="28"/>
        </w:rPr>
        <w:t>КНОРУС, 2007. – 232 с.</w:t>
      </w:r>
    </w:p>
    <w:p w:rsidR="00AA070D" w:rsidRDefault="00173E61" w:rsidP="009E35B3">
      <w:pPr>
        <w:spacing w:line="360" w:lineRule="auto"/>
        <w:jc w:val="both"/>
        <w:rPr>
          <w:sz w:val="28"/>
          <w:szCs w:val="28"/>
        </w:rPr>
      </w:pPr>
      <w:r>
        <w:rPr>
          <w:sz w:val="28"/>
          <w:szCs w:val="28"/>
        </w:rPr>
        <w:t>2</w:t>
      </w:r>
      <w:r w:rsidR="00E77947">
        <w:rPr>
          <w:sz w:val="28"/>
          <w:szCs w:val="28"/>
        </w:rPr>
        <w:t>8</w:t>
      </w:r>
      <w:r w:rsidR="00AA070D">
        <w:rPr>
          <w:sz w:val="28"/>
          <w:szCs w:val="28"/>
        </w:rPr>
        <w:t>. Сенчагов В.К. Экономическая безопасность Рос</w:t>
      </w:r>
      <w:r w:rsidR="00351BC0">
        <w:rPr>
          <w:sz w:val="28"/>
          <w:szCs w:val="28"/>
        </w:rPr>
        <w:t>сии: Общий курс. - М.: Дело,2005</w:t>
      </w:r>
      <w:r w:rsidR="00AA070D">
        <w:rPr>
          <w:sz w:val="28"/>
          <w:szCs w:val="28"/>
        </w:rPr>
        <w:t>.-с.72.</w:t>
      </w:r>
    </w:p>
    <w:p w:rsidR="00580920" w:rsidRDefault="00173E61" w:rsidP="009E35B3">
      <w:pPr>
        <w:spacing w:line="360" w:lineRule="auto"/>
        <w:jc w:val="both"/>
        <w:rPr>
          <w:sz w:val="28"/>
          <w:szCs w:val="28"/>
        </w:rPr>
      </w:pPr>
      <w:r>
        <w:rPr>
          <w:sz w:val="28"/>
          <w:szCs w:val="28"/>
        </w:rPr>
        <w:t>2</w:t>
      </w:r>
      <w:r w:rsidR="00E77947">
        <w:rPr>
          <w:sz w:val="28"/>
          <w:szCs w:val="28"/>
        </w:rPr>
        <w:t>9</w:t>
      </w:r>
      <w:r w:rsidR="00580920">
        <w:rPr>
          <w:sz w:val="28"/>
          <w:szCs w:val="28"/>
        </w:rPr>
        <w:t>. Тавасиев А.М. Банковское кредитование</w:t>
      </w:r>
      <w:r w:rsidR="00580920" w:rsidRPr="00580920">
        <w:rPr>
          <w:sz w:val="28"/>
          <w:szCs w:val="28"/>
        </w:rPr>
        <w:t xml:space="preserve">: </w:t>
      </w:r>
      <w:r w:rsidR="00580920">
        <w:rPr>
          <w:sz w:val="28"/>
          <w:szCs w:val="28"/>
        </w:rPr>
        <w:t>Учебник. – М.</w:t>
      </w:r>
      <w:r w:rsidR="00580920" w:rsidRPr="00580920">
        <w:rPr>
          <w:sz w:val="28"/>
          <w:szCs w:val="28"/>
        </w:rPr>
        <w:t xml:space="preserve">: </w:t>
      </w:r>
      <w:r w:rsidR="00580920">
        <w:rPr>
          <w:sz w:val="28"/>
          <w:szCs w:val="28"/>
        </w:rPr>
        <w:t>ИНФРА – М, 2010. – 656 с.</w:t>
      </w:r>
    </w:p>
    <w:p w:rsidR="000A2F80" w:rsidRPr="000A2F80" w:rsidRDefault="000A2F80" w:rsidP="000A2F80">
      <w:pPr>
        <w:pStyle w:val="Default"/>
        <w:spacing w:line="360" w:lineRule="auto"/>
        <w:jc w:val="both"/>
      </w:pPr>
      <w:r>
        <w:rPr>
          <w:sz w:val="28"/>
          <w:szCs w:val="28"/>
        </w:rPr>
        <w:t>30. Байдина О.С. Финансовые риски</w:t>
      </w:r>
      <w:r w:rsidRPr="000A2F80">
        <w:rPr>
          <w:sz w:val="28"/>
          <w:szCs w:val="28"/>
        </w:rPr>
        <w:t xml:space="preserve">: </w:t>
      </w:r>
      <w:r>
        <w:rPr>
          <w:sz w:val="28"/>
          <w:szCs w:val="28"/>
        </w:rPr>
        <w:t>природа и взаимосвязь</w:t>
      </w:r>
      <w:r w:rsidRPr="007239DE">
        <w:rPr>
          <w:sz w:val="28"/>
          <w:szCs w:val="28"/>
        </w:rPr>
        <w:t xml:space="preserve">// </w:t>
      </w:r>
      <w:r>
        <w:rPr>
          <w:sz w:val="28"/>
          <w:szCs w:val="28"/>
        </w:rPr>
        <w:t xml:space="preserve">Деньги и кредит.2010.-№7. </w:t>
      </w:r>
    </w:p>
    <w:p w:rsidR="009E35B3" w:rsidRPr="009E35B3" w:rsidRDefault="000A2F80" w:rsidP="009E35B3">
      <w:pPr>
        <w:pStyle w:val="Default"/>
        <w:spacing w:line="360" w:lineRule="auto"/>
        <w:jc w:val="both"/>
      </w:pPr>
      <w:r>
        <w:rPr>
          <w:sz w:val="28"/>
          <w:szCs w:val="28"/>
        </w:rPr>
        <w:t>31</w:t>
      </w:r>
      <w:r w:rsidR="009E35B3">
        <w:rPr>
          <w:sz w:val="28"/>
          <w:szCs w:val="28"/>
        </w:rPr>
        <w:t xml:space="preserve">. Барыбин В.В., Крыскин Г.В. О механизме регулирования кредитных рисков в условиях экономической конъюнктуры </w:t>
      </w:r>
      <w:r w:rsidR="009E35B3" w:rsidRPr="007239DE">
        <w:rPr>
          <w:sz w:val="28"/>
          <w:szCs w:val="28"/>
        </w:rPr>
        <w:t xml:space="preserve">// </w:t>
      </w:r>
      <w:r w:rsidR="009E35B3">
        <w:rPr>
          <w:sz w:val="28"/>
          <w:szCs w:val="28"/>
        </w:rPr>
        <w:t>Деньги и кредит.2011.-№3. с.43-47.</w:t>
      </w:r>
    </w:p>
    <w:p w:rsidR="00AB10A4" w:rsidRPr="00AB10A4" w:rsidRDefault="000A2F80" w:rsidP="009E35B3">
      <w:pPr>
        <w:pStyle w:val="Default"/>
        <w:spacing w:line="360" w:lineRule="auto"/>
        <w:jc w:val="both"/>
      </w:pPr>
      <w:r>
        <w:rPr>
          <w:sz w:val="28"/>
          <w:szCs w:val="28"/>
        </w:rPr>
        <w:t>32</w:t>
      </w:r>
      <w:r w:rsidR="00AB10A4">
        <w:rPr>
          <w:sz w:val="28"/>
          <w:szCs w:val="28"/>
        </w:rPr>
        <w:t xml:space="preserve">. Борисова В.Д. Влияние уровня капитализации и риска на эффективность и устойчивость банковского портфеля </w:t>
      </w:r>
      <w:r w:rsidR="00AB10A4" w:rsidRPr="007239DE">
        <w:rPr>
          <w:sz w:val="28"/>
          <w:szCs w:val="28"/>
        </w:rPr>
        <w:t xml:space="preserve">// </w:t>
      </w:r>
      <w:r w:rsidR="00AB10A4">
        <w:rPr>
          <w:sz w:val="28"/>
          <w:szCs w:val="28"/>
        </w:rPr>
        <w:t>Деньги и кредит.2011.-№11. с.47-33.</w:t>
      </w:r>
    </w:p>
    <w:p w:rsidR="00352360" w:rsidRDefault="00F52C73" w:rsidP="009E35B3">
      <w:pPr>
        <w:spacing w:line="360" w:lineRule="auto"/>
        <w:jc w:val="both"/>
        <w:rPr>
          <w:sz w:val="28"/>
          <w:szCs w:val="28"/>
        </w:rPr>
      </w:pPr>
      <w:r>
        <w:rPr>
          <w:sz w:val="28"/>
          <w:szCs w:val="28"/>
        </w:rPr>
        <w:t>3</w:t>
      </w:r>
      <w:r w:rsidR="000A2F80">
        <w:rPr>
          <w:sz w:val="28"/>
          <w:szCs w:val="28"/>
        </w:rPr>
        <w:t>3</w:t>
      </w:r>
      <w:r w:rsidR="003001AF">
        <w:rPr>
          <w:sz w:val="28"/>
          <w:szCs w:val="28"/>
        </w:rPr>
        <w:t>.</w:t>
      </w:r>
      <w:r w:rsidR="00352360">
        <w:rPr>
          <w:sz w:val="28"/>
          <w:szCs w:val="28"/>
        </w:rPr>
        <w:t xml:space="preserve">  Булгаков А., Телегин И. Риски российского коммерческого банка в современных условиях</w:t>
      </w:r>
      <w:r w:rsidR="00352360" w:rsidRPr="00352360">
        <w:rPr>
          <w:sz w:val="28"/>
          <w:szCs w:val="28"/>
        </w:rPr>
        <w:t xml:space="preserve"> //</w:t>
      </w:r>
      <w:r w:rsidR="00352360">
        <w:rPr>
          <w:sz w:val="28"/>
          <w:szCs w:val="28"/>
        </w:rPr>
        <w:t xml:space="preserve"> Бухгал</w:t>
      </w:r>
      <w:r w:rsidR="00AB10A4">
        <w:rPr>
          <w:sz w:val="28"/>
          <w:szCs w:val="28"/>
        </w:rPr>
        <w:t>терия и банки.2011.-№5. с. 43-52</w:t>
      </w:r>
      <w:r w:rsidR="00352360">
        <w:rPr>
          <w:sz w:val="28"/>
          <w:szCs w:val="28"/>
        </w:rPr>
        <w:t>.</w:t>
      </w:r>
    </w:p>
    <w:p w:rsidR="007239DE" w:rsidRDefault="00F52C73" w:rsidP="009E35B3">
      <w:pPr>
        <w:spacing w:line="360" w:lineRule="auto"/>
        <w:jc w:val="both"/>
        <w:rPr>
          <w:sz w:val="28"/>
          <w:szCs w:val="28"/>
        </w:rPr>
      </w:pPr>
      <w:r>
        <w:rPr>
          <w:sz w:val="28"/>
          <w:szCs w:val="28"/>
        </w:rPr>
        <w:t>3</w:t>
      </w:r>
      <w:r w:rsidR="000A2F80">
        <w:rPr>
          <w:sz w:val="28"/>
          <w:szCs w:val="28"/>
        </w:rPr>
        <w:t>4</w:t>
      </w:r>
      <w:r w:rsidR="007239DE">
        <w:rPr>
          <w:sz w:val="28"/>
          <w:szCs w:val="28"/>
        </w:rPr>
        <w:t xml:space="preserve">. Галанов В.С. Кредитный процесс и факторы, влияющие на его организацию </w:t>
      </w:r>
      <w:r w:rsidR="007239DE" w:rsidRPr="007239DE">
        <w:rPr>
          <w:sz w:val="28"/>
          <w:szCs w:val="28"/>
        </w:rPr>
        <w:t xml:space="preserve">// </w:t>
      </w:r>
      <w:r w:rsidR="007239DE">
        <w:rPr>
          <w:sz w:val="28"/>
          <w:szCs w:val="28"/>
        </w:rPr>
        <w:t>Деньги и кредит.2011.-№6. с.30-33.</w:t>
      </w:r>
    </w:p>
    <w:p w:rsidR="000A2F80" w:rsidRPr="007239DE" w:rsidRDefault="000A2F80" w:rsidP="009E35B3">
      <w:pPr>
        <w:spacing w:line="360" w:lineRule="auto"/>
        <w:jc w:val="both"/>
        <w:rPr>
          <w:sz w:val="28"/>
          <w:szCs w:val="28"/>
        </w:rPr>
      </w:pPr>
      <w:r>
        <w:rPr>
          <w:sz w:val="28"/>
          <w:szCs w:val="28"/>
        </w:rPr>
        <w:t xml:space="preserve">35. Гамбаров Г.М. Проблемы и задачи статистического анализа финансовых рынков в целях денежно-кредитной </w:t>
      </w:r>
      <w:r w:rsidR="00AC2416">
        <w:rPr>
          <w:sz w:val="28"/>
          <w:szCs w:val="28"/>
        </w:rPr>
        <w:t xml:space="preserve">политики </w:t>
      </w:r>
      <w:r w:rsidR="00AC2416" w:rsidRPr="007239DE">
        <w:rPr>
          <w:sz w:val="28"/>
          <w:szCs w:val="28"/>
        </w:rPr>
        <w:t xml:space="preserve">// </w:t>
      </w:r>
      <w:r w:rsidR="00AC2416">
        <w:rPr>
          <w:sz w:val="28"/>
          <w:szCs w:val="28"/>
        </w:rPr>
        <w:t xml:space="preserve">Деньги и кредит.2010.-№11. </w:t>
      </w:r>
    </w:p>
    <w:p w:rsidR="003001AF" w:rsidRDefault="00AB10A4" w:rsidP="009E35B3">
      <w:pPr>
        <w:spacing w:line="360" w:lineRule="auto"/>
        <w:jc w:val="both"/>
        <w:rPr>
          <w:sz w:val="28"/>
          <w:szCs w:val="28"/>
        </w:rPr>
      </w:pPr>
      <w:r>
        <w:rPr>
          <w:sz w:val="28"/>
          <w:szCs w:val="28"/>
        </w:rPr>
        <w:t>3</w:t>
      </w:r>
      <w:r w:rsidR="00AC2416">
        <w:rPr>
          <w:sz w:val="28"/>
          <w:szCs w:val="28"/>
        </w:rPr>
        <w:t>6</w:t>
      </w:r>
      <w:r w:rsidR="00352360">
        <w:rPr>
          <w:sz w:val="28"/>
          <w:szCs w:val="28"/>
        </w:rPr>
        <w:t xml:space="preserve">. </w:t>
      </w:r>
      <w:r w:rsidR="003001AF">
        <w:rPr>
          <w:sz w:val="28"/>
          <w:szCs w:val="28"/>
        </w:rPr>
        <w:t xml:space="preserve"> Ильясов С.М. Управление безопасностью в банковской сфере региона // Деньги и кредит.2006.-№5.с.46.</w:t>
      </w:r>
    </w:p>
    <w:p w:rsidR="000C3E3E" w:rsidRPr="000C3E3E" w:rsidRDefault="00AB10A4" w:rsidP="009E35B3">
      <w:pPr>
        <w:spacing w:line="360" w:lineRule="auto"/>
        <w:jc w:val="both"/>
        <w:rPr>
          <w:sz w:val="28"/>
          <w:szCs w:val="28"/>
        </w:rPr>
      </w:pPr>
      <w:r>
        <w:rPr>
          <w:sz w:val="28"/>
          <w:szCs w:val="28"/>
        </w:rPr>
        <w:t>3</w:t>
      </w:r>
      <w:r w:rsidR="00AC2416">
        <w:rPr>
          <w:sz w:val="28"/>
          <w:szCs w:val="28"/>
        </w:rPr>
        <w:t>7</w:t>
      </w:r>
      <w:r w:rsidR="000C3E3E">
        <w:rPr>
          <w:sz w:val="28"/>
          <w:szCs w:val="28"/>
        </w:rPr>
        <w:t xml:space="preserve">. Ильясов С.М. </w:t>
      </w:r>
      <w:r w:rsidR="000C3E3E">
        <w:rPr>
          <w:rFonts w:eastAsia="Calibri"/>
          <w:sz w:val="28"/>
          <w:szCs w:val="28"/>
        </w:rPr>
        <w:t>Н</w:t>
      </w:r>
      <w:r w:rsidR="000C3E3E" w:rsidRPr="000C3E3E">
        <w:rPr>
          <w:rFonts w:eastAsia="Calibri"/>
          <w:sz w:val="28"/>
          <w:szCs w:val="28"/>
        </w:rPr>
        <w:t xml:space="preserve">екоторые аспекты управления банковским сектором // </w:t>
      </w:r>
      <w:r w:rsidR="000C3E3E">
        <w:rPr>
          <w:sz w:val="28"/>
          <w:szCs w:val="28"/>
        </w:rPr>
        <w:t>Деньги и кредит.2012.-№5. с.42-47.</w:t>
      </w:r>
    </w:p>
    <w:p w:rsidR="003001AF" w:rsidRDefault="000C3E3E" w:rsidP="009E35B3">
      <w:pPr>
        <w:spacing w:line="360" w:lineRule="auto"/>
        <w:jc w:val="both"/>
        <w:rPr>
          <w:sz w:val="28"/>
          <w:szCs w:val="28"/>
        </w:rPr>
      </w:pPr>
      <w:r>
        <w:rPr>
          <w:sz w:val="28"/>
          <w:szCs w:val="28"/>
        </w:rPr>
        <w:lastRenderedPageBreak/>
        <w:t>3</w:t>
      </w:r>
      <w:r w:rsidR="00AC2416">
        <w:rPr>
          <w:sz w:val="28"/>
          <w:szCs w:val="28"/>
        </w:rPr>
        <w:t>8</w:t>
      </w:r>
      <w:r w:rsidR="003001AF">
        <w:rPr>
          <w:sz w:val="28"/>
          <w:szCs w:val="28"/>
        </w:rPr>
        <w:t>. Канаев А.В. Управление стратегическим риском в системе корпоративного управления коммерческим банком // Финансы и кредит.2007.-№10.с.25-34.</w:t>
      </w:r>
    </w:p>
    <w:p w:rsidR="003001AF" w:rsidRDefault="000C3E3E" w:rsidP="009E35B3">
      <w:pPr>
        <w:spacing w:line="360" w:lineRule="auto"/>
        <w:jc w:val="both"/>
        <w:rPr>
          <w:sz w:val="28"/>
          <w:szCs w:val="28"/>
        </w:rPr>
      </w:pPr>
      <w:r>
        <w:rPr>
          <w:sz w:val="28"/>
          <w:szCs w:val="28"/>
        </w:rPr>
        <w:t>3</w:t>
      </w:r>
      <w:r w:rsidR="00AC2416">
        <w:rPr>
          <w:sz w:val="28"/>
          <w:szCs w:val="28"/>
        </w:rPr>
        <w:t>9</w:t>
      </w:r>
      <w:r w:rsidR="003001AF">
        <w:rPr>
          <w:sz w:val="28"/>
          <w:szCs w:val="28"/>
        </w:rPr>
        <w:t>. Канаев А.В. Стратегическое управление как инструмент обеспечения экономической безопасности банка //Финансы и кредит.2008.-№23.с.17-23.</w:t>
      </w:r>
    </w:p>
    <w:p w:rsidR="00352360" w:rsidRDefault="00AC2416" w:rsidP="009E35B3">
      <w:pPr>
        <w:spacing w:line="360" w:lineRule="auto"/>
        <w:jc w:val="both"/>
        <w:rPr>
          <w:sz w:val="28"/>
          <w:szCs w:val="28"/>
        </w:rPr>
      </w:pPr>
      <w:r>
        <w:rPr>
          <w:sz w:val="28"/>
          <w:szCs w:val="28"/>
        </w:rPr>
        <w:t>40</w:t>
      </w:r>
      <w:r w:rsidR="003001AF">
        <w:rPr>
          <w:sz w:val="28"/>
          <w:szCs w:val="28"/>
        </w:rPr>
        <w:t>.</w:t>
      </w:r>
      <w:r w:rsidR="00352360">
        <w:rPr>
          <w:sz w:val="28"/>
          <w:szCs w:val="28"/>
        </w:rPr>
        <w:t>Карлаш И.В., Козырева Е.Б. Применение процедур ПОД</w:t>
      </w:r>
      <w:r w:rsidR="00352360" w:rsidRPr="00352360">
        <w:rPr>
          <w:sz w:val="28"/>
          <w:szCs w:val="28"/>
        </w:rPr>
        <w:t>/</w:t>
      </w:r>
      <w:r w:rsidR="00352360">
        <w:rPr>
          <w:sz w:val="28"/>
          <w:szCs w:val="28"/>
        </w:rPr>
        <w:t xml:space="preserve">ФТ в управлении кредитным риском банка </w:t>
      </w:r>
      <w:r w:rsidR="00352360" w:rsidRPr="00352360">
        <w:rPr>
          <w:sz w:val="28"/>
          <w:szCs w:val="28"/>
        </w:rPr>
        <w:t>//</w:t>
      </w:r>
      <w:r w:rsidR="00352360">
        <w:rPr>
          <w:sz w:val="28"/>
          <w:szCs w:val="28"/>
        </w:rPr>
        <w:t>Деньги и Кредит.2011.-№6.с. 34-38</w:t>
      </w:r>
      <w:r w:rsidR="007239DE">
        <w:rPr>
          <w:sz w:val="28"/>
          <w:szCs w:val="28"/>
        </w:rPr>
        <w:t>.</w:t>
      </w:r>
    </w:p>
    <w:p w:rsidR="00AC2416" w:rsidRDefault="00AC2416" w:rsidP="009E35B3">
      <w:pPr>
        <w:spacing w:line="360" w:lineRule="auto"/>
        <w:jc w:val="both"/>
        <w:rPr>
          <w:sz w:val="28"/>
          <w:szCs w:val="28"/>
        </w:rPr>
      </w:pPr>
      <w:r>
        <w:rPr>
          <w:sz w:val="28"/>
          <w:szCs w:val="28"/>
        </w:rPr>
        <w:t xml:space="preserve">41. Логвинов С.А. Анализ деятельности банковского сектора региона </w:t>
      </w:r>
      <w:r w:rsidRPr="00352360">
        <w:rPr>
          <w:sz w:val="28"/>
          <w:szCs w:val="28"/>
        </w:rPr>
        <w:t>//</w:t>
      </w:r>
      <w:r>
        <w:rPr>
          <w:sz w:val="28"/>
          <w:szCs w:val="28"/>
        </w:rPr>
        <w:t xml:space="preserve"> Деньги и Кредит.2010.-№3. </w:t>
      </w:r>
    </w:p>
    <w:p w:rsidR="009E35B3" w:rsidRDefault="00AC2416" w:rsidP="009E35B3">
      <w:pPr>
        <w:pStyle w:val="Default"/>
        <w:spacing w:line="360" w:lineRule="auto"/>
        <w:jc w:val="both"/>
        <w:rPr>
          <w:sz w:val="28"/>
          <w:szCs w:val="28"/>
        </w:rPr>
      </w:pPr>
      <w:r>
        <w:rPr>
          <w:sz w:val="28"/>
          <w:szCs w:val="28"/>
        </w:rPr>
        <w:t>42</w:t>
      </w:r>
      <w:r w:rsidR="009E35B3">
        <w:rPr>
          <w:sz w:val="28"/>
          <w:szCs w:val="28"/>
        </w:rPr>
        <w:t xml:space="preserve">. Маммаева Д.С. Об анализе активов коммерческих банков </w:t>
      </w:r>
      <w:r w:rsidR="009E35B3" w:rsidRPr="00352360">
        <w:rPr>
          <w:sz w:val="28"/>
          <w:szCs w:val="28"/>
        </w:rPr>
        <w:t>//</w:t>
      </w:r>
      <w:r w:rsidR="009E35B3">
        <w:rPr>
          <w:sz w:val="28"/>
          <w:szCs w:val="28"/>
        </w:rPr>
        <w:t xml:space="preserve"> Деньги и Кредит.2011.-№4. с. 41-44.</w:t>
      </w:r>
    </w:p>
    <w:p w:rsidR="00CB1AB9" w:rsidRPr="0032552E" w:rsidRDefault="000A2F80" w:rsidP="009E35B3">
      <w:pPr>
        <w:pStyle w:val="Default"/>
        <w:spacing w:line="360" w:lineRule="auto"/>
        <w:jc w:val="both"/>
        <w:rPr>
          <w:sz w:val="28"/>
          <w:szCs w:val="28"/>
        </w:rPr>
      </w:pPr>
      <w:r>
        <w:rPr>
          <w:sz w:val="28"/>
          <w:szCs w:val="28"/>
        </w:rPr>
        <w:t>4</w:t>
      </w:r>
      <w:r w:rsidR="00AC2416">
        <w:rPr>
          <w:sz w:val="28"/>
          <w:szCs w:val="28"/>
        </w:rPr>
        <w:t>3</w:t>
      </w:r>
      <w:r w:rsidR="00CB1AB9">
        <w:rPr>
          <w:sz w:val="28"/>
          <w:szCs w:val="28"/>
        </w:rPr>
        <w:t>. Маммаева Д.С. Взаимодействие банковского и реального секторов экономики</w:t>
      </w:r>
      <w:r w:rsidR="00CB1AB9" w:rsidRPr="00CB1AB9">
        <w:rPr>
          <w:sz w:val="28"/>
          <w:szCs w:val="28"/>
        </w:rPr>
        <w:t xml:space="preserve">: </w:t>
      </w:r>
      <w:r w:rsidR="00CB1AB9">
        <w:rPr>
          <w:sz w:val="28"/>
          <w:szCs w:val="28"/>
        </w:rPr>
        <w:t xml:space="preserve">стимулирование инвестиционной активности </w:t>
      </w:r>
      <w:r w:rsidR="00CB1AB9" w:rsidRPr="00352360">
        <w:rPr>
          <w:sz w:val="28"/>
          <w:szCs w:val="28"/>
        </w:rPr>
        <w:t>//</w:t>
      </w:r>
      <w:r w:rsidR="00CB1AB9">
        <w:rPr>
          <w:sz w:val="28"/>
          <w:szCs w:val="28"/>
        </w:rPr>
        <w:t>Деньги и Кредит.2010.-№8. с. 4</w:t>
      </w:r>
      <w:r w:rsidR="0032552E">
        <w:rPr>
          <w:sz w:val="28"/>
          <w:szCs w:val="28"/>
        </w:rPr>
        <w:t>3</w:t>
      </w:r>
      <w:r w:rsidR="00CB1AB9">
        <w:rPr>
          <w:sz w:val="28"/>
          <w:szCs w:val="28"/>
        </w:rPr>
        <w:t>-4</w:t>
      </w:r>
      <w:r w:rsidR="0032552E">
        <w:rPr>
          <w:sz w:val="28"/>
          <w:szCs w:val="28"/>
        </w:rPr>
        <w:t>6</w:t>
      </w:r>
      <w:r w:rsidR="00CB1AB9">
        <w:rPr>
          <w:sz w:val="28"/>
          <w:szCs w:val="28"/>
        </w:rPr>
        <w:t>.</w:t>
      </w:r>
    </w:p>
    <w:p w:rsidR="00AB10A4" w:rsidRPr="009E35B3" w:rsidRDefault="000A2F80" w:rsidP="009E35B3">
      <w:pPr>
        <w:pStyle w:val="Default"/>
        <w:spacing w:line="360" w:lineRule="auto"/>
        <w:jc w:val="both"/>
      </w:pPr>
      <w:r>
        <w:rPr>
          <w:sz w:val="28"/>
          <w:szCs w:val="28"/>
        </w:rPr>
        <w:t>4</w:t>
      </w:r>
      <w:r w:rsidR="00AC2416">
        <w:rPr>
          <w:sz w:val="28"/>
          <w:szCs w:val="28"/>
        </w:rPr>
        <w:t>4</w:t>
      </w:r>
      <w:r w:rsidR="00AB10A4">
        <w:rPr>
          <w:sz w:val="28"/>
          <w:szCs w:val="28"/>
        </w:rPr>
        <w:t xml:space="preserve">. Милюков А.И. Финансово-кредитный механизм развития регионов </w:t>
      </w:r>
      <w:r w:rsidR="00AB10A4" w:rsidRPr="00352360">
        <w:rPr>
          <w:sz w:val="28"/>
          <w:szCs w:val="28"/>
        </w:rPr>
        <w:t>//</w:t>
      </w:r>
      <w:r w:rsidR="00AB10A4">
        <w:rPr>
          <w:sz w:val="28"/>
          <w:szCs w:val="28"/>
        </w:rPr>
        <w:t xml:space="preserve"> Деньги и Кредит.2011.-№10. с. 6-9.</w:t>
      </w:r>
    </w:p>
    <w:p w:rsidR="00765AA0" w:rsidRDefault="00F52C73" w:rsidP="009E35B3">
      <w:pPr>
        <w:spacing w:line="360" w:lineRule="auto"/>
        <w:jc w:val="both"/>
        <w:rPr>
          <w:sz w:val="28"/>
          <w:szCs w:val="28"/>
        </w:rPr>
      </w:pPr>
      <w:r>
        <w:rPr>
          <w:sz w:val="28"/>
          <w:szCs w:val="28"/>
        </w:rPr>
        <w:t>4</w:t>
      </w:r>
      <w:r w:rsidR="00AC2416">
        <w:rPr>
          <w:sz w:val="28"/>
          <w:szCs w:val="28"/>
        </w:rPr>
        <w:t>5</w:t>
      </w:r>
      <w:r w:rsidR="00765AA0">
        <w:rPr>
          <w:sz w:val="28"/>
          <w:szCs w:val="28"/>
        </w:rPr>
        <w:t>. Миляев П.В. Экономическая безопасность коммерческого банка в системе национальной безопасности государства</w:t>
      </w:r>
      <w:r w:rsidR="00765AA0" w:rsidRPr="00765AA0">
        <w:rPr>
          <w:sz w:val="28"/>
          <w:szCs w:val="28"/>
        </w:rPr>
        <w:t xml:space="preserve"> // </w:t>
      </w:r>
      <w:r w:rsidR="00765AA0">
        <w:rPr>
          <w:sz w:val="28"/>
          <w:szCs w:val="28"/>
        </w:rPr>
        <w:t>Аудит и финансовый анализ.2010.-№2. с. 1-3.</w:t>
      </w:r>
    </w:p>
    <w:p w:rsidR="009E35B3" w:rsidRPr="00CB1AB9" w:rsidRDefault="00F52C73" w:rsidP="00CB1AB9">
      <w:pPr>
        <w:pStyle w:val="Default"/>
        <w:spacing w:line="360" w:lineRule="auto"/>
        <w:jc w:val="both"/>
      </w:pPr>
      <w:r>
        <w:rPr>
          <w:sz w:val="28"/>
          <w:szCs w:val="28"/>
        </w:rPr>
        <w:t>4</w:t>
      </w:r>
      <w:r w:rsidR="00AC2416">
        <w:rPr>
          <w:sz w:val="28"/>
          <w:szCs w:val="28"/>
        </w:rPr>
        <w:t>6</w:t>
      </w:r>
      <w:r w:rsidR="009E35B3">
        <w:rPr>
          <w:sz w:val="28"/>
          <w:szCs w:val="28"/>
        </w:rPr>
        <w:t>. Основные направления единой государственной денежно-кредитной политики на 2011 год и период 2012 и 2013 годов</w:t>
      </w:r>
      <w:r w:rsidR="00CB1AB9" w:rsidRPr="00AE1888">
        <w:rPr>
          <w:sz w:val="28"/>
          <w:szCs w:val="28"/>
        </w:rPr>
        <w:t>//</w:t>
      </w:r>
      <w:r w:rsidR="00CB1AB9">
        <w:rPr>
          <w:sz w:val="28"/>
          <w:szCs w:val="28"/>
        </w:rPr>
        <w:t>Деньги и Кредит.2011.-№1. с. 3-26.</w:t>
      </w:r>
    </w:p>
    <w:p w:rsidR="00AE1888" w:rsidRDefault="00CB1AB9" w:rsidP="009E35B3">
      <w:pPr>
        <w:spacing w:line="360" w:lineRule="auto"/>
        <w:jc w:val="both"/>
        <w:rPr>
          <w:sz w:val="28"/>
          <w:szCs w:val="28"/>
        </w:rPr>
      </w:pPr>
      <w:r>
        <w:rPr>
          <w:sz w:val="28"/>
          <w:szCs w:val="28"/>
        </w:rPr>
        <w:t>4</w:t>
      </w:r>
      <w:r w:rsidR="00AC2416">
        <w:rPr>
          <w:sz w:val="28"/>
          <w:szCs w:val="28"/>
        </w:rPr>
        <w:t>7</w:t>
      </w:r>
      <w:r w:rsidR="00AE1888">
        <w:rPr>
          <w:sz w:val="28"/>
          <w:szCs w:val="28"/>
        </w:rPr>
        <w:t xml:space="preserve">. Приложение к Заявлению Правительства РФ и Центрального банка РФ от 5 апреля </w:t>
      </w:r>
      <w:smartTag w:uri="urn:schemas-microsoft-com:office:smarttags" w:element="metricconverter">
        <w:smartTagPr>
          <w:attr w:name="ProductID" w:val="2011 г"/>
        </w:smartTagPr>
        <w:r w:rsidR="00AE1888">
          <w:rPr>
            <w:sz w:val="28"/>
            <w:szCs w:val="28"/>
          </w:rPr>
          <w:t>2011 г</w:t>
        </w:r>
      </w:smartTag>
      <w:r w:rsidR="00AE1888">
        <w:rPr>
          <w:sz w:val="28"/>
          <w:szCs w:val="28"/>
        </w:rPr>
        <w:t>. Стратегия развития банковского сектора Российской Федерации на период до 2015 года</w:t>
      </w:r>
      <w:r w:rsidR="00AE1888" w:rsidRPr="00AE1888">
        <w:rPr>
          <w:sz w:val="28"/>
          <w:szCs w:val="28"/>
        </w:rPr>
        <w:t xml:space="preserve"> //</w:t>
      </w:r>
      <w:r w:rsidR="00AE1888">
        <w:rPr>
          <w:sz w:val="28"/>
          <w:szCs w:val="28"/>
        </w:rPr>
        <w:t>Деньги и Кредит.2011.-№5. с. 4-16.</w:t>
      </w:r>
    </w:p>
    <w:p w:rsidR="00304D96" w:rsidRPr="00304D96" w:rsidRDefault="00C8149A" w:rsidP="009E35B3">
      <w:pPr>
        <w:spacing w:line="360" w:lineRule="auto"/>
        <w:jc w:val="both"/>
        <w:rPr>
          <w:sz w:val="28"/>
          <w:szCs w:val="28"/>
        </w:rPr>
      </w:pPr>
      <w:r>
        <w:rPr>
          <w:sz w:val="28"/>
          <w:szCs w:val="28"/>
        </w:rPr>
        <w:t>4</w:t>
      </w:r>
      <w:r w:rsidR="00AC2416">
        <w:rPr>
          <w:sz w:val="28"/>
          <w:szCs w:val="28"/>
        </w:rPr>
        <w:t>8</w:t>
      </w:r>
      <w:r w:rsidR="00304D96">
        <w:rPr>
          <w:sz w:val="28"/>
          <w:szCs w:val="28"/>
        </w:rPr>
        <w:t xml:space="preserve">. Прудиус Е.В. О понятии и системе экономической безопасности </w:t>
      </w:r>
      <w:r w:rsidR="00304D96" w:rsidRPr="00304D96">
        <w:rPr>
          <w:sz w:val="28"/>
          <w:szCs w:val="28"/>
        </w:rPr>
        <w:t xml:space="preserve">// </w:t>
      </w:r>
      <w:r w:rsidR="00304D96">
        <w:rPr>
          <w:sz w:val="28"/>
          <w:szCs w:val="28"/>
        </w:rPr>
        <w:t xml:space="preserve">Законодательство и экономика.2008.-№1. </w:t>
      </w:r>
    </w:p>
    <w:p w:rsidR="00A74824" w:rsidRDefault="009E35B3" w:rsidP="009E35B3">
      <w:pPr>
        <w:spacing w:line="360" w:lineRule="auto"/>
        <w:jc w:val="both"/>
        <w:rPr>
          <w:sz w:val="28"/>
          <w:szCs w:val="28"/>
        </w:rPr>
      </w:pPr>
      <w:r>
        <w:rPr>
          <w:sz w:val="28"/>
          <w:szCs w:val="28"/>
        </w:rPr>
        <w:t>4</w:t>
      </w:r>
      <w:r w:rsidR="00AC2416">
        <w:rPr>
          <w:sz w:val="28"/>
          <w:szCs w:val="28"/>
        </w:rPr>
        <w:t>9</w:t>
      </w:r>
      <w:r w:rsidR="00A74824">
        <w:rPr>
          <w:sz w:val="28"/>
          <w:szCs w:val="28"/>
        </w:rPr>
        <w:t xml:space="preserve">. Рудько-Силиванов В.В., Чумаков С.Т. Некоторые актуальные вопросы регулирования банковской деятельности </w:t>
      </w:r>
      <w:r w:rsidR="00A74824" w:rsidRPr="00AE1888">
        <w:rPr>
          <w:sz w:val="28"/>
          <w:szCs w:val="28"/>
        </w:rPr>
        <w:t>//</w:t>
      </w:r>
      <w:r w:rsidR="00A74824">
        <w:rPr>
          <w:sz w:val="28"/>
          <w:szCs w:val="28"/>
        </w:rPr>
        <w:t>Деньги и Кредит.2011.-№7. с. 33</w:t>
      </w:r>
      <w:r w:rsidR="00C8149A">
        <w:rPr>
          <w:sz w:val="28"/>
          <w:szCs w:val="28"/>
        </w:rPr>
        <w:t>.</w:t>
      </w:r>
    </w:p>
    <w:p w:rsidR="00C8149A" w:rsidRPr="00C8149A" w:rsidRDefault="00AC2416" w:rsidP="009E35B3">
      <w:pPr>
        <w:spacing w:line="360" w:lineRule="auto"/>
        <w:jc w:val="both"/>
        <w:rPr>
          <w:sz w:val="28"/>
          <w:szCs w:val="28"/>
        </w:rPr>
      </w:pPr>
      <w:r>
        <w:rPr>
          <w:sz w:val="28"/>
          <w:szCs w:val="28"/>
        </w:rPr>
        <w:t>50</w:t>
      </w:r>
      <w:r w:rsidR="00C8149A">
        <w:rPr>
          <w:sz w:val="28"/>
          <w:szCs w:val="28"/>
        </w:rPr>
        <w:t>. Рябикин В.И. Банковские риски сегодня</w:t>
      </w:r>
      <w:r w:rsidR="00C8149A" w:rsidRPr="00C8149A">
        <w:rPr>
          <w:sz w:val="28"/>
          <w:szCs w:val="28"/>
        </w:rPr>
        <w:t xml:space="preserve"> // </w:t>
      </w:r>
      <w:r w:rsidR="00C8149A">
        <w:rPr>
          <w:sz w:val="28"/>
          <w:szCs w:val="28"/>
        </w:rPr>
        <w:t>Финансы.2010.-№7.</w:t>
      </w:r>
    </w:p>
    <w:p w:rsidR="00CB1AB9" w:rsidRDefault="00AC2416" w:rsidP="00CB1AB9">
      <w:pPr>
        <w:pStyle w:val="Default"/>
        <w:spacing w:line="360" w:lineRule="auto"/>
        <w:jc w:val="both"/>
        <w:rPr>
          <w:sz w:val="28"/>
          <w:szCs w:val="28"/>
        </w:rPr>
      </w:pPr>
      <w:r>
        <w:rPr>
          <w:sz w:val="28"/>
          <w:szCs w:val="28"/>
        </w:rPr>
        <w:lastRenderedPageBreak/>
        <w:t>51</w:t>
      </w:r>
      <w:r w:rsidR="00CB1AB9">
        <w:rPr>
          <w:sz w:val="28"/>
          <w:szCs w:val="28"/>
        </w:rPr>
        <w:t>. Семенова М.В. Прозрачность банковской системы и рыночная дисциплина</w:t>
      </w:r>
      <w:r w:rsidR="00CB1AB9" w:rsidRPr="00CB1AB9">
        <w:rPr>
          <w:sz w:val="28"/>
          <w:szCs w:val="28"/>
        </w:rPr>
        <w:t>:</w:t>
      </w:r>
      <w:r w:rsidR="00CB1AB9">
        <w:rPr>
          <w:sz w:val="28"/>
          <w:szCs w:val="28"/>
        </w:rPr>
        <w:t xml:space="preserve"> поиск зависимости </w:t>
      </w:r>
      <w:r w:rsidR="00CB1AB9" w:rsidRPr="00AE1888">
        <w:rPr>
          <w:sz w:val="28"/>
          <w:szCs w:val="28"/>
        </w:rPr>
        <w:t>//</w:t>
      </w:r>
      <w:r w:rsidR="00CB1AB9">
        <w:rPr>
          <w:sz w:val="28"/>
          <w:szCs w:val="28"/>
        </w:rPr>
        <w:t>Деньги и Кредит.2010.-№10. с. 69-74.</w:t>
      </w:r>
    </w:p>
    <w:p w:rsidR="00C8149A" w:rsidRPr="00C8149A" w:rsidRDefault="00AC2416" w:rsidP="00CB1AB9">
      <w:pPr>
        <w:pStyle w:val="Default"/>
        <w:spacing w:line="360" w:lineRule="auto"/>
        <w:jc w:val="both"/>
      </w:pPr>
      <w:r>
        <w:rPr>
          <w:sz w:val="28"/>
          <w:szCs w:val="28"/>
        </w:rPr>
        <w:t>52</w:t>
      </w:r>
      <w:r w:rsidR="00C8149A">
        <w:rPr>
          <w:sz w:val="28"/>
          <w:szCs w:val="28"/>
        </w:rPr>
        <w:t>. Севрук В.Т. Методы оценки и прогнозирования банковских рисков</w:t>
      </w:r>
      <w:r w:rsidR="00C8149A" w:rsidRPr="00C8149A">
        <w:rPr>
          <w:sz w:val="28"/>
          <w:szCs w:val="28"/>
        </w:rPr>
        <w:t xml:space="preserve"> // </w:t>
      </w:r>
      <w:r w:rsidR="00C8149A">
        <w:rPr>
          <w:sz w:val="28"/>
          <w:szCs w:val="28"/>
        </w:rPr>
        <w:t>Управление в кредитной организации.2010.-№3.</w:t>
      </w:r>
    </w:p>
    <w:p w:rsidR="007239DE" w:rsidRDefault="000A2F80" w:rsidP="009E35B3">
      <w:pPr>
        <w:spacing w:line="360" w:lineRule="auto"/>
        <w:jc w:val="both"/>
        <w:rPr>
          <w:sz w:val="28"/>
          <w:szCs w:val="28"/>
        </w:rPr>
      </w:pPr>
      <w:r>
        <w:rPr>
          <w:sz w:val="28"/>
          <w:szCs w:val="28"/>
        </w:rPr>
        <w:t>5</w:t>
      </w:r>
      <w:r w:rsidR="00AC2416">
        <w:rPr>
          <w:sz w:val="28"/>
          <w:szCs w:val="28"/>
        </w:rPr>
        <w:t>3</w:t>
      </w:r>
      <w:r w:rsidR="007239DE">
        <w:rPr>
          <w:sz w:val="28"/>
          <w:szCs w:val="28"/>
        </w:rPr>
        <w:t xml:space="preserve">. Сухов М.И. Некоторые актуальные вопросы развития банковского сектора </w:t>
      </w:r>
      <w:r w:rsidR="007239DE" w:rsidRPr="007239DE">
        <w:rPr>
          <w:sz w:val="28"/>
          <w:szCs w:val="28"/>
        </w:rPr>
        <w:t xml:space="preserve">// </w:t>
      </w:r>
      <w:r w:rsidR="007239DE">
        <w:rPr>
          <w:sz w:val="28"/>
          <w:szCs w:val="28"/>
        </w:rPr>
        <w:t>Деньги и Кредит.2011.-№5. с. 21-23.</w:t>
      </w:r>
    </w:p>
    <w:p w:rsidR="00351BC0" w:rsidRPr="00351BC0" w:rsidRDefault="000A2F80" w:rsidP="009E35B3">
      <w:pPr>
        <w:autoSpaceDE w:val="0"/>
        <w:autoSpaceDN w:val="0"/>
        <w:adjustRightInd w:val="0"/>
        <w:spacing w:line="360" w:lineRule="auto"/>
        <w:jc w:val="both"/>
        <w:rPr>
          <w:rFonts w:eastAsia="Calibri"/>
          <w:sz w:val="28"/>
          <w:szCs w:val="28"/>
        </w:rPr>
      </w:pPr>
      <w:r>
        <w:rPr>
          <w:sz w:val="28"/>
          <w:szCs w:val="28"/>
        </w:rPr>
        <w:t>5</w:t>
      </w:r>
      <w:r w:rsidR="00AC2416">
        <w:rPr>
          <w:sz w:val="28"/>
          <w:szCs w:val="28"/>
        </w:rPr>
        <w:t>4</w:t>
      </w:r>
      <w:r w:rsidR="00351BC0" w:rsidRPr="00351BC0">
        <w:rPr>
          <w:sz w:val="28"/>
          <w:szCs w:val="28"/>
        </w:rPr>
        <w:t xml:space="preserve">. </w:t>
      </w:r>
      <w:r w:rsidR="00351BC0" w:rsidRPr="00351BC0">
        <w:rPr>
          <w:rFonts w:eastAsia="Calibri"/>
          <w:bCs/>
          <w:sz w:val="28"/>
          <w:szCs w:val="28"/>
        </w:rPr>
        <w:t>Терентьева Н.С., Шибаева А.А.</w:t>
      </w:r>
      <w:r w:rsidR="00351BC0" w:rsidRPr="00351BC0">
        <w:rPr>
          <w:rFonts w:eastAsia="Calibri"/>
          <w:sz w:val="28"/>
          <w:szCs w:val="28"/>
        </w:rPr>
        <w:t>К проблеме управления ликвидностью</w:t>
      </w:r>
    </w:p>
    <w:p w:rsidR="00351BC0" w:rsidRDefault="00351BC0" w:rsidP="009E35B3">
      <w:pPr>
        <w:spacing w:line="360" w:lineRule="auto"/>
        <w:jc w:val="both"/>
        <w:rPr>
          <w:sz w:val="28"/>
          <w:szCs w:val="28"/>
        </w:rPr>
      </w:pPr>
      <w:r w:rsidRPr="00351BC0">
        <w:rPr>
          <w:rFonts w:eastAsia="Calibri"/>
          <w:sz w:val="28"/>
          <w:szCs w:val="28"/>
        </w:rPr>
        <w:t>банковского сектора</w:t>
      </w:r>
      <w:r w:rsidRPr="007239DE">
        <w:rPr>
          <w:sz w:val="28"/>
          <w:szCs w:val="28"/>
        </w:rPr>
        <w:t xml:space="preserve">// </w:t>
      </w:r>
      <w:r>
        <w:rPr>
          <w:sz w:val="28"/>
          <w:szCs w:val="28"/>
        </w:rPr>
        <w:t>Деньги и Кредит.2012.-№3. с. 56-59.</w:t>
      </w:r>
    </w:p>
    <w:p w:rsidR="00E35FF1" w:rsidRPr="00351BC0" w:rsidRDefault="00E35FF1" w:rsidP="009E35B3">
      <w:pPr>
        <w:spacing w:line="360" w:lineRule="auto"/>
        <w:jc w:val="both"/>
        <w:rPr>
          <w:sz w:val="28"/>
          <w:szCs w:val="28"/>
        </w:rPr>
      </w:pPr>
      <w:r>
        <w:rPr>
          <w:sz w:val="28"/>
          <w:szCs w:val="28"/>
        </w:rPr>
        <w:t>55. Бюллетень банковской статистики на 01.01.2012. Статистическое издание Центрального банка РФ.</w:t>
      </w:r>
    </w:p>
    <w:p w:rsidR="003001AF" w:rsidRDefault="00F52C73" w:rsidP="009E35B3">
      <w:pPr>
        <w:spacing w:line="360" w:lineRule="auto"/>
        <w:jc w:val="both"/>
        <w:rPr>
          <w:sz w:val="28"/>
          <w:szCs w:val="28"/>
        </w:rPr>
      </w:pPr>
      <w:r>
        <w:rPr>
          <w:sz w:val="28"/>
          <w:szCs w:val="28"/>
        </w:rPr>
        <w:t>5</w:t>
      </w:r>
      <w:r w:rsidR="00E35FF1">
        <w:rPr>
          <w:sz w:val="28"/>
          <w:szCs w:val="28"/>
        </w:rPr>
        <w:t>6</w:t>
      </w:r>
      <w:r w:rsidR="007239DE">
        <w:rPr>
          <w:sz w:val="28"/>
          <w:szCs w:val="28"/>
        </w:rPr>
        <w:t xml:space="preserve">. </w:t>
      </w:r>
      <w:r w:rsidR="003001AF">
        <w:rPr>
          <w:sz w:val="28"/>
          <w:szCs w:val="28"/>
        </w:rPr>
        <w:t>Бюллетень основных показателей работы банков, состояния экономики и финансов Костромской области на 01.01</w:t>
      </w:r>
      <w:r w:rsidR="00276581">
        <w:rPr>
          <w:sz w:val="28"/>
          <w:szCs w:val="28"/>
        </w:rPr>
        <w:t>.</w:t>
      </w:r>
      <w:r w:rsidR="003001AF">
        <w:rPr>
          <w:sz w:val="28"/>
          <w:szCs w:val="28"/>
        </w:rPr>
        <w:t>2012. Статистическое издание Главного управления Банка России по Костромской области</w:t>
      </w:r>
    </w:p>
    <w:p w:rsidR="00E35FF1" w:rsidRDefault="00E35FF1" w:rsidP="009E35B3">
      <w:pPr>
        <w:spacing w:line="360" w:lineRule="auto"/>
        <w:jc w:val="both"/>
        <w:rPr>
          <w:sz w:val="28"/>
          <w:szCs w:val="28"/>
        </w:rPr>
      </w:pPr>
      <w:r>
        <w:rPr>
          <w:sz w:val="28"/>
          <w:szCs w:val="28"/>
        </w:rPr>
        <w:t>57. Годовой отчет Банка России за 2011 год.</w:t>
      </w:r>
    </w:p>
    <w:p w:rsidR="004D5474" w:rsidRDefault="004D5474" w:rsidP="009E35B3">
      <w:pPr>
        <w:spacing w:line="360" w:lineRule="auto"/>
        <w:jc w:val="both"/>
        <w:rPr>
          <w:sz w:val="28"/>
          <w:szCs w:val="28"/>
        </w:rPr>
      </w:pPr>
      <w:r>
        <w:rPr>
          <w:sz w:val="28"/>
          <w:szCs w:val="28"/>
        </w:rPr>
        <w:t>58. Отчет о развитии банковского сектора и банковского надзора в 2011 году.</w:t>
      </w:r>
    </w:p>
    <w:p w:rsidR="003001AF" w:rsidRDefault="00C8149A" w:rsidP="009E35B3">
      <w:pPr>
        <w:spacing w:line="360" w:lineRule="auto"/>
        <w:jc w:val="both"/>
        <w:rPr>
          <w:sz w:val="28"/>
          <w:szCs w:val="28"/>
        </w:rPr>
      </w:pPr>
      <w:r>
        <w:rPr>
          <w:sz w:val="28"/>
          <w:szCs w:val="28"/>
        </w:rPr>
        <w:t>5</w:t>
      </w:r>
      <w:r w:rsidR="004D5474">
        <w:rPr>
          <w:sz w:val="28"/>
          <w:szCs w:val="28"/>
        </w:rPr>
        <w:t>9</w:t>
      </w:r>
      <w:r w:rsidR="003001AF">
        <w:rPr>
          <w:sz w:val="28"/>
          <w:szCs w:val="28"/>
        </w:rPr>
        <w:t>.</w:t>
      </w:r>
      <w:r w:rsidR="00A240A7">
        <w:rPr>
          <w:sz w:val="28"/>
          <w:szCs w:val="28"/>
        </w:rPr>
        <w:t xml:space="preserve"> Социально-экономическое положение Костромской области в январе 2012 года</w:t>
      </w:r>
      <w:r w:rsidR="00A240A7" w:rsidRPr="00A240A7">
        <w:rPr>
          <w:sz w:val="28"/>
          <w:szCs w:val="28"/>
        </w:rPr>
        <w:t xml:space="preserve">: </w:t>
      </w:r>
      <w:r w:rsidR="00A240A7">
        <w:rPr>
          <w:sz w:val="28"/>
          <w:szCs w:val="28"/>
        </w:rPr>
        <w:t>Доклад. – Кострома</w:t>
      </w:r>
      <w:r w:rsidR="00A240A7" w:rsidRPr="00A240A7">
        <w:rPr>
          <w:sz w:val="28"/>
          <w:szCs w:val="28"/>
        </w:rPr>
        <w:t xml:space="preserve">: </w:t>
      </w:r>
      <w:r w:rsidR="00A240A7">
        <w:rPr>
          <w:sz w:val="28"/>
          <w:szCs w:val="28"/>
        </w:rPr>
        <w:t>Территориальный орган Федеральной службы государственной статистики по Костромской области (Костромастат), 2012. – 107 с.</w:t>
      </w:r>
    </w:p>
    <w:p w:rsidR="00AC2416" w:rsidRPr="00A240A7" w:rsidRDefault="004D5474" w:rsidP="009E35B3">
      <w:pPr>
        <w:spacing w:line="360" w:lineRule="auto"/>
        <w:jc w:val="both"/>
        <w:rPr>
          <w:sz w:val="28"/>
          <w:szCs w:val="28"/>
        </w:rPr>
      </w:pPr>
      <w:r>
        <w:rPr>
          <w:sz w:val="28"/>
          <w:szCs w:val="28"/>
        </w:rPr>
        <w:t>60</w:t>
      </w:r>
      <w:r w:rsidR="00AC2416">
        <w:rPr>
          <w:sz w:val="28"/>
          <w:szCs w:val="28"/>
        </w:rPr>
        <w:t>. Стратегия социально-экономического развития и инвестиционной политики Костромской области на период до 2020 года.</w:t>
      </w:r>
    </w:p>
    <w:p w:rsidR="003001AF" w:rsidRDefault="004D5474" w:rsidP="009E35B3">
      <w:pPr>
        <w:spacing w:line="360" w:lineRule="auto"/>
        <w:jc w:val="both"/>
        <w:rPr>
          <w:sz w:val="28"/>
          <w:szCs w:val="28"/>
        </w:rPr>
      </w:pPr>
      <w:r>
        <w:rPr>
          <w:sz w:val="28"/>
          <w:szCs w:val="28"/>
        </w:rPr>
        <w:t>61</w:t>
      </w:r>
      <w:r w:rsidR="003001AF">
        <w:rPr>
          <w:sz w:val="28"/>
          <w:szCs w:val="28"/>
        </w:rPr>
        <w:t>.</w:t>
      </w:r>
      <w:hyperlink r:id="rId24" w:history="1">
        <w:r w:rsidR="00CB1AB9" w:rsidRPr="00935B88">
          <w:rPr>
            <w:rStyle w:val="af7"/>
            <w:sz w:val="28"/>
            <w:szCs w:val="28"/>
          </w:rPr>
          <w:t>www.adm44.ru</w:t>
        </w:r>
      </w:hyperlink>
    </w:p>
    <w:p w:rsidR="00CB1AB9" w:rsidRDefault="00E35FF1" w:rsidP="009E35B3">
      <w:pPr>
        <w:spacing w:line="360" w:lineRule="auto"/>
        <w:jc w:val="both"/>
        <w:rPr>
          <w:sz w:val="28"/>
          <w:szCs w:val="28"/>
        </w:rPr>
      </w:pPr>
      <w:r>
        <w:rPr>
          <w:sz w:val="28"/>
          <w:szCs w:val="28"/>
        </w:rPr>
        <w:t>6</w:t>
      </w:r>
      <w:r w:rsidR="004D5474">
        <w:rPr>
          <w:sz w:val="28"/>
          <w:szCs w:val="28"/>
        </w:rPr>
        <w:t>2</w:t>
      </w:r>
      <w:r w:rsidR="00CB1AB9">
        <w:rPr>
          <w:sz w:val="28"/>
          <w:szCs w:val="28"/>
        </w:rPr>
        <w:t xml:space="preserve">. </w:t>
      </w:r>
      <w:r w:rsidR="00CB1AB9" w:rsidRPr="00CB1AB9">
        <w:rPr>
          <w:sz w:val="28"/>
          <w:szCs w:val="28"/>
        </w:rPr>
        <w:t>www.cbr.ru</w:t>
      </w:r>
    </w:p>
    <w:p w:rsidR="003001AF" w:rsidRDefault="00E35FF1" w:rsidP="009E35B3">
      <w:pPr>
        <w:spacing w:line="360" w:lineRule="auto"/>
        <w:jc w:val="both"/>
        <w:rPr>
          <w:sz w:val="28"/>
          <w:szCs w:val="28"/>
        </w:rPr>
      </w:pPr>
      <w:r>
        <w:rPr>
          <w:sz w:val="28"/>
          <w:szCs w:val="28"/>
        </w:rPr>
        <w:t>6</w:t>
      </w:r>
      <w:r w:rsidR="004D5474">
        <w:rPr>
          <w:sz w:val="28"/>
          <w:szCs w:val="28"/>
        </w:rPr>
        <w:t>3</w:t>
      </w:r>
      <w:r w:rsidR="003001AF">
        <w:rPr>
          <w:sz w:val="28"/>
          <w:szCs w:val="28"/>
        </w:rPr>
        <w:t>.</w:t>
      </w:r>
      <w:r w:rsidR="000C3E3E" w:rsidRPr="000C3E3E">
        <w:rPr>
          <w:sz w:val="28"/>
          <w:szCs w:val="28"/>
        </w:rPr>
        <w:t>www.gks.ru</w:t>
      </w:r>
    </w:p>
    <w:p w:rsidR="00E16136" w:rsidRPr="00000C10" w:rsidRDefault="00276581" w:rsidP="00314D2C">
      <w:pPr>
        <w:spacing w:line="360" w:lineRule="auto"/>
        <w:jc w:val="both"/>
        <w:rPr>
          <w:sz w:val="28"/>
          <w:szCs w:val="28"/>
        </w:rPr>
      </w:pPr>
      <w:r>
        <w:rPr>
          <w:sz w:val="28"/>
          <w:szCs w:val="28"/>
        </w:rPr>
        <w:t xml:space="preserve">64. </w:t>
      </w:r>
      <w:r>
        <w:rPr>
          <w:sz w:val="28"/>
          <w:szCs w:val="28"/>
          <w:lang w:val="en-US"/>
        </w:rPr>
        <w:t>www</w:t>
      </w:r>
      <w:r w:rsidRPr="00000C10">
        <w:rPr>
          <w:sz w:val="28"/>
          <w:szCs w:val="28"/>
        </w:rPr>
        <w:t>.</w:t>
      </w:r>
      <w:r>
        <w:rPr>
          <w:sz w:val="28"/>
          <w:szCs w:val="28"/>
          <w:lang w:val="en-US"/>
        </w:rPr>
        <w:t>portal</w:t>
      </w:r>
      <w:r w:rsidRPr="00000C10">
        <w:rPr>
          <w:sz w:val="28"/>
          <w:szCs w:val="28"/>
        </w:rPr>
        <w:t>.</w:t>
      </w:r>
      <w:r>
        <w:rPr>
          <w:sz w:val="28"/>
          <w:szCs w:val="28"/>
          <w:lang w:val="en-US"/>
        </w:rPr>
        <w:t>cbr</w:t>
      </w:r>
      <w:r w:rsidRPr="00000C10">
        <w:rPr>
          <w:sz w:val="28"/>
          <w:szCs w:val="28"/>
        </w:rPr>
        <w:t>.</w:t>
      </w:r>
      <w:r>
        <w:rPr>
          <w:sz w:val="28"/>
          <w:szCs w:val="28"/>
          <w:lang w:val="en-US"/>
        </w:rPr>
        <w:t>ru</w:t>
      </w:r>
    </w:p>
    <w:p w:rsidR="004722AD" w:rsidRPr="004722AD" w:rsidRDefault="004722AD" w:rsidP="004722AD">
      <w:pPr>
        <w:rPr>
          <w:sz w:val="28"/>
          <w:szCs w:val="28"/>
        </w:rPr>
      </w:pPr>
    </w:p>
    <w:p w:rsidR="004722AD" w:rsidRDefault="004722AD" w:rsidP="00111F0E">
      <w:pPr>
        <w:jc w:val="right"/>
        <w:rPr>
          <w:b/>
          <w:sz w:val="28"/>
          <w:szCs w:val="28"/>
        </w:rPr>
      </w:pPr>
    </w:p>
    <w:p w:rsidR="004722AD" w:rsidRDefault="004722AD" w:rsidP="00111F0E">
      <w:pPr>
        <w:jc w:val="right"/>
        <w:rPr>
          <w:b/>
          <w:sz w:val="28"/>
          <w:szCs w:val="28"/>
        </w:rPr>
      </w:pPr>
    </w:p>
    <w:p w:rsidR="004722AD" w:rsidRDefault="004722AD" w:rsidP="00111F0E">
      <w:pPr>
        <w:jc w:val="right"/>
        <w:rPr>
          <w:b/>
          <w:sz w:val="28"/>
          <w:szCs w:val="28"/>
        </w:rPr>
      </w:pPr>
    </w:p>
    <w:p w:rsidR="00AB10A4" w:rsidRDefault="00AB10A4" w:rsidP="00610F91">
      <w:pPr>
        <w:rPr>
          <w:b/>
          <w:sz w:val="28"/>
          <w:szCs w:val="28"/>
        </w:rPr>
      </w:pPr>
    </w:p>
    <w:p w:rsidR="00610F91" w:rsidRDefault="00610F91" w:rsidP="00610F91">
      <w:pPr>
        <w:rPr>
          <w:b/>
          <w:sz w:val="28"/>
          <w:szCs w:val="28"/>
        </w:rPr>
      </w:pPr>
    </w:p>
    <w:p w:rsidR="00E35FF1" w:rsidRDefault="00E35FF1" w:rsidP="00610F91">
      <w:pPr>
        <w:rPr>
          <w:b/>
          <w:sz w:val="28"/>
          <w:szCs w:val="28"/>
        </w:rPr>
      </w:pPr>
    </w:p>
    <w:p w:rsidR="00111F0E" w:rsidRPr="004A267B" w:rsidRDefault="00111F0E" w:rsidP="00111F0E">
      <w:pPr>
        <w:jc w:val="right"/>
        <w:rPr>
          <w:b/>
          <w:sz w:val="28"/>
          <w:szCs w:val="28"/>
        </w:rPr>
      </w:pPr>
      <w:r w:rsidRPr="004A267B">
        <w:rPr>
          <w:b/>
          <w:sz w:val="28"/>
          <w:szCs w:val="28"/>
        </w:rPr>
        <w:lastRenderedPageBreak/>
        <w:t>Приложение А</w:t>
      </w:r>
    </w:p>
    <w:p w:rsidR="00111F0E" w:rsidRDefault="00111F0E" w:rsidP="00111F0E">
      <w:pPr>
        <w:jc w:val="right"/>
        <w:rPr>
          <w:sz w:val="28"/>
          <w:szCs w:val="28"/>
        </w:rPr>
      </w:pPr>
    </w:p>
    <w:p w:rsidR="00111F0E" w:rsidRPr="004A267B" w:rsidRDefault="00111F0E" w:rsidP="00111F0E">
      <w:pPr>
        <w:pStyle w:val="33"/>
        <w:ind w:left="357" w:right="380"/>
        <w:jc w:val="center"/>
        <w:rPr>
          <w:color w:val="000000"/>
          <w:sz w:val="28"/>
          <w:szCs w:val="28"/>
        </w:rPr>
      </w:pPr>
      <w:r w:rsidRPr="004A267B">
        <w:rPr>
          <w:color w:val="000000"/>
          <w:sz w:val="28"/>
          <w:szCs w:val="28"/>
        </w:rPr>
        <w:t>Доля Сбербанка России и Костромского ОСБ № 8640 в банковском секторе</w:t>
      </w:r>
    </w:p>
    <w:p w:rsidR="00111F0E" w:rsidRPr="004A267B" w:rsidRDefault="00111F0E" w:rsidP="00111F0E">
      <w:pPr>
        <w:pStyle w:val="33"/>
        <w:ind w:left="357" w:right="380"/>
        <w:jc w:val="center"/>
        <w:rPr>
          <w:color w:val="000000"/>
          <w:sz w:val="28"/>
          <w:szCs w:val="28"/>
        </w:rPr>
      </w:pPr>
      <w:r w:rsidRPr="004A267B">
        <w:rPr>
          <w:color w:val="000000"/>
          <w:sz w:val="28"/>
          <w:szCs w:val="28"/>
        </w:rPr>
        <w:t>России и банковском секторе Костромской области по состоянию на 01.01.2012  (удельный вес, %)*</w:t>
      </w:r>
    </w:p>
    <w:p w:rsidR="00111F0E" w:rsidRPr="00EA5D6B" w:rsidRDefault="00111F0E" w:rsidP="00111F0E">
      <w:pPr>
        <w:pStyle w:val="33"/>
        <w:ind w:left="357" w:right="380"/>
        <w:jc w:val="both"/>
        <w:rPr>
          <w:color w:val="FF66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709"/>
        <w:gridCol w:w="1251"/>
        <w:gridCol w:w="1610"/>
      </w:tblGrid>
      <w:tr w:rsidR="00111F0E" w:rsidRPr="00EA5D6B" w:rsidTr="004A267B">
        <w:tc>
          <w:tcPr>
            <w:tcW w:w="6709" w:type="dxa"/>
            <w:tcMar>
              <w:top w:w="0" w:type="dxa"/>
              <w:left w:w="108" w:type="dxa"/>
              <w:bottom w:w="0" w:type="dxa"/>
              <w:right w:w="108" w:type="dxa"/>
            </w:tcMar>
            <w:vAlign w:val="center"/>
          </w:tcPr>
          <w:p w:rsidR="00111F0E" w:rsidRPr="00F82650" w:rsidRDefault="00111F0E" w:rsidP="004A267B">
            <w:pPr>
              <w:pStyle w:val="a4"/>
              <w:spacing w:before="0" w:beforeAutospacing="0" w:after="0" w:afterAutospacing="0"/>
              <w:jc w:val="both"/>
              <w:rPr>
                <w:rFonts w:hint="default"/>
                <w:color w:val="000000"/>
                <w:sz w:val="20"/>
                <w:szCs w:val="20"/>
              </w:rPr>
            </w:pPr>
            <w:r w:rsidRPr="00F82650">
              <w:rPr>
                <w:rFonts w:ascii="Times New Roman" w:hAnsi="Times New Roman" w:cs="Times New Roman" w:hint="default"/>
                <w:color w:val="000000"/>
                <w:sz w:val="20"/>
                <w:szCs w:val="20"/>
              </w:rPr>
              <w:t>Показатели</w:t>
            </w:r>
          </w:p>
        </w:tc>
        <w:tc>
          <w:tcPr>
            <w:tcW w:w="1251" w:type="dxa"/>
            <w:tcMar>
              <w:top w:w="0" w:type="dxa"/>
              <w:left w:w="108" w:type="dxa"/>
              <w:bottom w:w="0" w:type="dxa"/>
              <w:right w:w="108" w:type="dxa"/>
            </w:tcMar>
          </w:tcPr>
          <w:p w:rsidR="00111F0E" w:rsidRPr="00F82650" w:rsidRDefault="00111F0E" w:rsidP="004A267B">
            <w:pPr>
              <w:jc w:val="both"/>
              <w:rPr>
                <w:rFonts w:eastAsia="Arial Unicode MS"/>
                <w:color w:val="000000"/>
                <w:sz w:val="20"/>
                <w:szCs w:val="20"/>
              </w:rPr>
            </w:pPr>
            <w:r w:rsidRPr="00F82650">
              <w:rPr>
                <w:color w:val="000000"/>
                <w:sz w:val="20"/>
                <w:szCs w:val="20"/>
              </w:rPr>
              <w:t>Сбербанк России</w:t>
            </w:r>
          </w:p>
        </w:tc>
        <w:tc>
          <w:tcPr>
            <w:tcW w:w="1610" w:type="dxa"/>
            <w:tcMar>
              <w:top w:w="0" w:type="dxa"/>
              <w:left w:w="108" w:type="dxa"/>
              <w:bottom w:w="0" w:type="dxa"/>
              <w:right w:w="108" w:type="dxa"/>
            </w:tcMar>
          </w:tcPr>
          <w:p w:rsidR="00111F0E" w:rsidRPr="00F82650" w:rsidRDefault="00111F0E" w:rsidP="004A267B">
            <w:pPr>
              <w:jc w:val="both"/>
              <w:rPr>
                <w:rFonts w:eastAsia="Arial Unicode MS"/>
                <w:color w:val="000000"/>
                <w:sz w:val="20"/>
                <w:szCs w:val="20"/>
              </w:rPr>
            </w:pPr>
            <w:r w:rsidRPr="00F82650">
              <w:rPr>
                <w:color w:val="000000"/>
                <w:sz w:val="20"/>
                <w:szCs w:val="20"/>
              </w:rPr>
              <w:t>Костромское ОСБ № 8640</w:t>
            </w:r>
          </w:p>
        </w:tc>
      </w:tr>
      <w:tr w:rsidR="00111F0E" w:rsidRPr="00EA5D6B" w:rsidTr="004A267B">
        <w:trPr>
          <w:trHeight w:val="70"/>
        </w:trPr>
        <w:tc>
          <w:tcPr>
            <w:tcW w:w="6709" w:type="dxa"/>
            <w:tcMar>
              <w:top w:w="0" w:type="dxa"/>
              <w:left w:w="108" w:type="dxa"/>
              <w:bottom w:w="0" w:type="dxa"/>
              <w:right w:w="108" w:type="dxa"/>
            </w:tcMar>
          </w:tcPr>
          <w:p w:rsidR="00111F0E" w:rsidRPr="00F82650" w:rsidRDefault="00111F0E" w:rsidP="004A267B">
            <w:pPr>
              <w:pStyle w:val="a4"/>
              <w:spacing w:before="0" w:beforeAutospacing="0" w:after="0" w:afterAutospacing="0"/>
              <w:jc w:val="both"/>
              <w:rPr>
                <w:rFonts w:hint="default"/>
                <w:color w:val="000000"/>
              </w:rPr>
            </w:pPr>
            <w:r w:rsidRPr="00F82650">
              <w:rPr>
                <w:rFonts w:ascii="Times New Roman" w:hAnsi="Times New Roman" w:cs="Times New Roman" w:hint="default"/>
                <w:color w:val="000000"/>
              </w:rPr>
              <w:t>Депозиты и прочие привлеченные средства физических лиц</w:t>
            </w:r>
          </w:p>
        </w:tc>
        <w:tc>
          <w:tcPr>
            <w:tcW w:w="1251" w:type="dxa"/>
            <w:tcMar>
              <w:top w:w="0" w:type="dxa"/>
              <w:left w:w="108" w:type="dxa"/>
              <w:bottom w:w="0" w:type="dxa"/>
              <w:right w:w="108" w:type="dxa"/>
            </w:tcMar>
            <w:vAlign w:val="center"/>
          </w:tcPr>
          <w:p w:rsidR="00111F0E" w:rsidRPr="00F1127C" w:rsidRDefault="00111F0E" w:rsidP="004A267B">
            <w:pPr>
              <w:pStyle w:val="11"/>
              <w:jc w:val="both"/>
            </w:pPr>
            <w:r w:rsidRPr="00F1127C">
              <w:t>46,6</w:t>
            </w:r>
          </w:p>
        </w:tc>
        <w:tc>
          <w:tcPr>
            <w:tcW w:w="1610" w:type="dxa"/>
            <w:tcMar>
              <w:top w:w="0" w:type="dxa"/>
              <w:left w:w="108" w:type="dxa"/>
              <w:bottom w:w="0" w:type="dxa"/>
              <w:right w:w="108" w:type="dxa"/>
            </w:tcMar>
            <w:vAlign w:val="center"/>
          </w:tcPr>
          <w:p w:rsidR="00111F0E" w:rsidRPr="00F1127C" w:rsidRDefault="00111F0E" w:rsidP="004A267B">
            <w:pPr>
              <w:pStyle w:val="11"/>
              <w:jc w:val="both"/>
            </w:pPr>
            <w:r w:rsidRPr="00F1127C">
              <w:t>44,3</w:t>
            </w:r>
          </w:p>
        </w:tc>
      </w:tr>
      <w:tr w:rsidR="00111F0E" w:rsidRPr="00EA5D6B" w:rsidTr="004A267B">
        <w:tc>
          <w:tcPr>
            <w:tcW w:w="6709" w:type="dxa"/>
            <w:tcMar>
              <w:top w:w="0" w:type="dxa"/>
              <w:left w:w="108" w:type="dxa"/>
              <w:bottom w:w="0" w:type="dxa"/>
              <w:right w:w="108" w:type="dxa"/>
            </w:tcMar>
          </w:tcPr>
          <w:p w:rsidR="00111F0E" w:rsidRPr="00F82650" w:rsidRDefault="00111F0E" w:rsidP="004A267B">
            <w:pPr>
              <w:jc w:val="both"/>
              <w:rPr>
                <w:rFonts w:eastAsia="Arial Unicode MS"/>
                <w:color w:val="000000"/>
              </w:rPr>
            </w:pPr>
            <w:r w:rsidRPr="00F82650">
              <w:rPr>
                <w:color w:val="000000"/>
              </w:rPr>
              <w:t>Средства предприятий и организаций на расчетных, текущих и прочих счетах</w:t>
            </w:r>
          </w:p>
        </w:tc>
        <w:tc>
          <w:tcPr>
            <w:tcW w:w="1251" w:type="dxa"/>
            <w:tcMar>
              <w:top w:w="0" w:type="dxa"/>
              <w:left w:w="108" w:type="dxa"/>
              <w:bottom w:w="0" w:type="dxa"/>
              <w:right w:w="108" w:type="dxa"/>
            </w:tcMar>
            <w:vAlign w:val="center"/>
          </w:tcPr>
          <w:p w:rsidR="00111F0E" w:rsidRPr="00F1127C" w:rsidRDefault="00111F0E" w:rsidP="004A267B">
            <w:pPr>
              <w:pStyle w:val="11"/>
              <w:jc w:val="both"/>
            </w:pPr>
            <w:r w:rsidRPr="00F1127C">
              <w:t>21,0</w:t>
            </w:r>
          </w:p>
        </w:tc>
        <w:tc>
          <w:tcPr>
            <w:tcW w:w="1610" w:type="dxa"/>
            <w:tcMar>
              <w:top w:w="0" w:type="dxa"/>
              <w:left w:w="108" w:type="dxa"/>
              <w:bottom w:w="0" w:type="dxa"/>
              <w:right w:w="108" w:type="dxa"/>
            </w:tcMar>
            <w:vAlign w:val="center"/>
          </w:tcPr>
          <w:p w:rsidR="00111F0E" w:rsidRPr="00F1127C" w:rsidRDefault="00111F0E" w:rsidP="004A267B">
            <w:pPr>
              <w:pStyle w:val="11"/>
              <w:jc w:val="both"/>
            </w:pPr>
            <w:r w:rsidRPr="00F1127C">
              <w:t>61,1</w:t>
            </w:r>
          </w:p>
        </w:tc>
      </w:tr>
      <w:tr w:rsidR="00111F0E" w:rsidRPr="00EA5D6B" w:rsidTr="004A267B">
        <w:tc>
          <w:tcPr>
            <w:tcW w:w="6709" w:type="dxa"/>
            <w:tcMar>
              <w:top w:w="0" w:type="dxa"/>
              <w:left w:w="108" w:type="dxa"/>
              <w:bottom w:w="0" w:type="dxa"/>
              <w:right w:w="108" w:type="dxa"/>
            </w:tcMar>
          </w:tcPr>
          <w:p w:rsidR="00111F0E" w:rsidRPr="00F82650" w:rsidRDefault="00111F0E" w:rsidP="004A267B">
            <w:pPr>
              <w:pStyle w:val="a4"/>
              <w:spacing w:before="0" w:beforeAutospacing="0" w:after="0" w:afterAutospacing="0"/>
              <w:jc w:val="both"/>
              <w:rPr>
                <w:rFonts w:hint="default"/>
                <w:color w:val="000000"/>
              </w:rPr>
            </w:pPr>
            <w:r w:rsidRPr="00F82650">
              <w:rPr>
                <w:rFonts w:ascii="Times New Roman" w:hAnsi="Times New Roman" w:cs="Times New Roman" w:hint="default"/>
                <w:color w:val="000000"/>
              </w:rPr>
              <w:t>Кредиты и прочие размещенные средства, предоставленные нефинансовым предприятиям **</w:t>
            </w:r>
          </w:p>
        </w:tc>
        <w:tc>
          <w:tcPr>
            <w:tcW w:w="1251" w:type="dxa"/>
            <w:tcMar>
              <w:top w:w="0" w:type="dxa"/>
              <w:left w:w="108" w:type="dxa"/>
              <w:bottom w:w="0" w:type="dxa"/>
              <w:right w:w="108" w:type="dxa"/>
            </w:tcMar>
            <w:vAlign w:val="center"/>
          </w:tcPr>
          <w:p w:rsidR="00111F0E" w:rsidRPr="00F1127C" w:rsidRDefault="00111F0E" w:rsidP="004A267B">
            <w:pPr>
              <w:pStyle w:val="11"/>
              <w:jc w:val="both"/>
            </w:pPr>
            <w:r w:rsidRPr="00F1127C">
              <w:t>33,6</w:t>
            </w:r>
          </w:p>
        </w:tc>
        <w:tc>
          <w:tcPr>
            <w:tcW w:w="1610" w:type="dxa"/>
            <w:tcMar>
              <w:top w:w="0" w:type="dxa"/>
              <w:left w:w="108" w:type="dxa"/>
              <w:bottom w:w="0" w:type="dxa"/>
              <w:right w:w="108" w:type="dxa"/>
            </w:tcMar>
            <w:vAlign w:val="center"/>
          </w:tcPr>
          <w:p w:rsidR="00111F0E" w:rsidRPr="00F1127C" w:rsidRDefault="00111F0E" w:rsidP="004A267B">
            <w:pPr>
              <w:pStyle w:val="11"/>
              <w:jc w:val="both"/>
            </w:pPr>
            <w:r w:rsidRPr="00F1127C">
              <w:t>41,7</w:t>
            </w:r>
          </w:p>
        </w:tc>
      </w:tr>
    </w:tbl>
    <w:p w:rsidR="00111F0E" w:rsidRPr="00EA5D6B" w:rsidRDefault="00111F0E" w:rsidP="00111F0E">
      <w:pPr>
        <w:pStyle w:val="a4"/>
        <w:spacing w:before="0" w:beforeAutospacing="0" w:after="0" w:afterAutospacing="0"/>
        <w:jc w:val="both"/>
        <w:rPr>
          <w:rFonts w:ascii="Times New Roman" w:eastAsia="Times New Roman" w:hAnsi="Times New Roman" w:cs="Times New Roman" w:hint="default"/>
          <w:color w:val="FF6600"/>
          <w:szCs w:val="20"/>
        </w:rPr>
      </w:pPr>
    </w:p>
    <w:p w:rsidR="00111F0E" w:rsidRPr="00A54481" w:rsidRDefault="00111F0E" w:rsidP="00111F0E">
      <w:pPr>
        <w:pStyle w:val="a4"/>
        <w:spacing w:before="0" w:beforeAutospacing="0" w:after="0" w:afterAutospacing="0"/>
        <w:jc w:val="both"/>
        <w:rPr>
          <w:rFonts w:ascii="Times New Roman" w:eastAsia="Times New Roman" w:hAnsi="Times New Roman" w:cs="Times New Roman" w:hint="default"/>
          <w:color w:val="000000"/>
          <w:sz w:val="20"/>
          <w:szCs w:val="20"/>
        </w:rPr>
      </w:pPr>
      <w:r w:rsidRPr="00A54481">
        <w:rPr>
          <w:rFonts w:ascii="Times New Roman" w:eastAsia="Times New Roman" w:hAnsi="Times New Roman" w:cs="Times New Roman" w:hint="default"/>
          <w:color w:val="000000"/>
          <w:sz w:val="20"/>
          <w:szCs w:val="20"/>
        </w:rPr>
        <w:t>*</w:t>
      </w:r>
      <w:r w:rsidRPr="00A54481">
        <w:rPr>
          <w:rFonts w:ascii="Times New Roman" w:eastAsia="Times New Roman" w:hAnsi="Times New Roman" w:cs="Times New Roman"/>
          <w:color w:val="000000"/>
          <w:sz w:val="20"/>
          <w:szCs w:val="20"/>
        </w:rPr>
        <w:t xml:space="preserve"> Расчет</w:t>
      </w:r>
      <w:r>
        <w:rPr>
          <w:rFonts w:ascii="Times New Roman" w:eastAsia="Times New Roman" w:hAnsi="Times New Roman" w:cs="Times New Roman"/>
          <w:color w:val="000000"/>
          <w:sz w:val="20"/>
          <w:szCs w:val="20"/>
        </w:rPr>
        <w:t xml:space="preserve">ы по </w:t>
      </w:r>
      <w:r>
        <w:rPr>
          <w:rFonts w:ascii="Times New Roman" w:eastAsia="Times New Roman" w:hAnsi="Times New Roman" w:cs="Times New Roman" w:hint="default"/>
          <w:color w:val="000000"/>
          <w:sz w:val="20"/>
          <w:szCs w:val="20"/>
        </w:rPr>
        <w:t>К</w:t>
      </w:r>
      <w:r w:rsidRPr="00A54481">
        <w:rPr>
          <w:rFonts w:ascii="Times New Roman" w:eastAsia="Times New Roman" w:hAnsi="Times New Roman" w:cs="Times New Roman"/>
          <w:color w:val="000000"/>
          <w:sz w:val="20"/>
          <w:szCs w:val="20"/>
        </w:rPr>
        <w:t xml:space="preserve">остромскому региону </w:t>
      </w:r>
    </w:p>
    <w:p w:rsidR="00111F0E" w:rsidRDefault="00111F0E" w:rsidP="00111F0E">
      <w:pPr>
        <w:jc w:val="both"/>
        <w:rPr>
          <w:sz w:val="20"/>
          <w:szCs w:val="20"/>
        </w:rPr>
      </w:pPr>
      <w:r w:rsidRPr="00F1127C">
        <w:rPr>
          <w:sz w:val="20"/>
          <w:szCs w:val="20"/>
        </w:rPr>
        <w:t xml:space="preserve">**Данные по Костромскому ОСБ № 8640 приведены только по кредитам </w:t>
      </w:r>
    </w:p>
    <w:p w:rsidR="00111F0E" w:rsidRDefault="00111F0E" w:rsidP="00111F0E">
      <w:pPr>
        <w:jc w:val="both"/>
        <w:rPr>
          <w:sz w:val="28"/>
          <w:szCs w:val="28"/>
        </w:rPr>
      </w:pPr>
    </w:p>
    <w:p w:rsidR="004A267B" w:rsidRDefault="004A267B" w:rsidP="00111F0E">
      <w:pPr>
        <w:jc w:val="both"/>
        <w:rPr>
          <w:sz w:val="28"/>
          <w:szCs w:val="28"/>
        </w:rPr>
      </w:pPr>
    </w:p>
    <w:p w:rsidR="004A267B" w:rsidRDefault="004A267B" w:rsidP="00111F0E">
      <w:pPr>
        <w:jc w:val="both"/>
        <w:rPr>
          <w:sz w:val="28"/>
          <w:szCs w:val="28"/>
        </w:rPr>
      </w:pPr>
    </w:p>
    <w:p w:rsidR="004A267B" w:rsidRDefault="004A267B" w:rsidP="00111F0E">
      <w:pPr>
        <w:jc w:val="both"/>
        <w:rPr>
          <w:sz w:val="28"/>
          <w:szCs w:val="28"/>
        </w:rPr>
      </w:pPr>
    </w:p>
    <w:p w:rsidR="004A267B" w:rsidRDefault="004A267B" w:rsidP="00111F0E">
      <w:pPr>
        <w:jc w:val="both"/>
        <w:rPr>
          <w:sz w:val="28"/>
          <w:szCs w:val="28"/>
        </w:rPr>
      </w:pPr>
    </w:p>
    <w:p w:rsidR="004A267B" w:rsidRDefault="004A267B" w:rsidP="00111F0E">
      <w:pPr>
        <w:jc w:val="both"/>
        <w:rPr>
          <w:sz w:val="28"/>
          <w:szCs w:val="28"/>
        </w:rPr>
      </w:pPr>
    </w:p>
    <w:p w:rsidR="004A267B" w:rsidRDefault="004A267B" w:rsidP="00111F0E">
      <w:pPr>
        <w:jc w:val="both"/>
        <w:rPr>
          <w:sz w:val="28"/>
          <w:szCs w:val="28"/>
        </w:rPr>
      </w:pPr>
    </w:p>
    <w:p w:rsidR="004A267B" w:rsidRDefault="004A267B" w:rsidP="00111F0E">
      <w:pPr>
        <w:jc w:val="both"/>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Default="004A267B" w:rsidP="004A267B">
      <w:pPr>
        <w:jc w:val="right"/>
        <w:rPr>
          <w:sz w:val="28"/>
          <w:szCs w:val="28"/>
        </w:rPr>
      </w:pPr>
    </w:p>
    <w:p w:rsidR="004A267B" w:rsidRPr="004A267B" w:rsidRDefault="004A267B" w:rsidP="004A267B">
      <w:pPr>
        <w:jc w:val="right"/>
        <w:rPr>
          <w:b/>
          <w:sz w:val="28"/>
          <w:szCs w:val="28"/>
        </w:rPr>
      </w:pPr>
      <w:r w:rsidRPr="004A267B">
        <w:rPr>
          <w:b/>
          <w:sz w:val="28"/>
          <w:szCs w:val="28"/>
        </w:rPr>
        <w:lastRenderedPageBreak/>
        <w:t>Приложение Б</w:t>
      </w:r>
    </w:p>
    <w:p w:rsidR="004A267B" w:rsidRPr="004A267B" w:rsidRDefault="004A267B" w:rsidP="004A267B">
      <w:pPr>
        <w:jc w:val="right"/>
        <w:rPr>
          <w:sz w:val="28"/>
          <w:szCs w:val="28"/>
        </w:rPr>
      </w:pPr>
    </w:p>
    <w:p w:rsidR="004A267B" w:rsidRDefault="004A267B" w:rsidP="004A267B">
      <w:pPr>
        <w:jc w:val="center"/>
        <w:rPr>
          <w:sz w:val="28"/>
          <w:szCs w:val="28"/>
        </w:rPr>
      </w:pPr>
      <w:r w:rsidRPr="004A267B">
        <w:rPr>
          <w:sz w:val="28"/>
          <w:szCs w:val="28"/>
        </w:rPr>
        <w:t>Отдельные показатели обеспеченности региона банковскими услугами *</w:t>
      </w:r>
    </w:p>
    <w:p w:rsidR="004A267B" w:rsidRPr="004A267B" w:rsidRDefault="004A267B" w:rsidP="004A267B">
      <w:pPr>
        <w:jc w:val="center"/>
        <w:rPr>
          <w:sz w:val="28"/>
          <w:szCs w:val="28"/>
        </w:rPr>
      </w:pPr>
    </w:p>
    <w:p w:rsidR="004A267B" w:rsidRDefault="004A267B" w:rsidP="004A267B">
      <w:pPr>
        <w:jc w:val="cente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6"/>
        <w:gridCol w:w="4992"/>
        <w:gridCol w:w="1260"/>
        <w:gridCol w:w="1440"/>
        <w:gridCol w:w="1440"/>
      </w:tblGrid>
      <w:tr w:rsidR="004A267B" w:rsidTr="004A267B">
        <w:tc>
          <w:tcPr>
            <w:tcW w:w="516" w:type="dxa"/>
          </w:tcPr>
          <w:p w:rsidR="004A267B" w:rsidRDefault="004A267B" w:rsidP="004A267B">
            <w:pPr>
              <w:jc w:val="both"/>
              <w:rPr>
                <w:rFonts w:eastAsia="Arial Unicode MS"/>
              </w:rPr>
            </w:pPr>
            <w:r>
              <w:rPr>
                <w:sz w:val="22"/>
              </w:rPr>
              <w:t> </w:t>
            </w:r>
            <w:r>
              <w:rPr>
                <w:sz w:val="22"/>
                <w:szCs w:val="20"/>
              </w:rPr>
              <w:t>№</w:t>
            </w:r>
          </w:p>
        </w:tc>
        <w:tc>
          <w:tcPr>
            <w:tcW w:w="4992" w:type="dxa"/>
          </w:tcPr>
          <w:p w:rsidR="004A267B" w:rsidRDefault="004A267B" w:rsidP="004A267B">
            <w:pPr>
              <w:jc w:val="both"/>
              <w:rPr>
                <w:rFonts w:eastAsia="Arial Unicode MS"/>
              </w:rPr>
            </w:pPr>
            <w:r>
              <w:rPr>
                <w:sz w:val="22"/>
                <w:szCs w:val="20"/>
              </w:rPr>
              <w:t>Показатели</w:t>
            </w:r>
          </w:p>
        </w:tc>
        <w:tc>
          <w:tcPr>
            <w:tcW w:w="1260" w:type="dxa"/>
          </w:tcPr>
          <w:p w:rsidR="004A267B" w:rsidRDefault="004A267B" w:rsidP="004A267B">
            <w:pPr>
              <w:jc w:val="both"/>
              <w:rPr>
                <w:rFonts w:eastAsia="Arial Unicode MS"/>
              </w:rPr>
            </w:pPr>
            <w:r>
              <w:rPr>
                <w:sz w:val="22"/>
                <w:szCs w:val="18"/>
              </w:rPr>
              <w:t>01.01.2011</w:t>
            </w:r>
          </w:p>
        </w:tc>
        <w:tc>
          <w:tcPr>
            <w:tcW w:w="1440" w:type="dxa"/>
          </w:tcPr>
          <w:p w:rsidR="004A267B" w:rsidRDefault="004A267B" w:rsidP="004A267B">
            <w:pPr>
              <w:jc w:val="both"/>
              <w:rPr>
                <w:szCs w:val="20"/>
              </w:rPr>
            </w:pPr>
            <w:r>
              <w:rPr>
                <w:sz w:val="22"/>
                <w:szCs w:val="20"/>
              </w:rPr>
              <w:t>01.01.2012</w:t>
            </w:r>
          </w:p>
        </w:tc>
        <w:tc>
          <w:tcPr>
            <w:tcW w:w="1440" w:type="dxa"/>
            <w:tcMar>
              <w:top w:w="0" w:type="dxa"/>
              <w:left w:w="108" w:type="dxa"/>
              <w:bottom w:w="0" w:type="dxa"/>
              <w:right w:w="108" w:type="dxa"/>
            </w:tcMar>
          </w:tcPr>
          <w:p w:rsidR="004A267B" w:rsidRDefault="004A267B" w:rsidP="004A267B">
            <w:pPr>
              <w:jc w:val="both"/>
              <w:rPr>
                <w:rFonts w:eastAsia="Arial Unicode MS"/>
              </w:rPr>
            </w:pPr>
            <w:r>
              <w:rPr>
                <w:sz w:val="22"/>
                <w:szCs w:val="20"/>
              </w:rPr>
              <w:t>Прирост, %</w:t>
            </w:r>
          </w:p>
        </w:tc>
      </w:tr>
      <w:tr w:rsidR="004A267B" w:rsidTr="004A267B">
        <w:tc>
          <w:tcPr>
            <w:tcW w:w="516" w:type="dxa"/>
          </w:tcPr>
          <w:p w:rsidR="004A267B" w:rsidRDefault="004A267B" w:rsidP="004A267B">
            <w:pPr>
              <w:jc w:val="both"/>
              <w:rPr>
                <w:rFonts w:eastAsia="Arial Unicode MS"/>
              </w:rPr>
            </w:pPr>
            <w:r>
              <w:rPr>
                <w:sz w:val="22"/>
                <w:szCs w:val="20"/>
              </w:rPr>
              <w:t>1.</w:t>
            </w:r>
          </w:p>
        </w:tc>
        <w:tc>
          <w:tcPr>
            <w:tcW w:w="4992" w:type="dxa"/>
          </w:tcPr>
          <w:p w:rsidR="004A267B" w:rsidRDefault="004A267B" w:rsidP="004A267B">
            <w:pPr>
              <w:jc w:val="both"/>
              <w:rPr>
                <w:rFonts w:eastAsia="Arial Unicode MS"/>
              </w:rPr>
            </w:pPr>
            <w:r>
              <w:rPr>
                <w:sz w:val="22"/>
                <w:szCs w:val="20"/>
              </w:rPr>
              <w:t xml:space="preserve">Количество кредитных организаций </w:t>
            </w:r>
          </w:p>
        </w:tc>
        <w:tc>
          <w:tcPr>
            <w:tcW w:w="1260" w:type="dxa"/>
          </w:tcPr>
          <w:p w:rsidR="004A267B" w:rsidRDefault="004A267B" w:rsidP="004A267B">
            <w:pPr>
              <w:jc w:val="both"/>
              <w:rPr>
                <w:rFonts w:eastAsia="Arial Unicode MS"/>
              </w:rPr>
            </w:pPr>
            <w:r>
              <w:rPr>
                <w:sz w:val="22"/>
                <w:szCs w:val="20"/>
              </w:rPr>
              <w:t>16</w:t>
            </w:r>
          </w:p>
        </w:tc>
        <w:tc>
          <w:tcPr>
            <w:tcW w:w="1440" w:type="dxa"/>
          </w:tcPr>
          <w:p w:rsidR="004A267B" w:rsidRDefault="004A267B" w:rsidP="004A267B">
            <w:pPr>
              <w:jc w:val="both"/>
              <w:rPr>
                <w:color w:val="000000"/>
                <w:szCs w:val="20"/>
              </w:rPr>
            </w:pPr>
            <w:r>
              <w:rPr>
                <w:color w:val="000000"/>
                <w:sz w:val="22"/>
                <w:szCs w:val="20"/>
              </w:rPr>
              <w:t>16</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0,0</w:t>
            </w:r>
          </w:p>
        </w:tc>
      </w:tr>
      <w:tr w:rsidR="004A267B" w:rsidTr="004A267B">
        <w:tc>
          <w:tcPr>
            <w:tcW w:w="516" w:type="dxa"/>
          </w:tcPr>
          <w:p w:rsidR="004A267B" w:rsidRDefault="004A267B" w:rsidP="004A267B">
            <w:pPr>
              <w:jc w:val="both"/>
              <w:rPr>
                <w:rFonts w:eastAsia="Arial Unicode MS"/>
              </w:rPr>
            </w:pPr>
            <w:r>
              <w:rPr>
                <w:sz w:val="22"/>
                <w:szCs w:val="20"/>
              </w:rPr>
              <w:t>2.</w:t>
            </w:r>
          </w:p>
        </w:tc>
        <w:tc>
          <w:tcPr>
            <w:tcW w:w="4992" w:type="dxa"/>
          </w:tcPr>
          <w:p w:rsidR="004A267B" w:rsidRDefault="004A267B" w:rsidP="004A267B">
            <w:pPr>
              <w:jc w:val="both"/>
              <w:rPr>
                <w:rFonts w:eastAsia="Arial Unicode MS"/>
              </w:rPr>
            </w:pPr>
            <w:r>
              <w:rPr>
                <w:sz w:val="22"/>
                <w:szCs w:val="20"/>
              </w:rPr>
              <w:t>Валюта баланса кредитных организаций, млн. руб.</w:t>
            </w:r>
          </w:p>
        </w:tc>
        <w:tc>
          <w:tcPr>
            <w:tcW w:w="1260" w:type="dxa"/>
            <w:vAlign w:val="center"/>
          </w:tcPr>
          <w:p w:rsidR="004A267B" w:rsidRDefault="004A267B" w:rsidP="004A267B">
            <w:pPr>
              <w:jc w:val="both"/>
              <w:rPr>
                <w:rFonts w:eastAsia="Arial Unicode MS"/>
                <w:color w:val="000000"/>
              </w:rPr>
            </w:pPr>
            <w:r>
              <w:rPr>
                <w:color w:val="000000"/>
                <w:sz w:val="22"/>
                <w:szCs w:val="20"/>
              </w:rPr>
              <w:t>89 669,9</w:t>
            </w:r>
          </w:p>
        </w:tc>
        <w:tc>
          <w:tcPr>
            <w:tcW w:w="1440" w:type="dxa"/>
          </w:tcPr>
          <w:p w:rsidR="004A267B" w:rsidRDefault="004A267B" w:rsidP="004A267B">
            <w:pPr>
              <w:jc w:val="both"/>
              <w:rPr>
                <w:color w:val="000000"/>
                <w:szCs w:val="20"/>
              </w:rPr>
            </w:pPr>
            <w:r>
              <w:rPr>
                <w:color w:val="000000"/>
                <w:sz w:val="22"/>
                <w:szCs w:val="20"/>
              </w:rPr>
              <w:t>110 352,5</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23,1</w:t>
            </w:r>
          </w:p>
        </w:tc>
      </w:tr>
      <w:tr w:rsidR="004A267B" w:rsidTr="004A267B">
        <w:tc>
          <w:tcPr>
            <w:tcW w:w="516" w:type="dxa"/>
          </w:tcPr>
          <w:p w:rsidR="004A267B" w:rsidRDefault="004A267B" w:rsidP="004A267B">
            <w:pPr>
              <w:jc w:val="both"/>
              <w:rPr>
                <w:rFonts w:eastAsia="Arial Unicode MS"/>
              </w:rPr>
            </w:pPr>
            <w:r>
              <w:rPr>
                <w:sz w:val="22"/>
                <w:szCs w:val="20"/>
              </w:rPr>
              <w:t>3.</w:t>
            </w:r>
          </w:p>
        </w:tc>
        <w:tc>
          <w:tcPr>
            <w:tcW w:w="4992" w:type="dxa"/>
          </w:tcPr>
          <w:p w:rsidR="004A267B" w:rsidRDefault="004A267B" w:rsidP="004A267B">
            <w:pPr>
              <w:jc w:val="both"/>
              <w:rPr>
                <w:rFonts w:eastAsia="Arial Unicode MS"/>
              </w:rPr>
            </w:pPr>
            <w:r>
              <w:rPr>
                <w:sz w:val="22"/>
                <w:szCs w:val="20"/>
              </w:rPr>
              <w:t>Привлеченные средства, млн. руб.</w:t>
            </w:r>
          </w:p>
        </w:tc>
        <w:tc>
          <w:tcPr>
            <w:tcW w:w="1260" w:type="dxa"/>
          </w:tcPr>
          <w:p w:rsidR="004A267B" w:rsidRDefault="004A267B" w:rsidP="004A267B">
            <w:pPr>
              <w:jc w:val="both"/>
              <w:rPr>
                <w:rFonts w:eastAsia="Arial Unicode MS"/>
                <w:color w:val="000000"/>
              </w:rPr>
            </w:pPr>
            <w:r>
              <w:rPr>
                <w:color w:val="000000"/>
                <w:sz w:val="22"/>
                <w:szCs w:val="20"/>
              </w:rPr>
              <w:t>48 511,6</w:t>
            </w:r>
          </w:p>
        </w:tc>
        <w:tc>
          <w:tcPr>
            <w:tcW w:w="1440" w:type="dxa"/>
          </w:tcPr>
          <w:p w:rsidR="004A267B" w:rsidRDefault="004A267B" w:rsidP="004A267B">
            <w:pPr>
              <w:jc w:val="both"/>
              <w:rPr>
                <w:color w:val="000000"/>
                <w:szCs w:val="20"/>
              </w:rPr>
            </w:pPr>
            <w:r>
              <w:rPr>
                <w:color w:val="000000"/>
                <w:sz w:val="22"/>
                <w:szCs w:val="20"/>
              </w:rPr>
              <w:t>57 333,3</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18,2</w:t>
            </w:r>
          </w:p>
        </w:tc>
      </w:tr>
      <w:tr w:rsidR="004A267B" w:rsidTr="004A267B">
        <w:tc>
          <w:tcPr>
            <w:tcW w:w="516" w:type="dxa"/>
          </w:tcPr>
          <w:p w:rsidR="004A267B" w:rsidRDefault="004A267B" w:rsidP="004A267B">
            <w:pPr>
              <w:jc w:val="both"/>
              <w:rPr>
                <w:rFonts w:eastAsia="Arial Unicode MS"/>
              </w:rPr>
            </w:pPr>
            <w:r>
              <w:rPr>
                <w:sz w:val="22"/>
                <w:szCs w:val="20"/>
              </w:rPr>
              <w:t>4.</w:t>
            </w:r>
          </w:p>
        </w:tc>
        <w:tc>
          <w:tcPr>
            <w:tcW w:w="4992" w:type="dxa"/>
          </w:tcPr>
          <w:p w:rsidR="004A267B" w:rsidRDefault="004A267B" w:rsidP="004A267B">
            <w:pPr>
              <w:jc w:val="both"/>
              <w:rPr>
                <w:rFonts w:eastAsia="Arial Unicode MS"/>
              </w:rPr>
            </w:pPr>
            <w:r>
              <w:rPr>
                <w:sz w:val="22"/>
                <w:szCs w:val="20"/>
              </w:rPr>
              <w:t>Предоставленные кредиты, млн. руб.</w:t>
            </w:r>
          </w:p>
        </w:tc>
        <w:tc>
          <w:tcPr>
            <w:tcW w:w="1260" w:type="dxa"/>
          </w:tcPr>
          <w:p w:rsidR="004A267B" w:rsidRDefault="004A267B" w:rsidP="004A267B">
            <w:pPr>
              <w:jc w:val="both"/>
              <w:rPr>
                <w:rFonts w:eastAsia="Arial Unicode MS"/>
                <w:color w:val="000000"/>
              </w:rPr>
            </w:pPr>
            <w:r>
              <w:rPr>
                <w:color w:val="000000"/>
                <w:sz w:val="22"/>
                <w:szCs w:val="20"/>
              </w:rPr>
              <w:t>32 252,9</w:t>
            </w:r>
          </w:p>
        </w:tc>
        <w:tc>
          <w:tcPr>
            <w:tcW w:w="1440" w:type="dxa"/>
          </w:tcPr>
          <w:p w:rsidR="004A267B" w:rsidRDefault="004A267B" w:rsidP="004A267B">
            <w:pPr>
              <w:jc w:val="both"/>
              <w:rPr>
                <w:color w:val="000000"/>
                <w:szCs w:val="20"/>
              </w:rPr>
            </w:pPr>
            <w:r>
              <w:rPr>
                <w:color w:val="000000"/>
                <w:sz w:val="22"/>
                <w:szCs w:val="20"/>
              </w:rPr>
              <w:t>38 363,5</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18,9</w:t>
            </w:r>
          </w:p>
        </w:tc>
      </w:tr>
      <w:tr w:rsidR="004A267B" w:rsidTr="004A267B">
        <w:tc>
          <w:tcPr>
            <w:tcW w:w="516" w:type="dxa"/>
          </w:tcPr>
          <w:p w:rsidR="004A267B" w:rsidRDefault="004A267B" w:rsidP="004A267B">
            <w:pPr>
              <w:jc w:val="both"/>
              <w:rPr>
                <w:rFonts w:eastAsia="Arial Unicode MS"/>
              </w:rPr>
            </w:pPr>
            <w:r>
              <w:rPr>
                <w:sz w:val="22"/>
                <w:szCs w:val="20"/>
              </w:rPr>
              <w:t xml:space="preserve">5. </w:t>
            </w:r>
          </w:p>
        </w:tc>
        <w:tc>
          <w:tcPr>
            <w:tcW w:w="4992" w:type="dxa"/>
          </w:tcPr>
          <w:p w:rsidR="004A267B" w:rsidRDefault="004A267B" w:rsidP="004A267B">
            <w:pPr>
              <w:pStyle w:val="a6"/>
              <w:jc w:val="both"/>
              <w:rPr>
                <w:sz w:val="22"/>
              </w:rPr>
            </w:pPr>
            <w:r>
              <w:rPr>
                <w:sz w:val="22"/>
              </w:rPr>
              <w:t>Депозиты и вклады физических лиц, млн. руб.</w:t>
            </w:r>
          </w:p>
        </w:tc>
        <w:tc>
          <w:tcPr>
            <w:tcW w:w="1260" w:type="dxa"/>
          </w:tcPr>
          <w:p w:rsidR="004A267B" w:rsidRDefault="004A267B" w:rsidP="004A267B">
            <w:pPr>
              <w:jc w:val="both"/>
              <w:rPr>
                <w:rFonts w:eastAsia="Arial Unicode MS"/>
                <w:color w:val="000000"/>
              </w:rPr>
            </w:pPr>
            <w:r>
              <w:rPr>
                <w:color w:val="000000"/>
                <w:sz w:val="22"/>
                <w:szCs w:val="20"/>
              </w:rPr>
              <w:t>27 737,1</w:t>
            </w:r>
          </w:p>
        </w:tc>
        <w:tc>
          <w:tcPr>
            <w:tcW w:w="1440" w:type="dxa"/>
          </w:tcPr>
          <w:p w:rsidR="004A267B" w:rsidRDefault="004A267B" w:rsidP="004A267B">
            <w:pPr>
              <w:jc w:val="both"/>
              <w:rPr>
                <w:color w:val="000000"/>
                <w:szCs w:val="20"/>
              </w:rPr>
            </w:pPr>
            <w:r>
              <w:rPr>
                <w:color w:val="000000"/>
                <w:sz w:val="22"/>
                <w:szCs w:val="20"/>
              </w:rPr>
              <w:t>33 540,9</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20,9</w:t>
            </w:r>
          </w:p>
        </w:tc>
      </w:tr>
      <w:tr w:rsidR="004A267B" w:rsidTr="004A267B">
        <w:tc>
          <w:tcPr>
            <w:tcW w:w="516" w:type="dxa"/>
          </w:tcPr>
          <w:p w:rsidR="004A267B" w:rsidRDefault="004A267B" w:rsidP="004A267B">
            <w:pPr>
              <w:jc w:val="both"/>
              <w:rPr>
                <w:rFonts w:eastAsia="Arial Unicode MS"/>
              </w:rPr>
            </w:pPr>
            <w:r>
              <w:rPr>
                <w:sz w:val="22"/>
                <w:szCs w:val="20"/>
              </w:rPr>
              <w:t>6.</w:t>
            </w:r>
          </w:p>
        </w:tc>
        <w:tc>
          <w:tcPr>
            <w:tcW w:w="4992" w:type="dxa"/>
          </w:tcPr>
          <w:p w:rsidR="004A267B" w:rsidRDefault="004A267B" w:rsidP="004A267B">
            <w:pPr>
              <w:pStyle w:val="a6"/>
              <w:jc w:val="both"/>
              <w:rPr>
                <w:sz w:val="22"/>
              </w:rPr>
            </w:pPr>
            <w:r>
              <w:rPr>
                <w:sz w:val="22"/>
              </w:rPr>
              <w:t>Потребительские кредиты, млн. руб.</w:t>
            </w:r>
          </w:p>
        </w:tc>
        <w:tc>
          <w:tcPr>
            <w:tcW w:w="1260" w:type="dxa"/>
          </w:tcPr>
          <w:p w:rsidR="004A267B" w:rsidRDefault="004A267B" w:rsidP="004A267B">
            <w:pPr>
              <w:jc w:val="both"/>
              <w:rPr>
                <w:rFonts w:eastAsia="Arial Unicode MS"/>
                <w:color w:val="000000"/>
              </w:rPr>
            </w:pPr>
            <w:r>
              <w:rPr>
                <w:color w:val="000000"/>
                <w:sz w:val="22"/>
                <w:szCs w:val="20"/>
              </w:rPr>
              <w:t>6 576,5</w:t>
            </w:r>
          </w:p>
        </w:tc>
        <w:tc>
          <w:tcPr>
            <w:tcW w:w="1440" w:type="dxa"/>
          </w:tcPr>
          <w:p w:rsidR="004A267B" w:rsidRDefault="004A267B" w:rsidP="004A267B">
            <w:pPr>
              <w:jc w:val="both"/>
              <w:rPr>
                <w:color w:val="000000"/>
                <w:szCs w:val="20"/>
              </w:rPr>
            </w:pPr>
            <w:r>
              <w:rPr>
                <w:color w:val="000000"/>
                <w:sz w:val="22"/>
                <w:szCs w:val="20"/>
              </w:rPr>
              <w:t>6 358,0</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-3,3</w:t>
            </w:r>
          </w:p>
        </w:tc>
      </w:tr>
      <w:tr w:rsidR="004A267B" w:rsidTr="004A267B">
        <w:tc>
          <w:tcPr>
            <w:tcW w:w="516" w:type="dxa"/>
          </w:tcPr>
          <w:p w:rsidR="004A267B" w:rsidRDefault="004A267B" w:rsidP="004A267B">
            <w:pPr>
              <w:jc w:val="both"/>
              <w:rPr>
                <w:rFonts w:eastAsia="Arial Unicode MS"/>
              </w:rPr>
            </w:pPr>
            <w:r>
              <w:rPr>
                <w:sz w:val="22"/>
                <w:szCs w:val="20"/>
              </w:rPr>
              <w:t>7.</w:t>
            </w:r>
          </w:p>
        </w:tc>
        <w:tc>
          <w:tcPr>
            <w:tcW w:w="4992" w:type="dxa"/>
          </w:tcPr>
          <w:p w:rsidR="004A267B" w:rsidRDefault="004A267B" w:rsidP="004A267B">
            <w:pPr>
              <w:jc w:val="both"/>
              <w:rPr>
                <w:rFonts w:eastAsia="Arial Unicode MS"/>
              </w:rPr>
            </w:pPr>
            <w:r>
              <w:rPr>
                <w:sz w:val="22"/>
                <w:szCs w:val="20"/>
              </w:rPr>
              <w:t>Средний размер валюты баланса на одну кредитную организацию, млн. руб.</w:t>
            </w:r>
          </w:p>
        </w:tc>
        <w:tc>
          <w:tcPr>
            <w:tcW w:w="1260" w:type="dxa"/>
            <w:vAlign w:val="center"/>
          </w:tcPr>
          <w:p w:rsidR="004A267B" w:rsidRDefault="004A267B" w:rsidP="004A267B">
            <w:pPr>
              <w:jc w:val="both"/>
              <w:rPr>
                <w:rFonts w:eastAsia="Arial Unicode MS"/>
                <w:color w:val="000000"/>
              </w:rPr>
            </w:pPr>
            <w:r>
              <w:rPr>
                <w:color w:val="000000"/>
                <w:sz w:val="22"/>
                <w:szCs w:val="20"/>
              </w:rPr>
              <w:t>5 604,4</w:t>
            </w:r>
          </w:p>
        </w:tc>
        <w:tc>
          <w:tcPr>
            <w:tcW w:w="1440" w:type="dxa"/>
            <w:vAlign w:val="center"/>
          </w:tcPr>
          <w:p w:rsidR="004A267B" w:rsidRDefault="004A267B" w:rsidP="004A267B">
            <w:pPr>
              <w:jc w:val="both"/>
              <w:rPr>
                <w:color w:val="000000"/>
                <w:szCs w:val="20"/>
              </w:rPr>
            </w:pPr>
            <w:r>
              <w:rPr>
                <w:color w:val="000000"/>
                <w:sz w:val="22"/>
                <w:szCs w:val="20"/>
              </w:rPr>
              <w:t>6 897,0</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23,1</w:t>
            </w:r>
          </w:p>
        </w:tc>
      </w:tr>
      <w:tr w:rsidR="004A267B" w:rsidTr="004A267B">
        <w:tc>
          <w:tcPr>
            <w:tcW w:w="516" w:type="dxa"/>
          </w:tcPr>
          <w:p w:rsidR="004A267B" w:rsidRDefault="004A267B" w:rsidP="004A267B">
            <w:pPr>
              <w:jc w:val="both"/>
              <w:rPr>
                <w:rFonts w:eastAsia="Arial Unicode MS"/>
              </w:rPr>
            </w:pPr>
            <w:r>
              <w:rPr>
                <w:sz w:val="22"/>
                <w:szCs w:val="20"/>
              </w:rPr>
              <w:t>8.</w:t>
            </w:r>
          </w:p>
        </w:tc>
        <w:tc>
          <w:tcPr>
            <w:tcW w:w="4992" w:type="dxa"/>
          </w:tcPr>
          <w:p w:rsidR="004A267B" w:rsidRDefault="004A267B" w:rsidP="004A267B">
            <w:pPr>
              <w:jc w:val="both"/>
              <w:rPr>
                <w:rFonts w:eastAsia="Arial Unicode MS"/>
              </w:rPr>
            </w:pPr>
            <w:r>
              <w:rPr>
                <w:sz w:val="22"/>
                <w:szCs w:val="20"/>
              </w:rPr>
              <w:t>Средний объем привлеченных средств на одну кредитную организацию, млн. руб.</w:t>
            </w:r>
          </w:p>
        </w:tc>
        <w:tc>
          <w:tcPr>
            <w:tcW w:w="1260" w:type="dxa"/>
            <w:vAlign w:val="center"/>
          </w:tcPr>
          <w:p w:rsidR="004A267B" w:rsidRDefault="004A267B" w:rsidP="004A267B">
            <w:pPr>
              <w:jc w:val="both"/>
              <w:rPr>
                <w:rFonts w:eastAsia="Arial Unicode MS"/>
                <w:color w:val="000000"/>
              </w:rPr>
            </w:pPr>
            <w:r>
              <w:rPr>
                <w:color w:val="000000"/>
                <w:sz w:val="22"/>
                <w:szCs w:val="20"/>
              </w:rPr>
              <w:t>3 031,9</w:t>
            </w:r>
          </w:p>
        </w:tc>
        <w:tc>
          <w:tcPr>
            <w:tcW w:w="1440" w:type="dxa"/>
            <w:vAlign w:val="center"/>
          </w:tcPr>
          <w:p w:rsidR="004A267B" w:rsidRDefault="004A267B" w:rsidP="004A267B">
            <w:pPr>
              <w:jc w:val="both"/>
              <w:rPr>
                <w:color w:val="000000"/>
                <w:szCs w:val="20"/>
              </w:rPr>
            </w:pPr>
            <w:r>
              <w:rPr>
                <w:color w:val="000000"/>
                <w:sz w:val="22"/>
                <w:szCs w:val="20"/>
              </w:rPr>
              <w:t>3 583,3</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18,2</w:t>
            </w:r>
          </w:p>
        </w:tc>
      </w:tr>
      <w:tr w:rsidR="004A267B" w:rsidTr="004A267B">
        <w:tc>
          <w:tcPr>
            <w:tcW w:w="516" w:type="dxa"/>
          </w:tcPr>
          <w:p w:rsidR="004A267B" w:rsidRDefault="004A267B" w:rsidP="004A267B">
            <w:pPr>
              <w:jc w:val="both"/>
              <w:rPr>
                <w:rFonts w:eastAsia="Arial Unicode MS"/>
              </w:rPr>
            </w:pPr>
            <w:r>
              <w:rPr>
                <w:sz w:val="22"/>
                <w:szCs w:val="20"/>
              </w:rPr>
              <w:t>9.</w:t>
            </w:r>
          </w:p>
        </w:tc>
        <w:tc>
          <w:tcPr>
            <w:tcW w:w="4992" w:type="dxa"/>
          </w:tcPr>
          <w:p w:rsidR="004A267B" w:rsidRDefault="004A267B" w:rsidP="004A267B">
            <w:pPr>
              <w:jc w:val="both"/>
              <w:rPr>
                <w:rFonts w:eastAsia="Arial Unicode MS"/>
              </w:rPr>
            </w:pPr>
            <w:r>
              <w:rPr>
                <w:sz w:val="22"/>
                <w:szCs w:val="20"/>
              </w:rPr>
              <w:t>Средний остаток по счетам выданных кредитов на одну кредитную организацию, млн. руб.</w:t>
            </w:r>
          </w:p>
        </w:tc>
        <w:tc>
          <w:tcPr>
            <w:tcW w:w="1260" w:type="dxa"/>
            <w:vAlign w:val="center"/>
          </w:tcPr>
          <w:p w:rsidR="004A267B" w:rsidRDefault="004A267B" w:rsidP="004A267B">
            <w:pPr>
              <w:jc w:val="both"/>
              <w:rPr>
                <w:rFonts w:eastAsia="Arial Unicode MS"/>
                <w:color w:val="000000"/>
              </w:rPr>
            </w:pPr>
            <w:r>
              <w:rPr>
                <w:color w:val="000000"/>
                <w:sz w:val="22"/>
                <w:szCs w:val="20"/>
              </w:rPr>
              <w:t>2 015,8</w:t>
            </w:r>
          </w:p>
        </w:tc>
        <w:tc>
          <w:tcPr>
            <w:tcW w:w="1440" w:type="dxa"/>
            <w:vAlign w:val="center"/>
          </w:tcPr>
          <w:p w:rsidR="004A267B" w:rsidRDefault="004A267B" w:rsidP="004A267B">
            <w:pPr>
              <w:jc w:val="both"/>
              <w:rPr>
                <w:color w:val="000000"/>
                <w:szCs w:val="20"/>
              </w:rPr>
            </w:pPr>
            <w:r>
              <w:rPr>
                <w:color w:val="000000"/>
                <w:sz w:val="22"/>
                <w:szCs w:val="20"/>
              </w:rPr>
              <w:t>2 397,7</w:t>
            </w:r>
          </w:p>
        </w:tc>
        <w:tc>
          <w:tcPr>
            <w:tcW w:w="1440" w:type="dxa"/>
            <w:tcMar>
              <w:top w:w="0" w:type="dxa"/>
              <w:left w:w="108" w:type="dxa"/>
              <w:bottom w:w="0" w:type="dxa"/>
              <w:right w:w="108" w:type="dxa"/>
            </w:tcMar>
            <w:vAlign w:val="center"/>
          </w:tcPr>
          <w:p w:rsidR="004A267B" w:rsidRPr="00C22D89" w:rsidRDefault="004A267B" w:rsidP="004A267B">
            <w:pPr>
              <w:jc w:val="both"/>
              <w:rPr>
                <w:color w:val="000000"/>
                <w:szCs w:val="20"/>
              </w:rPr>
            </w:pPr>
            <w:r>
              <w:rPr>
                <w:color w:val="000000"/>
                <w:sz w:val="22"/>
                <w:szCs w:val="20"/>
              </w:rPr>
              <w:t>18,9</w:t>
            </w:r>
          </w:p>
        </w:tc>
      </w:tr>
      <w:tr w:rsidR="004A267B" w:rsidTr="004A267B">
        <w:tc>
          <w:tcPr>
            <w:tcW w:w="516" w:type="dxa"/>
          </w:tcPr>
          <w:p w:rsidR="004A267B" w:rsidRDefault="004A267B" w:rsidP="004A267B">
            <w:pPr>
              <w:jc w:val="both"/>
              <w:rPr>
                <w:rFonts w:eastAsia="Arial Unicode MS"/>
              </w:rPr>
            </w:pPr>
            <w:r>
              <w:rPr>
                <w:sz w:val="22"/>
                <w:szCs w:val="20"/>
              </w:rPr>
              <w:t>10.</w:t>
            </w:r>
          </w:p>
        </w:tc>
        <w:tc>
          <w:tcPr>
            <w:tcW w:w="4992" w:type="dxa"/>
          </w:tcPr>
          <w:p w:rsidR="004A267B" w:rsidRDefault="004A267B" w:rsidP="004A267B">
            <w:pPr>
              <w:jc w:val="both"/>
              <w:rPr>
                <w:rFonts w:eastAsia="Arial Unicode MS"/>
              </w:rPr>
            </w:pPr>
            <w:r>
              <w:rPr>
                <w:sz w:val="22"/>
                <w:szCs w:val="20"/>
              </w:rPr>
              <w:t>Численность населения области, тыс. чел.</w:t>
            </w:r>
          </w:p>
        </w:tc>
        <w:tc>
          <w:tcPr>
            <w:tcW w:w="1260" w:type="dxa"/>
            <w:vAlign w:val="center"/>
          </w:tcPr>
          <w:p w:rsidR="004A267B" w:rsidRDefault="004A267B" w:rsidP="004A267B">
            <w:pPr>
              <w:jc w:val="both"/>
              <w:rPr>
                <w:color w:val="000000"/>
                <w:szCs w:val="20"/>
                <w:lang w:val="en-US"/>
              </w:rPr>
            </w:pPr>
            <w:r>
              <w:rPr>
                <w:color w:val="000000"/>
                <w:sz w:val="22"/>
                <w:szCs w:val="20"/>
              </w:rPr>
              <w:t>683,3</w:t>
            </w:r>
          </w:p>
        </w:tc>
        <w:tc>
          <w:tcPr>
            <w:tcW w:w="1440" w:type="dxa"/>
            <w:vAlign w:val="center"/>
          </w:tcPr>
          <w:p w:rsidR="004A267B" w:rsidRDefault="004A267B" w:rsidP="004A267B">
            <w:pPr>
              <w:jc w:val="both"/>
              <w:rPr>
                <w:color w:val="000000"/>
                <w:szCs w:val="20"/>
              </w:rPr>
            </w:pPr>
            <w:r>
              <w:rPr>
                <w:color w:val="000000"/>
                <w:sz w:val="22"/>
                <w:szCs w:val="20"/>
              </w:rPr>
              <w:t>662,1</w:t>
            </w:r>
          </w:p>
        </w:tc>
        <w:tc>
          <w:tcPr>
            <w:tcW w:w="1440" w:type="dxa"/>
            <w:tcMar>
              <w:top w:w="0" w:type="dxa"/>
              <w:left w:w="108" w:type="dxa"/>
              <w:bottom w:w="0" w:type="dxa"/>
              <w:right w:w="108" w:type="dxa"/>
            </w:tcMar>
            <w:vAlign w:val="center"/>
          </w:tcPr>
          <w:p w:rsidR="004A267B" w:rsidRDefault="004A267B" w:rsidP="004A267B">
            <w:pPr>
              <w:jc w:val="both"/>
              <w:rPr>
                <w:color w:val="000000"/>
                <w:szCs w:val="20"/>
                <w:lang w:val="en-US"/>
              </w:rPr>
            </w:pPr>
            <w:r>
              <w:rPr>
                <w:color w:val="000000"/>
                <w:sz w:val="22"/>
                <w:szCs w:val="20"/>
              </w:rPr>
              <w:t>-3,1</w:t>
            </w:r>
          </w:p>
        </w:tc>
      </w:tr>
      <w:tr w:rsidR="004A267B" w:rsidTr="004A267B">
        <w:tc>
          <w:tcPr>
            <w:tcW w:w="516" w:type="dxa"/>
          </w:tcPr>
          <w:p w:rsidR="004A267B" w:rsidRDefault="004A267B" w:rsidP="004A267B">
            <w:pPr>
              <w:jc w:val="both"/>
              <w:rPr>
                <w:rFonts w:eastAsia="Arial Unicode MS"/>
              </w:rPr>
            </w:pPr>
            <w:r>
              <w:rPr>
                <w:sz w:val="22"/>
                <w:szCs w:val="20"/>
              </w:rPr>
              <w:t>11.</w:t>
            </w:r>
          </w:p>
        </w:tc>
        <w:tc>
          <w:tcPr>
            <w:tcW w:w="4992" w:type="dxa"/>
          </w:tcPr>
          <w:p w:rsidR="004A267B" w:rsidRDefault="004A267B" w:rsidP="004A267B">
            <w:pPr>
              <w:jc w:val="both"/>
              <w:rPr>
                <w:rFonts w:eastAsia="Arial Unicode MS"/>
              </w:rPr>
            </w:pPr>
            <w:r>
              <w:rPr>
                <w:sz w:val="22"/>
                <w:szCs w:val="20"/>
              </w:rPr>
              <w:t xml:space="preserve">Средний размер вклада на 1 жителя Костромской области, в рублях </w:t>
            </w:r>
          </w:p>
        </w:tc>
        <w:tc>
          <w:tcPr>
            <w:tcW w:w="1260" w:type="dxa"/>
            <w:vAlign w:val="center"/>
          </w:tcPr>
          <w:p w:rsidR="004A267B" w:rsidRDefault="004A267B" w:rsidP="004A267B">
            <w:pPr>
              <w:jc w:val="both"/>
              <w:rPr>
                <w:color w:val="000000"/>
                <w:szCs w:val="20"/>
              </w:rPr>
            </w:pPr>
            <w:r>
              <w:rPr>
                <w:color w:val="000000"/>
                <w:sz w:val="22"/>
                <w:szCs w:val="20"/>
              </w:rPr>
              <w:t>40 592,9</w:t>
            </w:r>
          </w:p>
        </w:tc>
        <w:tc>
          <w:tcPr>
            <w:tcW w:w="1440" w:type="dxa"/>
            <w:vAlign w:val="center"/>
          </w:tcPr>
          <w:p w:rsidR="004A267B" w:rsidRDefault="004A267B" w:rsidP="004A267B">
            <w:pPr>
              <w:jc w:val="both"/>
              <w:rPr>
                <w:color w:val="000000"/>
                <w:szCs w:val="20"/>
              </w:rPr>
            </w:pPr>
            <w:r>
              <w:rPr>
                <w:color w:val="000000"/>
                <w:sz w:val="22"/>
                <w:szCs w:val="20"/>
              </w:rPr>
              <w:t>50 658,4</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24,8</w:t>
            </w:r>
          </w:p>
        </w:tc>
      </w:tr>
      <w:tr w:rsidR="004A267B" w:rsidTr="004A267B">
        <w:tc>
          <w:tcPr>
            <w:tcW w:w="516" w:type="dxa"/>
          </w:tcPr>
          <w:p w:rsidR="004A267B" w:rsidRDefault="004A267B" w:rsidP="004A267B">
            <w:pPr>
              <w:jc w:val="both"/>
              <w:rPr>
                <w:rFonts w:eastAsia="Arial Unicode MS"/>
              </w:rPr>
            </w:pPr>
            <w:r>
              <w:rPr>
                <w:sz w:val="22"/>
                <w:szCs w:val="20"/>
              </w:rPr>
              <w:t>12.</w:t>
            </w:r>
          </w:p>
        </w:tc>
        <w:tc>
          <w:tcPr>
            <w:tcW w:w="4992" w:type="dxa"/>
          </w:tcPr>
          <w:p w:rsidR="004A267B" w:rsidRDefault="004A267B" w:rsidP="004A267B">
            <w:pPr>
              <w:jc w:val="both"/>
              <w:rPr>
                <w:rFonts w:eastAsia="Arial Unicode MS"/>
              </w:rPr>
            </w:pPr>
            <w:r>
              <w:rPr>
                <w:sz w:val="22"/>
                <w:szCs w:val="20"/>
              </w:rPr>
              <w:t>Средний размер потребительского кредита на 1 жителя Костромской области, руб.</w:t>
            </w:r>
          </w:p>
        </w:tc>
        <w:tc>
          <w:tcPr>
            <w:tcW w:w="1260" w:type="dxa"/>
            <w:vAlign w:val="center"/>
          </w:tcPr>
          <w:p w:rsidR="004A267B" w:rsidRDefault="004A267B" w:rsidP="004A267B">
            <w:pPr>
              <w:jc w:val="both"/>
              <w:rPr>
                <w:color w:val="000000"/>
                <w:szCs w:val="20"/>
              </w:rPr>
            </w:pPr>
            <w:r>
              <w:rPr>
                <w:color w:val="000000"/>
                <w:sz w:val="22"/>
                <w:szCs w:val="20"/>
              </w:rPr>
              <w:t>9 624,6</w:t>
            </w:r>
          </w:p>
        </w:tc>
        <w:tc>
          <w:tcPr>
            <w:tcW w:w="1440" w:type="dxa"/>
            <w:vAlign w:val="center"/>
          </w:tcPr>
          <w:p w:rsidR="004A267B" w:rsidRDefault="004A267B" w:rsidP="004A267B">
            <w:pPr>
              <w:jc w:val="both"/>
              <w:rPr>
                <w:color w:val="000000"/>
                <w:szCs w:val="20"/>
              </w:rPr>
            </w:pPr>
            <w:r>
              <w:rPr>
                <w:color w:val="000000"/>
                <w:sz w:val="22"/>
                <w:szCs w:val="20"/>
              </w:rPr>
              <w:t>9 604,2</w:t>
            </w:r>
          </w:p>
        </w:tc>
        <w:tc>
          <w:tcPr>
            <w:tcW w:w="1440" w:type="dxa"/>
            <w:tcMar>
              <w:top w:w="0" w:type="dxa"/>
              <w:left w:w="108" w:type="dxa"/>
              <w:bottom w:w="0" w:type="dxa"/>
              <w:right w:w="108" w:type="dxa"/>
            </w:tcMar>
            <w:vAlign w:val="center"/>
          </w:tcPr>
          <w:p w:rsidR="004A267B" w:rsidRDefault="004A267B" w:rsidP="004A267B">
            <w:pPr>
              <w:jc w:val="both"/>
              <w:rPr>
                <w:color w:val="000000"/>
                <w:szCs w:val="20"/>
              </w:rPr>
            </w:pPr>
            <w:r>
              <w:rPr>
                <w:color w:val="000000"/>
                <w:sz w:val="22"/>
                <w:szCs w:val="20"/>
              </w:rPr>
              <w:t>0,2</w:t>
            </w:r>
          </w:p>
        </w:tc>
      </w:tr>
    </w:tbl>
    <w:p w:rsidR="004A267B" w:rsidRDefault="004A267B" w:rsidP="004A267B">
      <w:pPr>
        <w:spacing w:line="360" w:lineRule="auto"/>
        <w:jc w:val="both"/>
        <w:rPr>
          <w:sz w:val="20"/>
          <w:szCs w:val="22"/>
        </w:rPr>
      </w:pPr>
      <w:r>
        <w:rPr>
          <w:sz w:val="20"/>
          <w:szCs w:val="22"/>
        </w:rPr>
        <w:t>* - Под кредитными организациями понимаются региональные банки, их филиалы, расположенные на территории региона, а также филиалы «иногородних» банков.</w:t>
      </w: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both"/>
        <w:rPr>
          <w:sz w:val="20"/>
          <w:szCs w:val="22"/>
        </w:rPr>
      </w:pPr>
    </w:p>
    <w:p w:rsidR="004A267B" w:rsidRDefault="004A267B" w:rsidP="004A267B">
      <w:pPr>
        <w:spacing w:line="360" w:lineRule="auto"/>
        <w:jc w:val="right"/>
        <w:rPr>
          <w:b/>
          <w:color w:val="000000"/>
          <w:sz w:val="28"/>
          <w:szCs w:val="28"/>
        </w:rPr>
      </w:pPr>
      <w:r w:rsidRPr="004A267B">
        <w:rPr>
          <w:b/>
          <w:color w:val="000000"/>
          <w:sz w:val="28"/>
          <w:szCs w:val="28"/>
        </w:rPr>
        <w:lastRenderedPageBreak/>
        <w:t>Приложение В</w:t>
      </w:r>
    </w:p>
    <w:p w:rsidR="004A1048" w:rsidRDefault="004A1048" w:rsidP="004A267B">
      <w:pPr>
        <w:spacing w:line="360" w:lineRule="auto"/>
        <w:jc w:val="right"/>
        <w:rPr>
          <w:b/>
          <w:color w:val="000000"/>
          <w:sz w:val="28"/>
          <w:szCs w:val="28"/>
        </w:rPr>
      </w:pPr>
    </w:p>
    <w:p w:rsidR="00021BF1" w:rsidRPr="001E7BD6" w:rsidRDefault="00021BF1" w:rsidP="001E7BD6">
      <w:pPr>
        <w:pStyle w:val="33"/>
        <w:tabs>
          <w:tab w:val="left" w:pos="180"/>
        </w:tabs>
        <w:spacing w:line="360" w:lineRule="auto"/>
        <w:ind w:left="540" w:right="714"/>
        <w:jc w:val="center"/>
        <w:rPr>
          <w:sz w:val="28"/>
          <w:szCs w:val="28"/>
        </w:rPr>
      </w:pPr>
      <w:r w:rsidRPr="001E7BD6">
        <w:rPr>
          <w:sz w:val="28"/>
          <w:szCs w:val="28"/>
        </w:rPr>
        <w:t>Сравнительные показатели обеспеченности банковскими услугами в Костромской области, близлежащих областей и Центральном федеральном округе по состоянию на 01.01.2012</w:t>
      </w:r>
    </w:p>
    <w:p w:rsidR="00021BF1" w:rsidRPr="00021BF1" w:rsidRDefault="00021BF1" w:rsidP="00021BF1">
      <w:pPr>
        <w:rPr>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5"/>
        <w:gridCol w:w="1927"/>
        <w:gridCol w:w="1473"/>
        <w:gridCol w:w="1473"/>
        <w:gridCol w:w="1612"/>
        <w:gridCol w:w="1566"/>
      </w:tblGrid>
      <w:tr w:rsidR="00021BF1" w:rsidTr="002612F3">
        <w:tc>
          <w:tcPr>
            <w:tcW w:w="1695" w:type="dxa"/>
          </w:tcPr>
          <w:p w:rsidR="00021BF1" w:rsidRDefault="00021BF1" w:rsidP="00021BF1">
            <w:pPr>
              <w:jc w:val="both"/>
              <w:rPr>
                <w:sz w:val="20"/>
              </w:rPr>
            </w:pPr>
          </w:p>
        </w:tc>
        <w:tc>
          <w:tcPr>
            <w:tcW w:w="1927" w:type="dxa"/>
          </w:tcPr>
          <w:p w:rsidR="00021BF1" w:rsidRDefault="00021BF1" w:rsidP="00021BF1">
            <w:pPr>
              <w:jc w:val="both"/>
              <w:rPr>
                <w:sz w:val="20"/>
              </w:rPr>
            </w:pPr>
            <w:r>
              <w:rPr>
                <w:sz w:val="20"/>
              </w:rPr>
              <w:t>Институциональная насыщенность банковскими услугами (по численности населения)</w:t>
            </w:r>
          </w:p>
        </w:tc>
        <w:tc>
          <w:tcPr>
            <w:tcW w:w="1473" w:type="dxa"/>
          </w:tcPr>
          <w:p w:rsidR="00021BF1" w:rsidRDefault="00021BF1" w:rsidP="00021BF1">
            <w:pPr>
              <w:jc w:val="both"/>
              <w:rPr>
                <w:sz w:val="20"/>
              </w:rPr>
            </w:pPr>
            <w:r>
              <w:rPr>
                <w:sz w:val="20"/>
              </w:rPr>
              <w:t>Финансовая насыщенность банковскими услугами (по активам)</w:t>
            </w:r>
          </w:p>
        </w:tc>
        <w:tc>
          <w:tcPr>
            <w:tcW w:w="1473" w:type="dxa"/>
          </w:tcPr>
          <w:p w:rsidR="00021BF1" w:rsidRDefault="00021BF1" w:rsidP="00021BF1">
            <w:pPr>
              <w:jc w:val="both"/>
              <w:rPr>
                <w:sz w:val="20"/>
              </w:rPr>
            </w:pPr>
            <w:r>
              <w:rPr>
                <w:sz w:val="20"/>
              </w:rPr>
              <w:t>Финансовая насыщенность банковскими услугами (по объему кредитов)</w:t>
            </w:r>
          </w:p>
        </w:tc>
        <w:tc>
          <w:tcPr>
            <w:tcW w:w="1612" w:type="dxa"/>
          </w:tcPr>
          <w:p w:rsidR="00021BF1" w:rsidRDefault="00021BF1" w:rsidP="00021BF1">
            <w:pPr>
              <w:jc w:val="both"/>
              <w:rPr>
                <w:sz w:val="20"/>
              </w:rPr>
            </w:pPr>
            <w:r>
              <w:rPr>
                <w:sz w:val="20"/>
              </w:rPr>
              <w:t>Индекс развития сберегательного дела (вклады на душу населения к доходам)</w:t>
            </w:r>
          </w:p>
        </w:tc>
        <w:tc>
          <w:tcPr>
            <w:tcW w:w="1566" w:type="dxa"/>
          </w:tcPr>
          <w:p w:rsidR="00021BF1" w:rsidRDefault="00021BF1" w:rsidP="00021BF1">
            <w:pPr>
              <w:jc w:val="both"/>
              <w:rPr>
                <w:sz w:val="20"/>
              </w:rPr>
            </w:pPr>
            <w:r>
              <w:rPr>
                <w:sz w:val="20"/>
              </w:rPr>
              <w:t>Совокупный индекс обеспеченность региона банковскими услугами</w:t>
            </w:r>
          </w:p>
        </w:tc>
      </w:tr>
      <w:tr w:rsidR="00021BF1" w:rsidTr="002612F3">
        <w:tc>
          <w:tcPr>
            <w:tcW w:w="1695" w:type="dxa"/>
          </w:tcPr>
          <w:p w:rsidR="00021BF1" w:rsidRDefault="00021BF1" w:rsidP="00021BF1">
            <w:pPr>
              <w:jc w:val="both"/>
              <w:rPr>
                <w:b/>
                <w:bCs/>
                <w:sz w:val="20"/>
              </w:rPr>
            </w:pPr>
            <w:r>
              <w:rPr>
                <w:b/>
                <w:bCs/>
                <w:sz w:val="20"/>
              </w:rPr>
              <w:t>Костромская область</w:t>
            </w:r>
          </w:p>
        </w:tc>
        <w:tc>
          <w:tcPr>
            <w:tcW w:w="1927" w:type="dxa"/>
            <w:vAlign w:val="center"/>
          </w:tcPr>
          <w:p w:rsidR="00021BF1" w:rsidRDefault="00021BF1" w:rsidP="00021BF1">
            <w:pPr>
              <w:jc w:val="center"/>
              <w:rPr>
                <w:b/>
                <w:bCs/>
                <w:sz w:val="20"/>
              </w:rPr>
            </w:pPr>
            <w:r>
              <w:rPr>
                <w:b/>
                <w:bCs/>
                <w:sz w:val="20"/>
              </w:rPr>
              <w:t>1,04</w:t>
            </w:r>
          </w:p>
        </w:tc>
        <w:tc>
          <w:tcPr>
            <w:tcW w:w="1473" w:type="dxa"/>
            <w:vAlign w:val="center"/>
          </w:tcPr>
          <w:p w:rsidR="00021BF1" w:rsidRDefault="00021BF1" w:rsidP="00021BF1">
            <w:pPr>
              <w:jc w:val="center"/>
              <w:rPr>
                <w:b/>
                <w:bCs/>
                <w:sz w:val="20"/>
              </w:rPr>
            </w:pPr>
            <w:r>
              <w:rPr>
                <w:b/>
                <w:bCs/>
                <w:sz w:val="20"/>
              </w:rPr>
              <w:t>0,63</w:t>
            </w:r>
          </w:p>
        </w:tc>
        <w:tc>
          <w:tcPr>
            <w:tcW w:w="1473" w:type="dxa"/>
            <w:vAlign w:val="center"/>
          </w:tcPr>
          <w:p w:rsidR="00021BF1" w:rsidRDefault="00021BF1" w:rsidP="00021BF1">
            <w:pPr>
              <w:jc w:val="center"/>
              <w:rPr>
                <w:b/>
                <w:bCs/>
                <w:sz w:val="20"/>
              </w:rPr>
            </w:pPr>
            <w:r>
              <w:rPr>
                <w:b/>
                <w:bCs/>
                <w:sz w:val="20"/>
              </w:rPr>
              <w:t>0,84</w:t>
            </w:r>
          </w:p>
        </w:tc>
        <w:tc>
          <w:tcPr>
            <w:tcW w:w="1612" w:type="dxa"/>
            <w:vAlign w:val="center"/>
          </w:tcPr>
          <w:p w:rsidR="00021BF1" w:rsidRDefault="00021BF1" w:rsidP="00021BF1">
            <w:pPr>
              <w:jc w:val="center"/>
              <w:rPr>
                <w:b/>
                <w:bCs/>
                <w:sz w:val="20"/>
              </w:rPr>
            </w:pPr>
            <w:r>
              <w:rPr>
                <w:b/>
                <w:bCs/>
                <w:sz w:val="20"/>
              </w:rPr>
              <w:t>0,88</w:t>
            </w:r>
          </w:p>
        </w:tc>
        <w:tc>
          <w:tcPr>
            <w:tcW w:w="1566" w:type="dxa"/>
            <w:vAlign w:val="center"/>
          </w:tcPr>
          <w:p w:rsidR="00021BF1" w:rsidRDefault="00021BF1" w:rsidP="00021BF1">
            <w:pPr>
              <w:jc w:val="center"/>
              <w:rPr>
                <w:b/>
                <w:bCs/>
                <w:sz w:val="20"/>
              </w:rPr>
            </w:pPr>
            <w:r>
              <w:rPr>
                <w:b/>
                <w:bCs/>
                <w:sz w:val="20"/>
              </w:rPr>
              <w:t>0,83</w:t>
            </w:r>
          </w:p>
        </w:tc>
      </w:tr>
      <w:tr w:rsidR="00021BF1" w:rsidTr="002612F3">
        <w:tc>
          <w:tcPr>
            <w:tcW w:w="1695" w:type="dxa"/>
          </w:tcPr>
          <w:p w:rsidR="00021BF1" w:rsidRDefault="00021BF1" w:rsidP="00021BF1">
            <w:pPr>
              <w:jc w:val="both"/>
              <w:rPr>
                <w:sz w:val="20"/>
              </w:rPr>
            </w:pPr>
            <w:r>
              <w:rPr>
                <w:sz w:val="20"/>
              </w:rPr>
              <w:t>Ярославская область</w:t>
            </w:r>
          </w:p>
        </w:tc>
        <w:tc>
          <w:tcPr>
            <w:tcW w:w="1927" w:type="dxa"/>
            <w:vAlign w:val="center"/>
          </w:tcPr>
          <w:p w:rsidR="00021BF1" w:rsidRDefault="00021BF1" w:rsidP="00021BF1">
            <w:pPr>
              <w:jc w:val="center"/>
              <w:rPr>
                <w:sz w:val="20"/>
              </w:rPr>
            </w:pPr>
            <w:r>
              <w:rPr>
                <w:sz w:val="20"/>
              </w:rPr>
              <w:t>1,33</w:t>
            </w:r>
          </w:p>
        </w:tc>
        <w:tc>
          <w:tcPr>
            <w:tcW w:w="1473" w:type="dxa"/>
            <w:vAlign w:val="center"/>
          </w:tcPr>
          <w:p w:rsidR="00021BF1" w:rsidRDefault="00021BF1" w:rsidP="00021BF1">
            <w:pPr>
              <w:jc w:val="center"/>
              <w:rPr>
                <w:sz w:val="20"/>
              </w:rPr>
            </w:pPr>
            <w:r>
              <w:rPr>
                <w:sz w:val="20"/>
              </w:rPr>
              <w:t>0,61</w:t>
            </w:r>
          </w:p>
        </w:tc>
        <w:tc>
          <w:tcPr>
            <w:tcW w:w="1473" w:type="dxa"/>
            <w:vAlign w:val="center"/>
          </w:tcPr>
          <w:p w:rsidR="00021BF1" w:rsidRDefault="00021BF1" w:rsidP="00021BF1">
            <w:pPr>
              <w:jc w:val="center"/>
              <w:rPr>
                <w:sz w:val="20"/>
              </w:rPr>
            </w:pPr>
            <w:r>
              <w:rPr>
                <w:sz w:val="20"/>
              </w:rPr>
              <w:t>1,07</w:t>
            </w:r>
          </w:p>
        </w:tc>
        <w:tc>
          <w:tcPr>
            <w:tcW w:w="1612" w:type="dxa"/>
            <w:vAlign w:val="center"/>
          </w:tcPr>
          <w:p w:rsidR="00021BF1" w:rsidRDefault="00021BF1" w:rsidP="00021BF1">
            <w:pPr>
              <w:jc w:val="center"/>
              <w:rPr>
                <w:sz w:val="20"/>
              </w:rPr>
            </w:pPr>
            <w:r>
              <w:rPr>
                <w:sz w:val="20"/>
              </w:rPr>
              <w:t>1,08</w:t>
            </w:r>
          </w:p>
        </w:tc>
        <w:tc>
          <w:tcPr>
            <w:tcW w:w="1566" w:type="dxa"/>
            <w:vAlign w:val="center"/>
          </w:tcPr>
          <w:p w:rsidR="00021BF1" w:rsidRDefault="00021BF1" w:rsidP="00021BF1">
            <w:pPr>
              <w:jc w:val="center"/>
              <w:rPr>
                <w:sz w:val="20"/>
              </w:rPr>
            </w:pPr>
            <w:r>
              <w:rPr>
                <w:sz w:val="20"/>
              </w:rPr>
              <w:t>0,98</w:t>
            </w:r>
          </w:p>
        </w:tc>
      </w:tr>
      <w:tr w:rsidR="00021BF1" w:rsidTr="002612F3">
        <w:tc>
          <w:tcPr>
            <w:tcW w:w="1695" w:type="dxa"/>
          </w:tcPr>
          <w:p w:rsidR="00021BF1" w:rsidRDefault="00021BF1" w:rsidP="00021BF1">
            <w:pPr>
              <w:jc w:val="both"/>
              <w:rPr>
                <w:sz w:val="20"/>
              </w:rPr>
            </w:pPr>
            <w:r>
              <w:rPr>
                <w:sz w:val="20"/>
              </w:rPr>
              <w:t>Архангельская область</w:t>
            </w:r>
          </w:p>
        </w:tc>
        <w:tc>
          <w:tcPr>
            <w:tcW w:w="1927" w:type="dxa"/>
            <w:vAlign w:val="center"/>
          </w:tcPr>
          <w:p w:rsidR="00021BF1" w:rsidRDefault="00021BF1" w:rsidP="00021BF1">
            <w:pPr>
              <w:jc w:val="center"/>
              <w:rPr>
                <w:sz w:val="20"/>
              </w:rPr>
            </w:pPr>
            <w:r>
              <w:rPr>
                <w:sz w:val="20"/>
              </w:rPr>
              <w:t>0,95</w:t>
            </w:r>
          </w:p>
        </w:tc>
        <w:tc>
          <w:tcPr>
            <w:tcW w:w="1473" w:type="dxa"/>
            <w:vAlign w:val="center"/>
          </w:tcPr>
          <w:p w:rsidR="00021BF1" w:rsidRDefault="00021BF1" w:rsidP="00021BF1">
            <w:pPr>
              <w:jc w:val="center"/>
              <w:rPr>
                <w:sz w:val="20"/>
              </w:rPr>
            </w:pPr>
            <w:r>
              <w:rPr>
                <w:sz w:val="20"/>
              </w:rPr>
              <w:t>0,27</w:t>
            </w:r>
          </w:p>
        </w:tc>
        <w:tc>
          <w:tcPr>
            <w:tcW w:w="1473" w:type="dxa"/>
            <w:vAlign w:val="center"/>
          </w:tcPr>
          <w:p w:rsidR="00021BF1" w:rsidRDefault="00021BF1" w:rsidP="00021BF1">
            <w:pPr>
              <w:jc w:val="center"/>
              <w:rPr>
                <w:sz w:val="20"/>
              </w:rPr>
            </w:pPr>
            <w:r>
              <w:rPr>
                <w:sz w:val="20"/>
              </w:rPr>
              <w:t>0,54</w:t>
            </w:r>
          </w:p>
        </w:tc>
        <w:tc>
          <w:tcPr>
            <w:tcW w:w="1612" w:type="dxa"/>
            <w:vAlign w:val="center"/>
          </w:tcPr>
          <w:p w:rsidR="00021BF1" w:rsidRDefault="00021BF1" w:rsidP="00021BF1">
            <w:pPr>
              <w:jc w:val="center"/>
              <w:rPr>
                <w:sz w:val="20"/>
              </w:rPr>
            </w:pPr>
            <w:r>
              <w:rPr>
                <w:sz w:val="20"/>
              </w:rPr>
              <w:t>0,72</w:t>
            </w:r>
          </w:p>
        </w:tc>
        <w:tc>
          <w:tcPr>
            <w:tcW w:w="1566" w:type="dxa"/>
            <w:vAlign w:val="center"/>
          </w:tcPr>
          <w:p w:rsidR="00021BF1" w:rsidRDefault="00021BF1" w:rsidP="00021BF1">
            <w:pPr>
              <w:jc w:val="center"/>
              <w:rPr>
                <w:sz w:val="20"/>
              </w:rPr>
            </w:pPr>
            <w:r>
              <w:rPr>
                <w:sz w:val="20"/>
              </w:rPr>
              <w:t>0,56</w:t>
            </w:r>
          </w:p>
        </w:tc>
      </w:tr>
      <w:tr w:rsidR="00021BF1" w:rsidTr="002612F3">
        <w:tc>
          <w:tcPr>
            <w:tcW w:w="1695" w:type="dxa"/>
          </w:tcPr>
          <w:p w:rsidR="00021BF1" w:rsidRDefault="00021BF1" w:rsidP="00021BF1">
            <w:pPr>
              <w:jc w:val="both"/>
              <w:rPr>
                <w:sz w:val="20"/>
              </w:rPr>
            </w:pPr>
            <w:r>
              <w:rPr>
                <w:sz w:val="20"/>
              </w:rPr>
              <w:t>Ивановская область</w:t>
            </w:r>
          </w:p>
        </w:tc>
        <w:tc>
          <w:tcPr>
            <w:tcW w:w="1927" w:type="dxa"/>
            <w:vAlign w:val="center"/>
          </w:tcPr>
          <w:p w:rsidR="00021BF1" w:rsidRDefault="00021BF1" w:rsidP="00021BF1">
            <w:pPr>
              <w:jc w:val="center"/>
              <w:rPr>
                <w:sz w:val="20"/>
              </w:rPr>
            </w:pPr>
            <w:r>
              <w:rPr>
                <w:sz w:val="20"/>
              </w:rPr>
              <w:t>0,96</w:t>
            </w:r>
          </w:p>
        </w:tc>
        <w:tc>
          <w:tcPr>
            <w:tcW w:w="1473" w:type="dxa"/>
            <w:vAlign w:val="center"/>
          </w:tcPr>
          <w:p w:rsidR="00021BF1" w:rsidRDefault="00021BF1" w:rsidP="00021BF1">
            <w:pPr>
              <w:jc w:val="center"/>
              <w:rPr>
                <w:sz w:val="20"/>
              </w:rPr>
            </w:pPr>
            <w:r>
              <w:rPr>
                <w:sz w:val="20"/>
              </w:rPr>
              <w:t>0,57</w:t>
            </w:r>
          </w:p>
        </w:tc>
        <w:tc>
          <w:tcPr>
            <w:tcW w:w="1473" w:type="dxa"/>
            <w:vAlign w:val="center"/>
          </w:tcPr>
          <w:p w:rsidR="00021BF1" w:rsidRDefault="00021BF1" w:rsidP="00021BF1">
            <w:pPr>
              <w:jc w:val="center"/>
              <w:rPr>
                <w:sz w:val="20"/>
              </w:rPr>
            </w:pPr>
            <w:r>
              <w:rPr>
                <w:sz w:val="20"/>
              </w:rPr>
              <w:t>1,18</w:t>
            </w:r>
          </w:p>
        </w:tc>
        <w:tc>
          <w:tcPr>
            <w:tcW w:w="1612" w:type="dxa"/>
            <w:vAlign w:val="center"/>
          </w:tcPr>
          <w:p w:rsidR="00021BF1" w:rsidRDefault="00021BF1" w:rsidP="00021BF1">
            <w:pPr>
              <w:jc w:val="center"/>
              <w:rPr>
                <w:sz w:val="20"/>
              </w:rPr>
            </w:pPr>
            <w:r>
              <w:rPr>
                <w:sz w:val="20"/>
              </w:rPr>
              <w:t>0,95</w:t>
            </w:r>
          </w:p>
        </w:tc>
        <w:tc>
          <w:tcPr>
            <w:tcW w:w="1566" w:type="dxa"/>
            <w:vAlign w:val="center"/>
          </w:tcPr>
          <w:p w:rsidR="00021BF1" w:rsidRDefault="00021BF1" w:rsidP="00021BF1">
            <w:pPr>
              <w:jc w:val="center"/>
              <w:rPr>
                <w:sz w:val="20"/>
              </w:rPr>
            </w:pPr>
            <w:r>
              <w:rPr>
                <w:sz w:val="20"/>
              </w:rPr>
              <w:t>0,89</w:t>
            </w:r>
          </w:p>
        </w:tc>
      </w:tr>
      <w:tr w:rsidR="00021BF1" w:rsidTr="002612F3">
        <w:tc>
          <w:tcPr>
            <w:tcW w:w="1695" w:type="dxa"/>
          </w:tcPr>
          <w:p w:rsidR="00021BF1" w:rsidRDefault="00021BF1" w:rsidP="00021BF1">
            <w:pPr>
              <w:jc w:val="both"/>
              <w:rPr>
                <w:sz w:val="20"/>
              </w:rPr>
            </w:pPr>
            <w:r>
              <w:rPr>
                <w:sz w:val="20"/>
              </w:rPr>
              <w:t>Центральный федеральный округ</w:t>
            </w:r>
          </w:p>
        </w:tc>
        <w:tc>
          <w:tcPr>
            <w:tcW w:w="1927" w:type="dxa"/>
            <w:vAlign w:val="center"/>
          </w:tcPr>
          <w:p w:rsidR="00021BF1" w:rsidRDefault="00021BF1" w:rsidP="00021BF1">
            <w:pPr>
              <w:jc w:val="center"/>
              <w:rPr>
                <w:sz w:val="20"/>
              </w:rPr>
            </w:pPr>
            <w:r>
              <w:rPr>
                <w:sz w:val="20"/>
              </w:rPr>
              <w:t>1,09</w:t>
            </w:r>
          </w:p>
        </w:tc>
        <w:tc>
          <w:tcPr>
            <w:tcW w:w="1473" w:type="dxa"/>
            <w:vAlign w:val="center"/>
          </w:tcPr>
          <w:p w:rsidR="00021BF1" w:rsidRDefault="00021BF1" w:rsidP="00021BF1">
            <w:pPr>
              <w:jc w:val="center"/>
              <w:rPr>
                <w:sz w:val="20"/>
              </w:rPr>
            </w:pPr>
            <w:r>
              <w:rPr>
                <w:sz w:val="20"/>
              </w:rPr>
              <w:t>1,91</w:t>
            </w:r>
          </w:p>
        </w:tc>
        <w:tc>
          <w:tcPr>
            <w:tcW w:w="1473" w:type="dxa"/>
            <w:vAlign w:val="center"/>
          </w:tcPr>
          <w:p w:rsidR="00021BF1" w:rsidRDefault="00021BF1" w:rsidP="00021BF1">
            <w:pPr>
              <w:jc w:val="center"/>
              <w:rPr>
                <w:sz w:val="20"/>
              </w:rPr>
            </w:pPr>
            <w:r>
              <w:rPr>
                <w:sz w:val="20"/>
              </w:rPr>
              <w:t>1,28</w:t>
            </w:r>
          </w:p>
        </w:tc>
        <w:tc>
          <w:tcPr>
            <w:tcW w:w="1612" w:type="dxa"/>
            <w:vAlign w:val="center"/>
          </w:tcPr>
          <w:p w:rsidR="00021BF1" w:rsidRDefault="00021BF1" w:rsidP="00021BF1">
            <w:pPr>
              <w:jc w:val="center"/>
              <w:rPr>
                <w:sz w:val="20"/>
              </w:rPr>
            </w:pPr>
            <w:r>
              <w:rPr>
                <w:sz w:val="20"/>
              </w:rPr>
              <w:t>1,48</w:t>
            </w:r>
          </w:p>
        </w:tc>
        <w:tc>
          <w:tcPr>
            <w:tcW w:w="1566" w:type="dxa"/>
            <w:vAlign w:val="center"/>
          </w:tcPr>
          <w:p w:rsidR="00021BF1" w:rsidRDefault="00021BF1" w:rsidP="00021BF1">
            <w:pPr>
              <w:jc w:val="center"/>
              <w:rPr>
                <w:sz w:val="20"/>
              </w:rPr>
            </w:pPr>
            <w:r>
              <w:rPr>
                <w:sz w:val="20"/>
              </w:rPr>
              <w:t>1,41</w:t>
            </w:r>
          </w:p>
        </w:tc>
      </w:tr>
    </w:tbl>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633BDE" w:rsidRDefault="00633BDE" w:rsidP="004A267B">
      <w:pPr>
        <w:spacing w:line="360" w:lineRule="auto"/>
        <w:jc w:val="right"/>
        <w:rPr>
          <w:b/>
          <w:color w:val="000000"/>
          <w:sz w:val="28"/>
          <w:szCs w:val="28"/>
        </w:rPr>
      </w:pPr>
    </w:p>
    <w:p w:rsidR="00021BF1" w:rsidRDefault="00021BF1" w:rsidP="004A267B">
      <w:pPr>
        <w:spacing w:line="360" w:lineRule="auto"/>
        <w:jc w:val="right"/>
        <w:rPr>
          <w:b/>
          <w:color w:val="000000"/>
          <w:sz w:val="28"/>
          <w:szCs w:val="28"/>
        </w:rPr>
      </w:pPr>
    </w:p>
    <w:p w:rsidR="00D81BEB" w:rsidRPr="00D81BEB" w:rsidRDefault="00D81BEB" w:rsidP="00D6673D">
      <w:pPr>
        <w:rPr>
          <w:b/>
          <w:sz w:val="28"/>
          <w:szCs w:val="28"/>
        </w:rPr>
      </w:pPr>
    </w:p>
    <w:sectPr w:rsidR="00D81BEB" w:rsidRPr="00D81BEB" w:rsidSect="00FF768E">
      <w:footerReference w:type="default" r:id="rId2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4D3" w:rsidRDefault="00C334D3" w:rsidP="00E22349">
      <w:r>
        <w:separator/>
      </w:r>
    </w:p>
  </w:endnote>
  <w:endnote w:type="continuationSeparator" w:id="0">
    <w:p w:rsidR="00C334D3" w:rsidRDefault="00C334D3" w:rsidP="00E2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D3" w:rsidRDefault="00C334D3">
    <w:pPr>
      <w:pStyle w:val="ad"/>
      <w:jc w:val="center"/>
    </w:pPr>
    <w:r>
      <w:fldChar w:fldCharType="begin"/>
    </w:r>
    <w:r>
      <w:instrText xml:space="preserve"> PAGE   \* MERGEFORMAT </w:instrText>
    </w:r>
    <w:r>
      <w:fldChar w:fldCharType="separate"/>
    </w:r>
    <w:r w:rsidR="00F17014">
      <w:rPr>
        <w:noProof/>
      </w:rPr>
      <w:t>7</w:t>
    </w:r>
    <w:r>
      <w:rPr>
        <w:noProof/>
      </w:rPr>
      <w:fldChar w:fldCharType="end"/>
    </w:r>
  </w:p>
  <w:p w:rsidR="00C334D3" w:rsidRDefault="00C334D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4D3" w:rsidRDefault="00C334D3" w:rsidP="00E22349">
      <w:r>
        <w:separator/>
      </w:r>
    </w:p>
  </w:footnote>
  <w:footnote w:type="continuationSeparator" w:id="0">
    <w:p w:rsidR="00C334D3" w:rsidRDefault="00C334D3" w:rsidP="00E22349">
      <w:r>
        <w:continuationSeparator/>
      </w:r>
    </w:p>
  </w:footnote>
  <w:footnote w:id="1">
    <w:p w:rsidR="00C334D3" w:rsidRPr="00F1127C" w:rsidRDefault="00C334D3" w:rsidP="00E22349">
      <w:pPr>
        <w:pStyle w:val="a6"/>
        <w:spacing w:line="360" w:lineRule="auto"/>
        <w:jc w:val="both"/>
        <w:rPr>
          <w:color w:val="000000"/>
        </w:rPr>
      </w:pPr>
      <w:r>
        <w:rPr>
          <w:rStyle w:val="a5"/>
        </w:rPr>
        <w:t>1</w:t>
      </w:r>
      <w:r w:rsidRPr="00F1127C">
        <w:rPr>
          <w:color w:val="000000"/>
        </w:rPr>
        <w:t>Кредитные организации и филиалы региона, т.е. без учета филиалов кредитных организаций Костромской области, расположенных в других регионах.</w:t>
      </w:r>
    </w:p>
  </w:footnote>
  <w:footnote w:id="2">
    <w:p w:rsidR="00C334D3" w:rsidRPr="0036099F" w:rsidRDefault="00C334D3" w:rsidP="00E22349">
      <w:pPr>
        <w:pStyle w:val="a4"/>
        <w:spacing w:before="0" w:beforeAutospacing="0" w:after="0" w:afterAutospacing="0" w:line="360" w:lineRule="auto"/>
        <w:jc w:val="both"/>
        <w:rPr>
          <w:rFonts w:hint="default"/>
          <w:color w:val="000000"/>
          <w:sz w:val="20"/>
        </w:rPr>
      </w:pPr>
      <w:r w:rsidRPr="0036099F">
        <w:rPr>
          <w:rStyle w:val="a5"/>
          <w:color w:val="000000"/>
          <w:sz w:val="20"/>
        </w:rPr>
        <w:footnoteRef/>
      </w:r>
      <w:r w:rsidRPr="0036099F">
        <w:rPr>
          <w:rFonts w:ascii="Times New Roman" w:eastAsia="Times New Roman" w:hAnsi="Times New Roman" w:cs="Times New Roman" w:hint="default"/>
          <w:color w:val="000000"/>
          <w:sz w:val="20"/>
          <w:szCs w:val="20"/>
        </w:rPr>
        <w:t>Индекс</w:t>
      </w:r>
      <w:r w:rsidRPr="0036099F">
        <w:rPr>
          <w:rFonts w:ascii="Times New Roman" w:hAnsi="Times New Roman" w:cs="Times New Roman" w:hint="default"/>
          <w:color w:val="000000"/>
          <w:sz w:val="20"/>
          <w:szCs w:val="20"/>
        </w:rPr>
        <w:t>Херфиндаля - Хиршмана рассчитывается как сумма квадратов рыночных долей фирм на рынке и показывает степень концентрации на рынке. Индекс принимает значения от 0 до 1. Значение 0 соответствует ситуации, когда в отрасли бесконечно много фирм с предельно малыми долями, значение 1 указывает на наличие монополии на рынке.</w:t>
      </w:r>
    </w:p>
    <w:p w:rsidR="00C334D3" w:rsidRDefault="00C334D3" w:rsidP="00E22349">
      <w:pPr>
        <w:pStyle w:val="a6"/>
      </w:pPr>
    </w:p>
  </w:footnote>
  <w:footnote w:id="3">
    <w:p w:rsidR="00C334D3" w:rsidRDefault="00C334D3" w:rsidP="00DC3F11">
      <w:pPr>
        <w:pStyle w:val="a6"/>
      </w:pPr>
      <w:r>
        <w:rPr>
          <w:rStyle w:val="a5"/>
        </w:rPr>
        <w:footnoteRef/>
      </w:r>
      <w:r>
        <w:t xml:space="preserve"> По данным Раздела 1 «Размещенные средства» отчетности по форме 0409302 «Сведения о размещенных и привлеченных средствах»</w:t>
      </w:r>
    </w:p>
  </w:footnote>
  <w:footnote w:id="4">
    <w:p w:rsidR="00C334D3" w:rsidRPr="00021BF1" w:rsidRDefault="00C334D3" w:rsidP="00FF6D34">
      <w:pPr>
        <w:pStyle w:val="23"/>
        <w:spacing w:line="360" w:lineRule="auto"/>
        <w:ind w:left="0"/>
        <w:jc w:val="both"/>
        <w:rPr>
          <w:sz w:val="18"/>
        </w:rPr>
      </w:pPr>
      <w:r>
        <w:rPr>
          <w:rStyle w:val="a5"/>
        </w:rPr>
        <w:footnoteRef/>
      </w:r>
      <w:r w:rsidRPr="003C0ACA">
        <w:rPr>
          <w:sz w:val="18"/>
        </w:rPr>
        <w:t>По данным Раздела 1 «Сведения о первичном рынке жилищных кредитов» отчетности по форме 0409316 «Сведения о жилищных кредитах»</w:t>
      </w:r>
    </w:p>
    <w:p w:rsidR="00C334D3" w:rsidRDefault="00C334D3">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8186F"/>
    <w:multiLevelType w:val="hybridMultilevel"/>
    <w:tmpl w:val="2E4EE3FC"/>
    <w:lvl w:ilvl="0" w:tplc="04190001">
      <w:start w:val="1"/>
      <w:numFmt w:val="bullet"/>
      <w:lvlText w:val=""/>
      <w:lvlJc w:val="left"/>
      <w:pPr>
        <w:ind w:left="878" w:hanging="360"/>
      </w:pPr>
      <w:rPr>
        <w:rFonts w:ascii="Symbol" w:hAnsi="Symbol" w:hint="default"/>
      </w:rPr>
    </w:lvl>
    <w:lvl w:ilvl="1" w:tplc="04190003" w:tentative="1">
      <w:start w:val="1"/>
      <w:numFmt w:val="bullet"/>
      <w:lvlText w:val="o"/>
      <w:lvlJc w:val="left"/>
      <w:pPr>
        <w:ind w:left="1598" w:hanging="360"/>
      </w:pPr>
      <w:rPr>
        <w:rFonts w:ascii="Courier New" w:hAnsi="Courier New" w:cs="Courier New" w:hint="default"/>
      </w:rPr>
    </w:lvl>
    <w:lvl w:ilvl="2" w:tplc="04190005" w:tentative="1">
      <w:start w:val="1"/>
      <w:numFmt w:val="bullet"/>
      <w:lvlText w:val=""/>
      <w:lvlJc w:val="left"/>
      <w:pPr>
        <w:ind w:left="2318" w:hanging="360"/>
      </w:pPr>
      <w:rPr>
        <w:rFonts w:ascii="Wingdings" w:hAnsi="Wingdings" w:hint="default"/>
      </w:rPr>
    </w:lvl>
    <w:lvl w:ilvl="3" w:tplc="04190001" w:tentative="1">
      <w:start w:val="1"/>
      <w:numFmt w:val="bullet"/>
      <w:lvlText w:val=""/>
      <w:lvlJc w:val="left"/>
      <w:pPr>
        <w:ind w:left="3038" w:hanging="360"/>
      </w:pPr>
      <w:rPr>
        <w:rFonts w:ascii="Symbol" w:hAnsi="Symbol" w:hint="default"/>
      </w:rPr>
    </w:lvl>
    <w:lvl w:ilvl="4" w:tplc="04190003" w:tentative="1">
      <w:start w:val="1"/>
      <w:numFmt w:val="bullet"/>
      <w:lvlText w:val="o"/>
      <w:lvlJc w:val="left"/>
      <w:pPr>
        <w:ind w:left="3758" w:hanging="360"/>
      </w:pPr>
      <w:rPr>
        <w:rFonts w:ascii="Courier New" w:hAnsi="Courier New" w:cs="Courier New" w:hint="default"/>
      </w:rPr>
    </w:lvl>
    <w:lvl w:ilvl="5" w:tplc="04190005" w:tentative="1">
      <w:start w:val="1"/>
      <w:numFmt w:val="bullet"/>
      <w:lvlText w:val=""/>
      <w:lvlJc w:val="left"/>
      <w:pPr>
        <w:ind w:left="4478" w:hanging="360"/>
      </w:pPr>
      <w:rPr>
        <w:rFonts w:ascii="Wingdings" w:hAnsi="Wingdings" w:hint="default"/>
      </w:rPr>
    </w:lvl>
    <w:lvl w:ilvl="6" w:tplc="04190001" w:tentative="1">
      <w:start w:val="1"/>
      <w:numFmt w:val="bullet"/>
      <w:lvlText w:val=""/>
      <w:lvlJc w:val="left"/>
      <w:pPr>
        <w:ind w:left="5198" w:hanging="360"/>
      </w:pPr>
      <w:rPr>
        <w:rFonts w:ascii="Symbol" w:hAnsi="Symbol" w:hint="default"/>
      </w:rPr>
    </w:lvl>
    <w:lvl w:ilvl="7" w:tplc="04190003" w:tentative="1">
      <w:start w:val="1"/>
      <w:numFmt w:val="bullet"/>
      <w:lvlText w:val="o"/>
      <w:lvlJc w:val="left"/>
      <w:pPr>
        <w:ind w:left="5918" w:hanging="360"/>
      </w:pPr>
      <w:rPr>
        <w:rFonts w:ascii="Courier New" w:hAnsi="Courier New" w:cs="Courier New" w:hint="default"/>
      </w:rPr>
    </w:lvl>
    <w:lvl w:ilvl="8" w:tplc="04190005" w:tentative="1">
      <w:start w:val="1"/>
      <w:numFmt w:val="bullet"/>
      <w:lvlText w:val=""/>
      <w:lvlJc w:val="left"/>
      <w:pPr>
        <w:ind w:left="6638" w:hanging="360"/>
      </w:pPr>
      <w:rPr>
        <w:rFonts w:ascii="Wingdings" w:hAnsi="Wingdings" w:hint="default"/>
      </w:rPr>
    </w:lvl>
  </w:abstractNum>
  <w:abstractNum w:abstractNumId="1">
    <w:nsid w:val="0A7310C5"/>
    <w:multiLevelType w:val="hybridMultilevel"/>
    <w:tmpl w:val="2A266A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13E2921"/>
    <w:multiLevelType w:val="hybridMultilevel"/>
    <w:tmpl w:val="193C7A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1C629D"/>
    <w:multiLevelType w:val="hybridMultilevel"/>
    <w:tmpl w:val="DF16C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B94875"/>
    <w:multiLevelType w:val="hybridMultilevel"/>
    <w:tmpl w:val="CBE0E940"/>
    <w:lvl w:ilvl="0" w:tplc="0419000F">
      <w:start w:val="1"/>
      <w:numFmt w:val="decimal"/>
      <w:lvlText w:val="%1."/>
      <w:lvlJc w:val="left"/>
      <w:pPr>
        <w:ind w:left="1195" w:hanging="360"/>
      </w:pPr>
    </w:lvl>
    <w:lvl w:ilvl="1" w:tplc="04190019" w:tentative="1">
      <w:start w:val="1"/>
      <w:numFmt w:val="lowerLetter"/>
      <w:lvlText w:val="%2."/>
      <w:lvlJc w:val="left"/>
      <w:pPr>
        <w:ind w:left="1915" w:hanging="360"/>
      </w:pPr>
    </w:lvl>
    <w:lvl w:ilvl="2" w:tplc="0419001B" w:tentative="1">
      <w:start w:val="1"/>
      <w:numFmt w:val="lowerRoman"/>
      <w:lvlText w:val="%3."/>
      <w:lvlJc w:val="right"/>
      <w:pPr>
        <w:ind w:left="2635" w:hanging="180"/>
      </w:pPr>
    </w:lvl>
    <w:lvl w:ilvl="3" w:tplc="0419000F" w:tentative="1">
      <w:start w:val="1"/>
      <w:numFmt w:val="decimal"/>
      <w:lvlText w:val="%4."/>
      <w:lvlJc w:val="left"/>
      <w:pPr>
        <w:ind w:left="3355" w:hanging="360"/>
      </w:pPr>
    </w:lvl>
    <w:lvl w:ilvl="4" w:tplc="04190019" w:tentative="1">
      <w:start w:val="1"/>
      <w:numFmt w:val="lowerLetter"/>
      <w:lvlText w:val="%5."/>
      <w:lvlJc w:val="left"/>
      <w:pPr>
        <w:ind w:left="4075" w:hanging="360"/>
      </w:pPr>
    </w:lvl>
    <w:lvl w:ilvl="5" w:tplc="0419001B" w:tentative="1">
      <w:start w:val="1"/>
      <w:numFmt w:val="lowerRoman"/>
      <w:lvlText w:val="%6."/>
      <w:lvlJc w:val="right"/>
      <w:pPr>
        <w:ind w:left="4795" w:hanging="180"/>
      </w:pPr>
    </w:lvl>
    <w:lvl w:ilvl="6" w:tplc="0419000F" w:tentative="1">
      <w:start w:val="1"/>
      <w:numFmt w:val="decimal"/>
      <w:lvlText w:val="%7."/>
      <w:lvlJc w:val="left"/>
      <w:pPr>
        <w:ind w:left="5515" w:hanging="360"/>
      </w:pPr>
    </w:lvl>
    <w:lvl w:ilvl="7" w:tplc="04190019" w:tentative="1">
      <w:start w:val="1"/>
      <w:numFmt w:val="lowerLetter"/>
      <w:lvlText w:val="%8."/>
      <w:lvlJc w:val="left"/>
      <w:pPr>
        <w:ind w:left="6235" w:hanging="360"/>
      </w:pPr>
    </w:lvl>
    <w:lvl w:ilvl="8" w:tplc="0419001B" w:tentative="1">
      <w:start w:val="1"/>
      <w:numFmt w:val="lowerRoman"/>
      <w:lvlText w:val="%9."/>
      <w:lvlJc w:val="right"/>
      <w:pPr>
        <w:ind w:left="6955" w:hanging="180"/>
      </w:pPr>
    </w:lvl>
  </w:abstractNum>
  <w:abstractNum w:abstractNumId="5">
    <w:nsid w:val="1BAA6CDD"/>
    <w:multiLevelType w:val="hybridMultilevel"/>
    <w:tmpl w:val="3D2C45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49B0AF6"/>
    <w:multiLevelType w:val="hybridMultilevel"/>
    <w:tmpl w:val="70F4E0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B533A14"/>
    <w:multiLevelType w:val="hybridMultilevel"/>
    <w:tmpl w:val="BA2CC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665D41"/>
    <w:multiLevelType w:val="hybridMultilevel"/>
    <w:tmpl w:val="BAB8B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4D5CE2"/>
    <w:multiLevelType w:val="hybridMultilevel"/>
    <w:tmpl w:val="407A1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A632D3"/>
    <w:multiLevelType w:val="hybridMultilevel"/>
    <w:tmpl w:val="27FAFA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39792983"/>
    <w:multiLevelType w:val="hybridMultilevel"/>
    <w:tmpl w:val="F588E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0C428F"/>
    <w:multiLevelType w:val="hybridMultilevel"/>
    <w:tmpl w:val="4106D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9F3B84"/>
    <w:multiLevelType w:val="hybridMultilevel"/>
    <w:tmpl w:val="14882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435EF2"/>
    <w:multiLevelType w:val="hybridMultilevel"/>
    <w:tmpl w:val="65FE4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5E35EF"/>
    <w:multiLevelType w:val="multilevel"/>
    <w:tmpl w:val="BF8E220C"/>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5F8C488A"/>
    <w:multiLevelType w:val="hybridMultilevel"/>
    <w:tmpl w:val="231EB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7030EE"/>
    <w:multiLevelType w:val="hybridMultilevel"/>
    <w:tmpl w:val="9E9422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6FB66517"/>
    <w:multiLevelType w:val="hybridMultilevel"/>
    <w:tmpl w:val="D3D89E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7DA440D2"/>
    <w:multiLevelType w:val="hybridMultilevel"/>
    <w:tmpl w:val="C92C23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4"/>
  </w:num>
  <w:num w:numId="5">
    <w:abstractNumId w:val="12"/>
  </w:num>
  <w:num w:numId="6">
    <w:abstractNumId w:val="9"/>
  </w:num>
  <w:num w:numId="7">
    <w:abstractNumId w:val="8"/>
  </w:num>
  <w:num w:numId="8">
    <w:abstractNumId w:val="16"/>
  </w:num>
  <w:num w:numId="9">
    <w:abstractNumId w:val="0"/>
  </w:num>
  <w:num w:numId="10">
    <w:abstractNumId w:val="1"/>
  </w:num>
  <w:num w:numId="11">
    <w:abstractNumId w:val="17"/>
  </w:num>
  <w:num w:numId="12">
    <w:abstractNumId w:val="15"/>
  </w:num>
  <w:num w:numId="13">
    <w:abstractNumId w:val="7"/>
  </w:num>
  <w:num w:numId="14">
    <w:abstractNumId w:val="14"/>
  </w:num>
  <w:num w:numId="15">
    <w:abstractNumId w:val="5"/>
  </w:num>
  <w:num w:numId="16">
    <w:abstractNumId w:val="10"/>
  </w:num>
  <w:num w:numId="17">
    <w:abstractNumId w:val="3"/>
  </w:num>
  <w:num w:numId="18">
    <w:abstractNumId w:val="11"/>
  </w:num>
  <w:num w:numId="19">
    <w:abstractNumId w:val="13"/>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B17CF"/>
    <w:rsid w:val="00000C10"/>
    <w:rsid w:val="00002EB8"/>
    <w:rsid w:val="00014E29"/>
    <w:rsid w:val="00017654"/>
    <w:rsid w:val="00021BF1"/>
    <w:rsid w:val="00036D4C"/>
    <w:rsid w:val="00055C71"/>
    <w:rsid w:val="000706E1"/>
    <w:rsid w:val="00071C09"/>
    <w:rsid w:val="00071DFF"/>
    <w:rsid w:val="00085681"/>
    <w:rsid w:val="00087613"/>
    <w:rsid w:val="00092748"/>
    <w:rsid w:val="00094EB4"/>
    <w:rsid w:val="000A2F80"/>
    <w:rsid w:val="000A686C"/>
    <w:rsid w:val="000A715F"/>
    <w:rsid w:val="000B288B"/>
    <w:rsid w:val="000B44F1"/>
    <w:rsid w:val="000B7338"/>
    <w:rsid w:val="000C2E19"/>
    <w:rsid w:val="000C3E3E"/>
    <w:rsid w:val="000C6DD1"/>
    <w:rsid w:val="000D12E3"/>
    <w:rsid w:val="000E72D3"/>
    <w:rsid w:val="000E7C14"/>
    <w:rsid w:val="000F7F49"/>
    <w:rsid w:val="00111E50"/>
    <w:rsid w:val="00111F0E"/>
    <w:rsid w:val="00113084"/>
    <w:rsid w:val="001138CE"/>
    <w:rsid w:val="00115337"/>
    <w:rsid w:val="0011588F"/>
    <w:rsid w:val="00116013"/>
    <w:rsid w:val="00126609"/>
    <w:rsid w:val="00131956"/>
    <w:rsid w:val="00131A70"/>
    <w:rsid w:val="001339BD"/>
    <w:rsid w:val="00133CE9"/>
    <w:rsid w:val="00133CF5"/>
    <w:rsid w:val="0014005E"/>
    <w:rsid w:val="00154EAA"/>
    <w:rsid w:val="00163272"/>
    <w:rsid w:val="00165631"/>
    <w:rsid w:val="00165789"/>
    <w:rsid w:val="00166211"/>
    <w:rsid w:val="00173E61"/>
    <w:rsid w:val="00177181"/>
    <w:rsid w:val="001817B0"/>
    <w:rsid w:val="001817E8"/>
    <w:rsid w:val="00187FEE"/>
    <w:rsid w:val="00192933"/>
    <w:rsid w:val="001A0A32"/>
    <w:rsid w:val="001A3EA9"/>
    <w:rsid w:val="001A72C4"/>
    <w:rsid w:val="001B07F9"/>
    <w:rsid w:val="001C25E0"/>
    <w:rsid w:val="001C7D1B"/>
    <w:rsid w:val="001D0286"/>
    <w:rsid w:val="001D1031"/>
    <w:rsid w:val="001E3147"/>
    <w:rsid w:val="001E785C"/>
    <w:rsid w:val="001E7BD6"/>
    <w:rsid w:val="00207C61"/>
    <w:rsid w:val="002121F3"/>
    <w:rsid w:val="00225977"/>
    <w:rsid w:val="002503EF"/>
    <w:rsid w:val="00254A6F"/>
    <w:rsid w:val="00257E38"/>
    <w:rsid w:val="002612F3"/>
    <w:rsid w:val="00276581"/>
    <w:rsid w:val="002838ED"/>
    <w:rsid w:val="0028443A"/>
    <w:rsid w:val="00291E5E"/>
    <w:rsid w:val="002A36E1"/>
    <w:rsid w:val="002A5F55"/>
    <w:rsid w:val="002B0790"/>
    <w:rsid w:val="002B0CEE"/>
    <w:rsid w:val="002B355C"/>
    <w:rsid w:val="002C14A5"/>
    <w:rsid w:val="002D4739"/>
    <w:rsid w:val="002D55D0"/>
    <w:rsid w:val="002E0367"/>
    <w:rsid w:val="002E0423"/>
    <w:rsid w:val="002E06DB"/>
    <w:rsid w:val="002E4059"/>
    <w:rsid w:val="002F6D81"/>
    <w:rsid w:val="003001AF"/>
    <w:rsid w:val="00301D3D"/>
    <w:rsid w:val="00303048"/>
    <w:rsid w:val="00304D96"/>
    <w:rsid w:val="00310D18"/>
    <w:rsid w:val="00311CD1"/>
    <w:rsid w:val="00313A41"/>
    <w:rsid w:val="00314D2C"/>
    <w:rsid w:val="0031501D"/>
    <w:rsid w:val="00320884"/>
    <w:rsid w:val="0032552E"/>
    <w:rsid w:val="00332709"/>
    <w:rsid w:val="003406F8"/>
    <w:rsid w:val="00342139"/>
    <w:rsid w:val="00344ED1"/>
    <w:rsid w:val="00346FFB"/>
    <w:rsid w:val="00351BC0"/>
    <w:rsid w:val="00352360"/>
    <w:rsid w:val="00356719"/>
    <w:rsid w:val="00357A38"/>
    <w:rsid w:val="00366BB8"/>
    <w:rsid w:val="00376273"/>
    <w:rsid w:val="00376468"/>
    <w:rsid w:val="00382DAC"/>
    <w:rsid w:val="0038382C"/>
    <w:rsid w:val="0038655E"/>
    <w:rsid w:val="00387728"/>
    <w:rsid w:val="003930D0"/>
    <w:rsid w:val="00393709"/>
    <w:rsid w:val="00397CFC"/>
    <w:rsid w:val="003A3298"/>
    <w:rsid w:val="003A3740"/>
    <w:rsid w:val="003A678A"/>
    <w:rsid w:val="003B0902"/>
    <w:rsid w:val="003B337D"/>
    <w:rsid w:val="003C1438"/>
    <w:rsid w:val="003C23C5"/>
    <w:rsid w:val="003C6100"/>
    <w:rsid w:val="003C652D"/>
    <w:rsid w:val="003D0F70"/>
    <w:rsid w:val="003D30A3"/>
    <w:rsid w:val="003D6457"/>
    <w:rsid w:val="003D66FF"/>
    <w:rsid w:val="003E13DB"/>
    <w:rsid w:val="003E70A0"/>
    <w:rsid w:val="003E744C"/>
    <w:rsid w:val="003E7BFA"/>
    <w:rsid w:val="003F14AC"/>
    <w:rsid w:val="003F7781"/>
    <w:rsid w:val="0040240C"/>
    <w:rsid w:val="004033D0"/>
    <w:rsid w:val="004110A2"/>
    <w:rsid w:val="004112F5"/>
    <w:rsid w:val="004163A9"/>
    <w:rsid w:val="004369E6"/>
    <w:rsid w:val="00436B4A"/>
    <w:rsid w:val="004445E2"/>
    <w:rsid w:val="00450458"/>
    <w:rsid w:val="004504CC"/>
    <w:rsid w:val="004548E6"/>
    <w:rsid w:val="00454C9D"/>
    <w:rsid w:val="004608B1"/>
    <w:rsid w:val="0046403C"/>
    <w:rsid w:val="004646ED"/>
    <w:rsid w:val="00466935"/>
    <w:rsid w:val="0047082D"/>
    <w:rsid w:val="004722AD"/>
    <w:rsid w:val="00474F48"/>
    <w:rsid w:val="004812A5"/>
    <w:rsid w:val="004816E6"/>
    <w:rsid w:val="00491348"/>
    <w:rsid w:val="004922D7"/>
    <w:rsid w:val="004944C4"/>
    <w:rsid w:val="004A092F"/>
    <w:rsid w:val="004A1048"/>
    <w:rsid w:val="004A267B"/>
    <w:rsid w:val="004A4EBB"/>
    <w:rsid w:val="004A77F4"/>
    <w:rsid w:val="004C043E"/>
    <w:rsid w:val="004C242D"/>
    <w:rsid w:val="004C37E7"/>
    <w:rsid w:val="004C69BE"/>
    <w:rsid w:val="004C7E0A"/>
    <w:rsid w:val="004D1030"/>
    <w:rsid w:val="004D5474"/>
    <w:rsid w:val="004E58A3"/>
    <w:rsid w:val="004E5F23"/>
    <w:rsid w:val="00505C11"/>
    <w:rsid w:val="0051693A"/>
    <w:rsid w:val="005228E3"/>
    <w:rsid w:val="00526C4E"/>
    <w:rsid w:val="00542A0A"/>
    <w:rsid w:val="005511D4"/>
    <w:rsid w:val="0056529E"/>
    <w:rsid w:val="0056668B"/>
    <w:rsid w:val="00567E72"/>
    <w:rsid w:val="00580518"/>
    <w:rsid w:val="00580920"/>
    <w:rsid w:val="00583301"/>
    <w:rsid w:val="005915AB"/>
    <w:rsid w:val="005B0A52"/>
    <w:rsid w:val="005C1012"/>
    <w:rsid w:val="005C7761"/>
    <w:rsid w:val="005D02FA"/>
    <w:rsid w:val="005D0856"/>
    <w:rsid w:val="005D604F"/>
    <w:rsid w:val="005D75CE"/>
    <w:rsid w:val="005E22E5"/>
    <w:rsid w:val="005E3182"/>
    <w:rsid w:val="005F3A6D"/>
    <w:rsid w:val="005F3ADB"/>
    <w:rsid w:val="005F3B96"/>
    <w:rsid w:val="005F7133"/>
    <w:rsid w:val="005F74C7"/>
    <w:rsid w:val="005F79AD"/>
    <w:rsid w:val="0060158C"/>
    <w:rsid w:val="0060398C"/>
    <w:rsid w:val="006048E3"/>
    <w:rsid w:val="00604B0A"/>
    <w:rsid w:val="00610F91"/>
    <w:rsid w:val="006227C0"/>
    <w:rsid w:val="0063050F"/>
    <w:rsid w:val="00633BDE"/>
    <w:rsid w:val="00636BED"/>
    <w:rsid w:val="006403A8"/>
    <w:rsid w:val="00642BC1"/>
    <w:rsid w:val="00642D4E"/>
    <w:rsid w:val="0064469D"/>
    <w:rsid w:val="006463CC"/>
    <w:rsid w:val="0064785B"/>
    <w:rsid w:val="00647B65"/>
    <w:rsid w:val="006535C8"/>
    <w:rsid w:val="00660574"/>
    <w:rsid w:val="006664F8"/>
    <w:rsid w:val="00676C0C"/>
    <w:rsid w:val="006806F7"/>
    <w:rsid w:val="006A6AE8"/>
    <w:rsid w:val="006C1FC9"/>
    <w:rsid w:val="006C3D3D"/>
    <w:rsid w:val="006C4D7A"/>
    <w:rsid w:val="006C537C"/>
    <w:rsid w:val="006C7B82"/>
    <w:rsid w:val="006D74F1"/>
    <w:rsid w:val="006E2096"/>
    <w:rsid w:val="006E3423"/>
    <w:rsid w:val="006E4583"/>
    <w:rsid w:val="006E701A"/>
    <w:rsid w:val="006F5AB0"/>
    <w:rsid w:val="006F701C"/>
    <w:rsid w:val="00704634"/>
    <w:rsid w:val="00710EF6"/>
    <w:rsid w:val="007133D9"/>
    <w:rsid w:val="00713A9D"/>
    <w:rsid w:val="00722B2D"/>
    <w:rsid w:val="007239DE"/>
    <w:rsid w:val="0072722D"/>
    <w:rsid w:val="00732430"/>
    <w:rsid w:val="007359E3"/>
    <w:rsid w:val="0075189C"/>
    <w:rsid w:val="007524A4"/>
    <w:rsid w:val="00760A7B"/>
    <w:rsid w:val="007634BF"/>
    <w:rsid w:val="007648E8"/>
    <w:rsid w:val="00765AA0"/>
    <w:rsid w:val="007661DD"/>
    <w:rsid w:val="00770F48"/>
    <w:rsid w:val="00775F8F"/>
    <w:rsid w:val="0078168C"/>
    <w:rsid w:val="00784B79"/>
    <w:rsid w:val="00797FCD"/>
    <w:rsid w:val="007A62EC"/>
    <w:rsid w:val="007A7CF0"/>
    <w:rsid w:val="007B4CA9"/>
    <w:rsid w:val="007B58C4"/>
    <w:rsid w:val="007C7E1E"/>
    <w:rsid w:val="007D0370"/>
    <w:rsid w:val="007D156D"/>
    <w:rsid w:val="007D5040"/>
    <w:rsid w:val="007F0534"/>
    <w:rsid w:val="007F137F"/>
    <w:rsid w:val="007F349C"/>
    <w:rsid w:val="00801E2D"/>
    <w:rsid w:val="00807A20"/>
    <w:rsid w:val="008263A9"/>
    <w:rsid w:val="008338C4"/>
    <w:rsid w:val="0084012C"/>
    <w:rsid w:val="00853555"/>
    <w:rsid w:val="00861972"/>
    <w:rsid w:val="00870779"/>
    <w:rsid w:val="00871DEF"/>
    <w:rsid w:val="00892F96"/>
    <w:rsid w:val="008956CA"/>
    <w:rsid w:val="008A6ABC"/>
    <w:rsid w:val="008B20B9"/>
    <w:rsid w:val="008B2271"/>
    <w:rsid w:val="008C20C4"/>
    <w:rsid w:val="008C61EE"/>
    <w:rsid w:val="008E33EE"/>
    <w:rsid w:val="008F0C55"/>
    <w:rsid w:val="008F36A9"/>
    <w:rsid w:val="00901EC7"/>
    <w:rsid w:val="00904369"/>
    <w:rsid w:val="009139D6"/>
    <w:rsid w:val="00914A43"/>
    <w:rsid w:val="00914C2A"/>
    <w:rsid w:val="009264A4"/>
    <w:rsid w:val="009360B5"/>
    <w:rsid w:val="00940A88"/>
    <w:rsid w:val="00951667"/>
    <w:rsid w:val="009657AE"/>
    <w:rsid w:val="00965CA6"/>
    <w:rsid w:val="00967927"/>
    <w:rsid w:val="009707D9"/>
    <w:rsid w:val="00972884"/>
    <w:rsid w:val="00974B72"/>
    <w:rsid w:val="00975304"/>
    <w:rsid w:val="00975F7E"/>
    <w:rsid w:val="00983662"/>
    <w:rsid w:val="009A3BA9"/>
    <w:rsid w:val="009B7FB5"/>
    <w:rsid w:val="009C0B48"/>
    <w:rsid w:val="009C2927"/>
    <w:rsid w:val="009C3B66"/>
    <w:rsid w:val="009C55A2"/>
    <w:rsid w:val="009D4DD9"/>
    <w:rsid w:val="009E2666"/>
    <w:rsid w:val="009E35B3"/>
    <w:rsid w:val="009E540C"/>
    <w:rsid w:val="009F1C06"/>
    <w:rsid w:val="009F2A33"/>
    <w:rsid w:val="00A048DE"/>
    <w:rsid w:val="00A10AB0"/>
    <w:rsid w:val="00A10B49"/>
    <w:rsid w:val="00A12FE7"/>
    <w:rsid w:val="00A16620"/>
    <w:rsid w:val="00A166AD"/>
    <w:rsid w:val="00A240A7"/>
    <w:rsid w:val="00A30880"/>
    <w:rsid w:val="00A31C91"/>
    <w:rsid w:val="00A37854"/>
    <w:rsid w:val="00A5329D"/>
    <w:rsid w:val="00A5487A"/>
    <w:rsid w:val="00A56F32"/>
    <w:rsid w:val="00A61E51"/>
    <w:rsid w:val="00A650F2"/>
    <w:rsid w:val="00A74824"/>
    <w:rsid w:val="00A85F95"/>
    <w:rsid w:val="00A8606E"/>
    <w:rsid w:val="00A97230"/>
    <w:rsid w:val="00AA070D"/>
    <w:rsid w:val="00AA2623"/>
    <w:rsid w:val="00AA6620"/>
    <w:rsid w:val="00AB10A4"/>
    <w:rsid w:val="00AB1765"/>
    <w:rsid w:val="00AB17CF"/>
    <w:rsid w:val="00AB1995"/>
    <w:rsid w:val="00AB2AE9"/>
    <w:rsid w:val="00AB5E23"/>
    <w:rsid w:val="00AB704B"/>
    <w:rsid w:val="00AB720F"/>
    <w:rsid w:val="00AC2416"/>
    <w:rsid w:val="00AC269A"/>
    <w:rsid w:val="00AD426B"/>
    <w:rsid w:val="00AD6C39"/>
    <w:rsid w:val="00AE1888"/>
    <w:rsid w:val="00AF0E2D"/>
    <w:rsid w:val="00AF75E4"/>
    <w:rsid w:val="00B12235"/>
    <w:rsid w:val="00B12598"/>
    <w:rsid w:val="00B16EB3"/>
    <w:rsid w:val="00B20DAC"/>
    <w:rsid w:val="00B2733F"/>
    <w:rsid w:val="00B33F44"/>
    <w:rsid w:val="00B35EE1"/>
    <w:rsid w:val="00B36AB9"/>
    <w:rsid w:val="00B4685C"/>
    <w:rsid w:val="00B55A18"/>
    <w:rsid w:val="00B627AD"/>
    <w:rsid w:val="00B62A70"/>
    <w:rsid w:val="00B72F51"/>
    <w:rsid w:val="00B73FDD"/>
    <w:rsid w:val="00B7593C"/>
    <w:rsid w:val="00B764E9"/>
    <w:rsid w:val="00B77383"/>
    <w:rsid w:val="00B80342"/>
    <w:rsid w:val="00B86590"/>
    <w:rsid w:val="00B92A4F"/>
    <w:rsid w:val="00B9432C"/>
    <w:rsid w:val="00BA0C43"/>
    <w:rsid w:val="00BB1E06"/>
    <w:rsid w:val="00BC2654"/>
    <w:rsid w:val="00BC4EB3"/>
    <w:rsid w:val="00BE66B0"/>
    <w:rsid w:val="00BF3495"/>
    <w:rsid w:val="00BF5507"/>
    <w:rsid w:val="00BF7AD1"/>
    <w:rsid w:val="00C01A58"/>
    <w:rsid w:val="00C2530D"/>
    <w:rsid w:val="00C256B0"/>
    <w:rsid w:val="00C26284"/>
    <w:rsid w:val="00C2792E"/>
    <w:rsid w:val="00C334D3"/>
    <w:rsid w:val="00C42129"/>
    <w:rsid w:val="00C436C3"/>
    <w:rsid w:val="00C43DEA"/>
    <w:rsid w:val="00C44A4B"/>
    <w:rsid w:val="00C4723C"/>
    <w:rsid w:val="00C47A48"/>
    <w:rsid w:val="00C57A92"/>
    <w:rsid w:val="00C67292"/>
    <w:rsid w:val="00C70550"/>
    <w:rsid w:val="00C8149A"/>
    <w:rsid w:val="00C93BAC"/>
    <w:rsid w:val="00C9500E"/>
    <w:rsid w:val="00CA3FBE"/>
    <w:rsid w:val="00CA792C"/>
    <w:rsid w:val="00CB1AB9"/>
    <w:rsid w:val="00CB60B5"/>
    <w:rsid w:val="00CB77EA"/>
    <w:rsid w:val="00CC34C9"/>
    <w:rsid w:val="00CD258E"/>
    <w:rsid w:val="00CD5054"/>
    <w:rsid w:val="00CF1222"/>
    <w:rsid w:val="00CF2B7B"/>
    <w:rsid w:val="00D00C61"/>
    <w:rsid w:val="00D011BA"/>
    <w:rsid w:val="00D016E4"/>
    <w:rsid w:val="00D034EB"/>
    <w:rsid w:val="00D06AE0"/>
    <w:rsid w:val="00D125CC"/>
    <w:rsid w:val="00D15058"/>
    <w:rsid w:val="00D242CF"/>
    <w:rsid w:val="00D272A6"/>
    <w:rsid w:val="00D33FB7"/>
    <w:rsid w:val="00D41851"/>
    <w:rsid w:val="00D4603A"/>
    <w:rsid w:val="00D548E2"/>
    <w:rsid w:val="00D60909"/>
    <w:rsid w:val="00D64ACC"/>
    <w:rsid w:val="00D6673D"/>
    <w:rsid w:val="00D81BEB"/>
    <w:rsid w:val="00D821E6"/>
    <w:rsid w:val="00D8235A"/>
    <w:rsid w:val="00D85C5C"/>
    <w:rsid w:val="00DA132F"/>
    <w:rsid w:val="00DA5F43"/>
    <w:rsid w:val="00DB4C8C"/>
    <w:rsid w:val="00DB60B2"/>
    <w:rsid w:val="00DC0FD9"/>
    <w:rsid w:val="00DC3F11"/>
    <w:rsid w:val="00DC577D"/>
    <w:rsid w:val="00DD6F70"/>
    <w:rsid w:val="00DE18C2"/>
    <w:rsid w:val="00DE2F04"/>
    <w:rsid w:val="00DE341C"/>
    <w:rsid w:val="00DE563E"/>
    <w:rsid w:val="00DE7EB7"/>
    <w:rsid w:val="00DF379B"/>
    <w:rsid w:val="00DF46A9"/>
    <w:rsid w:val="00E1047C"/>
    <w:rsid w:val="00E11074"/>
    <w:rsid w:val="00E16136"/>
    <w:rsid w:val="00E22349"/>
    <w:rsid w:val="00E251FB"/>
    <w:rsid w:val="00E32D79"/>
    <w:rsid w:val="00E3454F"/>
    <w:rsid w:val="00E35FF1"/>
    <w:rsid w:val="00E3656B"/>
    <w:rsid w:val="00E65069"/>
    <w:rsid w:val="00E7089D"/>
    <w:rsid w:val="00E75435"/>
    <w:rsid w:val="00E77947"/>
    <w:rsid w:val="00E92E71"/>
    <w:rsid w:val="00E9500A"/>
    <w:rsid w:val="00EA74DE"/>
    <w:rsid w:val="00EA7FF6"/>
    <w:rsid w:val="00EB6D1F"/>
    <w:rsid w:val="00EC042F"/>
    <w:rsid w:val="00ED1844"/>
    <w:rsid w:val="00EE2AFE"/>
    <w:rsid w:val="00EE787E"/>
    <w:rsid w:val="00EF5194"/>
    <w:rsid w:val="00EF7E0E"/>
    <w:rsid w:val="00F1543A"/>
    <w:rsid w:val="00F16097"/>
    <w:rsid w:val="00F16EDE"/>
    <w:rsid w:val="00F17014"/>
    <w:rsid w:val="00F250E0"/>
    <w:rsid w:val="00F52C73"/>
    <w:rsid w:val="00F52EAB"/>
    <w:rsid w:val="00F53834"/>
    <w:rsid w:val="00F5385E"/>
    <w:rsid w:val="00F554C6"/>
    <w:rsid w:val="00F70661"/>
    <w:rsid w:val="00F70813"/>
    <w:rsid w:val="00F832FF"/>
    <w:rsid w:val="00F86C94"/>
    <w:rsid w:val="00F87684"/>
    <w:rsid w:val="00F92D9E"/>
    <w:rsid w:val="00F92E60"/>
    <w:rsid w:val="00FA2E16"/>
    <w:rsid w:val="00FA7538"/>
    <w:rsid w:val="00FB23E7"/>
    <w:rsid w:val="00FB4AED"/>
    <w:rsid w:val="00FC008E"/>
    <w:rsid w:val="00FD74FE"/>
    <w:rsid w:val="00FE5440"/>
    <w:rsid w:val="00FE545F"/>
    <w:rsid w:val="00FF450A"/>
    <w:rsid w:val="00FF6D34"/>
    <w:rsid w:val="00FF768E"/>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rules v:ext="edit">
        <o:r id="V:Rule50" type="connector" idref="#_x0000_s1247"/>
        <o:r id="V:Rule51" type="connector" idref="#_x0000_s1222"/>
        <o:r id="V:Rule52" type="connector" idref="#_x0000_s1164"/>
        <o:r id="V:Rule53" type="connector" idref="#_x0000_s1249"/>
        <o:r id="V:Rule54" type="connector" idref="#_x0000_s1238"/>
        <o:r id="V:Rule55" type="connector" idref="#_x0000_s1215"/>
        <o:r id="V:Rule56" type="connector" idref="#_x0000_s1077"/>
        <o:r id="V:Rule57" type="connector" idref="#_x0000_s1228"/>
        <o:r id="V:Rule58" type="connector" idref="#_x0000_s1080"/>
        <o:r id="V:Rule59" type="connector" idref="#_x0000_s1105"/>
        <o:r id="V:Rule60" type="connector" idref="#_x0000_s1089"/>
        <o:r id="V:Rule61" type="connector" idref="#_x0000_s1059"/>
        <o:r id="V:Rule62" type="connector" idref="#_x0000_s1067"/>
        <o:r id="V:Rule63" type="connector" idref="#_x0000_s1109"/>
        <o:r id="V:Rule64" type="connector" idref="#_x0000_s1240"/>
        <o:r id="V:Rule65" type="connector" idref="#_x0000_s1244"/>
        <o:r id="V:Rule66" type="connector" idref="#_x0000_s1221"/>
        <o:r id="V:Rule67" type="connector" idref="#_x0000_s1086"/>
        <o:r id="V:Rule68" type="connector" idref="#_x0000_s1120"/>
        <o:r id="V:Rule69" type="connector" idref="#_x0000_s1112"/>
        <o:r id="V:Rule70" type="connector" idref="#_x0000_s1084"/>
        <o:r id="V:Rule71" type="connector" idref="#_x0000_s1079"/>
        <o:r id="V:Rule72" type="connector" idref="#_x0000_s1088"/>
        <o:r id="V:Rule73" type="connector" idref="#_x0000_s1078"/>
        <o:r id="V:Rule74" type="connector" idref="#_x0000_s1108"/>
        <o:r id="V:Rule75" type="connector" idref="#_x0000_s1057"/>
        <o:r id="V:Rule76" type="connector" idref="#_x0000_s1062"/>
        <o:r id="V:Rule77" type="connector" idref="#_x0000_s1119"/>
        <o:r id="V:Rule78" type="connector" idref="#_x0000_s1064"/>
        <o:r id="V:Rule79" type="connector" idref="#_x0000_s1098"/>
        <o:r id="V:Rule80" type="connector" idref="#_x0000_s1104"/>
        <o:r id="V:Rule81" type="connector" idref="#_x0000_s1082"/>
        <o:r id="V:Rule82" type="connector" idref="#_x0000_s1100"/>
        <o:r id="V:Rule83" type="connector" idref="#_x0000_s1103"/>
        <o:r id="V:Rule84" type="connector" idref="#_x0000_s1058"/>
        <o:r id="V:Rule85" type="connector" idref="#_x0000_s1226"/>
        <o:r id="V:Rule86" type="connector" idref="#_x0000_s1118"/>
        <o:r id="V:Rule87" type="connector" idref="#_x0000_s1248"/>
        <o:r id="V:Rule88" type="connector" idref="#_x0000_s1170"/>
        <o:r id="V:Rule89" type="connector" idref="#_x0000_s1056"/>
        <o:r id="V:Rule90" type="connector" idref="#_x0000_s1063"/>
        <o:r id="V:Rule91" type="connector" idref="#_x0000_s1115"/>
        <o:r id="V:Rule92" type="connector" idref="#_x0000_s1214"/>
        <o:r id="V:Rule93" type="connector" idref="#_x0000_s1163"/>
        <o:r id="V:Rule94" type="connector" idref="#_x0000_s1081"/>
        <o:r id="V:Rule95" type="connector" idref="#_x0000_s1121"/>
        <o:r id="V:Rule96" type="connector" idref="#_x0000_s1094"/>
        <o:r id="V:Rule97" type="connector" idref="#_x0000_s1237"/>
        <o:r id="V:Rule98" type="connector" idref="#_x0000_s1092"/>
      </o:rules>
    </o:shapelayout>
  </w:shapeDefaults>
  <w:decimalSymbol w:val=","/>
  <w:listSeparator w:val=";"/>
  <w15:docId w15:val="{3041B4B8-9ED3-494F-AB7F-6D791D4D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7CF"/>
    <w:rPr>
      <w:rFonts w:ascii="Times New Roman" w:eastAsia="Times New Roman" w:hAnsi="Times New Roman"/>
      <w:sz w:val="24"/>
      <w:szCs w:val="24"/>
    </w:rPr>
  </w:style>
  <w:style w:type="paragraph" w:styleId="1">
    <w:name w:val="heading 1"/>
    <w:basedOn w:val="a"/>
    <w:next w:val="a"/>
    <w:link w:val="10"/>
    <w:uiPriority w:val="9"/>
    <w:qFormat/>
    <w:rsid w:val="00DC3F1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FF768E"/>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FF768E"/>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BF5507"/>
    <w:pPr>
      <w:keepNext/>
      <w:spacing w:before="240" w:after="60"/>
      <w:outlineLvl w:val="3"/>
    </w:pPr>
    <w:rPr>
      <w:rFonts w:ascii="Calibri" w:hAnsi="Calibri"/>
      <w:b/>
      <w:bCs/>
      <w:sz w:val="28"/>
      <w:szCs w:val="28"/>
    </w:rPr>
  </w:style>
  <w:style w:type="paragraph" w:styleId="5">
    <w:name w:val="heading 5"/>
    <w:basedOn w:val="a"/>
    <w:next w:val="a"/>
    <w:link w:val="50"/>
    <w:qFormat/>
    <w:rsid w:val="001C7D1B"/>
    <w:pPr>
      <w:spacing w:before="240" w:after="60"/>
      <w:outlineLvl w:val="4"/>
    </w:pPr>
    <w:rPr>
      <w:b/>
      <w:bCs/>
      <w:i/>
      <w:iCs/>
      <w:sz w:val="26"/>
      <w:szCs w:val="26"/>
    </w:rPr>
  </w:style>
  <w:style w:type="paragraph" w:styleId="6">
    <w:name w:val="heading 6"/>
    <w:basedOn w:val="a"/>
    <w:next w:val="a"/>
    <w:link w:val="60"/>
    <w:uiPriority w:val="9"/>
    <w:qFormat/>
    <w:rsid w:val="00FF768E"/>
    <w:pPr>
      <w:spacing w:before="240" w:after="60"/>
      <w:outlineLvl w:val="5"/>
    </w:pPr>
    <w:rPr>
      <w:rFonts w:ascii="Calibri" w:hAnsi="Calibri"/>
      <w:b/>
      <w:bCs/>
      <w:sz w:val="22"/>
      <w:szCs w:val="22"/>
    </w:rPr>
  </w:style>
  <w:style w:type="paragraph" w:styleId="7">
    <w:name w:val="heading 7"/>
    <w:basedOn w:val="a"/>
    <w:next w:val="a"/>
    <w:link w:val="70"/>
    <w:uiPriority w:val="9"/>
    <w:qFormat/>
    <w:rsid w:val="00FF768E"/>
    <w:pPr>
      <w:spacing w:before="240" w:after="60"/>
      <w:outlineLvl w:val="6"/>
    </w:pPr>
    <w:rPr>
      <w:rFonts w:ascii="Calibri" w:hAnsi="Calibri"/>
    </w:rPr>
  </w:style>
  <w:style w:type="paragraph" w:styleId="8">
    <w:name w:val="heading 8"/>
    <w:basedOn w:val="a"/>
    <w:next w:val="a"/>
    <w:link w:val="80"/>
    <w:qFormat/>
    <w:rsid w:val="00E22349"/>
    <w:pPr>
      <w:spacing w:before="240" w:after="60"/>
      <w:outlineLvl w:val="7"/>
    </w:pPr>
    <w:rPr>
      <w:i/>
      <w:iCs/>
    </w:rPr>
  </w:style>
  <w:style w:type="paragraph" w:styleId="9">
    <w:name w:val="heading 9"/>
    <w:basedOn w:val="a"/>
    <w:next w:val="a"/>
    <w:link w:val="90"/>
    <w:uiPriority w:val="9"/>
    <w:qFormat/>
    <w:rsid w:val="001B07F9"/>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AB17CF"/>
    <w:pPr>
      <w:spacing w:line="360" w:lineRule="auto"/>
    </w:pPr>
    <w:rPr>
      <w:b/>
      <w:sz w:val="28"/>
      <w:szCs w:val="28"/>
    </w:rPr>
  </w:style>
  <w:style w:type="character" w:customStyle="1" w:styleId="22">
    <w:name w:val="Основной текст 2 Знак"/>
    <w:basedOn w:val="a0"/>
    <w:link w:val="21"/>
    <w:rsid w:val="00AB17CF"/>
    <w:rPr>
      <w:rFonts w:ascii="Times New Roman" w:eastAsia="Times New Roman" w:hAnsi="Times New Roman" w:cs="Times New Roman"/>
      <w:b/>
      <w:sz w:val="28"/>
      <w:szCs w:val="28"/>
      <w:lang w:eastAsia="ru-RU"/>
    </w:rPr>
  </w:style>
  <w:style w:type="paragraph" w:customStyle="1" w:styleId="ConsNormal">
    <w:name w:val="ConsNormal"/>
    <w:rsid w:val="00AB17CF"/>
    <w:pPr>
      <w:widowControl w:val="0"/>
      <w:autoSpaceDE w:val="0"/>
      <w:autoSpaceDN w:val="0"/>
      <w:adjustRightInd w:val="0"/>
      <w:ind w:right="19772" w:firstLine="720"/>
    </w:pPr>
    <w:rPr>
      <w:rFonts w:ascii="Arial" w:eastAsia="Times New Roman" w:hAnsi="Arial" w:cs="Arial"/>
    </w:rPr>
  </w:style>
  <w:style w:type="paragraph" w:styleId="a3">
    <w:name w:val="List Paragraph"/>
    <w:basedOn w:val="a"/>
    <w:uiPriority w:val="34"/>
    <w:qFormat/>
    <w:rsid w:val="00310D18"/>
    <w:pPr>
      <w:ind w:left="720"/>
      <w:contextualSpacing/>
    </w:pPr>
  </w:style>
  <w:style w:type="paragraph" w:styleId="23">
    <w:name w:val="Body Text Indent 2"/>
    <w:basedOn w:val="a"/>
    <w:link w:val="24"/>
    <w:rsid w:val="00071C09"/>
    <w:pPr>
      <w:spacing w:after="120" w:line="480" w:lineRule="auto"/>
      <w:ind w:left="283"/>
    </w:pPr>
  </w:style>
  <w:style w:type="character" w:customStyle="1" w:styleId="24">
    <w:name w:val="Основной текст с отступом 2 Знак"/>
    <w:basedOn w:val="a0"/>
    <w:link w:val="23"/>
    <w:rsid w:val="00071C09"/>
    <w:rPr>
      <w:rFonts w:ascii="Times New Roman" w:eastAsia="Times New Roman" w:hAnsi="Times New Roman" w:cs="Times New Roman"/>
      <w:sz w:val="24"/>
      <w:szCs w:val="24"/>
      <w:lang w:eastAsia="ru-RU"/>
    </w:rPr>
  </w:style>
  <w:style w:type="paragraph" w:styleId="31">
    <w:name w:val="Body Text Indent 3"/>
    <w:basedOn w:val="a"/>
    <w:link w:val="32"/>
    <w:rsid w:val="00071C09"/>
    <w:pPr>
      <w:spacing w:after="120"/>
      <w:ind w:left="283"/>
    </w:pPr>
    <w:rPr>
      <w:sz w:val="16"/>
      <w:szCs w:val="16"/>
    </w:rPr>
  </w:style>
  <w:style w:type="character" w:customStyle="1" w:styleId="32">
    <w:name w:val="Основной текст с отступом 3 Знак"/>
    <w:basedOn w:val="a0"/>
    <w:link w:val="31"/>
    <w:rsid w:val="00071C09"/>
    <w:rPr>
      <w:rFonts w:ascii="Times New Roman" w:eastAsia="Times New Roman" w:hAnsi="Times New Roman" w:cs="Times New Roman"/>
      <w:sz w:val="16"/>
      <w:szCs w:val="16"/>
      <w:lang w:eastAsia="ru-RU"/>
    </w:rPr>
  </w:style>
  <w:style w:type="character" w:customStyle="1" w:styleId="80">
    <w:name w:val="Заголовок 8 Знак"/>
    <w:basedOn w:val="a0"/>
    <w:link w:val="8"/>
    <w:rsid w:val="00E22349"/>
    <w:rPr>
      <w:rFonts w:ascii="Times New Roman" w:eastAsia="Times New Roman" w:hAnsi="Times New Roman" w:cs="Times New Roman"/>
      <w:i/>
      <w:iCs/>
      <w:sz w:val="24"/>
      <w:szCs w:val="24"/>
      <w:lang w:eastAsia="ru-RU"/>
    </w:rPr>
  </w:style>
  <w:style w:type="paragraph" w:styleId="a4">
    <w:name w:val="Normal (Web)"/>
    <w:basedOn w:val="a"/>
    <w:rsid w:val="00E22349"/>
    <w:pPr>
      <w:spacing w:before="100" w:beforeAutospacing="1" w:after="100" w:afterAutospacing="1"/>
    </w:pPr>
    <w:rPr>
      <w:rFonts w:ascii="Arial Unicode MS" w:eastAsia="Arial Unicode MS" w:hAnsi="Arial Unicode MS" w:cs="Arial Unicode MS" w:hint="eastAsia"/>
    </w:rPr>
  </w:style>
  <w:style w:type="character" w:styleId="a5">
    <w:name w:val="footnote reference"/>
    <w:basedOn w:val="a0"/>
    <w:semiHidden/>
    <w:rsid w:val="00E22349"/>
    <w:rPr>
      <w:vertAlign w:val="superscript"/>
    </w:rPr>
  </w:style>
  <w:style w:type="paragraph" w:styleId="a6">
    <w:name w:val="footnote text"/>
    <w:basedOn w:val="a"/>
    <w:link w:val="a7"/>
    <w:semiHidden/>
    <w:rsid w:val="00E22349"/>
    <w:rPr>
      <w:rFonts w:eastAsia="Arial Unicode MS"/>
      <w:sz w:val="20"/>
      <w:szCs w:val="20"/>
    </w:rPr>
  </w:style>
  <w:style w:type="character" w:customStyle="1" w:styleId="a7">
    <w:name w:val="Текст сноски Знак"/>
    <w:basedOn w:val="a0"/>
    <w:link w:val="a6"/>
    <w:semiHidden/>
    <w:rsid w:val="00E22349"/>
    <w:rPr>
      <w:rFonts w:ascii="Times New Roman" w:eastAsia="Arial Unicode MS" w:hAnsi="Times New Roman" w:cs="Times New Roman"/>
      <w:sz w:val="20"/>
      <w:szCs w:val="20"/>
      <w:lang w:eastAsia="ru-RU"/>
    </w:rPr>
  </w:style>
  <w:style w:type="paragraph" w:styleId="11">
    <w:name w:val="toc 1"/>
    <w:basedOn w:val="a"/>
    <w:autoRedefine/>
    <w:semiHidden/>
    <w:rsid w:val="00E22349"/>
    <w:pPr>
      <w:spacing w:before="120" w:after="120"/>
      <w:jc w:val="center"/>
    </w:pPr>
    <w:rPr>
      <w:caps/>
      <w:noProof/>
      <w:color w:val="000000"/>
    </w:rPr>
  </w:style>
  <w:style w:type="paragraph" w:styleId="33">
    <w:name w:val="Body Text 3"/>
    <w:basedOn w:val="a"/>
    <w:link w:val="34"/>
    <w:rsid w:val="00E22349"/>
    <w:pPr>
      <w:spacing w:after="120"/>
    </w:pPr>
    <w:rPr>
      <w:sz w:val="16"/>
      <w:szCs w:val="16"/>
    </w:rPr>
  </w:style>
  <w:style w:type="character" w:customStyle="1" w:styleId="34">
    <w:name w:val="Основной текст 3 Знак"/>
    <w:basedOn w:val="a0"/>
    <w:link w:val="33"/>
    <w:rsid w:val="00E22349"/>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DC3F11"/>
    <w:rPr>
      <w:rFonts w:ascii="Tahoma" w:hAnsi="Tahoma" w:cs="Tahoma"/>
      <w:sz w:val="16"/>
      <w:szCs w:val="16"/>
    </w:rPr>
  </w:style>
  <w:style w:type="character" w:customStyle="1" w:styleId="a9">
    <w:name w:val="Текст выноски Знак"/>
    <w:basedOn w:val="a0"/>
    <w:link w:val="a8"/>
    <w:uiPriority w:val="99"/>
    <w:semiHidden/>
    <w:rsid w:val="00DC3F11"/>
    <w:rPr>
      <w:rFonts w:ascii="Tahoma" w:eastAsia="Times New Roman" w:hAnsi="Tahoma" w:cs="Tahoma"/>
      <w:sz w:val="16"/>
      <w:szCs w:val="16"/>
      <w:lang w:eastAsia="ru-RU"/>
    </w:rPr>
  </w:style>
  <w:style w:type="character" w:customStyle="1" w:styleId="10">
    <w:name w:val="Заголовок 1 Знак"/>
    <w:basedOn w:val="a0"/>
    <w:link w:val="1"/>
    <w:uiPriority w:val="9"/>
    <w:rsid w:val="00DC3F11"/>
    <w:rPr>
      <w:rFonts w:ascii="Cambria" w:eastAsia="Times New Roman" w:hAnsi="Cambria" w:cs="Times New Roman"/>
      <w:b/>
      <w:bCs/>
      <w:color w:val="365F91"/>
      <w:sz w:val="28"/>
      <w:szCs w:val="28"/>
      <w:lang w:eastAsia="ru-RU"/>
    </w:rPr>
  </w:style>
  <w:style w:type="paragraph" w:customStyle="1" w:styleId="consplusnormal">
    <w:name w:val="consplusnormal"/>
    <w:basedOn w:val="a"/>
    <w:rsid w:val="00DC3F11"/>
    <w:pPr>
      <w:autoSpaceDE w:val="0"/>
      <w:autoSpaceDN w:val="0"/>
      <w:ind w:firstLine="720"/>
    </w:pPr>
    <w:rPr>
      <w:rFonts w:ascii="Arial" w:eastAsia="Arial Unicode MS" w:hAnsi="Arial" w:cs="Arial"/>
      <w:sz w:val="20"/>
      <w:szCs w:val="20"/>
    </w:rPr>
  </w:style>
  <w:style w:type="paragraph" w:customStyle="1" w:styleId="iauiue">
    <w:name w:val="iauiue"/>
    <w:basedOn w:val="a"/>
    <w:rsid w:val="00DC3F11"/>
    <w:rPr>
      <w:rFonts w:eastAsia="Arial Unicode MS"/>
      <w:sz w:val="20"/>
      <w:szCs w:val="20"/>
    </w:rPr>
  </w:style>
  <w:style w:type="character" w:customStyle="1" w:styleId="90">
    <w:name w:val="Заголовок 9 Знак"/>
    <w:basedOn w:val="a0"/>
    <w:link w:val="9"/>
    <w:uiPriority w:val="9"/>
    <w:semiHidden/>
    <w:rsid w:val="001B07F9"/>
    <w:rPr>
      <w:rFonts w:ascii="Cambria" w:eastAsia="Times New Roman" w:hAnsi="Cambria" w:cs="Times New Roman"/>
      <w:i/>
      <w:iCs/>
      <w:color w:val="404040"/>
      <w:sz w:val="20"/>
      <w:szCs w:val="20"/>
      <w:lang w:eastAsia="ru-RU"/>
    </w:rPr>
  </w:style>
  <w:style w:type="paragraph" w:styleId="aa">
    <w:name w:val="caption"/>
    <w:basedOn w:val="a"/>
    <w:qFormat/>
    <w:rsid w:val="001B07F9"/>
    <w:rPr>
      <w:rFonts w:eastAsia="Arial Unicode MS"/>
      <w:b/>
      <w:bCs/>
      <w:sz w:val="20"/>
      <w:szCs w:val="20"/>
    </w:rPr>
  </w:style>
  <w:style w:type="paragraph" w:styleId="ab">
    <w:name w:val="Body Text"/>
    <w:basedOn w:val="a"/>
    <w:link w:val="ac"/>
    <w:uiPriority w:val="99"/>
    <w:semiHidden/>
    <w:unhideWhenUsed/>
    <w:rsid w:val="001B07F9"/>
    <w:pPr>
      <w:spacing w:after="120"/>
    </w:pPr>
  </w:style>
  <w:style w:type="character" w:customStyle="1" w:styleId="ac">
    <w:name w:val="Основной текст Знак"/>
    <w:basedOn w:val="a0"/>
    <w:link w:val="ab"/>
    <w:uiPriority w:val="99"/>
    <w:semiHidden/>
    <w:rsid w:val="001B07F9"/>
    <w:rPr>
      <w:rFonts w:ascii="Times New Roman" w:eastAsia="Times New Roman" w:hAnsi="Times New Roman" w:cs="Times New Roman"/>
      <w:sz w:val="24"/>
      <w:szCs w:val="24"/>
      <w:lang w:eastAsia="ru-RU"/>
    </w:rPr>
  </w:style>
  <w:style w:type="paragraph" w:styleId="ad">
    <w:name w:val="footer"/>
    <w:basedOn w:val="a"/>
    <w:link w:val="ae"/>
    <w:uiPriority w:val="99"/>
    <w:rsid w:val="001B07F9"/>
    <w:pPr>
      <w:tabs>
        <w:tab w:val="center" w:pos="4677"/>
        <w:tab w:val="right" w:pos="9355"/>
      </w:tabs>
    </w:pPr>
  </w:style>
  <w:style w:type="character" w:customStyle="1" w:styleId="ae">
    <w:name w:val="Нижний колонтитул Знак"/>
    <w:basedOn w:val="a0"/>
    <w:link w:val="ad"/>
    <w:uiPriority w:val="99"/>
    <w:rsid w:val="001B07F9"/>
    <w:rPr>
      <w:rFonts w:ascii="Times New Roman" w:eastAsia="Times New Roman" w:hAnsi="Times New Roman" w:cs="Times New Roman"/>
      <w:sz w:val="24"/>
      <w:szCs w:val="24"/>
      <w:lang w:eastAsia="ru-RU"/>
    </w:rPr>
  </w:style>
  <w:style w:type="paragraph" w:styleId="af">
    <w:name w:val="header"/>
    <w:basedOn w:val="a"/>
    <w:link w:val="af0"/>
    <w:uiPriority w:val="99"/>
    <w:semiHidden/>
    <w:unhideWhenUsed/>
    <w:rsid w:val="003D0F70"/>
    <w:pPr>
      <w:tabs>
        <w:tab w:val="center" w:pos="4677"/>
        <w:tab w:val="right" w:pos="9355"/>
      </w:tabs>
    </w:pPr>
  </w:style>
  <w:style w:type="character" w:customStyle="1" w:styleId="af0">
    <w:name w:val="Верхний колонтитул Знак"/>
    <w:basedOn w:val="a0"/>
    <w:link w:val="af"/>
    <w:uiPriority w:val="99"/>
    <w:semiHidden/>
    <w:rsid w:val="003D0F70"/>
    <w:rPr>
      <w:rFonts w:ascii="Times New Roman" w:eastAsia="Times New Roman" w:hAnsi="Times New Roman" w:cs="Times New Roman"/>
      <w:sz w:val="24"/>
      <w:szCs w:val="24"/>
      <w:lang w:eastAsia="ru-RU"/>
    </w:rPr>
  </w:style>
  <w:style w:type="table" w:styleId="af1">
    <w:name w:val="Table Grid"/>
    <w:basedOn w:val="a1"/>
    <w:uiPriority w:val="59"/>
    <w:rsid w:val="00344E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endnote text"/>
    <w:basedOn w:val="a"/>
    <w:link w:val="af3"/>
    <w:uiPriority w:val="99"/>
    <w:semiHidden/>
    <w:unhideWhenUsed/>
    <w:rsid w:val="00F92D9E"/>
    <w:rPr>
      <w:sz w:val="20"/>
      <w:szCs w:val="20"/>
    </w:rPr>
  </w:style>
  <w:style w:type="character" w:customStyle="1" w:styleId="af3">
    <w:name w:val="Текст концевой сноски Знак"/>
    <w:basedOn w:val="a0"/>
    <w:link w:val="af2"/>
    <w:uiPriority w:val="99"/>
    <w:semiHidden/>
    <w:rsid w:val="00F92D9E"/>
    <w:rPr>
      <w:rFonts w:ascii="Times New Roman" w:eastAsia="Times New Roman" w:hAnsi="Times New Roman"/>
    </w:rPr>
  </w:style>
  <w:style w:type="character" w:styleId="af4">
    <w:name w:val="endnote reference"/>
    <w:basedOn w:val="a0"/>
    <w:uiPriority w:val="99"/>
    <w:semiHidden/>
    <w:unhideWhenUsed/>
    <w:rsid w:val="00F92D9E"/>
    <w:rPr>
      <w:vertAlign w:val="superscript"/>
    </w:rPr>
  </w:style>
  <w:style w:type="character" w:customStyle="1" w:styleId="40">
    <w:name w:val="Заголовок 4 Знак"/>
    <w:basedOn w:val="a0"/>
    <w:link w:val="4"/>
    <w:uiPriority w:val="9"/>
    <w:rsid w:val="00BF5507"/>
    <w:rPr>
      <w:rFonts w:ascii="Calibri" w:eastAsia="Times New Roman" w:hAnsi="Calibri" w:cs="Times New Roman"/>
      <w:b/>
      <w:bCs/>
      <w:sz w:val="28"/>
      <w:szCs w:val="28"/>
    </w:rPr>
  </w:style>
  <w:style w:type="character" w:customStyle="1" w:styleId="20">
    <w:name w:val="Заголовок 2 Знак"/>
    <w:basedOn w:val="a0"/>
    <w:link w:val="2"/>
    <w:uiPriority w:val="9"/>
    <w:semiHidden/>
    <w:rsid w:val="00FF768E"/>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FF768E"/>
    <w:rPr>
      <w:rFonts w:ascii="Cambria" w:eastAsia="Times New Roman" w:hAnsi="Cambria" w:cs="Times New Roman"/>
      <w:b/>
      <w:bCs/>
      <w:sz w:val="26"/>
      <w:szCs w:val="26"/>
    </w:rPr>
  </w:style>
  <w:style w:type="character" w:customStyle="1" w:styleId="60">
    <w:name w:val="Заголовок 6 Знак"/>
    <w:basedOn w:val="a0"/>
    <w:link w:val="6"/>
    <w:uiPriority w:val="9"/>
    <w:semiHidden/>
    <w:rsid w:val="00FF768E"/>
    <w:rPr>
      <w:rFonts w:ascii="Calibri" w:eastAsia="Times New Roman" w:hAnsi="Calibri" w:cs="Times New Roman"/>
      <w:b/>
      <w:bCs/>
      <w:sz w:val="22"/>
      <w:szCs w:val="22"/>
    </w:rPr>
  </w:style>
  <w:style w:type="character" w:customStyle="1" w:styleId="70">
    <w:name w:val="Заголовок 7 Знак"/>
    <w:basedOn w:val="a0"/>
    <w:link w:val="7"/>
    <w:uiPriority w:val="9"/>
    <w:semiHidden/>
    <w:rsid w:val="00FF768E"/>
    <w:rPr>
      <w:rFonts w:ascii="Calibri" w:eastAsia="Times New Roman" w:hAnsi="Calibri" w:cs="Times New Roman"/>
      <w:sz w:val="24"/>
      <w:szCs w:val="24"/>
    </w:rPr>
  </w:style>
  <w:style w:type="paragraph" w:styleId="af5">
    <w:name w:val="Title"/>
    <w:basedOn w:val="a"/>
    <w:link w:val="af6"/>
    <w:qFormat/>
    <w:rsid w:val="00FF768E"/>
    <w:pPr>
      <w:jc w:val="center"/>
    </w:pPr>
    <w:rPr>
      <w:sz w:val="28"/>
    </w:rPr>
  </w:style>
  <w:style w:type="character" w:customStyle="1" w:styleId="af6">
    <w:name w:val="Название Знак"/>
    <w:basedOn w:val="a0"/>
    <w:link w:val="af5"/>
    <w:rsid w:val="00FF768E"/>
    <w:rPr>
      <w:rFonts w:ascii="Times New Roman" w:eastAsia="Times New Roman" w:hAnsi="Times New Roman"/>
      <w:sz w:val="28"/>
      <w:szCs w:val="24"/>
    </w:rPr>
  </w:style>
  <w:style w:type="character" w:customStyle="1" w:styleId="50">
    <w:name w:val="Заголовок 5 Знак"/>
    <w:basedOn w:val="a0"/>
    <w:link w:val="5"/>
    <w:rsid w:val="001C7D1B"/>
    <w:rPr>
      <w:rFonts w:ascii="Times New Roman" w:eastAsia="Times New Roman" w:hAnsi="Times New Roman"/>
      <w:b/>
      <w:bCs/>
      <w:i/>
      <w:iCs/>
      <w:sz w:val="26"/>
      <w:szCs w:val="26"/>
    </w:rPr>
  </w:style>
  <w:style w:type="paragraph" w:customStyle="1" w:styleId="Default">
    <w:name w:val="Default"/>
    <w:rsid w:val="00AB10A4"/>
    <w:pPr>
      <w:autoSpaceDE w:val="0"/>
      <w:autoSpaceDN w:val="0"/>
      <w:adjustRightInd w:val="0"/>
    </w:pPr>
    <w:rPr>
      <w:rFonts w:ascii="Times New Roman" w:hAnsi="Times New Roman"/>
      <w:color w:val="000000"/>
      <w:sz w:val="24"/>
      <w:szCs w:val="24"/>
    </w:rPr>
  </w:style>
  <w:style w:type="character" w:styleId="af7">
    <w:name w:val="Hyperlink"/>
    <w:basedOn w:val="a0"/>
    <w:uiPriority w:val="99"/>
    <w:unhideWhenUsed/>
    <w:rsid w:val="00CB1A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709056">
      <w:bodyDiv w:val="1"/>
      <w:marLeft w:val="0"/>
      <w:marRight w:val="0"/>
      <w:marTop w:val="0"/>
      <w:marBottom w:val="0"/>
      <w:divBdr>
        <w:top w:val="none" w:sz="0" w:space="0" w:color="auto"/>
        <w:left w:val="none" w:sz="0" w:space="0" w:color="auto"/>
        <w:bottom w:val="none" w:sz="0" w:space="0" w:color="auto"/>
        <w:right w:val="none" w:sz="0" w:space="0" w:color="auto"/>
      </w:divBdr>
    </w:div>
    <w:div w:id="1490949465">
      <w:bodyDiv w:val="1"/>
      <w:marLeft w:val="0"/>
      <w:marRight w:val="0"/>
      <w:marTop w:val="0"/>
      <w:marBottom w:val="0"/>
      <w:divBdr>
        <w:top w:val="none" w:sz="0" w:space="0" w:color="auto"/>
        <w:left w:val="none" w:sz="0" w:space="0" w:color="auto"/>
        <w:bottom w:val="none" w:sz="0" w:space="0" w:color="auto"/>
        <w:right w:val="none" w:sz="0" w:space="0" w:color="auto"/>
      </w:divBdr>
      <w:divsChild>
        <w:div w:id="1498378287">
          <w:marLeft w:val="720"/>
          <w:marRight w:val="0"/>
          <w:marTop w:val="300"/>
          <w:marBottom w:val="0"/>
          <w:divBdr>
            <w:top w:val="none" w:sz="0" w:space="0" w:color="auto"/>
            <w:left w:val="none" w:sz="0" w:space="0" w:color="auto"/>
            <w:bottom w:val="none" w:sz="0" w:space="0" w:color="auto"/>
            <w:right w:val="none" w:sz="0" w:space="0" w:color="auto"/>
          </w:divBdr>
        </w:div>
      </w:divsChild>
    </w:div>
    <w:div w:id="1992633402">
      <w:bodyDiv w:val="1"/>
      <w:marLeft w:val="0"/>
      <w:marRight w:val="0"/>
      <w:marTop w:val="0"/>
      <w:marBottom w:val="0"/>
      <w:divBdr>
        <w:top w:val="none" w:sz="0" w:space="0" w:color="auto"/>
        <w:left w:val="none" w:sz="0" w:space="0" w:color="auto"/>
        <w:bottom w:val="none" w:sz="0" w:space="0" w:color="auto"/>
        <w:right w:val="none" w:sz="0" w:space="0" w:color="auto"/>
      </w:divBdr>
      <w:divsChild>
        <w:div w:id="656495071">
          <w:marLeft w:val="547"/>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_____Microsoft_Excel_97-20032.xls"/><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_____Microsoft_Excel_97-20034.xls"/><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adm44.ru"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0.png"/><Relationship Id="rId10" Type="http://schemas.openxmlformats.org/officeDocument/2006/relationships/hyperlink" Target="http://web01.portal.cbr.ru/SphinxPortal/search/doc/" TargetMode="External"/><Relationship Id="rId19" Type="http://schemas.openxmlformats.org/officeDocument/2006/relationships/oleObject" Target="embeddings/_____Microsoft_Excel_97-20035.xls"/><Relationship Id="rId4" Type="http://schemas.openxmlformats.org/officeDocument/2006/relationships/settings" Target="settings.xml"/><Relationship Id="rId9" Type="http://schemas.openxmlformats.org/officeDocument/2006/relationships/oleObject" Target="embeddings/_____Microsoft_Excel_97-20031.xls"/><Relationship Id="rId14" Type="http://schemas.openxmlformats.org/officeDocument/2006/relationships/oleObject" Target="embeddings/_____Microsoft_Excel_97-20033.xls"/><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97CC5-1D91-475D-970C-23264FAF5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77</Pages>
  <Words>17192</Words>
  <Characters>97998</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114961</CharactersWithSpaces>
  <SharedDoc>false</SharedDoc>
  <HLinks>
    <vt:vector size="12" baseType="variant">
      <vt:variant>
        <vt:i4>5111899</vt:i4>
      </vt:variant>
      <vt:variant>
        <vt:i4>18</vt:i4>
      </vt:variant>
      <vt:variant>
        <vt:i4>0</vt:i4>
      </vt:variant>
      <vt:variant>
        <vt:i4>5</vt:i4>
      </vt:variant>
      <vt:variant>
        <vt:lpwstr>http://www.adm44.ru/</vt:lpwstr>
      </vt:variant>
      <vt:variant>
        <vt:lpwstr/>
      </vt:variant>
      <vt:variant>
        <vt:i4>3276869</vt:i4>
      </vt:variant>
      <vt:variant>
        <vt:i4>3</vt:i4>
      </vt:variant>
      <vt:variant>
        <vt:i4>0</vt:i4>
      </vt:variant>
      <vt:variant>
        <vt:i4>5</vt:i4>
      </vt:variant>
      <vt:variant>
        <vt:lpwstr>http://web01.portal.cbr.ru/SphinxPortal/search/doc/</vt:lpwstr>
      </vt:variant>
      <vt:variant>
        <vt:lpwstr>_ftn7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cp:lastModifiedBy>Студент</cp:lastModifiedBy>
  <cp:revision>6</cp:revision>
  <cp:lastPrinted>2012-06-10T07:16:00Z</cp:lastPrinted>
  <dcterms:created xsi:type="dcterms:W3CDTF">2014-10-24T17:32:00Z</dcterms:created>
  <dcterms:modified xsi:type="dcterms:W3CDTF">2014-11-20T14:07:00Z</dcterms:modified>
</cp:coreProperties>
</file>