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709B" w:rsidRPr="00BD65CF" w:rsidRDefault="002E36E9" w:rsidP="0011709B">
      <w:pPr>
        <w:tabs>
          <w:tab w:val="left" w:pos="0"/>
        </w:tabs>
        <w:spacing w:line="360" w:lineRule="auto"/>
        <w:ind w:firstLine="1080"/>
        <w:jc w:val="center"/>
        <w:rPr>
          <w:sz w:val="32"/>
          <w:szCs w:val="32"/>
        </w:rPr>
      </w:pPr>
      <w:r w:rsidRPr="00BD65CF">
        <w:rPr>
          <w:sz w:val="32"/>
          <w:szCs w:val="32"/>
        </w:rPr>
        <w:t>Задача 6</w:t>
      </w:r>
    </w:p>
    <w:p w:rsidR="002E36E9" w:rsidRDefault="002E36E9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2E36E9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Составьте</w:t>
      </w:r>
      <w:r w:rsidR="002E36E9">
        <w:rPr>
          <w:sz w:val="28"/>
          <w:szCs w:val="28"/>
        </w:rPr>
        <w:t xml:space="preserve"> план проекта. </w:t>
      </w:r>
      <w:r>
        <w:rPr>
          <w:sz w:val="28"/>
          <w:szCs w:val="28"/>
        </w:rPr>
        <w:t>Добавьте к каждой фазе недостающие подзадачи, определите длительность каждой задачи. Затем заполните лист ресурсов представленными трудовыми ресурсами и, при необходимости, добавьте недостающие материальные ресурсы. Также укажите стандартную тарифную ставку для трудовых и примерную стоимость для материальных ресурсов. После ввода ресурсов назначьте их соответствующим задачам. Проанализируйте и оптимизируйте полученный проект.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Получите общую статистику по проекту. Составьте необходимые отчеты.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>Проект «Снеси-построй»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Проект сноса старого здания в центре большого города и построения на его месте многоэтажного гаража. Проект содержит следующие крупные мероприятия по сносу дома: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А) технические: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установить взрывные заряды;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взорвать здание;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разобрать развалины и вывезти строительный мусор;</w:t>
      </w:r>
    </w:p>
    <w:p w:rsidR="00A24FC6" w:rsidRDefault="00A24FC6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Б) организационные:</w:t>
      </w:r>
    </w:p>
    <w:p w:rsidR="00A24FC6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эвакуировать окружение;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подготовить колонну грузовиков;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В) крупные строительные мероприятия по возведению многоэтажного гаража: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вырыть котлован;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подвести коммуникации;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залить бетон в фундамент;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возвести металлический каркас;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установить электропроводку;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установить пол и возвести стены;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установить лифты;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- провести отделочные работы.</w:t>
      </w:r>
    </w:p>
    <w:p w:rsidR="00727591" w:rsidRDefault="00727591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Каждое из перечисленных мероприятий может рассматриваться как независимая стадия проекта (или работа), требующая собственных материальных, финансовых и людских ресурсов (таблица 1 и 2).</w:t>
      </w:r>
    </w:p>
    <w:p w:rsidR="00727591" w:rsidRDefault="00727591" w:rsidP="00BD65CF">
      <w:pPr>
        <w:tabs>
          <w:tab w:val="left" w:pos="0"/>
        </w:tabs>
        <w:spacing w:line="360" w:lineRule="auto"/>
        <w:ind w:firstLine="1080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727591" w:rsidRDefault="00727591" w:rsidP="00BD65CF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>Стадии проекта «Снеси-построй»</w:t>
      </w:r>
    </w:p>
    <w:tbl>
      <w:tblPr>
        <w:tblStyle w:val="a3"/>
        <w:tblW w:w="0" w:type="auto"/>
        <w:tblLook w:val="01E0"/>
      </w:tblPr>
      <w:tblGrid>
        <w:gridCol w:w="1548"/>
        <w:gridCol w:w="5640"/>
        <w:gridCol w:w="2031"/>
      </w:tblGrid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Стадия</w:t>
            </w:r>
          </w:p>
        </w:tc>
        <w:tc>
          <w:tcPr>
            <w:tcW w:w="5640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Описание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Длительность, дни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A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Установить взрывные заряды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5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B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Эвакуировать окружение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4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C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Подготовить колонну грузовиков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3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D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Взорвать здание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E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Разобрать развалины и вывезти строительный мусор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7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F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Вырыть котлован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12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G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Подвести коммуникации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15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H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Залить бетон в фундамент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10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I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Возвести металлический каркас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8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J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Установить электропроводку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15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K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Установить пол и возвести стены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20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L</w:t>
            </w:r>
          </w:p>
        </w:tc>
        <w:tc>
          <w:tcPr>
            <w:tcW w:w="5640" w:type="dxa"/>
          </w:tcPr>
          <w:p w:rsidR="004553E5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Установить лифты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7</w:t>
            </w:r>
          </w:p>
        </w:tc>
      </w:tr>
      <w:tr w:rsidR="00727591" w:rsidTr="004553E5">
        <w:tc>
          <w:tcPr>
            <w:tcW w:w="1548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  <w:rPr>
                <w:lang w:val="en-US"/>
              </w:rPr>
            </w:pPr>
            <w:r w:rsidRPr="00BD65CF">
              <w:rPr>
                <w:lang w:val="en-US"/>
              </w:rPr>
              <w:t>M</w:t>
            </w:r>
          </w:p>
        </w:tc>
        <w:tc>
          <w:tcPr>
            <w:tcW w:w="5640" w:type="dxa"/>
          </w:tcPr>
          <w:p w:rsidR="00727591" w:rsidRPr="00BD65CF" w:rsidRDefault="004553E5" w:rsidP="00A24FC6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Провести отделочные работы</w:t>
            </w:r>
          </w:p>
        </w:tc>
        <w:tc>
          <w:tcPr>
            <w:tcW w:w="2031" w:type="dxa"/>
          </w:tcPr>
          <w:p w:rsidR="00727591" w:rsidRPr="00BD65CF" w:rsidRDefault="004553E5" w:rsidP="00BD65CF">
            <w:pPr>
              <w:tabs>
                <w:tab w:val="left" w:pos="0"/>
              </w:tabs>
              <w:spacing w:line="360" w:lineRule="auto"/>
              <w:jc w:val="center"/>
            </w:pPr>
            <w:r w:rsidRPr="00BD65CF">
              <w:t>14</w:t>
            </w:r>
          </w:p>
        </w:tc>
      </w:tr>
    </w:tbl>
    <w:p w:rsidR="00BD65CF" w:rsidRDefault="00BD65CF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</w:p>
    <w:p w:rsidR="00727591" w:rsidRDefault="007F616E" w:rsidP="00A24FC6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>
        <w:rPr>
          <w:sz w:val="28"/>
          <w:szCs w:val="28"/>
        </w:rPr>
        <w:t>Необходимо:</w:t>
      </w:r>
    </w:p>
    <w:p w:rsidR="007F616E" w:rsidRDefault="007F616E" w:rsidP="007F616E">
      <w:pPr>
        <w:numPr>
          <w:ilvl w:val="0"/>
          <w:numId w:val="2"/>
        </w:num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Разобрать порядок работ при моделировании проекта.</w:t>
      </w:r>
    </w:p>
    <w:p w:rsidR="007F616E" w:rsidRDefault="007F616E" w:rsidP="007F616E">
      <w:pPr>
        <w:numPr>
          <w:ilvl w:val="0"/>
          <w:numId w:val="2"/>
        </w:num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Распечатать стандартный отчет</w:t>
      </w:r>
      <w:r w:rsidR="00252153">
        <w:rPr>
          <w:sz w:val="28"/>
          <w:szCs w:val="28"/>
        </w:rPr>
        <w:t>.</w:t>
      </w:r>
    </w:p>
    <w:p w:rsidR="00252153" w:rsidRDefault="00252153" w:rsidP="007F616E">
      <w:pPr>
        <w:numPr>
          <w:ilvl w:val="0"/>
          <w:numId w:val="2"/>
        </w:num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Провести расчет ранних и поздних стартов и финишей для каждой стадии проекта.</w:t>
      </w:r>
    </w:p>
    <w:p w:rsidR="00252153" w:rsidRDefault="00252153" w:rsidP="007F616E">
      <w:pPr>
        <w:numPr>
          <w:ilvl w:val="0"/>
          <w:numId w:val="2"/>
        </w:num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Построить сетевую диаграмму проекта.</w:t>
      </w:r>
    </w:p>
    <w:p w:rsidR="00252153" w:rsidRDefault="00252153" w:rsidP="00252153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</w:p>
    <w:p w:rsidR="00252153" w:rsidRDefault="00252153" w:rsidP="00252153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</w:p>
    <w:p w:rsidR="00292E7B" w:rsidRDefault="00292E7B" w:rsidP="00252153">
      <w:pPr>
        <w:tabs>
          <w:tab w:val="left" w:pos="0"/>
        </w:tabs>
        <w:spacing w:line="360" w:lineRule="auto"/>
        <w:jc w:val="both"/>
        <w:rPr>
          <w:sz w:val="28"/>
          <w:szCs w:val="28"/>
        </w:rPr>
        <w:sectPr w:rsidR="00292E7B" w:rsidSect="00BD65CF">
          <w:footerReference w:type="even" r:id="rId7"/>
          <w:footerReference w:type="default" r:id="rId8"/>
          <w:pgSz w:w="11906" w:h="16838"/>
          <w:pgMar w:top="899" w:right="1106" w:bottom="899" w:left="1797" w:header="709" w:footer="709" w:gutter="0"/>
          <w:pgNumType w:start="1"/>
          <w:cols w:space="708"/>
          <w:titlePg/>
          <w:docGrid w:linePitch="360"/>
        </w:sectPr>
      </w:pPr>
    </w:p>
    <w:p w:rsidR="00252153" w:rsidRDefault="00252153" w:rsidP="00292E7B">
      <w:pPr>
        <w:tabs>
          <w:tab w:val="left" w:pos="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2</w:t>
      </w:r>
    </w:p>
    <w:p w:rsidR="00252153" w:rsidRDefault="00252153" w:rsidP="00292E7B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Исходные данные для ввода в лист ресурсов</w:t>
      </w:r>
    </w:p>
    <w:tbl>
      <w:tblPr>
        <w:tblStyle w:val="a3"/>
        <w:tblW w:w="15468" w:type="dxa"/>
        <w:tblLayout w:type="fixed"/>
        <w:tblLook w:val="01E0"/>
      </w:tblPr>
      <w:tblGrid>
        <w:gridCol w:w="1879"/>
        <w:gridCol w:w="2069"/>
        <w:gridCol w:w="1522"/>
        <w:gridCol w:w="2350"/>
        <w:gridCol w:w="1525"/>
        <w:gridCol w:w="1669"/>
        <w:gridCol w:w="1891"/>
        <w:gridCol w:w="2563"/>
      </w:tblGrid>
      <w:tr w:rsidR="00292E7B" w:rsidTr="00F22FAB">
        <w:tc>
          <w:tcPr>
            <w:tcW w:w="1879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Наименование ресурса</w:t>
            </w:r>
          </w:p>
        </w:tc>
        <w:tc>
          <w:tcPr>
            <w:tcW w:w="2069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Тип</w:t>
            </w:r>
          </w:p>
        </w:tc>
        <w:tc>
          <w:tcPr>
            <w:tcW w:w="1522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Единица измерения материалов</w:t>
            </w:r>
          </w:p>
        </w:tc>
        <w:tc>
          <w:tcPr>
            <w:tcW w:w="2350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Группа</w:t>
            </w:r>
          </w:p>
        </w:tc>
        <w:tc>
          <w:tcPr>
            <w:tcW w:w="1525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Стандартная ставка</w:t>
            </w:r>
          </w:p>
        </w:tc>
        <w:tc>
          <w:tcPr>
            <w:tcW w:w="1669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Ставка сверхурочных работ</w:t>
            </w:r>
          </w:p>
        </w:tc>
        <w:tc>
          <w:tcPr>
            <w:tcW w:w="1891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Затраты на использование</w:t>
            </w:r>
          </w:p>
        </w:tc>
        <w:tc>
          <w:tcPr>
            <w:tcW w:w="2563" w:type="dxa"/>
          </w:tcPr>
          <w:p w:rsidR="00DC0836" w:rsidRPr="00BD65CF" w:rsidRDefault="00DC0836" w:rsidP="00BD65CF">
            <w:pPr>
              <w:tabs>
                <w:tab w:val="left" w:pos="0"/>
              </w:tabs>
              <w:spacing w:line="360" w:lineRule="auto"/>
              <w:jc w:val="center"/>
              <w:rPr>
                <w:b/>
              </w:rPr>
            </w:pPr>
            <w:r w:rsidRPr="00BD65CF">
              <w:rPr>
                <w:b/>
              </w:rPr>
              <w:t>Начисление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Менеджер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ОГК</w:t>
            </w:r>
          </w:p>
        </w:tc>
        <w:tc>
          <w:tcPr>
            <w:tcW w:w="1525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100 руб./ч.</w:t>
            </w:r>
          </w:p>
        </w:tc>
        <w:tc>
          <w:tcPr>
            <w:tcW w:w="166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200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Пропорциональное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Строитель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ОКЕ</w:t>
            </w:r>
          </w:p>
        </w:tc>
        <w:tc>
          <w:tcPr>
            <w:tcW w:w="1525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40 руб./ч.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80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Пропорциональное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Щиты ДСП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</w:t>
            </w:r>
            <w:r w:rsidR="00292E7B" w:rsidRPr="00BD65CF">
              <w:t>.</w:t>
            </w:r>
          </w:p>
        </w:tc>
        <w:tc>
          <w:tcPr>
            <w:tcW w:w="2350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Стройматериалы</w:t>
            </w:r>
          </w:p>
        </w:tc>
        <w:tc>
          <w:tcPr>
            <w:tcW w:w="1525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200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Дверной блок</w:t>
            </w:r>
          </w:p>
        </w:tc>
        <w:tc>
          <w:tcPr>
            <w:tcW w:w="206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</w:t>
            </w:r>
            <w:r w:rsidR="00292E7B" w:rsidRPr="00BD65CF">
              <w:t>.</w:t>
            </w:r>
          </w:p>
        </w:tc>
        <w:tc>
          <w:tcPr>
            <w:tcW w:w="2350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Стройматериалы </w:t>
            </w:r>
          </w:p>
        </w:tc>
        <w:tc>
          <w:tcPr>
            <w:tcW w:w="1525" w:type="dxa"/>
          </w:tcPr>
          <w:p w:rsidR="00292E7B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4000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Маляр 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ОКЕ</w:t>
            </w:r>
          </w:p>
        </w:tc>
        <w:tc>
          <w:tcPr>
            <w:tcW w:w="1525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30 руб./ч.</w:t>
            </w:r>
          </w:p>
        </w:tc>
        <w:tc>
          <w:tcPr>
            <w:tcW w:w="166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60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Пропорциональное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Краска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Материальный 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банка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Стройматериалы</w:t>
            </w:r>
          </w:p>
        </w:tc>
        <w:tc>
          <w:tcPr>
            <w:tcW w:w="1525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100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rPr>
          <w:trHeight w:val="130"/>
        </w:trPr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Паркетчик 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ОКЕ</w:t>
            </w:r>
          </w:p>
        </w:tc>
        <w:tc>
          <w:tcPr>
            <w:tcW w:w="1525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40 руб./ч.</w:t>
            </w:r>
          </w:p>
        </w:tc>
        <w:tc>
          <w:tcPr>
            <w:tcW w:w="16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80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 окончании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Паркет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кв.м.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Стройматериалы</w:t>
            </w:r>
          </w:p>
        </w:tc>
        <w:tc>
          <w:tcPr>
            <w:tcW w:w="1525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200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Потолочная плитка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Стройматериалы</w:t>
            </w:r>
          </w:p>
        </w:tc>
        <w:tc>
          <w:tcPr>
            <w:tcW w:w="1525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80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Окна (подрядчик)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Договор 17/04</w:t>
            </w:r>
          </w:p>
        </w:tc>
        <w:tc>
          <w:tcPr>
            <w:tcW w:w="1525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30000 руб.</w:t>
            </w: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Подоконники (подрядчик)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Договор 17/04</w:t>
            </w:r>
          </w:p>
        </w:tc>
        <w:tc>
          <w:tcPr>
            <w:tcW w:w="1525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6000 руб.</w:t>
            </w:r>
          </w:p>
        </w:tc>
        <w:tc>
          <w:tcPr>
            <w:tcW w:w="2563" w:type="dxa"/>
          </w:tcPr>
          <w:p w:rsidR="00DC0836" w:rsidRPr="00BD65CF" w:rsidRDefault="00292E7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Сантехник </w:t>
            </w:r>
          </w:p>
        </w:tc>
        <w:tc>
          <w:tcPr>
            <w:tcW w:w="20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АХЧ</w:t>
            </w:r>
          </w:p>
        </w:tc>
        <w:tc>
          <w:tcPr>
            <w:tcW w:w="1525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35 руб./ч.</w:t>
            </w:r>
          </w:p>
        </w:tc>
        <w:tc>
          <w:tcPr>
            <w:tcW w:w="1669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70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 окончании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 xml:space="preserve">Комплект </w:t>
            </w:r>
            <w:r w:rsidRPr="00BD65CF">
              <w:lastRenderedPageBreak/>
              <w:t>сантехники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lastRenderedPageBreak/>
              <w:t>Материальный</w:t>
            </w:r>
          </w:p>
        </w:tc>
        <w:tc>
          <w:tcPr>
            <w:tcW w:w="1522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комплект</w:t>
            </w: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Сантехника</w:t>
            </w:r>
          </w:p>
        </w:tc>
        <w:tc>
          <w:tcPr>
            <w:tcW w:w="1525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4200 руб.</w:t>
            </w:r>
          </w:p>
        </w:tc>
        <w:tc>
          <w:tcPr>
            <w:tcW w:w="1669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292E7B" w:rsidTr="00F22FAB">
        <w:tc>
          <w:tcPr>
            <w:tcW w:w="187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lastRenderedPageBreak/>
              <w:t>Электрик</w:t>
            </w:r>
          </w:p>
        </w:tc>
        <w:tc>
          <w:tcPr>
            <w:tcW w:w="2069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АХЧ</w:t>
            </w:r>
          </w:p>
        </w:tc>
        <w:tc>
          <w:tcPr>
            <w:tcW w:w="1525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35 руб./ч.</w:t>
            </w:r>
          </w:p>
        </w:tc>
        <w:tc>
          <w:tcPr>
            <w:tcW w:w="1669" w:type="dxa"/>
          </w:tcPr>
          <w:p w:rsidR="00DC0836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70 руб./ч.</w:t>
            </w:r>
          </w:p>
        </w:tc>
        <w:tc>
          <w:tcPr>
            <w:tcW w:w="1891" w:type="dxa"/>
          </w:tcPr>
          <w:p w:rsidR="00DC0836" w:rsidRPr="00BD65CF" w:rsidRDefault="00DC0836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DC0836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 окончании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Электрооборудование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комплект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Электрооборудование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3000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9E0654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Офисная мебель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комплект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Мебель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22000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9E0654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Компьютер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Оргтехника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25000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9E0654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Ксерокс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Оргтехника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7000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9E0654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Принтер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шт.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Оргтехника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11000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Программист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Трудовой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ОКЕ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50 руб./ч.</w:t>
            </w:r>
          </w:p>
        </w:tc>
        <w:tc>
          <w:tcPr>
            <w:tcW w:w="1669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100 руб./ч.</w:t>
            </w: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 окончании</w:t>
            </w:r>
          </w:p>
        </w:tc>
      </w:tr>
      <w:tr w:rsidR="00F22FAB" w:rsidTr="00F22FAB">
        <w:tc>
          <w:tcPr>
            <w:tcW w:w="187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Программное обеспечение</w:t>
            </w:r>
          </w:p>
        </w:tc>
        <w:tc>
          <w:tcPr>
            <w:tcW w:w="20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Материальный</w:t>
            </w:r>
          </w:p>
        </w:tc>
        <w:tc>
          <w:tcPr>
            <w:tcW w:w="1522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комплект</w:t>
            </w:r>
          </w:p>
        </w:tc>
        <w:tc>
          <w:tcPr>
            <w:tcW w:w="2350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ПО</w:t>
            </w:r>
          </w:p>
        </w:tc>
        <w:tc>
          <w:tcPr>
            <w:tcW w:w="1525" w:type="dxa"/>
          </w:tcPr>
          <w:p w:rsidR="00F22FAB" w:rsidRPr="00BD65CF" w:rsidRDefault="00EC1344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50000 руб.</w:t>
            </w:r>
          </w:p>
        </w:tc>
        <w:tc>
          <w:tcPr>
            <w:tcW w:w="1669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1891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</w:p>
        </w:tc>
        <w:tc>
          <w:tcPr>
            <w:tcW w:w="2563" w:type="dxa"/>
          </w:tcPr>
          <w:p w:rsidR="00F22FAB" w:rsidRPr="00BD65CF" w:rsidRDefault="00F22FAB" w:rsidP="00252153">
            <w:pPr>
              <w:tabs>
                <w:tab w:val="left" w:pos="0"/>
              </w:tabs>
              <w:spacing w:line="360" w:lineRule="auto"/>
              <w:jc w:val="both"/>
            </w:pPr>
            <w:r w:rsidRPr="00BD65CF">
              <w:t>В начале</w:t>
            </w:r>
          </w:p>
        </w:tc>
      </w:tr>
    </w:tbl>
    <w:p w:rsidR="00252153" w:rsidRDefault="00252153" w:rsidP="00252153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292E7B" w:rsidRDefault="00292E7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  <w:sectPr w:rsidR="00292E7B" w:rsidSect="00BD65CF">
          <w:pgSz w:w="16838" w:h="11906" w:orient="landscape" w:code="9"/>
          <w:pgMar w:top="1106" w:right="902" w:bottom="1797" w:left="902" w:header="709" w:footer="709" w:gutter="0"/>
          <w:pgNumType w:start="4"/>
          <w:cols w:space="708"/>
          <w:docGrid w:linePitch="360"/>
        </w:sectPr>
      </w:pPr>
    </w:p>
    <w:p w:rsidR="0011709B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Этап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. Задание сведений по проекту</w:t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72100" cy="30099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344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Этап </w:t>
      </w:r>
      <w:r>
        <w:rPr>
          <w:sz w:val="28"/>
          <w:szCs w:val="28"/>
          <w:lang w:val="en-US"/>
        </w:rPr>
        <w:t>II</w:t>
      </w:r>
      <w:r w:rsidR="001776B8">
        <w:rPr>
          <w:sz w:val="28"/>
          <w:szCs w:val="28"/>
        </w:rPr>
        <w:t>.</w:t>
      </w:r>
      <w:r>
        <w:rPr>
          <w:sz w:val="28"/>
          <w:szCs w:val="28"/>
        </w:rPr>
        <w:t xml:space="preserve"> Настройка базового и создание новых календарей</w:t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29225" cy="293370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34000" cy="29908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7775" cy="28384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95875" cy="286702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057775" cy="283845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344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Этап </w:t>
      </w:r>
      <w:r w:rsidR="001776B8"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Ввод работ и их продолжительности</w:t>
      </w:r>
    </w:p>
    <w:p w:rsidR="0089720D" w:rsidRDefault="009416F0" w:rsidP="0089720D">
      <w:pPr>
        <w:tabs>
          <w:tab w:val="left" w:pos="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0" cy="32099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344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Этап </w:t>
      </w:r>
      <w:r w:rsidR="001776B8"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>. Создание графика работ</w:t>
      </w:r>
    </w:p>
    <w:p w:rsidR="0089720D" w:rsidRDefault="009416F0" w:rsidP="0089720D">
      <w:pPr>
        <w:tabs>
          <w:tab w:val="left" w:pos="0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81600" cy="29146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9416F0" w:rsidP="0089720D">
      <w:pPr>
        <w:tabs>
          <w:tab w:val="left" w:pos="0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81600" cy="291465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181600" cy="29146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89720D" w:rsidP="0089720D">
      <w:pPr>
        <w:tabs>
          <w:tab w:val="left" w:pos="0"/>
        </w:tabs>
        <w:spacing w:line="360" w:lineRule="auto"/>
        <w:rPr>
          <w:sz w:val="28"/>
          <w:szCs w:val="28"/>
        </w:rPr>
      </w:pPr>
    </w:p>
    <w:p w:rsidR="0089720D" w:rsidRDefault="0089720D" w:rsidP="0089720D">
      <w:pPr>
        <w:tabs>
          <w:tab w:val="left" w:pos="0"/>
        </w:tabs>
        <w:spacing w:line="360" w:lineRule="auto"/>
        <w:rPr>
          <w:sz w:val="28"/>
          <w:szCs w:val="28"/>
        </w:rPr>
      </w:pPr>
    </w:p>
    <w:p w:rsidR="00EC1344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Этап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>. Создание базы данных по ресурсам</w:t>
      </w:r>
    </w:p>
    <w:p w:rsidR="0089720D" w:rsidRDefault="009416F0" w:rsidP="0089720D">
      <w:pPr>
        <w:tabs>
          <w:tab w:val="left" w:pos="0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0" cy="32099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344" w:rsidRDefault="00EC1344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Этап </w:t>
      </w:r>
      <w:r w:rsidR="001776B8"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. Применение методики </w:t>
      </w:r>
      <w:r>
        <w:rPr>
          <w:sz w:val="28"/>
          <w:szCs w:val="28"/>
          <w:lang w:val="en-US"/>
        </w:rPr>
        <w:t>PERT</w:t>
      </w:r>
      <w:r w:rsidRPr="00EC1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для анализа проекта</w:t>
      </w:r>
    </w:p>
    <w:p w:rsidR="0089720D" w:rsidRDefault="009416F0" w:rsidP="0089720D">
      <w:pPr>
        <w:tabs>
          <w:tab w:val="left" w:pos="0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0" cy="320992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0D" w:rsidRDefault="0089720D" w:rsidP="0089720D">
      <w:pPr>
        <w:tabs>
          <w:tab w:val="left" w:pos="0"/>
        </w:tabs>
        <w:spacing w:line="360" w:lineRule="auto"/>
        <w:rPr>
          <w:sz w:val="28"/>
          <w:szCs w:val="28"/>
        </w:rPr>
      </w:pPr>
    </w:p>
    <w:p w:rsidR="001776B8" w:rsidRPr="001776B8" w:rsidRDefault="001776B8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11709B" w:rsidRDefault="0011709B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D32B0F" w:rsidRDefault="00D32B0F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  <w:r w:rsidRPr="0011709B">
        <w:rPr>
          <w:sz w:val="28"/>
          <w:szCs w:val="28"/>
        </w:rPr>
        <w:lastRenderedPageBreak/>
        <w:t>Список используемой литературы</w:t>
      </w:r>
    </w:p>
    <w:p w:rsidR="00BD65CF" w:rsidRPr="0011709B" w:rsidRDefault="00BD65CF" w:rsidP="0011709B">
      <w:pPr>
        <w:tabs>
          <w:tab w:val="left" w:pos="0"/>
        </w:tabs>
        <w:spacing w:line="360" w:lineRule="auto"/>
        <w:ind w:firstLine="1080"/>
        <w:jc w:val="center"/>
        <w:rPr>
          <w:sz w:val="28"/>
          <w:szCs w:val="28"/>
        </w:rPr>
      </w:pPr>
    </w:p>
    <w:p w:rsidR="00D32B0F" w:rsidRPr="0011709B" w:rsidRDefault="00D32B0F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Информационные системы в экономике: Учебник для вузов / Под ред. проф. Г.А. Титоренко. – М.: ЮНИТИ, 2006.</w:t>
      </w:r>
    </w:p>
    <w:p w:rsidR="00D32B0F" w:rsidRPr="0011709B" w:rsidRDefault="00D32B0F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Информационные технологии управления: Учебное пособие для вузов / под ред. проф. Г.А. Титоренко. Изд. 2-е, дополненное. – М.: ЮНИТИ-ДАНА, 2005.</w:t>
      </w:r>
    </w:p>
    <w:p w:rsidR="00D32B0F" w:rsidRPr="0011709B" w:rsidRDefault="00D32B0F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Финансовый менеджмент: Учебник / Под ред. акад. Е.С. Стояновой. – М.: Перспектива, 2006.</w:t>
      </w:r>
    </w:p>
    <w:p w:rsidR="00111DF9" w:rsidRPr="0011709B" w:rsidRDefault="00111DF9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Финансовый менеджмент: Учебник / Под ред. проф. А.М. Ковалевой. – М.: ИНФРА, 2005.</w:t>
      </w:r>
    </w:p>
    <w:p w:rsidR="00111DF9" w:rsidRPr="0011709B" w:rsidRDefault="00111DF9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Капуста М.Г., Мазурина Т.Ю., Скаман Л.Г. Финансы организаций (предприятий): Учебник. – М.: ИНФРА-М, 2007.</w:t>
      </w:r>
    </w:p>
    <w:p w:rsidR="00111DF9" w:rsidRPr="0011709B" w:rsidRDefault="00111DF9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Волков А.: инвестиционные проекты: от моделирования до реализации</w:t>
      </w:r>
      <w:r w:rsidR="0011709B" w:rsidRPr="0011709B">
        <w:rPr>
          <w:sz w:val="28"/>
          <w:szCs w:val="28"/>
        </w:rPr>
        <w:t>. – М.: Вершина, 2006.</w:t>
      </w:r>
    </w:p>
    <w:p w:rsidR="0011709B" w:rsidRPr="0011709B" w:rsidRDefault="0011709B" w:rsidP="0011709B">
      <w:pPr>
        <w:numPr>
          <w:ilvl w:val="0"/>
          <w:numId w:val="1"/>
        </w:numPr>
        <w:tabs>
          <w:tab w:val="clear" w:pos="720"/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  <w:r w:rsidRPr="0011709B">
        <w:rPr>
          <w:sz w:val="28"/>
          <w:szCs w:val="28"/>
        </w:rPr>
        <w:t>Ковалев В.В. Практикум по анализу и финансовому менеджменту: Конспект лекций с задачами и тестами. – Изд. 2-е, переработанное и дополненное. – М.: Финансы и статистика, 2006.</w:t>
      </w:r>
    </w:p>
    <w:p w:rsidR="00D32B0F" w:rsidRPr="0011709B" w:rsidRDefault="00D32B0F" w:rsidP="0011709B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</w:p>
    <w:p w:rsidR="00D32B0F" w:rsidRPr="0011709B" w:rsidRDefault="00D32B0F" w:rsidP="0011709B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</w:p>
    <w:p w:rsidR="00D32B0F" w:rsidRPr="0011709B" w:rsidRDefault="00D32B0F" w:rsidP="0011709B">
      <w:pPr>
        <w:tabs>
          <w:tab w:val="left" w:pos="0"/>
        </w:tabs>
        <w:spacing w:line="360" w:lineRule="auto"/>
        <w:ind w:firstLine="1080"/>
        <w:jc w:val="both"/>
        <w:rPr>
          <w:sz w:val="28"/>
          <w:szCs w:val="28"/>
        </w:rPr>
      </w:pPr>
    </w:p>
    <w:p w:rsidR="004E05DA" w:rsidRPr="00D32B0F" w:rsidRDefault="004E05DA"/>
    <w:sectPr w:rsidR="004E05DA" w:rsidRPr="00D32B0F" w:rsidSect="00BD65CF">
      <w:pgSz w:w="11906" w:h="16838"/>
      <w:pgMar w:top="899" w:right="1106" w:bottom="899" w:left="1797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5BA3" w:rsidRDefault="00BD5BA3">
      <w:r>
        <w:separator/>
      </w:r>
    </w:p>
  </w:endnote>
  <w:endnote w:type="continuationSeparator" w:id="0">
    <w:p w:rsidR="00BD5BA3" w:rsidRDefault="00BD5B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65CF" w:rsidRDefault="00BD65CF" w:rsidP="009E0654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D65CF" w:rsidRDefault="00BD65CF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65CF" w:rsidRDefault="00BD65CF" w:rsidP="009E0654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9416F0">
      <w:rPr>
        <w:rStyle w:val="a5"/>
        <w:noProof/>
      </w:rPr>
      <w:t>2</w:t>
    </w:r>
    <w:r>
      <w:rPr>
        <w:rStyle w:val="a5"/>
      </w:rPr>
      <w:fldChar w:fldCharType="end"/>
    </w:r>
  </w:p>
  <w:p w:rsidR="00BD65CF" w:rsidRDefault="00BD65C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5BA3" w:rsidRDefault="00BD5BA3">
      <w:r>
        <w:separator/>
      </w:r>
    </w:p>
  </w:footnote>
  <w:footnote w:type="continuationSeparator" w:id="0">
    <w:p w:rsidR="00BD5BA3" w:rsidRDefault="00BD5B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116AE"/>
    <w:multiLevelType w:val="hybridMultilevel"/>
    <w:tmpl w:val="E5CA3D52"/>
    <w:lvl w:ilvl="0" w:tplc="3A7050B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>
    <w:nsid w:val="72C413D6"/>
    <w:multiLevelType w:val="hybridMultilevel"/>
    <w:tmpl w:val="FE2446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32B0F"/>
    <w:rsid w:val="00111DF9"/>
    <w:rsid w:val="0011709B"/>
    <w:rsid w:val="001776B8"/>
    <w:rsid w:val="00252153"/>
    <w:rsid w:val="00292E7B"/>
    <w:rsid w:val="002E36E9"/>
    <w:rsid w:val="0030204F"/>
    <w:rsid w:val="004553E5"/>
    <w:rsid w:val="004E05DA"/>
    <w:rsid w:val="006A46E6"/>
    <w:rsid w:val="00727591"/>
    <w:rsid w:val="007F616E"/>
    <w:rsid w:val="0089720D"/>
    <w:rsid w:val="008D25DE"/>
    <w:rsid w:val="009416F0"/>
    <w:rsid w:val="009E0654"/>
    <w:rsid w:val="00A24FC6"/>
    <w:rsid w:val="00BD5BA3"/>
    <w:rsid w:val="00BD65CF"/>
    <w:rsid w:val="00C42376"/>
    <w:rsid w:val="00D32B0F"/>
    <w:rsid w:val="00DC0836"/>
    <w:rsid w:val="00EC1344"/>
    <w:rsid w:val="00F22F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7275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rsid w:val="00BD65CF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BD65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717</Words>
  <Characters>4088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</vt:lpstr>
    </vt:vector>
  </TitlesOfParts>
  <Company/>
  <LinksUpToDate>false</LinksUpToDate>
  <CharactersWithSpaces>4796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</dc:title>
  <dc:creator>Lada</dc:creator>
  <cp:lastModifiedBy>Lada</cp:lastModifiedBy>
  <cp:revision>2</cp:revision>
  <dcterms:created xsi:type="dcterms:W3CDTF">2014-12-03T16:58:00Z</dcterms:created>
  <dcterms:modified xsi:type="dcterms:W3CDTF">2014-12-03T16:58:00Z</dcterms:modified>
</cp:coreProperties>
</file>