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5F7" w:rsidRPr="009F65F7" w:rsidRDefault="009F65F7" w:rsidP="009F65F7">
      <w:pPr>
        <w:widowControl w:val="0"/>
        <w:suppressAutoHyphens/>
        <w:spacing w:after="0" w:line="360" w:lineRule="auto"/>
        <w:jc w:val="center"/>
        <w:rPr>
          <w:rFonts w:ascii="Times New Roman" w:hAnsi="Times New Roman" w:cs="Times New Roman"/>
          <w:sz w:val="28"/>
          <w:szCs w:val="28"/>
        </w:rPr>
      </w:pPr>
      <w:r w:rsidRPr="009F65F7">
        <w:rPr>
          <w:rFonts w:ascii="Times New Roman" w:hAnsi="Times New Roman" w:cs="Times New Roman"/>
          <w:sz w:val="28"/>
          <w:szCs w:val="28"/>
        </w:rPr>
        <w:t>Содержание</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p>
    <w:p w:rsidR="00A80FC5"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 xml:space="preserve">Введение                                                         </w:t>
      </w:r>
      <w:r w:rsidR="00A80FC5">
        <w:rPr>
          <w:rFonts w:ascii="Times New Roman" w:hAnsi="Times New Roman" w:cs="Times New Roman"/>
          <w:sz w:val="28"/>
          <w:szCs w:val="28"/>
        </w:rPr>
        <w:t xml:space="preserve">                                                          4</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Глава 1 Прогнозирование как важнейший элемент успешного развития страховых компаний</w:t>
      </w:r>
      <w:r w:rsidR="00A80FC5">
        <w:rPr>
          <w:rFonts w:ascii="Times New Roman" w:hAnsi="Times New Roman" w:cs="Times New Roman"/>
          <w:sz w:val="28"/>
          <w:szCs w:val="28"/>
        </w:rPr>
        <w:t xml:space="preserve">                                                                                                                 6</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1.1 Понятие и основные функции прогнозирования</w:t>
      </w:r>
      <w:r w:rsidR="00A80FC5">
        <w:rPr>
          <w:rFonts w:ascii="Times New Roman" w:hAnsi="Times New Roman" w:cs="Times New Roman"/>
          <w:sz w:val="28"/>
          <w:szCs w:val="28"/>
        </w:rPr>
        <w:t xml:space="preserve">                                               6</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1.2 Методы прогнозирования развития страховых компаний</w:t>
      </w:r>
      <w:r w:rsidR="00A80FC5">
        <w:rPr>
          <w:rFonts w:ascii="Times New Roman" w:hAnsi="Times New Roman" w:cs="Times New Roman"/>
          <w:sz w:val="28"/>
          <w:szCs w:val="28"/>
        </w:rPr>
        <w:t xml:space="preserve">                                  9    </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1.3 Показатели, необходимые для прогнозирования величины страховых премий</w:t>
      </w:r>
      <w:r w:rsidR="00A80FC5">
        <w:rPr>
          <w:rFonts w:ascii="Times New Roman" w:hAnsi="Times New Roman" w:cs="Times New Roman"/>
          <w:sz w:val="28"/>
          <w:szCs w:val="28"/>
        </w:rPr>
        <w:t xml:space="preserve"> 11      </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 xml:space="preserve">Глава 2 Анализ прогнозирования страховых премий по видам страхования на примере страховой компании ОАО «СОГАЗ»                       </w:t>
      </w:r>
      <w:r w:rsidR="00A80FC5">
        <w:rPr>
          <w:rFonts w:ascii="Times New Roman" w:hAnsi="Times New Roman" w:cs="Times New Roman"/>
          <w:sz w:val="28"/>
          <w:szCs w:val="28"/>
        </w:rPr>
        <w:t xml:space="preserve">                                17</w:t>
      </w:r>
      <w:r w:rsidRPr="009F65F7">
        <w:rPr>
          <w:rFonts w:ascii="Times New Roman" w:hAnsi="Times New Roman" w:cs="Times New Roman"/>
          <w:sz w:val="28"/>
          <w:szCs w:val="28"/>
        </w:rPr>
        <w:t xml:space="preserve">            </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 xml:space="preserve">2.1 Организационно-правовая характеристика страховой компании ОАО «СОГАЗ» </w:t>
      </w:r>
      <w:r w:rsidR="00A80FC5">
        <w:rPr>
          <w:rFonts w:ascii="Times New Roman" w:hAnsi="Times New Roman" w:cs="Times New Roman"/>
          <w:sz w:val="28"/>
          <w:szCs w:val="28"/>
        </w:rPr>
        <w:t xml:space="preserve">                                                                                                             </w:t>
      </w:r>
      <w:r w:rsidR="00697871">
        <w:rPr>
          <w:rFonts w:ascii="Times New Roman" w:hAnsi="Times New Roman" w:cs="Times New Roman"/>
          <w:sz w:val="28"/>
          <w:szCs w:val="28"/>
        </w:rPr>
        <w:t>17</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2.2    Анализ и учет страховых премий, получаемых страховой компанией ОАО «СОГАЗ»</w:t>
      </w:r>
      <w:r w:rsidR="00697871">
        <w:rPr>
          <w:rFonts w:ascii="Times New Roman" w:hAnsi="Times New Roman" w:cs="Times New Roman"/>
          <w:sz w:val="28"/>
          <w:szCs w:val="28"/>
        </w:rPr>
        <w:t xml:space="preserve">                                                                                                              19</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2.3  Влияние сезонных колебаний спроса на размер страховой премии на примере страховой компании ОАО «СОГАЗ»</w:t>
      </w:r>
      <w:r w:rsidR="00697871">
        <w:rPr>
          <w:rFonts w:ascii="Times New Roman" w:hAnsi="Times New Roman" w:cs="Times New Roman"/>
          <w:sz w:val="28"/>
          <w:szCs w:val="28"/>
        </w:rPr>
        <w:t xml:space="preserve">                                                                     23</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Глава 3 Стратегия развития страховых взносов на 2013 год</w:t>
      </w:r>
      <w:r w:rsidR="00697871">
        <w:rPr>
          <w:rFonts w:ascii="Times New Roman" w:hAnsi="Times New Roman" w:cs="Times New Roman"/>
          <w:sz w:val="28"/>
          <w:szCs w:val="28"/>
        </w:rPr>
        <w:t xml:space="preserve">                                   27</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 xml:space="preserve">Заключение                                                                      </w:t>
      </w:r>
      <w:r w:rsidR="00697871">
        <w:rPr>
          <w:rFonts w:ascii="Times New Roman" w:hAnsi="Times New Roman" w:cs="Times New Roman"/>
          <w:sz w:val="28"/>
          <w:szCs w:val="28"/>
        </w:rPr>
        <w:t xml:space="preserve">                                     30</w:t>
      </w:r>
      <w:r w:rsidRPr="009F65F7">
        <w:rPr>
          <w:rFonts w:ascii="Times New Roman" w:hAnsi="Times New Roman" w:cs="Times New Roman"/>
          <w:sz w:val="28"/>
          <w:szCs w:val="28"/>
        </w:rPr>
        <w:t xml:space="preserve">             </w:t>
      </w:r>
    </w:p>
    <w:p w:rsidR="009F65F7" w:rsidRPr="009F65F7" w:rsidRDefault="009F65F7" w:rsidP="00D076B3">
      <w:pPr>
        <w:widowControl w:val="0"/>
        <w:suppressAutoHyphens/>
        <w:spacing w:after="0" w:line="360" w:lineRule="auto"/>
        <w:jc w:val="both"/>
        <w:rPr>
          <w:rFonts w:ascii="Times New Roman" w:hAnsi="Times New Roman" w:cs="Times New Roman"/>
          <w:sz w:val="28"/>
          <w:szCs w:val="28"/>
        </w:rPr>
      </w:pPr>
      <w:r w:rsidRPr="009F65F7">
        <w:rPr>
          <w:rFonts w:ascii="Times New Roman" w:hAnsi="Times New Roman" w:cs="Times New Roman"/>
          <w:sz w:val="28"/>
          <w:szCs w:val="28"/>
        </w:rPr>
        <w:t>Список использованной литературы и других источников информации</w:t>
      </w:r>
      <w:r w:rsidR="00697871">
        <w:rPr>
          <w:rFonts w:ascii="Times New Roman" w:hAnsi="Times New Roman" w:cs="Times New Roman"/>
          <w:sz w:val="28"/>
          <w:szCs w:val="28"/>
        </w:rPr>
        <w:t xml:space="preserve">              32</w:t>
      </w:r>
    </w:p>
    <w:p w:rsidR="009F65F7" w:rsidRPr="009F65F7" w:rsidRDefault="009F65F7" w:rsidP="00D076B3">
      <w:pPr>
        <w:suppressAutoHyphens/>
        <w:spacing w:after="0" w:line="360" w:lineRule="auto"/>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D076B3" w:rsidRDefault="00D076B3" w:rsidP="00697871">
      <w:pPr>
        <w:suppressAutoHyphens/>
        <w:spacing w:after="0" w:line="360" w:lineRule="auto"/>
        <w:rPr>
          <w:rFonts w:ascii="Times New Roman" w:hAnsi="Times New Roman" w:cs="Times New Roman"/>
          <w:sz w:val="28"/>
          <w:szCs w:val="28"/>
        </w:rPr>
      </w:pPr>
    </w:p>
    <w:p w:rsidR="009F65F7" w:rsidRPr="0086518C" w:rsidRDefault="009F65F7" w:rsidP="00A3265A">
      <w:pPr>
        <w:suppressAutoHyphens/>
        <w:spacing w:after="0" w:line="360" w:lineRule="auto"/>
        <w:ind w:firstLine="709"/>
        <w:jc w:val="center"/>
        <w:rPr>
          <w:rFonts w:ascii="Times New Roman" w:hAnsi="Times New Roman" w:cs="Times New Roman"/>
          <w:sz w:val="28"/>
          <w:szCs w:val="28"/>
        </w:rPr>
      </w:pPr>
      <w:r w:rsidRPr="009F65F7">
        <w:rPr>
          <w:rFonts w:ascii="Times New Roman" w:hAnsi="Times New Roman" w:cs="Times New Roman"/>
          <w:sz w:val="28"/>
          <w:szCs w:val="28"/>
        </w:rPr>
        <w:lastRenderedPageBreak/>
        <w:t>Введение</w:t>
      </w:r>
    </w:p>
    <w:p w:rsidR="0086518C" w:rsidRPr="0086518C" w:rsidRDefault="0086518C" w:rsidP="00A3265A">
      <w:pPr>
        <w:suppressAutoHyphens/>
        <w:spacing w:after="0" w:line="360" w:lineRule="auto"/>
        <w:ind w:firstLine="709"/>
        <w:jc w:val="center"/>
        <w:rPr>
          <w:rFonts w:ascii="Times New Roman" w:hAnsi="Times New Roman" w:cs="Times New Roman"/>
          <w:sz w:val="28"/>
          <w:szCs w:val="28"/>
        </w:rPr>
      </w:pPr>
    </w:p>
    <w:p w:rsidR="009F65F7" w:rsidRPr="009F65F7" w:rsidRDefault="00745419" w:rsidP="00745419">
      <w:pPr>
        <w:widowControl w:val="0"/>
        <w:suppressAutoHyphens/>
        <w:spacing w:after="0" w:line="360" w:lineRule="auto"/>
        <w:ind w:firstLine="709"/>
        <w:jc w:val="both"/>
        <w:rPr>
          <w:rFonts w:ascii="Times New Roman" w:hAnsi="Times New Roman" w:cs="Times New Roman"/>
          <w:sz w:val="28"/>
          <w:szCs w:val="28"/>
        </w:rPr>
      </w:pPr>
      <w:r w:rsidRPr="00745419">
        <w:rPr>
          <w:rFonts w:ascii="Times New Roman" w:hAnsi="Times New Roman" w:cs="Times New Roman"/>
          <w:sz w:val="28"/>
          <w:szCs w:val="28"/>
        </w:rPr>
        <w:t>Под прогнозом понимается система научно обоснованных представлений о</w:t>
      </w:r>
      <w:r>
        <w:rPr>
          <w:rFonts w:ascii="Times New Roman" w:hAnsi="Times New Roman" w:cs="Times New Roman"/>
          <w:sz w:val="28"/>
          <w:szCs w:val="28"/>
        </w:rPr>
        <w:t xml:space="preserve"> </w:t>
      </w:r>
      <w:r w:rsidRPr="00745419">
        <w:rPr>
          <w:rFonts w:ascii="Times New Roman" w:hAnsi="Times New Roman" w:cs="Times New Roman"/>
          <w:sz w:val="28"/>
          <w:szCs w:val="28"/>
        </w:rPr>
        <w:t>возможных состояниях объекта в будущем, об альтернативных путях его развития</w:t>
      </w:r>
      <w:r>
        <w:rPr>
          <w:rFonts w:ascii="Times New Roman" w:hAnsi="Times New Roman" w:cs="Times New Roman"/>
          <w:sz w:val="28"/>
          <w:szCs w:val="28"/>
        </w:rPr>
        <w:t xml:space="preserve">. Процесс разработки прогноза называется прогнозированием. </w:t>
      </w:r>
      <w:r w:rsidR="009F65F7" w:rsidRPr="009F65F7">
        <w:rPr>
          <w:rFonts w:ascii="Times New Roman" w:hAnsi="Times New Roman" w:cs="Times New Roman"/>
          <w:sz w:val="28"/>
          <w:szCs w:val="28"/>
        </w:rPr>
        <w:t>Прогнозирование – специальное научное исследование конкретных перспектив развития какого-либо процесса. Цель прогнозирования – выявление главных тенденций и закономерностей в динамике страховых операций. Точность любого прогноза обусловлена:</w:t>
      </w:r>
    </w:p>
    <w:p w:rsidR="009F65F7" w:rsidRPr="00745419" w:rsidRDefault="009F65F7" w:rsidP="00FE2C34">
      <w:pPr>
        <w:pStyle w:val="a5"/>
        <w:widowControl w:val="0"/>
        <w:numPr>
          <w:ilvl w:val="0"/>
          <w:numId w:val="2"/>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объёмом истинных (верифицированных) исходных данных и периодом их сбора;</w:t>
      </w:r>
    </w:p>
    <w:p w:rsidR="009F65F7" w:rsidRPr="00745419" w:rsidRDefault="009F65F7" w:rsidP="00FE2C34">
      <w:pPr>
        <w:pStyle w:val="a5"/>
        <w:widowControl w:val="0"/>
        <w:numPr>
          <w:ilvl w:val="0"/>
          <w:numId w:val="2"/>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 xml:space="preserve">объёмом </w:t>
      </w:r>
      <w:proofErr w:type="spellStart"/>
      <w:r w:rsidRPr="00745419">
        <w:rPr>
          <w:rFonts w:ascii="Times New Roman" w:hAnsi="Times New Roman" w:cs="Times New Roman"/>
          <w:sz w:val="28"/>
          <w:szCs w:val="28"/>
        </w:rPr>
        <w:t>неверифицированных</w:t>
      </w:r>
      <w:proofErr w:type="spellEnd"/>
      <w:r w:rsidRPr="00745419">
        <w:rPr>
          <w:rFonts w:ascii="Times New Roman" w:hAnsi="Times New Roman" w:cs="Times New Roman"/>
          <w:sz w:val="28"/>
          <w:szCs w:val="28"/>
        </w:rPr>
        <w:t xml:space="preserve"> исходных данных, периодом их сбора;</w:t>
      </w:r>
    </w:p>
    <w:p w:rsidR="009F65F7" w:rsidRPr="00745419" w:rsidRDefault="009F65F7" w:rsidP="00FE2C34">
      <w:pPr>
        <w:pStyle w:val="a5"/>
        <w:widowControl w:val="0"/>
        <w:numPr>
          <w:ilvl w:val="0"/>
          <w:numId w:val="2"/>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 xml:space="preserve">свойствами системы, объекта, </w:t>
      </w:r>
      <w:proofErr w:type="gramStart"/>
      <w:r w:rsidRPr="00745419">
        <w:rPr>
          <w:rFonts w:ascii="Times New Roman" w:hAnsi="Times New Roman" w:cs="Times New Roman"/>
          <w:sz w:val="28"/>
          <w:szCs w:val="28"/>
        </w:rPr>
        <w:t>подвергающихся</w:t>
      </w:r>
      <w:proofErr w:type="gramEnd"/>
      <w:r w:rsidRPr="00745419">
        <w:rPr>
          <w:rFonts w:ascii="Times New Roman" w:hAnsi="Times New Roman" w:cs="Times New Roman"/>
          <w:sz w:val="28"/>
          <w:szCs w:val="28"/>
        </w:rPr>
        <w:t xml:space="preserve"> прогнозированию;</w:t>
      </w:r>
    </w:p>
    <w:p w:rsidR="009F65F7" w:rsidRPr="00745419" w:rsidRDefault="009F65F7" w:rsidP="00FE2C34">
      <w:pPr>
        <w:pStyle w:val="a5"/>
        <w:widowControl w:val="0"/>
        <w:numPr>
          <w:ilvl w:val="0"/>
          <w:numId w:val="2"/>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методиками и подходами прогнозирования.</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Тема курсовой работы обусловлена актуальностью и необходимостью прогнозирования в страховых компаниях объема страховых премий. Это связано с тем, что прогнозирование получения премий чрезвычайно благоприятно отразится как на результатах деятельности страховой компании, так и на состоянии рынка как такового.</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Целью курсовой работы является изучение и прогнозирование страховых премий по отдельным видам страхования.  Для достижения указанной цели в работе поставлены следующие задачи:</w:t>
      </w:r>
    </w:p>
    <w:p w:rsidR="009F65F7" w:rsidRPr="00745419" w:rsidRDefault="009F65F7" w:rsidP="00FE2C34">
      <w:pPr>
        <w:pStyle w:val="a5"/>
        <w:numPr>
          <w:ilvl w:val="0"/>
          <w:numId w:val="3"/>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с теоретических позиций рассмотреть показ</w:t>
      </w:r>
      <w:r w:rsidR="0086518C">
        <w:rPr>
          <w:rFonts w:ascii="Times New Roman" w:hAnsi="Times New Roman" w:cs="Times New Roman"/>
          <w:sz w:val="28"/>
          <w:szCs w:val="28"/>
        </w:rPr>
        <w:t>атели, влияющие на динамику страховых взносов на российском страховом рынке</w:t>
      </w:r>
      <w:r w:rsidRPr="00745419">
        <w:rPr>
          <w:rFonts w:ascii="Times New Roman" w:hAnsi="Times New Roman" w:cs="Times New Roman"/>
          <w:sz w:val="28"/>
          <w:szCs w:val="28"/>
        </w:rPr>
        <w:t xml:space="preserve">; </w:t>
      </w:r>
    </w:p>
    <w:p w:rsidR="009F65F7" w:rsidRPr="00745419" w:rsidRDefault="009F65F7" w:rsidP="00FE2C34">
      <w:pPr>
        <w:pStyle w:val="a5"/>
        <w:numPr>
          <w:ilvl w:val="0"/>
          <w:numId w:val="3"/>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 xml:space="preserve">определить влияние сезонных колебаний спроса на страховые премии; </w:t>
      </w:r>
    </w:p>
    <w:p w:rsidR="009F65F7" w:rsidRPr="00745419" w:rsidRDefault="009F65F7" w:rsidP="00FE2C34">
      <w:pPr>
        <w:pStyle w:val="a5"/>
        <w:numPr>
          <w:ilvl w:val="0"/>
          <w:numId w:val="3"/>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 xml:space="preserve">провести </w:t>
      </w:r>
      <w:r w:rsidR="00745419">
        <w:rPr>
          <w:rFonts w:ascii="Times New Roman" w:hAnsi="Times New Roman" w:cs="Times New Roman"/>
          <w:sz w:val="28"/>
          <w:szCs w:val="28"/>
        </w:rPr>
        <w:t>анализ</w:t>
      </w:r>
      <w:r w:rsidRPr="00745419">
        <w:rPr>
          <w:rFonts w:ascii="Times New Roman" w:hAnsi="Times New Roman" w:cs="Times New Roman"/>
          <w:sz w:val="28"/>
          <w:szCs w:val="28"/>
        </w:rPr>
        <w:t xml:space="preserve"> страховых продуктов страховой компании ОАО «СОГАЗ»;</w:t>
      </w:r>
    </w:p>
    <w:p w:rsidR="009F65F7" w:rsidRPr="00745419" w:rsidRDefault="009F65F7" w:rsidP="00FE2C34">
      <w:pPr>
        <w:pStyle w:val="a5"/>
        <w:widowControl w:val="0"/>
        <w:numPr>
          <w:ilvl w:val="0"/>
          <w:numId w:val="3"/>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рассмотреть стратегию развития страховых премий на 2013 год</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Предметом исследования является изучение влияния сезонных колебаний спроса на получение страховой премии.</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lastRenderedPageBreak/>
        <w:t xml:space="preserve"> Объектом исследования в работе является компле</w:t>
      </w:r>
      <w:proofErr w:type="gramStart"/>
      <w:r w:rsidRPr="009F65F7">
        <w:rPr>
          <w:rFonts w:ascii="Times New Roman" w:hAnsi="Times New Roman" w:cs="Times New Roman"/>
          <w:sz w:val="28"/>
          <w:szCs w:val="28"/>
        </w:rPr>
        <w:t>кс стр</w:t>
      </w:r>
      <w:proofErr w:type="gramEnd"/>
      <w:r w:rsidRPr="009F65F7">
        <w:rPr>
          <w:rFonts w:ascii="Times New Roman" w:hAnsi="Times New Roman" w:cs="Times New Roman"/>
          <w:sz w:val="28"/>
          <w:szCs w:val="28"/>
        </w:rPr>
        <w:t>аховых продуктов СК ОАО «СОГАЗ».</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Полученные результаты будут представлять интерес для страховых компаний, которые смогут применять их на практике.</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Ряд методологических положений и выводов, содержащихся в курсовой работе, </w:t>
      </w:r>
      <w:proofErr w:type="gramStart"/>
      <w:r w:rsidRPr="009F65F7">
        <w:rPr>
          <w:rFonts w:ascii="Times New Roman" w:hAnsi="Times New Roman" w:cs="Times New Roman"/>
          <w:sz w:val="28"/>
          <w:szCs w:val="28"/>
        </w:rPr>
        <w:t>иллюстрированы</w:t>
      </w:r>
      <w:proofErr w:type="gramEnd"/>
      <w:r w:rsidRPr="009F65F7">
        <w:rPr>
          <w:rFonts w:ascii="Times New Roman" w:hAnsi="Times New Roman" w:cs="Times New Roman"/>
          <w:sz w:val="28"/>
          <w:szCs w:val="28"/>
        </w:rPr>
        <w:t xml:space="preserve"> расчетными таблицами и графическими схемами.</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roofErr w:type="gramStart"/>
      <w:r w:rsidRPr="009F65F7">
        <w:rPr>
          <w:rFonts w:ascii="Times New Roman" w:hAnsi="Times New Roman" w:cs="Times New Roman"/>
          <w:sz w:val="28"/>
          <w:szCs w:val="28"/>
        </w:rPr>
        <w:t>В курсовой работе рассматриваются показатели</w:t>
      </w:r>
      <w:r w:rsidR="0086518C">
        <w:rPr>
          <w:rFonts w:ascii="Times New Roman" w:hAnsi="Times New Roman" w:cs="Times New Roman"/>
          <w:sz w:val="28"/>
          <w:szCs w:val="28"/>
        </w:rPr>
        <w:t xml:space="preserve">, влияющие на динамику страховых взносов на российском страховом рынке, </w:t>
      </w:r>
      <w:r w:rsidRPr="009F65F7">
        <w:rPr>
          <w:rFonts w:ascii="Times New Roman" w:hAnsi="Times New Roman" w:cs="Times New Roman"/>
          <w:sz w:val="28"/>
          <w:szCs w:val="28"/>
        </w:rPr>
        <w:t xml:space="preserve">организационно-правовая характеристика СК ОАО «СОГАЗ», </w:t>
      </w:r>
      <w:r w:rsidR="00745419">
        <w:rPr>
          <w:rFonts w:ascii="Times New Roman" w:hAnsi="Times New Roman" w:cs="Times New Roman"/>
          <w:sz w:val="28"/>
          <w:szCs w:val="28"/>
        </w:rPr>
        <w:t>анализ</w:t>
      </w:r>
      <w:r w:rsidRPr="009F65F7">
        <w:rPr>
          <w:rFonts w:ascii="Times New Roman" w:hAnsi="Times New Roman" w:cs="Times New Roman"/>
          <w:sz w:val="28"/>
          <w:szCs w:val="28"/>
        </w:rPr>
        <w:t xml:space="preserve"> </w:t>
      </w:r>
      <w:r w:rsidR="0086518C">
        <w:rPr>
          <w:rFonts w:ascii="Times New Roman" w:hAnsi="Times New Roman" w:cs="Times New Roman"/>
          <w:sz w:val="28"/>
          <w:szCs w:val="28"/>
        </w:rPr>
        <w:t xml:space="preserve">и учет страховых премий получаемых </w:t>
      </w:r>
      <w:r w:rsidRPr="009F65F7">
        <w:rPr>
          <w:rFonts w:ascii="Times New Roman" w:hAnsi="Times New Roman" w:cs="Times New Roman"/>
          <w:sz w:val="28"/>
          <w:szCs w:val="28"/>
        </w:rPr>
        <w:t>СК ОАО «СОГАЗ», влияние сезонных колебаний спроса на размер страховой премии на примере страховой компании ОАО «СОГАЗ», а также предоставляется стратегия развития страховых взносов на 2013 год.</w:t>
      </w:r>
      <w:proofErr w:type="gramEnd"/>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A3265A" w:rsidRDefault="009F65F7" w:rsidP="00B6422B">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lastRenderedPageBreak/>
        <w:t>Глава 1 Прогнозирование как важнейший элемент успешного развития страховых компаний</w:t>
      </w:r>
    </w:p>
    <w:p w:rsidR="00D076B3" w:rsidRPr="009F65F7" w:rsidRDefault="00D076B3" w:rsidP="00A3265A">
      <w:pPr>
        <w:suppressAutoHyphens/>
        <w:spacing w:after="0" w:line="360" w:lineRule="auto"/>
        <w:ind w:firstLine="709"/>
        <w:rPr>
          <w:rFonts w:ascii="Times New Roman" w:hAnsi="Times New Roman" w:cs="Times New Roman"/>
          <w:sz w:val="28"/>
          <w:szCs w:val="28"/>
        </w:rPr>
      </w:pP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1.1 Понятие и основные функции прогнозирования</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p>
    <w:p w:rsidR="009F65F7" w:rsidRPr="009F65F7" w:rsidRDefault="009F65F7" w:rsidP="00422784">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Прогноз – это вероятностная оценка будущего состояния страховой организации, основанная на статистических данных прошлого и настоящего уровней. Как правило, составляется не один прогноз, а некоторое множество возможных прогнозов (как минимум, оптимистический, реалистический и пессимистический), соответствующих различным сценариям развития. По результатам сценарного анализа выбирается наиболее вероятный вариант развития. Процесс разработки прогнозов называется прогнозированием. Прогнозирование представляет собой процедуру расчета ориентиров, т.е. выработки суждений о результатах развития процессов, влияющих на состояние страховщика, в количественном измерении. Прогнозирования является важным связывающим звеном между теорией и практикой во всех сферах жизни общества. Цель прогнозирования – выявление главных тенденций и закономерностей в динамике страховых операций. Современной наукой достаточно подробно разработаны общетеоретические основы построения экономико-математических прогноз</w:t>
      </w:r>
      <w:r w:rsidR="00745419">
        <w:rPr>
          <w:rFonts w:ascii="Times New Roman" w:hAnsi="Times New Roman" w:cs="Times New Roman"/>
          <w:sz w:val="28"/>
          <w:szCs w:val="28"/>
        </w:rPr>
        <w:t>ов с проведением расчетов на электронно-вычислительной машине</w:t>
      </w:r>
      <w:r w:rsidRPr="009F65F7">
        <w:rPr>
          <w:rFonts w:ascii="Times New Roman" w:hAnsi="Times New Roman" w:cs="Times New Roman"/>
          <w:sz w:val="28"/>
          <w:szCs w:val="28"/>
        </w:rPr>
        <w:t xml:space="preserve">. С помощью экономико-математических прогнозов проводится анализ динамического ряда числа действующих договоров страхования в </w:t>
      </w:r>
      <w:proofErr w:type="spellStart"/>
      <w:r w:rsidRPr="009F65F7">
        <w:rPr>
          <w:rFonts w:ascii="Times New Roman" w:hAnsi="Times New Roman" w:cs="Times New Roman"/>
          <w:sz w:val="28"/>
          <w:szCs w:val="28"/>
        </w:rPr>
        <w:t>предпрогнозном</w:t>
      </w:r>
      <w:proofErr w:type="spellEnd"/>
      <w:r w:rsidRPr="009F65F7">
        <w:rPr>
          <w:rFonts w:ascii="Times New Roman" w:hAnsi="Times New Roman" w:cs="Times New Roman"/>
          <w:sz w:val="28"/>
          <w:szCs w:val="28"/>
        </w:rPr>
        <w:t xml:space="preserve"> периоде, а затем методом экстраполяции выявляется тенденция динамики. Далее с помощью экспертных оценок производится корректировка этой тенденции</w:t>
      </w:r>
      <w:r w:rsidR="008A0CB9" w:rsidRPr="00917E04">
        <w:rPr>
          <w:rFonts w:ascii="Times New Roman" w:hAnsi="Times New Roman" w:cs="Times New Roman"/>
          <w:sz w:val="28"/>
          <w:szCs w:val="28"/>
        </w:rPr>
        <w:t xml:space="preserve"> [10</w:t>
      </w:r>
      <w:r w:rsidR="00917E04">
        <w:rPr>
          <w:rFonts w:ascii="Times New Roman" w:hAnsi="Times New Roman" w:cs="Times New Roman"/>
          <w:sz w:val="28"/>
          <w:szCs w:val="28"/>
        </w:rPr>
        <w:t>, с. 293</w:t>
      </w:r>
      <w:r w:rsidR="008A0CB9" w:rsidRPr="00917E04">
        <w:rPr>
          <w:rFonts w:ascii="Times New Roman" w:hAnsi="Times New Roman" w:cs="Times New Roman"/>
          <w:sz w:val="28"/>
          <w:szCs w:val="28"/>
        </w:rPr>
        <w:t>]</w:t>
      </w:r>
      <w:r w:rsidRPr="009F65F7">
        <w:rPr>
          <w:rFonts w:ascii="Times New Roman" w:hAnsi="Times New Roman" w:cs="Times New Roman"/>
          <w:sz w:val="28"/>
          <w:szCs w:val="28"/>
        </w:rPr>
        <w:t>.</w:t>
      </w:r>
    </w:p>
    <w:p w:rsidR="00917E04" w:rsidRDefault="009F65F7" w:rsidP="009F65F7">
      <w:pPr>
        <w:suppressAutoHyphens/>
        <w:spacing w:after="0" w:line="360" w:lineRule="auto"/>
        <w:ind w:firstLine="709"/>
        <w:jc w:val="both"/>
      </w:pPr>
      <w:r w:rsidRPr="009F65F7">
        <w:rPr>
          <w:rFonts w:ascii="Times New Roman" w:hAnsi="Times New Roman" w:cs="Times New Roman"/>
          <w:sz w:val="28"/>
          <w:szCs w:val="28"/>
        </w:rPr>
        <w:t xml:space="preserve">В силу изменений общей экономической обстановки в стране считается целесообразным разрабатывать скользящие прогнозы со смещением вперед на один, два или три года </w:t>
      </w:r>
      <w:proofErr w:type="spellStart"/>
      <w:r w:rsidRPr="009F65F7">
        <w:rPr>
          <w:rFonts w:ascii="Times New Roman" w:hAnsi="Times New Roman" w:cs="Times New Roman"/>
          <w:sz w:val="28"/>
          <w:szCs w:val="28"/>
        </w:rPr>
        <w:t>предпрогнозного</w:t>
      </w:r>
      <w:proofErr w:type="spellEnd"/>
      <w:r w:rsidRPr="009F65F7">
        <w:rPr>
          <w:rFonts w:ascii="Times New Roman" w:hAnsi="Times New Roman" w:cs="Times New Roman"/>
          <w:sz w:val="28"/>
          <w:szCs w:val="28"/>
        </w:rPr>
        <w:t xml:space="preserve"> и прогнозируемого периода. Составление таких скользящих прогнозов обеспечивает систематическую корректировку </w:t>
      </w:r>
      <w:r w:rsidRPr="009F65F7">
        <w:rPr>
          <w:rFonts w:ascii="Times New Roman" w:hAnsi="Times New Roman" w:cs="Times New Roman"/>
          <w:sz w:val="28"/>
          <w:szCs w:val="28"/>
        </w:rPr>
        <w:lastRenderedPageBreak/>
        <w:t>прогнозных показателей, что в свою очередь дает возможность составлять реальные планы и корректировать их</w:t>
      </w:r>
      <w:r w:rsidR="00917E04" w:rsidRPr="00917E04">
        <w:rPr>
          <w:rFonts w:ascii="Times New Roman" w:hAnsi="Times New Roman" w:cs="Times New Roman"/>
          <w:sz w:val="28"/>
          <w:szCs w:val="28"/>
        </w:rPr>
        <w:t xml:space="preserve"> [</w:t>
      </w:r>
      <w:r w:rsidR="00917E04">
        <w:rPr>
          <w:rFonts w:ascii="Times New Roman" w:hAnsi="Times New Roman" w:cs="Times New Roman"/>
          <w:sz w:val="28"/>
          <w:szCs w:val="28"/>
        </w:rPr>
        <w:t>8, с. 211</w:t>
      </w:r>
      <w:r w:rsidR="00917E04" w:rsidRPr="00917E04">
        <w:rPr>
          <w:rFonts w:ascii="Times New Roman" w:hAnsi="Times New Roman" w:cs="Times New Roman"/>
          <w:sz w:val="28"/>
          <w:szCs w:val="28"/>
        </w:rPr>
        <w:t>]</w:t>
      </w:r>
      <w:r w:rsidRPr="009F65F7">
        <w:rPr>
          <w:rFonts w:ascii="Times New Roman" w:hAnsi="Times New Roman" w:cs="Times New Roman"/>
          <w:sz w:val="28"/>
          <w:szCs w:val="28"/>
        </w:rPr>
        <w:t>.</w:t>
      </w:r>
      <w:r w:rsidR="00422784" w:rsidRPr="00422784">
        <w:t xml:space="preserve"> </w:t>
      </w:r>
    </w:p>
    <w:p w:rsidR="009F65F7" w:rsidRPr="009F65F7" w:rsidRDefault="00422784" w:rsidP="009F65F7">
      <w:pPr>
        <w:suppressAutoHyphens/>
        <w:spacing w:after="0" w:line="360" w:lineRule="auto"/>
        <w:ind w:firstLine="709"/>
        <w:jc w:val="both"/>
        <w:rPr>
          <w:rFonts w:ascii="Times New Roman" w:hAnsi="Times New Roman" w:cs="Times New Roman"/>
          <w:sz w:val="28"/>
          <w:szCs w:val="28"/>
        </w:rPr>
      </w:pPr>
      <w:proofErr w:type="gramStart"/>
      <w:r w:rsidRPr="00422784">
        <w:rPr>
          <w:rFonts w:ascii="Times New Roman" w:hAnsi="Times New Roman" w:cs="Times New Roman"/>
          <w:sz w:val="28"/>
          <w:szCs w:val="28"/>
        </w:rPr>
        <w:t>Правительство Российской Федерации обеспечивает разработку государственных прогнозов социально-экономического развития Российской Федерации на долгосрочную, среднесрочную и краткосрочную перспективы</w:t>
      </w:r>
      <w:r w:rsidR="008A0CB9" w:rsidRPr="008A0CB9">
        <w:rPr>
          <w:rFonts w:ascii="Times New Roman" w:hAnsi="Times New Roman" w:cs="Times New Roman"/>
          <w:sz w:val="28"/>
          <w:szCs w:val="28"/>
        </w:rPr>
        <w:t xml:space="preserve"> [2]</w:t>
      </w:r>
      <w:r w:rsidRPr="00422784">
        <w:rPr>
          <w:rFonts w:ascii="Times New Roman" w:hAnsi="Times New Roman" w:cs="Times New Roman"/>
          <w:sz w:val="28"/>
          <w:szCs w:val="28"/>
        </w:rPr>
        <w:t>.</w:t>
      </w:r>
      <w:proofErr w:type="gramEnd"/>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В странах с развитым рыночным хозяйством общепризнанно, что страхование является стратегическим сектором экономики. Однако страхование в России пока не стало неотъемлемой частью развивающегося рынка, у большинства предпринимателей отсутствует правильное понимание существа и назначения страхового дела. Поэтому и предпринимателям, и работникам страховых компаний важно представлять особенности страховой деятельности и использовать их в своей работе</w:t>
      </w:r>
      <w:r w:rsidR="008A0CB9" w:rsidRPr="008A0CB9">
        <w:rPr>
          <w:rFonts w:ascii="Times New Roman" w:hAnsi="Times New Roman" w:cs="Times New Roman"/>
          <w:sz w:val="28"/>
          <w:szCs w:val="28"/>
        </w:rPr>
        <w:t xml:space="preserve"> [</w:t>
      </w:r>
      <w:r w:rsidR="007F000B" w:rsidRPr="007F000B">
        <w:rPr>
          <w:rFonts w:ascii="Times New Roman" w:hAnsi="Times New Roman" w:cs="Times New Roman"/>
          <w:sz w:val="28"/>
          <w:szCs w:val="28"/>
        </w:rPr>
        <w:t>6</w:t>
      </w:r>
      <w:r w:rsidR="00917E04">
        <w:rPr>
          <w:rFonts w:ascii="Times New Roman" w:hAnsi="Times New Roman" w:cs="Times New Roman"/>
          <w:sz w:val="28"/>
          <w:szCs w:val="28"/>
        </w:rPr>
        <w:t>, с. 104</w:t>
      </w:r>
      <w:r w:rsidR="008A0CB9" w:rsidRPr="008A0CB9">
        <w:rPr>
          <w:rFonts w:ascii="Times New Roman" w:hAnsi="Times New Roman" w:cs="Times New Roman"/>
          <w:sz w:val="28"/>
          <w:szCs w:val="28"/>
        </w:rPr>
        <w:t>]</w:t>
      </w:r>
      <w:r w:rsidRPr="009F65F7">
        <w:rPr>
          <w:rFonts w:ascii="Times New Roman" w:hAnsi="Times New Roman" w:cs="Times New Roman"/>
          <w:sz w:val="28"/>
          <w:szCs w:val="28"/>
        </w:rPr>
        <w:t>.</w:t>
      </w:r>
    </w:p>
    <w:p w:rsidR="009F65F7" w:rsidRPr="009F65F7" w:rsidRDefault="009F65F7" w:rsidP="009F65F7">
      <w:pPr>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Прогнозы делятся (условно):</w:t>
      </w:r>
    </w:p>
    <w:p w:rsidR="009F65F7" w:rsidRPr="00745419" w:rsidRDefault="009F65F7" w:rsidP="00FE2C34">
      <w:pPr>
        <w:pStyle w:val="a5"/>
        <w:widowControl w:val="0"/>
        <w:numPr>
          <w:ilvl w:val="0"/>
          <w:numId w:val="4"/>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 xml:space="preserve">по срокам: </w:t>
      </w:r>
      <w:proofErr w:type="gramStart"/>
      <w:r w:rsidRPr="00745419">
        <w:rPr>
          <w:rFonts w:ascii="Times New Roman" w:hAnsi="Times New Roman" w:cs="Times New Roman"/>
          <w:sz w:val="28"/>
          <w:szCs w:val="28"/>
        </w:rPr>
        <w:t>краткосрочные</w:t>
      </w:r>
      <w:proofErr w:type="gramEnd"/>
      <w:r w:rsidRPr="00745419">
        <w:rPr>
          <w:rFonts w:ascii="Times New Roman" w:hAnsi="Times New Roman" w:cs="Times New Roman"/>
          <w:sz w:val="28"/>
          <w:szCs w:val="28"/>
        </w:rPr>
        <w:t>, среднесрочные, долгосрочные, дальнесрочные;</w:t>
      </w:r>
    </w:p>
    <w:p w:rsidR="009F65F7" w:rsidRPr="00745419" w:rsidRDefault="009F65F7" w:rsidP="00FE2C34">
      <w:pPr>
        <w:pStyle w:val="a5"/>
        <w:widowControl w:val="0"/>
        <w:numPr>
          <w:ilvl w:val="0"/>
          <w:numId w:val="4"/>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по масштабу: частные, местные, региональные, отраслевые, мировые (глобальные).</w:t>
      </w:r>
    </w:p>
    <w:p w:rsidR="009F65F7" w:rsidRPr="00745419" w:rsidRDefault="009F65F7" w:rsidP="00FE2C34">
      <w:pPr>
        <w:pStyle w:val="a5"/>
        <w:widowControl w:val="0"/>
        <w:numPr>
          <w:ilvl w:val="0"/>
          <w:numId w:val="4"/>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по ответственности (авторству): личные, на уровне предприятия (организации), на уровне государственных органов</w:t>
      </w:r>
      <w:r w:rsidR="007F000B" w:rsidRPr="007F000B">
        <w:rPr>
          <w:rFonts w:ascii="Times New Roman" w:hAnsi="Times New Roman" w:cs="Times New Roman"/>
          <w:sz w:val="28"/>
          <w:szCs w:val="28"/>
        </w:rPr>
        <w:t xml:space="preserve"> [13]</w:t>
      </w:r>
      <w:r w:rsidRPr="00745419">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Основными функциями прогнозирования являются:</w:t>
      </w:r>
    </w:p>
    <w:p w:rsidR="009F65F7" w:rsidRPr="00745419" w:rsidRDefault="009F65F7" w:rsidP="00FE2C34">
      <w:pPr>
        <w:pStyle w:val="a5"/>
        <w:widowControl w:val="0"/>
        <w:numPr>
          <w:ilvl w:val="0"/>
          <w:numId w:val="5"/>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Научный анализ экономических, социальных, научно-технических процессов и тенденций.</w:t>
      </w:r>
    </w:p>
    <w:p w:rsidR="009F65F7" w:rsidRPr="00745419" w:rsidRDefault="009F65F7" w:rsidP="00FE2C34">
      <w:pPr>
        <w:pStyle w:val="a5"/>
        <w:widowControl w:val="0"/>
        <w:numPr>
          <w:ilvl w:val="0"/>
          <w:numId w:val="5"/>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Исследование объективных связей социально-экономических и политических явлений и процессов.</w:t>
      </w:r>
    </w:p>
    <w:p w:rsidR="009F65F7" w:rsidRPr="00745419" w:rsidRDefault="009F65F7" w:rsidP="00FE2C34">
      <w:pPr>
        <w:pStyle w:val="a5"/>
        <w:widowControl w:val="0"/>
        <w:numPr>
          <w:ilvl w:val="0"/>
          <w:numId w:val="5"/>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Оценка объекта прогнозирования.</w:t>
      </w:r>
    </w:p>
    <w:p w:rsidR="009F65F7" w:rsidRPr="00745419" w:rsidRDefault="009F65F7" w:rsidP="00FE2C34">
      <w:pPr>
        <w:pStyle w:val="a5"/>
        <w:widowControl w:val="0"/>
        <w:numPr>
          <w:ilvl w:val="0"/>
          <w:numId w:val="5"/>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Выявление альтернатив развитию экономики и социального развития</w:t>
      </w:r>
      <w:r w:rsidR="007F000B" w:rsidRPr="007F000B">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Научный анализ экономических, социальных, научно-технических процессов и тенденций осуществляется за тремя стадиями:</w:t>
      </w:r>
    </w:p>
    <w:p w:rsidR="009F65F7" w:rsidRPr="00745419" w:rsidRDefault="009F65F7" w:rsidP="00FE2C34">
      <w:pPr>
        <w:pStyle w:val="a5"/>
        <w:widowControl w:val="0"/>
        <w:numPr>
          <w:ilvl w:val="0"/>
          <w:numId w:val="6"/>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ретроспекция;</w:t>
      </w:r>
    </w:p>
    <w:p w:rsidR="009F65F7" w:rsidRPr="00745419" w:rsidRDefault="009F65F7" w:rsidP="00FE2C34">
      <w:pPr>
        <w:pStyle w:val="a5"/>
        <w:widowControl w:val="0"/>
        <w:numPr>
          <w:ilvl w:val="0"/>
          <w:numId w:val="6"/>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диагноз;</w:t>
      </w:r>
    </w:p>
    <w:p w:rsidR="009F65F7" w:rsidRPr="00745419" w:rsidRDefault="009F65F7" w:rsidP="00FE2C34">
      <w:pPr>
        <w:pStyle w:val="a5"/>
        <w:widowControl w:val="0"/>
        <w:numPr>
          <w:ilvl w:val="0"/>
          <w:numId w:val="6"/>
        </w:numPr>
        <w:suppressAutoHyphens/>
        <w:spacing w:after="0" w:line="360" w:lineRule="auto"/>
        <w:ind w:left="357" w:firstLine="709"/>
        <w:jc w:val="both"/>
        <w:rPr>
          <w:rFonts w:ascii="Times New Roman" w:hAnsi="Times New Roman" w:cs="Times New Roman"/>
          <w:sz w:val="28"/>
          <w:szCs w:val="28"/>
        </w:rPr>
      </w:pPr>
      <w:proofErr w:type="spellStart"/>
      <w:r w:rsidRPr="00745419">
        <w:rPr>
          <w:rFonts w:ascii="Times New Roman" w:hAnsi="Times New Roman" w:cs="Times New Roman"/>
          <w:sz w:val="28"/>
          <w:szCs w:val="28"/>
        </w:rPr>
        <w:lastRenderedPageBreak/>
        <w:t>проспекция</w:t>
      </w:r>
      <w:proofErr w:type="spellEnd"/>
      <w:r w:rsidRPr="00745419">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Под ретроспекцией понимается этап прогнозирования, на котором исследуется история развития объекта прогнозирования для получения его систематизированного описания. На стадии ретроспекции происходит сбор, хранение и обработка информации, источников, необходимых для прогнозирования, </w:t>
      </w:r>
      <w:proofErr w:type="gramStart"/>
      <w:r w:rsidRPr="009F65F7">
        <w:rPr>
          <w:rFonts w:ascii="Times New Roman" w:hAnsi="Times New Roman" w:cs="Times New Roman"/>
          <w:sz w:val="28"/>
          <w:szCs w:val="28"/>
        </w:rPr>
        <w:t>оптимизация</w:t>
      </w:r>
      <w:proofErr w:type="gramEnd"/>
      <w:r w:rsidRPr="009F65F7">
        <w:rPr>
          <w:rFonts w:ascii="Times New Roman" w:hAnsi="Times New Roman" w:cs="Times New Roman"/>
          <w:sz w:val="28"/>
          <w:szCs w:val="28"/>
        </w:rPr>
        <w:t xml:space="preserve"> как состава источников, так и методов измерения, окончательное формирование структуры и состава характеристик объекта прогнозирования.</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Диагноз является таким этапом прогнозирования, на котором исследуется систематизированное описание объекта прогнозирования с целью выявления тенденций его развития и выбора моделей и методов прогнозирования.</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proofErr w:type="spellStart"/>
      <w:r w:rsidRPr="009F65F7">
        <w:rPr>
          <w:rFonts w:ascii="Times New Roman" w:hAnsi="Times New Roman" w:cs="Times New Roman"/>
          <w:sz w:val="28"/>
          <w:szCs w:val="28"/>
        </w:rPr>
        <w:t>Проспекция</w:t>
      </w:r>
      <w:proofErr w:type="spellEnd"/>
      <w:r w:rsidRPr="009F65F7">
        <w:rPr>
          <w:rFonts w:ascii="Times New Roman" w:hAnsi="Times New Roman" w:cs="Times New Roman"/>
          <w:sz w:val="28"/>
          <w:szCs w:val="28"/>
        </w:rPr>
        <w:t xml:space="preserve"> является этапом прогнозирования, на котором, по данным диагноза, разрабатываются прогнозы объекта прогнозирования, проводится оценка достоверности, точности или обоснованности прогноза (верификация), реализация цели прогноза путем объединения конкретных прогнозов на основе принципов прогнозирования (синтез)</w:t>
      </w:r>
      <w:r w:rsidR="007F000B" w:rsidRPr="007F000B">
        <w:rPr>
          <w:rFonts w:ascii="Times New Roman" w:hAnsi="Times New Roman" w:cs="Times New Roman"/>
          <w:sz w:val="28"/>
          <w:szCs w:val="28"/>
        </w:rPr>
        <w:t xml:space="preserve"> [22]</w:t>
      </w:r>
      <w:r w:rsidRPr="009F65F7">
        <w:rPr>
          <w:rFonts w:ascii="Times New Roman" w:hAnsi="Times New Roman" w:cs="Times New Roman"/>
          <w:sz w:val="28"/>
          <w:szCs w:val="28"/>
        </w:rPr>
        <w:t xml:space="preserve">. </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Функции также делятся </w:t>
      </w:r>
      <w:proofErr w:type="gramStart"/>
      <w:r w:rsidRPr="009F65F7">
        <w:rPr>
          <w:rFonts w:ascii="Times New Roman" w:hAnsi="Times New Roman" w:cs="Times New Roman"/>
          <w:sz w:val="28"/>
          <w:szCs w:val="28"/>
        </w:rPr>
        <w:t>на</w:t>
      </w:r>
      <w:proofErr w:type="gramEnd"/>
      <w:r w:rsidRPr="009F65F7">
        <w:rPr>
          <w:rFonts w:ascii="Times New Roman" w:hAnsi="Times New Roman" w:cs="Times New Roman"/>
          <w:sz w:val="28"/>
          <w:szCs w:val="28"/>
        </w:rPr>
        <w:t>:</w:t>
      </w:r>
    </w:p>
    <w:p w:rsidR="009F65F7" w:rsidRPr="00745419" w:rsidRDefault="009F65F7" w:rsidP="00FE2C34">
      <w:pPr>
        <w:pStyle w:val="a5"/>
        <w:widowControl w:val="0"/>
        <w:numPr>
          <w:ilvl w:val="0"/>
          <w:numId w:val="7"/>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Нормативные функции:</w:t>
      </w:r>
    </w:p>
    <w:p w:rsidR="009F65F7" w:rsidRPr="00745419" w:rsidRDefault="009F65F7" w:rsidP="00FE2C34">
      <w:pPr>
        <w:pStyle w:val="a5"/>
        <w:widowControl w:val="0"/>
        <w:numPr>
          <w:ilvl w:val="0"/>
          <w:numId w:val="8"/>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в прогнозе всегда соблюдаются определенных показателей и норм</w:t>
      </w:r>
    </w:p>
    <w:p w:rsidR="009F65F7" w:rsidRPr="00745419" w:rsidRDefault="009F65F7" w:rsidP="00FE2C34">
      <w:pPr>
        <w:pStyle w:val="a5"/>
        <w:widowControl w:val="0"/>
        <w:numPr>
          <w:ilvl w:val="0"/>
          <w:numId w:val="8"/>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дают возможность реализовать прогностическую модель.</w:t>
      </w:r>
    </w:p>
    <w:p w:rsidR="009F65F7" w:rsidRPr="00745419" w:rsidRDefault="009F65F7" w:rsidP="00FE2C34">
      <w:pPr>
        <w:pStyle w:val="a5"/>
        <w:widowControl w:val="0"/>
        <w:numPr>
          <w:ilvl w:val="0"/>
          <w:numId w:val="9"/>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Ориентационные функции:</w:t>
      </w:r>
    </w:p>
    <w:p w:rsidR="009F65F7" w:rsidRPr="00745419" w:rsidRDefault="009F65F7" w:rsidP="00FE2C34">
      <w:pPr>
        <w:pStyle w:val="a5"/>
        <w:widowControl w:val="0"/>
        <w:numPr>
          <w:ilvl w:val="0"/>
          <w:numId w:val="10"/>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выражаются в определении субъектом управления целей развития общества;</w:t>
      </w:r>
    </w:p>
    <w:p w:rsidR="009F65F7" w:rsidRPr="00745419" w:rsidRDefault="009F65F7" w:rsidP="00FE2C34">
      <w:pPr>
        <w:pStyle w:val="a5"/>
        <w:widowControl w:val="0"/>
        <w:numPr>
          <w:ilvl w:val="0"/>
          <w:numId w:val="10"/>
        </w:numPr>
        <w:suppressAutoHyphens/>
        <w:spacing w:after="0" w:line="360" w:lineRule="auto"/>
        <w:ind w:left="357" w:firstLine="709"/>
        <w:jc w:val="both"/>
        <w:rPr>
          <w:rFonts w:ascii="Times New Roman" w:hAnsi="Times New Roman" w:cs="Times New Roman"/>
          <w:sz w:val="28"/>
          <w:szCs w:val="28"/>
        </w:rPr>
      </w:pPr>
      <w:r w:rsidRPr="00745419">
        <w:rPr>
          <w:rFonts w:ascii="Times New Roman" w:hAnsi="Times New Roman" w:cs="Times New Roman"/>
          <w:sz w:val="28"/>
          <w:szCs w:val="28"/>
        </w:rPr>
        <w:t xml:space="preserve">более реалистическом </w:t>
      </w:r>
      <w:proofErr w:type="gramStart"/>
      <w:r w:rsidRPr="00745419">
        <w:rPr>
          <w:rFonts w:ascii="Times New Roman" w:hAnsi="Times New Roman" w:cs="Times New Roman"/>
          <w:sz w:val="28"/>
          <w:szCs w:val="28"/>
        </w:rPr>
        <w:t>направлении</w:t>
      </w:r>
      <w:proofErr w:type="gramEnd"/>
      <w:r w:rsidRPr="00745419">
        <w:rPr>
          <w:rFonts w:ascii="Times New Roman" w:hAnsi="Times New Roman" w:cs="Times New Roman"/>
          <w:sz w:val="28"/>
          <w:szCs w:val="28"/>
        </w:rPr>
        <w:t xml:space="preserve"> и выборочном подходе к информации.</w:t>
      </w:r>
    </w:p>
    <w:p w:rsidR="009F65F7" w:rsidRPr="00D81D73" w:rsidRDefault="009F65F7" w:rsidP="00FE2C34">
      <w:pPr>
        <w:pStyle w:val="a5"/>
        <w:widowControl w:val="0"/>
        <w:numPr>
          <w:ilvl w:val="0"/>
          <w:numId w:val="11"/>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Предупредительные функции:</w:t>
      </w:r>
    </w:p>
    <w:p w:rsidR="009F65F7" w:rsidRPr="00D81D73" w:rsidRDefault="009F65F7" w:rsidP="00FE2C34">
      <w:pPr>
        <w:pStyle w:val="a5"/>
        <w:widowControl w:val="0"/>
        <w:numPr>
          <w:ilvl w:val="0"/>
          <w:numId w:val="12"/>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информируют орган управления о возможных и реальных отклонениях объекта от прогностической модели;</w:t>
      </w:r>
    </w:p>
    <w:p w:rsidR="00D81D73" w:rsidRPr="00917E04" w:rsidRDefault="009F65F7" w:rsidP="00D81D73">
      <w:pPr>
        <w:pStyle w:val="a5"/>
        <w:widowControl w:val="0"/>
        <w:numPr>
          <w:ilvl w:val="0"/>
          <w:numId w:val="12"/>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 xml:space="preserve">дают возможность анализировать факторы и причины и своевременно принимают меры к </w:t>
      </w:r>
      <w:r w:rsidR="00641D79">
        <w:rPr>
          <w:rFonts w:ascii="Times New Roman" w:hAnsi="Times New Roman" w:cs="Times New Roman"/>
          <w:sz w:val="28"/>
          <w:szCs w:val="28"/>
        </w:rPr>
        <w:t>их стабилизации</w:t>
      </w:r>
      <w:r w:rsidR="007F000B" w:rsidRPr="007F000B">
        <w:rPr>
          <w:rFonts w:ascii="Times New Roman" w:hAnsi="Times New Roman" w:cs="Times New Roman"/>
          <w:sz w:val="28"/>
          <w:szCs w:val="28"/>
        </w:rPr>
        <w:t xml:space="preserve"> [23]</w:t>
      </w:r>
      <w:r w:rsidR="00641D79">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lastRenderedPageBreak/>
        <w:t>1.2 Методы прогнозирования развития страховых компаний</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Метод прогнозирования – предвидение соответствующих изменений. Методы прогнозирования основаны на использовании линейных и нелинейных регрессионных математических моделей, при этом для прогноза могут быть применены лишь такие модели, которые не менялись в процессе сбора статистических данных. Разработкой методов прогнозирования занимается прогностика. К основным методам прогнозирования относятся</w:t>
      </w:r>
    </w:p>
    <w:p w:rsidR="009F65F7" w:rsidRPr="00D81D73" w:rsidRDefault="009F65F7" w:rsidP="00FE2C34">
      <w:pPr>
        <w:pStyle w:val="a5"/>
        <w:widowControl w:val="0"/>
        <w:numPr>
          <w:ilvl w:val="0"/>
          <w:numId w:val="13"/>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статистические методы;</w:t>
      </w:r>
    </w:p>
    <w:p w:rsidR="009F65F7" w:rsidRPr="00D81D73" w:rsidRDefault="009F65F7" w:rsidP="00FE2C34">
      <w:pPr>
        <w:pStyle w:val="a5"/>
        <w:widowControl w:val="0"/>
        <w:numPr>
          <w:ilvl w:val="0"/>
          <w:numId w:val="13"/>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 xml:space="preserve">экспертные оценки (метод </w:t>
      </w:r>
      <w:proofErr w:type="spellStart"/>
      <w:r w:rsidRPr="00D81D73">
        <w:rPr>
          <w:rFonts w:ascii="Times New Roman" w:hAnsi="Times New Roman" w:cs="Times New Roman"/>
          <w:sz w:val="28"/>
          <w:szCs w:val="28"/>
        </w:rPr>
        <w:t>Дельфи</w:t>
      </w:r>
      <w:proofErr w:type="spellEnd"/>
      <w:r w:rsidRPr="00D81D73">
        <w:rPr>
          <w:rFonts w:ascii="Times New Roman" w:hAnsi="Times New Roman" w:cs="Times New Roman"/>
          <w:sz w:val="28"/>
          <w:szCs w:val="28"/>
        </w:rPr>
        <w:t>);</w:t>
      </w:r>
    </w:p>
    <w:p w:rsidR="009F65F7" w:rsidRPr="00D81D73" w:rsidRDefault="009F65F7" w:rsidP="00FE2C34">
      <w:pPr>
        <w:pStyle w:val="a5"/>
        <w:widowControl w:val="0"/>
        <w:numPr>
          <w:ilvl w:val="0"/>
          <w:numId w:val="13"/>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моделирование;</w:t>
      </w:r>
    </w:p>
    <w:p w:rsidR="009F65F7" w:rsidRPr="00D81D73" w:rsidRDefault="009F65F7" w:rsidP="00FE2C34">
      <w:pPr>
        <w:pStyle w:val="a5"/>
        <w:widowControl w:val="0"/>
        <w:numPr>
          <w:ilvl w:val="0"/>
          <w:numId w:val="13"/>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«по объекту-аналогу»;</w:t>
      </w:r>
    </w:p>
    <w:p w:rsidR="009F65F7" w:rsidRPr="00D81D73" w:rsidRDefault="009F65F7" w:rsidP="00FE2C34">
      <w:pPr>
        <w:pStyle w:val="a5"/>
        <w:widowControl w:val="0"/>
        <w:numPr>
          <w:ilvl w:val="0"/>
          <w:numId w:val="13"/>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интуитивные (то есть выполненные без применения технических средств, экспромтом, «в уме» специалистом, имеющим опыт ранее применяемых научных методов в данном типе прогнозов)</w:t>
      </w:r>
      <w:r w:rsidR="008A0CB9" w:rsidRPr="008A0CB9">
        <w:rPr>
          <w:rFonts w:ascii="Times New Roman" w:hAnsi="Times New Roman" w:cs="Times New Roman"/>
          <w:sz w:val="28"/>
          <w:szCs w:val="28"/>
        </w:rPr>
        <w:t xml:space="preserve"> [4</w:t>
      </w:r>
      <w:r w:rsidR="00917E04">
        <w:rPr>
          <w:rFonts w:ascii="Times New Roman" w:hAnsi="Times New Roman" w:cs="Times New Roman"/>
          <w:sz w:val="28"/>
          <w:szCs w:val="28"/>
        </w:rPr>
        <w:t>, с. 384</w:t>
      </w:r>
      <w:r w:rsidR="008A0CB9" w:rsidRPr="008A0CB9">
        <w:rPr>
          <w:rFonts w:ascii="Times New Roman" w:hAnsi="Times New Roman" w:cs="Times New Roman"/>
          <w:sz w:val="28"/>
          <w:szCs w:val="28"/>
        </w:rPr>
        <w:t>]</w:t>
      </w:r>
      <w:r w:rsidRPr="00D81D73">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Все методы прогнозирования (их более 100) можно разделить на две группы:</w:t>
      </w:r>
    </w:p>
    <w:p w:rsidR="009F65F7" w:rsidRPr="00D81D73" w:rsidRDefault="009F65F7" w:rsidP="00FE2C34">
      <w:pPr>
        <w:pStyle w:val="a5"/>
        <w:widowControl w:val="0"/>
        <w:numPr>
          <w:ilvl w:val="0"/>
          <w:numId w:val="14"/>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неформализованные (эвристические);</w:t>
      </w:r>
    </w:p>
    <w:p w:rsidR="009F65F7" w:rsidRPr="00D81D73" w:rsidRDefault="009F65F7" w:rsidP="00FE2C34">
      <w:pPr>
        <w:pStyle w:val="a5"/>
        <w:widowControl w:val="0"/>
        <w:numPr>
          <w:ilvl w:val="0"/>
          <w:numId w:val="14"/>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формализованные.</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К числу </w:t>
      </w:r>
      <w:proofErr w:type="gramStart"/>
      <w:r w:rsidRPr="009F65F7">
        <w:rPr>
          <w:rFonts w:ascii="Times New Roman" w:hAnsi="Times New Roman" w:cs="Times New Roman"/>
          <w:sz w:val="28"/>
          <w:szCs w:val="28"/>
        </w:rPr>
        <w:t>неформализованных</w:t>
      </w:r>
      <w:proofErr w:type="gramEnd"/>
      <w:r w:rsidRPr="009F65F7">
        <w:rPr>
          <w:rFonts w:ascii="Times New Roman" w:hAnsi="Times New Roman" w:cs="Times New Roman"/>
          <w:sz w:val="28"/>
          <w:szCs w:val="28"/>
        </w:rPr>
        <w:t xml:space="preserve"> относят:</w:t>
      </w:r>
    </w:p>
    <w:p w:rsidR="009F65F7" w:rsidRPr="00D81D73" w:rsidRDefault="009F65F7" w:rsidP="00FE2C34">
      <w:pPr>
        <w:pStyle w:val="a5"/>
        <w:widowControl w:val="0"/>
        <w:numPr>
          <w:ilvl w:val="0"/>
          <w:numId w:val="15"/>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индивидуальные экспертные оценки;</w:t>
      </w:r>
    </w:p>
    <w:p w:rsidR="009F65F7" w:rsidRPr="00D81D73" w:rsidRDefault="009F65F7" w:rsidP="00FE2C34">
      <w:pPr>
        <w:pStyle w:val="a5"/>
        <w:widowControl w:val="0"/>
        <w:numPr>
          <w:ilvl w:val="0"/>
          <w:numId w:val="15"/>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коллективные экспертные оценки;</w:t>
      </w:r>
    </w:p>
    <w:p w:rsidR="009F65F7" w:rsidRPr="00D81D73" w:rsidRDefault="009F65F7" w:rsidP="00FE2C34">
      <w:pPr>
        <w:pStyle w:val="a5"/>
        <w:widowControl w:val="0"/>
        <w:numPr>
          <w:ilvl w:val="0"/>
          <w:numId w:val="15"/>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написание сценариев и т.д.</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К формализованным методам относят:</w:t>
      </w:r>
    </w:p>
    <w:p w:rsidR="009F65F7" w:rsidRPr="00D81D73" w:rsidRDefault="009F65F7" w:rsidP="00FE2C34">
      <w:pPr>
        <w:pStyle w:val="a5"/>
        <w:widowControl w:val="0"/>
        <w:numPr>
          <w:ilvl w:val="0"/>
          <w:numId w:val="16"/>
        </w:numPr>
        <w:suppressAutoHyphens/>
        <w:spacing w:after="0" w:line="360" w:lineRule="auto"/>
        <w:ind w:left="357" w:firstLine="680"/>
        <w:jc w:val="both"/>
        <w:rPr>
          <w:rFonts w:ascii="Times New Roman" w:hAnsi="Times New Roman" w:cs="Times New Roman"/>
          <w:sz w:val="28"/>
          <w:szCs w:val="28"/>
        </w:rPr>
      </w:pPr>
      <w:r w:rsidRPr="00D81D73">
        <w:rPr>
          <w:rFonts w:ascii="Times New Roman" w:hAnsi="Times New Roman" w:cs="Times New Roman"/>
          <w:sz w:val="28"/>
          <w:szCs w:val="28"/>
        </w:rPr>
        <w:t>методы экстраполяции;</w:t>
      </w:r>
    </w:p>
    <w:p w:rsidR="009F65F7" w:rsidRPr="00D81D73" w:rsidRDefault="009F65F7" w:rsidP="00FE2C34">
      <w:pPr>
        <w:pStyle w:val="a5"/>
        <w:widowControl w:val="0"/>
        <w:numPr>
          <w:ilvl w:val="0"/>
          <w:numId w:val="16"/>
        </w:numPr>
        <w:suppressAutoHyphens/>
        <w:spacing w:after="0" w:line="360" w:lineRule="auto"/>
        <w:ind w:left="357" w:firstLine="680"/>
        <w:jc w:val="both"/>
        <w:rPr>
          <w:rFonts w:ascii="Times New Roman" w:hAnsi="Times New Roman" w:cs="Times New Roman"/>
          <w:sz w:val="28"/>
          <w:szCs w:val="28"/>
        </w:rPr>
      </w:pPr>
      <w:r w:rsidRPr="00D81D73">
        <w:rPr>
          <w:rFonts w:ascii="Times New Roman" w:hAnsi="Times New Roman" w:cs="Times New Roman"/>
          <w:sz w:val="28"/>
          <w:szCs w:val="28"/>
        </w:rPr>
        <w:t>моделирование.</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В настоящее время предпринимаются попытки применения формализованных подходов, в основе которых лежат компьютерные технологии, аналитические процедуры, строгие методы и алгоритмы, основанные на исследовании и анализе уровня и предсказуемости (стабильности, изменчивости) </w:t>
      </w:r>
      <w:r w:rsidRPr="009F65F7">
        <w:rPr>
          <w:rFonts w:ascii="Times New Roman" w:hAnsi="Times New Roman" w:cs="Times New Roman"/>
          <w:sz w:val="28"/>
          <w:szCs w:val="28"/>
        </w:rPr>
        <w:lastRenderedPageBreak/>
        <w:t xml:space="preserve">конкретных факторов. Из формализованных методов наиболее широко применяются </w:t>
      </w:r>
      <w:proofErr w:type="spellStart"/>
      <w:r w:rsidRPr="009F65F7">
        <w:rPr>
          <w:rFonts w:ascii="Times New Roman" w:hAnsi="Times New Roman" w:cs="Times New Roman"/>
          <w:sz w:val="28"/>
          <w:szCs w:val="28"/>
        </w:rPr>
        <w:t>экстраполяционные</w:t>
      </w:r>
      <w:proofErr w:type="spellEnd"/>
      <w:r w:rsidRPr="009F65F7">
        <w:rPr>
          <w:rFonts w:ascii="Times New Roman" w:hAnsi="Times New Roman" w:cs="Times New Roman"/>
          <w:sz w:val="28"/>
          <w:szCs w:val="28"/>
        </w:rPr>
        <w:t>, то есть те, когда прогноз производится по такому алгоритму:</w:t>
      </w:r>
    </w:p>
    <w:p w:rsidR="009F65F7" w:rsidRPr="00D81D73" w:rsidRDefault="009F65F7" w:rsidP="00FE2C34">
      <w:pPr>
        <w:pStyle w:val="a5"/>
        <w:widowControl w:val="0"/>
        <w:numPr>
          <w:ilvl w:val="0"/>
          <w:numId w:val="17"/>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упорядочение прошлых данных;</w:t>
      </w:r>
    </w:p>
    <w:p w:rsidR="009F65F7" w:rsidRPr="00D81D73" w:rsidRDefault="009F65F7" w:rsidP="00FE2C34">
      <w:pPr>
        <w:pStyle w:val="a5"/>
        <w:widowControl w:val="0"/>
        <w:numPr>
          <w:ilvl w:val="0"/>
          <w:numId w:val="17"/>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сглаживание временного ряда;</w:t>
      </w:r>
    </w:p>
    <w:p w:rsidR="009F65F7" w:rsidRPr="00D81D73" w:rsidRDefault="009F65F7" w:rsidP="00FE2C34">
      <w:pPr>
        <w:pStyle w:val="a5"/>
        <w:widowControl w:val="0"/>
        <w:numPr>
          <w:ilvl w:val="0"/>
          <w:numId w:val="17"/>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выделение тренда;</w:t>
      </w:r>
    </w:p>
    <w:p w:rsidR="009F65F7" w:rsidRPr="00D81D73" w:rsidRDefault="009F65F7" w:rsidP="00FE2C34">
      <w:pPr>
        <w:pStyle w:val="a5"/>
        <w:widowControl w:val="0"/>
        <w:numPr>
          <w:ilvl w:val="0"/>
          <w:numId w:val="17"/>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определение уравнения тренда;</w:t>
      </w:r>
    </w:p>
    <w:p w:rsidR="009F65F7" w:rsidRPr="00D81D73" w:rsidRDefault="009F65F7" w:rsidP="00FE2C34">
      <w:pPr>
        <w:pStyle w:val="a5"/>
        <w:widowControl w:val="0"/>
        <w:numPr>
          <w:ilvl w:val="0"/>
          <w:numId w:val="17"/>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расчет прогнозного значения;</w:t>
      </w:r>
    </w:p>
    <w:p w:rsidR="009F65F7" w:rsidRPr="00D81D73" w:rsidRDefault="009F65F7" w:rsidP="00FE2C34">
      <w:pPr>
        <w:pStyle w:val="a5"/>
        <w:widowControl w:val="0"/>
        <w:numPr>
          <w:ilvl w:val="0"/>
          <w:numId w:val="17"/>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оценка доверительного интервала с заданной вероятностью.</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Наиболее простым является экстраполяция с линейным сглаживанием.</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Этот метод прогнозирования имеет смысл при сравнительно краткосрочном </w:t>
      </w:r>
      <w:r w:rsidR="00DD5A10">
        <w:rPr>
          <w:rFonts w:ascii="Times New Roman" w:hAnsi="Times New Roman" w:cs="Times New Roman"/>
          <w:sz w:val="28"/>
          <w:szCs w:val="28"/>
        </w:rPr>
        <w:t xml:space="preserve">прогнозировании (5 – </w:t>
      </w:r>
      <w:r w:rsidRPr="009F65F7">
        <w:rPr>
          <w:rFonts w:ascii="Times New Roman" w:hAnsi="Times New Roman" w:cs="Times New Roman"/>
          <w:sz w:val="28"/>
          <w:szCs w:val="28"/>
        </w:rPr>
        <w:t>7 лет) и уверенности в том, что основная модель процесса за это время не изменяются</w:t>
      </w:r>
      <w:r w:rsidR="008A0CB9" w:rsidRPr="008A0CB9">
        <w:rPr>
          <w:rFonts w:ascii="Times New Roman" w:hAnsi="Times New Roman" w:cs="Times New Roman"/>
          <w:sz w:val="28"/>
          <w:szCs w:val="28"/>
        </w:rPr>
        <w:t xml:space="preserve"> [12]</w:t>
      </w:r>
      <w:r w:rsidRPr="009F65F7">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При разработке управленческих решений широкое распространение нашел метод сценариев, также дающий возможность оценить наиболее вероятный ход развития событий и возможные последствия принимаемых решений. Разрабатываемые специалистами сценарии развития анализируемой ситуации позволяют с, тем или иным уровнем достоверности определить возможные тенденции развития, взаимосвязи между действующими факторами, сформировать картину возможных состояний, к которым может прийти ситуация под влиянием тех или иных воздействий. Профессионально разработанные сценарии позволяют более полно и отчетливо определить перспективы развития ситуации, как при наличии различных управляющих воздействий, так и при их отсутствии. С другой стороны, сценарии ожидаемого развития ситуации позволяют своевременно осознать опасности, которыми чреваты неудачные управленческие воздействия или неблагоприятное развитие событий. Достоинством этого метода является более углубленный анализ взаимодействия различных аспектов развития ситуации. К его недостаткам можно отнести недостаточную разработанность и методическую обеспеченность процедур согласования сценариев</w:t>
      </w:r>
      <w:r w:rsidR="008A0CB9" w:rsidRPr="008A0CB9">
        <w:rPr>
          <w:rFonts w:ascii="Times New Roman" w:hAnsi="Times New Roman" w:cs="Times New Roman"/>
          <w:sz w:val="28"/>
          <w:szCs w:val="28"/>
        </w:rPr>
        <w:t xml:space="preserve"> [17]</w:t>
      </w:r>
      <w:r w:rsidRPr="009F65F7">
        <w:rPr>
          <w:rFonts w:ascii="Times New Roman" w:hAnsi="Times New Roman" w:cs="Times New Roman"/>
          <w:sz w:val="28"/>
          <w:szCs w:val="28"/>
        </w:rPr>
        <w:t>.</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lastRenderedPageBreak/>
        <w:t>Статистические методы — методы анализа статистических данных. Выделяют методы прикладной статистики, которые могут применяться во всех областях научных исследований и любых отраслях народного хозяйства, и другие статистические методы, применимость которых ограничена той или иной сферой. Имеются в виду такие методы, как статистический приемочный контроль, статистическое регулирование технологических процессов, надёжность и испытания, планирование экспериментов.</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Метод экспертных оценок применяют для получения количественных оценок качественных характеристик и свойств.</w:t>
      </w:r>
    </w:p>
    <w:p w:rsidR="009F65F7" w:rsidRPr="009F65F7" w:rsidRDefault="009F65F7"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Этапы экспертного оценивания:</w:t>
      </w:r>
    </w:p>
    <w:p w:rsidR="009F65F7" w:rsidRPr="00D81D73" w:rsidRDefault="009F65F7" w:rsidP="00FE2C34">
      <w:pPr>
        <w:pStyle w:val="a5"/>
        <w:widowControl w:val="0"/>
        <w:numPr>
          <w:ilvl w:val="0"/>
          <w:numId w:val="18"/>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Постановка цели исследования.</w:t>
      </w:r>
    </w:p>
    <w:p w:rsidR="009F65F7" w:rsidRPr="00D81D73" w:rsidRDefault="009F65F7" w:rsidP="00FE2C34">
      <w:pPr>
        <w:pStyle w:val="a5"/>
        <w:widowControl w:val="0"/>
        <w:numPr>
          <w:ilvl w:val="0"/>
          <w:numId w:val="18"/>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Выбор формы исследования, определение бюджета проекта.</w:t>
      </w:r>
    </w:p>
    <w:p w:rsidR="009F65F7" w:rsidRPr="00D81D73" w:rsidRDefault="009F65F7" w:rsidP="00FE2C34">
      <w:pPr>
        <w:pStyle w:val="a5"/>
        <w:widowControl w:val="0"/>
        <w:numPr>
          <w:ilvl w:val="0"/>
          <w:numId w:val="18"/>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Подготовка информационных материалов, бланков анкет, модератора процедуры.</w:t>
      </w:r>
    </w:p>
    <w:p w:rsidR="009F65F7" w:rsidRPr="00D81D73" w:rsidRDefault="009F65F7" w:rsidP="00FE2C34">
      <w:pPr>
        <w:pStyle w:val="a5"/>
        <w:widowControl w:val="0"/>
        <w:numPr>
          <w:ilvl w:val="0"/>
          <w:numId w:val="18"/>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Подбор экспе</w:t>
      </w:r>
      <w:r w:rsidR="00422784">
        <w:rPr>
          <w:rFonts w:ascii="Times New Roman" w:hAnsi="Times New Roman" w:cs="Times New Roman"/>
          <w:sz w:val="28"/>
          <w:szCs w:val="28"/>
        </w:rPr>
        <w:t>ртов и проведение экспертизы</w:t>
      </w:r>
    </w:p>
    <w:p w:rsidR="009F65F7" w:rsidRPr="00D81D73" w:rsidRDefault="009F65F7" w:rsidP="00FE2C34">
      <w:pPr>
        <w:pStyle w:val="a5"/>
        <w:widowControl w:val="0"/>
        <w:numPr>
          <w:ilvl w:val="0"/>
          <w:numId w:val="18"/>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Статистический анализ результатов.</w:t>
      </w:r>
    </w:p>
    <w:p w:rsidR="009F65F7" w:rsidRPr="00D81D73" w:rsidRDefault="009F65F7" w:rsidP="00FE2C34">
      <w:pPr>
        <w:pStyle w:val="a5"/>
        <w:widowControl w:val="0"/>
        <w:numPr>
          <w:ilvl w:val="0"/>
          <w:numId w:val="18"/>
        </w:numPr>
        <w:suppressAutoHyphens/>
        <w:spacing w:after="0" w:line="360" w:lineRule="auto"/>
        <w:ind w:left="357" w:firstLine="709"/>
        <w:jc w:val="both"/>
        <w:rPr>
          <w:rFonts w:ascii="Times New Roman" w:hAnsi="Times New Roman" w:cs="Times New Roman"/>
          <w:sz w:val="28"/>
          <w:szCs w:val="28"/>
        </w:rPr>
      </w:pPr>
      <w:r w:rsidRPr="00D81D73">
        <w:rPr>
          <w:rFonts w:ascii="Times New Roman" w:hAnsi="Times New Roman" w:cs="Times New Roman"/>
          <w:sz w:val="28"/>
          <w:szCs w:val="28"/>
        </w:rPr>
        <w:t>Подготовка отчета с результатами экспертного оценивания</w:t>
      </w:r>
      <w:r w:rsidR="00A30FC6">
        <w:rPr>
          <w:rFonts w:ascii="Times New Roman" w:hAnsi="Times New Roman" w:cs="Times New Roman"/>
          <w:sz w:val="28"/>
          <w:szCs w:val="28"/>
        </w:rPr>
        <w:t xml:space="preserve"> [21</w:t>
      </w:r>
      <w:r w:rsidR="008A0CB9" w:rsidRPr="008A0CB9">
        <w:rPr>
          <w:rFonts w:ascii="Times New Roman" w:hAnsi="Times New Roman" w:cs="Times New Roman"/>
          <w:sz w:val="28"/>
          <w:szCs w:val="28"/>
        </w:rPr>
        <w:t>]</w:t>
      </w:r>
      <w:r w:rsidRPr="00D81D73">
        <w:rPr>
          <w:rFonts w:ascii="Times New Roman" w:hAnsi="Times New Roman" w:cs="Times New Roman"/>
          <w:sz w:val="28"/>
          <w:szCs w:val="28"/>
        </w:rPr>
        <w:t>.</w:t>
      </w:r>
    </w:p>
    <w:p w:rsidR="00D076B3" w:rsidRDefault="00D076B3" w:rsidP="00D076B3">
      <w:pPr>
        <w:pStyle w:val="a5"/>
        <w:widowControl w:val="0"/>
        <w:suppressAutoHyphens/>
        <w:spacing w:after="0" w:line="360" w:lineRule="auto"/>
        <w:ind w:left="709"/>
        <w:jc w:val="both"/>
        <w:rPr>
          <w:rFonts w:ascii="Times New Roman" w:hAnsi="Times New Roman" w:cs="Times New Roman"/>
          <w:sz w:val="28"/>
          <w:szCs w:val="28"/>
        </w:rPr>
      </w:pPr>
    </w:p>
    <w:p w:rsidR="0028392C" w:rsidRDefault="00D076B3" w:rsidP="00AE20C2">
      <w:pPr>
        <w:pStyle w:val="a5"/>
        <w:widowControl w:val="0"/>
        <w:suppressAutoHyphen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1.3 </w:t>
      </w:r>
      <w:r w:rsidR="002A5EB4">
        <w:rPr>
          <w:rFonts w:ascii="Times New Roman" w:hAnsi="Times New Roman" w:cs="Times New Roman"/>
          <w:sz w:val="28"/>
          <w:szCs w:val="28"/>
        </w:rPr>
        <w:t>П</w:t>
      </w:r>
      <w:r w:rsidR="0086518C">
        <w:rPr>
          <w:rFonts w:ascii="Times New Roman" w:hAnsi="Times New Roman" w:cs="Times New Roman"/>
          <w:sz w:val="28"/>
          <w:szCs w:val="28"/>
        </w:rPr>
        <w:t>оказатели</w:t>
      </w:r>
      <w:r w:rsidR="002A5EB4">
        <w:rPr>
          <w:rFonts w:ascii="Times New Roman" w:hAnsi="Times New Roman" w:cs="Times New Roman"/>
          <w:sz w:val="28"/>
          <w:szCs w:val="28"/>
        </w:rPr>
        <w:t xml:space="preserve">, </w:t>
      </w:r>
      <w:r w:rsidR="00AE20C2">
        <w:rPr>
          <w:rFonts w:ascii="Times New Roman" w:hAnsi="Times New Roman" w:cs="Times New Roman"/>
          <w:sz w:val="28"/>
          <w:szCs w:val="28"/>
        </w:rPr>
        <w:t>влияющие</w:t>
      </w:r>
      <w:r w:rsidR="0028392C" w:rsidRPr="0028392C">
        <w:rPr>
          <w:rFonts w:ascii="Times New Roman" w:hAnsi="Times New Roman" w:cs="Times New Roman"/>
          <w:sz w:val="28"/>
          <w:szCs w:val="28"/>
        </w:rPr>
        <w:t xml:space="preserve"> на динамику взносо</w:t>
      </w:r>
      <w:r w:rsidR="00AE20C2">
        <w:rPr>
          <w:rFonts w:ascii="Times New Roman" w:hAnsi="Times New Roman" w:cs="Times New Roman"/>
          <w:sz w:val="28"/>
          <w:szCs w:val="28"/>
        </w:rPr>
        <w:t>в на российском страховом рынке</w:t>
      </w:r>
    </w:p>
    <w:p w:rsidR="0086518C" w:rsidRPr="0028392C" w:rsidRDefault="00C11177" w:rsidP="00C11177">
      <w:pPr>
        <w:pStyle w:val="a5"/>
        <w:widowControl w:val="0"/>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w:t>
      </w:r>
      <w:proofErr w:type="gramStart"/>
      <w:r>
        <w:rPr>
          <w:rFonts w:ascii="Times New Roman" w:hAnsi="Times New Roman" w:cs="Times New Roman"/>
          <w:sz w:val="28"/>
          <w:szCs w:val="28"/>
        </w:rPr>
        <w:t>факторами</w:t>
      </w:r>
      <w:proofErr w:type="gramEnd"/>
      <w:r>
        <w:rPr>
          <w:rFonts w:ascii="Times New Roman" w:hAnsi="Times New Roman" w:cs="Times New Roman"/>
          <w:sz w:val="28"/>
          <w:szCs w:val="28"/>
        </w:rPr>
        <w:t xml:space="preserve"> оказывающими влияние на динамику взносов на страховом рынке являются:</w:t>
      </w:r>
    </w:p>
    <w:p w:rsidR="0028392C" w:rsidRPr="0028392C" w:rsidRDefault="0028392C" w:rsidP="00FE2C34">
      <w:pPr>
        <w:pStyle w:val="a5"/>
        <w:widowControl w:val="0"/>
        <w:numPr>
          <w:ilvl w:val="0"/>
          <w:numId w:val="1"/>
        </w:numPr>
        <w:suppressAutoHyphens/>
        <w:spacing w:after="0" w:line="360" w:lineRule="auto"/>
        <w:jc w:val="both"/>
        <w:rPr>
          <w:rFonts w:ascii="Times New Roman" w:hAnsi="Times New Roman" w:cs="Times New Roman"/>
          <w:sz w:val="28"/>
          <w:szCs w:val="28"/>
        </w:rPr>
      </w:pPr>
      <w:r w:rsidRPr="0028392C">
        <w:rPr>
          <w:rFonts w:ascii="Times New Roman" w:hAnsi="Times New Roman" w:cs="Times New Roman"/>
          <w:sz w:val="28"/>
          <w:szCs w:val="28"/>
        </w:rPr>
        <w:t>Цены на нефть и динамика курса рубля.</w:t>
      </w:r>
    </w:p>
    <w:p w:rsidR="0028392C" w:rsidRPr="0028392C" w:rsidRDefault="0028392C" w:rsidP="00FE2C34">
      <w:pPr>
        <w:pStyle w:val="a5"/>
        <w:widowControl w:val="0"/>
        <w:numPr>
          <w:ilvl w:val="0"/>
          <w:numId w:val="1"/>
        </w:numPr>
        <w:suppressAutoHyphens/>
        <w:spacing w:after="0" w:line="360" w:lineRule="auto"/>
        <w:jc w:val="both"/>
        <w:rPr>
          <w:rFonts w:ascii="Times New Roman" w:hAnsi="Times New Roman" w:cs="Times New Roman"/>
          <w:sz w:val="28"/>
          <w:szCs w:val="28"/>
        </w:rPr>
      </w:pPr>
      <w:r w:rsidRPr="0028392C">
        <w:rPr>
          <w:rFonts w:ascii="Times New Roman" w:hAnsi="Times New Roman" w:cs="Times New Roman"/>
          <w:sz w:val="28"/>
          <w:szCs w:val="28"/>
        </w:rPr>
        <w:t>Динамика ВВП, промышленного производства и реальных доходов населения.</w:t>
      </w:r>
    </w:p>
    <w:p w:rsidR="0028392C" w:rsidRPr="0028392C" w:rsidRDefault="0028392C" w:rsidP="00FE2C34">
      <w:pPr>
        <w:pStyle w:val="a5"/>
        <w:widowControl w:val="0"/>
        <w:numPr>
          <w:ilvl w:val="0"/>
          <w:numId w:val="1"/>
        </w:numPr>
        <w:suppressAutoHyphens/>
        <w:spacing w:after="0" w:line="360" w:lineRule="auto"/>
        <w:jc w:val="both"/>
        <w:rPr>
          <w:rFonts w:ascii="Times New Roman" w:hAnsi="Times New Roman" w:cs="Times New Roman"/>
          <w:sz w:val="28"/>
          <w:szCs w:val="28"/>
        </w:rPr>
      </w:pPr>
      <w:r w:rsidRPr="0028392C">
        <w:rPr>
          <w:rFonts w:ascii="Times New Roman" w:hAnsi="Times New Roman" w:cs="Times New Roman"/>
          <w:sz w:val="28"/>
          <w:szCs w:val="28"/>
        </w:rPr>
        <w:t>Динамика банковского кредитования.</w:t>
      </w:r>
    </w:p>
    <w:p w:rsidR="0028392C" w:rsidRPr="0028392C" w:rsidRDefault="0028392C" w:rsidP="00FE2C34">
      <w:pPr>
        <w:pStyle w:val="a5"/>
        <w:widowControl w:val="0"/>
        <w:numPr>
          <w:ilvl w:val="0"/>
          <w:numId w:val="1"/>
        </w:numPr>
        <w:suppressAutoHyphens/>
        <w:spacing w:after="0" w:line="360" w:lineRule="auto"/>
        <w:jc w:val="both"/>
        <w:rPr>
          <w:rFonts w:ascii="Times New Roman" w:hAnsi="Times New Roman" w:cs="Times New Roman"/>
          <w:sz w:val="28"/>
          <w:szCs w:val="28"/>
        </w:rPr>
      </w:pPr>
      <w:r w:rsidRPr="0028392C">
        <w:rPr>
          <w:rFonts w:ascii="Times New Roman" w:hAnsi="Times New Roman" w:cs="Times New Roman"/>
          <w:sz w:val="28"/>
          <w:szCs w:val="28"/>
        </w:rPr>
        <w:t>Динамика продаж новых автомобилей.</w:t>
      </w:r>
    </w:p>
    <w:p w:rsidR="0028392C" w:rsidRPr="0028392C" w:rsidRDefault="0028392C" w:rsidP="00FE2C34">
      <w:pPr>
        <w:pStyle w:val="a5"/>
        <w:widowControl w:val="0"/>
        <w:numPr>
          <w:ilvl w:val="0"/>
          <w:numId w:val="1"/>
        </w:numPr>
        <w:suppressAutoHyphens/>
        <w:spacing w:after="0" w:line="360" w:lineRule="auto"/>
        <w:jc w:val="both"/>
        <w:rPr>
          <w:rFonts w:ascii="Times New Roman" w:hAnsi="Times New Roman" w:cs="Times New Roman"/>
          <w:sz w:val="28"/>
          <w:szCs w:val="28"/>
        </w:rPr>
      </w:pPr>
      <w:r w:rsidRPr="0028392C">
        <w:rPr>
          <w:rFonts w:ascii="Times New Roman" w:hAnsi="Times New Roman" w:cs="Times New Roman"/>
          <w:sz w:val="28"/>
          <w:szCs w:val="28"/>
        </w:rPr>
        <w:t>Стоимость перестраховочной защиты.</w:t>
      </w:r>
    </w:p>
    <w:p w:rsidR="0028392C" w:rsidRPr="00AE20C2" w:rsidRDefault="0028392C" w:rsidP="00FE2C34">
      <w:pPr>
        <w:pStyle w:val="a5"/>
        <w:widowControl w:val="0"/>
        <w:numPr>
          <w:ilvl w:val="0"/>
          <w:numId w:val="1"/>
        </w:numPr>
        <w:suppressAutoHyphens/>
        <w:spacing w:after="0" w:line="360" w:lineRule="auto"/>
        <w:jc w:val="both"/>
        <w:rPr>
          <w:rFonts w:ascii="Times New Roman" w:hAnsi="Times New Roman" w:cs="Times New Roman"/>
          <w:sz w:val="28"/>
          <w:szCs w:val="28"/>
        </w:rPr>
      </w:pPr>
      <w:r w:rsidRPr="0028392C">
        <w:rPr>
          <w:rFonts w:ascii="Times New Roman" w:hAnsi="Times New Roman" w:cs="Times New Roman"/>
          <w:sz w:val="28"/>
          <w:szCs w:val="28"/>
        </w:rPr>
        <w:t>Цены на нефть</w:t>
      </w:r>
    </w:p>
    <w:p w:rsidR="0028392C" w:rsidRPr="0028392C" w:rsidRDefault="00AE20C2" w:rsidP="0028392C">
      <w:pPr>
        <w:pStyle w:val="a5"/>
        <w:widowControl w:val="0"/>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Динамику </w:t>
      </w:r>
      <w:r w:rsidR="0028392C" w:rsidRPr="0028392C">
        <w:rPr>
          <w:rFonts w:ascii="Times New Roman" w:hAnsi="Times New Roman" w:cs="Times New Roman"/>
          <w:sz w:val="28"/>
          <w:szCs w:val="28"/>
        </w:rPr>
        <w:t xml:space="preserve">отечественного страхового рынка в первую очередь будет </w:t>
      </w:r>
      <w:r w:rsidR="0028392C" w:rsidRPr="0028392C">
        <w:rPr>
          <w:rFonts w:ascii="Times New Roman" w:hAnsi="Times New Roman" w:cs="Times New Roman"/>
          <w:sz w:val="28"/>
          <w:szCs w:val="28"/>
        </w:rPr>
        <w:lastRenderedPageBreak/>
        <w:t>определять цена на нефть. В соот</w:t>
      </w:r>
      <w:r w:rsidR="00BA4A65">
        <w:rPr>
          <w:rFonts w:ascii="Times New Roman" w:hAnsi="Times New Roman" w:cs="Times New Roman"/>
          <w:sz w:val="28"/>
          <w:szCs w:val="28"/>
        </w:rPr>
        <w:t>ветствии с базовым прогнозом Министерства экономического развития (МЭР)</w:t>
      </w:r>
      <w:r w:rsidR="0028392C" w:rsidRPr="0028392C">
        <w:rPr>
          <w:rFonts w:ascii="Times New Roman" w:hAnsi="Times New Roman" w:cs="Times New Roman"/>
          <w:sz w:val="28"/>
          <w:szCs w:val="28"/>
        </w:rPr>
        <w:t xml:space="preserve"> (сентябрь 2012 года), ее среднее значение снизится со 109 долл. за баррель в 2012 году до 97 долл. за баррель в 2013 году. В этом случае средний кур</w:t>
      </w:r>
      <w:r w:rsidR="0028392C">
        <w:rPr>
          <w:rFonts w:ascii="Times New Roman" w:hAnsi="Times New Roman" w:cs="Times New Roman"/>
          <w:sz w:val="28"/>
          <w:szCs w:val="28"/>
        </w:rPr>
        <w:t>с доллара составит 32,4 рублей.</w:t>
      </w:r>
    </w:p>
    <w:p w:rsidR="0028392C" w:rsidRPr="0028392C" w:rsidRDefault="0028392C" w:rsidP="0028392C">
      <w:pPr>
        <w:pStyle w:val="a5"/>
        <w:widowControl w:val="0"/>
        <w:suppressAutoHyphens/>
        <w:spacing w:after="0" w:line="360" w:lineRule="auto"/>
        <w:ind w:left="0" w:firstLine="709"/>
        <w:jc w:val="both"/>
        <w:rPr>
          <w:rFonts w:ascii="Times New Roman" w:hAnsi="Times New Roman" w:cs="Times New Roman"/>
          <w:sz w:val="28"/>
          <w:szCs w:val="28"/>
        </w:rPr>
      </w:pPr>
      <w:r w:rsidRPr="0028392C">
        <w:rPr>
          <w:rFonts w:ascii="Times New Roman" w:hAnsi="Times New Roman" w:cs="Times New Roman"/>
          <w:sz w:val="28"/>
          <w:szCs w:val="28"/>
        </w:rPr>
        <w:t xml:space="preserve">Ослабление рубля скажется на росте стоимости автозапчастей, номинированных в иностранной валюте, что может привести к росту </w:t>
      </w:r>
      <w:r>
        <w:rPr>
          <w:rFonts w:ascii="Times New Roman" w:hAnsi="Times New Roman" w:cs="Times New Roman"/>
          <w:sz w:val="28"/>
          <w:szCs w:val="28"/>
        </w:rPr>
        <w:t xml:space="preserve">выплат в страховании </w:t>
      </w:r>
      <w:proofErr w:type="spellStart"/>
      <w:r>
        <w:rPr>
          <w:rFonts w:ascii="Times New Roman" w:hAnsi="Times New Roman" w:cs="Times New Roman"/>
          <w:sz w:val="28"/>
          <w:szCs w:val="28"/>
        </w:rPr>
        <w:t>автокаско</w:t>
      </w:r>
      <w:proofErr w:type="spellEnd"/>
      <w:r>
        <w:rPr>
          <w:rFonts w:ascii="Times New Roman" w:hAnsi="Times New Roman" w:cs="Times New Roman"/>
          <w:sz w:val="28"/>
          <w:szCs w:val="28"/>
        </w:rPr>
        <w:t>.</w:t>
      </w:r>
    </w:p>
    <w:p w:rsidR="009F0E6C" w:rsidRPr="00D81D73" w:rsidRDefault="0028392C" w:rsidP="00D81D73">
      <w:pPr>
        <w:pStyle w:val="a5"/>
        <w:widowControl w:val="0"/>
        <w:suppressAutoHyphens/>
        <w:spacing w:after="0" w:line="360" w:lineRule="auto"/>
        <w:ind w:left="0" w:firstLine="709"/>
        <w:jc w:val="both"/>
        <w:rPr>
          <w:rFonts w:ascii="Times New Roman" w:hAnsi="Times New Roman" w:cs="Times New Roman"/>
          <w:sz w:val="28"/>
          <w:szCs w:val="28"/>
        </w:rPr>
      </w:pPr>
      <w:r w:rsidRPr="0028392C">
        <w:rPr>
          <w:rFonts w:ascii="Times New Roman" w:hAnsi="Times New Roman" w:cs="Times New Roman"/>
          <w:sz w:val="28"/>
          <w:szCs w:val="28"/>
        </w:rPr>
        <w:t xml:space="preserve">Падение курса рубля приведет к удорожанию полисов «Зеленая карта», так как тарифы </w:t>
      </w:r>
      <w:proofErr w:type="gramStart"/>
      <w:r w:rsidRPr="0028392C">
        <w:rPr>
          <w:rFonts w:ascii="Times New Roman" w:hAnsi="Times New Roman" w:cs="Times New Roman"/>
          <w:sz w:val="28"/>
          <w:szCs w:val="28"/>
        </w:rPr>
        <w:t>на</w:t>
      </w:r>
      <w:proofErr w:type="gramEnd"/>
      <w:r w:rsidRPr="0028392C">
        <w:rPr>
          <w:rFonts w:ascii="Times New Roman" w:hAnsi="Times New Roman" w:cs="Times New Roman"/>
          <w:sz w:val="28"/>
          <w:szCs w:val="28"/>
        </w:rPr>
        <w:t xml:space="preserve"> зарубежное ОСАГО сильно привязаны к евро. Это же касается стоимости страхования крупных рисков юридических лиц, зачастую напрямую номинированных в иностранной валюте.</w:t>
      </w:r>
    </w:p>
    <w:p w:rsidR="009F0E6C" w:rsidRDefault="009F0E6C" w:rsidP="0028392C">
      <w:pPr>
        <w:pStyle w:val="a5"/>
        <w:widowControl w:val="0"/>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 – </w:t>
      </w:r>
      <w:r w:rsidRPr="009F0E6C">
        <w:rPr>
          <w:rFonts w:ascii="Times New Roman" w:hAnsi="Times New Roman" w:cs="Times New Roman"/>
          <w:sz w:val="28"/>
          <w:szCs w:val="28"/>
        </w:rPr>
        <w:t>Динамика цены на нефть, ку</w:t>
      </w:r>
      <w:r>
        <w:rPr>
          <w:rFonts w:ascii="Times New Roman" w:hAnsi="Times New Roman" w:cs="Times New Roman"/>
          <w:sz w:val="28"/>
          <w:szCs w:val="28"/>
        </w:rPr>
        <w:t>рса рубля и показателя инфляции</w:t>
      </w:r>
    </w:p>
    <w:p w:rsidR="009F0E6C" w:rsidRDefault="009F0E6C" w:rsidP="0028392C">
      <w:pPr>
        <w:pStyle w:val="a5"/>
        <w:widowControl w:val="0"/>
        <w:suppressAutoHyphens/>
        <w:spacing w:after="0" w:line="360" w:lineRule="auto"/>
        <w:ind w:left="0" w:firstLine="709"/>
        <w:jc w:val="both"/>
        <w:rPr>
          <w:rFonts w:ascii="Times New Roman" w:hAnsi="Times New Roman" w:cs="Times New Roman"/>
          <w:sz w:val="28"/>
          <w:szCs w:val="28"/>
        </w:rPr>
      </w:pPr>
    </w:p>
    <w:tbl>
      <w:tblPr>
        <w:tblStyle w:val="aa"/>
        <w:tblW w:w="0" w:type="auto"/>
        <w:tblLook w:val="04A0"/>
      </w:tblPr>
      <w:tblGrid>
        <w:gridCol w:w="3119"/>
        <w:gridCol w:w="1612"/>
        <w:gridCol w:w="1729"/>
        <w:gridCol w:w="1856"/>
        <w:gridCol w:w="1749"/>
      </w:tblGrid>
      <w:tr w:rsidR="009F0E6C" w:rsidRPr="00D81D73" w:rsidTr="00D81D73">
        <w:trPr>
          <w:trHeight w:val="773"/>
        </w:trPr>
        <w:tc>
          <w:tcPr>
            <w:tcW w:w="3119" w:type="dxa"/>
          </w:tcPr>
          <w:p w:rsidR="009F0E6C" w:rsidRPr="00D81D73" w:rsidRDefault="009F0E6C" w:rsidP="00D81D73">
            <w:pPr>
              <w:pStyle w:val="a5"/>
              <w:widowControl w:val="0"/>
              <w:suppressAutoHyphens/>
              <w:ind w:left="0"/>
              <w:jc w:val="both"/>
              <w:rPr>
                <w:rFonts w:ascii="Times New Roman" w:hAnsi="Times New Roman" w:cs="Times New Roman"/>
                <w:sz w:val="24"/>
                <w:szCs w:val="24"/>
              </w:rPr>
            </w:pPr>
            <w:r w:rsidRPr="00D81D73">
              <w:rPr>
                <w:rFonts w:ascii="Times New Roman" w:hAnsi="Times New Roman" w:cs="Times New Roman"/>
                <w:sz w:val="24"/>
                <w:szCs w:val="24"/>
              </w:rPr>
              <w:t>Показатель</w:t>
            </w:r>
          </w:p>
        </w:tc>
        <w:tc>
          <w:tcPr>
            <w:tcW w:w="1612"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2010 год</w:t>
            </w:r>
          </w:p>
        </w:tc>
        <w:tc>
          <w:tcPr>
            <w:tcW w:w="172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2011 год</w:t>
            </w:r>
          </w:p>
        </w:tc>
        <w:tc>
          <w:tcPr>
            <w:tcW w:w="1856"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2012 год (прогноз)</w:t>
            </w:r>
          </w:p>
        </w:tc>
        <w:tc>
          <w:tcPr>
            <w:tcW w:w="174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2013 год (прогноз)</w:t>
            </w:r>
          </w:p>
        </w:tc>
      </w:tr>
      <w:tr w:rsidR="009F0E6C" w:rsidRPr="00D81D73" w:rsidTr="00D81D73">
        <w:tc>
          <w:tcPr>
            <w:tcW w:w="3119" w:type="dxa"/>
          </w:tcPr>
          <w:p w:rsidR="009F0E6C" w:rsidRPr="00D81D73" w:rsidRDefault="009F0E6C" w:rsidP="00D81D73">
            <w:pPr>
              <w:pStyle w:val="a5"/>
              <w:widowControl w:val="0"/>
              <w:suppressAutoHyphens/>
              <w:ind w:left="0"/>
              <w:jc w:val="both"/>
              <w:rPr>
                <w:rFonts w:ascii="Times New Roman" w:hAnsi="Times New Roman" w:cs="Times New Roman"/>
                <w:sz w:val="24"/>
                <w:szCs w:val="24"/>
              </w:rPr>
            </w:pPr>
            <w:r w:rsidRPr="00D81D73">
              <w:rPr>
                <w:rFonts w:ascii="Times New Roman" w:hAnsi="Times New Roman" w:cs="Times New Roman"/>
                <w:sz w:val="24"/>
                <w:szCs w:val="24"/>
              </w:rPr>
              <w:t xml:space="preserve">Средняя цена за нефть </w:t>
            </w:r>
            <w:proofErr w:type="spellStart"/>
            <w:r w:rsidRPr="00D81D73">
              <w:rPr>
                <w:rFonts w:ascii="Times New Roman" w:hAnsi="Times New Roman" w:cs="Times New Roman"/>
                <w:sz w:val="24"/>
                <w:szCs w:val="24"/>
              </w:rPr>
              <w:t>Urals</w:t>
            </w:r>
            <w:proofErr w:type="spellEnd"/>
            <w:r w:rsidRPr="00D81D73">
              <w:rPr>
                <w:rFonts w:ascii="Times New Roman" w:hAnsi="Times New Roman" w:cs="Times New Roman"/>
                <w:sz w:val="24"/>
                <w:szCs w:val="24"/>
              </w:rPr>
              <w:t>, долл. за баррель</w:t>
            </w:r>
          </w:p>
        </w:tc>
        <w:tc>
          <w:tcPr>
            <w:tcW w:w="1612"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78</w:t>
            </w:r>
          </w:p>
        </w:tc>
        <w:tc>
          <w:tcPr>
            <w:tcW w:w="172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109</w:t>
            </w:r>
          </w:p>
        </w:tc>
        <w:tc>
          <w:tcPr>
            <w:tcW w:w="1856"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109</w:t>
            </w:r>
          </w:p>
        </w:tc>
        <w:tc>
          <w:tcPr>
            <w:tcW w:w="174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97</w:t>
            </w:r>
          </w:p>
        </w:tc>
      </w:tr>
      <w:tr w:rsidR="009F0E6C" w:rsidRPr="00D81D73" w:rsidTr="00D81D73">
        <w:tc>
          <w:tcPr>
            <w:tcW w:w="3119" w:type="dxa"/>
          </w:tcPr>
          <w:p w:rsidR="009F0E6C" w:rsidRPr="00D81D73" w:rsidRDefault="009F0E6C" w:rsidP="00D81D73">
            <w:pPr>
              <w:pStyle w:val="a5"/>
              <w:widowControl w:val="0"/>
              <w:suppressAutoHyphens/>
              <w:ind w:left="0"/>
              <w:jc w:val="both"/>
              <w:rPr>
                <w:rFonts w:ascii="Times New Roman" w:hAnsi="Times New Roman" w:cs="Times New Roman"/>
                <w:sz w:val="24"/>
                <w:szCs w:val="24"/>
              </w:rPr>
            </w:pPr>
            <w:r w:rsidRPr="00D81D73">
              <w:rPr>
                <w:rFonts w:ascii="Times New Roman" w:hAnsi="Times New Roman" w:cs="Times New Roman"/>
                <w:sz w:val="24"/>
                <w:szCs w:val="24"/>
              </w:rPr>
              <w:t>Курс доллара среднегодовой, рублей за доллар США</w:t>
            </w:r>
          </w:p>
        </w:tc>
        <w:tc>
          <w:tcPr>
            <w:tcW w:w="1612"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30,38</w:t>
            </w:r>
          </w:p>
        </w:tc>
        <w:tc>
          <w:tcPr>
            <w:tcW w:w="172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29,35</w:t>
            </w:r>
          </w:p>
        </w:tc>
        <w:tc>
          <w:tcPr>
            <w:tcW w:w="1856"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31,3</w:t>
            </w:r>
          </w:p>
        </w:tc>
        <w:tc>
          <w:tcPr>
            <w:tcW w:w="174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32,4</w:t>
            </w:r>
          </w:p>
        </w:tc>
      </w:tr>
      <w:tr w:rsidR="009F0E6C" w:rsidRPr="00D81D73" w:rsidTr="00D81D73">
        <w:tc>
          <w:tcPr>
            <w:tcW w:w="3119" w:type="dxa"/>
          </w:tcPr>
          <w:p w:rsidR="009F0E6C" w:rsidRPr="00D81D73" w:rsidRDefault="009F0E6C" w:rsidP="00D81D73">
            <w:pPr>
              <w:pStyle w:val="a5"/>
              <w:widowControl w:val="0"/>
              <w:suppressAutoHyphens/>
              <w:ind w:left="0"/>
              <w:jc w:val="both"/>
              <w:rPr>
                <w:rFonts w:ascii="Times New Roman" w:hAnsi="Times New Roman" w:cs="Times New Roman"/>
                <w:sz w:val="24"/>
                <w:szCs w:val="24"/>
              </w:rPr>
            </w:pPr>
            <w:r w:rsidRPr="00D81D73">
              <w:rPr>
                <w:rFonts w:ascii="Times New Roman" w:hAnsi="Times New Roman" w:cs="Times New Roman"/>
                <w:sz w:val="24"/>
                <w:szCs w:val="24"/>
              </w:rPr>
              <w:t>Индекс потребительских цен, %</w:t>
            </w:r>
          </w:p>
        </w:tc>
        <w:tc>
          <w:tcPr>
            <w:tcW w:w="1612"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8,8</w:t>
            </w:r>
          </w:p>
        </w:tc>
        <w:tc>
          <w:tcPr>
            <w:tcW w:w="172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6,1</w:t>
            </w:r>
          </w:p>
        </w:tc>
        <w:tc>
          <w:tcPr>
            <w:tcW w:w="1856"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7</w:t>
            </w:r>
          </w:p>
        </w:tc>
        <w:tc>
          <w:tcPr>
            <w:tcW w:w="1749" w:type="dxa"/>
          </w:tcPr>
          <w:p w:rsidR="009F0E6C" w:rsidRPr="00D81D73" w:rsidRDefault="009F0E6C" w:rsidP="00D81D73">
            <w:pPr>
              <w:pStyle w:val="a5"/>
              <w:widowControl w:val="0"/>
              <w:suppressAutoHyphens/>
              <w:ind w:left="0"/>
              <w:jc w:val="center"/>
              <w:rPr>
                <w:rFonts w:ascii="Times New Roman" w:hAnsi="Times New Roman" w:cs="Times New Roman"/>
                <w:sz w:val="24"/>
                <w:szCs w:val="24"/>
              </w:rPr>
            </w:pPr>
            <w:r w:rsidRPr="00D81D73">
              <w:rPr>
                <w:rFonts w:ascii="Times New Roman" w:hAnsi="Times New Roman" w:cs="Times New Roman"/>
                <w:sz w:val="24"/>
                <w:szCs w:val="24"/>
              </w:rPr>
              <w:t>5-6</w:t>
            </w:r>
          </w:p>
        </w:tc>
      </w:tr>
    </w:tbl>
    <w:p w:rsidR="009F65F7" w:rsidRPr="001258A3" w:rsidRDefault="009F65F7" w:rsidP="009F65F7">
      <w:pPr>
        <w:widowControl w:val="0"/>
        <w:suppressAutoHyphens/>
        <w:spacing w:after="0" w:line="360" w:lineRule="auto"/>
        <w:ind w:firstLine="709"/>
        <w:jc w:val="both"/>
        <w:rPr>
          <w:rFonts w:ascii="Times New Roman" w:hAnsi="Times New Roman" w:cs="Times New Roman"/>
          <w:sz w:val="28"/>
          <w:szCs w:val="28"/>
        </w:rPr>
      </w:pPr>
    </w:p>
    <w:p w:rsidR="009F65F7" w:rsidRDefault="009F0E6C" w:rsidP="00C722F1">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По мнению экспертов из Высшей школы экономи</w:t>
      </w:r>
      <w:r w:rsidR="00D81D73">
        <w:rPr>
          <w:rFonts w:ascii="Times New Roman" w:hAnsi="Times New Roman" w:cs="Times New Roman"/>
          <w:sz w:val="28"/>
          <w:szCs w:val="28"/>
        </w:rPr>
        <w:t xml:space="preserve">ки, если нефть подешевеет до 90 – </w:t>
      </w:r>
      <w:r w:rsidRPr="009F0E6C">
        <w:rPr>
          <w:rFonts w:ascii="Times New Roman" w:hAnsi="Times New Roman" w:cs="Times New Roman"/>
          <w:sz w:val="28"/>
          <w:szCs w:val="28"/>
        </w:rPr>
        <w:t>100 долл. за баррель, валюта США подорожает до 35 рублей, а если баррель упадет до 70 долл</w:t>
      </w:r>
      <w:r w:rsidR="00D81D73">
        <w:rPr>
          <w:rFonts w:ascii="Times New Roman" w:hAnsi="Times New Roman" w:cs="Times New Roman"/>
          <w:sz w:val="28"/>
          <w:szCs w:val="28"/>
        </w:rPr>
        <w:t xml:space="preserve">., то курс доллара достигнет 39 – </w:t>
      </w:r>
      <w:r w:rsidRPr="009F0E6C">
        <w:rPr>
          <w:rFonts w:ascii="Times New Roman" w:hAnsi="Times New Roman" w:cs="Times New Roman"/>
          <w:sz w:val="28"/>
          <w:szCs w:val="28"/>
        </w:rPr>
        <w:t xml:space="preserve">40 рублей. По расчетам Института Гайдара, в случае падения цены на нефть до 80 долл. российская </w:t>
      </w:r>
      <w:r w:rsidR="00D81D73">
        <w:rPr>
          <w:rFonts w:ascii="Times New Roman" w:hAnsi="Times New Roman" w:cs="Times New Roman"/>
          <w:sz w:val="28"/>
          <w:szCs w:val="28"/>
        </w:rPr>
        <w:t xml:space="preserve">валюта девальвируется на треть – </w:t>
      </w:r>
      <w:r w:rsidRPr="009F0E6C">
        <w:rPr>
          <w:rFonts w:ascii="Times New Roman" w:hAnsi="Times New Roman" w:cs="Times New Roman"/>
          <w:sz w:val="28"/>
          <w:szCs w:val="28"/>
        </w:rPr>
        <w:t>один доллар будут стоить 40 рублей.</w:t>
      </w:r>
    </w:p>
    <w:p w:rsidR="00EC2F82" w:rsidRDefault="00EC2F82" w:rsidP="009F0E6C">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Динамика ВВП</w:t>
      </w:r>
    </w:p>
    <w:p w:rsidR="00BA4A65" w:rsidRDefault="00BA4A65" w:rsidP="009F0E6C">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Валовой внутренний продукт – </w:t>
      </w:r>
      <w:r w:rsidRPr="00BA4A65">
        <w:rPr>
          <w:rFonts w:ascii="Times New Roman" w:hAnsi="Times New Roman" w:cs="Times New Roman"/>
          <w:sz w:val="28"/>
          <w:szCs w:val="28"/>
        </w:rPr>
        <w:t xml:space="preserve">макроэкономический показатель, отражающий рыночную стоимость всех конечных товаров и </w:t>
      </w:r>
      <w:proofErr w:type="gramStart"/>
      <w:r w:rsidRPr="00BA4A65">
        <w:rPr>
          <w:rFonts w:ascii="Times New Roman" w:hAnsi="Times New Roman" w:cs="Times New Roman"/>
          <w:sz w:val="28"/>
          <w:szCs w:val="28"/>
        </w:rPr>
        <w:t>услуг</w:t>
      </w:r>
      <w:proofErr w:type="gramEnd"/>
      <w:r w:rsidRPr="00BA4A65">
        <w:rPr>
          <w:rFonts w:ascii="Times New Roman" w:hAnsi="Times New Roman" w:cs="Times New Roman"/>
          <w:sz w:val="28"/>
          <w:szCs w:val="28"/>
        </w:rPr>
        <w:t xml:space="preserve"> произведённых за год во всех отраслях экономики на территории государства для потребления, </w:t>
      </w:r>
      <w:r w:rsidRPr="00BA4A65">
        <w:rPr>
          <w:rFonts w:ascii="Times New Roman" w:hAnsi="Times New Roman" w:cs="Times New Roman"/>
          <w:sz w:val="28"/>
          <w:szCs w:val="28"/>
        </w:rPr>
        <w:lastRenderedPageBreak/>
        <w:t>экспорта и накопления, вне зависимости от национальной принадлежности использованных факторов производства.</w:t>
      </w:r>
    </w:p>
    <w:p w:rsidR="009F0E6C" w:rsidRPr="009F0E6C" w:rsidRDefault="009F0E6C" w:rsidP="009F0E6C">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В 2013 году ожидается сохранение невысоких темпов роста ВВП и замедление роста реальной заработной платы. По прогнозам МЭР (сентябрь 2012 года), темпы прироста ВВП в 2012 го</w:t>
      </w:r>
      <w:r w:rsidR="00D81D73">
        <w:rPr>
          <w:rFonts w:ascii="Times New Roman" w:hAnsi="Times New Roman" w:cs="Times New Roman"/>
          <w:sz w:val="28"/>
          <w:szCs w:val="28"/>
        </w:rPr>
        <w:t xml:space="preserve">ду составят 3,5%, в 2013 году – </w:t>
      </w:r>
      <w:r w:rsidRPr="009F0E6C">
        <w:rPr>
          <w:rFonts w:ascii="Times New Roman" w:hAnsi="Times New Roman" w:cs="Times New Roman"/>
          <w:sz w:val="28"/>
          <w:szCs w:val="28"/>
        </w:rPr>
        <w:t xml:space="preserve">3,7%, по прогнозам </w:t>
      </w:r>
      <w:r w:rsidR="009E197A">
        <w:rPr>
          <w:rFonts w:ascii="Times New Roman" w:hAnsi="Times New Roman" w:cs="Times New Roman"/>
          <w:sz w:val="28"/>
          <w:szCs w:val="28"/>
        </w:rPr>
        <w:t>Организации экономического сотрудничества и развития (</w:t>
      </w:r>
      <w:r w:rsidRPr="009F0E6C">
        <w:rPr>
          <w:rFonts w:ascii="Times New Roman" w:hAnsi="Times New Roman" w:cs="Times New Roman"/>
          <w:sz w:val="28"/>
          <w:szCs w:val="28"/>
        </w:rPr>
        <w:t>ОЭСР</w:t>
      </w:r>
      <w:r w:rsidR="009E197A">
        <w:rPr>
          <w:rFonts w:ascii="Times New Roman" w:hAnsi="Times New Roman" w:cs="Times New Roman"/>
          <w:sz w:val="28"/>
          <w:szCs w:val="28"/>
        </w:rPr>
        <w:t>)</w:t>
      </w:r>
      <w:r w:rsidRPr="009F0E6C">
        <w:rPr>
          <w:rFonts w:ascii="Times New Roman" w:hAnsi="Times New Roman" w:cs="Times New Roman"/>
          <w:sz w:val="28"/>
          <w:szCs w:val="28"/>
        </w:rPr>
        <w:t xml:space="preserve"> (конец ноября 2012 год</w:t>
      </w:r>
      <w:r w:rsidR="00D81D73">
        <w:rPr>
          <w:rFonts w:ascii="Times New Roman" w:hAnsi="Times New Roman" w:cs="Times New Roman"/>
          <w:sz w:val="28"/>
          <w:szCs w:val="28"/>
        </w:rPr>
        <w:t xml:space="preserve">а) – </w:t>
      </w:r>
      <w:r>
        <w:rPr>
          <w:rFonts w:ascii="Times New Roman" w:hAnsi="Times New Roman" w:cs="Times New Roman"/>
          <w:sz w:val="28"/>
          <w:szCs w:val="28"/>
        </w:rPr>
        <w:t>соответственно 3,4 и 3,8%.</w:t>
      </w:r>
    </w:p>
    <w:p w:rsidR="009F0E6C" w:rsidRPr="009F0E6C" w:rsidRDefault="009F0E6C" w:rsidP="009F0E6C">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При этом во 2-ом полугодии 2012 года темпы прироста ВВП (2,7%) резко снизились по сравнению с 1-</w:t>
      </w:r>
      <w:r>
        <w:rPr>
          <w:rFonts w:ascii="Times New Roman" w:hAnsi="Times New Roman" w:cs="Times New Roman"/>
          <w:sz w:val="28"/>
          <w:szCs w:val="28"/>
        </w:rPr>
        <w:t>ым полугодием 2012 года (4,5%).</w:t>
      </w:r>
    </w:p>
    <w:p w:rsidR="009F0E6C" w:rsidRDefault="009F0E6C" w:rsidP="00D81D73">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Низкие темпы роста экономики будут оказывать негативное влияние на инвестиции в развитие производства и строительство, что в свою очередь, приведет к замедлению темпов роста взносов по страхованию имущества ю</w:t>
      </w:r>
      <w:r w:rsidR="009E197A">
        <w:rPr>
          <w:rFonts w:ascii="Times New Roman" w:hAnsi="Times New Roman" w:cs="Times New Roman"/>
          <w:sz w:val="28"/>
          <w:szCs w:val="28"/>
        </w:rPr>
        <w:t>ридических лиц и страхованию строительно-монтажных работ</w:t>
      </w:r>
      <w:r w:rsidRPr="009F0E6C">
        <w:rPr>
          <w:rFonts w:ascii="Times New Roman" w:hAnsi="Times New Roman" w:cs="Times New Roman"/>
          <w:sz w:val="28"/>
          <w:szCs w:val="28"/>
        </w:rPr>
        <w:t xml:space="preserve">. Невысокие темпы роста реальной заработной платы негативно скажутся на сегментах страхования </w:t>
      </w:r>
      <w:proofErr w:type="spellStart"/>
      <w:r w:rsidRPr="009F0E6C">
        <w:rPr>
          <w:rFonts w:ascii="Times New Roman" w:hAnsi="Times New Roman" w:cs="Times New Roman"/>
          <w:sz w:val="28"/>
          <w:szCs w:val="28"/>
        </w:rPr>
        <w:t>автокаско</w:t>
      </w:r>
      <w:proofErr w:type="spellEnd"/>
      <w:r w:rsidRPr="009F0E6C">
        <w:rPr>
          <w:rFonts w:ascii="Times New Roman" w:hAnsi="Times New Roman" w:cs="Times New Roman"/>
          <w:sz w:val="28"/>
          <w:szCs w:val="28"/>
        </w:rPr>
        <w:t xml:space="preserve"> и выезжающих за рубеж.</w:t>
      </w:r>
    </w:p>
    <w:p w:rsidR="009F0E6C" w:rsidRDefault="009F0E6C" w:rsidP="009F0E6C">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w:t>
      </w:r>
      <w:r w:rsidRPr="009F0E6C">
        <w:t xml:space="preserve"> </w:t>
      </w:r>
      <w:r>
        <w:t xml:space="preserve">– </w:t>
      </w:r>
      <w:r>
        <w:rPr>
          <w:rFonts w:ascii="Times New Roman" w:hAnsi="Times New Roman" w:cs="Times New Roman"/>
          <w:sz w:val="28"/>
          <w:szCs w:val="28"/>
        </w:rPr>
        <w:t>Д</w:t>
      </w:r>
      <w:r w:rsidRPr="009F0E6C">
        <w:rPr>
          <w:rFonts w:ascii="Times New Roman" w:hAnsi="Times New Roman" w:cs="Times New Roman"/>
          <w:sz w:val="28"/>
          <w:szCs w:val="28"/>
        </w:rPr>
        <w:t>инамика основных макроэкономических показателей</w:t>
      </w:r>
    </w:p>
    <w:p w:rsidR="009F0E6C" w:rsidRDefault="009F0E6C" w:rsidP="009F0E6C">
      <w:pPr>
        <w:widowControl w:val="0"/>
        <w:suppressAutoHyphens/>
        <w:spacing w:after="0" w:line="360" w:lineRule="auto"/>
        <w:ind w:firstLine="709"/>
        <w:jc w:val="both"/>
        <w:rPr>
          <w:rFonts w:ascii="Times New Roman" w:hAnsi="Times New Roman" w:cs="Times New Roman"/>
          <w:sz w:val="28"/>
          <w:szCs w:val="28"/>
        </w:rPr>
      </w:pPr>
    </w:p>
    <w:tbl>
      <w:tblPr>
        <w:tblStyle w:val="aa"/>
        <w:tblW w:w="0" w:type="auto"/>
        <w:tblLook w:val="04A0"/>
      </w:tblPr>
      <w:tblGrid>
        <w:gridCol w:w="2518"/>
        <w:gridCol w:w="1985"/>
        <w:gridCol w:w="1607"/>
        <w:gridCol w:w="2014"/>
        <w:gridCol w:w="1907"/>
      </w:tblGrid>
      <w:tr w:rsidR="009F0E6C" w:rsidRPr="00D81D73" w:rsidTr="00D81D73">
        <w:tc>
          <w:tcPr>
            <w:tcW w:w="2518"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Показатель (прирост)</w:t>
            </w:r>
          </w:p>
        </w:tc>
        <w:tc>
          <w:tcPr>
            <w:tcW w:w="1985"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2010 год</w:t>
            </w:r>
          </w:p>
        </w:tc>
        <w:tc>
          <w:tcPr>
            <w:tcW w:w="16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2011 год</w:t>
            </w:r>
          </w:p>
        </w:tc>
        <w:tc>
          <w:tcPr>
            <w:tcW w:w="2014"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2012 год (прогноз)</w:t>
            </w:r>
          </w:p>
        </w:tc>
        <w:tc>
          <w:tcPr>
            <w:tcW w:w="19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2013 год (прогноз)</w:t>
            </w:r>
          </w:p>
        </w:tc>
      </w:tr>
      <w:tr w:rsidR="009F0E6C" w:rsidRPr="00D81D73" w:rsidTr="00D81D73">
        <w:tc>
          <w:tcPr>
            <w:tcW w:w="2518"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ВВП</w:t>
            </w:r>
          </w:p>
        </w:tc>
        <w:tc>
          <w:tcPr>
            <w:tcW w:w="1985"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4,3</w:t>
            </w:r>
          </w:p>
        </w:tc>
        <w:tc>
          <w:tcPr>
            <w:tcW w:w="16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4,3</w:t>
            </w:r>
          </w:p>
        </w:tc>
        <w:tc>
          <w:tcPr>
            <w:tcW w:w="2014"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3,5</w:t>
            </w:r>
          </w:p>
        </w:tc>
        <w:tc>
          <w:tcPr>
            <w:tcW w:w="19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3,7</w:t>
            </w:r>
          </w:p>
        </w:tc>
      </w:tr>
      <w:tr w:rsidR="009F0E6C" w:rsidRPr="00D81D73" w:rsidTr="00D81D73">
        <w:tc>
          <w:tcPr>
            <w:tcW w:w="2518"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Промышленное производство</w:t>
            </w:r>
          </w:p>
        </w:tc>
        <w:tc>
          <w:tcPr>
            <w:tcW w:w="1985"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8,2</w:t>
            </w:r>
          </w:p>
        </w:tc>
        <w:tc>
          <w:tcPr>
            <w:tcW w:w="16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4,7</w:t>
            </w:r>
          </w:p>
        </w:tc>
        <w:tc>
          <w:tcPr>
            <w:tcW w:w="2014"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3,6</w:t>
            </w:r>
          </w:p>
        </w:tc>
        <w:tc>
          <w:tcPr>
            <w:tcW w:w="19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3,7</w:t>
            </w:r>
          </w:p>
        </w:tc>
      </w:tr>
      <w:tr w:rsidR="009F0E6C" w:rsidRPr="00D81D73" w:rsidTr="00D81D73">
        <w:tc>
          <w:tcPr>
            <w:tcW w:w="2518"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Оборот розничной торговли, темп роста, %</w:t>
            </w:r>
          </w:p>
        </w:tc>
        <w:tc>
          <w:tcPr>
            <w:tcW w:w="1985"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6,3</w:t>
            </w:r>
          </w:p>
        </w:tc>
        <w:tc>
          <w:tcPr>
            <w:tcW w:w="16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7</w:t>
            </w:r>
          </w:p>
        </w:tc>
        <w:tc>
          <w:tcPr>
            <w:tcW w:w="2014"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6,1</w:t>
            </w:r>
          </w:p>
        </w:tc>
        <w:tc>
          <w:tcPr>
            <w:tcW w:w="19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5,4</w:t>
            </w:r>
          </w:p>
        </w:tc>
      </w:tr>
      <w:tr w:rsidR="009F0E6C" w:rsidRPr="00D81D73" w:rsidTr="00D81D73">
        <w:tc>
          <w:tcPr>
            <w:tcW w:w="2518"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Реальная заработная плата (</w:t>
            </w:r>
            <w:proofErr w:type="gramStart"/>
            <w:r w:rsidRPr="00D81D73">
              <w:rPr>
                <w:rFonts w:ascii="Times New Roman" w:hAnsi="Times New Roman" w:cs="Times New Roman"/>
                <w:sz w:val="24"/>
                <w:szCs w:val="24"/>
              </w:rPr>
              <w:t>в</w:t>
            </w:r>
            <w:proofErr w:type="gramEnd"/>
            <w:r w:rsidRPr="00D81D73">
              <w:rPr>
                <w:rFonts w:ascii="Times New Roman" w:hAnsi="Times New Roman" w:cs="Times New Roman"/>
                <w:sz w:val="24"/>
                <w:szCs w:val="24"/>
              </w:rPr>
              <w:t xml:space="preserve"> % </w:t>
            </w:r>
            <w:proofErr w:type="gramStart"/>
            <w:r w:rsidRPr="00D81D73">
              <w:rPr>
                <w:rFonts w:ascii="Times New Roman" w:hAnsi="Times New Roman" w:cs="Times New Roman"/>
                <w:sz w:val="24"/>
                <w:szCs w:val="24"/>
              </w:rPr>
              <w:t>к</w:t>
            </w:r>
            <w:proofErr w:type="gramEnd"/>
            <w:r w:rsidRPr="00D81D73">
              <w:rPr>
                <w:rFonts w:ascii="Times New Roman" w:hAnsi="Times New Roman" w:cs="Times New Roman"/>
                <w:sz w:val="24"/>
                <w:szCs w:val="24"/>
              </w:rPr>
              <w:t xml:space="preserve"> предыдущему году)</w:t>
            </w:r>
          </w:p>
        </w:tc>
        <w:tc>
          <w:tcPr>
            <w:tcW w:w="1985"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3,9</w:t>
            </w:r>
          </w:p>
        </w:tc>
        <w:tc>
          <w:tcPr>
            <w:tcW w:w="16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2,8</w:t>
            </w:r>
          </w:p>
        </w:tc>
        <w:tc>
          <w:tcPr>
            <w:tcW w:w="2014"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9,1</w:t>
            </w:r>
          </w:p>
        </w:tc>
        <w:tc>
          <w:tcPr>
            <w:tcW w:w="1907"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3,7</w:t>
            </w:r>
          </w:p>
        </w:tc>
      </w:tr>
    </w:tbl>
    <w:p w:rsidR="009F65F7" w:rsidRDefault="009F65F7" w:rsidP="00C722F1">
      <w:pPr>
        <w:widowControl w:val="0"/>
        <w:suppressAutoHyphens/>
        <w:spacing w:after="0" w:line="360" w:lineRule="auto"/>
        <w:ind w:firstLine="709"/>
        <w:jc w:val="both"/>
        <w:rPr>
          <w:rFonts w:ascii="Times New Roman" w:hAnsi="Times New Roman" w:cs="Times New Roman"/>
          <w:sz w:val="28"/>
          <w:szCs w:val="28"/>
        </w:rPr>
      </w:pPr>
    </w:p>
    <w:p w:rsidR="009F0E6C" w:rsidRPr="009F0E6C" w:rsidRDefault="009F0E6C" w:rsidP="009F0E6C">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Банковское кредито</w:t>
      </w:r>
      <w:r>
        <w:rPr>
          <w:rFonts w:ascii="Times New Roman" w:hAnsi="Times New Roman" w:cs="Times New Roman"/>
          <w:sz w:val="28"/>
          <w:szCs w:val="28"/>
        </w:rPr>
        <w:t>вание</w:t>
      </w:r>
    </w:p>
    <w:p w:rsidR="00D81D73" w:rsidRDefault="009F0E6C" w:rsidP="00D81D73">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В 2013 году ожидается также значительное замедление темпов роста банковского кредитования – как следствие снижения достаточности капитала банков (среднее значение норматива Н</w:t>
      </w:r>
      <w:proofErr w:type="gramStart"/>
      <w:r w:rsidRPr="009F0E6C">
        <w:rPr>
          <w:rFonts w:ascii="Times New Roman" w:hAnsi="Times New Roman" w:cs="Times New Roman"/>
          <w:sz w:val="28"/>
          <w:szCs w:val="28"/>
        </w:rPr>
        <w:t>1</w:t>
      </w:r>
      <w:proofErr w:type="gramEnd"/>
      <w:r w:rsidRPr="009F0E6C">
        <w:rPr>
          <w:rFonts w:ascii="Times New Roman" w:hAnsi="Times New Roman" w:cs="Times New Roman"/>
          <w:sz w:val="28"/>
          <w:szCs w:val="28"/>
        </w:rPr>
        <w:t xml:space="preserve"> по 100 крупнейшим кредитным организациям упало с 15,85% на 1-е июля 2011 года до 13,4% на 1-е июля 2012 </w:t>
      </w:r>
      <w:r w:rsidRPr="009F0E6C">
        <w:rPr>
          <w:rFonts w:ascii="Times New Roman" w:hAnsi="Times New Roman" w:cs="Times New Roman"/>
          <w:sz w:val="28"/>
          <w:szCs w:val="28"/>
        </w:rPr>
        <w:lastRenderedPageBreak/>
        <w:t xml:space="preserve">года), ужесточения регулирования и роста стоимости фондирования банков. </w:t>
      </w:r>
    </w:p>
    <w:p w:rsidR="009F0E6C" w:rsidRPr="009C0DCE" w:rsidRDefault="009F0E6C" w:rsidP="009C0DCE">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w:t>
      </w:r>
      <w:r w:rsidR="00EC2F82">
        <w:rPr>
          <w:rFonts w:ascii="Times New Roman" w:hAnsi="Times New Roman" w:cs="Times New Roman"/>
          <w:sz w:val="28"/>
          <w:szCs w:val="28"/>
        </w:rPr>
        <w:t xml:space="preserve"> 3</w:t>
      </w:r>
      <w:r>
        <w:rPr>
          <w:rFonts w:ascii="Times New Roman" w:hAnsi="Times New Roman" w:cs="Times New Roman"/>
          <w:sz w:val="28"/>
          <w:szCs w:val="28"/>
        </w:rPr>
        <w:t xml:space="preserve"> – Динамика основных показателей объемов банковского кредитования</w:t>
      </w:r>
    </w:p>
    <w:p w:rsidR="009C0DCE" w:rsidRPr="009C0DCE" w:rsidRDefault="009C0DCE" w:rsidP="009C0DCE">
      <w:pPr>
        <w:widowControl w:val="0"/>
        <w:suppressAutoHyphens/>
        <w:spacing w:after="0" w:line="360" w:lineRule="auto"/>
        <w:ind w:firstLine="709"/>
        <w:jc w:val="both"/>
        <w:rPr>
          <w:rFonts w:ascii="Times New Roman" w:hAnsi="Times New Roman" w:cs="Times New Roman"/>
          <w:sz w:val="28"/>
          <w:szCs w:val="28"/>
        </w:rPr>
      </w:pPr>
    </w:p>
    <w:tbl>
      <w:tblPr>
        <w:tblStyle w:val="aa"/>
        <w:tblW w:w="0" w:type="auto"/>
        <w:tblLook w:val="04A0"/>
      </w:tblPr>
      <w:tblGrid>
        <w:gridCol w:w="3226"/>
        <w:gridCol w:w="1559"/>
        <w:gridCol w:w="2552"/>
        <w:gridCol w:w="2800"/>
      </w:tblGrid>
      <w:tr w:rsidR="009F0E6C" w:rsidRPr="00D81D73" w:rsidTr="00D81D73">
        <w:tc>
          <w:tcPr>
            <w:tcW w:w="3227"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Показатель (прирост)</w:t>
            </w:r>
          </w:p>
        </w:tc>
        <w:tc>
          <w:tcPr>
            <w:tcW w:w="1559"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2011 год</w:t>
            </w:r>
          </w:p>
        </w:tc>
        <w:tc>
          <w:tcPr>
            <w:tcW w:w="2552"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2012 год (прогноз)</w:t>
            </w:r>
          </w:p>
        </w:tc>
        <w:tc>
          <w:tcPr>
            <w:tcW w:w="2800"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2013 год (прогноз)</w:t>
            </w:r>
          </w:p>
        </w:tc>
      </w:tr>
      <w:tr w:rsidR="009F0E6C" w:rsidRPr="00D81D73" w:rsidTr="00D81D73">
        <w:tc>
          <w:tcPr>
            <w:tcW w:w="3227"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Темпы прироста портфеля корпоративных кредитов, %</w:t>
            </w:r>
          </w:p>
        </w:tc>
        <w:tc>
          <w:tcPr>
            <w:tcW w:w="1559"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26</w:t>
            </w:r>
          </w:p>
        </w:tc>
        <w:tc>
          <w:tcPr>
            <w:tcW w:w="2552"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23</w:t>
            </w:r>
          </w:p>
        </w:tc>
        <w:tc>
          <w:tcPr>
            <w:tcW w:w="2800"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15</w:t>
            </w:r>
          </w:p>
        </w:tc>
      </w:tr>
      <w:tr w:rsidR="009F0E6C" w:rsidRPr="00D81D73" w:rsidTr="00D81D73">
        <w:tc>
          <w:tcPr>
            <w:tcW w:w="3227"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Темпы прироста портфеля кредитов населению, %</w:t>
            </w:r>
          </w:p>
        </w:tc>
        <w:tc>
          <w:tcPr>
            <w:tcW w:w="1559"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36</w:t>
            </w:r>
          </w:p>
        </w:tc>
        <w:tc>
          <w:tcPr>
            <w:tcW w:w="2552"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43</w:t>
            </w:r>
          </w:p>
        </w:tc>
        <w:tc>
          <w:tcPr>
            <w:tcW w:w="2800"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25-30</w:t>
            </w:r>
          </w:p>
        </w:tc>
      </w:tr>
      <w:tr w:rsidR="009F0E6C" w:rsidRPr="00D81D73" w:rsidTr="00D81D73">
        <w:tc>
          <w:tcPr>
            <w:tcW w:w="3227" w:type="dxa"/>
          </w:tcPr>
          <w:p w:rsidR="009F0E6C" w:rsidRPr="00D81D73" w:rsidRDefault="009F0E6C" w:rsidP="00D81D73">
            <w:pPr>
              <w:widowControl w:val="0"/>
              <w:suppressAutoHyphens/>
              <w:jc w:val="both"/>
              <w:rPr>
                <w:rFonts w:ascii="Times New Roman" w:hAnsi="Times New Roman" w:cs="Times New Roman"/>
                <w:sz w:val="24"/>
                <w:szCs w:val="24"/>
              </w:rPr>
            </w:pPr>
            <w:r w:rsidRPr="00D81D73">
              <w:rPr>
                <w:rFonts w:ascii="Times New Roman" w:hAnsi="Times New Roman" w:cs="Times New Roman"/>
                <w:sz w:val="24"/>
                <w:szCs w:val="24"/>
              </w:rPr>
              <w:t>В том числе: темпы прироста объема предоставленных ипотечных кредитов, %</w:t>
            </w:r>
          </w:p>
        </w:tc>
        <w:tc>
          <w:tcPr>
            <w:tcW w:w="1559"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75</w:t>
            </w:r>
          </w:p>
        </w:tc>
        <w:tc>
          <w:tcPr>
            <w:tcW w:w="2552"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35-40</w:t>
            </w:r>
          </w:p>
        </w:tc>
        <w:tc>
          <w:tcPr>
            <w:tcW w:w="2800" w:type="dxa"/>
          </w:tcPr>
          <w:p w:rsidR="009F0E6C" w:rsidRPr="00D81D73" w:rsidRDefault="009F0E6C" w:rsidP="00D81D73">
            <w:pPr>
              <w:widowControl w:val="0"/>
              <w:suppressAutoHyphens/>
              <w:jc w:val="center"/>
              <w:rPr>
                <w:rFonts w:ascii="Times New Roman" w:hAnsi="Times New Roman" w:cs="Times New Roman"/>
                <w:sz w:val="24"/>
                <w:szCs w:val="24"/>
              </w:rPr>
            </w:pPr>
            <w:r w:rsidRPr="00D81D73">
              <w:rPr>
                <w:rFonts w:ascii="Times New Roman" w:hAnsi="Times New Roman" w:cs="Times New Roman"/>
                <w:sz w:val="24"/>
                <w:szCs w:val="24"/>
              </w:rPr>
              <w:t>20-25</w:t>
            </w:r>
          </w:p>
        </w:tc>
      </w:tr>
    </w:tbl>
    <w:p w:rsidR="009F65F7" w:rsidRDefault="009F65F7" w:rsidP="003315AB">
      <w:pPr>
        <w:widowControl w:val="0"/>
        <w:suppressAutoHyphens/>
        <w:spacing w:after="0" w:line="360" w:lineRule="auto"/>
        <w:jc w:val="both"/>
        <w:rPr>
          <w:rFonts w:ascii="Times New Roman" w:hAnsi="Times New Roman" w:cs="Times New Roman"/>
          <w:sz w:val="28"/>
          <w:szCs w:val="28"/>
        </w:rPr>
      </w:pPr>
    </w:p>
    <w:p w:rsidR="009F65F7" w:rsidRDefault="009F0E6C" w:rsidP="00C722F1">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 xml:space="preserve">Кроме того в 2013 году ожидается снижение чистой банковской процентной маржи. В результате возрастет роль комиссионных доходов, в том числе страхового агентского вознаграждения. </w:t>
      </w:r>
    </w:p>
    <w:p w:rsidR="00EC2F82" w:rsidRDefault="00EC2F82" w:rsidP="00C722F1">
      <w:pPr>
        <w:widowControl w:val="0"/>
        <w:suppressAutoHyphens/>
        <w:spacing w:after="0" w:line="360" w:lineRule="auto"/>
        <w:ind w:firstLine="709"/>
        <w:jc w:val="both"/>
        <w:rPr>
          <w:rFonts w:ascii="Times New Roman" w:hAnsi="Times New Roman" w:cs="Times New Roman"/>
          <w:sz w:val="28"/>
          <w:szCs w:val="28"/>
        </w:rPr>
      </w:pPr>
    </w:p>
    <w:p w:rsidR="009F0E6C" w:rsidRDefault="009F0E6C" w:rsidP="00B6422B">
      <w:pPr>
        <w:widowControl w:val="0"/>
        <w:suppressAutoHyphens/>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058571" cy="3640315"/>
            <wp:effectExtent l="0" t="0" r="0" b="0"/>
            <wp:docPr id="13" name="Рисунок 13" descr="C:\Documents and Settings\Admin\Рабочий стол\Макропрогноз  тише едем_files\grap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dmin\Рабочий стол\Макропрогноз  тише едем_files\graph0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61134" cy="3641855"/>
                    </a:xfrm>
                    <a:prstGeom prst="rect">
                      <a:avLst/>
                    </a:prstGeom>
                    <a:noFill/>
                    <a:ln>
                      <a:noFill/>
                    </a:ln>
                  </pic:spPr>
                </pic:pic>
              </a:graphicData>
            </a:graphic>
          </wp:inline>
        </w:drawing>
      </w:r>
    </w:p>
    <w:p w:rsidR="003315AB" w:rsidRDefault="003315AB" w:rsidP="00C722F1">
      <w:pPr>
        <w:widowControl w:val="0"/>
        <w:suppressAutoHyphens/>
        <w:spacing w:after="0" w:line="360" w:lineRule="auto"/>
        <w:ind w:firstLine="709"/>
        <w:jc w:val="both"/>
        <w:rPr>
          <w:rFonts w:ascii="Times New Roman" w:hAnsi="Times New Roman" w:cs="Times New Roman"/>
          <w:sz w:val="28"/>
          <w:szCs w:val="28"/>
        </w:rPr>
      </w:pPr>
    </w:p>
    <w:p w:rsidR="003315AB" w:rsidRPr="00A86273" w:rsidRDefault="003315AB" w:rsidP="00A86273">
      <w:pPr>
        <w:widowControl w:val="0"/>
        <w:suppressAutoHyphens/>
        <w:spacing w:after="0" w:line="360" w:lineRule="auto"/>
        <w:ind w:firstLine="709"/>
        <w:jc w:val="both"/>
        <w:rPr>
          <w:rFonts w:ascii="Times New Roman" w:hAnsi="Times New Roman" w:cs="Times New Roman"/>
          <w:sz w:val="28"/>
          <w:szCs w:val="28"/>
        </w:rPr>
      </w:pPr>
      <w:r w:rsidRPr="003315AB">
        <w:rPr>
          <w:rFonts w:ascii="Times New Roman" w:hAnsi="Times New Roman" w:cs="Times New Roman"/>
          <w:sz w:val="28"/>
          <w:szCs w:val="28"/>
        </w:rPr>
        <w:t>Рисунок 1 – Динамика получения доли от прибыли банка</w:t>
      </w:r>
    </w:p>
    <w:p w:rsidR="00A86273" w:rsidRPr="00A86273" w:rsidRDefault="00A86273" w:rsidP="00A86273">
      <w:pPr>
        <w:widowControl w:val="0"/>
        <w:suppressAutoHyphens/>
        <w:spacing w:after="0" w:line="360" w:lineRule="auto"/>
        <w:ind w:firstLine="709"/>
        <w:jc w:val="both"/>
        <w:rPr>
          <w:rFonts w:ascii="Times New Roman" w:hAnsi="Times New Roman" w:cs="Times New Roman"/>
          <w:sz w:val="28"/>
          <w:szCs w:val="28"/>
        </w:rPr>
      </w:pPr>
    </w:p>
    <w:p w:rsidR="003315AB" w:rsidRDefault="003315AB" w:rsidP="00EC2F82">
      <w:pPr>
        <w:widowControl w:val="0"/>
        <w:suppressAutoHyphens/>
        <w:spacing w:after="0" w:line="360" w:lineRule="auto"/>
        <w:ind w:firstLine="709"/>
        <w:jc w:val="both"/>
        <w:rPr>
          <w:rFonts w:ascii="Times New Roman" w:hAnsi="Times New Roman" w:cs="Times New Roman"/>
          <w:sz w:val="28"/>
          <w:szCs w:val="28"/>
        </w:rPr>
      </w:pPr>
      <w:r w:rsidRPr="003315AB">
        <w:rPr>
          <w:rFonts w:ascii="Times New Roman" w:hAnsi="Times New Roman" w:cs="Times New Roman"/>
          <w:sz w:val="28"/>
          <w:szCs w:val="28"/>
        </w:rPr>
        <w:lastRenderedPageBreak/>
        <w:t>Как показало исследование «Эксперт РА», в среднесрочной перспективе (до 2015 года) опрошенные кредитные организации планируют увеличить долю страховых комиссий в своей прибыли. Менее 5% от прибыли планируют зарабатывать на комиссиях порядка 50% опрошенных (83% в настоящий момент). Долю страховых комиссий в прибыли в 10-20% рассматривают на перспективу 17% опрошенных (3% в настоящий момент). Долю в прибыли более 20% планируют 10% опрошенных кредитных организаций.</w:t>
      </w:r>
    </w:p>
    <w:p w:rsidR="009F65F7" w:rsidRDefault="009F0E6C" w:rsidP="00EC2F82">
      <w:pPr>
        <w:widowControl w:val="0"/>
        <w:suppressAutoHyphens/>
        <w:spacing w:after="0" w:line="360" w:lineRule="auto"/>
        <w:ind w:firstLine="709"/>
        <w:jc w:val="both"/>
        <w:rPr>
          <w:rFonts w:ascii="Times New Roman" w:hAnsi="Times New Roman" w:cs="Times New Roman"/>
          <w:sz w:val="28"/>
          <w:szCs w:val="28"/>
        </w:rPr>
      </w:pPr>
      <w:r w:rsidRPr="009F0E6C">
        <w:rPr>
          <w:rFonts w:ascii="Times New Roman" w:hAnsi="Times New Roman" w:cs="Times New Roman"/>
          <w:sz w:val="28"/>
          <w:szCs w:val="28"/>
        </w:rPr>
        <w:t xml:space="preserve">При этом у почти 60% банков-участников опроса есть либо </w:t>
      </w:r>
      <w:proofErr w:type="gramStart"/>
      <w:r w:rsidRPr="009F0E6C">
        <w:rPr>
          <w:rFonts w:ascii="Times New Roman" w:hAnsi="Times New Roman" w:cs="Times New Roman"/>
          <w:sz w:val="28"/>
          <w:szCs w:val="28"/>
        </w:rPr>
        <w:t>готовится</w:t>
      </w:r>
      <w:proofErr w:type="gramEnd"/>
      <w:r w:rsidRPr="009F0E6C">
        <w:rPr>
          <w:rFonts w:ascii="Times New Roman" w:hAnsi="Times New Roman" w:cs="Times New Roman"/>
          <w:sz w:val="28"/>
          <w:szCs w:val="28"/>
        </w:rPr>
        <w:t xml:space="preserve"> формализованная и утвержденная менеджментом стратег</w:t>
      </w:r>
      <w:r>
        <w:rPr>
          <w:rFonts w:ascii="Times New Roman" w:hAnsi="Times New Roman" w:cs="Times New Roman"/>
          <w:sz w:val="28"/>
          <w:szCs w:val="28"/>
        </w:rPr>
        <w:t xml:space="preserve">ия продажи страховых продуктов. </w:t>
      </w:r>
      <w:r w:rsidRPr="009F0E6C">
        <w:rPr>
          <w:rFonts w:ascii="Times New Roman" w:hAnsi="Times New Roman" w:cs="Times New Roman"/>
          <w:sz w:val="28"/>
          <w:szCs w:val="28"/>
        </w:rPr>
        <w:t xml:space="preserve">В результате темпы роста взносов по </w:t>
      </w:r>
      <w:proofErr w:type="spellStart"/>
      <w:r w:rsidRPr="009F0E6C">
        <w:rPr>
          <w:rFonts w:ascii="Times New Roman" w:hAnsi="Times New Roman" w:cs="Times New Roman"/>
          <w:sz w:val="28"/>
          <w:szCs w:val="28"/>
        </w:rPr>
        <w:t>банкострахованию</w:t>
      </w:r>
      <w:proofErr w:type="spellEnd"/>
      <w:r w:rsidRPr="009F0E6C">
        <w:rPr>
          <w:rFonts w:ascii="Times New Roman" w:hAnsi="Times New Roman" w:cs="Times New Roman"/>
          <w:sz w:val="28"/>
          <w:szCs w:val="28"/>
        </w:rPr>
        <w:t xml:space="preserve"> могут оказаться выше темпов роста объемов выданных кредитов.</w:t>
      </w:r>
    </w:p>
    <w:p w:rsidR="002A5EB4" w:rsidRPr="002A5EB4" w:rsidRDefault="00EC2F82" w:rsidP="002A5EB4">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Динамика продаж новых автомобилей</w:t>
      </w:r>
    </w:p>
    <w:p w:rsidR="003315AB" w:rsidRDefault="002A5EB4" w:rsidP="002A5EB4">
      <w:pPr>
        <w:widowControl w:val="0"/>
        <w:suppressAutoHyphens/>
        <w:spacing w:after="0" w:line="360" w:lineRule="auto"/>
        <w:ind w:firstLine="709"/>
        <w:jc w:val="both"/>
        <w:rPr>
          <w:rFonts w:ascii="Times New Roman" w:hAnsi="Times New Roman" w:cs="Times New Roman"/>
          <w:sz w:val="28"/>
          <w:szCs w:val="28"/>
        </w:rPr>
      </w:pPr>
      <w:r w:rsidRPr="002A5EB4">
        <w:rPr>
          <w:rFonts w:ascii="Times New Roman" w:hAnsi="Times New Roman" w:cs="Times New Roman"/>
          <w:sz w:val="28"/>
          <w:szCs w:val="28"/>
        </w:rPr>
        <w:t>Еще один важнейший показатель, определ</w:t>
      </w:r>
      <w:r w:rsidR="00EC2F82">
        <w:rPr>
          <w:rFonts w:ascii="Times New Roman" w:hAnsi="Times New Roman" w:cs="Times New Roman"/>
          <w:sz w:val="28"/>
          <w:szCs w:val="28"/>
        </w:rPr>
        <w:t>яю</w:t>
      </w:r>
      <w:r w:rsidR="003315AB">
        <w:rPr>
          <w:rFonts w:ascii="Times New Roman" w:hAnsi="Times New Roman" w:cs="Times New Roman"/>
          <w:sz w:val="28"/>
          <w:szCs w:val="28"/>
        </w:rPr>
        <w:t xml:space="preserve">щий динамику страхового рынка – </w:t>
      </w:r>
      <w:r w:rsidRPr="002A5EB4">
        <w:rPr>
          <w:rFonts w:ascii="Times New Roman" w:hAnsi="Times New Roman" w:cs="Times New Roman"/>
          <w:sz w:val="28"/>
          <w:szCs w:val="28"/>
        </w:rPr>
        <w:t xml:space="preserve">это объемы продаж новых автомобилей. </w:t>
      </w:r>
    </w:p>
    <w:p w:rsidR="002A5EB4" w:rsidRPr="002A5EB4" w:rsidRDefault="002A5EB4" w:rsidP="002A5EB4">
      <w:pPr>
        <w:widowControl w:val="0"/>
        <w:suppressAutoHyphens/>
        <w:spacing w:after="0" w:line="360" w:lineRule="auto"/>
        <w:ind w:firstLine="709"/>
        <w:jc w:val="both"/>
        <w:rPr>
          <w:rFonts w:ascii="Times New Roman" w:hAnsi="Times New Roman" w:cs="Times New Roman"/>
          <w:sz w:val="28"/>
          <w:szCs w:val="28"/>
        </w:rPr>
      </w:pPr>
      <w:r w:rsidRPr="002A5EB4">
        <w:rPr>
          <w:rFonts w:ascii="Times New Roman" w:hAnsi="Times New Roman" w:cs="Times New Roman"/>
          <w:sz w:val="28"/>
          <w:szCs w:val="28"/>
        </w:rPr>
        <w:t>В 2013 году ожидается замедление темпов прироста продаж новых автомобилей до 5%. Если в начале 2012 года темп прироста продаж российского рынка новых автомобилей достигал 20%</w:t>
      </w:r>
      <w:r w:rsidR="003315AB">
        <w:rPr>
          <w:rFonts w:ascii="Times New Roman" w:hAnsi="Times New Roman" w:cs="Times New Roman"/>
          <w:sz w:val="28"/>
          <w:szCs w:val="28"/>
        </w:rPr>
        <w:t xml:space="preserve">, то по итогам десяти месяцев – </w:t>
      </w:r>
      <w:r w:rsidRPr="002A5EB4">
        <w:rPr>
          <w:rFonts w:ascii="Times New Roman" w:hAnsi="Times New Roman" w:cs="Times New Roman"/>
          <w:sz w:val="28"/>
          <w:szCs w:val="28"/>
        </w:rPr>
        <w:t>лишь 13% (+5% в октябре 2012 года по с</w:t>
      </w:r>
      <w:r>
        <w:rPr>
          <w:rFonts w:ascii="Times New Roman" w:hAnsi="Times New Roman" w:cs="Times New Roman"/>
          <w:sz w:val="28"/>
          <w:szCs w:val="28"/>
        </w:rPr>
        <w:t>равнению с октябрем 2011 года).</w:t>
      </w:r>
    </w:p>
    <w:p w:rsidR="00A86273" w:rsidRPr="0086518C" w:rsidRDefault="002A5EB4" w:rsidP="003315AB">
      <w:pPr>
        <w:widowControl w:val="0"/>
        <w:suppressAutoHyphens/>
        <w:spacing w:after="0" w:line="360" w:lineRule="auto"/>
        <w:ind w:firstLine="709"/>
        <w:jc w:val="both"/>
        <w:rPr>
          <w:rFonts w:ascii="Times New Roman" w:hAnsi="Times New Roman" w:cs="Times New Roman"/>
          <w:sz w:val="28"/>
          <w:szCs w:val="28"/>
        </w:rPr>
      </w:pPr>
      <w:r w:rsidRPr="002A5EB4">
        <w:rPr>
          <w:rFonts w:ascii="Times New Roman" w:hAnsi="Times New Roman" w:cs="Times New Roman"/>
          <w:sz w:val="28"/>
          <w:szCs w:val="28"/>
        </w:rPr>
        <w:t xml:space="preserve">В сегменте страхования </w:t>
      </w:r>
      <w:proofErr w:type="spellStart"/>
      <w:r w:rsidRPr="002A5EB4">
        <w:rPr>
          <w:rFonts w:ascii="Times New Roman" w:hAnsi="Times New Roman" w:cs="Times New Roman"/>
          <w:sz w:val="28"/>
          <w:szCs w:val="28"/>
        </w:rPr>
        <w:t>автокаско</w:t>
      </w:r>
      <w:proofErr w:type="spellEnd"/>
      <w:r w:rsidRPr="002A5EB4">
        <w:rPr>
          <w:rFonts w:ascii="Times New Roman" w:hAnsi="Times New Roman" w:cs="Times New Roman"/>
          <w:sz w:val="28"/>
          <w:szCs w:val="28"/>
        </w:rPr>
        <w:t xml:space="preserve"> по кредитным автомобилям не следует ожидать существенного замедления темпов прироста взносов. Так как средний срок кредита на покупку автомобиля составляет 2-3 года, то эффект от роста взносов в 2011 году и 1-ом полугодии 2012 года бу</w:t>
      </w:r>
      <w:r w:rsidR="003315AB">
        <w:rPr>
          <w:rFonts w:ascii="Times New Roman" w:hAnsi="Times New Roman" w:cs="Times New Roman"/>
          <w:sz w:val="28"/>
          <w:szCs w:val="28"/>
        </w:rPr>
        <w:t>дет хорошо заметен в 2013 году.</w:t>
      </w:r>
    </w:p>
    <w:p w:rsidR="002A5EB4" w:rsidRDefault="00A86273" w:rsidP="003315AB">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A5EB4">
        <w:rPr>
          <w:rFonts w:ascii="Times New Roman" w:hAnsi="Times New Roman" w:cs="Times New Roman"/>
          <w:sz w:val="28"/>
          <w:szCs w:val="28"/>
        </w:rPr>
        <w:t>Таблица 4</w:t>
      </w:r>
      <w:r w:rsidR="002A5EB4">
        <w:t xml:space="preserve"> – </w:t>
      </w:r>
      <w:r w:rsidR="002A5EB4" w:rsidRPr="002A5EB4">
        <w:rPr>
          <w:rFonts w:ascii="Times New Roman" w:hAnsi="Times New Roman" w:cs="Times New Roman"/>
          <w:sz w:val="28"/>
          <w:szCs w:val="28"/>
        </w:rPr>
        <w:t>Динамика объемов продаж новых автомобилей</w:t>
      </w:r>
    </w:p>
    <w:p w:rsidR="002A5EB4" w:rsidRDefault="002A5EB4" w:rsidP="002A5EB4">
      <w:pPr>
        <w:widowControl w:val="0"/>
        <w:suppressAutoHyphens/>
        <w:spacing w:after="0" w:line="360" w:lineRule="auto"/>
        <w:ind w:firstLine="709"/>
        <w:jc w:val="both"/>
        <w:rPr>
          <w:rFonts w:ascii="Times New Roman" w:hAnsi="Times New Roman" w:cs="Times New Roman"/>
          <w:sz w:val="28"/>
          <w:szCs w:val="28"/>
        </w:rPr>
      </w:pPr>
    </w:p>
    <w:tbl>
      <w:tblPr>
        <w:tblStyle w:val="aa"/>
        <w:tblW w:w="0" w:type="auto"/>
        <w:tblLook w:val="04A0"/>
      </w:tblPr>
      <w:tblGrid>
        <w:gridCol w:w="3226"/>
        <w:gridCol w:w="1841"/>
        <w:gridCol w:w="2535"/>
        <w:gridCol w:w="2535"/>
      </w:tblGrid>
      <w:tr w:rsidR="002A5EB4" w:rsidRPr="003315AB" w:rsidTr="009E197A">
        <w:trPr>
          <w:trHeight w:val="373"/>
        </w:trPr>
        <w:tc>
          <w:tcPr>
            <w:tcW w:w="3226" w:type="dxa"/>
          </w:tcPr>
          <w:p w:rsidR="002A5EB4" w:rsidRPr="003315AB" w:rsidRDefault="002A5EB4" w:rsidP="003315AB">
            <w:pPr>
              <w:widowControl w:val="0"/>
              <w:suppressAutoHyphens/>
              <w:jc w:val="both"/>
              <w:rPr>
                <w:rFonts w:ascii="Times New Roman" w:hAnsi="Times New Roman" w:cs="Times New Roman"/>
                <w:sz w:val="24"/>
                <w:szCs w:val="24"/>
              </w:rPr>
            </w:pPr>
            <w:r w:rsidRPr="003315AB">
              <w:rPr>
                <w:rFonts w:ascii="Times New Roman" w:hAnsi="Times New Roman" w:cs="Times New Roman"/>
                <w:sz w:val="24"/>
                <w:szCs w:val="24"/>
              </w:rPr>
              <w:t>Показатель</w:t>
            </w:r>
          </w:p>
        </w:tc>
        <w:tc>
          <w:tcPr>
            <w:tcW w:w="1841"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2011 год</w:t>
            </w:r>
          </w:p>
        </w:tc>
        <w:tc>
          <w:tcPr>
            <w:tcW w:w="2535"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2012 год (прогноз)</w:t>
            </w:r>
          </w:p>
        </w:tc>
        <w:tc>
          <w:tcPr>
            <w:tcW w:w="2535"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2013 год (прогноз)</w:t>
            </w:r>
          </w:p>
        </w:tc>
      </w:tr>
      <w:tr w:rsidR="002A5EB4" w:rsidRPr="003315AB" w:rsidTr="009E197A">
        <w:trPr>
          <w:trHeight w:val="745"/>
        </w:trPr>
        <w:tc>
          <w:tcPr>
            <w:tcW w:w="3226" w:type="dxa"/>
          </w:tcPr>
          <w:p w:rsidR="002A5EB4" w:rsidRPr="003315AB" w:rsidRDefault="002A5EB4" w:rsidP="003315AB">
            <w:pPr>
              <w:widowControl w:val="0"/>
              <w:suppressAutoHyphens/>
              <w:jc w:val="both"/>
              <w:rPr>
                <w:rFonts w:ascii="Times New Roman" w:hAnsi="Times New Roman" w:cs="Times New Roman"/>
                <w:sz w:val="24"/>
                <w:szCs w:val="24"/>
              </w:rPr>
            </w:pPr>
            <w:r w:rsidRPr="003315AB">
              <w:rPr>
                <w:rFonts w:ascii="Times New Roman" w:hAnsi="Times New Roman" w:cs="Times New Roman"/>
                <w:sz w:val="24"/>
                <w:szCs w:val="24"/>
              </w:rPr>
              <w:t>Продажи новых автомобилей, млн. ед.</w:t>
            </w:r>
          </w:p>
        </w:tc>
        <w:tc>
          <w:tcPr>
            <w:tcW w:w="1841"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2,65</w:t>
            </w:r>
          </w:p>
        </w:tc>
        <w:tc>
          <w:tcPr>
            <w:tcW w:w="2535"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2,85</w:t>
            </w:r>
          </w:p>
        </w:tc>
        <w:tc>
          <w:tcPr>
            <w:tcW w:w="2535"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3</w:t>
            </w:r>
          </w:p>
        </w:tc>
      </w:tr>
      <w:tr w:rsidR="002A5EB4" w:rsidRPr="003315AB" w:rsidTr="009E197A">
        <w:trPr>
          <w:trHeight w:val="373"/>
        </w:trPr>
        <w:tc>
          <w:tcPr>
            <w:tcW w:w="3226" w:type="dxa"/>
          </w:tcPr>
          <w:p w:rsidR="002A5EB4" w:rsidRPr="003315AB" w:rsidRDefault="002A5EB4" w:rsidP="003315AB">
            <w:pPr>
              <w:widowControl w:val="0"/>
              <w:suppressAutoHyphens/>
              <w:jc w:val="both"/>
              <w:rPr>
                <w:rFonts w:ascii="Times New Roman" w:hAnsi="Times New Roman" w:cs="Times New Roman"/>
                <w:sz w:val="24"/>
                <w:szCs w:val="24"/>
              </w:rPr>
            </w:pPr>
            <w:r w:rsidRPr="003315AB">
              <w:rPr>
                <w:rFonts w:ascii="Times New Roman" w:hAnsi="Times New Roman" w:cs="Times New Roman"/>
                <w:sz w:val="24"/>
                <w:szCs w:val="24"/>
              </w:rPr>
              <w:t>Темпы прироста, %</w:t>
            </w:r>
          </w:p>
        </w:tc>
        <w:tc>
          <w:tcPr>
            <w:tcW w:w="1841"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38,7</w:t>
            </w:r>
          </w:p>
        </w:tc>
        <w:tc>
          <w:tcPr>
            <w:tcW w:w="2535"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7,4</w:t>
            </w:r>
          </w:p>
        </w:tc>
        <w:tc>
          <w:tcPr>
            <w:tcW w:w="2535" w:type="dxa"/>
          </w:tcPr>
          <w:p w:rsidR="002A5EB4" w:rsidRPr="003315AB" w:rsidRDefault="002A5EB4" w:rsidP="003315AB">
            <w:pPr>
              <w:widowControl w:val="0"/>
              <w:suppressAutoHyphens/>
              <w:jc w:val="center"/>
              <w:rPr>
                <w:rFonts w:ascii="Times New Roman" w:hAnsi="Times New Roman" w:cs="Times New Roman"/>
                <w:sz w:val="24"/>
                <w:szCs w:val="24"/>
              </w:rPr>
            </w:pPr>
            <w:r w:rsidRPr="003315AB">
              <w:rPr>
                <w:rFonts w:ascii="Times New Roman" w:hAnsi="Times New Roman" w:cs="Times New Roman"/>
                <w:sz w:val="24"/>
                <w:szCs w:val="24"/>
              </w:rPr>
              <w:t>5</w:t>
            </w:r>
          </w:p>
        </w:tc>
      </w:tr>
    </w:tbl>
    <w:p w:rsidR="00A86273" w:rsidRDefault="00A86273" w:rsidP="003315AB">
      <w:pPr>
        <w:widowControl w:val="0"/>
        <w:suppressAutoHyphens/>
        <w:spacing w:after="0" w:line="360" w:lineRule="auto"/>
        <w:ind w:firstLine="709"/>
        <w:jc w:val="both"/>
        <w:rPr>
          <w:rFonts w:ascii="Times New Roman" w:hAnsi="Times New Roman" w:cs="Times New Roman"/>
          <w:sz w:val="28"/>
          <w:szCs w:val="28"/>
          <w:lang w:val="en-US"/>
        </w:rPr>
      </w:pPr>
    </w:p>
    <w:p w:rsidR="009E197A" w:rsidRDefault="009E197A" w:rsidP="003315AB">
      <w:pPr>
        <w:widowControl w:val="0"/>
        <w:suppressAutoHyphens/>
        <w:spacing w:after="0" w:line="360" w:lineRule="auto"/>
        <w:ind w:firstLine="709"/>
        <w:jc w:val="both"/>
        <w:rPr>
          <w:rFonts w:ascii="Times New Roman" w:hAnsi="Times New Roman" w:cs="Times New Roman"/>
          <w:sz w:val="28"/>
          <w:szCs w:val="28"/>
        </w:rPr>
      </w:pPr>
    </w:p>
    <w:p w:rsidR="002A5EB4" w:rsidRPr="002A5EB4" w:rsidRDefault="002A5EB4" w:rsidP="003315AB">
      <w:pPr>
        <w:widowControl w:val="0"/>
        <w:suppressAutoHyphens/>
        <w:spacing w:after="0" w:line="360" w:lineRule="auto"/>
        <w:ind w:firstLine="709"/>
        <w:jc w:val="both"/>
        <w:rPr>
          <w:rFonts w:ascii="Times New Roman" w:hAnsi="Times New Roman" w:cs="Times New Roman"/>
          <w:sz w:val="28"/>
          <w:szCs w:val="28"/>
        </w:rPr>
      </w:pPr>
      <w:r w:rsidRPr="002A5EB4">
        <w:rPr>
          <w:rFonts w:ascii="Times New Roman" w:hAnsi="Times New Roman" w:cs="Times New Roman"/>
          <w:sz w:val="28"/>
          <w:szCs w:val="28"/>
        </w:rPr>
        <w:lastRenderedPageBreak/>
        <w:t>Стоимость пе</w:t>
      </w:r>
      <w:r w:rsidR="00EC2F82">
        <w:rPr>
          <w:rFonts w:ascii="Times New Roman" w:hAnsi="Times New Roman" w:cs="Times New Roman"/>
          <w:sz w:val="28"/>
          <w:szCs w:val="28"/>
        </w:rPr>
        <w:t>рестраховочной защиты</w:t>
      </w:r>
    </w:p>
    <w:p w:rsidR="002A5EB4" w:rsidRPr="002A5EB4" w:rsidRDefault="002A5EB4" w:rsidP="00EC2F82">
      <w:pPr>
        <w:widowControl w:val="0"/>
        <w:suppressAutoHyphens/>
        <w:spacing w:after="0" w:line="360" w:lineRule="auto"/>
        <w:ind w:firstLine="709"/>
        <w:rPr>
          <w:rFonts w:ascii="Times New Roman" w:hAnsi="Times New Roman" w:cs="Times New Roman"/>
          <w:sz w:val="28"/>
          <w:szCs w:val="28"/>
        </w:rPr>
      </w:pPr>
      <w:r w:rsidRPr="002A5EB4">
        <w:rPr>
          <w:rFonts w:ascii="Times New Roman" w:hAnsi="Times New Roman" w:cs="Times New Roman"/>
          <w:sz w:val="28"/>
          <w:szCs w:val="28"/>
        </w:rPr>
        <w:t>Помимо перечисленных макроэкономических факторов, на динамику российского перестраховочного рынка (в номинальном выражении) повлияет сто</w:t>
      </w:r>
      <w:r w:rsidR="00EC2F82">
        <w:rPr>
          <w:rFonts w:ascii="Times New Roman" w:hAnsi="Times New Roman" w:cs="Times New Roman"/>
          <w:sz w:val="28"/>
          <w:szCs w:val="28"/>
        </w:rPr>
        <w:t>имость перестраховочной защиты.</w:t>
      </w:r>
    </w:p>
    <w:p w:rsidR="00580B0C" w:rsidRDefault="002A5EB4" w:rsidP="00580B0C">
      <w:pPr>
        <w:widowControl w:val="0"/>
        <w:suppressAutoHyphens/>
        <w:spacing w:after="0" w:line="360" w:lineRule="auto"/>
        <w:ind w:firstLine="709"/>
        <w:rPr>
          <w:rFonts w:ascii="Times New Roman" w:hAnsi="Times New Roman" w:cs="Times New Roman"/>
          <w:sz w:val="28"/>
          <w:szCs w:val="28"/>
        </w:rPr>
      </w:pPr>
      <w:r w:rsidRPr="002A5EB4">
        <w:rPr>
          <w:rFonts w:ascii="Times New Roman" w:hAnsi="Times New Roman" w:cs="Times New Roman"/>
          <w:sz w:val="28"/>
          <w:szCs w:val="28"/>
        </w:rPr>
        <w:t>Мировой перестраховочный рынок достаточно быстро восстановился после рекордных катастрофических убытков, вызванных землетрясением и цунами в Японии, наводнением в Таиланде и землетрясением в Новой Зеландии в 2011 году. В 2012 году перестраховочные ставки выросли лишь в отдельных регионах (в Азиатско-Тихоокеанском регионе) и по отдельным видам страхования (по катастрофическим рискам)</w:t>
      </w:r>
      <w:r w:rsidR="008A0CB9" w:rsidRPr="008A0CB9">
        <w:rPr>
          <w:rFonts w:ascii="Times New Roman" w:hAnsi="Times New Roman" w:cs="Times New Roman"/>
          <w:sz w:val="28"/>
          <w:szCs w:val="28"/>
        </w:rPr>
        <w:t xml:space="preserve"> [20]</w:t>
      </w:r>
      <w:r w:rsidRPr="002A5EB4">
        <w:rPr>
          <w:rFonts w:ascii="Times New Roman" w:hAnsi="Times New Roman" w:cs="Times New Roman"/>
          <w:sz w:val="28"/>
          <w:szCs w:val="28"/>
        </w:rPr>
        <w:t xml:space="preserve">. </w:t>
      </w: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3315AB" w:rsidRDefault="003315AB" w:rsidP="00580B0C">
      <w:pPr>
        <w:widowControl w:val="0"/>
        <w:suppressAutoHyphens/>
        <w:spacing w:after="0" w:line="360" w:lineRule="auto"/>
        <w:ind w:firstLine="709"/>
        <w:rPr>
          <w:rFonts w:ascii="Times New Roman" w:hAnsi="Times New Roman" w:cs="Times New Roman"/>
          <w:sz w:val="28"/>
          <w:szCs w:val="28"/>
        </w:rPr>
      </w:pPr>
    </w:p>
    <w:p w:rsidR="00641D79" w:rsidRPr="0086518C" w:rsidRDefault="00641D79" w:rsidP="0086518C">
      <w:pPr>
        <w:widowControl w:val="0"/>
        <w:suppressAutoHyphens/>
        <w:spacing w:after="0" w:line="360" w:lineRule="auto"/>
        <w:rPr>
          <w:rFonts w:ascii="Times New Roman" w:hAnsi="Times New Roman" w:cs="Times New Roman"/>
          <w:sz w:val="28"/>
          <w:szCs w:val="28"/>
        </w:rPr>
      </w:pPr>
    </w:p>
    <w:p w:rsidR="00D076B3" w:rsidRDefault="00C722F1" w:rsidP="00B6422B">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lastRenderedPageBreak/>
        <w:t xml:space="preserve">Глава 2 </w:t>
      </w:r>
      <w:r w:rsidR="003315AB">
        <w:rPr>
          <w:rFonts w:ascii="Times New Roman" w:hAnsi="Times New Roman" w:cs="Times New Roman"/>
          <w:sz w:val="28"/>
          <w:szCs w:val="28"/>
        </w:rPr>
        <w:t>Анализ</w:t>
      </w:r>
      <w:r w:rsidRPr="00C722F1">
        <w:rPr>
          <w:rFonts w:ascii="Times New Roman" w:hAnsi="Times New Roman" w:cs="Times New Roman"/>
          <w:sz w:val="28"/>
          <w:szCs w:val="28"/>
        </w:rPr>
        <w:t xml:space="preserve"> страховых премий по видам страхования на примере страховой компании</w:t>
      </w:r>
      <w:r w:rsidR="00CF2E05">
        <w:rPr>
          <w:rFonts w:ascii="Times New Roman" w:hAnsi="Times New Roman" w:cs="Times New Roman"/>
          <w:sz w:val="28"/>
          <w:szCs w:val="28"/>
        </w:rPr>
        <w:t xml:space="preserve"> ОАО</w:t>
      </w:r>
      <w:r w:rsidRPr="00C722F1">
        <w:rPr>
          <w:rFonts w:ascii="Times New Roman" w:hAnsi="Times New Roman" w:cs="Times New Roman"/>
          <w:sz w:val="28"/>
          <w:szCs w:val="28"/>
        </w:rPr>
        <w:t xml:space="preserve"> «СОГАЗ»</w:t>
      </w:r>
    </w:p>
    <w:p w:rsidR="002438A5" w:rsidRPr="00C722F1" w:rsidRDefault="00C722F1" w:rsidP="00A3265A">
      <w:pPr>
        <w:widowControl w:val="0"/>
        <w:suppressAutoHyphens/>
        <w:spacing w:after="0" w:line="360" w:lineRule="auto"/>
        <w:ind w:firstLine="709"/>
        <w:rPr>
          <w:rFonts w:ascii="Times New Roman" w:hAnsi="Times New Roman" w:cs="Times New Roman"/>
          <w:sz w:val="28"/>
          <w:szCs w:val="28"/>
        </w:rPr>
      </w:pPr>
      <w:r w:rsidRPr="00C722F1">
        <w:rPr>
          <w:rFonts w:ascii="Times New Roman" w:hAnsi="Times New Roman" w:cs="Times New Roman"/>
          <w:sz w:val="28"/>
          <w:szCs w:val="28"/>
        </w:rPr>
        <w:t xml:space="preserve">                                   </w:t>
      </w:r>
    </w:p>
    <w:p w:rsid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2.1 Организационно-правовая характеристика страховой компании</w:t>
      </w:r>
      <w:r w:rsidR="00CF2E05">
        <w:rPr>
          <w:rFonts w:ascii="Times New Roman" w:hAnsi="Times New Roman" w:cs="Times New Roman"/>
          <w:sz w:val="28"/>
          <w:szCs w:val="28"/>
        </w:rPr>
        <w:t xml:space="preserve"> ОАО</w:t>
      </w:r>
      <w:r w:rsidRPr="00C722F1">
        <w:rPr>
          <w:rFonts w:ascii="Times New Roman" w:hAnsi="Times New Roman" w:cs="Times New Roman"/>
          <w:sz w:val="28"/>
          <w:szCs w:val="28"/>
        </w:rPr>
        <w:t xml:space="preserve"> «СОГАЗ»</w:t>
      </w:r>
    </w:p>
    <w:p w:rsidR="00CF2E05" w:rsidRDefault="00CF2E05" w:rsidP="00C722F1">
      <w:pPr>
        <w:widowControl w:val="0"/>
        <w:suppressAutoHyphens/>
        <w:spacing w:after="0" w:line="360" w:lineRule="auto"/>
        <w:ind w:firstLine="709"/>
        <w:jc w:val="both"/>
        <w:rPr>
          <w:rFonts w:ascii="Times New Roman" w:hAnsi="Times New Roman" w:cs="Times New Roman"/>
          <w:sz w:val="28"/>
          <w:szCs w:val="28"/>
        </w:rPr>
      </w:pP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 xml:space="preserve">Страховая Группа </w:t>
      </w:r>
      <w:r w:rsidR="00CF2E05">
        <w:rPr>
          <w:rFonts w:ascii="Times New Roman" w:hAnsi="Times New Roman" w:cs="Times New Roman"/>
          <w:sz w:val="28"/>
          <w:szCs w:val="28"/>
        </w:rPr>
        <w:t xml:space="preserve">ОАО </w:t>
      </w:r>
      <w:r w:rsidRPr="00C722F1">
        <w:rPr>
          <w:rFonts w:ascii="Times New Roman" w:hAnsi="Times New Roman" w:cs="Times New Roman"/>
          <w:sz w:val="28"/>
          <w:szCs w:val="28"/>
        </w:rPr>
        <w:t>«СОГАЗ» основана в 1993 году. СОГАЗ является одним из старейших страховых объединений новой России, опирающимся на многолетнюю историю успешной деятельности на национальном финансовом рынке. Это крупнейший универсальный российский страховщик, представляющий самый широкий выбор страховых и сервисных услуг во всех регионах страны.</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 xml:space="preserve">Страховая Группа «СОГАЗ» объединяет универсальные страховые компании ОАО «СОГАЗ» </w:t>
      </w:r>
      <w:proofErr w:type="gramStart"/>
      <w:r w:rsidRPr="00C722F1">
        <w:rPr>
          <w:rFonts w:ascii="Times New Roman" w:hAnsi="Times New Roman" w:cs="Times New Roman"/>
          <w:sz w:val="28"/>
          <w:szCs w:val="28"/>
        </w:rPr>
        <w:t>и ООО</w:t>
      </w:r>
      <w:proofErr w:type="gramEnd"/>
      <w:r w:rsidRPr="00C722F1">
        <w:rPr>
          <w:rFonts w:ascii="Times New Roman" w:hAnsi="Times New Roman" w:cs="Times New Roman"/>
          <w:sz w:val="28"/>
          <w:szCs w:val="28"/>
        </w:rPr>
        <w:t xml:space="preserve"> «СК </w:t>
      </w:r>
      <w:proofErr w:type="spellStart"/>
      <w:r w:rsidRPr="00C722F1">
        <w:rPr>
          <w:rFonts w:ascii="Times New Roman" w:hAnsi="Times New Roman" w:cs="Times New Roman"/>
          <w:sz w:val="28"/>
          <w:szCs w:val="28"/>
        </w:rPr>
        <w:t>Нефтеполис</w:t>
      </w:r>
      <w:proofErr w:type="spellEnd"/>
      <w:r w:rsidRPr="00C722F1">
        <w:rPr>
          <w:rFonts w:ascii="Times New Roman" w:hAnsi="Times New Roman" w:cs="Times New Roman"/>
          <w:sz w:val="28"/>
          <w:szCs w:val="28"/>
        </w:rPr>
        <w:t>», специализированные компании ОАО «</w:t>
      </w:r>
      <w:proofErr w:type="spellStart"/>
      <w:r w:rsidRPr="00C722F1">
        <w:rPr>
          <w:rFonts w:ascii="Times New Roman" w:hAnsi="Times New Roman" w:cs="Times New Roman"/>
          <w:sz w:val="28"/>
          <w:szCs w:val="28"/>
        </w:rPr>
        <w:t>Газпроммедстрах</w:t>
      </w:r>
      <w:proofErr w:type="spellEnd"/>
      <w:r w:rsidRPr="00C722F1">
        <w:rPr>
          <w:rFonts w:ascii="Times New Roman" w:hAnsi="Times New Roman" w:cs="Times New Roman"/>
          <w:sz w:val="28"/>
          <w:szCs w:val="28"/>
        </w:rPr>
        <w:t>» и ООО «СК СОГАЗ-Жизнь», управляющую компанию ЗАО «Лидер», а также сервисную медицинскую компанию ООО «</w:t>
      </w:r>
      <w:proofErr w:type="spellStart"/>
      <w:r w:rsidRPr="00C722F1">
        <w:rPr>
          <w:rFonts w:ascii="Times New Roman" w:hAnsi="Times New Roman" w:cs="Times New Roman"/>
          <w:sz w:val="28"/>
          <w:szCs w:val="28"/>
        </w:rPr>
        <w:t>Газпроммедсервис</w:t>
      </w:r>
      <w:proofErr w:type="spellEnd"/>
      <w:r w:rsidRPr="00C722F1">
        <w:rPr>
          <w:rFonts w:ascii="Times New Roman" w:hAnsi="Times New Roman" w:cs="Times New Roman"/>
          <w:sz w:val="28"/>
          <w:szCs w:val="28"/>
        </w:rPr>
        <w:t>».</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ОАО «СОГАЗ» традиционно ориентируется на предоставлении предприятиям и организациям комплексной страховой защиты, в том числе по страхованию имущества, ответственности и страхованию персонала, включая доброволь</w:t>
      </w:r>
      <w:r w:rsidR="00CF2E05">
        <w:rPr>
          <w:rFonts w:ascii="Times New Roman" w:hAnsi="Times New Roman" w:cs="Times New Roman"/>
          <w:sz w:val="28"/>
          <w:szCs w:val="28"/>
        </w:rPr>
        <w:t>ное медицинское страхование</w:t>
      </w:r>
      <w:r w:rsidRPr="00C722F1">
        <w:rPr>
          <w:rFonts w:ascii="Times New Roman" w:hAnsi="Times New Roman" w:cs="Times New Roman"/>
          <w:sz w:val="28"/>
          <w:szCs w:val="28"/>
        </w:rPr>
        <w:t>.</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Масштабы и объем работы Страховой Группы в сфере медицинского страхования обусловили необходимость создания собственной сервисной компании «</w:t>
      </w:r>
      <w:proofErr w:type="spellStart"/>
      <w:r w:rsidRPr="00C722F1">
        <w:rPr>
          <w:rFonts w:ascii="Times New Roman" w:hAnsi="Times New Roman" w:cs="Times New Roman"/>
          <w:sz w:val="28"/>
          <w:szCs w:val="28"/>
        </w:rPr>
        <w:t>Газпроммедсервис</w:t>
      </w:r>
      <w:proofErr w:type="spellEnd"/>
      <w:r w:rsidRPr="00C722F1">
        <w:rPr>
          <w:rFonts w:ascii="Times New Roman" w:hAnsi="Times New Roman" w:cs="Times New Roman"/>
          <w:sz w:val="28"/>
          <w:szCs w:val="28"/>
        </w:rPr>
        <w:t xml:space="preserve">», на которую были возложены функции </w:t>
      </w:r>
      <w:proofErr w:type="gramStart"/>
      <w:r w:rsidRPr="00C722F1">
        <w:rPr>
          <w:rFonts w:ascii="Times New Roman" w:hAnsi="Times New Roman" w:cs="Times New Roman"/>
          <w:sz w:val="28"/>
          <w:szCs w:val="28"/>
        </w:rPr>
        <w:t>контроля за</w:t>
      </w:r>
      <w:proofErr w:type="gramEnd"/>
      <w:r w:rsidRPr="00C722F1">
        <w:rPr>
          <w:rFonts w:ascii="Times New Roman" w:hAnsi="Times New Roman" w:cs="Times New Roman"/>
          <w:sz w:val="28"/>
          <w:szCs w:val="28"/>
        </w:rPr>
        <w:t xml:space="preserve"> качеством медицинского обслуживания, предоставляемого клиентам Группы по договорам медицинского страхования. Помимо этого «</w:t>
      </w:r>
      <w:proofErr w:type="spellStart"/>
      <w:r w:rsidRPr="00C722F1">
        <w:rPr>
          <w:rFonts w:ascii="Times New Roman" w:hAnsi="Times New Roman" w:cs="Times New Roman"/>
          <w:sz w:val="28"/>
          <w:szCs w:val="28"/>
        </w:rPr>
        <w:t>Газпроммедсервис</w:t>
      </w:r>
      <w:proofErr w:type="spellEnd"/>
      <w:r w:rsidRPr="00C722F1">
        <w:rPr>
          <w:rFonts w:ascii="Times New Roman" w:hAnsi="Times New Roman" w:cs="Times New Roman"/>
          <w:sz w:val="28"/>
          <w:szCs w:val="28"/>
        </w:rPr>
        <w:t>» ведет проекты по созданию многопрофильного лечебно-оздоровительного центра Группы «СОГАЗ» в Санкт-Петербурге и формированию собственной сети семейных клиник в Москве и других городах страны.</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 xml:space="preserve">Таким образом, каждая из компаний-участниц Группы в соответствии со </w:t>
      </w:r>
      <w:r w:rsidRPr="00C722F1">
        <w:rPr>
          <w:rFonts w:ascii="Times New Roman" w:hAnsi="Times New Roman" w:cs="Times New Roman"/>
          <w:sz w:val="28"/>
          <w:szCs w:val="28"/>
        </w:rPr>
        <w:lastRenderedPageBreak/>
        <w:t>своей специализацией имеет определенные приоритеты работы, четко сформулированные в общей стратегии развития бизнеса Страховой Группы «СОГАЗ», благодаря чему она действует как единый механизм, ориентированный на последовательное достижение поставленных целей.</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 xml:space="preserve">В число крупнейших корпоративных клиентов Страховой Группы «СОГАЗ» входят предприятия Группы «Газпром», а также ОАО «Российские железные дороги», ОАО «Роснефть», ОАО «РАО ЕЭС», предприятия </w:t>
      </w:r>
      <w:proofErr w:type="spellStart"/>
      <w:r w:rsidRPr="00C722F1">
        <w:rPr>
          <w:rFonts w:ascii="Times New Roman" w:hAnsi="Times New Roman" w:cs="Times New Roman"/>
          <w:sz w:val="28"/>
          <w:szCs w:val="28"/>
        </w:rPr>
        <w:t>Росатома</w:t>
      </w:r>
      <w:proofErr w:type="spellEnd"/>
      <w:r w:rsidRPr="00C722F1">
        <w:rPr>
          <w:rFonts w:ascii="Times New Roman" w:hAnsi="Times New Roman" w:cs="Times New Roman"/>
          <w:sz w:val="28"/>
          <w:szCs w:val="28"/>
        </w:rPr>
        <w:t>, ГТК «Россия», ОАО Авиакомпания «Красноярские авиалинии», ОАО «ТНК-</w:t>
      </w:r>
      <w:proofErr w:type="gramStart"/>
      <w:r w:rsidRPr="00C722F1">
        <w:rPr>
          <w:rFonts w:ascii="Times New Roman" w:hAnsi="Times New Roman" w:cs="Times New Roman"/>
          <w:sz w:val="28"/>
          <w:szCs w:val="28"/>
        </w:rPr>
        <w:t>BP</w:t>
      </w:r>
      <w:proofErr w:type="gramEnd"/>
      <w:r w:rsidRPr="00C722F1">
        <w:rPr>
          <w:rFonts w:ascii="Times New Roman" w:hAnsi="Times New Roman" w:cs="Times New Roman"/>
          <w:sz w:val="28"/>
          <w:szCs w:val="28"/>
        </w:rPr>
        <w:t>», ОАО «Западно-Сибирский металлургический комбинат» и многие другие. Кроме того, Группа является сертифицированной страховой организацией Управления Делами Президента Российской Федерации, Федеральной таможенной службы, а также ведущих кредитно-финансовых организаций страны - Сбербанка, Внешторгбанка, Газпромбанка и многих других.</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Важнейшими зарубежными проектами с участием Группы «СОГАЗ» являются «Голубой поток» (магистральный газопровод из России в Турцию), строительство газопровода «Северный поток», который напрямую свяжет газовые месторождения Западной Сибири с потребителями в Германии и других западно</w:t>
      </w:r>
      <w:r w:rsidR="00CF2E05">
        <w:rPr>
          <w:rFonts w:ascii="Times New Roman" w:hAnsi="Times New Roman" w:cs="Times New Roman"/>
          <w:sz w:val="28"/>
          <w:szCs w:val="28"/>
        </w:rPr>
        <w:t>европейских государств</w:t>
      </w:r>
      <w:r w:rsidRPr="00C722F1">
        <w:rPr>
          <w:rFonts w:ascii="Times New Roman" w:hAnsi="Times New Roman" w:cs="Times New Roman"/>
          <w:sz w:val="28"/>
          <w:szCs w:val="28"/>
        </w:rPr>
        <w:t>.</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СОГАЗ ежегодно подтверждает статус одного из наиболее стабильных российских страховщиков. Свидетельством этому является высший рейтинг надежности А++, присвоенный рейтинговым агентством «Эксперт РА» («Высокий уровень надежности с позитивными перспективами»)</w:t>
      </w:r>
      <w:proofErr w:type="gramStart"/>
      <w:r w:rsidRPr="00C722F1">
        <w:rPr>
          <w:rFonts w:ascii="Times New Roman" w:hAnsi="Times New Roman" w:cs="Times New Roman"/>
          <w:sz w:val="28"/>
          <w:szCs w:val="28"/>
        </w:rPr>
        <w:t>.В</w:t>
      </w:r>
      <w:proofErr w:type="gramEnd"/>
      <w:r w:rsidRPr="00C722F1">
        <w:rPr>
          <w:rFonts w:ascii="Times New Roman" w:hAnsi="Times New Roman" w:cs="Times New Roman"/>
          <w:sz w:val="28"/>
          <w:szCs w:val="28"/>
        </w:rPr>
        <w:t xml:space="preserve">ысокий профессиональный рейтинг помогает </w:t>
      </w:r>
      <w:proofErr w:type="spellStart"/>
      <w:r w:rsidRPr="00C722F1">
        <w:rPr>
          <w:rFonts w:ascii="Times New Roman" w:hAnsi="Times New Roman" w:cs="Times New Roman"/>
          <w:sz w:val="28"/>
          <w:szCs w:val="28"/>
        </w:rPr>
        <w:t>СОГАЗу</w:t>
      </w:r>
      <w:proofErr w:type="spellEnd"/>
      <w:r w:rsidRPr="00C722F1">
        <w:rPr>
          <w:rFonts w:ascii="Times New Roman" w:hAnsi="Times New Roman" w:cs="Times New Roman"/>
          <w:sz w:val="28"/>
          <w:szCs w:val="28"/>
        </w:rPr>
        <w:t xml:space="preserve"> успешно сотрудничать с иностранными партнерами (в частности, в области перестрахования), а также привлекать в качестве клиентов крупные российские и международные фирмы.</w:t>
      </w:r>
    </w:p>
    <w:p w:rsidR="00C722F1" w:rsidRPr="00C722F1"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Страховая Группа «СОГАЗ» имеет более 350 региональных подразделений на всей территории России, причем это число постоянно растет.</w:t>
      </w:r>
    </w:p>
    <w:p w:rsidR="00C722F1" w:rsidRPr="008D693F" w:rsidRDefault="00C722F1" w:rsidP="00C722F1">
      <w:pPr>
        <w:widowControl w:val="0"/>
        <w:suppressAutoHyphens/>
        <w:spacing w:after="0" w:line="360" w:lineRule="auto"/>
        <w:ind w:firstLine="709"/>
        <w:jc w:val="both"/>
        <w:rPr>
          <w:rFonts w:ascii="Times New Roman" w:hAnsi="Times New Roman" w:cs="Times New Roman"/>
          <w:sz w:val="28"/>
          <w:szCs w:val="28"/>
        </w:rPr>
      </w:pPr>
      <w:r w:rsidRPr="00C722F1">
        <w:rPr>
          <w:rFonts w:ascii="Times New Roman" w:hAnsi="Times New Roman" w:cs="Times New Roman"/>
          <w:sz w:val="28"/>
          <w:szCs w:val="28"/>
        </w:rPr>
        <w:t xml:space="preserve">Одним из основных направлений деятельности Группы является развитие общероссийских, республиканских, областных и городских программ страхования. На сегодняшний день подписано Соглашение о сотрудничестве </w:t>
      </w:r>
      <w:r w:rsidRPr="00C722F1">
        <w:rPr>
          <w:rFonts w:ascii="Times New Roman" w:hAnsi="Times New Roman" w:cs="Times New Roman"/>
          <w:sz w:val="28"/>
          <w:szCs w:val="28"/>
        </w:rPr>
        <w:lastRenderedPageBreak/>
        <w:t>между Правительством Астраханской области и Страховой Группой «СОГАЗ» сроком на пять лет. В настоящее время разрабатывается концепция комплексного управления рисками для Ямало-Ненецкого автономного округа, Брянской и других об</w:t>
      </w:r>
      <w:r w:rsidR="00CF2E05">
        <w:rPr>
          <w:rFonts w:ascii="Times New Roman" w:hAnsi="Times New Roman" w:cs="Times New Roman"/>
          <w:sz w:val="28"/>
          <w:szCs w:val="28"/>
        </w:rPr>
        <w:t>ластей Российской Федерации</w:t>
      </w:r>
      <w:r w:rsidR="008A0CB9" w:rsidRPr="008A0CB9">
        <w:rPr>
          <w:rFonts w:ascii="Times New Roman" w:hAnsi="Times New Roman" w:cs="Times New Roman"/>
          <w:sz w:val="28"/>
          <w:szCs w:val="28"/>
        </w:rPr>
        <w:t xml:space="preserve"> [18]</w:t>
      </w:r>
      <w:r w:rsidRPr="00C722F1">
        <w:rPr>
          <w:rFonts w:ascii="Times New Roman" w:hAnsi="Times New Roman" w:cs="Times New Roman"/>
          <w:sz w:val="28"/>
          <w:szCs w:val="28"/>
        </w:rPr>
        <w:t>.</w:t>
      </w:r>
    </w:p>
    <w:p w:rsidR="00457D55" w:rsidRPr="008D693F" w:rsidRDefault="00457D55" w:rsidP="00C722F1">
      <w:pPr>
        <w:widowControl w:val="0"/>
        <w:suppressAutoHyphens/>
        <w:spacing w:after="0" w:line="360" w:lineRule="auto"/>
        <w:ind w:firstLine="709"/>
        <w:jc w:val="both"/>
        <w:rPr>
          <w:rFonts w:ascii="Times New Roman" w:hAnsi="Times New Roman" w:cs="Times New Roman"/>
          <w:sz w:val="28"/>
          <w:szCs w:val="28"/>
        </w:rPr>
      </w:pPr>
    </w:p>
    <w:p w:rsidR="00457D55" w:rsidRDefault="00457D55" w:rsidP="00C722F1">
      <w:pPr>
        <w:widowControl w:val="0"/>
        <w:suppressAutoHyphens/>
        <w:spacing w:after="0" w:line="360" w:lineRule="auto"/>
        <w:ind w:firstLine="709"/>
        <w:jc w:val="both"/>
        <w:rPr>
          <w:rFonts w:ascii="Times New Roman" w:hAnsi="Times New Roman" w:cs="Times New Roman"/>
          <w:sz w:val="28"/>
          <w:szCs w:val="28"/>
        </w:rPr>
      </w:pPr>
      <w:r w:rsidRPr="00457D55">
        <w:rPr>
          <w:rFonts w:ascii="Times New Roman" w:hAnsi="Times New Roman" w:cs="Times New Roman"/>
          <w:sz w:val="28"/>
          <w:szCs w:val="28"/>
        </w:rPr>
        <w:t>2.2    Анализ и учет страховых премий, получаемых страховой компанией ОАО «СОГАЗ»</w:t>
      </w:r>
    </w:p>
    <w:p w:rsidR="00D90E6C" w:rsidRPr="00D90E6C" w:rsidRDefault="00D90E6C" w:rsidP="00D90E6C">
      <w:pPr>
        <w:widowControl w:val="0"/>
        <w:suppressAutoHyphens/>
        <w:spacing w:after="0" w:line="360" w:lineRule="auto"/>
        <w:ind w:firstLine="709"/>
        <w:jc w:val="both"/>
        <w:rPr>
          <w:rFonts w:ascii="Times New Roman" w:hAnsi="Times New Roman" w:cs="Times New Roman"/>
          <w:sz w:val="28"/>
          <w:szCs w:val="28"/>
        </w:rPr>
      </w:pPr>
    </w:p>
    <w:p w:rsidR="00D90E6C" w:rsidRPr="009F65F7" w:rsidRDefault="00D90E6C" w:rsidP="00D90E6C">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Статистические данные по итогам деятельности страховщиков за 9 месяцев 2012 года</w:t>
      </w:r>
      <w:r w:rsidR="009F65F7">
        <w:rPr>
          <w:rFonts w:ascii="Times New Roman" w:hAnsi="Times New Roman" w:cs="Times New Roman"/>
          <w:sz w:val="28"/>
          <w:szCs w:val="28"/>
        </w:rPr>
        <w:t>.</w:t>
      </w:r>
    </w:p>
    <w:p w:rsidR="00D90E6C" w:rsidRPr="009F65F7" w:rsidRDefault="00D90E6C" w:rsidP="009F65F7">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 xml:space="preserve">Общая сумма страховых премий и выплат по всем видам страхования за 9 месяцев 2012 года составила соответственно 608,23 и 262,03 </w:t>
      </w:r>
      <w:proofErr w:type="gramStart"/>
      <w:r w:rsidRPr="009F65F7">
        <w:rPr>
          <w:rFonts w:ascii="Times New Roman" w:hAnsi="Times New Roman" w:cs="Times New Roman"/>
          <w:sz w:val="28"/>
          <w:szCs w:val="28"/>
        </w:rPr>
        <w:t>млрд</w:t>
      </w:r>
      <w:proofErr w:type="gramEnd"/>
      <w:r w:rsidRPr="009F65F7">
        <w:rPr>
          <w:rFonts w:ascii="Times New Roman" w:hAnsi="Times New Roman" w:cs="Times New Roman"/>
          <w:sz w:val="28"/>
          <w:szCs w:val="28"/>
        </w:rPr>
        <w:t xml:space="preserve"> руб. (122,0 % и 117,3 % по сравнению с а</w:t>
      </w:r>
      <w:r w:rsidR="009F65F7" w:rsidRPr="009F65F7">
        <w:rPr>
          <w:rFonts w:ascii="Times New Roman" w:hAnsi="Times New Roman" w:cs="Times New Roman"/>
          <w:sz w:val="28"/>
          <w:szCs w:val="28"/>
        </w:rPr>
        <w:t>налогичным периодом 2011 года).</w:t>
      </w:r>
    </w:p>
    <w:p w:rsidR="00D8563C" w:rsidRPr="00774014" w:rsidRDefault="00D90E6C" w:rsidP="00774014">
      <w:pPr>
        <w:widowControl w:val="0"/>
        <w:suppressAutoHyphens/>
        <w:spacing w:after="0" w:line="360" w:lineRule="auto"/>
        <w:ind w:firstLine="709"/>
        <w:jc w:val="both"/>
        <w:rPr>
          <w:rFonts w:ascii="Times New Roman" w:hAnsi="Times New Roman" w:cs="Times New Roman"/>
          <w:sz w:val="28"/>
          <w:szCs w:val="28"/>
        </w:rPr>
      </w:pPr>
      <w:r w:rsidRPr="009F65F7">
        <w:rPr>
          <w:rFonts w:ascii="Times New Roman" w:hAnsi="Times New Roman" w:cs="Times New Roman"/>
          <w:sz w:val="28"/>
          <w:szCs w:val="28"/>
        </w:rPr>
        <w:t>Темп роста страховых премий и выплат по обязательным видам страхования и общей суммы страховых премий и выплат по всем видам страхования за 9 месяцев 2012 года по сравнению с аналогичным периодом предыдущего года рассчитан без учета обязательного медицинского стра</w:t>
      </w:r>
      <w:r w:rsidR="009F65F7">
        <w:rPr>
          <w:rFonts w:ascii="Times New Roman" w:hAnsi="Times New Roman" w:cs="Times New Roman"/>
          <w:sz w:val="28"/>
          <w:szCs w:val="28"/>
        </w:rPr>
        <w:t>хования за 9 месяцев 2011 года</w:t>
      </w:r>
      <w:r w:rsidR="008A0CB9" w:rsidRPr="008A0CB9">
        <w:rPr>
          <w:rFonts w:ascii="Times New Roman" w:hAnsi="Times New Roman" w:cs="Times New Roman"/>
          <w:sz w:val="28"/>
          <w:szCs w:val="28"/>
        </w:rPr>
        <w:t xml:space="preserve"> [19]</w:t>
      </w:r>
      <w:r w:rsidR="009F65F7">
        <w:rPr>
          <w:rFonts w:ascii="Times New Roman" w:hAnsi="Times New Roman" w:cs="Times New Roman"/>
          <w:sz w:val="28"/>
          <w:szCs w:val="28"/>
        </w:rPr>
        <w:t>.</w:t>
      </w:r>
    </w:p>
    <w:p w:rsidR="00A86273" w:rsidRDefault="00A86273" w:rsidP="005010AA">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9 месяцев 2012 года </w:t>
      </w:r>
      <w:r w:rsidRPr="00A86273">
        <w:rPr>
          <w:rFonts w:ascii="Times New Roman" w:hAnsi="Times New Roman" w:cs="Times New Roman"/>
          <w:sz w:val="28"/>
          <w:szCs w:val="28"/>
        </w:rPr>
        <w:t>по добровольным видам страхования</w:t>
      </w:r>
      <w:r>
        <w:rPr>
          <w:rFonts w:ascii="Times New Roman" w:hAnsi="Times New Roman" w:cs="Times New Roman"/>
          <w:sz w:val="28"/>
          <w:szCs w:val="28"/>
        </w:rPr>
        <w:t xml:space="preserve"> страховые премии составили 491,07 млрд. рублей, это </w:t>
      </w:r>
      <w:r w:rsidR="00F77611">
        <w:rPr>
          <w:rFonts w:ascii="Times New Roman" w:hAnsi="Times New Roman" w:cs="Times New Roman"/>
          <w:sz w:val="28"/>
          <w:szCs w:val="28"/>
        </w:rPr>
        <w:t xml:space="preserve">составило </w:t>
      </w:r>
      <w:r>
        <w:rPr>
          <w:rFonts w:ascii="Times New Roman" w:hAnsi="Times New Roman" w:cs="Times New Roman"/>
          <w:sz w:val="28"/>
          <w:szCs w:val="28"/>
        </w:rPr>
        <w:t>80,7% к общей сумме страховых премий и 117,2% к соответствующему периоду предыдущего года</w:t>
      </w:r>
      <w:r w:rsidR="00F77611">
        <w:rPr>
          <w:rFonts w:ascii="Times New Roman" w:hAnsi="Times New Roman" w:cs="Times New Roman"/>
          <w:sz w:val="28"/>
          <w:szCs w:val="28"/>
        </w:rPr>
        <w:t xml:space="preserve">. За этот же период страховые выплаты составили </w:t>
      </w:r>
      <w:r w:rsidR="00F77611" w:rsidRPr="00F77611">
        <w:rPr>
          <w:rFonts w:ascii="Times New Roman" w:hAnsi="Times New Roman" w:cs="Times New Roman"/>
          <w:sz w:val="28"/>
          <w:szCs w:val="28"/>
        </w:rPr>
        <w:t>208,87</w:t>
      </w:r>
      <w:r w:rsidR="00F77611">
        <w:rPr>
          <w:rFonts w:ascii="Times New Roman" w:hAnsi="Times New Roman" w:cs="Times New Roman"/>
          <w:sz w:val="28"/>
          <w:szCs w:val="28"/>
        </w:rPr>
        <w:t xml:space="preserve">млрд. рублей, это составило </w:t>
      </w:r>
      <w:r w:rsidR="00F77611" w:rsidRPr="00F77611">
        <w:rPr>
          <w:rFonts w:ascii="Times New Roman" w:hAnsi="Times New Roman" w:cs="Times New Roman"/>
          <w:sz w:val="28"/>
          <w:szCs w:val="28"/>
        </w:rPr>
        <w:t>79,7</w:t>
      </w:r>
      <w:r w:rsidR="00F77611">
        <w:rPr>
          <w:rFonts w:ascii="Times New Roman" w:hAnsi="Times New Roman" w:cs="Times New Roman"/>
          <w:sz w:val="28"/>
          <w:szCs w:val="28"/>
        </w:rPr>
        <w:t xml:space="preserve">% к общей сумме страховых выплат и 118% </w:t>
      </w:r>
      <w:r w:rsidR="00F77611" w:rsidRPr="00F77611">
        <w:rPr>
          <w:rFonts w:ascii="Times New Roman" w:hAnsi="Times New Roman" w:cs="Times New Roman"/>
          <w:sz w:val="28"/>
          <w:szCs w:val="28"/>
        </w:rPr>
        <w:t xml:space="preserve">к соответствующему периоду предыдущего года.   </w:t>
      </w:r>
    </w:p>
    <w:p w:rsidR="005010AA" w:rsidRDefault="005010AA" w:rsidP="005010AA">
      <w:pPr>
        <w:widowControl w:val="0"/>
        <w:suppressAutoHyphens/>
        <w:spacing w:after="0" w:line="360" w:lineRule="auto"/>
        <w:ind w:firstLine="709"/>
        <w:jc w:val="both"/>
        <w:rPr>
          <w:rFonts w:ascii="Times New Roman" w:hAnsi="Times New Roman" w:cs="Times New Roman"/>
          <w:sz w:val="28"/>
          <w:szCs w:val="28"/>
        </w:rPr>
      </w:pPr>
      <w:r w:rsidRPr="005010AA">
        <w:rPr>
          <w:rFonts w:ascii="Times New Roman" w:hAnsi="Times New Roman" w:cs="Times New Roman"/>
          <w:sz w:val="28"/>
          <w:szCs w:val="28"/>
        </w:rPr>
        <w:t>За 9 месяцев 2012 года по обязательным видам страхования (кроме ОМС)</w:t>
      </w:r>
      <w:r>
        <w:rPr>
          <w:rFonts w:ascii="Times New Roman" w:hAnsi="Times New Roman" w:cs="Times New Roman"/>
          <w:sz w:val="28"/>
          <w:szCs w:val="28"/>
        </w:rPr>
        <w:t xml:space="preserve"> </w:t>
      </w:r>
      <w:r w:rsidRPr="005010AA">
        <w:rPr>
          <w:rFonts w:ascii="Times New Roman" w:hAnsi="Times New Roman" w:cs="Times New Roman"/>
          <w:sz w:val="28"/>
          <w:szCs w:val="28"/>
        </w:rPr>
        <w:t>страховые премии составили 117,16</w:t>
      </w:r>
      <w:r>
        <w:rPr>
          <w:rFonts w:ascii="Times New Roman" w:hAnsi="Times New Roman" w:cs="Times New Roman"/>
          <w:sz w:val="28"/>
          <w:szCs w:val="28"/>
        </w:rPr>
        <w:t xml:space="preserve"> </w:t>
      </w:r>
      <w:r w:rsidRPr="005010AA">
        <w:rPr>
          <w:rFonts w:ascii="Times New Roman" w:hAnsi="Times New Roman" w:cs="Times New Roman"/>
          <w:sz w:val="28"/>
          <w:szCs w:val="28"/>
        </w:rPr>
        <w:t>млрд. рублей, это составило</w:t>
      </w:r>
      <w:r>
        <w:rPr>
          <w:rFonts w:ascii="Times New Roman" w:hAnsi="Times New Roman" w:cs="Times New Roman"/>
          <w:sz w:val="28"/>
          <w:szCs w:val="28"/>
        </w:rPr>
        <w:t xml:space="preserve"> </w:t>
      </w:r>
      <w:r w:rsidRPr="005010AA">
        <w:rPr>
          <w:rFonts w:ascii="Times New Roman" w:hAnsi="Times New Roman" w:cs="Times New Roman"/>
          <w:sz w:val="28"/>
          <w:szCs w:val="28"/>
        </w:rPr>
        <w:t xml:space="preserve">19,3 </w:t>
      </w:r>
      <w:r>
        <w:rPr>
          <w:rFonts w:ascii="Times New Roman" w:hAnsi="Times New Roman" w:cs="Times New Roman"/>
          <w:sz w:val="28"/>
          <w:szCs w:val="28"/>
        </w:rPr>
        <w:t>%</w:t>
      </w:r>
      <w:r w:rsidRPr="005010AA">
        <w:rPr>
          <w:rFonts w:ascii="Times New Roman" w:hAnsi="Times New Roman" w:cs="Times New Roman"/>
          <w:sz w:val="28"/>
          <w:szCs w:val="28"/>
        </w:rPr>
        <w:t xml:space="preserve">  к общей сумме страховых премий и 147,2% к соответствующему периоду предыдущего года. За этот же период страховые выплаты составили 53,16</w:t>
      </w:r>
      <w:r>
        <w:rPr>
          <w:rFonts w:ascii="Times New Roman" w:hAnsi="Times New Roman" w:cs="Times New Roman"/>
          <w:sz w:val="28"/>
          <w:szCs w:val="28"/>
        </w:rPr>
        <w:t xml:space="preserve"> </w:t>
      </w:r>
      <w:r w:rsidRPr="005010AA">
        <w:rPr>
          <w:rFonts w:ascii="Times New Roman" w:hAnsi="Times New Roman" w:cs="Times New Roman"/>
          <w:sz w:val="28"/>
          <w:szCs w:val="28"/>
        </w:rPr>
        <w:t xml:space="preserve">млрд. рублей, это составило </w:t>
      </w:r>
      <w:r>
        <w:rPr>
          <w:rFonts w:ascii="Times New Roman" w:hAnsi="Times New Roman" w:cs="Times New Roman"/>
          <w:sz w:val="28"/>
          <w:szCs w:val="28"/>
        </w:rPr>
        <w:t>20,3</w:t>
      </w:r>
      <w:r w:rsidRPr="005010AA">
        <w:rPr>
          <w:rFonts w:ascii="Times New Roman" w:hAnsi="Times New Roman" w:cs="Times New Roman"/>
          <w:sz w:val="28"/>
          <w:szCs w:val="28"/>
        </w:rPr>
        <w:t>% к общей сумме страховых выплат и 114,8% к соответствующему периоду предыдущего года.</w:t>
      </w:r>
    </w:p>
    <w:p w:rsidR="00774014" w:rsidRDefault="00774014" w:rsidP="005010AA">
      <w:pPr>
        <w:widowControl w:val="0"/>
        <w:suppressAutoHyphens/>
        <w:spacing w:after="0" w:line="360" w:lineRule="auto"/>
        <w:ind w:firstLine="709"/>
        <w:jc w:val="both"/>
        <w:rPr>
          <w:rFonts w:ascii="Times New Roman" w:hAnsi="Times New Roman" w:cs="Times New Roman"/>
          <w:sz w:val="28"/>
          <w:szCs w:val="28"/>
        </w:rPr>
      </w:pPr>
      <w:r w:rsidRPr="00774014">
        <w:rPr>
          <w:rFonts w:ascii="Times New Roman" w:hAnsi="Times New Roman" w:cs="Times New Roman"/>
          <w:sz w:val="28"/>
          <w:szCs w:val="28"/>
        </w:rPr>
        <w:lastRenderedPageBreak/>
        <w:t>Таблица 5 – Общие сведения о страховых премиях и выплатах за 9 месяцев 2012 года</w:t>
      </w:r>
    </w:p>
    <w:p w:rsidR="00206055" w:rsidRDefault="00206055" w:rsidP="005010AA">
      <w:pPr>
        <w:widowControl w:val="0"/>
        <w:suppressAutoHyphens/>
        <w:spacing w:after="0" w:line="360" w:lineRule="auto"/>
        <w:ind w:firstLine="709"/>
        <w:jc w:val="both"/>
        <w:rPr>
          <w:rFonts w:ascii="Times New Roman" w:hAnsi="Times New Roman" w:cs="Times New Roman"/>
          <w:sz w:val="28"/>
          <w:szCs w:val="28"/>
        </w:rPr>
      </w:pPr>
    </w:p>
    <w:tbl>
      <w:tblPr>
        <w:tblW w:w="10044" w:type="dxa"/>
        <w:tblInd w:w="93" w:type="dxa"/>
        <w:tblLayout w:type="fixed"/>
        <w:tblLook w:val="04A0"/>
      </w:tblPr>
      <w:tblGrid>
        <w:gridCol w:w="2425"/>
        <w:gridCol w:w="992"/>
        <w:gridCol w:w="1011"/>
        <w:gridCol w:w="1887"/>
        <w:gridCol w:w="930"/>
        <w:gridCol w:w="912"/>
        <w:gridCol w:w="1887"/>
      </w:tblGrid>
      <w:tr w:rsidR="00774014" w:rsidRPr="00774014" w:rsidTr="00206055">
        <w:trPr>
          <w:trHeight w:val="321"/>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Виды страхования</w:t>
            </w:r>
          </w:p>
        </w:tc>
        <w:tc>
          <w:tcPr>
            <w:tcW w:w="3890" w:type="dxa"/>
            <w:gridSpan w:val="3"/>
            <w:tcBorders>
              <w:top w:val="single" w:sz="4" w:space="0" w:color="auto"/>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Страховые премии</w:t>
            </w:r>
          </w:p>
        </w:tc>
        <w:tc>
          <w:tcPr>
            <w:tcW w:w="3729" w:type="dxa"/>
            <w:gridSpan w:val="3"/>
            <w:tcBorders>
              <w:top w:val="single" w:sz="4" w:space="0" w:color="auto"/>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Выплаты</w:t>
            </w:r>
          </w:p>
        </w:tc>
      </w:tr>
      <w:tr w:rsidR="00774014" w:rsidRPr="00774014" w:rsidTr="00206055">
        <w:trPr>
          <w:trHeight w:val="1284"/>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rsidR="00206055"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млрд.</w:t>
            </w:r>
          </w:p>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руб.</w:t>
            </w:r>
          </w:p>
        </w:tc>
        <w:tc>
          <w:tcPr>
            <w:tcW w:w="1011" w:type="dxa"/>
            <w:tcBorders>
              <w:top w:val="nil"/>
              <w:left w:val="nil"/>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к общей сумме</w:t>
            </w:r>
          </w:p>
        </w:tc>
        <w:tc>
          <w:tcPr>
            <w:tcW w:w="1887" w:type="dxa"/>
            <w:tcBorders>
              <w:top w:val="nil"/>
              <w:left w:val="nil"/>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к соответствующему периоду предыдущего года</w:t>
            </w:r>
          </w:p>
        </w:tc>
        <w:tc>
          <w:tcPr>
            <w:tcW w:w="930" w:type="dxa"/>
            <w:tcBorders>
              <w:top w:val="nil"/>
              <w:left w:val="nil"/>
              <w:bottom w:val="single" w:sz="4" w:space="0" w:color="auto"/>
              <w:right w:val="single" w:sz="4" w:space="0" w:color="auto"/>
            </w:tcBorders>
            <w:shd w:val="clear" w:color="auto" w:fill="auto"/>
            <w:vAlign w:val="center"/>
            <w:hideMark/>
          </w:tcPr>
          <w:p w:rsidR="00AE50AD"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млрд.</w:t>
            </w:r>
          </w:p>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руб.</w:t>
            </w:r>
          </w:p>
        </w:tc>
        <w:tc>
          <w:tcPr>
            <w:tcW w:w="912" w:type="dxa"/>
            <w:tcBorders>
              <w:top w:val="nil"/>
              <w:left w:val="nil"/>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к общей сумме</w:t>
            </w:r>
          </w:p>
        </w:tc>
        <w:tc>
          <w:tcPr>
            <w:tcW w:w="1887" w:type="dxa"/>
            <w:tcBorders>
              <w:top w:val="nil"/>
              <w:left w:val="nil"/>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к соответствующему периоду предыдущего года</w:t>
            </w:r>
          </w:p>
        </w:tc>
      </w:tr>
      <w:tr w:rsidR="00774014" w:rsidRPr="00774014" w:rsidTr="00206055">
        <w:trPr>
          <w:trHeight w:val="32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xml:space="preserve">страхование жизни </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37,9</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6,2</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159,7</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10,62</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4,1</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181,2</w:t>
            </w:r>
          </w:p>
        </w:tc>
      </w:tr>
      <w:tr w:rsidR="00774014" w:rsidRPr="00774014" w:rsidTr="00206055">
        <w:trPr>
          <w:trHeight w:val="6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личное страхование (кроме страхования жизни)</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141,14</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23,2</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120,3</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65,83</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25,1</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109,2</w:t>
            </w:r>
          </w:p>
        </w:tc>
      </w:tr>
      <w:tr w:rsidR="00774014" w:rsidRPr="00774014" w:rsidTr="00206055">
        <w:trPr>
          <w:trHeight w:val="32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страхование имущества</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276,25</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45,4</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111,1</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127,13</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48,5</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118,7</w:t>
            </w:r>
          </w:p>
        </w:tc>
      </w:tr>
      <w:tr w:rsidR="00774014" w:rsidRPr="00774014" w:rsidTr="00206055">
        <w:trPr>
          <w:trHeight w:val="6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страхование гражданской ответственности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22,32</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xml:space="preserve">      3,7   </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107,9</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3,79</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1,4</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152,8</w:t>
            </w:r>
          </w:p>
        </w:tc>
      </w:tr>
      <w:tr w:rsidR="00774014" w:rsidRPr="00774014" w:rsidTr="00206055">
        <w:trPr>
          <w:trHeight w:val="9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страхование предпринимательских и финансовых рисков</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13,46</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2,2</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158,9</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1,5</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0,6</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120,6</w:t>
            </w:r>
          </w:p>
        </w:tc>
      </w:tr>
      <w:tr w:rsidR="00774014" w:rsidRPr="00774014" w:rsidTr="00206055">
        <w:trPr>
          <w:trHeight w:val="6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Итого по добровольным видам страхования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491,07</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80,7</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117,2</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208,87</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79,7</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xml:space="preserve">                     118,0   </w:t>
            </w:r>
          </w:p>
        </w:tc>
      </w:tr>
      <w:tr w:rsidR="00774014" w:rsidRPr="00774014" w:rsidTr="00206055">
        <w:trPr>
          <w:trHeight w:val="128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обязательное страхование гражданской ответственности владельцев транспортных средств (ОСАГО)</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89,2</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14,7</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123,7</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45,44</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17,3</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109,8</w:t>
            </w:r>
          </w:p>
        </w:tc>
      </w:tr>
      <w:tr w:rsidR="00774014" w:rsidRPr="00774014" w:rsidTr="00206055">
        <w:trPr>
          <w:trHeight w:val="9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обязательное страхование (кроме обязательного медицинского страхования (ОМС) и ОСАГО)</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27,96</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4,6</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373,3</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7,72</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xml:space="preserve">3,0 </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156,3</w:t>
            </w:r>
          </w:p>
        </w:tc>
      </w:tr>
      <w:tr w:rsidR="00774014" w:rsidRPr="00774014" w:rsidTr="00206055">
        <w:trPr>
          <w:trHeight w:val="6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Итого по обязательным видам страхования (кроме ОМС)</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117,16</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xml:space="preserve">    19,3   </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147,2</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53,16</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 xml:space="preserve">    20,3   </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114,8</w:t>
            </w:r>
          </w:p>
        </w:tc>
      </w:tr>
      <w:tr w:rsidR="00774014" w:rsidRPr="00774014" w:rsidTr="00206055">
        <w:trPr>
          <w:trHeight w:val="9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774014" w:rsidRPr="00774014" w:rsidRDefault="00774014" w:rsidP="00774014">
            <w:pPr>
              <w:spacing w:after="0" w:line="240" w:lineRule="auto"/>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Итого по добровольным и обязательным видам страхования (кроме ОМС)</w:t>
            </w:r>
          </w:p>
        </w:tc>
        <w:tc>
          <w:tcPr>
            <w:tcW w:w="99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608,23</w:t>
            </w:r>
          </w:p>
        </w:tc>
        <w:tc>
          <w:tcPr>
            <w:tcW w:w="1011"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100,0</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122,0</w:t>
            </w:r>
          </w:p>
        </w:tc>
        <w:tc>
          <w:tcPr>
            <w:tcW w:w="930"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262,03</w:t>
            </w:r>
          </w:p>
        </w:tc>
        <w:tc>
          <w:tcPr>
            <w:tcW w:w="912"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100,0</w:t>
            </w:r>
          </w:p>
        </w:tc>
        <w:tc>
          <w:tcPr>
            <w:tcW w:w="1887" w:type="dxa"/>
            <w:tcBorders>
              <w:top w:val="nil"/>
              <w:left w:val="nil"/>
              <w:bottom w:val="single" w:sz="4" w:space="0" w:color="auto"/>
              <w:right w:val="single" w:sz="4" w:space="0" w:color="auto"/>
            </w:tcBorders>
            <w:shd w:val="clear" w:color="auto" w:fill="auto"/>
            <w:noWrap/>
            <w:vAlign w:val="center"/>
            <w:hideMark/>
          </w:tcPr>
          <w:p w:rsidR="00774014" w:rsidRPr="00774014" w:rsidRDefault="00774014" w:rsidP="00774014">
            <w:pPr>
              <w:spacing w:after="0" w:line="240" w:lineRule="auto"/>
              <w:jc w:val="center"/>
              <w:rPr>
                <w:rFonts w:ascii="Times New Roman" w:eastAsia="Times New Roman" w:hAnsi="Times New Roman" w:cs="Times New Roman"/>
                <w:color w:val="000000"/>
                <w:sz w:val="24"/>
                <w:szCs w:val="24"/>
                <w:lang w:eastAsia="ru-RU"/>
              </w:rPr>
            </w:pPr>
            <w:r w:rsidRPr="00774014">
              <w:rPr>
                <w:rFonts w:ascii="Times New Roman" w:eastAsia="Times New Roman" w:hAnsi="Times New Roman" w:cs="Times New Roman"/>
                <w:color w:val="000000"/>
                <w:sz w:val="24"/>
                <w:szCs w:val="24"/>
                <w:lang w:eastAsia="ru-RU"/>
              </w:rPr>
              <w:t>117,3</w:t>
            </w:r>
          </w:p>
        </w:tc>
      </w:tr>
    </w:tbl>
    <w:p w:rsidR="00774014" w:rsidRDefault="00774014" w:rsidP="005010AA">
      <w:pPr>
        <w:widowControl w:val="0"/>
        <w:suppressAutoHyphens/>
        <w:spacing w:after="0" w:line="360" w:lineRule="auto"/>
        <w:ind w:firstLine="709"/>
        <w:jc w:val="both"/>
        <w:rPr>
          <w:rFonts w:ascii="Times New Roman" w:hAnsi="Times New Roman" w:cs="Times New Roman"/>
          <w:sz w:val="28"/>
          <w:szCs w:val="28"/>
        </w:rPr>
      </w:pPr>
    </w:p>
    <w:p w:rsidR="00206055" w:rsidRDefault="005010AA" w:rsidP="003D049F">
      <w:pPr>
        <w:widowControl w:val="0"/>
        <w:suppressAutoHyphens/>
        <w:spacing w:after="0" w:line="360" w:lineRule="auto"/>
        <w:ind w:firstLine="709"/>
        <w:jc w:val="both"/>
        <w:rPr>
          <w:rFonts w:ascii="Times New Roman" w:hAnsi="Times New Roman" w:cs="Times New Roman"/>
          <w:sz w:val="28"/>
          <w:szCs w:val="28"/>
        </w:rPr>
      </w:pPr>
      <w:r w:rsidRPr="005010AA">
        <w:rPr>
          <w:rFonts w:ascii="Times New Roman" w:hAnsi="Times New Roman" w:cs="Times New Roman"/>
          <w:sz w:val="28"/>
          <w:szCs w:val="28"/>
        </w:rPr>
        <w:lastRenderedPageBreak/>
        <w:t xml:space="preserve"> </w:t>
      </w:r>
      <w:r>
        <w:rPr>
          <w:rFonts w:ascii="Times New Roman" w:hAnsi="Times New Roman" w:cs="Times New Roman"/>
          <w:sz w:val="28"/>
          <w:szCs w:val="28"/>
        </w:rPr>
        <w:t>Итого з</w:t>
      </w:r>
      <w:r w:rsidRPr="005010AA">
        <w:rPr>
          <w:rFonts w:ascii="Times New Roman" w:hAnsi="Times New Roman" w:cs="Times New Roman"/>
          <w:sz w:val="28"/>
          <w:szCs w:val="28"/>
        </w:rPr>
        <w:t>а 9 месяцев 2012 года по добровольным и обязательным видам страхования (кроме ОМС)</w:t>
      </w:r>
      <w:r>
        <w:rPr>
          <w:rFonts w:ascii="Times New Roman" w:hAnsi="Times New Roman" w:cs="Times New Roman"/>
          <w:sz w:val="28"/>
          <w:szCs w:val="28"/>
        </w:rPr>
        <w:t xml:space="preserve"> </w:t>
      </w:r>
      <w:r w:rsidRPr="005010AA">
        <w:rPr>
          <w:rFonts w:ascii="Times New Roman" w:hAnsi="Times New Roman" w:cs="Times New Roman"/>
          <w:sz w:val="28"/>
          <w:szCs w:val="28"/>
        </w:rPr>
        <w:t>страховые премии составили 608,23</w:t>
      </w:r>
      <w:r>
        <w:rPr>
          <w:rFonts w:ascii="Times New Roman" w:hAnsi="Times New Roman" w:cs="Times New Roman"/>
          <w:sz w:val="28"/>
          <w:szCs w:val="28"/>
        </w:rPr>
        <w:t xml:space="preserve"> </w:t>
      </w:r>
      <w:r w:rsidRPr="005010AA">
        <w:rPr>
          <w:rFonts w:ascii="Times New Roman" w:hAnsi="Times New Roman" w:cs="Times New Roman"/>
          <w:sz w:val="28"/>
          <w:szCs w:val="28"/>
        </w:rPr>
        <w:t xml:space="preserve">млрд. рублей, это составило 100%  к общей сумме страховых премий и 122% к соответствующему периоду предыдущего года. </w:t>
      </w:r>
    </w:p>
    <w:p w:rsidR="00206055" w:rsidRDefault="005010AA" w:rsidP="003D049F">
      <w:pPr>
        <w:widowControl w:val="0"/>
        <w:suppressAutoHyphens/>
        <w:spacing w:after="0" w:line="360" w:lineRule="auto"/>
        <w:ind w:firstLine="709"/>
        <w:jc w:val="both"/>
        <w:rPr>
          <w:rFonts w:ascii="Times New Roman" w:hAnsi="Times New Roman" w:cs="Times New Roman"/>
          <w:sz w:val="28"/>
          <w:szCs w:val="28"/>
        </w:rPr>
      </w:pPr>
      <w:r w:rsidRPr="005010AA">
        <w:rPr>
          <w:rFonts w:ascii="Times New Roman" w:hAnsi="Times New Roman" w:cs="Times New Roman"/>
          <w:sz w:val="28"/>
          <w:szCs w:val="28"/>
        </w:rPr>
        <w:t>За этот же период страховые выплаты составили 262,03</w:t>
      </w:r>
      <w:r>
        <w:rPr>
          <w:rFonts w:ascii="Times New Roman" w:hAnsi="Times New Roman" w:cs="Times New Roman"/>
          <w:sz w:val="28"/>
          <w:szCs w:val="28"/>
        </w:rPr>
        <w:t xml:space="preserve"> </w:t>
      </w:r>
      <w:r w:rsidRPr="005010AA">
        <w:rPr>
          <w:rFonts w:ascii="Times New Roman" w:hAnsi="Times New Roman" w:cs="Times New Roman"/>
          <w:sz w:val="28"/>
          <w:szCs w:val="28"/>
        </w:rPr>
        <w:t xml:space="preserve">млрд. рублей, это составило </w:t>
      </w:r>
      <w:r>
        <w:rPr>
          <w:rFonts w:ascii="Times New Roman" w:hAnsi="Times New Roman" w:cs="Times New Roman"/>
          <w:sz w:val="28"/>
          <w:szCs w:val="28"/>
        </w:rPr>
        <w:t xml:space="preserve">100 </w:t>
      </w:r>
      <w:r w:rsidRPr="005010AA">
        <w:rPr>
          <w:rFonts w:ascii="Times New Roman" w:hAnsi="Times New Roman" w:cs="Times New Roman"/>
          <w:sz w:val="28"/>
          <w:szCs w:val="28"/>
        </w:rPr>
        <w:t xml:space="preserve">% к общей сумме страховых выплат и 117,3% к соответствующему периоду предыдущего года. </w:t>
      </w:r>
    </w:p>
    <w:p w:rsidR="00D90E6C" w:rsidRPr="00D90E6C" w:rsidRDefault="00632AB0" w:rsidP="00632AB0">
      <w:pPr>
        <w:widowControl w:val="0"/>
        <w:suppressAutoHyphens/>
        <w:spacing w:after="0" w:line="360" w:lineRule="auto"/>
        <w:ind w:firstLine="709"/>
        <w:jc w:val="both"/>
        <w:rPr>
          <w:rFonts w:ascii="Times New Roman" w:hAnsi="Times New Roman" w:cs="Times New Roman"/>
          <w:sz w:val="28"/>
          <w:szCs w:val="28"/>
        </w:rPr>
      </w:pPr>
      <w:r w:rsidRPr="00632AB0">
        <w:rPr>
          <w:rFonts w:ascii="Times New Roman" w:hAnsi="Times New Roman" w:cs="Times New Roman"/>
          <w:sz w:val="28"/>
          <w:szCs w:val="28"/>
        </w:rPr>
        <w:t>По прогнозам «Эксперт РА», в случае, если экономика будет расти в соответствии с базовым сценарием МЭР (оптимистичный прогноз), в 2013 году темпы прироста взносов составят порядка 17%. Тогда совокупный объем взносов на российском страховом рынке достигнет 935 млрд. рублей.</w:t>
      </w:r>
    </w:p>
    <w:p w:rsidR="00D90E6C" w:rsidRDefault="00580B0C" w:rsidP="003D049F">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3D049F">
        <w:rPr>
          <w:rFonts w:ascii="Times New Roman" w:hAnsi="Times New Roman" w:cs="Times New Roman"/>
          <w:sz w:val="28"/>
          <w:szCs w:val="28"/>
        </w:rPr>
        <w:t>6</w:t>
      </w:r>
      <w:r w:rsidR="00D076B3">
        <w:rPr>
          <w:rFonts w:ascii="Times New Roman" w:hAnsi="Times New Roman" w:cs="Times New Roman"/>
          <w:sz w:val="28"/>
          <w:szCs w:val="28"/>
        </w:rPr>
        <w:t xml:space="preserve"> – </w:t>
      </w:r>
      <w:r w:rsidR="00D90E6C" w:rsidRPr="00D90E6C">
        <w:rPr>
          <w:rFonts w:ascii="Times New Roman" w:hAnsi="Times New Roman" w:cs="Times New Roman"/>
          <w:sz w:val="28"/>
          <w:szCs w:val="28"/>
        </w:rPr>
        <w:t>Страховые премии и выплаты по добровольному страхованию имущества</w:t>
      </w:r>
    </w:p>
    <w:p w:rsidR="00400C4F" w:rsidRDefault="00400C4F" w:rsidP="003D049F">
      <w:pPr>
        <w:widowControl w:val="0"/>
        <w:suppressAutoHyphens/>
        <w:spacing w:after="0" w:line="360" w:lineRule="auto"/>
        <w:ind w:firstLine="709"/>
        <w:jc w:val="both"/>
        <w:rPr>
          <w:rFonts w:ascii="Times New Roman" w:hAnsi="Times New Roman" w:cs="Times New Roman"/>
          <w:sz w:val="28"/>
          <w:szCs w:val="28"/>
        </w:rPr>
      </w:pPr>
    </w:p>
    <w:tbl>
      <w:tblPr>
        <w:tblStyle w:val="aa"/>
        <w:tblW w:w="10094" w:type="dxa"/>
        <w:tblLayout w:type="fixed"/>
        <w:tblLook w:val="04A0"/>
      </w:tblPr>
      <w:tblGrid>
        <w:gridCol w:w="2564"/>
        <w:gridCol w:w="1012"/>
        <w:gridCol w:w="1155"/>
        <w:gridCol w:w="1733"/>
        <w:gridCol w:w="943"/>
        <w:gridCol w:w="1040"/>
        <w:gridCol w:w="1647"/>
      </w:tblGrid>
      <w:tr w:rsidR="003D049F" w:rsidRPr="003D049F" w:rsidTr="00206055">
        <w:trPr>
          <w:trHeight w:val="439"/>
        </w:trPr>
        <w:tc>
          <w:tcPr>
            <w:tcW w:w="2564" w:type="dxa"/>
            <w:vMerge w:val="restart"/>
            <w:noWrap/>
            <w:hideMark/>
          </w:tcPr>
          <w:p w:rsidR="00400C4F" w:rsidRDefault="00400C4F" w:rsidP="00400C4F">
            <w:pPr>
              <w:widowControl w:val="0"/>
              <w:suppressAutoHyphens/>
              <w:jc w:val="center"/>
              <w:rPr>
                <w:rFonts w:ascii="Times New Roman" w:hAnsi="Times New Roman" w:cs="Times New Roman"/>
                <w:sz w:val="24"/>
                <w:szCs w:val="24"/>
              </w:rPr>
            </w:pPr>
          </w:p>
          <w:p w:rsidR="00400C4F" w:rsidRDefault="00400C4F" w:rsidP="00400C4F">
            <w:pPr>
              <w:widowControl w:val="0"/>
              <w:suppressAutoHyphens/>
              <w:jc w:val="center"/>
              <w:rPr>
                <w:rFonts w:ascii="Times New Roman" w:hAnsi="Times New Roman" w:cs="Times New Roman"/>
                <w:sz w:val="24"/>
                <w:szCs w:val="24"/>
              </w:rPr>
            </w:pPr>
          </w:p>
          <w:p w:rsidR="00400C4F" w:rsidRDefault="00400C4F" w:rsidP="00400C4F">
            <w:pPr>
              <w:widowControl w:val="0"/>
              <w:suppressAutoHyphens/>
              <w:jc w:val="center"/>
              <w:rPr>
                <w:rFonts w:ascii="Times New Roman" w:hAnsi="Times New Roman" w:cs="Times New Roman"/>
                <w:sz w:val="24"/>
                <w:szCs w:val="24"/>
              </w:rPr>
            </w:pPr>
          </w:p>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Виды страхования</w:t>
            </w:r>
          </w:p>
        </w:tc>
        <w:tc>
          <w:tcPr>
            <w:tcW w:w="3900" w:type="dxa"/>
            <w:gridSpan w:val="3"/>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Страховые премии</w:t>
            </w:r>
          </w:p>
        </w:tc>
        <w:tc>
          <w:tcPr>
            <w:tcW w:w="3630" w:type="dxa"/>
            <w:gridSpan w:val="3"/>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Выплаты</w:t>
            </w:r>
          </w:p>
        </w:tc>
      </w:tr>
      <w:tr w:rsidR="00400C4F" w:rsidRPr="003D049F" w:rsidTr="00206055">
        <w:trPr>
          <w:trHeight w:val="708"/>
        </w:trPr>
        <w:tc>
          <w:tcPr>
            <w:tcW w:w="2564"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1012" w:type="dxa"/>
            <w:vMerge w:val="restart"/>
            <w:hideMark/>
          </w:tcPr>
          <w:p w:rsidR="00400C4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млрд.</w:t>
            </w:r>
          </w:p>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руб.</w:t>
            </w:r>
          </w:p>
        </w:tc>
        <w:tc>
          <w:tcPr>
            <w:tcW w:w="1155" w:type="dxa"/>
            <w:vMerge w:val="restart"/>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 к общей сумме</w:t>
            </w:r>
          </w:p>
        </w:tc>
        <w:tc>
          <w:tcPr>
            <w:tcW w:w="1733" w:type="dxa"/>
            <w:vMerge w:val="restart"/>
            <w:hideMark/>
          </w:tcPr>
          <w:p w:rsidR="003D049F" w:rsidRPr="003D049F" w:rsidRDefault="003D049F"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 к соответствующему периоду предыдущего года</w:t>
            </w:r>
          </w:p>
        </w:tc>
        <w:tc>
          <w:tcPr>
            <w:tcW w:w="943" w:type="dxa"/>
            <w:vMerge w:val="restart"/>
            <w:hideMark/>
          </w:tcPr>
          <w:p w:rsidR="00400C4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млрд.</w:t>
            </w:r>
          </w:p>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руб.</w:t>
            </w:r>
          </w:p>
        </w:tc>
        <w:tc>
          <w:tcPr>
            <w:tcW w:w="1040" w:type="dxa"/>
            <w:vMerge w:val="restart"/>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 к общей сумме</w:t>
            </w:r>
          </w:p>
        </w:tc>
        <w:tc>
          <w:tcPr>
            <w:tcW w:w="1647" w:type="dxa"/>
            <w:vMerge w:val="restart"/>
            <w:hideMark/>
          </w:tcPr>
          <w:p w:rsidR="003D049F" w:rsidRPr="003D049F" w:rsidRDefault="003D049F"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 к соответствующему периоду предыдущего года</w:t>
            </w:r>
          </w:p>
        </w:tc>
      </w:tr>
      <w:tr w:rsidR="00400C4F" w:rsidRPr="003D049F" w:rsidTr="00206055">
        <w:trPr>
          <w:trHeight w:val="958"/>
        </w:trPr>
        <w:tc>
          <w:tcPr>
            <w:tcW w:w="2564"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1012"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1155"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1733"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943"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1040"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c>
          <w:tcPr>
            <w:tcW w:w="1647" w:type="dxa"/>
            <w:vMerge/>
            <w:hideMark/>
          </w:tcPr>
          <w:p w:rsidR="003D049F" w:rsidRPr="003D049F" w:rsidRDefault="003D049F" w:rsidP="003D049F">
            <w:pPr>
              <w:widowControl w:val="0"/>
              <w:suppressAutoHyphens/>
              <w:jc w:val="both"/>
              <w:rPr>
                <w:rFonts w:ascii="Times New Roman" w:hAnsi="Times New Roman" w:cs="Times New Roman"/>
                <w:sz w:val="24"/>
                <w:szCs w:val="24"/>
              </w:rPr>
            </w:pPr>
          </w:p>
        </w:tc>
      </w:tr>
      <w:tr w:rsidR="00400C4F" w:rsidRPr="003D049F" w:rsidTr="00206055">
        <w:trPr>
          <w:trHeight w:val="1951"/>
        </w:trPr>
        <w:tc>
          <w:tcPr>
            <w:tcW w:w="2564" w:type="dxa"/>
            <w:hideMark/>
          </w:tcPr>
          <w:p w:rsidR="003D049F" w:rsidRPr="003D049F" w:rsidRDefault="003D049F"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 xml:space="preserve">средств наземного транспорта, кроме средств железнодорожного транспорта </w:t>
            </w:r>
          </w:p>
        </w:tc>
        <w:tc>
          <w:tcPr>
            <w:tcW w:w="1012"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141,8</w:t>
            </w:r>
          </w:p>
        </w:tc>
        <w:tc>
          <w:tcPr>
            <w:tcW w:w="1155"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51,3</w:t>
            </w:r>
          </w:p>
        </w:tc>
        <w:tc>
          <w:tcPr>
            <w:tcW w:w="173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119,2</w:t>
            </w:r>
          </w:p>
        </w:tc>
        <w:tc>
          <w:tcPr>
            <w:tcW w:w="94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89,39</w:t>
            </w:r>
          </w:p>
        </w:tc>
        <w:tc>
          <w:tcPr>
            <w:tcW w:w="1040"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70,3</w:t>
            </w:r>
          </w:p>
        </w:tc>
        <w:tc>
          <w:tcPr>
            <w:tcW w:w="1647"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113,4</w:t>
            </w:r>
          </w:p>
        </w:tc>
      </w:tr>
      <w:tr w:rsidR="00400C4F" w:rsidRPr="003D049F" w:rsidTr="00206055">
        <w:trPr>
          <w:trHeight w:val="1319"/>
        </w:trPr>
        <w:tc>
          <w:tcPr>
            <w:tcW w:w="2564" w:type="dxa"/>
            <w:hideMark/>
          </w:tcPr>
          <w:p w:rsidR="003D049F" w:rsidRPr="003D049F" w:rsidRDefault="003D049F"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 xml:space="preserve">средств железнодорожного транспорта </w:t>
            </w:r>
          </w:p>
        </w:tc>
        <w:tc>
          <w:tcPr>
            <w:tcW w:w="1012"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0,99</w:t>
            </w:r>
          </w:p>
        </w:tc>
        <w:tc>
          <w:tcPr>
            <w:tcW w:w="1155"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0,4</w:t>
            </w:r>
          </w:p>
        </w:tc>
        <w:tc>
          <w:tcPr>
            <w:tcW w:w="173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119,5</w:t>
            </w:r>
          </w:p>
        </w:tc>
        <w:tc>
          <w:tcPr>
            <w:tcW w:w="94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0,25</w:t>
            </w:r>
          </w:p>
        </w:tc>
        <w:tc>
          <w:tcPr>
            <w:tcW w:w="1040"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0,2</w:t>
            </w:r>
          </w:p>
        </w:tc>
        <w:tc>
          <w:tcPr>
            <w:tcW w:w="1647"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125,9</w:t>
            </w:r>
          </w:p>
        </w:tc>
      </w:tr>
      <w:tr w:rsidR="00400C4F" w:rsidRPr="003D049F" w:rsidTr="00206055">
        <w:trPr>
          <w:trHeight w:val="880"/>
        </w:trPr>
        <w:tc>
          <w:tcPr>
            <w:tcW w:w="2564" w:type="dxa"/>
            <w:hideMark/>
          </w:tcPr>
          <w:p w:rsidR="003D049F" w:rsidRPr="003D049F" w:rsidRDefault="003D049F"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средств воздушного транспорта</w:t>
            </w:r>
          </w:p>
        </w:tc>
        <w:tc>
          <w:tcPr>
            <w:tcW w:w="1012"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4,69</w:t>
            </w:r>
          </w:p>
        </w:tc>
        <w:tc>
          <w:tcPr>
            <w:tcW w:w="1155"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1,7</w:t>
            </w:r>
          </w:p>
        </w:tc>
        <w:tc>
          <w:tcPr>
            <w:tcW w:w="173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119,6</w:t>
            </w:r>
          </w:p>
        </w:tc>
        <w:tc>
          <w:tcPr>
            <w:tcW w:w="94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1,15</w:t>
            </w:r>
          </w:p>
        </w:tc>
        <w:tc>
          <w:tcPr>
            <w:tcW w:w="1040"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0,9</w:t>
            </w:r>
          </w:p>
        </w:tc>
        <w:tc>
          <w:tcPr>
            <w:tcW w:w="1647"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87,8</w:t>
            </w:r>
          </w:p>
        </w:tc>
      </w:tr>
      <w:tr w:rsidR="00400C4F" w:rsidRPr="003D049F" w:rsidTr="00206055">
        <w:trPr>
          <w:trHeight w:val="839"/>
        </w:trPr>
        <w:tc>
          <w:tcPr>
            <w:tcW w:w="2564" w:type="dxa"/>
            <w:hideMark/>
          </w:tcPr>
          <w:p w:rsidR="003D049F" w:rsidRPr="003D049F" w:rsidRDefault="003D049F"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средств водного транспорта</w:t>
            </w:r>
          </w:p>
        </w:tc>
        <w:tc>
          <w:tcPr>
            <w:tcW w:w="1012"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3,74</w:t>
            </w:r>
          </w:p>
        </w:tc>
        <w:tc>
          <w:tcPr>
            <w:tcW w:w="1155"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1,4</w:t>
            </w:r>
          </w:p>
        </w:tc>
        <w:tc>
          <w:tcPr>
            <w:tcW w:w="173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123,4</w:t>
            </w:r>
          </w:p>
        </w:tc>
        <w:tc>
          <w:tcPr>
            <w:tcW w:w="94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1,46</w:t>
            </w:r>
          </w:p>
        </w:tc>
        <w:tc>
          <w:tcPr>
            <w:tcW w:w="1040"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1,1</w:t>
            </w:r>
          </w:p>
        </w:tc>
        <w:tc>
          <w:tcPr>
            <w:tcW w:w="1647"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100,2</w:t>
            </w:r>
          </w:p>
        </w:tc>
      </w:tr>
      <w:tr w:rsidR="00400C4F" w:rsidRPr="003D049F" w:rsidTr="00206055">
        <w:trPr>
          <w:trHeight w:val="439"/>
        </w:trPr>
        <w:tc>
          <w:tcPr>
            <w:tcW w:w="2564" w:type="dxa"/>
            <w:hideMark/>
          </w:tcPr>
          <w:p w:rsidR="003D049F" w:rsidRPr="003D049F" w:rsidRDefault="003D3ACC" w:rsidP="003D049F">
            <w:pPr>
              <w:widowControl w:val="0"/>
              <w:suppressAutoHyphens/>
              <w:jc w:val="both"/>
              <w:rPr>
                <w:rFonts w:ascii="Times New Roman" w:hAnsi="Times New Roman" w:cs="Times New Roman"/>
                <w:sz w:val="24"/>
                <w:szCs w:val="24"/>
              </w:rPr>
            </w:pPr>
            <w:r w:rsidRPr="003D049F">
              <w:rPr>
                <w:rFonts w:ascii="Times New Roman" w:hAnsi="Times New Roman" w:cs="Times New Roman"/>
                <w:sz w:val="24"/>
                <w:szCs w:val="24"/>
              </w:rPr>
              <w:t>Г</w:t>
            </w:r>
            <w:r w:rsidR="003D049F" w:rsidRPr="003D049F">
              <w:rPr>
                <w:rFonts w:ascii="Times New Roman" w:hAnsi="Times New Roman" w:cs="Times New Roman"/>
                <w:sz w:val="24"/>
                <w:szCs w:val="24"/>
              </w:rPr>
              <w:t>рузов</w:t>
            </w:r>
          </w:p>
        </w:tc>
        <w:tc>
          <w:tcPr>
            <w:tcW w:w="1012"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15,85</w:t>
            </w:r>
          </w:p>
        </w:tc>
        <w:tc>
          <w:tcPr>
            <w:tcW w:w="1155"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5,7</w:t>
            </w:r>
          </w:p>
        </w:tc>
        <w:tc>
          <w:tcPr>
            <w:tcW w:w="173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101,7</w:t>
            </w:r>
          </w:p>
        </w:tc>
        <w:tc>
          <w:tcPr>
            <w:tcW w:w="943"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2,33</w:t>
            </w:r>
          </w:p>
        </w:tc>
        <w:tc>
          <w:tcPr>
            <w:tcW w:w="1040"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1,8</w:t>
            </w:r>
          </w:p>
        </w:tc>
        <w:tc>
          <w:tcPr>
            <w:tcW w:w="1647" w:type="dxa"/>
            <w:noWrap/>
            <w:hideMark/>
          </w:tcPr>
          <w:p w:rsidR="003D049F" w:rsidRPr="003D049F" w:rsidRDefault="003D049F" w:rsidP="00400C4F">
            <w:pPr>
              <w:widowControl w:val="0"/>
              <w:suppressAutoHyphens/>
              <w:jc w:val="center"/>
              <w:rPr>
                <w:rFonts w:ascii="Times New Roman" w:hAnsi="Times New Roman" w:cs="Times New Roman"/>
                <w:sz w:val="24"/>
                <w:szCs w:val="24"/>
              </w:rPr>
            </w:pPr>
            <w:r w:rsidRPr="003D049F">
              <w:rPr>
                <w:rFonts w:ascii="Times New Roman" w:hAnsi="Times New Roman" w:cs="Times New Roman"/>
                <w:sz w:val="24"/>
                <w:szCs w:val="24"/>
              </w:rPr>
              <w:t>135,5</w:t>
            </w:r>
          </w:p>
        </w:tc>
      </w:tr>
    </w:tbl>
    <w:p w:rsidR="00400C4F" w:rsidRDefault="00400C4F" w:rsidP="00632AB0">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6</w:t>
      </w:r>
      <w:bookmarkStart w:id="0" w:name="_GoBack"/>
      <w:bookmarkEnd w:id="0"/>
    </w:p>
    <w:tbl>
      <w:tblPr>
        <w:tblStyle w:val="aa"/>
        <w:tblW w:w="10137" w:type="dxa"/>
        <w:tblLook w:val="04A0"/>
      </w:tblPr>
      <w:tblGrid>
        <w:gridCol w:w="2488"/>
        <w:gridCol w:w="967"/>
        <w:gridCol w:w="1105"/>
        <w:gridCol w:w="1790"/>
        <w:gridCol w:w="1007"/>
        <w:gridCol w:w="977"/>
        <w:gridCol w:w="1803"/>
      </w:tblGrid>
      <w:tr w:rsidR="00400C4F" w:rsidRPr="00400C4F" w:rsidTr="00400C4F">
        <w:trPr>
          <w:trHeight w:val="600"/>
        </w:trPr>
        <w:tc>
          <w:tcPr>
            <w:tcW w:w="2488" w:type="dxa"/>
            <w:hideMark/>
          </w:tcPr>
          <w:p w:rsidR="00400C4F" w:rsidRPr="00400C4F" w:rsidRDefault="00400C4F" w:rsidP="00400C4F">
            <w:pPr>
              <w:widowControl w:val="0"/>
              <w:suppressAutoHyphens/>
              <w:jc w:val="both"/>
              <w:rPr>
                <w:rFonts w:ascii="Times New Roman" w:hAnsi="Times New Roman" w:cs="Times New Roman"/>
                <w:sz w:val="24"/>
                <w:szCs w:val="24"/>
              </w:rPr>
            </w:pPr>
            <w:r w:rsidRPr="00400C4F">
              <w:rPr>
                <w:rFonts w:ascii="Times New Roman" w:hAnsi="Times New Roman" w:cs="Times New Roman"/>
                <w:sz w:val="24"/>
                <w:szCs w:val="24"/>
              </w:rPr>
              <w:t>сельскохозяйственное страхование</w:t>
            </w:r>
          </w:p>
        </w:tc>
        <w:tc>
          <w:tcPr>
            <w:tcW w:w="96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9,22</w:t>
            </w:r>
          </w:p>
        </w:tc>
        <w:tc>
          <w:tcPr>
            <w:tcW w:w="1105"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3,3</w:t>
            </w:r>
          </w:p>
        </w:tc>
        <w:tc>
          <w:tcPr>
            <w:tcW w:w="1790"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68,4</w:t>
            </w:r>
          </w:p>
        </w:tc>
        <w:tc>
          <w:tcPr>
            <w:tcW w:w="100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3,54</w:t>
            </w:r>
          </w:p>
        </w:tc>
        <w:tc>
          <w:tcPr>
            <w:tcW w:w="97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2,8</w:t>
            </w:r>
          </w:p>
        </w:tc>
        <w:tc>
          <w:tcPr>
            <w:tcW w:w="1803"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62,9</w:t>
            </w:r>
          </w:p>
        </w:tc>
      </w:tr>
      <w:tr w:rsidR="00400C4F" w:rsidRPr="00400C4F" w:rsidTr="00400C4F">
        <w:trPr>
          <w:trHeight w:val="900"/>
        </w:trPr>
        <w:tc>
          <w:tcPr>
            <w:tcW w:w="2488" w:type="dxa"/>
            <w:hideMark/>
          </w:tcPr>
          <w:p w:rsidR="00400C4F" w:rsidRPr="00400C4F" w:rsidRDefault="00400C4F" w:rsidP="00400C4F">
            <w:pPr>
              <w:widowControl w:val="0"/>
              <w:suppressAutoHyphens/>
              <w:jc w:val="both"/>
              <w:rPr>
                <w:rFonts w:ascii="Times New Roman" w:hAnsi="Times New Roman" w:cs="Times New Roman"/>
                <w:sz w:val="24"/>
                <w:szCs w:val="24"/>
              </w:rPr>
            </w:pPr>
            <w:r w:rsidRPr="00400C4F">
              <w:rPr>
                <w:rFonts w:ascii="Times New Roman" w:hAnsi="Times New Roman" w:cs="Times New Roman"/>
                <w:sz w:val="24"/>
                <w:szCs w:val="24"/>
              </w:rPr>
              <w:t>прочего имущества юридических лиц и граждан</w:t>
            </w:r>
          </w:p>
        </w:tc>
        <w:tc>
          <w:tcPr>
            <w:tcW w:w="96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99,98</w:t>
            </w:r>
          </w:p>
        </w:tc>
        <w:tc>
          <w:tcPr>
            <w:tcW w:w="1105"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36,2</w:t>
            </w:r>
          </w:p>
        </w:tc>
        <w:tc>
          <w:tcPr>
            <w:tcW w:w="1790"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107,7</w:t>
            </w:r>
          </w:p>
        </w:tc>
        <w:tc>
          <w:tcPr>
            <w:tcW w:w="100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29,01</w:t>
            </w:r>
          </w:p>
        </w:tc>
        <w:tc>
          <w:tcPr>
            <w:tcW w:w="97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22,8</w:t>
            </w:r>
          </w:p>
        </w:tc>
        <w:tc>
          <w:tcPr>
            <w:tcW w:w="1803"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161,1</w:t>
            </w:r>
          </w:p>
        </w:tc>
      </w:tr>
      <w:tr w:rsidR="00400C4F" w:rsidRPr="00400C4F" w:rsidTr="00400C4F">
        <w:trPr>
          <w:trHeight w:val="900"/>
        </w:trPr>
        <w:tc>
          <w:tcPr>
            <w:tcW w:w="2488" w:type="dxa"/>
            <w:hideMark/>
          </w:tcPr>
          <w:p w:rsidR="00400C4F" w:rsidRPr="00400C4F" w:rsidRDefault="00400C4F" w:rsidP="0086518C">
            <w:pPr>
              <w:widowControl w:val="0"/>
              <w:suppressAutoHyphens/>
              <w:jc w:val="both"/>
              <w:rPr>
                <w:rFonts w:ascii="Times New Roman" w:hAnsi="Times New Roman" w:cs="Times New Roman"/>
                <w:sz w:val="24"/>
                <w:szCs w:val="24"/>
              </w:rPr>
            </w:pPr>
            <w:r w:rsidRPr="00400C4F">
              <w:rPr>
                <w:rFonts w:ascii="Times New Roman" w:hAnsi="Times New Roman" w:cs="Times New Roman"/>
                <w:sz w:val="24"/>
                <w:szCs w:val="24"/>
              </w:rPr>
              <w:t>И</w:t>
            </w:r>
            <w:r w:rsidR="0086518C">
              <w:rPr>
                <w:rFonts w:ascii="Times New Roman" w:hAnsi="Times New Roman" w:cs="Times New Roman"/>
                <w:sz w:val="24"/>
                <w:szCs w:val="24"/>
              </w:rPr>
              <w:t xml:space="preserve">того </w:t>
            </w:r>
            <w:r w:rsidRPr="00400C4F">
              <w:rPr>
                <w:rFonts w:ascii="Times New Roman" w:hAnsi="Times New Roman" w:cs="Times New Roman"/>
                <w:sz w:val="24"/>
                <w:szCs w:val="24"/>
              </w:rPr>
              <w:t>по добровольному страхованию имущества</w:t>
            </w:r>
          </w:p>
        </w:tc>
        <w:tc>
          <w:tcPr>
            <w:tcW w:w="96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276,3</w:t>
            </w:r>
          </w:p>
        </w:tc>
        <w:tc>
          <w:tcPr>
            <w:tcW w:w="1105"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100</w:t>
            </w:r>
          </w:p>
        </w:tc>
        <w:tc>
          <w:tcPr>
            <w:tcW w:w="1790"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111,1</w:t>
            </w:r>
          </w:p>
        </w:tc>
        <w:tc>
          <w:tcPr>
            <w:tcW w:w="100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127,13</w:t>
            </w:r>
          </w:p>
        </w:tc>
        <w:tc>
          <w:tcPr>
            <w:tcW w:w="977"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100</w:t>
            </w:r>
          </w:p>
        </w:tc>
        <w:tc>
          <w:tcPr>
            <w:tcW w:w="1803" w:type="dxa"/>
            <w:noWrap/>
            <w:hideMark/>
          </w:tcPr>
          <w:p w:rsidR="00400C4F" w:rsidRPr="00400C4F" w:rsidRDefault="00400C4F" w:rsidP="00400C4F">
            <w:pPr>
              <w:widowControl w:val="0"/>
              <w:suppressAutoHyphens/>
              <w:jc w:val="center"/>
              <w:rPr>
                <w:rFonts w:ascii="Times New Roman" w:hAnsi="Times New Roman" w:cs="Times New Roman"/>
                <w:sz w:val="24"/>
                <w:szCs w:val="24"/>
              </w:rPr>
            </w:pPr>
            <w:r w:rsidRPr="00400C4F">
              <w:rPr>
                <w:rFonts w:ascii="Times New Roman" w:hAnsi="Times New Roman" w:cs="Times New Roman"/>
                <w:sz w:val="24"/>
                <w:szCs w:val="24"/>
              </w:rPr>
              <w:t>118,7</w:t>
            </w:r>
          </w:p>
        </w:tc>
      </w:tr>
    </w:tbl>
    <w:p w:rsidR="00400C4F" w:rsidRPr="00D90E6C" w:rsidRDefault="00400C4F" w:rsidP="00400C4F">
      <w:pPr>
        <w:widowControl w:val="0"/>
        <w:suppressAutoHyphens/>
        <w:spacing w:after="0" w:line="360" w:lineRule="auto"/>
        <w:jc w:val="both"/>
        <w:rPr>
          <w:rFonts w:ascii="Times New Roman" w:hAnsi="Times New Roman" w:cs="Times New Roman"/>
          <w:sz w:val="28"/>
          <w:szCs w:val="28"/>
        </w:rPr>
      </w:pPr>
    </w:p>
    <w:p w:rsidR="003D049F" w:rsidRDefault="00400C4F" w:rsidP="009609C1">
      <w:pPr>
        <w:widowControl w:val="0"/>
        <w:suppressAutoHyphens/>
        <w:spacing w:after="0" w:line="360" w:lineRule="auto"/>
        <w:ind w:firstLine="709"/>
        <w:jc w:val="both"/>
        <w:rPr>
          <w:rFonts w:ascii="Times New Roman" w:hAnsi="Times New Roman" w:cs="Times New Roman"/>
          <w:sz w:val="28"/>
          <w:szCs w:val="28"/>
        </w:rPr>
      </w:pPr>
      <w:r w:rsidRPr="00400C4F">
        <w:rPr>
          <w:rFonts w:ascii="Times New Roman" w:hAnsi="Times New Roman" w:cs="Times New Roman"/>
          <w:sz w:val="28"/>
          <w:szCs w:val="28"/>
        </w:rPr>
        <w:t>За 9 месяцев 2012 года по добровольному страхованию имущества страховые премии составили 276,3</w:t>
      </w:r>
      <w:r>
        <w:rPr>
          <w:rFonts w:ascii="Times New Roman" w:hAnsi="Times New Roman" w:cs="Times New Roman"/>
          <w:sz w:val="28"/>
          <w:szCs w:val="28"/>
        </w:rPr>
        <w:t xml:space="preserve"> </w:t>
      </w:r>
      <w:r w:rsidRPr="00400C4F">
        <w:rPr>
          <w:rFonts w:ascii="Times New Roman" w:hAnsi="Times New Roman" w:cs="Times New Roman"/>
          <w:sz w:val="28"/>
          <w:szCs w:val="28"/>
        </w:rPr>
        <w:t xml:space="preserve">млрд. рублей, это составило </w:t>
      </w:r>
      <w:r>
        <w:rPr>
          <w:rFonts w:ascii="Times New Roman" w:hAnsi="Times New Roman" w:cs="Times New Roman"/>
          <w:sz w:val="28"/>
          <w:szCs w:val="28"/>
        </w:rPr>
        <w:t xml:space="preserve">100 </w:t>
      </w:r>
      <w:r w:rsidRPr="00400C4F">
        <w:rPr>
          <w:rFonts w:ascii="Times New Roman" w:hAnsi="Times New Roman" w:cs="Times New Roman"/>
          <w:sz w:val="28"/>
          <w:szCs w:val="28"/>
        </w:rPr>
        <w:t>%  к общей сумме страховых премий и 111,1</w:t>
      </w:r>
      <w:r>
        <w:rPr>
          <w:rFonts w:ascii="Times New Roman" w:hAnsi="Times New Roman" w:cs="Times New Roman"/>
          <w:sz w:val="28"/>
          <w:szCs w:val="28"/>
        </w:rPr>
        <w:t xml:space="preserve"> </w:t>
      </w:r>
      <w:r w:rsidRPr="00400C4F">
        <w:rPr>
          <w:rFonts w:ascii="Times New Roman" w:hAnsi="Times New Roman" w:cs="Times New Roman"/>
          <w:sz w:val="28"/>
          <w:szCs w:val="28"/>
        </w:rPr>
        <w:t>% к соответствующему периоду предыдущего года. За этот же период страховые выплаты составили  127,13</w:t>
      </w:r>
      <w:r>
        <w:rPr>
          <w:rFonts w:ascii="Times New Roman" w:hAnsi="Times New Roman" w:cs="Times New Roman"/>
          <w:sz w:val="28"/>
          <w:szCs w:val="28"/>
        </w:rPr>
        <w:t xml:space="preserve"> </w:t>
      </w:r>
      <w:r w:rsidRPr="00400C4F">
        <w:rPr>
          <w:rFonts w:ascii="Times New Roman" w:hAnsi="Times New Roman" w:cs="Times New Roman"/>
          <w:sz w:val="28"/>
          <w:szCs w:val="28"/>
        </w:rPr>
        <w:t xml:space="preserve">млрд. рублей, это составило </w:t>
      </w:r>
      <w:r>
        <w:rPr>
          <w:rFonts w:ascii="Times New Roman" w:hAnsi="Times New Roman" w:cs="Times New Roman"/>
          <w:sz w:val="28"/>
          <w:szCs w:val="28"/>
        </w:rPr>
        <w:t xml:space="preserve">100 </w:t>
      </w:r>
      <w:r w:rsidRPr="00400C4F">
        <w:rPr>
          <w:rFonts w:ascii="Times New Roman" w:hAnsi="Times New Roman" w:cs="Times New Roman"/>
          <w:sz w:val="28"/>
          <w:szCs w:val="28"/>
        </w:rPr>
        <w:t>% к общей сумме страховых выплат и 118,7</w:t>
      </w:r>
      <w:r>
        <w:rPr>
          <w:rFonts w:ascii="Times New Roman" w:hAnsi="Times New Roman" w:cs="Times New Roman"/>
          <w:sz w:val="28"/>
          <w:szCs w:val="28"/>
        </w:rPr>
        <w:t xml:space="preserve"> </w:t>
      </w:r>
      <w:r w:rsidRPr="00400C4F">
        <w:rPr>
          <w:rFonts w:ascii="Times New Roman" w:hAnsi="Times New Roman" w:cs="Times New Roman"/>
          <w:sz w:val="28"/>
          <w:szCs w:val="28"/>
        </w:rPr>
        <w:t>% к соответствующему периоду предыдущего года.</w:t>
      </w:r>
    </w:p>
    <w:p w:rsidR="00D90E6C" w:rsidRDefault="00580B0C" w:rsidP="00D90E6C">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3D049F">
        <w:rPr>
          <w:rFonts w:ascii="Times New Roman" w:hAnsi="Times New Roman" w:cs="Times New Roman"/>
          <w:sz w:val="28"/>
          <w:szCs w:val="28"/>
        </w:rPr>
        <w:t>7</w:t>
      </w:r>
      <w:r w:rsidR="00D076B3">
        <w:rPr>
          <w:rFonts w:ascii="Times New Roman" w:hAnsi="Times New Roman" w:cs="Times New Roman"/>
          <w:sz w:val="28"/>
          <w:szCs w:val="28"/>
        </w:rPr>
        <w:t xml:space="preserve"> – </w:t>
      </w:r>
      <w:r w:rsidR="00D90E6C" w:rsidRPr="00D90E6C">
        <w:rPr>
          <w:rFonts w:ascii="Times New Roman" w:hAnsi="Times New Roman" w:cs="Times New Roman"/>
          <w:sz w:val="28"/>
          <w:szCs w:val="28"/>
        </w:rPr>
        <w:t>Страховые премии и выплаты по добровольному страхованию гражданской ответственности</w:t>
      </w:r>
    </w:p>
    <w:p w:rsidR="009609C1" w:rsidRDefault="009609C1" w:rsidP="00D90E6C">
      <w:pPr>
        <w:widowControl w:val="0"/>
        <w:suppressAutoHyphens/>
        <w:spacing w:after="0" w:line="360" w:lineRule="auto"/>
        <w:ind w:firstLine="709"/>
        <w:jc w:val="both"/>
        <w:rPr>
          <w:rFonts w:ascii="Times New Roman" w:hAnsi="Times New Roman" w:cs="Times New Roman"/>
          <w:sz w:val="28"/>
          <w:szCs w:val="28"/>
        </w:rPr>
      </w:pPr>
    </w:p>
    <w:tbl>
      <w:tblPr>
        <w:tblStyle w:val="aa"/>
        <w:tblW w:w="10137" w:type="dxa"/>
        <w:tblLayout w:type="fixed"/>
        <w:tblLook w:val="04A0"/>
      </w:tblPr>
      <w:tblGrid>
        <w:gridCol w:w="2429"/>
        <w:gridCol w:w="995"/>
        <w:gridCol w:w="937"/>
        <w:gridCol w:w="1922"/>
        <w:gridCol w:w="995"/>
        <w:gridCol w:w="1052"/>
        <w:gridCol w:w="1807"/>
      </w:tblGrid>
      <w:tr w:rsidR="009609C1" w:rsidRPr="009609C1" w:rsidTr="009609C1">
        <w:trPr>
          <w:trHeight w:val="392"/>
        </w:trPr>
        <w:tc>
          <w:tcPr>
            <w:tcW w:w="2429" w:type="dxa"/>
            <w:vMerge w:val="restart"/>
            <w:noWrap/>
            <w:hideMark/>
          </w:tcPr>
          <w:p w:rsidR="009609C1" w:rsidRDefault="009609C1" w:rsidP="009609C1">
            <w:pPr>
              <w:widowControl w:val="0"/>
              <w:suppressAutoHyphens/>
              <w:jc w:val="center"/>
              <w:rPr>
                <w:rFonts w:ascii="Times New Roman" w:hAnsi="Times New Roman" w:cs="Times New Roman"/>
                <w:sz w:val="24"/>
                <w:szCs w:val="24"/>
              </w:rPr>
            </w:pPr>
          </w:p>
          <w:p w:rsidR="009609C1" w:rsidRDefault="009609C1" w:rsidP="009609C1">
            <w:pPr>
              <w:widowControl w:val="0"/>
              <w:suppressAutoHyphens/>
              <w:jc w:val="center"/>
              <w:rPr>
                <w:rFonts w:ascii="Times New Roman" w:hAnsi="Times New Roman" w:cs="Times New Roman"/>
                <w:sz w:val="24"/>
                <w:szCs w:val="24"/>
              </w:rPr>
            </w:pPr>
          </w:p>
          <w:p w:rsidR="009609C1" w:rsidRDefault="009609C1" w:rsidP="009609C1">
            <w:pPr>
              <w:widowControl w:val="0"/>
              <w:suppressAutoHyphens/>
              <w:jc w:val="center"/>
              <w:rPr>
                <w:rFonts w:ascii="Times New Roman" w:hAnsi="Times New Roman" w:cs="Times New Roman"/>
                <w:sz w:val="24"/>
                <w:szCs w:val="24"/>
              </w:rPr>
            </w:pPr>
          </w:p>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Виды страхования</w:t>
            </w:r>
          </w:p>
        </w:tc>
        <w:tc>
          <w:tcPr>
            <w:tcW w:w="3854" w:type="dxa"/>
            <w:gridSpan w:val="3"/>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Страховые премии</w:t>
            </w:r>
          </w:p>
        </w:tc>
        <w:tc>
          <w:tcPr>
            <w:tcW w:w="3854" w:type="dxa"/>
            <w:gridSpan w:val="3"/>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Выплаты</w:t>
            </w:r>
          </w:p>
        </w:tc>
      </w:tr>
      <w:tr w:rsidR="009609C1" w:rsidRPr="009609C1" w:rsidTr="009609C1">
        <w:trPr>
          <w:trHeight w:val="1568"/>
        </w:trPr>
        <w:tc>
          <w:tcPr>
            <w:tcW w:w="2429" w:type="dxa"/>
            <w:vMerge/>
            <w:hideMark/>
          </w:tcPr>
          <w:p w:rsidR="009609C1" w:rsidRPr="009609C1" w:rsidRDefault="009609C1" w:rsidP="009609C1">
            <w:pPr>
              <w:widowControl w:val="0"/>
              <w:suppressAutoHyphens/>
              <w:jc w:val="both"/>
              <w:rPr>
                <w:rFonts w:ascii="Times New Roman" w:hAnsi="Times New Roman" w:cs="Times New Roman"/>
                <w:sz w:val="24"/>
                <w:szCs w:val="24"/>
              </w:rPr>
            </w:pPr>
          </w:p>
        </w:tc>
        <w:tc>
          <w:tcPr>
            <w:tcW w:w="995" w:type="dxa"/>
            <w:noWrap/>
            <w:hideMark/>
          </w:tcPr>
          <w:p w:rsid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млрд.</w:t>
            </w:r>
          </w:p>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руб.</w:t>
            </w:r>
          </w:p>
        </w:tc>
        <w:tc>
          <w:tcPr>
            <w:tcW w:w="937" w:type="dxa"/>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 к общей сумме</w:t>
            </w:r>
          </w:p>
        </w:tc>
        <w:tc>
          <w:tcPr>
            <w:tcW w:w="1922"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 к соответствующему периоду предыдущего года</w:t>
            </w:r>
          </w:p>
        </w:tc>
        <w:tc>
          <w:tcPr>
            <w:tcW w:w="995" w:type="dxa"/>
            <w:hideMark/>
          </w:tcPr>
          <w:p w:rsid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млрд.</w:t>
            </w:r>
          </w:p>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руб.</w:t>
            </w:r>
          </w:p>
        </w:tc>
        <w:tc>
          <w:tcPr>
            <w:tcW w:w="1052" w:type="dxa"/>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 к общей сумме</w:t>
            </w:r>
          </w:p>
        </w:tc>
        <w:tc>
          <w:tcPr>
            <w:tcW w:w="1807"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 к соответствующему периоду предыдущего года</w:t>
            </w:r>
          </w:p>
        </w:tc>
      </w:tr>
      <w:tr w:rsidR="009609C1" w:rsidRPr="009609C1" w:rsidTr="009609C1">
        <w:trPr>
          <w:trHeight w:val="784"/>
        </w:trPr>
        <w:tc>
          <w:tcPr>
            <w:tcW w:w="2429"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владельцев автотранспортных средств (всего)</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6,12</w:t>
            </w:r>
          </w:p>
        </w:tc>
        <w:tc>
          <w:tcPr>
            <w:tcW w:w="93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27,4</w:t>
            </w:r>
          </w:p>
        </w:tc>
        <w:tc>
          <w:tcPr>
            <w:tcW w:w="192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132,5</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1,63</w:t>
            </w:r>
          </w:p>
        </w:tc>
        <w:tc>
          <w:tcPr>
            <w:tcW w:w="105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43,0</w:t>
            </w:r>
          </w:p>
        </w:tc>
        <w:tc>
          <w:tcPr>
            <w:tcW w:w="180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149,5</w:t>
            </w:r>
          </w:p>
        </w:tc>
      </w:tr>
      <w:tr w:rsidR="009609C1" w:rsidRPr="009609C1" w:rsidTr="009609C1">
        <w:trPr>
          <w:trHeight w:val="1568"/>
        </w:trPr>
        <w:tc>
          <w:tcPr>
            <w:tcW w:w="2429"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из него страхование, осуществляемое в рамках международной системы страхования "Зеленая карта "</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2,36</w:t>
            </w:r>
          </w:p>
        </w:tc>
        <w:tc>
          <w:tcPr>
            <w:tcW w:w="93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10,6</w:t>
            </w:r>
          </w:p>
        </w:tc>
        <w:tc>
          <w:tcPr>
            <w:tcW w:w="192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123,6</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0,20</w:t>
            </w:r>
          </w:p>
        </w:tc>
        <w:tc>
          <w:tcPr>
            <w:tcW w:w="105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5,2</w:t>
            </w:r>
          </w:p>
        </w:tc>
        <w:tc>
          <w:tcPr>
            <w:tcW w:w="180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121,3</w:t>
            </w:r>
          </w:p>
        </w:tc>
      </w:tr>
      <w:tr w:rsidR="009609C1" w:rsidRPr="009609C1" w:rsidTr="009609C1">
        <w:trPr>
          <w:trHeight w:val="784"/>
        </w:trPr>
        <w:tc>
          <w:tcPr>
            <w:tcW w:w="2429"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владельцев средств железнодорожного транспорта</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0,001</w:t>
            </w:r>
          </w:p>
        </w:tc>
        <w:tc>
          <w:tcPr>
            <w:tcW w:w="93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0,005</w:t>
            </w:r>
          </w:p>
        </w:tc>
        <w:tc>
          <w:tcPr>
            <w:tcW w:w="192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60,2</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w:t>
            </w:r>
          </w:p>
        </w:tc>
        <w:tc>
          <w:tcPr>
            <w:tcW w:w="105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w:t>
            </w:r>
          </w:p>
        </w:tc>
        <w:tc>
          <w:tcPr>
            <w:tcW w:w="180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w:t>
            </w:r>
          </w:p>
        </w:tc>
      </w:tr>
      <w:tr w:rsidR="009609C1" w:rsidRPr="009609C1" w:rsidTr="009609C1">
        <w:trPr>
          <w:trHeight w:val="784"/>
        </w:trPr>
        <w:tc>
          <w:tcPr>
            <w:tcW w:w="2429"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владельцев средств воздушного транспорта</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1,98</w:t>
            </w:r>
          </w:p>
        </w:tc>
        <w:tc>
          <w:tcPr>
            <w:tcW w:w="93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8,9</w:t>
            </w:r>
          </w:p>
        </w:tc>
        <w:tc>
          <w:tcPr>
            <w:tcW w:w="192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96,6</w:t>
            </w:r>
          </w:p>
        </w:tc>
        <w:tc>
          <w:tcPr>
            <w:tcW w:w="995"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0,25</w:t>
            </w:r>
          </w:p>
        </w:tc>
        <w:tc>
          <w:tcPr>
            <w:tcW w:w="1052"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6,5</w:t>
            </w:r>
          </w:p>
        </w:tc>
        <w:tc>
          <w:tcPr>
            <w:tcW w:w="1807" w:type="dxa"/>
            <w:noWrap/>
            <w:hideMark/>
          </w:tcPr>
          <w:p w:rsidR="009609C1" w:rsidRPr="009609C1" w:rsidRDefault="009609C1" w:rsidP="007F000B">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196,3</w:t>
            </w:r>
          </w:p>
        </w:tc>
      </w:tr>
    </w:tbl>
    <w:p w:rsidR="00D90E6C" w:rsidRDefault="00D90E6C" w:rsidP="009609C1">
      <w:pPr>
        <w:widowControl w:val="0"/>
        <w:suppressAutoHyphens/>
        <w:spacing w:after="0" w:line="360" w:lineRule="auto"/>
        <w:jc w:val="both"/>
        <w:rPr>
          <w:rFonts w:ascii="Times New Roman" w:hAnsi="Times New Roman" w:cs="Times New Roman"/>
          <w:sz w:val="28"/>
          <w:szCs w:val="28"/>
        </w:rPr>
      </w:pPr>
    </w:p>
    <w:p w:rsidR="009609C1" w:rsidRDefault="009609C1" w:rsidP="009609C1">
      <w:pPr>
        <w:widowControl w:val="0"/>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7</w:t>
      </w:r>
    </w:p>
    <w:tbl>
      <w:tblPr>
        <w:tblStyle w:val="aa"/>
        <w:tblW w:w="0" w:type="auto"/>
        <w:tblLook w:val="04A0"/>
      </w:tblPr>
      <w:tblGrid>
        <w:gridCol w:w="2518"/>
        <w:gridCol w:w="851"/>
        <w:gridCol w:w="992"/>
        <w:gridCol w:w="1843"/>
        <w:gridCol w:w="1022"/>
        <w:gridCol w:w="1105"/>
        <w:gridCol w:w="1806"/>
      </w:tblGrid>
      <w:tr w:rsidR="009609C1" w:rsidRPr="009609C1" w:rsidTr="009609C1">
        <w:trPr>
          <w:trHeight w:val="630"/>
        </w:trPr>
        <w:tc>
          <w:tcPr>
            <w:tcW w:w="2518"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владельцев средств водного транспорта</w:t>
            </w:r>
          </w:p>
        </w:tc>
        <w:tc>
          <w:tcPr>
            <w:tcW w:w="851"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1,3</w:t>
            </w:r>
          </w:p>
        </w:tc>
        <w:tc>
          <w:tcPr>
            <w:tcW w:w="99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5,8</w:t>
            </w:r>
          </w:p>
        </w:tc>
        <w:tc>
          <w:tcPr>
            <w:tcW w:w="1843"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109,2</w:t>
            </w:r>
          </w:p>
        </w:tc>
        <w:tc>
          <w:tcPr>
            <w:tcW w:w="102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0,65</w:t>
            </w:r>
          </w:p>
        </w:tc>
        <w:tc>
          <w:tcPr>
            <w:tcW w:w="1105"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17,1</w:t>
            </w:r>
          </w:p>
        </w:tc>
        <w:tc>
          <w:tcPr>
            <w:tcW w:w="1806"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138,4</w:t>
            </w:r>
          </w:p>
        </w:tc>
      </w:tr>
      <w:tr w:rsidR="009609C1" w:rsidRPr="009609C1" w:rsidTr="009609C1">
        <w:trPr>
          <w:trHeight w:val="630"/>
        </w:trPr>
        <w:tc>
          <w:tcPr>
            <w:tcW w:w="2518"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организаций, эксплуатирующих опасные объекты</w:t>
            </w:r>
          </w:p>
        </w:tc>
        <w:tc>
          <w:tcPr>
            <w:tcW w:w="851"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1,38</w:t>
            </w:r>
          </w:p>
        </w:tc>
        <w:tc>
          <w:tcPr>
            <w:tcW w:w="99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6,2</w:t>
            </w:r>
          </w:p>
        </w:tc>
        <w:tc>
          <w:tcPr>
            <w:tcW w:w="1843"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66,3</w:t>
            </w:r>
          </w:p>
        </w:tc>
        <w:tc>
          <w:tcPr>
            <w:tcW w:w="102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0,11</w:t>
            </w:r>
          </w:p>
        </w:tc>
        <w:tc>
          <w:tcPr>
            <w:tcW w:w="1105"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3,0</w:t>
            </w:r>
          </w:p>
        </w:tc>
        <w:tc>
          <w:tcPr>
            <w:tcW w:w="1806"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58,0</w:t>
            </w:r>
          </w:p>
        </w:tc>
      </w:tr>
      <w:tr w:rsidR="009609C1" w:rsidRPr="009609C1" w:rsidTr="009609C1">
        <w:trPr>
          <w:trHeight w:val="945"/>
        </w:trPr>
        <w:tc>
          <w:tcPr>
            <w:tcW w:w="2518"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за причинение вреда вследствие недостатков товаров, услуг, работ</w:t>
            </w:r>
          </w:p>
        </w:tc>
        <w:tc>
          <w:tcPr>
            <w:tcW w:w="851"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1,43</w:t>
            </w:r>
          </w:p>
        </w:tc>
        <w:tc>
          <w:tcPr>
            <w:tcW w:w="99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6,4</w:t>
            </w:r>
          </w:p>
        </w:tc>
        <w:tc>
          <w:tcPr>
            <w:tcW w:w="1843"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w:t>
            </w:r>
          </w:p>
        </w:tc>
        <w:tc>
          <w:tcPr>
            <w:tcW w:w="102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0,05</w:t>
            </w:r>
          </w:p>
        </w:tc>
        <w:tc>
          <w:tcPr>
            <w:tcW w:w="1105"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1,3</w:t>
            </w:r>
          </w:p>
        </w:tc>
        <w:tc>
          <w:tcPr>
            <w:tcW w:w="1806"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w:t>
            </w:r>
          </w:p>
        </w:tc>
      </w:tr>
      <w:tr w:rsidR="009609C1" w:rsidRPr="009609C1" w:rsidTr="009609C1">
        <w:trPr>
          <w:trHeight w:val="630"/>
        </w:trPr>
        <w:tc>
          <w:tcPr>
            <w:tcW w:w="2518"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за причинение вреда третьим лицам</w:t>
            </w:r>
          </w:p>
        </w:tc>
        <w:tc>
          <w:tcPr>
            <w:tcW w:w="851"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9,21</w:t>
            </w:r>
          </w:p>
        </w:tc>
        <w:tc>
          <w:tcPr>
            <w:tcW w:w="99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41,3</w:t>
            </w:r>
          </w:p>
        </w:tc>
        <w:tc>
          <w:tcPr>
            <w:tcW w:w="1843"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w:t>
            </w:r>
          </w:p>
        </w:tc>
        <w:tc>
          <w:tcPr>
            <w:tcW w:w="102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0,72</w:t>
            </w:r>
          </w:p>
        </w:tc>
        <w:tc>
          <w:tcPr>
            <w:tcW w:w="1105"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19,1</w:t>
            </w:r>
          </w:p>
        </w:tc>
        <w:tc>
          <w:tcPr>
            <w:tcW w:w="1806"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w:t>
            </w:r>
          </w:p>
        </w:tc>
      </w:tr>
      <w:tr w:rsidR="009609C1" w:rsidRPr="009609C1" w:rsidTr="009609C1">
        <w:trPr>
          <w:trHeight w:val="945"/>
        </w:trPr>
        <w:tc>
          <w:tcPr>
            <w:tcW w:w="2518"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за неисполнение или ненадлежащее исполнение обязательств по договору</w:t>
            </w:r>
          </w:p>
        </w:tc>
        <w:tc>
          <w:tcPr>
            <w:tcW w:w="851"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0,9</w:t>
            </w:r>
          </w:p>
        </w:tc>
        <w:tc>
          <w:tcPr>
            <w:tcW w:w="99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4,0</w:t>
            </w:r>
          </w:p>
        </w:tc>
        <w:tc>
          <w:tcPr>
            <w:tcW w:w="1843"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93,8</w:t>
            </w:r>
          </w:p>
        </w:tc>
        <w:tc>
          <w:tcPr>
            <w:tcW w:w="102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0,38</w:t>
            </w:r>
          </w:p>
        </w:tc>
        <w:tc>
          <w:tcPr>
            <w:tcW w:w="1105"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10,0</w:t>
            </w:r>
          </w:p>
        </w:tc>
        <w:tc>
          <w:tcPr>
            <w:tcW w:w="1806"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436,4</w:t>
            </w:r>
          </w:p>
        </w:tc>
      </w:tr>
      <w:tr w:rsidR="009609C1" w:rsidRPr="009609C1" w:rsidTr="009609C1">
        <w:trPr>
          <w:trHeight w:val="945"/>
        </w:trPr>
        <w:tc>
          <w:tcPr>
            <w:tcW w:w="2518" w:type="dxa"/>
            <w:hideMark/>
          </w:tcPr>
          <w:p w:rsidR="009609C1" w:rsidRPr="009609C1" w:rsidRDefault="009609C1" w:rsidP="009609C1">
            <w:pPr>
              <w:widowControl w:val="0"/>
              <w:suppressAutoHyphens/>
              <w:jc w:val="both"/>
              <w:rPr>
                <w:rFonts w:ascii="Times New Roman" w:hAnsi="Times New Roman" w:cs="Times New Roman"/>
                <w:sz w:val="24"/>
                <w:szCs w:val="24"/>
              </w:rPr>
            </w:pPr>
            <w:r w:rsidRPr="009609C1">
              <w:rPr>
                <w:rFonts w:ascii="Times New Roman" w:hAnsi="Times New Roman" w:cs="Times New Roman"/>
                <w:sz w:val="24"/>
                <w:szCs w:val="24"/>
              </w:rPr>
              <w:t>Итого по добровольному страхованию гражданской ответственности</w:t>
            </w:r>
          </w:p>
        </w:tc>
        <w:tc>
          <w:tcPr>
            <w:tcW w:w="851"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22,32</w:t>
            </w:r>
          </w:p>
        </w:tc>
        <w:tc>
          <w:tcPr>
            <w:tcW w:w="99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100,0</w:t>
            </w:r>
          </w:p>
        </w:tc>
        <w:tc>
          <w:tcPr>
            <w:tcW w:w="1843"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107,9</w:t>
            </w:r>
          </w:p>
        </w:tc>
        <w:tc>
          <w:tcPr>
            <w:tcW w:w="1022"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3,79</w:t>
            </w:r>
          </w:p>
        </w:tc>
        <w:tc>
          <w:tcPr>
            <w:tcW w:w="1105"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100,0</w:t>
            </w:r>
          </w:p>
        </w:tc>
        <w:tc>
          <w:tcPr>
            <w:tcW w:w="1806" w:type="dxa"/>
            <w:noWrap/>
            <w:hideMark/>
          </w:tcPr>
          <w:p w:rsidR="009609C1" w:rsidRPr="009609C1" w:rsidRDefault="009609C1" w:rsidP="009609C1">
            <w:pPr>
              <w:widowControl w:val="0"/>
              <w:suppressAutoHyphens/>
              <w:jc w:val="center"/>
              <w:rPr>
                <w:rFonts w:ascii="Times New Roman" w:hAnsi="Times New Roman" w:cs="Times New Roman"/>
                <w:sz w:val="24"/>
                <w:szCs w:val="24"/>
              </w:rPr>
            </w:pPr>
            <w:r w:rsidRPr="009609C1">
              <w:rPr>
                <w:rFonts w:ascii="Times New Roman" w:hAnsi="Times New Roman" w:cs="Times New Roman"/>
                <w:sz w:val="24"/>
                <w:szCs w:val="24"/>
              </w:rPr>
              <w:t>152,8</w:t>
            </w:r>
          </w:p>
        </w:tc>
      </w:tr>
    </w:tbl>
    <w:p w:rsidR="009609C1" w:rsidRDefault="009609C1" w:rsidP="009609C1">
      <w:pPr>
        <w:widowControl w:val="0"/>
        <w:suppressAutoHyphens/>
        <w:spacing w:after="0" w:line="360" w:lineRule="auto"/>
        <w:jc w:val="both"/>
        <w:rPr>
          <w:rFonts w:ascii="Times New Roman" w:hAnsi="Times New Roman" w:cs="Times New Roman"/>
          <w:sz w:val="28"/>
          <w:szCs w:val="28"/>
        </w:rPr>
      </w:pPr>
    </w:p>
    <w:p w:rsidR="0060451D" w:rsidRDefault="0060451D" w:rsidP="0060451D">
      <w:pPr>
        <w:widowControl w:val="0"/>
        <w:suppressAutoHyphens/>
        <w:spacing w:after="0" w:line="360" w:lineRule="auto"/>
        <w:ind w:firstLine="709"/>
        <w:jc w:val="both"/>
        <w:rPr>
          <w:rFonts w:ascii="Times New Roman" w:hAnsi="Times New Roman" w:cs="Times New Roman"/>
          <w:sz w:val="28"/>
          <w:szCs w:val="28"/>
        </w:rPr>
      </w:pPr>
      <w:r w:rsidRPr="0060451D">
        <w:rPr>
          <w:rFonts w:ascii="Times New Roman" w:hAnsi="Times New Roman" w:cs="Times New Roman"/>
          <w:sz w:val="28"/>
          <w:szCs w:val="28"/>
        </w:rPr>
        <w:t xml:space="preserve">За 9 месяцев 2012 года по добровольному страхованию </w:t>
      </w:r>
      <w:r>
        <w:rPr>
          <w:rFonts w:ascii="Times New Roman" w:hAnsi="Times New Roman" w:cs="Times New Roman"/>
          <w:sz w:val="28"/>
          <w:szCs w:val="28"/>
        </w:rPr>
        <w:t>гражданской ответственности</w:t>
      </w:r>
      <w:r w:rsidRPr="0060451D">
        <w:rPr>
          <w:rFonts w:ascii="Times New Roman" w:hAnsi="Times New Roman" w:cs="Times New Roman"/>
          <w:sz w:val="28"/>
          <w:szCs w:val="28"/>
        </w:rPr>
        <w:t xml:space="preserve"> страховые премии составили 22,32</w:t>
      </w:r>
      <w:r>
        <w:rPr>
          <w:rFonts w:ascii="Times New Roman" w:hAnsi="Times New Roman" w:cs="Times New Roman"/>
          <w:sz w:val="28"/>
          <w:szCs w:val="28"/>
        </w:rPr>
        <w:t xml:space="preserve"> </w:t>
      </w:r>
      <w:r w:rsidRPr="0060451D">
        <w:rPr>
          <w:rFonts w:ascii="Times New Roman" w:hAnsi="Times New Roman" w:cs="Times New Roman"/>
          <w:sz w:val="28"/>
          <w:szCs w:val="28"/>
        </w:rPr>
        <w:t>млрд. рублей, это составило 100 %  к общей сумме страховых премий и 107,9</w:t>
      </w:r>
      <w:r>
        <w:rPr>
          <w:rFonts w:ascii="Times New Roman" w:hAnsi="Times New Roman" w:cs="Times New Roman"/>
          <w:sz w:val="28"/>
          <w:szCs w:val="28"/>
        </w:rPr>
        <w:t xml:space="preserve"> </w:t>
      </w:r>
      <w:r w:rsidRPr="0060451D">
        <w:rPr>
          <w:rFonts w:ascii="Times New Roman" w:hAnsi="Times New Roman" w:cs="Times New Roman"/>
          <w:sz w:val="28"/>
          <w:szCs w:val="28"/>
        </w:rPr>
        <w:t>% к соответствующему периоду предыдущего года. За этот же период страховые выплаты составили  3,79</w:t>
      </w:r>
      <w:r>
        <w:rPr>
          <w:rFonts w:ascii="Times New Roman" w:hAnsi="Times New Roman" w:cs="Times New Roman"/>
          <w:sz w:val="28"/>
          <w:szCs w:val="28"/>
        </w:rPr>
        <w:t xml:space="preserve"> </w:t>
      </w:r>
      <w:r w:rsidRPr="0060451D">
        <w:rPr>
          <w:rFonts w:ascii="Times New Roman" w:hAnsi="Times New Roman" w:cs="Times New Roman"/>
          <w:sz w:val="28"/>
          <w:szCs w:val="28"/>
        </w:rPr>
        <w:t>млрд. рублей, это составило 100 % к общей сумме страховых выплат и 152,8</w:t>
      </w:r>
      <w:r>
        <w:rPr>
          <w:rFonts w:ascii="Times New Roman" w:hAnsi="Times New Roman" w:cs="Times New Roman"/>
          <w:sz w:val="28"/>
          <w:szCs w:val="28"/>
        </w:rPr>
        <w:t xml:space="preserve"> </w:t>
      </w:r>
      <w:r w:rsidRPr="0060451D">
        <w:rPr>
          <w:rFonts w:ascii="Times New Roman" w:hAnsi="Times New Roman" w:cs="Times New Roman"/>
          <w:sz w:val="28"/>
          <w:szCs w:val="28"/>
        </w:rPr>
        <w:t>% к соответствующему периоду предыдущего года.</w:t>
      </w:r>
    </w:p>
    <w:p w:rsidR="00457D55" w:rsidRPr="00D90E6C" w:rsidRDefault="00457D55" w:rsidP="0060451D">
      <w:pPr>
        <w:widowControl w:val="0"/>
        <w:suppressAutoHyphens/>
        <w:spacing w:after="0" w:line="360" w:lineRule="auto"/>
        <w:jc w:val="both"/>
        <w:rPr>
          <w:rFonts w:ascii="Times New Roman" w:hAnsi="Times New Roman" w:cs="Times New Roman"/>
          <w:sz w:val="28"/>
          <w:szCs w:val="28"/>
        </w:rPr>
      </w:pPr>
    </w:p>
    <w:p w:rsidR="00C722F1" w:rsidRDefault="00457D55" w:rsidP="00C722F1">
      <w:pPr>
        <w:widowControl w:val="0"/>
        <w:suppressAutoHyphens/>
        <w:spacing w:after="0" w:line="360" w:lineRule="auto"/>
        <w:ind w:firstLine="709"/>
        <w:jc w:val="both"/>
        <w:rPr>
          <w:rFonts w:ascii="Times New Roman" w:hAnsi="Times New Roman" w:cs="Times New Roman"/>
          <w:sz w:val="28"/>
          <w:szCs w:val="28"/>
        </w:rPr>
      </w:pPr>
      <w:r w:rsidRPr="00457D55">
        <w:rPr>
          <w:rFonts w:ascii="Times New Roman" w:hAnsi="Times New Roman" w:cs="Times New Roman"/>
          <w:sz w:val="28"/>
          <w:szCs w:val="28"/>
        </w:rPr>
        <w:t>2.3  Влияние сезонных колебаний спроса на размер страховой премии на примере страховой компании ОАО «СОГАЗ»</w:t>
      </w:r>
    </w:p>
    <w:p w:rsidR="00580B0C" w:rsidRDefault="00580B0C" w:rsidP="00C722F1">
      <w:pPr>
        <w:widowControl w:val="0"/>
        <w:suppressAutoHyphens/>
        <w:spacing w:after="0" w:line="360" w:lineRule="auto"/>
        <w:ind w:firstLine="709"/>
        <w:jc w:val="both"/>
        <w:rPr>
          <w:rFonts w:ascii="Times New Roman" w:hAnsi="Times New Roman" w:cs="Times New Roman"/>
          <w:sz w:val="28"/>
          <w:szCs w:val="28"/>
        </w:rPr>
      </w:pPr>
    </w:p>
    <w:p w:rsidR="00E25FFF" w:rsidRPr="00E25FFF" w:rsidRDefault="00E25FFF" w:rsidP="00C722F1">
      <w:pPr>
        <w:widowControl w:val="0"/>
        <w:suppressAutoHyphens/>
        <w:spacing w:after="0" w:line="360" w:lineRule="auto"/>
        <w:ind w:firstLine="709"/>
        <w:jc w:val="both"/>
        <w:rPr>
          <w:rFonts w:ascii="Times New Roman" w:hAnsi="Times New Roman" w:cs="Times New Roman"/>
          <w:sz w:val="28"/>
          <w:szCs w:val="28"/>
        </w:rPr>
      </w:pPr>
      <w:r w:rsidRPr="00E25FFF">
        <w:rPr>
          <w:rFonts w:ascii="Times New Roman" w:hAnsi="Times New Roman" w:cs="Times New Roman"/>
          <w:sz w:val="28"/>
          <w:szCs w:val="28"/>
        </w:rPr>
        <w:t xml:space="preserve">Под сезонностью обычно понимают периодические изменения спроса в зависимости от различных факторов, чаще всего времени года (зима, лето, весна, осень). Тем не менее, сезонность может </w:t>
      </w:r>
      <w:proofErr w:type="gramStart"/>
      <w:r w:rsidRPr="00E25FFF">
        <w:rPr>
          <w:rFonts w:ascii="Times New Roman" w:hAnsi="Times New Roman" w:cs="Times New Roman"/>
          <w:sz w:val="28"/>
          <w:szCs w:val="28"/>
        </w:rPr>
        <w:t>быть</w:t>
      </w:r>
      <w:proofErr w:type="gramEnd"/>
      <w:r w:rsidRPr="00E25FFF">
        <w:rPr>
          <w:rFonts w:ascii="Times New Roman" w:hAnsi="Times New Roman" w:cs="Times New Roman"/>
          <w:sz w:val="28"/>
          <w:szCs w:val="28"/>
        </w:rPr>
        <w:t xml:space="preserve"> и не привязана жестко к определенному времени года.</w:t>
      </w:r>
      <w:r w:rsidRPr="00E25FFF">
        <w:t xml:space="preserve"> </w:t>
      </w:r>
      <w:r>
        <w:rPr>
          <w:rFonts w:ascii="Times New Roman" w:hAnsi="Times New Roman" w:cs="Times New Roman"/>
          <w:sz w:val="28"/>
          <w:szCs w:val="28"/>
        </w:rPr>
        <w:t>О</w:t>
      </w:r>
      <w:r w:rsidRPr="00E25FFF">
        <w:rPr>
          <w:rFonts w:ascii="Times New Roman" w:hAnsi="Times New Roman" w:cs="Times New Roman"/>
          <w:sz w:val="28"/>
          <w:szCs w:val="28"/>
        </w:rPr>
        <w:t xml:space="preserve"> наличии сезонности можно говорить лишь тогда, когда пики и спады в продажах наблюдаются на протяжении не менее чем 3-х лет </w:t>
      </w:r>
      <w:r w:rsidRPr="00E25FFF">
        <w:rPr>
          <w:rFonts w:ascii="Times New Roman" w:hAnsi="Times New Roman" w:cs="Times New Roman"/>
          <w:sz w:val="28"/>
          <w:szCs w:val="28"/>
        </w:rPr>
        <w:lastRenderedPageBreak/>
        <w:t>подряд и разница в продажах на спаде и на пике составляет не менее 30-40%.</w:t>
      </w:r>
    </w:p>
    <w:p w:rsidR="00457D55" w:rsidRPr="00E25FFF" w:rsidRDefault="003103CD" w:rsidP="003103CD">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Проанализировав</w:t>
      </w:r>
      <w:r w:rsidR="00457D55" w:rsidRPr="00457D55">
        <w:rPr>
          <w:rFonts w:ascii="Times New Roman" w:hAnsi="Times New Roman" w:cs="Times New Roman"/>
          <w:sz w:val="28"/>
          <w:szCs w:val="28"/>
        </w:rPr>
        <w:t xml:space="preserve"> продажи компании за несколько последних лет (специалисты считают, что не менее чем за три года)</w:t>
      </w:r>
      <w:r>
        <w:rPr>
          <w:rFonts w:ascii="Times New Roman" w:hAnsi="Times New Roman" w:cs="Times New Roman"/>
          <w:sz w:val="28"/>
          <w:szCs w:val="28"/>
        </w:rPr>
        <w:t xml:space="preserve"> можно определить</w:t>
      </w:r>
      <w:r w:rsidR="00C437D1">
        <w:rPr>
          <w:rFonts w:ascii="Times New Roman" w:hAnsi="Times New Roman" w:cs="Times New Roman"/>
          <w:sz w:val="28"/>
          <w:szCs w:val="28"/>
        </w:rPr>
        <w:t xml:space="preserve"> сезонные колебания</w:t>
      </w:r>
      <w:r w:rsidRPr="003103CD">
        <w:rPr>
          <w:rFonts w:ascii="Times New Roman" w:hAnsi="Times New Roman" w:cs="Times New Roman"/>
          <w:sz w:val="28"/>
          <w:szCs w:val="28"/>
        </w:rPr>
        <w:t xml:space="preserve"> или </w:t>
      </w:r>
      <w:r w:rsidR="00C437D1">
        <w:rPr>
          <w:rFonts w:ascii="Times New Roman" w:hAnsi="Times New Roman" w:cs="Times New Roman"/>
          <w:sz w:val="28"/>
          <w:szCs w:val="28"/>
        </w:rPr>
        <w:t xml:space="preserve">падение объемов продаж </w:t>
      </w:r>
      <w:r w:rsidR="00DB47F9">
        <w:rPr>
          <w:rFonts w:ascii="Times New Roman" w:hAnsi="Times New Roman" w:cs="Times New Roman"/>
          <w:sz w:val="28"/>
          <w:szCs w:val="28"/>
        </w:rPr>
        <w:t>связанные</w:t>
      </w:r>
      <w:r w:rsidR="00C437D1">
        <w:rPr>
          <w:rFonts w:ascii="Times New Roman" w:hAnsi="Times New Roman" w:cs="Times New Roman"/>
          <w:sz w:val="28"/>
          <w:szCs w:val="28"/>
        </w:rPr>
        <w:t xml:space="preserve"> </w:t>
      </w:r>
      <w:r w:rsidRPr="003103CD">
        <w:rPr>
          <w:rFonts w:ascii="Times New Roman" w:hAnsi="Times New Roman" w:cs="Times New Roman"/>
          <w:sz w:val="28"/>
          <w:szCs w:val="28"/>
        </w:rPr>
        <w:t>с сезонн</w:t>
      </w:r>
      <w:r w:rsidR="00C437D1">
        <w:rPr>
          <w:rFonts w:ascii="Times New Roman" w:hAnsi="Times New Roman" w:cs="Times New Roman"/>
          <w:sz w:val="28"/>
          <w:szCs w:val="28"/>
        </w:rPr>
        <w:t xml:space="preserve">остью и требуется корректировка </w:t>
      </w:r>
      <w:r w:rsidR="00E25FFF">
        <w:rPr>
          <w:rFonts w:ascii="Times New Roman" w:hAnsi="Times New Roman" w:cs="Times New Roman"/>
          <w:sz w:val="28"/>
          <w:szCs w:val="28"/>
        </w:rPr>
        <w:t>стратегии бизнеса.</w:t>
      </w:r>
      <w:r w:rsidR="00457D55" w:rsidRPr="00457D55">
        <w:rPr>
          <w:rFonts w:ascii="Times New Roman" w:hAnsi="Times New Roman" w:cs="Times New Roman"/>
          <w:sz w:val="28"/>
          <w:szCs w:val="28"/>
        </w:rPr>
        <w:t xml:space="preserve"> Если в течение данного времени цифры по итогам каждого года увеличиваются на 20% и более, а колебания (спады и подъемы) характерны только для определенных периодов (ежегодно совпадающих), можно говорить о сезонности в продажах</w:t>
      </w:r>
      <w:r w:rsidR="005E3C0B" w:rsidRPr="005E3C0B">
        <w:rPr>
          <w:rFonts w:ascii="Times New Roman" w:hAnsi="Times New Roman" w:cs="Times New Roman"/>
          <w:sz w:val="28"/>
          <w:szCs w:val="28"/>
        </w:rPr>
        <w:t xml:space="preserve"> [11</w:t>
      </w:r>
      <w:r w:rsidR="00917E04">
        <w:rPr>
          <w:rFonts w:ascii="Times New Roman" w:hAnsi="Times New Roman" w:cs="Times New Roman"/>
          <w:sz w:val="28"/>
          <w:szCs w:val="28"/>
        </w:rPr>
        <w:t>, с. 272</w:t>
      </w:r>
      <w:r w:rsidR="005E3C0B" w:rsidRPr="005E3C0B">
        <w:rPr>
          <w:rFonts w:ascii="Times New Roman" w:hAnsi="Times New Roman" w:cs="Times New Roman"/>
          <w:sz w:val="28"/>
          <w:szCs w:val="28"/>
        </w:rPr>
        <w:t>]</w:t>
      </w:r>
      <w:r w:rsidR="00457D55" w:rsidRPr="00457D55">
        <w:rPr>
          <w:rFonts w:ascii="Times New Roman" w:hAnsi="Times New Roman" w:cs="Times New Roman"/>
          <w:sz w:val="28"/>
          <w:szCs w:val="28"/>
        </w:rPr>
        <w:t>.</w:t>
      </w:r>
    </w:p>
    <w:p w:rsidR="00457D55" w:rsidRPr="00457D55" w:rsidRDefault="00B403FA" w:rsidP="003103CD">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Плюсы и минусы сезонных колебаний объемов продаж:</w:t>
      </w:r>
    </w:p>
    <w:p w:rsidR="00457D55" w:rsidRPr="00457D55" w:rsidRDefault="00B403FA" w:rsidP="003103CD">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р</w:t>
      </w:r>
      <w:r w:rsidR="00457D55" w:rsidRPr="00457D55">
        <w:rPr>
          <w:rFonts w:ascii="Times New Roman" w:hAnsi="Times New Roman" w:cs="Times New Roman"/>
          <w:sz w:val="28"/>
          <w:szCs w:val="28"/>
        </w:rPr>
        <w:t xml:space="preserve">иск </w:t>
      </w:r>
      <w:r w:rsidR="003103CD">
        <w:rPr>
          <w:rFonts w:ascii="Times New Roman" w:hAnsi="Times New Roman" w:cs="Times New Roman"/>
          <w:sz w:val="28"/>
          <w:szCs w:val="28"/>
        </w:rPr>
        <w:t>замораживания оборотных средств</w:t>
      </w:r>
    </w:p>
    <w:p w:rsidR="00457D55" w:rsidRPr="00457D55" w:rsidRDefault="00457D55" w:rsidP="00C437D1">
      <w:pPr>
        <w:widowControl w:val="0"/>
        <w:suppressAutoHyphens/>
        <w:spacing w:after="0" w:line="360" w:lineRule="auto"/>
        <w:ind w:firstLine="709"/>
        <w:jc w:val="both"/>
        <w:rPr>
          <w:rFonts w:ascii="Times New Roman" w:hAnsi="Times New Roman" w:cs="Times New Roman"/>
          <w:sz w:val="28"/>
          <w:szCs w:val="28"/>
        </w:rPr>
      </w:pPr>
      <w:r w:rsidRPr="00457D55">
        <w:rPr>
          <w:rFonts w:ascii="Times New Roman" w:hAnsi="Times New Roman" w:cs="Times New Roman"/>
          <w:sz w:val="28"/>
          <w:szCs w:val="28"/>
        </w:rPr>
        <w:t>При зависимости годовых объ</w:t>
      </w:r>
      <w:r w:rsidR="007C79D8">
        <w:rPr>
          <w:rFonts w:ascii="Times New Roman" w:hAnsi="Times New Roman" w:cs="Times New Roman"/>
          <w:sz w:val="28"/>
          <w:szCs w:val="28"/>
        </w:rPr>
        <w:t xml:space="preserve">емов продаж от внешних факторов </w:t>
      </w:r>
      <w:r w:rsidRPr="00457D55">
        <w:rPr>
          <w:rFonts w:ascii="Times New Roman" w:hAnsi="Times New Roman" w:cs="Times New Roman"/>
          <w:sz w:val="28"/>
          <w:szCs w:val="28"/>
        </w:rPr>
        <w:t>можно столкнуться с проблемами даже в тот период, когда ожидается максимальный ро</w:t>
      </w:r>
      <w:proofErr w:type="gramStart"/>
      <w:r w:rsidRPr="00457D55">
        <w:rPr>
          <w:rFonts w:ascii="Times New Roman" w:hAnsi="Times New Roman" w:cs="Times New Roman"/>
          <w:sz w:val="28"/>
          <w:szCs w:val="28"/>
        </w:rPr>
        <w:t xml:space="preserve">ст </w:t>
      </w:r>
      <w:r w:rsidR="00B403FA">
        <w:rPr>
          <w:rFonts w:ascii="Times New Roman" w:hAnsi="Times New Roman" w:cs="Times New Roman"/>
          <w:sz w:val="28"/>
          <w:szCs w:val="28"/>
        </w:rPr>
        <w:t>спр</w:t>
      </w:r>
      <w:proofErr w:type="gramEnd"/>
      <w:r w:rsidR="00B403FA">
        <w:rPr>
          <w:rFonts w:ascii="Times New Roman" w:hAnsi="Times New Roman" w:cs="Times New Roman"/>
          <w:sz w:val="28"/>
          <w:szCs w:val="28"/>
        </w:rPr>
        <w:t>оса. Так, компании разрабатывают</w:t>
      </w:r>
      <w:r w:rsidRPr="00457D55">
        <w:rPr>
          <w:rFonts w:ascii="Times New Roman" w:hAnsi="Times New Roman" w:cs="Times New Roman"/>
          <w:sz w:val="28"/>
          <w:szCs w:val="28"/>
        </w:rPr>
        <w:t xml:space="preserve"> </w:t>
      </w:r>
      <w:r w:rsidR="00BD6460">
        <w:rPr>
          <w:rFonts w:ascii="Times New Roman" w:hAnsi="Times New Roman" w:cs="Times New Roman"/>
          <w:sz w:val="28"/>
          <w:szCs w:val="28"/>
        </w:rPr>
        <w:t xml:space="preserve">страховые продукты от  </w:t>
      </w:r>
      <w:r w:rsidR="00B403FA">
        <w:rPr>
          <w:rFonts w:ascii="Times New Roman" w:hAnsi="Times New Roman" w:cs="Times New Roman"/>
          <w:sz w:val="28"/>
          <w:szCs w:val="28"/>
        </w:rPr>
        <w:t xml:space="preserve">укусов </w:t>
      </w:r>
      <w:r w:rsidR="00BD6460">
        <w:rPr>
          <w:rFonts w:ascii="Times New Roman" w:hAnsi="Times New Roman" w:cs="Times New Roman"/>
          <w:sz w:val="28"/>
          <w:szCs w:val="28"/>
        </w:rPr>
        <w:t xml:space="preserve">насекомых (репеллентов, </w:t>
      </w:r>
      <w:r w:rsidRPr="00457D55">
        <w:rPr>
          <w:rFonts w:ascii="Times New Roman" w:hAnsi="Times New Roman" w:cs="Times New Roman"/>
          <w:sz w:val="28"/>
          <w:szCs w:val="28"/>
        </w:rPr>
        <w:t>инсектицидов</w:t>
      </w:r>
      <w:r w:rsidR="00BD6460">
        <w:rPr>
          <w:rFonts w:ascii="Times New Roman" w:hAnsi="Times New Roman" w:cs="Times New Roman"/>
          <w:sz w:val="28"/>
          <w:szCs w:val="28"/>
        </w:rPr>
        <w:t>, клещей</w:t>
      </w:r>
      <w:r w:rsidR="00B403FA">
        <w:rPr>
          <w:rFonts w:ascii="Times New Roman" w:hAnsi="Times New Roman" w:cs="Times New Roman"/>
          <w:sz w:val="28"/>
          <w:szCs w:val="28"/>
        </w:rPr>
        <w:t>)</w:t>
      </w:r>
      <w:r w:rsidR="00C437D1">
        <w:rPr>
          <w:rFonts w:ascii="Times New Roman" w:hAnsi="Times New Roman" w:cs="Times New Roman"/>
          <w:sz w:val="28"/>
          <w:szCs w:val="28"/>
        </w:rPr>
        <w:t>.</w:t>
      </w:r>
      <w:r w:rsidR="00A11AA0">
        <w:rPr>
          <w:rFonts w:ascii="Times New Roman" w:hAnsi="Times New Roman" w:cs="Times New Roman"/>
          <w:sz w:val="28"/>
          <w:szCs w:val="28"/>
        </w:rPr>
        <w:t xml:space="preserve"> Максимальный спрос на данный страховой продукт</w:t>
      </w:r>
      <w:r w:rsidRPr="00457D55">
        <w:rPr>
          <w:rFonts w:ascii="Times New Roman" w:hAnsi="Times New Roman" w:cs="Times New Roman"/>
          <w:sz w:val="28"/>
          <w:szCs w:val="28"/>
        </w:rPr>
        <w:t xml:space="preserve"> отмечается в летн</w:t>
      </w:r>
      <w:r w:rsidR="00C437D1">
        <w:rPr>
          <w:rFonts w:ascii="Times New Roman" w:hAnsi="Times New Roman" w:cs="Times New Roman"/>
          <w:sz w:val="28"/>
          <w:szCs w:val="28"/>
        </w:rPr>
        <w:t>ий период. В предыдущие годы</w:t>
      </w:r>
      <w:r w:rsidRPr="00457D55">
        <w:rPr>
          <w:rFonts w:ascii="Times New Roman" w:hAnsi="Times New Roman" w:cs="Times New Roman"/>
          <w:sz w:val="28"/>
          <w:szCs w:val="28"/>
        </w:rPr>
        <w:t xml:space="preserve"> из-за погодных явлений компании столкнулись с определенными проблемами. Из-за аномально</w:t>
      </w:r>
      <w:r w:rsidR="00A11AA0">
        <w:rPr>
          <w:rFonts w:ascii="Times New Roman" w:hAnsi="Times New Roman" w:cs="Times New Roman"/>
          <w:sz w:val="28"/>
          <w:szCs w:val="28"/>
        </w:rPr>
        <w:t xml:space="preserve"> теплой и влажной зимы 2009–2010</w:t>
      </w:r>
      <w:r w:rsidRPr="00457D55">
        <w:rPr>
          <w:rFonts w:ascii="Times New Roman" w:hAnsi="Times New Roman" w:cs="Times New Roman"/>
          <w:sz w:val="28"/>
          <w:szCs w:val="28"/>
        </w:rPr>
        <w:t xml:space="preserve"> годов летом появилось огромное количество комаров и мошкары, что благоприятно сказалось н</w:t>
      </w:r>
      <w:r w:rsidR="00A11AA0">
        <w:rPr>
          <w:rFonts w:ascii="Times New Roman" w:hAnsi="Times New Roman" w:cs="Times New Roman"/>
          <w:sz w:val="28"/>
          <w:szCs w:val="28"/>
        </w:rPr>
        <w:t xml:space="preserve">а объемах продаж. </w:t>
      </w:r>
      <w:r w:rsidR="007C79D8">
        <w:rPr>
          <w:rFonts w:ascii="Times New Roman" w:hAnsi="Times New Roman" w:cs="Times New Roman"/>
          <w:sz w:val="28"/>
          <w:szCs w:val="28"/>
        </w:rPr>
        <w:t xml:space="preserve">Зима 2010 – </w:t>
      </w:r>
      <w:r w:rsidR="00A11AA0">
        <w:rPr>
          <w:rFonts w:ascii="Times New Roman" w:hAnsi="Times New Roman" w:cs="Times New Roman"/>
          <w:sz w:val="28"/>
          <w:szCs w:val="28"/>
        </w:rPr>
        <w:t>2011</w:t>
      </w:r>
      <w:r w:rsidRPr="00457D55">
        <w:rPr>
          <w:rFonts w:ascii="Times New Roman" w:hAnsi="Times New Roman" w:cs="Times New Roman"/>
          <w:sz w:val="28"/>
          <w:szCs w:val="28"/>
        </w:rPr>
        <w:t xml:space="preserve"> годов тоже была теплой, и многие компании при планировании объем</w:t>
      </w:r>
      <w:r w:rsidR="00BD6460">
        <w:rPr>
          <w:rFonts w:ascii="Times New Roman" w:hAnsi="Times New Roman" w:cs="Times New Roman"/>
          <w:sz w:val="28"/>
          <w:szCs w:val="28"/>
        </w:rPr>
        <w:t xml:space="preserve">ов продаж заложили </w:t>
      </w:r>
      <w:r w:rsidRPr="00457D55">
        <w:rPr>
          <w:rFonts w:ascii="Times New Roman" w:hAnsi="Times New Roman" w:cs="Times New Roman"/>
          <w:sz w:val="28"/>
          <w:szCs w:val="28"/>
        </w:rPr>
        <w:t>данный фактор. Но в феврале в течение од</w:t>
      </w:r>
      <w:r w:rsidR="007C79D8">
        <w:rPr>
          <w:rFonts w:ascii="Times New Roman" w:hAnsi="Times New Roman" w:cs="Times New Roman"/>
          <w:sz w:val="28"/>
          <w:szCs w:val="28"/>
        </w:rPr>
        <w:t xml:space="preserve">ной недели держались морозы до – </w:t>
      </w:r>
      <w:r w:rsidRPr="00457D55">
        <w:rPr>
          <w:rFonts w:ascii="Times New Roman" w:hAnsi="Times New Roman" w:cs="Times New Roman"/>
          <w:sz w:val="28"/>
          <w:szCs w:val="28"/>
        </w:rPr>
        <w:t>25</w:t>
      </w:r>
      <w:proofErr w:type="gramStart"/>
      <w:r w:rsidRPr="00457D55">
        <w:rPr>
          <w:rFonts w:ascii="Times New Roman" w:hAnsi="Times New Roman" w:cs="Times New Roman"/>
          <w:sz w:val="28"/>
          <w:szCs w:val="28"/>
        </w:rPr>
        <w:t>°С</w:t>
      </w:r>
      <w:proofErr w:type="gramEnd"/>
      <w:r w:rsidRPr="00457D55">
        <w:rPr>
          <w:rFonts w:ascii="Times New Roman" w:hAnsi="Times New Roman" w:cs="Times New Roman"/>
          <w:sz w:val="28"/>
          <w:szCs w:val="28"/>
        </w:rPr>
        <w:t xml:space="preserve"> при почти полном отсутствии снега, что повлекло за собой гибель практически всех личинок комаров и мош</w:t>
      </w:r>
      <w:r w:rsidR="00A11AA0">
        <w:rPr>
          <w:rFonts w:ascii="Times New Roman" w:hAnsi="Times New Roman" w:cs="Times New Roman"/>
          <w:sz w:val="28"/>
          <w:szCs w:val="28"/>
        </w:rPr>
        <w:t>кары. По этой причине летом 2011</w:t>
      </w:r>
      <w:r w:rsidRPr="00457D55">
        <w:rPr>
          <w:rFonts w:ascii="Times New Roman" w:hAnsi="Times New Roman" w:cs="Times New Roman"/>
          <w:sz w:val="28"/>
          <w:szCs w:val="28"/>
        </w:rPr>
        <w:t xml:space="preserve"> года комаров практически не было, и </w:t>
      </w:r>
      <w:r w:rsidR="00BD6460">
        <w:rPr>
          <w:rFonts w:ascii="Times New Roman" w:hAnsi="Times New Roman" w:cs="Times New Roman"/>
          <w:sz w:val="28"/>
          <w:szCs w:val="28"/>
        </w:rPr>
        <w:t xml:space="preserve">компании заключили меньше договоров </w:t>
      </w:r>
      <w:proofErr w:type="gramStart"/>
      <w:r w:rsidR="00BD6460">
        <w:rPr>
          <w:rFonts w:ascii="Times New Roman" w:hAnsi="Times New Roman" w:cs="Times New Roman"/>
          <w:sz w:val="28"/>
          <w:szCs w:val="28"/>
        </w:rPr>
        <w:t>страхования</w:t>
      </w:r>
      <w:proofErr w:type="gramEnd"/>
      <w:r w:rsidR="00BD6460">
        <w:rPr>
          <w:rFonts w:ascii="Times New Roman" w:hAnsi="Times New Roman" w:cs="Times New Roman"/>
          <w:sz w:val="28"/>
          <w:szCs w:val="28"/>
        </w:rPr>
        <w:t xml:space="preserve"> чем это было запланировано.   </w:t>
      </w:r>
    </w:p>
    <w:p w:rsidR="00457D55" w:rsidRPr="00457D55" w:rsidRDefault="003103CD" w:rsidP="003103CD">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р</w:t>
      </w:r>
      <w:r w:rsidR="00457D55" w:rsidRPr="00457D55">
        <w:rPr>
          <w:rFonts w:ascii="Times New Roman" w:hAnsi="Times New Roman" w:cs="Times New Roman"/>
          <w:sz w:val="28"/>
          <w:szCs w:val="28"/>
        </w:rPr>
        <w:t>азр</w:t>
      </w:r>
      <w:r w:rsidR="00457D55">
        <w:rPr>
          <w:rFonts w:ascii="Times New Roman" w:hAnsi="Times New Roman" w:cs="Times New Roman"/>
          <w:sz w:val="28"/>
          <w:szCs w:val="28"/>
        </w:rPr>
        <w:t>аботка и запуск новых страховых продуктов</w:t>
      </w:r>
    </w:p>
    <w:p w:rsidR="00457D55" w:rsidRPr="00457D55" w:rsidRDefault="00457D55" w:rsidP="003103CD">
      <w:pPr>
        <w:widowControl w:val="0"/>
        <w:suppressAutoHyphens/>
        <w:spacing w:after="0" w:line="360" w:lineRule="auto"/>
        <w:ind w:firstLine="709"/>
        <w:jc w:val="both"/>
        <w:rPr>
          <w:rFonts w:ascii="Times New Roman" w:hAnsi="Times New Roman" w:cs="Times New Roman"/>
          <w:sz w:val="28"/>
          <w:szCs w:val="28"/>
        </w:rPr>
      </w:pPr>
      <w:r w:rsidRPr="00457D55">
        <w:rPr>
          <w:rFonts w:ascii="Times New Roman" w:hAnsi="Times New Roman" w:cs="Times New Roman"/>
          <w:sz w:val="28"/>
          <w:szCs w:val="28"/>
        </w:rPr>
        <w:t xml:space="preserve">Время снижения потребительской </w:t>
      </w:r>
      <w:r>
        <w:rPr>
          <w:rFonts w:ascii="Times New Roman" w:hAnsi="Times New Roman" w:cs="Times New Roman"/>
          <w:sz w:val="28"/>
          <w:szCs w:val="28"/>
        </w:rPr>
        <w:t xml:space="preserve">активности удобно использовать </w:t>
      </w:r>
      <w:r w:rsidRPr="00457D55">
        <w:rPr>
          <w:rFonts w:ascii="Times New Roman" w:hAnsi="Times New Roman" w:cs="Times New Roman"/>
          <w:sz w:val="28"/>
          <w:szCs w:val="28"/>
        </w:rPr>
        <w:t>для того</w:t>
      </w:r>
      <w:r w:rsidR="00C437D1">
        <w:rPr>
          <w:rFonts w:ascii="Times New Roman" w:hAnsi="Times New Roman" w:cs="Times New Roman"/>
          <w:sz w:val="28"/>
          <w:szCs w:val="28"/>
        </w:rPr>
        <w:t xml:space="preserve">, чтобы разработать и запустить </w:t>
      </w:r>
      <w:r w:rsidRPr="00457D55">
        <w:rPr>
          <w:rFonts w:ascii="Times New Roman" w:hAnsi="Times New Roman" w:cs="Times New Roman"/>
          <w:sz w:val="28"/>
          <w:szCs w:val="28"/>
        </w:rPr>
        <w:t xml:space="preserve">новые </w:t>
      </w:r>
      <w:r>
        <w:rPr>
          <w:rFonts w:ascii="Times New Roman" w:hAnsi="Times New Roman" w:cs="Times New Roman"/>
          <w:sz w:val="28"/>
          <w:szCs w:val="28"/>
        </w:rPr>
        <w:t xml:space="preserve">страховые </w:t>
      </w:r>
      <w:r w:rsidRPr="00457D55">
        <w:rPr>
          <w:rFonts w:ascii="Times New Roman" w:hAnsi="Times New Roman" w:cs="Times New Roman"/>
          <w:sz w:val="28"/>
          <w:szCs w:val="28"/>
        </w:rPr>
        <w:t xml:space="preserve">продукты, которые в последующем пополнят ассортиментный перечень </w:t>
      </w:r>
      <w:r>
        <w:rPr>
          <w:rFonts w:ascii="Times New Roman" w:hAnsi="Times New Roman" w:cs="Times New Roman"/>
          <w:sz w:val="28"/>
          <w:szCs w:val="28"/>
        </w:rPr>
        <w:t xml:space="preserve">страховой </w:t>
      </w:r>
      <w:r w:rsidRPr="00457D55">
        <w:rPr>
          <w:rFonts w:ascii="Times New Roman" w:hAnsi="Times New Roman" w:cs="Times New Roman"/>
          <w:sz w:val="28"/>
          <w:szCs w:val="28"/>
        </w:rPr>
        <w:t>компании и п</w:t>
      </w:r>
      <w:r w:rsidR="003103CD">
        <w:rPr>
          <w:rFonts w:ascii="Times New Roman" w:hAnsi="Times New Roman" w:cs="Times New Roman"/>
          <w:sz w:val="28"/>
          <w:szCs w:val="28"/>
        </w:rPr>
        <w:t>омогут увеличить объемы продаж.</w:t>
      </w:r>
    </w:p>
    <w:p w:rsidR="00457D55" w:rsidRPr="00457D55" w:rsidRDefault="003103CD" w:rsidP="003103CD">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о</w:t>
      </w:r>
      <w:r w:rsidR="00457D55" w:rsidRPr="00457D55">
        <w:rPr>
          <w:rFonts w:ascii="Times New Roman" w:hAnsi="Times New Roman" w:cs="Times New Roman"/>
          <w:sz w:val="28"/>
          <w:szCs w:val="28"/>
        </w:rPr>
        <w:t>бучение персонала, п</w:t>
      </w:r>
      <w:r w:rsidR="00457D55">
        <w:rPr>
          <w:rFonts w:ascii="Times New Roman" w:hAnsi="Times New Roman" w:cs="Times New Roman"/>
          <w:sz w:val="28"/>
          <w:szCs w:val="28"/>
        </w:rPr>
        <w:t>одготовка к работе в сезон</w:t>
      </w:r>
    </w:p>
    <w:p w:rsidR="00457D55" w:rsidRDefault="00457D55" w:rsidP="003103CD">
      <w:pPr>
        <w:widowControl w:val="0"/>
        <w:suppressAutoHyphens/>
        <w:spacing w:after="0" w:line="360" w:lineRule="auto"/>
        <w:ind w:firstLine="709"/>
        <w:jc w:val="both"/>
        <w:rPr>
          <w:rFonts w:ascii="Times New Roman" w:hAnsi="Times New Roman" w:cs="Times New Roman"/>
          <w:sz w:val="28"/>
          <w:szCs w:val="28"/>
        </w:rPr>
      </w:pPr>
      <w:r w:rsidRPr="00457D55">
        <w:rPr>
          <w:rFonts w:ascii="Times New Roman" w:hAnsi="Times New Roman" w:cs="Times New Roman"/>
          <w:sz w:val="28"/>
          <w:szCs w:val="28"/>
        </w:rPr>
        <w:lastRenderedPageBreak/>
        <w:t xml:space="preserve">Некоторые </w:t>
      </w:r>
      <w:r w:rsidR="00C437D1">
        <w:rPr>
          <w:rFonts w:ascii="Times New Roman" w:hAnsi="Times New Roman" w:cs="Times New Roman"/>
          <w:sz w:val="28"/>
          <w:szCs w:val="28"/>
        </w:rPr>
        <w:t>компании</w:t>
      </w:r>
      <w:r w:rsidRPr="00457D55">
        <w:rPr>
          <w:rFonts w:ascii="Times New Roman" w:hAnsi="Times New Roman" w:cs="Times New Roman"/>
          <w:sz w:val="28"/>
          <w:szCs w:val="28"/>
        </w:rPr>
        <w:t xml:space="preserve"> во время падения потребительского спроса уделяют большое внимание вопросам повышения квалификации персонала, чтобы подготовить людей к качественной работе в период роста объема продаж</w:t>
      </w:r>
      <w:r w:rsidR="005E3C0B" w:rsidRPr="005E3C0B">
        <w:rPr>
          <w:rFonts w:ascii="Times New Roman" w:hAnsi="Times New Roman" w:cs="Times New Roman"/>
          <w:sz w:val="28"/>
          <w:szCs w:val="28"/>
        </w:rPr>
        <w:t xml:space="preserve"> [14]</w:t>
      </w:r>
      <w:r w:rsidRPr="00457D55">
        <w:rPr>
          <w:rFonts w:ascii="Times New Roman" w:hAnsi="Times New Roman" w:cs="Times New Roman"/>
          <w:sz w:val="28"/>
          <w:szCs w:val="28"/>
        </w:rPr>
        <w:t xml:space="preserve">. </w:t>
      </w:r>
    </w:p>
    <w:p w:rsidR="00457D55" w:rsidRPr="00457D55" w:rsidRDefault="00457D55" w:rsidP="003103CD">
      <w:pPr>
        <w:widowControl w:val="0"/>
        <w:suppressAutoHyphens/>
        <w:spacing w:after="0" w:line="360" w:lineRule="auto"/>
        <w:ind w:firstLine="709"/>
        <w:jc w:val="both"/>
        <w:rPr>
          <w:rFonts w:ascii="Times New Roman" w:hAnsi="Times New Roman" w:cs="Times New Roman"/>
          <w:sz w:val="28"/>
          <w:szCs w:val="28"/>
        </w:rPr>
      </w:pPr>
      <w:r w:rsidRPr="00457D55">
        <w:rPr>
          <w:rFonts w:ascii="Times New Roman" w:hAnsi="Times New Roman" w:cs="Times New Roman"/>
          <w:sz w:val="28"/>
          <w:szCs w:val="28"/>
        </w:rPr>
        <w:t xml:space="preserve">Существуют два пути борьбы с сезонными колебаниями объемов продаж. </w:t>
      </w:r>
    </w:p>
    <w:p w:rsidR="00457D55" w:rsidRPr="0060451D" w:rsidRDefault="00457D55" w:rsidP="00FE2C34">
      <w:pPr>
        <w:pStyle w:val="a5"/>
        <w:widowControl w:val="0"/>
        <w:numPr>
          <w:ilvl w:val="0"/>
          <w:numId w:val="20"/>
        </w:numPr>
        <w:suppressAutoHyphens/>
        <w:spacing w:after="0" w:line="360" w:lineRule="auto"/>
        <w:ind w:left="357" w:firstLine="709"/>
        <w:jc w:val="both"/>
        <w:rPr>
          <w:rFonts w:ascii="Times New Roman" w:hAnsi="Times New Roman" w:cs="Times New Roman"/>
          <w:sz w:val="28"/>
          <w:szCs w:val="28"/>
        </w:rPr>
      </w:pPr>
      <w:r w:rsidRPr="0060451D">
        <w:rPr>
          <w:rFonts w:ascii="Times New Roman" w:hAnsi="Times New Roman" w:cs="Times New Roman"/>
          <w:sz w:val="28"/>
          <w:szCs w:val="28"/>
        </w:rPr>
        <w:t xml:space="preserve">Стимулирование сбыта. </w:t>
      </w:r>
    </w:p>
    <w:p w:rsidR="00457D55" w:rsidRPr="0060451D" w:rsidRDefault="00457D55" w:rsidP="00FE2C34">
      <w:pPr>
        <w:pStyle w:val="a5"/>
        <w:widowControl w:val="0"/>
        <w:numPr>
          <w:ilvl w:val="0"/>
          <w:numId w:val="20"/>
        </w:numPr>
        <w:suppressAutoHyphens/>
        <w:spacing w:after="0" w:line="360" w:lineRule="auto"/>
        <w:ind w:left="357" w:firstLine="709"/>
        <w:jc w:val="both"/>
        <w:rPr>
          <w:rFonts w:ascii="Times New Roman" w:hAnsi="Times New Roman" w:cs="Times New Roman"/>
          <w:sz w:val="28"/>
          <w:szCs w:val="28"/>
        </w:rPr>
      </w:pPr>
      <w:r w:rsidRPr="0060451D">
        <w:rPr>
          <w:rFonts w:ascii="Times New Roman" w:hAnsi="Times New Roman" w:cs="Times New Roman"/>
          <w:sz w:val="28"/>
          <w:szCs w:val="28"/>
        </w:rPr>
        <w:t>Минимизация расходов.</w:t>
      </w:r>
    </w:p>
    <w:p w:rsidR="00457D55" w:rsidRDefault="00B403FA" w:rsidP="003103CD">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Меры по корректировке сезонных спадов</w:t>
      </w:r>
      <w:r w:rsidR="007C79D8">
        <w:rPr>
          <w:rFonts w:ascii="Times New Roman" w:hAnsi="Times New Roman" w:cs="Times New Roman"/>
          <w:sz w:val="28"/>
          <w:szCs w:val="28"/>
        </w:rPr>
        <w:t>:</w:t>
      </w:r>
    </w:p>
    <w:p w:rsidR="00457D55" w:rsidRPr="00457D55" w:rsidRDefault="003103CD" w:rsidP="007C79D8">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Скидки и распродажи</w:t>
      </w:r>
      <w:r w:rsidR="007C79D8">
        <w:rPr>
          <w:rFonts w:ascii="Times New Roman" w:hAnsi="Times New Roman" w:cs="Times New Roman"/>
          <w:sz w:val="28"/>
          <w:szCs w:val="28"/>
        </w:rPr>
        <w:t xml:space="preserve"> – д</w:t>
      </w:r>
      <w:r w:rsidR="00457D55" w:rsidRPr="00457D55">
        <w:rPr>
          <w:rFonts w:ascii="Times New Roman" w:hAnsi="Times New Roman" w:cs="Times New Roman"/>
          <w:sz w:val="28"/>
          <w:szCs w:val="28"/>
        </w:rPr>
        <w:t>анный способ стимулирования потребительского спроса достаточно про</w:t>
      </w:r>
      <w:proofErr w:type="gramStart"/>
      <w:r w:rsidR="00457D55" w:rsidRPr="00457D55">
        <w:rPr>
          <w:rFonts w:ascii="Times New Roman" w:hAnsi="Times New Roman" w:cs="Times New Roman"/>
          <w:sz w:val="28"/>
          <w:szCs w:val="28"/>
        </w:rPr>
        <w:t>ст в пр</w:t>
      </w:r>
      <w:proofErr w:type="gramEnd"/>
      <w:r w:rsidR="00457D55" w:rsidRPr="00457D55">
        <w:rPr>
          <w:rFonts w:ascii="Times New Roman" w:hAnsi="Times New Roman" w:cs="Times New Roman"/>
          <w:sz w:val="28"/>
          <w:szCs w:val="28"/>
        </w:rPr>
        <w:t>именении и используется повсеместно как один из основных и наиболее доступных. Он не требует специальной подготовки и вложения дополнительных средств</w:t>
      </w:r>
      <w:r w:rsidR="00457D55">
        <w:rPr>
          <w:rFonts w:ascii="Times New Roman" w:hAnsi="Times New Roman" w:cs="Times New Roman"/>
          <w:sz w:val="28"/>
          <w:szCs w:val="28"/>
        </w:rPr>
        <w:t>.</w:t>
      </w:r>
    </w:p>
    <w:p w:rsidR="00457D55" w:rsidRPr="00457D55" w:rsidRDefault="007C79D8" w:rsidP="007C79D8">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Акции – д</w:t>
      </w:r>
      <w:r w:rsidR="00457D55" w:rsidRPr="00457D55">
        <w:rPr>
          <w:rFonts w:ascii="Times New Roman" w:hAnsi="Times New Roman" w:cs="Times New Roman"/>
          <w:sz w:val="28"/>
          <w:szCs w:val="28"/>
        </w:rPr>
        <w:t>анный метод похож на первый, но требует более тщательной подгот</w:t>
      </w:r>
      <w:r w:rsidR="0060451D">
        <w:rPr>
          <w:rFonts w:ascii="Times New Roman" w:hAnsi="Times New Roman" w:cs="Times New Roman"/>
          <w:sz w:val="28"/>
          <w:szCs w:val="28"/>
        </w:rPr>
        <w:t xml:space="preserve">овки. Один из вариантов акций – </w:t>
      </w:r>
      <w:r w:rsidR="00457D55" w:rsidRPr="00457D55">
        <w:rPr>
          <w:rFonts w:ascii="Times New Roman" w:hAnsi="Times New Roman" w:cs="Times New Roman"/>
          <w:sz w:val="28"/>
          <w:szCs w:val="28"/>
        </w:rPr>
        <w:t xml:space="preserve">это формирование специальных наборов из </w:t>
      </w:r>
      <w:r w:rsidR="00C437D1">
        <w:rPr>
          <w:rFonts w:ascii="Times New Roman" w:hAnsi="Times New Roman" w:cs="Times New Roman"/>
          <w:sz w:val="28"/>
          <w:szCs w:val="28"/>
        </w:rPr>
        <w:t>пакета услуг</w:t>
      </w:r>
      <w:r w:rsidR="004738F9">
        <w:rPr>
          <w:rFonts w:ascii="Times New Roman" w:hAnsi="Times New Roman" w:cs="Times New Roman"/>
          <w:sz w:val="28"/>
          <w:szCs w:val="28"/>
        </w:rPr>
        <w:t>.</w:t>
      </w:r>
      <w:r>
        <w:rPr>
          <w:rFonts w:ascii="Times New Roman" w:hAnsi="Times New Roman" w:cs="Times New Roman"/>
          <w:sz w:val="28"/>
          <w:szCs w:val="28"/>
        </w:rPr>
        <w:t xml:space="preserve"> </w:t>
      </w:r>
      <w:r w:rsidR="00457D55" w:rsidRPr="00457D55">
        <w:rPr>
          <w:rFonts w:ascii="Times New Roman" w:hAnsi="Times New Roman" w:cs="Times New Roman"/>
          <w:sz w:val="28"/>
          <w:szCs w:val="28"/>
        </w:rPr>
        <w:t xml:space="preserve">В данный набор обычно включаются несезонные либо непопулярные </w:t>
      </w:r>
      <w:r w:rsidR="004738F9">
        <w:rPr>
          <w:rFonts w:ascii="Times New Roman" w:hAnsi="Times New Roman" w:cs="Times New Roman"/>
          <w:sz w:val="28"/>
          <w:szCs w:val="28"/>
        </w:rPr>
        <w:t>страховые продукты</w:t>
      </w:r>
      <w:r w:rsidR="00457D55" w:rsidRPr="00457D55">
        <w:rPr>
          <w:rFonts w:ascii="Times New Roman" w:hAnsi="Times New Roman" w:cs="Times New Roman"/>
          <w:sz w:val="28"/>
          <w:szCs w:val="28"/>
        </w:rPr>
        <w:t xml:space="preserve"> (один или несколько). При этом для набора фо</w:t>
      </w:r>
      <w:r>
        <w:rPr>
          <w:rFonts w:ascii="Times New Roman" w:hAnsi="Times New Roman" w:cs="Times New Roman"/>
          <w:sz w:val="28"/>
          <w:szCs w:val="28"/>
        </w:rPr>
        <w:t xml:space="preserve">рмируется более выгодная цена – </w:t>
      </w:r>
      <w:r w:rsidR="00457D55" w:rsidRPr="00457D55">
        <w:rPr>
          <w:rFonts w:ascii="Times New Roman" w:hAnsi="Times New Roman" w:cs="Times New Roman"/>
          <w:sz w:val="28"/>
          <w:szCs w:val="28"/>
        </w:rPr>
        <w:t xml:space="preserve">по сравнению с той, которую пришлось бы заплатить </w:t>
      </w:r>
      <w:r w:rsidR="004738F9">
        <w:rPr>
          <w:rFonts w:ascii="Times New Roman" w:hAnsi="Times New Roman" w:cs="Times New Roman"/>
          <w:sz w:val="28"/>
          <w:szCs w:val="28"/>
        </w:rPr>
        <w:t>клиенту</w:t>
      </w:r>
      <w:r w:rsidR="00457D55" w:rsidRPr="00457D55">
        <w:rPr>
          <w:rFonts w:ascii="Times New Roman" w:hAnsi="Times New Roman" w:cs="Times New Roman"/>
          <w:sz w:val="28"/>
          <w:szCs w:val="28"/>
        </w:rPr>
        <w:t xml:space="preserve"> за все </w:t>
      </w:r>
      <w:r w:rsidR="004738F9">
        <w:rPr>
          <w:rFonts w:ascii="Times New Roman" w:hAnsi="Times New Roman" w:cs="Times New Roman"/>
          <w:sz w:val="28"/>
          <w:szCs w:val="28"/>
        </w:rPr>
        <w:t>продукты</w:t>
      </w:r>
      <w:r w:rsidR="00457D55" w:rsidRPr="00457D55">
        <w:rPr>
          <w:rFonts w:ascii="Times New Roman" w:hAnsi="Times New Roman" w:cs="Times New Roman"/>
          <w:sz w:val="28"/>
          <w:szCs w:val="28"/>
        </w:rPr>
        <w:t xml:space="preserve"> по отдельности. </w:t>
      </w:r>
    </w:p>
    <w:p w:rsidR="00457D55" w:rsidRDefault="003103CD" w:rsidP="007C79D8">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Правильная рекламная кампания</w:t>
      </w:r>
      <w:r w:rsidR="007C79D8">
        <w:rPr>
          <w:rFonts w:ascii="Times New Roman" w:hAnsi="Times New Roman" w:cs="Times New Roman"/>
          <w:sz w:val="28"/>
          <w:szCs w:val="28"/>
        </w:rPr>
        <w:t xml:space="preserve"> – э</w:t>
      </w:r>
      <w:r w:rsidR="00457D55" w:rsidRPr="00457D55">
        <w:rPr>
          <w:rFonts w:ascii="Times New Roman" w:hAnsi="Times New Roman" w:cs="Times New Roman"/>
          <w:sz w:val="28"/>
          <w:szCs w:val="28"/>
        </w:rPr>
        <w:t xml:space="preserve">тот метод включает в себя грамотно разработанную рекламную стратегию на год. Конечно, она требует дополнительных затрат (рекламный бюджет) и правильного распоряжения выделенными средствами. Суть данного метода состоит в том, чтобы простимулировать продажи того или иного </w:t>
      </w:r>
      <w:r w:rsidR="004738F9">
        <w:rPr>
          <w:rFonts w:ascii="Times New Roman" w:hAnsi="Times New Roman" w:cs="Times New Roman"/>
          <w:sz w:val="28"/>
          <w:szCs w:val="28"/>
        </w:rPr>
        <w:t>страхового продукта</w:t>
      </w:r>
      <w:r w:rsidR="00457D55" w:rsidRPr="00457D55">
        <w:rPr>
          <w:rFonts w:ascii="Times New Roman" w:hAnsi="Times New Roman" w:cs="Times New Roman"/>
          <w:sz w:val="28"/>
          <w:szCs w:val="28"/>
        </w:rPr>
        <w:t xml:space="preserve"> (услуги) и привлечь к нему внимание</w:t>
      </w:r>
      <w:r w:rsidR="004738F9">
        <w:rPr>
          <w:rFonts w:ascii="Times New Roman" w:hAnsi="Times New Roman" w:cs="Times New Roman"/>
          <w:sz w:val="28"/>
          <w:szCs w:val="28"/>
        </w:rPr>
        <w:t>.</w:t>
      </w:r>
    </w:p>
    <w:p w:rsidR="004738F9" w:rsidRDefault="004738F9" w:rsidP="007C79D8">
      <w:pPr>
        <w:widowControl w:val="0"/>
        <w:suppressAutoHyphens/>
        <w:spacing w:after="0" w:line="360" w:lineRule="auto"/>
        <w:ind w:firstLine="709"/>
        <w:jc w:val="both"/>
        <w:rPr>
          <w:rFonts w:ascii="Times New Roman" w:hAnsi="Times New Roman" w:cs="Times New Roman"/>
          <w:sz w:val="28"/>
          <w:szCs w:val="28"/>
        </w:rPr>
      </w:pPr>
      <w:r w:rsidRPr="004738F9">
        <w:rPr>
          <w:rFonts w:ascii="Times New Roman" w:hAnsi="Times New Roman" w:cs="Times New Roman"/>
          <w:sz w:val="28"/>
          <w:szCs w:val="28"/>
        </w:rPr>
        <w:t>Выгодные услови</w:t>
      </w:r>
      <w:r w:rsidR="007C79D8">
        <w:rPr>
          <w:rFonts w:ascii="Times New Roman" w:hAnsi="Times New Roman" w:cs="Times New Roman"/>
          <w:sz w:val="28"/>
          <w:szCs w:val="28"/>
        </w:rPr>
        <w:t>я – д</w:t>
      </w:r>
      <w:r w:rsidRPr="004738F9">
        <w:rPr>
          <w:rFonts w:ascii="Times New Roman" w:hAnsi="Times New Roman" w:cs="Times New Roman"/>
          <w:sz w:val="28"/>
          <w:szCs w:val="28"/>
        </w:rPr>
        <w:t xml:space="preserve">анный метод отличается от скидок и рекламных акций тем, что </w:t>
      </w:r>
      <w:r w:rsidR="007C79D8">
        <w:rPr>
          <w:rFonts w:ascii="Times New Roman" w:hAnsi="Times New Roman" w:cs="Times New Roman"/>
          <w:sz w:val="28"/>
          <w:szCs w:val="28"/>
        </w:rPr>
        <w:t>страховые продукты реализую</w:t>
      </w:r>
      <w:r w:rsidRPr="004738F9">
        <w:rPr>
          <w:rFonts w:ascii="Times New Roman" w:hAnsi="Times New Roman" w:cs="Times New Roman"/>
          <w:sz w:val="28"/>
          <w:szCs w:val="28"/>
        </w:rPr>
        <w:t xml:space="preserve">тся по своей обычной цене, но клиентам предлагаются дополнительные выгодные условия. </w:t>
      </w:r>
    </w:p>
    <w:p w:rsidR="004738F9" w:rsidRDefault="004738F9" w:rsidP="007C79D8">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Корректировка ассортимента</w:t>
      </w:r>
      <w:r w:rsidR="007C79D8">
        <w:rPr>
          <w:rFonts w:ascii="Times New Roman" w:hAnsi="Times New Roman" w:cs="Times New Roman"/>
          <w:sz w:val="28"/>
          <w:szCs w:val="28"/>
        </w:rPr>
        <w:t xml:space="preserve"> – </w:t>
      </w:r>
      <w:r w:rsidRPr="004738F9">
        <w:rPr>
          <w:rFonts w:ascii="Times New Roman" w:hAnsi="Times New Roman" w:cs="Times New Roman"/>
          <w:sz w:val="28"/>
          <w:szCs w:val="28"/>
        </w:rPr>
        <w:t xml:space="preserve">все-таки наиболее эффективным методом борьбы с сезонными колебаниями является корректировка ассортимента, которую можно осуществить несколькими путями. Первый заключается в том, что в ассортиментную линейку постоянно вводятся новые продукты, за счет чего растет </w:t>
      </w:r>
      <w:r w:rsidRPr="004738F9">
        <w:rPr>
          <w:rFonts w:ascii="Times New Roman" w:hAnsi="Times New Roman" w:cs="Times New Roman"/>
          <w:sz w:val="28"/>
          <w:szCs w:val="28"/>
        </w:rPr>
        <w:lastRenderedPageBreak/>
        <w:t>объе</w:t>
      </w:r>
      <w:r w:rsidR="0060451D">
        <w:rPr>
          <w:rFonts w:ascii="Times New Roman" w:hAnsi="Times New Roman" w:cs="Times New Roman"/>
          <w:sz w:val="28"/>
          <w:szCs w:val="28"/>
        </w:rPr>
        <w:t xml:space="preserve">м продаж в целом. Другой путь – </w:t>
      </w:r>
      <w:r w:rsidRPr="004738F9">
        <w:rPr>
          <w:rFonts w:ascii="Times New Roman" w:hAnsi="Times New Roman" w:cs="Times New Roman"/>
          <w:sz w:val="28"/>
          <w:szCs w:val="28"/>
        </w:rPr>
        <w:t xml:space="preserve">это внесение в продуктовый портфель </w:t>
      </w:r>
      <w:r>
        <w:rPr>
          <w:rFonts w:ascii="Times New Roman" w:hAnsi="Times New Roman" w:cs="Times New Roman"/>
          <w:sz w:val="28"/>
          <w:szCs w:val="28"/>
        </w:rPr>
        <w:t>продуктов</w:t>
      </w:r>
      <w:r w:rsidRPr="004738F9">
        <w:rPr>
          <w:rFonts w:ascii="Times New Roman" w:hAnsi="Times New Roman" w:cs="Times New Roman"/>
          <w:sz w:val="28"/>
          <w:szCs w:val="28"/>
        </w:rPr>
        <w:t>, максимальный спрос на которые будет приходиться на период наибольше</w:t>
      </w:r>
      <w:r w:rsidR="00E25FFF">
        <w:rPr>
          <w:rFonts w:ascii="Times New Roman" w:hAnsi="Times New Roman" w:cs="Times New Roman"/>
          <w:sz w:val="28"/>
          <w:szCs w:val="28"/>
        </w:rPr>
        <w:t>го спада продаж других продуктов (услуг)</w:t>
      </w:r>
      <w:r w:rsidRPr="004738F9">
        <w:rPr>
          <w:rFonts w:ascii="Times New Roman" w:hAnsi="Times New Roman" w:cs="Times New Roman"/>
          <w:sz w:val="28"/>
          <w:szCs w:val="28"/>
        </w:rPr>
        <w:t xml:space="preserve">. Однако наиболее эффективно корректировать ассортимент таким образом, чтобы </w:t>
      </w:r>
      <w:r w:rsidR="007C79D8">
        <w:rPr>
          <w:rFonts w:ascii="Times New Roman" w:hAnsi="Times New Roman" w:cs="Times New Roman"/>
          <w:sz w:val="28"/>
          <w:szCs w:val="28"/>
        </w:rPr>
        <w:t>страховой</w:t>
      </w:r>
      <w:r w:rsidRPr="004738F9">
        <w:rPr>
          <w:rFonts w:ascii="Times New Roman" w:hAnsi="Times New Roman" w:cs="Times New Roman"/>
          <w:sz w:val="28"/>
          <w:szCs w:val="28"/>
        </w:rPr>
        <w:t xml:space="preserve"> портфель включал в себя категории </w:t>
      </w:r>
      <w:r w:rsidR="007C79D8">
        <w:rPr>
          <w:rFonts w:ascii="Times New Roman" w:hAnsi="Times New Roman" w:cs="Times New Roman"/>
          <w:sz w:val="28"/>
          <w:szCs w:val="28"/>
        </w:rPr>
        <w:t>продуктов</w:t>
      </w:r>
      <w:r w:rsidRPr="004738F9">
        <w:rPr>
          <w:rFonts w:ascii="Times New Roman" w:hAnsi="Times New Roman" w:cs="Times New Roman"/>
          <w:sz w:val="28"/>
          <w:szCs w:val="28"/>
        </w:rPr>
        <w:t xml:space="preserve"> (услуг) с противоположной сезонностью и без ярко выраженных факторов, влияющих на продажи.</w:t>
      </w:r>
    </w:p>
    <w:p w:rsidR="00C722F1" w:rsidRDefault="004738F9" w:rsidP="003103CD">
      <w:pPr>
        <w:widowControl w:val="0"/>
        <w:suppressAutoHyphens/>
        <w:spacing w:after="0" w:line="360" w:lineRule="auto"/>
        <w:ind w:firstLine="709"/>
        <w:jc w:val="both"/>
        <w:rPr>
          <w:rFonts w:ascii="Times New Roman" w:hAnsi="Times New Roman" w:cs="Times New Roman"/>
          <w:sz w:val="28"/>
          <w:szCs w:val="28"/>
        </w:rPr>
      </w:pPr>
      <w:r w:rsidRPr="004738F9">
        <w:rPr>
          <w:rFonts w:ascii="Times New Roman" w:hAnsi="Times New Roman" w:cs="Times New Roman"/>
          <w:sz w:val="28"/>
          <w:szCs w:val="28"/>
        </w:rPr>
        <w:t>Сезонные спады продаж присутствуют практически во всех отраслях. Самым эффективным методом борьбы с ними является грамотное маневрирование между стимулирующими мерами и сокращением расходов. Кажд</w:t>
      </w:r>
      <w:r w:rsidR="00A11AA0">
        <w:rPr>
          <w:rFonts w:ascii="Times New Roman" w:hAnsi="Times New Roman" w:cs="Times New Roman"/>
          <w:sz w:val="28"/>
          <w:szCs w:val="28"/>
        </w:rPr>
        <w:t>ая компания</w:t>
      </w:r>
      <w:r w:rsidRPr="004738F9">
        <w:rPr>
          <w:rFonts w:ascii="Times New Roman" w:hAnsi="Times New Roman" w:cs="Times New Roman"/>
          <w:sz w:val="28"/>
          <w:szCs w:val="28"/>
        </w:rPr>
        <w:t xml:space="preserve"> на основе собственного опыта за несколько лет вырабатывает свой алгоритм действий, позволяющий существенно сгладить сезонные колебания и добиться максимальной рентабельности</w:t>
      </w:r>
      <w:r w:rsidR="005E3C0B" w:rsidRPr="005E3C0B">
        <w:rPr>
          <w:rFonts w:ascii="Times New Roman" w:hAnsi="Times New Roman" w:cs="Times New Roman"/>
          <w:sz w:val="28"/>
          <w:szCs w:val="28"/>
        </w:rPr>
        <w:t xml:space="preserve"> [</w:t>
      </w:r>
      <w:r w:rsidR="008A0CB9" w:rsidRPr="008A0CB9">
        <w:rPr>
          <w:rFonts w:ascii="Times New Roman" w:hAnsi="Times New Roman" w:cs="Times New Roman"/>
          <w:sz w:val="28"/>
          <w:szCs w:val="28"/>
        </w:rPr>
        <w:t>5</w:t>
      </w:r>
      <w:r w:rsidR="00917E04">
        <w:rPr>
          <w:rFonts w:ascii="Times New Roman" w:hAnsi="Times New Roman" w:cs="Times New Roman"/>
          <w:sz w:val="28"/>
          <w:szCs w:val="28"/>
        </w:rPr>
        <w:t>, с. 185</w:t>
      </w:r>
      <w:r w:rsidR="005E3C0B" w:rsidRPr="005E3C0B">
        <w:rPr>
          <w:rFonts w:ascii="Times New Roman" w:hAnsi="Times New Roman" w:cs="Times New Roman"/>
          <w:sz w:val="28"/>
          <w:szCs w:val="28"/>
        </w:rPr>
        <w:t>]</w:t>
      </w:r>
      <w:r w:rsidRPr="004738F9">
        <w:rPr>
          <w:rFonts w:ascii="Times New Roman" w:hAnsi="Times New Roman" w:cs="Times New Roman"/>
          <w:sz w:val="28"/>
          <w:szCs w:val="28"/>
        </w:rPr>
        <w:t>.</w:t>
      </w:r>
    </w:p>
    <w:p w:rsidR="00CF2E05" w:rsidRDefault="00CF2E05" w:rsidP="00A11AA0">
      <w:pPr>
        <w:widowControl w:val="0"/>
        <w:suppressAutoHyphens/>
        <w:spacing w:after="0" w:line="360" w:lineRule="auto"/>
        <w:jc w:val="both"/>
        <w:rPr>
          <w:rFonts w:ascii="Times New Roman" w:hAnsi="Times New Roman" w:cs="Times New Roman"/>
          <w:sz w:val="28"/>
          <w:szCs w:val="28"/>
        </w:rPr>
      </w:pPr>
    </w:p>
    <w:p w:rsidR="00FC1BEE" w:rsidRPr="00745419" w:rsidRDefault="00FC1BEE" w:rsidP="00FC1BEE">
      <w:pPr>
        <w:widowControl w:val="0"/>
        <w:suppressAutoHyphens/>
        <w:spacing w:after="0" w:line="360" w:lineRule="auto"/>
        <w:rPr>
          <w:rFonts w:ascii="Times New Roman" w:hAnsi="Times New Roman" w:cs="Times New Roman"/>
          <w:sz w:val="28"/>
          <w:szCs w:val="28"/>
        </w:rPr>
      </w:pPr>
    </w:p>
    <w:p w:rsidR="007C79D8" w:rsidRDefault="007C79D8" w:rsidP="00FC1BEE">
      <w:pPr>
        <w:widowControl w:val="0"/>
        <w:suppressAutoHyphens/>
        <w:spacing w:after="0" w:line="360" w:lineRule="auto"/>
        <w:rPr>
          <w:rFonts w:ascii="Times New Roman" w:hAnsi="Times New Roman" w:cs="Times New Roman"/>
          <w:sz w:val="28"/>
          <w:szCs w:val="28"/>
        </w:rPr>
      </w:pPr>
    </w:p>
    <w:p w:rsidR="007C79D8" w:rsidRDefault="007C79D8" w:rsidP="00FC1BEE">
      <w:pPr>
        <w:widowControl w:val="0"/>
        <w:suppressAutoHyphens/>
        <w:spacing w:after="0" w:line="360" w:lineRule="auto"/>
        <w:rPr>
          <w:rFonts w:ascii="Times New Roman" w:hAnsi="Times New Roman" w:cs="Times New Roman"/>
          <w:sz w:val="28"/>
          <w:szCs w:val="28"/>
        </w:rPr>
      </w:pPr>
    </w:p>
    <w:p w:rsidR="007C79D8" w:rsidRDefault="007C79D8" w:rsidP="00FC1BEE">
      <w:pPr>
        <w:widowControl w:val="0"/>
        <w:suppressAutoHyphens/>
        <w:spacing w:after="0" w:line="360" w:lineRule="auto"/>
        <w:rPr>
          <w:rFonts w:ascii="Times New Roman" w:hAnsi="Times New Roman" w:cs="Times New Roman"/>
          <w:sz w:val="28"/>
          <w:szCs w:val="28"/>
        </w:rPr>
      </w:pPr>
    </w:p>
    <w:p w:rsidR="007C79D8" w:rsidRDefault="007C79D8"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60451D" w:rsidRDefault="0060451D" w:rsidP="00FC1BEE">
      <w:pPr>
        <w:widowControl w:val="0"/>
        <w:suppressAutoHyphens/>
        <w:spacing w:after="0" w:line="360" w:lineRule="auto"/>
        <w:rPr>
          <w:rFonts w:ascii="Times New Roman" w:hAnsi="Times New Roman" w:cs="Times New Roman"/>
          <w:sz w:val="28"/>
          <w:szCs w:val="28"/>
        </w:rPr>
      </w:pPr>
    </w:p>
    <w:p w:rsidR="00C722F1" w:rsidRDefault="00C722F1" w:rsidP="0060451D">
      <w:pPr>
        <w:widowControl w:val="0"/>
        <w:suppressAutoHyphens/>
        <w:spacing w:after="0" w:line="360" w:lineRule="auto"/>
        <w:ind w:firstLine="709"/>
        <w:rPr>
          <w:rFonts w:ascii="Times New Roman" w:hAnsi="Times New Roman" w:cs="Times New Roman"/>
          <w:sz w:val="28"/>
          <w:szCs w:val="28"/>
        </w:rPr>
      </w:pPr>
      <w:r w:rsidRPr="00C722F1">
        <w:rPr>
          <w:rFonts w:ascii="Times New Roman" w:hAnsi="Times New Roman" w:cs="Times New Roman"/>
          <w:sz w:val="28"/>
          <w:szCs w:val="28"/>
        </w:rPr>
        <w:lastRenderedPageBreak/>
        <w:t xml:space="preserve">Глава 3 </w:t>
      </w:r>
      <w:r w:rsidR="00CF2E05">
        <w:rPr>
          <w:rFonts w:ascii="Times New Roman" w:hAnsi="Times New Roman" w:cs="Times New Roman"/>
          <w:sz w:val="28"/>
          <w:szCs w:val="28"/>
        </w:rPr>
        <w:t>Стратегия развития</w:t>
      </w:r>
      <w:r w:rsidRPr="00C722F1">
        <w:rPr>
          <w:rFonts w:ascii="Times New Roman" w:hAnsi="Times New Roman" w:cs="Times New Roman"/>
          <w:sz w:val="28"/>
          <w:szCs w:val="28"/>
        </w:rPr>
        <w:t xml:space="preserve"> страховых взносов на 2013 год</w:t>
      </w:r>
    </w:p>
    <w:p w:rsidR="00CF2E05" w:rsidRDefault="00CF2E05" w:rsidP="00CF2E05">
      <w:pPr>
        <w:widowControl w:val="0"/>
        <w:suppressAutoHyphens/>
        <w:spacing w:after="0" w:line="360" w:lineRule="auto"/>
        <w:ind w:firstLine="709"/>
        <w:jc w:val="both"/>
        <w:rPr>
          <w:rFonts w:ascii="Times New Roman" w:hAnsi="Times New Roman" w:cs="Times New Roman"/>
          <w:sz w:val="28"/>
          <w:szCs w:val="28"/>
        </w:rPr>
      </w:pPr>
    </w:p>
    <w:p w:rsidR="00CF2E05" w:rsidRPr="00917E04" w:rsidRDefault="00CF2E05" w:rsidP="00307400">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Pr="00CF2E05">
        <w:rPr>
          <w:rFonts w:ascii="Times New Roman" w:hAnsi="Times New Roman" w:cs="Times New Roman"/>
          <w:sz w:val="28"/>
          <w:szCs w:val="28"/>
        </w:rPr>
        <w:t xml:space="preserve"> базовому прогнозу в 2013 году совокупный объем взносов на российском страховом рынке достигнет 920-945 млрд. рублей (прирост на 15-18%). Этот прогноз предполагает рост экономики в соответствии с базовым сценарием МЭР.</w:t>
      </w:r>
      <w:r w:rsidR="00307400">
        <w:rPr>
          <w:rFonts w:ascii="Times New Roman" w:hAnsi="Times New Roman" w:cs="Times New Roman"/>
          <w:sz w:val="28"/>
          <w:szCs w:val="28"/>
        </w:rPr>
        <w:t xml:space="preserve"> Е</w:t>
      </w:r>
      <w:r w:rsidR="00307400" w:rsidRPr="00307400">
        <w:rPr>
          <w:rFonts w:ascii="Times New Roman" w:hAnsi="Times New Roman" w:cs="Times New Roman"/>
          <w:sz w:val="28"/>
          <w:szCs w:val="28"/>
        </w:rPr>
        <w:t>сли экономика будет расти в соответствии с базовым сценарием МЭР (оптимистичный прогноз), в 2013 году темпы прироста взносов составят порядка 17%. Тогда совокупный объем взносов на российском страховом рынке достигнет 935 млрд. рублей.</w:t>
      </w:r>
      <w:r w:rsidRPr="00CF2E05">
        <w:rPr>
          <w:rFonts w:ascii="Times New Roman" w:hAnsi="Times New Roman" w:cs="Times New Roman"/>
          <w:sz w:val="28"/>
          <w:szCs w:val="28"/>
        </w:rPr>
        <w:t xml:space="preserve"> В случае реализации негативного сценария (если цена на нефть снизится до 80-90 долл.), темпы прироста взносов в 2013 году составят 5-10%. При этом совокупный объем взносов на российском страховом рынке не превысит 840-880 млрд. рублей. По итогам 2012 года объем взносов составит 80</w:t>
      </w:r>
      <w:r>
        <w:rPr>
          <w:rFonts w:ascii="Times New Roman" w:hAnsi="Times New Roman" w:cs="Times New Roman"/>
          <w:sz w:val="28"/>
          <w:szCs w:val="28"/>
        </w:rPr>
        <w:t>0 млрд. рублей (</w:t>
      </w:r>
      <w:r w:rsidR="005E3C0B">
        <w:rPr>
          <w:rFonts w:ascii="Times New Roman" w:hAnsi="Times New Roman" w:cs="Times New Roman"/>
          <w:sz w:val="28"/>
          <w:szCs w:val="28"/>
        </w:rPr>
        <w:t>прирост – 20%)</w:t>
      </w:r>
      <w:r w:rsidR="005E3C0B" w:rsidRPr="00917E04">
        <w:rPr>
          <w:rFonts w:ascii="Times New Roman" w:hAnsi="Times New Roman" w:cs="Times New Roman"/>
          <w:sz w:val="28"/>
          <w:szCs w:val="28"/>
        </w:rPr>
        <w:t xml:space="preserve"> [25].</w:t>
      </w:r>
    </w:p>
    <w:p w:rsidR="00CF2E05" w:rsidRPr="00CF2E05" w:rsidRDefault="00CF2E05" w:rsidP="00CF2E05">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Ожидаемое </w:t>
      </w:r>
      <w:r w:rsidRPr="00CF2E05">
        <w:rPr>
          <w:rFonts w:ascii="Times New Roman" w:hAnsi="Times New Roman" w:cs="Times New Roman"/>
          <w:sz w:val="28"/>
          <w:szCs w:val="28"/>
        </w:rPr>
        <w:t>замедление темпов кредитования и продаж новых автомобилей не ударит сильно по страховым компаниям. В 2013 году росту страховых взносов будет способствовать увеличение доли кредитных продуктов, включающих страхование, а также развитие рынка страхования подержанных автомобилей. Еще один драйвер – развитие накопительного страхования жизни как результат выхода на рынок такого серьезного игрока как «Сбербанк Страхование». Небольшой прирост рынка обеспечат новые обязательные виды страхования (ОС ОПО в части опасных объектов в государственной и муниципальной собственности и ОС ОП). Однако эффект от их введения окажется меньше, чем это ожидалось 1-2 года назад. Рост взносов в страховании имущества и грузов частично может произойти за счет возврата «схем». Таким образом,</w:t>
      </w:r>
      <w:r w:rsidR="00FC1BEE">
        <w:rPr>
          <w:rFonts w:ascii="Times New Roman" w:hAnsi="Times New Roman" w:cs="Times New Roman"/>
          <w:sz w:val="28"/>
          <w:szCs w:val="28"/>
        </w:rPr>
        <w:t xml:space="preserve"> наибольший прирост взносов ожид</w:t>
      </w:r>
      <w:r w:rsidRPr="00CF2E05">
        <w:rPr>
          <w:rFonts w:ascii="Times New Roman" w:hAnsi="Times New Roman" w:cs="Times New Roman"/>
          <w:sz w:val="28"/>
          <w:szCs w:val="28"/>
        </w:rPr>
        <w:t>ается в следую</w:t>
      </w:r>
      <w:r>
        <w:rPr>
          <w:rFonts w:ascii="Times New Roman" w:hAnsi="Times New Roman" w:cs="Times New Roman"/>
          <w:sz w:val="28"/>
          <w:szCs w:val="28"/>
        </w:rPr>
        <w:t>щих сегментах страхового рынка:</w:t>
      </w:r>
    </w:p>
    <w:p w:rsidR="00CF2E05" w:rsidRPr="00CF2E05" w:rsidRDefault="00CF2E05" w:rsidP="00FE2C34">
      <w:pPr>
        <w:pStyle w:val="a5"/>
        <w:widowControl w:val="0"/>
        <w:numPr>
          <w:ilvl w:val="0"/>
          <w:numId w:val="19"/>
        </w:numPr>
        <w:suppressAutoHyphens/>
        <w:spacing w:after="0" w:line="360" w:lineRule="auto"/>
        <w:ind w:left="357" w:firstLine="709"/>
        <w:jc w:val="both"/>
        <w:rPr>
          <w:rFonts w:ascii="Times New Roman" w:hAnsi="Times New Roman" w:cs="Times New Roman"/>
          <w:sz w:val="28"/>
          <w:szCs w:val="28"/>
        </w:rPr>
      </w:pPr>
      <w:r w:rsidRPr="00CF2E05">
        <w:rPr>
          <w:rFonts w:ascii="Times New Roman" w:hAnsi="Times New Roman" w:cs="Times New Roman"/>
          <w:sz w:val="28"/>
          <w:szCs w:val="28"/>
        </w:rPr>
        <w:t>Страхование жизни (+30 млрд. рублей).</w:t>
      </w:r>
    </w:p>
    <w:p w:rsidR="00CF2E05" w:rsidRPr="00CF2E05" w:rsidRDefault="00CF2E05" w:rsidP="00FE2C34">
      <w:pPr>
        <w:pStyle w:val="a5"/>
        <w:widowControl w:val="0"/>
        <w:numPr>
          <w:ilvl w:val="0"/>
          <w:numId w:val="19"/>
        </w:numPr>
        <w:suppressAutoHyphens/>
        <w:spacing w:after="0" w:line="360" w:lineRule="auto"/>
        <w:ind w:left="357" w:firstLine="709"/>
        <w:jc w:val="both"/>
        <w:rPr>
          <w:rFonts w:ascii="Times New Roman" w:hAnsi="Times New Roman" w:cs="Times New Roman"/>
          <w:sz w:val="28"/>
          <w:szCs w:val="28"/>
        </w:rPr>
      </w:pPr>
      <w:r w:rsidRPr="00CF2E05">
        <w:rPr>
          <w:rFonts w:ascii="Times New Roman" w:hAnsi="Times New Roman" w:cs="Times New Roman"/>
          <w:sz w:val="28"/>
          <w:szCs w:val="28"/>
        </w:rPr>
        <w:t xml:space="preserve">Страхование </w:t>
      </w:r>
      <w:proofErr w:type="spellStart"/>
      <w:r w:rsidRPr="00CF2E05">
        <w:rPr>
          <w:rFonts w:ascii="Times New Roman" w:hAnsi="Times New Roman" w:cs="Times New Roman"/>
          <w:sz w:val="28"/>
          <w:szCs w:val="28"/>
        </w:rPr>
        <w:t>автокаско</w:t>
      </w:r>
      <w:proofErr w:type="spellEnd"/>
      <w:r w:rsidRPr="00CF2E05">
        <w:rPr>
          <w:rFonts w:ascii="Times New Roman" w:hAnsi="Times New Roman" w:cs="Times New Roman"/>
          <w:sz w:val="28"/>
          <w:szCs w:val="28"/>
        </w:rPr>
        <w:t xml:space="preserve"> (+23 млрд. рублей).</w:t>
      </w:r>
    </w:p>
    <w:p w:rsidR="00CF2E05" w:rsidRPr="00CF2E05" w:rsidRDefault="00CF2E05" w:rsidP="00FE2C34">
      <w:pPr>
        <w:pStyle w:val="a5"/>
        <w:widowControl w:val="0"/>
        <w:numPr>
          <w:ilvl w:val="0"/>
          <w:numId w:val="19"/>
        </w:numPr>
        <w:suppressAutoHyphens/>
        <w:spacing w:after="0" w:line="360" w:lineRule="auto"/>
        <w:ind w:left="357" w:firstLine="709"/>
        <w:jc w:val="both"/>
        <w:rPr>
          <w:rFonts w:ascii="Times New Roman" w:hAnsi="Times New Roman" w:cs="Times New Roman"/>
          <w:sz w:val="28"/>
          <w:szCs w:val="28"/>
        </w:rPr>
      </w:pPr>
      <w:r w:rsidRPr="00CF2E05">
        <w:rPr>
          <w:rFonts w:ascii="Times New Roman" w:hAnsi="Times New Roman" w:cs="Times New Roman"/>
          <w:sz w:val="28"/>
          <w:szCs w:val="28"/>
        </w:rPr>
        <w:t>Страхование от несчастных случаев и болезней (+20 млрд. рублей).</w:t>
      </w:r>
    </w:p>
    <w:p w:rsidR="00CF2E05" w:rsidRPr="00CF2E05" w:rsidRDefault="00CF2E05" w:rsidP="00FE2C34">
      <w:pPr>
        <w:pStyle w:val="a5"/>
        <w:widowControl w:val="0"/>
        <w:numPr>
          <w:ilvl w:val="0"/>
          <w:numId w:val="19"/>
        </w:numPr>
        <w:suppressAutoHyphens/>
        <w:spacing w:after="0" w:line="360" w:lineRule="auto"/>
        <w:ind w:left="357" w:firstLine="709"/>
        <w:jc w:val="both"/>
        <w:rPr>
          <w:rFonts w:ascii="Times New Roman" w:hAnsi="Times New Roman" w:cs="Times New Roman"/>
          <w:sz w:val="28"/>
          <w:szCs w:val="28"/>
        </w:rPr>
      </w:pPr>
      <w:r w:rsidRPr="00CF2E05">
        <w:rPr>
          <w:rFonts w:ascii="Times New Roman" w:hAnsi="Times New Roman" w:cs="Times New Roman"/>
          <w:sz w:val="28"/>
          <w:szCs w:val="28"/>
        </w:rPr>
        <w:t>ДМС (+8 млрд. рублей).</w:t>
      </w:r>
    </w:p>
    <w:p w:rsidR="00CF2E05" w:rsidRPr="00CF2E05" w:rsidRDefault="00CF2E05" w:rsidP="00FE2C34">
      <w:pPr>
        <w:pStyle w:val="a5"/>
        <w:widowControl w:val="0"/>
        <w:numPr>
          <w:ilvl w:val="0"/>
          <w:numId w:val="19"/>
        </w:numPr>
        <w:suppressAutoHyphens/>
        <w:spacing w:after="0" w:line="360" w:lineRule="auto"/>
        <w:ind w:left="357" w:firstLine="709"/>
        <w:jc w:val="both"/>
        <w:rPr>
          <w:rFonts w:ascii="Times New Roman" w:hAnsi="Times New Roman" w:cs="Times New Roman"/>
          <w:sz w:val="28"/>
          <w:szCs w:val="28"/>
        </w:rPr>
      </w:pPr>
      <w:r w:rsidRPr="00CF2E05">
        <w:rPr>
          <w:rFonts w:ascii="Times New Roman" w:hAnsi="Times New Roman" w:cs="Times New Roman"/>
          <w:sz w:val="28"/>
          <w:szCs w:val="28"/>
        </w:rPr>
        <w:t>Страхование имущества юридических лиц (+7 млрд. рублей).</w:t>
      </w:r>
    </w:p>
    <w:p w:rsidR="00CF2E05" w:rsidRDefault="00CF2E05" w:rsidP="00FE2C34">
      <w:pPr>
        <w:pStyle w:val="a5"/>
        <w:widowControl w:val="0"/>
        <w:numPr>
          <w:ilvl w:val="0"/>
          <w:numId w:val="19"/>
        </w:numPr>
        <w:suppressAutoHyphens/>
        <w:spacing w:after="0" w:line="360" w:lineRule="auto"/>
        <w:ind w:left="357" w:firstLine="709"/>
        <w:jc w:val="both"/>
        <w:rPr>
          <w:rFonts w:ascii="Times New Roman" w:hAnsi="Times New Roman" w:cs="Times New Roman"/>
          <w:sz w:val="28"/>
          <w:szCs w:val="28"/>
        </w:rPr>
      </w:pPr>
      <w:r w:rsidRPr="00CF2E05">
        <w:rPr>
          <w:rFonts w:ascii="Times New Roman" w:hAnsi="Times New Roman" w:cs="Times New Roman"/>
          <w:sz w:val="28"/>
          <w:szCs w:val="28"/>
        </w:rPr>
        <w:lastRenderedPageBreak/>
        <w:t>Страхование предпринимательских и финансовых рисков (+7 млрд. рублей).</w:t>
      </w:r>
    </w:p>
    <w:p w:rsidR="004F6456" w:rsidRDefault="004F6456" w:rsidP="004F6456">
      <w:pPr>
        <w:widowControl w:val="0"/>
        <w:suppressAutoHyphens/>
        <w:spacing w:after="0" w:line="360" w:lineRule="auto"/>
        <w:ind w:firstLine="709"/>
        <w:jc w:val="both"/>
        <w:rPr>
          <w:rFonts w:ascii="Times New Roman" w:hAnsi="Times New Roman" w:cs="Times New Roman"/>
          <w:sz w:val="28"/>
          <w:szCs w:val="28"/>
        </w:rPr>
      </w:pPr>
      <w:r w:rsidRPr="004F6456">
        <w:rPr>
          <w:rFonts w:ascii="Times New Roman" w:hAnsi="Times New Roman" w:cs="Times New Roman"/>
          <w:sz w:val="28"/>
          <w:szCs w:val="28"/>
        </w:rPr>
        <w:t>Наиболее динамичными видами страхования останутся страхование жизни и страхование от несчастных случаев и болезней (темпы прироста в 2012 году по сравнению с 2011 годом составили 88 и 85% соответственно, темпы прироста в 2013 году – 55 и 30%).</w:t>
      </w:r>
    </w:p>
    <w:p w:rsidR="004F6456" w:rsidRPr="004F6456" w:rsidRDefault="004F6456" w:rsidP="004F6456">
      <w:pPr>
        <w:widowControl w:val="0"/>
        <w:suppressAutoHyphens/>
        <w:spacing w:after="0" w:line="360" w:lineRule="auto"/>
        <w:ind w:firstLine="709"/>
        <w:jc w:val="both"/>
        <w:rPr>
          <w:rFonts w:ascii="Times New Roman" w:hAnsi="Times New Roman" w:cs="Times New Roman"/>
          <w:sz w:val="28"/>
          <w:szCs w:val="28"/>
        </w:rPr>
      </w:pPr>
      <w:r w:rsidRPr="004F6456">
        <w:rPr>
          <w:rFonts w:ascii="Times New Roman" w:hAnsi="Times New Roman" w:cs="Times New Roman"/>
          <w:sz w:val="28"/>
          <w:szCs w:val="28"/>
        </w:rPr>
        <w:t>В случае реализации негативного сценария (если цена на нефть опустится до 80-90 долл. за баррель), темпы прироста взносов в 2013 году составят 7%. При этом совокупный объем взносов на российском страховом рынке не превысит 855 млрд. рублей.</w:t>
      </w:r>
      <w:r w:rsidRPr="004F6456">
        <w:t xml:space="preserve"> </w:t>
      </w:r>
      <w:r w:rsidRPr="004F6456">
        <w:rPr>
          <w:rFonts w:ascii="Times New Roman" w:hAnsi="Times New Roman" w:cs="Times New Roman"/>
          <w:sz w:val="28"/>
          <w:szCs w:val="28"/>
        </w:rPr>
        <w:t xml:space="preserve">Даже если реализуется негативный сценарий, падения взносов в 2013 году можно будет избежать. Во-первых, между динамикой всей экономики и страхового рынка существует лаг в полгода – 9 месяцев.  Во-вторых, сокращение спроса на страхование частично нейтрализуется ростом стоимости страховой защиты в результате ослабления курса рубля.  В-третьих, некоторый прирост рынку даст стимулирование спроса на страхование и введение новых </w:t>
      </w:r>
      <w:r>
        <w:rPr>
          <w:rFonts w:ascii="Times New Roman" w:hAnsi="Times New Roman" w:cs="Times New Roman"/>
          <w:sz w:val="28"/>
          <w:szCs w:val="28"/>
        </w:rPr>
        <w:t>обязательных видов страхования</w:t>
      </w:r>
      <w:r w:rsidR="00452670">
        <w:rPr>
          <w:rFonts w:ascii="Times New Roman" w:hAnsi="Times New Roman" w:cs="Times New Roman"/>
          <w:sz w:val="28"/>
          <w:szCs w:val="28"/>
        </w:rPr>
        <w:t xml:space="preserve"> [23</w:t>
      </w:r>
      <w:r w:rsidR="005E3C0B" w:rsidRPr="005E3C0B">
        <w:rPr>
          <w:rFonts w:ascii="Times New Roman" w:hAnsi="Times New Roman" w:cs="Times New Roman"/>
          <w:sz w:val="28"/>
          <w:szCs w:val="28"/>
        </w:rPr>
        <w:t>]</w:t>
      </w:r>
      <w:r>
        <w:rPr>
          <w:rFonts w:ascii="Times New Roman" w:hAnsi="Times New Roman" w:cs="Times New Roman"/>
          <w:sz w:val="28"/>
          <w:szCs w:val="28"/>
        </w:rPr>
        <w:t>.</w:t>
      </w:r>
    </w:p>
    <w:p w:rsidR="00CF2E05" w:rsidRDefault="00BD2A06" w:rsidP="00CF2E05">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CF2E05" w:rsidRPr="00CF2E05">
        <w:rPr>
          <w:rFonts w:ascii="Times New Roman" w:hAnsi="Times New Roman" w:cs="Times New Roman"/>
          <w:sz w:val="28"/>
          <w:szCs w:val="28"/>
        </w:rPr>
        <w:t xml:space="preserve"> 20</w:t>
      </w:r>
      <w:r w:rsidR="004F6456">
        <w:rPr>
          <w:rFonts w:ascii="Times New Roman" w:hAnsi="Times New Roman" w:cs="Times New Roman"/>
          <w:sz w:val="28"/>
          <w:szCs w:val="28"/>
        </w:rPr>
        <w:t>13 году произойдет рост доли расходов на ведение дела</w:t>
      </w:r>
      <w:r w:rsidR="00CF2E05" w:rsidRPr="00CF2E05">
        <w:rPr>
          <w:rFonts w:ascii="Times New Roman" w:hAnsi="Times New Roman" w:cs="Times New Roman"/>
          <w:sz w:val="28"/>
          <w:szCs w:val="28"/>
        </w:rPr>
        <w:t xml:space="preserve">, комбинированного коэффициента убыточности-нетто и, в результате, снижение рентабельности собственных средств до 6-8% (с 10% в 2012 году). Ускоренный рост </w:t>
      </w:r>
      <w:proofErr w:type="spellStart"/>
      <w:r w:rsidR="00CF2E05" w:rsidRPr="00CF2E05">
        <w:rPr>
          <w:rFonts w:ascii="Times New Roman" w:hAnsi="Times New Roman" w:cs="Times New Roman"/>
          <w:sz w:val="28"/>
          <w:szCs w:val="28"/>
        </w:rPr>
        <w:t>банкострахования</w:t>
      </w:r>
      <w:proofErr w:type="spellEnd"/>
      <w:r w:rsidR="00CF2E05" w:rsidRPr="00CF2E05">
        <w:rPr>
          <w:rFonts w:ascii="Times New Roman" w:hAnsi="Times New Roman" w:cs="Times New Roman"/>
          <w:sz w:val="28"/>
          <w:szCs w:val="28"/>
        </w:rPr>
        <w:t xml:space="preserve"> с учетом крайне высоких ставок комиссий банкам будет способствовать дальнейшему росту расходов на ведение дела. Другие факторы – ро</w:t>
      </w:r>
      <w:proofErr w:type="gramStart"/>
      <w:r w:rsidR="00CF2E05" w:rsidRPr="00CF2E05">
        <w:rPr>
          <w:rFonts w:ascii="Times New Roman" w:hAnsi="Times New Roman" w:cs="Times New Roman"/>
          <w:sz w:val="28"/>
          <w:szCs w:val="28"/>
        </w:rPr>
        <w:t>ст штр</w:t>
      </w:r>
      <w:proofErr w:type="gramEnd"/>
      <w:r w:rsidR="00CF2E05" w:rsidRPr="00CF2E05">
        <w:rPr>
          <w:rFonts w:ascii="Times New Roman" w:hAnsi="Times New Roman" w:cs="Times New Roman"/>
          <w:sz w:val="28"/>
          <w:szCs w:val="28"/>
        </w:rPr>
        <w:t>афов ФСФР, дополнительные расходы на организацию работы с АИС ОСАГО, а также на подготовку отчетности по МСФО</w:t>
      </w:r>
      <w:r>
        <w:rPr>
          <w:rFonts w:ascii="Times New Roman" w:hAnsi="Times New Roman" w:cs="Times New Roman"/>
          <w:sz w:val="28"/>
          <w:szCs w:val="28"/>
        </w:rPr>
        <w:t>. За</w:t>
      </w:r>
      <w:r w:rsidR="00CF2E05" w:rsidRPr="00CF2E05">
        <w:rPr>
          <w:rFonts w:ascii="Times New Roman" w:hAnsi="Times New Roman" w:cs="Times New Roman"/>
          <w:sz w:val="28"/>
          <w:szCs w:val="28"/>
        </w:rPr>
        <w:t xml:space="preserve"> 9 месяцев 2012 года средняя доля РВД достигла 45% (44% за 9 месяцев 2011 года). Прогноз на 2013 год – 46-47%. Ослабление курса рубля, распространение на страхование закона «О защите прав потребителей» приведут к росту страховых выплат. При этом </w:t>
      </w:r>
      <w:proofErr w:type="gramStart"/>
      <w:r w:rsidR="00CF2E05" w:rsidRPr="00CF2E05">
        <w:rPr>
          <w:rFonts w:ascii="Times New Roman" w:hAnsi="Times New Roman" w:cs="Times New Roman"/>
          <w:sz w:val="28"/>
          <w:szCs w:val="28"/>
        </w:rPr>
        <w:t>страховщики</w:t>
      </w:r>
      <w:proofErr w:type="gramEnd"/>
      <w:r w:rsidR="00CF2E05" w:rsidRPr="00CF2E05">
        <w:rPr>
          <w:rFonts w:ascii="Times New Roman" w:hAnsi="Times New Roman" w:cs="Times New Roman"/>
          <w:sz w:val="28"/>
          <w:szCs w:val="28"/>
        </w:rPr>
        <w:t xml:space="preserve"> скорее всего не решатся на заметное увеличение тарифов в связи с замедлением темпов роста взносов, чтобы не оказаться вновь в ловушке ликвидности. В результате в 2013 году следует ожидать роста комбинированного коэффициента убыточности-нетто, значение которого даже с учетом суброгации </w:t>
      </w:r>
      <w:r w:rsidR="00CF2E05" w:rsidRPr="00CF2E05">
        <w:rPr>
          <w:rFonts w:ascii="Times New Roman" w:hAnsi="Times New Roman" w:cs="Times New Roman"/>
          <w:sz w:val="28"/>
          <w:szCs w:val="28"/>
        </w:rPr>
        <w:lastRenderedPageBreak/>
        <w:t xml:space="preserve">превысит 100%. В 2013 году </w:t>
      </w:r>
      <w:r>
        <w:rPr>
          <w:rFonts w:ascii="Times New Roman" w:hAnsi="Times New Roman" w:cs="Times New Roman"/>
          <w:sz w:val="28"/>
          <w:szCs w:val="28"/>
        </w:rPr>
        <w:t>ожидается новая волна</w:t>
      </w:r>
      <w:r w:rsidR="00CF2E05" w:rsidRPr="00CF2E05">
        <w:rPr>
          <w:rFonts w:ascii="Times New Roman" w:hAnsi="Times New Roman" w:cs="Times New Roman"/>
          <w:sz w:val="28"/>
          <w:szCs w:val="28"/>
        </w:rPr>
        <w:t xml:space="preserve"> финансовых затруднений среди страховых компаний. Причины: рост убыточности, отмена промежуточной отчетности за 3-ий квартал 2012 года, увеличение максимально допустимой доли активов в ДУ</w:t>
      </w:r>
      <w:r w:rsidR="005E3C0B" w:rsidRPr="005E3C0B">
        <w:rPr>
          <w:rFonts w:ascii="Times New Roman" w:hAnsi="Times New Roman" w:cs="Times New Roman"/>
          <w:sz w:val="28"/>
          <w:szCs w:val="28"/>
        </w:rPr>
        <w:t xml:space="preserve"> [21]</w:t>
      </w:r>
      <w:r w:rsidR="00CF2E05" w:rsidRPr="00CF2E05">
        <w:rPr>
          <w:rFonts w:ascii="Times New Roman" w:hAnsi="Times New Roman" w:cs="Times New Roman"/>
          <w:sz w:val="28"/>
          <w:szCs w:val="28"/>
        </w:rPr>
        <w:t>.</w:t>
      </w:r>
    </w:p>
    <w:p w:rsidR="00F3277F" w:rsidRDefault="00F3277F" w:rsidP="00CF2E05">
      <w:pPr>
        <w:suppressAutoHyphens/>
        <w:spacing w:after="0" w:line="360" w:lineRule="auto"/>
        <w:ind w:firstLine="709"/>
        <w:jc w:val="both"/>
        <w:rPr>
          <w:rFonts w:ascii="Times New Roman" w:hAnsi="Times New Roman" w:cs="Times New Roman"/>
          <w:sz w:val="28"/>
          <w:szCs w:val="28"/>
        </w:rPr>
      </w:pPr>
      <w:r w:rsidRPr="00F3277F">
        <w:rPr>
          <w:rFonts w:ascii="Times New Roman" w:hAnsi="Times New Roman" w:cs="Times New Roman"/>
          <w:sz w:val="28"/>
          <w:szCs w:val="28"/>
        </w:rPr>
        <w:t xml:space="preserve">Основной рост сборов будет обеспечен тремя видами страхования: </w:t>
      </w:r>
      <w:proofErr w:type="spellStart"/>
      <w:r w:rsidRPr="00F3277F">
        <w:rPr>
          <w:rFonts w:ascii="Times New Roman" w:hAnsi="Times New Roman" w:cs="Times New Roman"/>
          <w:sz w:val="28"/>
          <w:szCs w:val="28"/>
        </w:rPr>
        <w:t>автокаско</w:t>
      </w:r>
      <w:proofErr w:type="spellEnd"/>
      <w:r w:rsidRPr="00F3277F">
        <w:rPr>
          <w:rFonts w:ascii="Times New Roman" w:hAnsi="Times New Roman" w:cs="Times New Roman"/>
          <w:sz w:val="28"/>
          <w:szCs w:val="28"/>
        </w:rPr>
        <w:t>, страхованием жизни и страхованием от несчастных случаев.</w:t>
      </w:r>
      <w:r w:rsidRPr="00F3277F">
        <w:t xml:space="preserve"> </w:t>
      </w:r>
      <w:r w:rsidRPr="00F3277F">
        <w:rPr>
          <w:rFonts w:ascii="Times New Roman" w:hAnsi="Times New Roman" w:cs="Times New Roman"/>
          <w:sz w:val="28"/>
          <w:szCs w:val="28"/>
        </w:rPr>
        <w:t>Возможно, небольшой рост дадут расширение покрытия по сель</w:t>
      </w:r>
      <w:r>
        <w:rPr>
          <w:rFonts w:ascii="Times New Roman" w:hAnsi="Times New Roman" w:cs="Times New Roman"/>
          <w:sz w:val="28"/>
          <w:szCs w:val="28"/>
        </w:rPr>
        <w:t>ско</w:t>
      </w:r>
      <w:r w:rsidRPr="00F3277F">
        <w:rPr>
          <w:rFonts w:ascii="Times New Roman" w:hAnsi="Times New Roman" w:cs="Times New Roman"/>
          <w:sz w:val="28"/>
          <w:szCs w:val="28"/>
        </w:rPr>
        <w:t>хоз</w:t>
      </w:r>
      <w:r>
        <w:rPr>
          <w:rFonts w:ascii="Times New Roman" w:hAnsi="Times New Roman" w:cs="Times New Roman"/>
          <w:sz w:val="28"/>
          <w:szCs w:val="28"/>
        </w:rPr>
        <w:t xml:space="preserve">яйственным </w:t>
      </w:r>
      <w:r w:rsidRPr="00F3277F">
        <w:rPr>
          <w:rFonts w:ascii="Times New Roman" w:hAnsi="Times New Roman" w:cs="Times New Roman"/>
          <w:sz w:val="28"/>
          <w:szCs w:val="28"/>
        </w:rPr>
        <w:t>рискам с гос</w:t>
      </w:r>
      <w:r>
        <w:rPr>
          <w:rFonts w:ascii="Times New Roman" w:hAnsi="Times New Roman" w:cs="Times New Roman"/>
          <w:sz w:val="28"/>
          <w:szCs w:val="28"/>
        </w:rPr>
        <w:t xml:space="preserve">ударственной </w:t>
      </w:r>
      <w:r w:rsidRPr="00F3277F">
        <w:rPr>
          <w:rFonts w:ascii="Times New Roman" w:hAnsi="Times New Roman" w:cs="Times New Roman"/>
          <w:sz w:val="28"/>
          <w:szCs w:val="28"/>
        </w:rPr>
        <w:t>поддержкой и принуждение к страхованию владельцев опасных объектов.</w:t>
      </w:r>
    </w:p>
    <w:p w:rsidR="00F3277F" w:rsidRDefault="00F3277F" w:rsidP="00F3277F">
      <w:pPr>
        <w:widowControl w:val="0"/>
        <w:suppressAutoHyphens/>
        <w:spacing w:after="0" w:line="360" w:lineRule="auto"/>
        <w:ind w:firstLine="709"/>
        <w:jc w:val="both"/>
        <w:rPr>
          <w:rFonts w:ascii="Times New Roman" w:hAnsi="Times New Roman" w:cs="Times New Roman"/>
          <w:sz w:val="28"/>
          <w:szCs w:val="28"/>
        </w:rPr>
      </w:pPr>
      <w:r w:rsidRPr="00F3277F">
        <w:rPr>
          <w:rFonts w:ascii="Times New Roman" w:hAnsi="Times New Roman" w:cs="Times New Roman"/>
          <w:sz w:val="28"/>
          <w:szCs w:val="28"/>
        </w:rPr>
        <w:t>В целом рынок прира</w:t>
      </w:r>
      <w:r>
        <w:rPr>
          <w:rFonts w:ascii="Times New Roman" w:hAnsi="Times New Roman" w:cs="Times New Roman"/>
          <w:sz w:val="28"/>
          <w:szCs w:val="28"/>
        </w:rPr>
        <w:t>стет примерно на 130–140 млрд. рублей</w:t>
      </w:r>
      <w:r w:rsidRPr="00F3277F">
        <w:rPr>
          <w:rFonts w:ascii="Times New Roman" w:hAnsi="Times New Roman" w:cs="Times New Roman"/>
          <w:sz w:val="28"/>
          <w:szCs w:val="28"/>
        </w:rPr>
        <w:t>, причем при</w:t>
      </w:r>
      <w:r w:rsidR="001D70BA">
        <w:rPr>
          <w:rFonts w:ascii="Times New Roman" w:hAnsi="Times New Roman" w:cs="Times New Roman"/>
          <w:sz w:val="28"/>
          <w:szCs w:val="28"/>
        </w:rPr>
        <w:t xml:space="preserve">рост сборов по этим трем видам </w:t>
      </w:r>
      <w:proofErr w:type="spellStart"/>
      <w:r w:rsidRPr="00F3277F">
        <w:rPr>
          <w:rFonts w:ascii="Times New Roman" w:hAnsi="Times New Roman" w:cs="Times New Roman"/>
          <w:sz w:val="28"/>
          <w:szCs w:val="28"/>
        </w:rPr>
        <w:t>автокаско</w:t>
      </w:r>
      <w:proofErr w:type="spellEnd"/>
      <w:r w:rsidRPr="00F3277F">
        <w:rPr>
          <w:rFonts w:ascii="Times New Roman" w:hAnsi="Times New Roman" w:cs="Times New Roman"/>
          <w:sz w:val="28"/>
          <w:szCs w:val="28"/>
        </w:rPr>
        <w:t>, страх</w:t>
      </w:r>
      <w:r>
        <w:rPr>
          <w:rFonts w:ascii="Times New Roman" w:hAnsi="Times New Roman" w:cs="Times New Roman"/>
          <w:sz w:val="28"/>
          <w:szCs w:val="28"/>
        </w:rPr>
        <w:t>ование жизни и страхование от несчастных случаев</w:t>
      </w:r>
      <w:r w:rsidRPr="00F3277F">
        <w:rPr>
          <w:rFonts w:ascii="Times New Roman" w:hAnsi="Times New Roman" w:cs="Times New Roman"/>
          <w:sz w:val="28"/>
          <w:szCs w:val="28"/>
        </w:rPr>
        <w:t xml:space="preserve"> </w:t>
      </w:r>
      <w:r>
        <w:rPr>
          <w:rFonts w:ascii="Times New Roman" w:hAnsi="Times New Roman" w:cs="Times New Roman"/>
          <w:sz w:val="28"/>
          <w:szCs w:val="28"/>
        </w:rPr>
        <w:t>(в основном при кредитовании</w:t>
      </w:r>
      <w:r w:rsidRPr="00F3277F">
        <w:rPr>
          <w:rFonts w:ascii="Times New Roman" w:hAnsi="Times New Roman" w:cs="Times New Roman"/>
          <w:sz w:val="28"/>
          <w:szCs w:val="28"/>
        </w:rPr>
        <w:t>)</w:t>
      </w:r>
      <w:r>
        <w:rPr>
          <w:rFonts w:ascii="Times New Roman" w:hAnsi="Times New Roman" w:cs="Times New Roman"/>
          <w:sz w:val="28"/>
          <w:szCs w:val="28"/>
        </w:rPr>
        <w:t xml:space="preserve"> составит примерно 80–90 млрд. рублей</w:t>
      </w:r>
      <w:r w:rsidR="005E3C0B" w:rsidRPr="005E3C0B">
        <w:rPr>
          <w:rFonts w:ascii="Times New Roman" w:hAnsi="Times New Roman" w:cs="Times New Roman"/>
          <w:sz w:val="28"/>
          <w:szCs w:val="28"/>
        </w:rPr>
        <w:t xml:space="preserve"> [7</w:t>
      </w:r>
      <w:r w:rsidR="00917E04">
        <w:rPr>
          <w:rFonts w:ascii="Times New Roman" w:hAnsi="Times New Roman" w:cs="Times New Roman"/>
          <w:sz w:val="28"/>
          <w:szCs w:val="28"/>
        </w:rPr>
        <w:t>, с. 156</w:t>
      </w:r>
      <w:r w:rsidR="005E3C0B" w:rsidRPr="005E3C0B">
        <w:rPr>
          <w:rFonts w:ascii="Times New Roman" w:hAnsi="Times New Roman" w:cs="Times New Roman"/>
          <w:sz w:val="28"/>
          <w:szCs w:val="28"/>
        </w:rPr>
        <w:t>]</w:t>
      </w:r>
      <w:r>
        <w:rPr>
          <w:rFonts w:ascii="Times New Roman" w:hAnsi="Times New Roman" w:cs="Times New Roman"/>
          <w:sz w:val="28"/>
          <w:szCs w:val="28"/>
        </w:rPr>
        <w:t xml:space="preserve">. </w:t>
      </w:r>
    </w:p>
    <w:p w:rsidR="00CF2E05" w:rsidRDefault="00CF2E05" w:rsidP="00CF2E05">
      <w:pPr>
        <w:suppressAutoHyphens/>
        <w:spacing w:after="0" w:line="360" w:lineRule="auto"/>
        <w:ind w:firstLine="709"/>
        <w:jc w:val="both"/>
        <w:rPr>
          <w:rFonts w:ascii="Times New Roman" w:hAnsi="Times New Roman" w:cs="Times New Roman"/>
          <w:sz w:val="28"/>
          <w:szCs w:val="28"/>
        </w:rPr>
      </w:pPr>
    </w:p>
    <w:p w:rsidR="00C722F1" w:rsidRDefault="00C722F1"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FC1BEE" w:rsidRDefault="00FC1BEE" w:rsidP="00BD2A06">
      <w:pPr>
        <w:widowControl w:val="0"/>
        <w:suppressAutoHyphens/>
        <w:spacing w:after="0" w:line="360" w:lineRule="auto"/>
        <w:jc w:val="both"/>
        <w:rPr>
          <w:rFonts w:ascii="Times New Roman" w:hAnsi="Times New Roman" w:cs="Times New Roman"/>
          <w:sz w:val="28"/>
          <w:szCs w:val="28"/>
        </w:rPr>
      </w:pPr>
    </w:p>
    <w:p w:rsidR="004F6456" w:rsidRDefault="004F6456" w:rsidP="00BD2A06">
      <w:pPr>
        <w:widowControl w:val="0"/>
        <w:suppressAutoHyphens/>
        <w:spacing w:after="0" w:line="360" w:lineRule="auto"/>
        <w:jc w:val="both"/>
        <w:rPr>
          <w:rFonts w:ascii="Times New Roman" w:hAnsi="Times New Roman" w:cs="Times New Roman"/>
          <w:sz w:val="28"/>
          <w:szCs w:val="28"/>
        </w:rPr>
      </w:pPr>
    </w:p>
    <w:p w:rsidR="00307400" w:rsidRDefault="00307400" w:rsidP="00BD2A06">
      <w:pPr>
        <w:widowControl w:val="0"/>
        <w:suppressAutoHyphens/>
        <w:spacing w:after="0" w:line="360" w:lineRule="auto"/>
        <w:jc w:val="both"/>
        <w:rPr>
          <w:rFonts w:ascii="Times New Roman" w:hAnsi="Times New Roman" w:cs="Times New Roman"/>
          <w:sz w:val="28"/>
          <w:szCs w:val="28"/>
        </w:rPr>
      </w:pPr>
    </w:p>
    <w:p w:rsidR="00FC1BEE" w:rsidRDefault="00FC1BEE" w:rsidP="00FC1BEE">
      <w:pPr>
        <w:widowControl w:val="0"/>
        <w:suppressAutoHyphens/>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FC1BEE" w:rsidRDefault="00FC1BEE" w:rsidP="00FC1BEE">
      <w:pPr>
        <w:widowControl w:val="0"/>
        <w:suppressAutoHyphens/>
        <w:spacing w:after="0" w:line="360" w:lineRule="auto"/>
        <w:jc w:val="center"/>
        <w:rPr>
          <w:rFonts w:ascii="Times New Roman" w:hAnsi="Times New Roman" w:cs="Times New Roman"/>
          <w:sz w:val="28"/>
          <w:szCs w:val="28"/>
        </w:rPr>
      </w:pPr>
    </w:p>
    <w:p w:rsidR="002D7AB4" w:rsidRPr="002D7AB4" w:rsidRDefault="002D7AB4" w:rsidP="0035615A">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2D7AB4">
        <w:rPr>
          <w:rFonts w:ascii="Times New Roman" w:hAnsi="Times New Roman" w:cs="Times New Roman"/>
          <w:sz w:val="28"/>
          <w:szCs w:val="28"/>
        </w:rPr>
        <w:t xml:space="preserve">ри современных условиях функционирования рыночной экономики, невозможно успешно управлять </w:t>
      </w:r>
      <w:r>
        <w:rPr>
          <w:rFonts w:ascii="Times New Roman" w:hAnsi="Times New Roman" w:cs="Times New Roman"/>
          <w:sz w:val="28"/>
          <w:szCs w:val="28"/>
        </w:rPr>
        <w:t>страховой компанией</w:t>
      </w:r>
      <w:r w:rsidRPr="002D7AB4">
        <w:rPr>
          <w:rFonts w:ascii="Times New Roman" w:hAnsi="Times New Roman" w:cs="Times New Roman"/>
          <w:sz w:val="28"/>
          <w:szCs w:val="28"/>
        </w:rPr>
        <w:t>, без эффективного прогнозирован</w:t>
      </w:r>
      <w:r w:rsidR="0035615A">
        <w:rPr>
          <w:rFonts w:ascii="Times New Roman" w:hAnsi="Times New Roman" w:cs="Times New Roman"/>
          <w:sz w:val="28"/>
          <w:szCs w:val="28"/>
        </w:rPr>
        <w:t>ия её деятельности. От того, на</w:t>
      </w:r>
      <w:r w:rsidRPr="002D7AB4">
        <w:rPr>
          <w:rFonts w:ascii="Times New Roman" w:hAnsi="Times New Roman" w:cs="Times New Roman"/>
          <w:sz w:val="28"/>
          <w:szCs w:val="28"/>
        </w:rPr>
        <w:t>сколько прогнозирование будет точным и своевременным, а также соответствова</w:t>
      </w:r>
      <w:r>
        <w:rPr>
          <w:rFonts w:ascii="Times New Roman" w:hAnsi="Times New Roman" w:cs="Times New Roman"/>
          <w:sz w:val="28"/>
          <w:szCs w:val="28"/>
        </w:rPr>
        <w:t>ть поставленным проблемам, будет</w:t>
      </w:r>
      <w:r w:rsidRPr="002D7AB4">
        <w:rPr>
          <w:rFonts w:ascii="Times New Roman" w:hAnsi="Times New Roman" w:cs="Times New Roman"/>
          <w:sz w:val="28"/>
          <w:szCs w:val="28"/>
        </w:rPr>
        <w:t xml:space="preserve"> зав</w:t>
      </w:r>
      <w:r>
        <w:rPr>
          <w:rFonts w:ascii="Times New Roman" w:hAnsi="Times New Roman" w:cs="Times New Roman"/>
          <w:sz w:val="28"/>
          <w:szCs w:val="28"/>
        </w:rPr>
        <w:t>исеть, в конечном счете, прибыль</w:t>
      </w:r>
      <w:r w:rsidRPr="002D7AB4">
        <w:rPr>
          <w:rFonts w:ascii="Times New Roman" w:hAnsi="Times New Roman" w:cs="Times New Roman"/>
          <w:sz w:val="28"/>
          <w:szCs w:val="28"/>
        </w:rPr>
        <w:t xml:space="preserve">, </w:t>
      </w:r>
      <w:r>
        <w:rPr>
          <w:rFonts w:ascii="Times New Roman" w:hAnsi="Times New Roman" w:cs="Times New Roman"/>
          <w:sz w:val="28"/>
          <w:szCs w:val="28"/>
        </w:rPr>
        <w:t>получаемая компанией</w:t>
      </w:r>
      <w:r w:rsidRPr="002D7AB4">
        <w:rPr>
          <w:rFonts w:ascii="Times New Roman" w:hAnsi="Times New Roman" w:cs="Times New Roman"/>
          <w:sz w:val="28"/>
          <w:szCs w:val="28"/>
        </w:rPr>
        <w:t>.</w:t>
      </w:r>
      <w:r w:rsidR="00B44698">
        <w:rPr>
          <w:rFonts w:ascii="Times New Roman" w:hAnsi="Times New Roman" w:cs="Times New Roman"/>
          <w:sz w:val="28"/>
          <w:szCs w:val="28"/>
        </w:rPr>
        <w:t xml:space="preserve"> </w:t>
      </w:r>
      <w:r w:rsidR="00B44698" w:rsidRPr="00B44698">
        <w:rPr>
          <w:rFonts w:ascii="Times New Roman" w:hAnsi="Times New Roman" w:cs="Times New Roman"/>
          <w:sz w:val="28"/>
          <w:szCs w:val="28"/>
        </w:rPr>
        <w:t xml:space="preserve">Для того, чтобы эффект прогноза был максимально полезен, необходимо создание на средних и крупных </w:t>
      </w:r>
      <w:r w:rsidR="00B44698">
        <w:rPr>
          <w:rFonts w:ascii="Times New Roman" w:hAnsi="Times New Roman" w:cs="Times New Roman"/>
          <w:sz w:val="28"/>
          <w:szCs w:val="28"/>
        </w:rPr>
        <w:t>компаниях</w:t>
      </w:r>
      <w:r w:rsidR="00B44698" w:rsidRPr="00B44698">
        <w:rPr>
          <w:rFonts w:ascii="Times New Roman" w:hAnsi="Times New Roman" w:cs="Times New Roman"/>
          <w:sz w:val="28"/>
          <w:szCs w:val="28"/>
        </w:rPr>
        <w:t xml:space="preserve"> так называемых прогнозных отделов. Но даже без таких отделов обойтись, без прогнозирования невозможно. В этом случае прогноз должен быть получен силами менеджеров и задействованными в этом процессе специалистами.</w:t>
      </w:r>
    </w:p>
    <w:p w:rsidR="001309E8" w:rsidRDefault="009C0DCE" w:rsidP="0035615A">
      <w:pPr>
        <w:widowControl w:val="0"/>
        <w:suppressAutoHyphens/>
        <w:spacing w:after="0" w:line="360" w:lineRule="auto"/>
        <w:ind w:firstLine="709"/>
        <w:jc w:val="both"/>
        <w:rPr>
          <w:rFonts w:ascii="Times New Roman" w:hAnsi="Times New Roman" w:cs="Times New Roman"/>
          <w:sz w:val="28"/>
          <w:szCs w:val="28"/>
        </w:rPr>
      </w:pPr>
      <w:r w:rsidRPr="009C0DCE">
        <w:rPr>
          <w:rFonts w:ascii="Times New Roman" w:hAnsi="Times New Roman" w:cs="Times New Roman"/>
          <w:sz w:val="28"/>
          <w:szCs w:val="28"/>
        </w:rPr>
        <w:t>Под прогнозом понимается система науч</w:t>
      </w:r>
      <w:r>
        <w:rPr>
          <w:rFonts w:ascii="Times New Roman" w:hAnsi="Times New Roman" w:cs="Times New Roman"/>
          <w:sz w:val="28"/>
          <w:szCs w:val="28"/>
        </w:rPr>
        <w:t>но обоснованных представлений о</w:t>
      </w:r>
      <w:r w:rsidRPr="009C0DCE">
        <w:rPr>
          <w:rFonts w:ascii="Times New Roman" w:hAnsi="Times New Roman" w:cs="Times New Roman"/>
          <w:sz w:val="28"/>
          <w:szCs w:val="28"/>
        </w:rPr>
        <w:t xml:space="preserve"> возможных состояниях объекта в будущем, об альтернативных путях его развития. Прогноз выражает предвидение на уровне конкретно-прикладной теории, в то же время прогноз неоднозначен и носит вероятностный и многовариантный</w:t>
      </w:r>
      <w:r w:rsidR="00F44D11">
        <w:rPr>
          <w:rFonts w:ascii="Times New Roman" w:hAnsi="Times New Roman" w:cs="Times New Roman"/>
          <w:sz w:val="28"/>
          <w:szCs w:val="28"/>
        </w:rPr>
        <w:t xml:space="preserve"> характер. </w:t>
      </w:r>
      <w:r w:rsidR="00F44D11" w:rsidRPr="00F44D11">
        <w:rPr>
          <w:rFonts w:ascii="Times New Roman" w:hAnsi="Times New Roman" w:cs="Times New Roman"/>
          <w:sz w:val="28"/>
          <w:szCs w:val="28"/>
        </w:rPr>
        <w:t>О</w:t>
      </w:r>
      <w:r w:rsidR="0033134E" w:rsidRPr="00F44D11">
        <w:rPr>
          <w:rFonts w:ascii="Times New Roman" w:hAnsi="Times New Roman" w:cs="Times New Roman"/>
          <w:sz w:val="28"/>
          <w:szCs w:val="28"/>
        </w:rPr>
        <w:t>ни</w:t>
      </w:r>
      <w:r w:rsidR="0033134E" w:rsidRPr="0033134E">
        <w:rPr>
          <w:rFonts w:ascii="Times New Roman" w:hAnsi="Times New Roman" w:cs="Times New Roman"/>
          <w:sz w:val="28"/>
          <w:szCs w:val="28"/>
        </w:rPr>
        <w:t xml:space="preserve"> должны быть реалистичными, то есть их вероятность должна быть достаточно высока и соотве</w:t>
      </w:r>
      <w:r w:rsidR="0033134E">
        <w:rPr>
          <w:rFonts w:ascii="Times New Roman" w:hAnsi="Times New Roman" w:cs="Times New Roman"/>
          <w:sz w:val="28"/>
          <w:szCs w:val="28"/>
        </w:rPr>
        <w:t xml:space="preserve">тствовать ресурсам компании. </w:t>
      </w:r>
      <w:r w:rsidR="0033134E" w:rsidRPr="0033134E">
        <w:rPr>
          <w:rFonts w:ascii="Times New Roman" w:hAnsi="Times New Roman" w:cs="Times New Roman"/>
          <w:sz w:val="28"/>
          <w:szCs w:val="28"/>
        </w:rPr>
        <w:t>Для улучшения качества прогноза необходимо улучшить качество информации, необходимой при его разработке. Эта информация, в первую очередь, должна обладать такими свойствами, как достоверность, полнота, своевременность и точность.</w:t>
      </w:r>
      <w:r w:rsidRPr="009C0DCE">
        <w:rPr>
          <w:rFonts w:ascii="Times New Roman" w:hAnsi="Times New Roman" w:cs="Times New Roman"/>
          <w:sz w:val="28"/>
          <w:szCs w:val="28"/>
        </w:rPr>
        <w:t xml:space="preserve"> Процесс разработки прогноза называется прогнозированием. Прогнозирование включает в себя пок</w:t>
      </w:r>
      <w:r>
        <w:rPr>
          <w:rFonts w:ascii="Times New Roman" w:hAnsi="Times New Roman" w:cs="Times New Roman"/>
          <w:sz w:val="28"/>
          <w:szCs w:val="28"/>
        </w:rPr>
        <w:t>азатели деятельности хозяйствую</w:t>
      </w:r>
      <w:r w:rsidRPr="009C0DCE">
        <w:rPr>
          <w:rFonts w:ascii="Times New Roman" w:hAnsi="Times New Roman" w:cs="Times New Roman"/>
          <w:sz w:val="28"/>
          <w:szCs w:val="28"/>
        </w:rPr>
        <w:t>щего субъекта и в большей степени</w:t>
      </w:r>
      <w:r>
        <w:rPr>
          <w:rFonts w:ascii="Times New Roman" w:hAnsi="Times New Roman" w:cs="Times New Roman"/>
          <w:sz w:val="28"/>
          <w:szCs w:val="28"/>
        </w:rPr>
        <w:t xml:space="preserve"> учитывает изменяющиеся парамет</w:t>
      </w:r>
      <w:r w:rsidRPr="009C0DCE">
        <w:rPr>
          <w:rFonts w:ascii="Times New Roman" w:hAnsi="Times New Roman" w:cs="Times New Roman"/>
          <w:sz w:val="28"/>
          <w:szCs w:val="28"/>
        </w:rPr>
        <w:t>ры внешней</w:t>
      </w:r>
      <w:r>
        <w:rPr>
          <w:rFonts w:ascii="Times New Roman" w:hAnsi="Times New Roman" w:cs="Times New Roman"/>
          <w:sz w:val="28"/>
          <w:szCs w:val="28"/>
        </w:rPr>
        <w:t xml:space="preserve"> среды. </w:t>
      </w:r>
    </w:p>
    <w:p w:rsidR="00FC1BEE" w:rsidRDefault="00FC1BEE" w:rsidP="001309E8">
      <w:pPr>
        <w:widowControl w:val="0"/>
        <w:suppressAutoHyphens/>
        <w:spacing w:after="0" w:line="360" w:lineRule="auto"/>
        <w:ind w:firstLine="709"/>
        <w:jc w:val="both"/>
        <w:rPr>
          <w:rFonts w:ascii="Times New Roman" w:hAnsi="Times New Roman" w:cs="Times New Roman"/>
          <w:sz w:val="28"/>
          <w:szCs w:val="28"/>
        </w:rPr>
      </w:pPr>
      <w:r w:rsidRPr="00FC1BEE">
        <w:rPr>
          <w:rFonts w:ascii="Times New Roman" w:hAnsi="Times New Roman" w:cs="Times New Roman"/>
          <w:sz w:val="28"/>
          <w:szCs w:val="28"/>
        </w:rPr>
        <w:t>В ходе курсовой работы были выполнены следующие задачи:</w:t>
      </w:r>
    </w:p>
    <w:p w:rsidR="00DB47F9" w:rsidRPr="001309E8" w:rsidRDefault="00DB47F9" w:rsidP="00FE2C34">
      <w:pPr>
        <w:pStyle w:val="a5"/>
        <w:numPr>
          <w:ilvl w:val="0"/>
          <w:numId w:val="21"/>
        </w:numPr>
        <w:suppressAutoHyphens/>
        <w:spacing w:after="0" w:line="360" w:lineRule="auto"/>
        <w:ind w:left="357" w:firstLine="709"/>
        <w:jc w:val="both"/>
        <w:rPr>
          <w:rFonts w:ascii="Times New Roman" w:hAnsi="Times New Roman" w:cs="Times New Roman"/>
          <w:sz w:val="28"/>
          <w:szCs w:val="28"/>
        </w:rPr>
      </w:pPr>
      <w:r w:rsidRPr="001309E8">
        <w:rPr>
          <w:rFonts w:ascii="Times New Roman" w:hAnsi="Times New Roman" w:cs="Times New Roman"/>
          <w:sz w:val="28"/>
          <w:szCs w:val="28"/>
        </w:rPr>
        <w:t>с т</w:t>
      </w:r>
      <w:r w:rsidR="00F076D4">
        <w:rPr>
          <w:rFonts w:ascii="Times New Roman" w:hAnsi="Times New Roman" w:cs="Times New Roman"/>
          <w:sz w:val="28"/>
          <w:szCs w:val="28"/>
        </w:rPr>
        <w:t>еоретических позиций были рассмотрены</w:t>
      </w:r>
      <w:r w:rsidRPr="001309E8">
        <w:rPr>
          <w:rFonts w:ascii="Times New Roman" w:hAnsi="Times New Roman" w:cs="Times New Roman"/>
          <w:sz w:val="28"/>
          <w:szCs w:val="28"/>
        </w:rPr>
        <w:t xml:space="preserve"> показ</w:t>
      </w:r>
      <w:r w:rsidR="001309E8" w:rsidRPr="001309E8">
        <w:rPr>
          <w:rFonts w:ascii="Times New Roman" w:hAnsi="Times New Roman" w:cs="Times New Roman"/>
          <w:sz w:val="28"/>
          <w:szCs w:val="28"/>
        </w:rPr>
        <w:t xml:space="preserve">атели, влияющие на </w:t>
      </w:r>
      <w:r w:rsidRPr="001309E8">
        <w:rPr>
          <w:rFonts w:ascii="Times New Roman" w:hAnsi="Times New Roman" w:cs="Times New Roman"/>
          <w:sz w:val="28"/>
          <w:szCs w:val="28"/>
        </w:rPr>
        <w:t xml:space="preserve">динамику страховых взносов на российском страховом рынке; </w:t>
      </w:r>
    </w:p>
    <w:p w:rsidR="00DB47F9" w:rsidRPr="001309E8" w:rsidRDefault="00F076D4" w:rsidP="00FE2C34">
      <w:pPr>
        <w:pStyle w:val="a5"/>
        <w:numPr>
          <w:ilvl w:val="0"/>
          <w:numId w:val="21"/>
        </w:numPr>
        <w:suppressAutoHyphens/>
        <w:spacing w:after="0" w:line="360" w:lineRule="auto"/>
        <w:ind w:left="357" w:firstLine="709"/>
        <w:jc w:val="both"/>
        <w:rPr>
          <w:rFonts w:ascii="Times New Roman" w:hAnsi="Times New Roman" w:cs="Times New Roman"/>
          <w:sz w:val="28"/>
          <w:szCs w:val="28"/>
        </w:rPr>
      </w:pPr>
      <w:r>
        <w:rPr>
          <w:rFonts w:ascii="Times New Roman" w:hAnsi="Times New Roman" w:cs="Times New Roman"/>
          <w:sz w:val="28"/>
          <w:szCs w:val="28"/>
        </w:rPr>
        <w:t>определено</w:t>
      </w:r>
      <w:r w:rsidR="00DB47F9" w:rsidRPr="001309E8">
        <w:rPr>
          <w:rFonts w:ascii="Times New Roman" w:hAnsi="Times New Roman" w:cs="Times New Roman"/>
          <w:sz w:val="28"/>
          <w:szCs w:val="28"/>
        </w:rPr>
        <w:t xml:space="preserve"> влияние сезонных колебаний спроса на страховые премии; </w:t>
      </w:r>
    </w:p>
    <w:p w:rsidR="00DB47F9" w:rsidRPr="001309E8" w:rsidRDefault="00F076D4" w:rsidP="00FE2C34">
      <w:pPr>
        <w:pStyle w:val="a5"/>
        <w:numPr>
          <w:ilvl w:val="0"/>
          <w:numId w:val="21"/>
        </w:numPr>
        <w:suppressAutoHyphens/>
        <w:spacing w:after="0" w:line="360" w:lineRule="auto"/>
        <w:ind w:left="357" w:firstLine="709"/>
        <w:jc w:val="both"/>
        <w:rPr>
          <w:rFonts w:ascii="Times New Roman" w:hAnsi="Times New Roman" w:cs="Times New Roman"/>
          <w:sz w:val="28"/>
          <w:szCs w:val="28"/>
        </w:rPr>
      </w:pPr>
      <w:r>
        <w:rPr>
          <w:rFonts w:ascii="Times New Roman" w:hAnsi="Times New Roman" w:cs="Times New Roman"/>
          <w:sz w:val="28"/>
          <w:szCs w:val="28"/>
        </w:rPr>
        <w:lastRenderedPageBreak/>
        <w:t>проведен</w:t>
      </w:r>
      <w:r w:rsidR="00DB47F9" w:rsidRPr="001309E8">
        <w:rPr>
          <w:rFonts w:ascii="Times New Roman" w:hAnsi="Times New Roman" w:cs="Times New Roman"/>
          <w:sz w:val="28"/>
          <w:szCs w:val="28"/>
        </w:rPr>
        <w:t xml:space="preserve"> анализ страховых продуктов страховой компании ОАО «СОГАЗ»;</w:t>
      </w:r>
    </w:p>
    <w:p w:rsidR="00DB47F9" w:rsidRPr="001309E8" w:rsidRDefault="001D4C67" w:rsidP="00FE2C34">
      <w:pPr>
        <w:pStyle w:val="a5"/>
        <w:widowControl w:val="0"/>
        <w:numPr>
          <w:ilvl w:val="0"/>
          <w:numId w:val="21"/>
        </w:numPr>
        <w:suppressAutoHyphens/>
        <w:spacing w:after="0" w:line="360" w:lineRule="auto"/>
        <w:ind w:left="357" w:firstLine="709"/>
        <w:jc w:val="both"/>
        <w:rPr>
          <w:rFonts w:ascii="Times New Roman" w:hAnsi="Times New Roman" w:cs="Times New Roman"/>
          <w:sz w:val="28"/>
          <w:szCs w:val="28"/>
        </w:rPr>
      </w:pPr>
      <w:r>
        <w:rPr>
          <w:rFonts w:ascii="Times New Roman" w:hAnsi="Times New Roman" w:cs="Times New Roman"/>
          <w:sz w:val="28"/>
          <w:szCs w:val="28"/>
        </w:rPr>
        <w:t>рассмотрена стратегия</w:t>
      </w:r>
      <w:r w:rsidR="00DB47F9" w:rsidRPr="001309E8">
        <w:rPr>
          <w:rFonts w:ascii="Times New Roman" w:hAnsi="Times New Roman" w:cs="Times New Roman"/>
          <w:sz w:val="28"/>
          <w:szCs w:val="28"/>
        </w:rPr>
        <w:t xml:space="preserve"> развития страховых премий на 2013 год</w:t>
      </w:r>
    </w:p>
    <w:p w:rsidR="00FC1BEE" w:rsidRDefault="001D70BA" w:rsidP="001D70BA">
      <w:pPr>
        <w:widowControl w:val="0"/>
        <w:suppressAutoHyphens/>
        <w:spacing w:after="0" w:line="360" w:lineRule="auto"/>
        <w:ind w:firstLine="709"/>
        <w:jc w:val="both"/>
        <w:rPr>
          <w:rFonts w:ascii="Times New Roman" w:hAnsi="Times New Roman" w:cs="Times New Roman"/>
          <w:sz w:val="28"/>
          <w:szCs w:val="28"/>
        </w:rPr>
      </w:pPr>
      <w:proofErr w:type="gramStart"/>
      <w:r w:rsidRPr="001D70BA">
        <w:rPr>
          <w:rFonts w:ascii="Times New Roman" w:hAnsi="Times New Roman" w:cs="Times New Roman"/>
          <w:sz w:val="28"/>
          <w:szCs w:val="28"/>
        </w:rPr>
        <w:t>В целях совершенствования прогнозирования не</w:t>
      </w:r>
      <w:r>
        <w:rPr>
          <w:rFonts w:ascii="Times New Roman" w:hAnsi="Times New Roman" w:cs="Times New Roman"/>
          <w:sz w:val="28"/>
          <w:szCs w:val="28"/>
        </w:rPr>
        <w:t>обходимо использовать</w:t>
      </w:r>
      <w:r w:rsidR="001D4C67">
        <w:rPr>
          <w:rFonts w:ascii="Times New Roman" w:hAnsi="Times New Roman" w:cs="Times New Roman"/>
          <w:sz w:val="28"/>
          <w:szCs w:val="28"/>
        </w:rPr>
        <w:t xml:space="preserve"> </w:t>
      </w:r>
      <w:r w:rsidRPr="001D70BA">
        <w:rPr>
          <w:rFonts w:ascii="Times New Roman" w:hAnsi="Times New Roman" w:cs="Times New Roman"/>
          <w:sz w:val="28"/>
          <w:szCs w:val="28"/>
        </w:rPr>
        <w:t>различные программы для анализа и прогноз</w:t>
      </w:r>
      <w:r w:rsidR="001D4C67">
        <w:rPr>
          <w:rFonts w:ascii="Times New Roman" w:hAnsi="Times New Roman" w:cs="Times New Roman"/>
          <w:sz w:val="28"/>
          <w:szCs w:val="28"/>
        </w:rPr>
        <w:t xml:space="preserve">ирования, среди таких программ </w:t>
      </w:r>
      <w:r w:rsidRPr="001D70BA">
        <w:rPr>
          <w:rFonts w:ascii="Times New Roman" w:hAnsi="Times New Roman" w:cs="Times New Roman"/>
          <w:sz w:val="28"/>
          <w:szCs w:val="28"/>
        </w:rPr>
        <w:t>выдел</w:t>
      </w:r>
      <w:r w:rsidR="001D4C67">
        <w:rPr>
          <w:rFonts w:ascii="Times New Roman" w:hAnsi="Times New Roman" w:cs="Times New Roman"/>
          <w:sz w:val="28"/>
          <w:szCs w:val="28"/>
        </w:rPr>
        <w:t>яют, например   Пакет анализа M</w:t>
      </w:r>
      <w:proofErr w:type="spellStart"/>
      <w:r w:rsidR="001D4C67">
        <w:rPr>
          <w:rFonts w:ascii="Times New Roman" w:hAnsi="Times New Roman" w:cs="Times New Roman"/>
          <w:sz w:val="28"/>
          <w:szCs w:val="28"/>
          <w:lang w:val="en-US"/>
        </w:rPr>
        <w:t>icrosoft</w:t>
      </w:r>
      <w:proofErr w:type="spellEnd"/>
      <w:r w:rsidRPr="001D70BA">
        <w:rPr>
          <w:rFonts w:ascii="Times New Roman" w:hAnsi="Times New Roman" w:cs="Times New Roman"/>
          <w:sz w:val="28"/>
          <w:szCs w:val="28"/>
        </w:rPr>
        <w:t xml:space="preserve"> </w:t>
      </w:r>
      <w:proofErr w:type="spellStart"/>
      <w:r w:rsidRPr="001D70BA">
        <w:rPr>
          <w:rFonts w:ascii="Times New Roman" w:hAnsi="Times New Roman" w:cs="Times New Roman"/>
          <w:sz w:val="28"/>
          <w:szCs w:val="28"/>
        </w:rPr>
        <w:t>Excel</w:t>
      </w:r>
      <w:proofErr w:type="spellEnd"/>
      <w:r>
        <w:rPr>
          <w:rFonts w:ascii="Times New Roman" w:hAnsi="Times New Roman" w:cs="Times New Roman"/>
          <w:sz w:val="28"/>
          <w:szCs w:val="28"/>
        </w:rPr>
        <w:t xml:space="preserve"> который обеспечивает не только </w:t>
      </w:r>
      <w:r w:rsidRPr="001D70BA">
        <w:rPr>
          <w:rFonts w:ascii="Times New Roman" w:hAnsi="Times New Roman" w:cs="Times New Roman"/>
          <w:sz w:val="28"/>
          <w:szCs w:val="28"/>
        </w:rPr>
        <w:t>простой ввод данных для анализа и прог</w:t>
      </w:r>
      <w:r w:rsidR="009B379A">
        <w:rPr>
          <w:rFonts w:ascii="Times New Roman" w:hAnsi="Times New Roman" w:cs="Times New Roman"/>
          <w:sz w:val="28"/>
          <w:szCs w:val="28"/>
        </w:rPr>
        <w:t>нозирования, но и сам</w:t>
      </w:r>
      <w:r>
        <w:rPr>
          <w:rFonts w:ascii="Times New Roman" w:hAnsi="Times New Roman" w:cs="Times New Roman"/>
          <w:sz w:val="28"/>
          <w:szCs w:val="28"/>
        </w:rPr>
        <w:t xml:space="preserve"> процесс </w:t>
      </w:r>
      <w:r w:rsidRPr="001D70BA">
        <w:rPr>
          <w:rFonts w:ascii="Times New Roman" w:hAnsi="Times New Roman" w:cs="Times New Roman"/>
          <w:sz w:val="28"/>
          <w:szCs w:val="28"/>
        </w:rPr>
        <w:t>анализа и прогнозирования, таким образом, обеспечивая  формирование</w:t>
      </w:r>
      <w:r>
        <w:rPr>
          <w:rFonts w:ascii="Times New Roman" w:hAnsi="Times New Roman" w:cs="Times New Roman"/>
          <w:sz w:val="28"/>
          <w:szCs w:val="28"/>
        </w:rPr>
        <w:t xml:space="preserve"> </w:t>
      </w:r>
      <w:r w:rsidRPr="001D70BA">
        <w:rPr>
          <w:rFonts w:ascii="Times New Roman" w:hAnsi="Times New Roman" w:cs="Times New Roman"/>
          <w:sz w:val="28"/>
          <w:szCs w:val="28"/>
        </w:rPr>
        <w:t>прогнозируемых показателей в наиболее приемлемой форме, обеспечивающей</w:t>
      </w:r>
      <w:r>
        <w:rPr>
          <w:rFonts w:ascii="Times New Roman" w:hAnsi="Times New Roman" w:cs="Times New Roman"/>
          <w:sz w:val="28"/>
          <w:szCs w:val="28"/>
        </w:rPr>
        <w:t xml:space="preserve"> </w:t>
      </w:r>
      <w:r w:rsidRPr="001D70BA">
        <w:rPr>
          <w:rFonts w:ascii="Times New Roman" w:hAnsi="Times New Roman" w:cs="Times New Roman"/>
          <w:sz w:val="28"/>
          <w:szCs w:val="28"/>
        </w:rPr>
        <w:t>быстроту и правильность расчетов.</w:t>
      </w:r>
      <w:proofErr w:type="gramEnd"/>
    </w:p>
    <w:p w:rsidR="001309E8" w:rsidRDefault="001309E8" w:rsidP="00476F14">
      <w:pPr>
        <w:widowControl w:val="0"/>
        <w:tabs>
          <w:tab w:val="left" w:pos="766"/>
        </w:tabs>
        <w:suppressAutoHyphens/>
        <w:spacing w:after="0" w:line="360" w:lineRule="auto"/>
        <w:rPr>
          <w:rFonts w:ascii="Times New Roman" w:hAnsi="Times New Roman" w:cs="Times New Roman"/>
          <w:sz w:val="28"/>
          <w:szCs w:val="28"/>
        </w:rPr>
      </w:pPr>
    </w:p>
    <w:p w:rsidR="00422784" w:rsidRPr="001D4C67" w:rsidRDefault="00422784"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Pr="001D4C67"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9C0DCE" w:rsidRDefault="009C0DCE" w:rsidP="00476F14">
      <w:pPr>
        <w:widowControl w:val="0"/>
        <w:tabs>
          <w:tab w:val="left" w:pos="766"/>
        </w:tabs>
        <w:suppressAutoHyphens/>
        <w:spacing w:after="0" w:line="360" w:lineRule="auto"/>
        <w:rPr>
          <w:rFonts w:ascii="Times New Roman" w:hAnsi="Times New Roman" w:cs="Times New Roman"/>
          <w:sz w:val="28"/>
          <w:szCs w:val="28"/>
        </w:rPr>
      </w:pPr>
    </w:p>
    <w:p w:rsidR="00535578" w:rsidRPr="001D4C67" w:rsidRDefault="00535578" w:rsidP="00476F14">
      <w:pPr>
        <w:widowControl w:val="0"/>
        <w:tabs>
          <w:tab w:val="left" w:pos="766"/>
        </w:tabs>
        <w:suppressAutoHyphens/>
        <w:spacing w:after="0" w:line="360" w:lineRule="auto"/>
        <w:rPr>
          <w:rFonts w:ascii="Times New Roman" w:hAnsi="Times New Roman" w:cs="Times New Roman"/>
          <w:sz w:val="28"/>
          <w:szCs w:val="28"/>
        </w:rPr>
      </w:pPr>
    </w:p>
    <w:p w:rsidR="00FC1BEE" w:rsidRDefault="00452670" w:rsidP="00B6422B">
      <w:pPr>
        <w:widowControl w:val="0"/>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C1BEE">
        <w:rPr>
          <w:rFonts w:ascii="Times New Roman" w:hAnsi="Times New Roman" w:cs="Times New Roman"/>
          <w:sz w:val="28"/>
          <w:szCs w:val="28"/>
        </w:rPr>
        <w:t>Список использованной литературы и других источников информации</w:t>
      </w:r>
    </w:p>
    <w:p w:rsidR="00422784" w:rsidRDefault="00422784" w:rsidP="00422784">
      <w:pPr>
        <w:widowControl w:val="0"/>
        <w:suppressAutoHyphens/>
        <w:spacing w:after="0" w:line="360" w:lineRule="auto"/>
        <w:jc w:val="both"/>
        <w:rPr>
          <w:rFonts w:ascii="Times New Roman" w:hAnsi="Times New Roman" w:cs="Times New Roman"/>
          <w:sz w:val="28"/>
          <w:szCs w:val="28"/>
        </w:rPr>
      </w:pPr>
    </w:p>
    <w:p w:rsidR="00422784" w:rsidRPr="00FE422D" w:rsidRDefault="00422784" w:rsidP="00FE422D">
      <w:pPr>
        <w:pStyle w:val="a5"/>
        <w:widowControl w:val="0"/>
        <w:numPr>
          <w:ilvl w:val="0"/>
          <w:numId w:val="24"/>
        </w:numPr>
        <w:suppressAutoHyphens/>
        <w:spacing w:after="0" w:line="360" w:lineRule="auto"/>
        <w:ind w:left="357" w:firstLine="709"/>
        <w:jc w:val="both"/>
        <w:rPr>
          <w:rFonts w:ascii="Times New Roman" w:hAnsi="Times New Roman" w:cs="Times New Roman"/>
          <w:sz w:val="28"/>
          <w:szCs w:val="28"/>
        </w:rPr>
      </w:pPr>
      <w:r w:rsidRPr="00FE422D">
        <w:rPr>
          <w:rFonts w:ascii="Times New Roman" w:hAnsi="Times New Roman" w:cs="Times New Roman"/>
          <w:sz w:val="28"/>
          <w:szCs w:val="28"/>
        </w:rPr>
        <w:t>Закон РФ</w:t>
      </w:r>
      <w:r w:rsidR="00641D79" w:rsidRPr="00FE422D">
        <w:rPr>
          <w:rFonts w:ascii="Times New Roman" w:hAnsi="Times New Roman" w:cs="Times New Roman"/>
          <w:sz w:val="28"/>
          <w:szCs w:val="28"/>
        </w:rPr>
        <w:t xml:space="preserve"> от 27 ноября 1992 г. N 4015-I «</w:t>
      </w:r>
      <w:r w:rsidRPr="00FE422D">
        <w:rPr>
          <w:rFonts w:ascii="Times New Roman" w:hAnsi="Times New Roman" w:cs="Times New Roman"/>
          <w:sz w:val="28"/>
          <w:szCs w:val="28"/>
        </w:rPr>
        <w:t>О</w:t>
      </w:r>
      <w:r w:rsidR="00FE422D" w:rsidRPr="00FE422D">
        <w:rPr>
          <w:rFonts w:ascii="Times New Roman" w:hAnsi="Times New Roman" w:cs="Times New Roman"/>
          <w:sz w:val="28"/>
          <w:szCs w:val="28"/>
        </w:rPr>
        <w:t xml:space="preserve">б организации </w:t>
      </w:r>
      <w:r w:rsidR="00641D79" w:rsidRPr="00FE422D">
        <w:rPr>
          <w:rFonts w:ascii="Times New Roman" w:hAnsi="Times New Roman" w:cs="Times New Roman"/>
          <w:sz w:val="28"/>
          <w:szCs w:val="28"/>
        </w:rPr>
        <w:t>страхового дела в Российской Федерации» (с изменениями и дополнениями)</w:t>
      </w:r>
    </w:p>
    <w:p w:rsidR="00422784"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Ф</w:t>
      </w:r>
      <w:r w:rsidR="00422784" w:rsidRPr="00FE422D">
        <w:rPr>
          <w:rFonts w:ascii="Times New Roman" w:hAnsi="Times New Roman" w:cs="Times New Roman"/>
          <w:sz w:val="28"/>
          <w:szCs w:val="28"/>
        </w:rPr>
        <w:t>едеральный закон от 20 июля 1995 г. N 115-ФЗ «О государственном прогнозировании и программах социально-экономического развития Российской Федерации»</w:t>
      </w:r>
      <w:r w:rsidR="009D04D8">
        <w:rPr>
          <w:rFonts w:ascii="Times New Roman" w:hAnsi="Times New Roman" w:cs="Times New Roman"/>
          <w:sz w:val="28"/>
          <w:szCs w:val="28"/>
        </w:rPr>
        <w:t xml:space="preserve"> (с изменениями и дополнениями)</w:t>
      </w:r>
    </w:p>
    <w:p w:rsidR="000F5F98" w:rsidRPr="00FE422D" w:rsidRDefault="000F5F98" w:rsidP="000F5F98">
      <w:pPr>
        <w:pStyle w:val="a5"/>
        <w:widowControl w:val="0"/>
        <w:numPr>
          <w:ilvl w:val="0"/>
          <w:numId w:val="24"/>
        </w:numPr>
        <w:suppressAutoHyphens/>
        <w:spacing w:after="0" w:line="360" w:lineRule="auto"/>
        <w:jc w:val="both"/>
        <w:rPr>
          <w:rFonts w:ascii="Times New Roman" w:hAnsi="Times New Roman" w:cs="Times New Roman"/>
          <w:sz w:val="28"/>
          <w:szCs w:val="28"/>
        </w:rPr>
      </w:pPr>
      <w:r w:rsidRPr="000F5F98">
        <w:rPr>
          <w:rFonts w:ascii="Times New Roman" w:hAnsi="Times New Roman" w:cs="Times New Roman"/>
          <w:sz w:val="28"/>
          <w:szCs w:val="28"/>
        </w:rPr>
        <w:t>«Гражданский кодекс Российской Федерации (часть вторая)» от 26.01.1996 № 14-ФЗ</w:t>
      </w:r>
      <w:r>
        <w:rPr>
          <w:rFonts w:ascii="Times New Roman" w:hAnsi="Times New Roman" w:cs="Times New Roman"/>
          <w:sz w:val="28"/>
          <w:szCs w:val="28"/>
        </w:rPr>
        <w:t xml:space="preserve"> (с изменениями и дополнениями)</w:t>
      </w:r>
    </w:p>
    <w:p w:rsidR="000A7D7D" w:rsidRDefault="000A7D7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Архипов</w:t>
      </w:r>
      <w:r w:rsidR="009D04D8">
        <w:rPr>
          <w:rFonts w:ascii="Times New Roman" w:hAnsi="Times New Roman" w:cs="Times New Roman"/>
          <w:sz w:val="28"/>
          <w:szCs w:val="28"/>
        </w:rPr>
        <w:t xml:space="preserve"> </w:t>
      </w:r>
      <w:r w:rsidR="009D04D8" w:rsidRPr="00FE422D">
        <w:rPr>
          <w:rFonts w:ascii="Times New Roman" w:hAnsi="Times New Roman" w:cs="Times New Roman"/>
          <w:sz w:val="28"/>
          <w:szCs w:val="28"/>
        </w:rPr>
        <w:t>А.П.</w:t>
      </w:r>
      <w:r w:rsidR="009D04D8">
        <w:rPr>
          <w:rFonts w:ascii="Times New Roman" w:hAnsi="Times New Roman" w:cs="Times New Roman"/>
          <w:sz w:val="28"/>
          <w:szCs w:val="28"/>
        </w:rPr>
        <w:t xml:space="preserve">, </w:t>
      </w:r>
      <w:proofErr w:type="spellStart"/>
      <w:r w:rsidRPr="00FE422D">
        <w:rPr>
          <w:rFonts w:ascii="Times New Roman" w:hAnsi="Times New Roman" w:cs="Times New Roman"/>
          <w:sz w:val="28"/>
          <w:szCs w:val="28"/>
        </w:rPr>
        <w:t>Гомелля</w:t>
      </w:r>
      <w:proofErr w:type="spellEnd"/>
      <w:r w:rsidR="009D04D8" w:rsidRPr="009D04D8">
        <w:rPr>
          <w:rFonts w:ascii="Times New Roman" w:hAnsi="Times New Roman" w:cs="Times New Roman"/>
          <w:sz w:val="28"/>
          <w:szCs w:val="28"/>
        </w:rPr>
        <w:t xml:space="preserve"> </w:t>
      </w:r>
      <w:r w:rsidR="009D04D8" w:rsidRPr="00FE422D">
        <w:rPr>
          <w:rFonts w:ascii="Times New Roman" w:hAnsi="Times New Roman" w:cs="Times New Roman"/>
          <w:sz w:val="28"/>
          <w:szCs w:val="28"/>
        </w:rPr>
        <w:t>В.Б.</w:t>
      </w:r>
      <w:r w:rsidRPr="00FE422D">
        <w:rPr>
          <w:rFonts w:ascii="Times New Roman" w:hAnsi="Times New Roman" w:cs="Times New Roman"/>
          <w:sz w:val="28"/>
          <w:szCs w:val="28"/>
        </w:rPr>
        <w:t xml:space="preserve">, </w:t>
      </w:r>
      <w:proofErr w:type="spellStart"/>
      <w:r w:rsidRPr="00FE422D">
        <w:rPr>
          <w:rFonts w:ascii="Times New Roman" w:hAnsi="Times New Roman" w:cs="Times New Roman"/>
          <w:sz w:val="28"/>
          <w:szCs w:val="28"/>
        </w:rPr>
        <w:t>Туленты</w:t>
      </w:r>
      <w:proofErr w:type="spellEnd"/>
      <w:r w:rsidR="009D04D8">
        <w:rPr>
          <w:rFonts w:ascii="Times New Roman" w:hAnsi="Times New Roman" w:cs="Times New Roman"/>
          <w:sz w:val="28"/>
          <w:szCs w:val="28"/>
        </w:rPr>
        <w:t xml:space="preserve"> </w:t>
      </w:r>
      <w:r w:rsidR="009D04D8" w:rsidRPr="00FE422D">
        <w:rPr>
          <w:rFonts w:ascii="Times New Roman" w:hAnsi="Times New Roman" w:cs="Times New Roman"/>
          <w:sz w:val="28"/>
          <w:szCs w:val="28"/>
        </w:rPr>
        <w:t>Д.С.</w:t>
      </w:r>
      <w:r w:rsidRPr="00FE422D">
        <w:rPr>
          <w:rFonts w:ascii="Times New Roman" w:hAnsi="Times New Roman" w:cs="Times New Roman"/>
          <w:sz w:val="28"/>
          <w:szCs w:val="28"/>
        </w:rPr>
        <w:t xml:space="preserve"> «Страхование, современный курс: учебник»</w:t>
      </w:r>
      <w:r w:rsidR="00FE422D" w:rsidRPr="00FE422D">
        <w:rPr>
          <w:rFonts w:ascii="Times New Roman" w:hAnsi="Times New Roman" w:cs="Times New Roman"/>
          <w:sz w:val="28"/>
          <w:szCs w:val="28"/>
        </w:rPr>
        <w:t xml:space="preserve"> под ред. Е.В.Коломина – </w:t>
      </w:r>
      <w:r w:rsidRPr="00FE422D">
        <w:rPr>
          <w:rFonts w:ascii="Times New Roman" w:hAnsi="Times New Roman" w:cs="Times New Roman"/>
          <w:sz w:val="28"/>
          <w:szCs w:val="28"/>
        </w:rPr>
        <w:t>2</w:t>
      </w:r>
      <w:r w:rsidR="00FE422D" w:rsidRPr="00FE422D">
        <w:rPr>
          <w:rFonts w:ascii="Times New Roman" w:hAnsi="Times New Roman" w:cs="Times New Roman"/>
          <w:sz w:val="28"/>
          <w:szCs w:val="28"/>
        </w:rPr>
        <w:t xml:space="preserve">-е изд., </w:t>
      </w:r>
      <w:proofErr w:type="spellStart"/>
      <w:r w:rsidR="00FE422D" w:rsidRPr="00FE422D">
        <w:rPr>
          <w:rFonts w:ascii="Times New Roman" w:hAnsi="Times New Roman" w:cs="Times New Roman"/>
          <w:sz w:val="28"/>
          <w:szCs w:val="28"/>
        </w:rPr>
        <w:t>перераб</w:t>
      </w:r>
      <w:proofErr w:type="spellEnd"/>
      <w:r w:rsidR="00FE422D" w:rsidRPr="00FE422D">
        <w:rPr>
          <w:rFonts w:ascii="Times New Roman" w:hAnsi="Times New Roman" w:cs="Times New Roman"/>
          <w:sz w:val="28"/>
          <w:szCs w:val="28"/>
        </w:rPr>
        <w:t xml:space="preserve">. и доп. – </w:t>
      </w:r>
      <w:proofErr w:type="spellStart"/>
      <w:r w:rsidRPr="00FE422D">
        <w:rPr>
          <w:rFonts w:ascii="Times New Roman" w:hAnsi="Times New Roman" w:cs="Times New Roman"/>
          <w:sz w:val="28"/>
          <w:szCs w:val="28"/>
        </w:rPr>
        <w:t>М.:Фина</w:t>
      </w:r>
      <w:r w:rsidR="000F5F98">
        <w:rPr>
          <w:rFonts w:ascii="Times New Roman" w:hAnsi="Times New Roman" w:cs="Times New Roman"/>
          <w:sz w:val="28"/>
          <w:szCs w:val="28"/>
        </w:rPr>
        <w:t>нсы</w:t>
      </w:r>
      <w:proofErr w:type="spellEnd"/>
      <w:r w:rsidR="000F5F98">
        <w:rPr>
          <w:rFonts w:ascii="Times New Roman" w:hAnsi="Times New Roman" w:cs="Times New Roman"/>
          <w:sz w:val="28"/>
          <w:szCs w:val="28"/>
        </w:rPr>
        <w:t xml:space="preserve"> и статистика; Инфра</w:t>
      </w:r>
      <w:r w:rsidR="00FE422D" w:rsidRPr="00FE422D">
        <w:rPr>
          <w:rFonts w:ascii="Times New Roman" w:hAnsi="Times New Roman" w:cs="Times New Roman"/>
          <w:sz w:val="28"/>
          <w:szCs w:val="28"/>
        </w:rPr>
        <w:t xml:space="preserve"> – М, 2008 – </w:t>
      </w:r>
      <w:r w:rsidRPr="00FE422D">
        <w:rPr>
          <w:rFonts w:ascii="Times New Roman" w:hAnsi="Times New Roman" w:cs="Times New Roman"/>
          <w:sz w:val="28"/>
          <w:szCs w:val="28"/>
        </w:rPr>
        <w:t>448с:</w:t>
      </w:r>
      <w:r w:rsidR="009D04D8">
        <w:rPr>
          <w:rFonts w:ascii="Times New Roman" w:hAnsi="Times New Roman" w:cs="Times New Roman"/>
          <w:sz w:val="28"/>
          <w:szCs w:val="28"/>
        </w:rPr>
        <w:t xml:space="preserve"> </w:t>
      </w:r>
      <w:r w:rsidRPr="00FE422D">
        <w:rPr>
          <w:rFonts w:ascii="Times New Roman" w:hAnsi="Times New Roman" w:cs="Times New Roman"/>
          <w:sz w:val="28"/>
          <w:szCs w:val="28"/>
        </w:rPr>
        <w:t>ил.</w:t>
      </w:r>
    </w:p>
    <w:p w:rsidR="000F5F98" w:rsidRPr="00FE422D" w:rsidRDefault="000F5F98" w:rsidP="000F5F98">
      <w:pPr>
        <w:pStyle w:val="a5"/>
        <w:widowControl w:val="0"/>
        <w:numPr>
          <w:ilvl w:val="0"/>
          <w:numId w:val="24"/>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Архипов</w:t>
      </w:r>
      <w:r w:rsidR="009D04D8">
        <w:rPr>
          <w:rFonts w:ascii="Times New Roman" w:hAnsi="Times New Roman" w:cs="Times New Roman"/>
          <w:sz w:val="28"/>
          <w:szCs w:val="28"/>
        </w:rPr>
        <w:t xml:space="preserve"> А.П.</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Гомелля</w:t>
      </w:r>
      <w:proofErr w:type="spellEnd"/>
      <w:r w:rsidR="009D04D8">
        <w:rPr>
          <w:rFonts w:ascii="Times New Roman" w:hAnsi="Times New Roman" w:cs="Times New Roman"/>
          <w:sz w:val="28"/>
          <w:szCs w:val="28"/>
        </w:rPr>
        <w:t xml:space="preserve"> В.Б.</w:t>
      </w:r>
      <w:r>
        <w:rPr>
          <w:rFonts w:ascii="Times New Roman" w:hAnsi="Times New Roman" w:cs="Times New Roman"/>
          <w:sz w:val="28"/>
          <w:szCs w:val="28"/>
        </w:rPr>
        <w:t xml:space="preserve"> «</w:t>
      </w:r>
      <w:r w:rsidRPr="000F5F98">
        <w:rPr>
          <w:rFonts w:ascii="Times New Roman" w:hAnsi="Times New Roman" w:cs="Times New Roman"/>
          <w:sz w:val="28"/>
          <w:szCs w:val="28"/>
        </w:rPr>
        <w:t>Основы</w:t>
      </w:r>
      <w:r>
        <w:rPr>
          <w:rFonts w:ascii="Times New Roman" w:hAnsi="Times New Roman" w:cs="Times New Roman"/>
          <w:sz w:val="28"/>
          <w:szCs w:val="28"/>
        </w:rPr>
        <w:t xml:space="preserve"> страхового дела: учебное пособие»– 2-е издание, доп. и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 М.: ИНФРА-М, 2008 – 294с. </w:t>
      </w:r>
    </w:p>
    <w:p w:rsidR="000A7D7D" w:rsidRDefault="000A7D7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Ахвледиани</w:t>
      </w:r>
      <w:r w:rsidR="009D04D8">
        <w:rPr>
          <w:rFonts w:ascii="Times New Roman" w:hAnsi="Times New Roman" w:cs="Times New Roman"/>
          <w:sz w:val="28"/>
          <w:szCs w:val="28"/>
        </w:rPr>
        <w:t xml:space="preserve"> Ю.Т. </w:t>
      </w:r>
      <w:r w:rsidRPr="00FE422D">
        <w:rPr>
          <w:rFonts w:ascii="Times New Roman" w:hAnsi="Times New Roman" w:cs="Times New Roman"/>
          <w:sz w:val="28"/>
          <w:szCs w:val="28"/>
        </w:rPr>
        <w:t>« Развитие</w:t>
      </w:r>
      <w:r w:rsidR="009D04D8">
        <w:rPr>
          <w:rFonts w:ascii="Times New Roman" w:hAnsi="Times New Roman" w:cs="Times New Roman"/>
          <w:sz w:val="28"/>
          <w:szCs w:val="28"/>
        </w:rPr>
        <w:t xml:space="preserve"> страхового рынка России», 2008 – 311с.</w:t>
      </w:r>
    </w:p>
    <w:p w:rsidR="006B1B7A" w:rsidRPr="00FE422D" w:rsidRDefault="006B1B7A" w:rsidP="006B1B7A">
      <w:pPr>
        <w:pStyle w:val="a5"/>
        <w:widowControl w:val="0"/>
        <w:numPr>
          <w:ilvl w:val="0"/>
          <w:numId w:val="24"/>
        </w:numPr>
        <w:suppressAutoHyphens/>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Животовский</w:t>
      </w:r>
      <w:proofErr w:type="spellEnd"/>
      <w:r w:rsidR="009D04D8">
        <w:rPr>
          <w:rFonts w:ascii="Times New Roman" w:hAnsi="Times New Roman" w:cs="Times New Roman"/>
          <w:sz w:val="28"/>
          <w:szCs w:val="28"/>
        </w:rPr>
        <w:t xml:space="preserve"> Г.Г. </w:t>
      </w:r>
      <w:r>
        <w:rPr>
          <w:rFonts w:ascii="Times New Roman" w:hAnsi="Times New Roman" w:cs="Times New Roman"/>
          <w:sz w:val="28"/>
          <w:szCs w:val="28"/>
        </w:rPr>
        <w:t xml:space="preserve"> «</w:t>
      </w:r>
      <w:r w:rsidRPr="006B1B7A">
        <w:rPr>
          <w:rFonts w:ascii="Times New Roman" w:hAnsi="Times New Roman" w:cs="Times New Roman"/>
          <w:sz w:val="28"/>
          <w:szCs w:val="28"/>
        </w:rPr>
        <w:t>Страховой рынок на устойчивой траектории роста</w:t>
      </w:r>
      <w:r>
        <w:rPr>
          <w:rFonts w:ascii="Times New Roman" w:hAnsi="Times New Roman" w:cs="Times New Roman"/>
          <w:sz w:val="28"/>
          <w:szCs w:val="28"/>
        </w:rPr>
        <w:t>»</w:t>
      </w:r>
      <w:r w:rsidR="009D04D8">
        <w:rPr>
          <w:rFonts w:ascii="Times New Roman" w:hAnsi="Times New Roman" w:cs="Times New Roman"/>
          <w:sz w:val="28"/>
          <w:szCs w:val="28"/>
        </w:rPr>
        <w:t>, 2008 – 215с.</w:t>
      </w:r>
    </w:p>
    <w:p w:rsidR="000A7D7D" w:rsidRPr="00FE422D" w:rsidRDefault="00A80FC5"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Климова</w:t>
      </w:r>
      <w:r w:rsidR="009D04D8">
        <w:rPr>
          <w:rFonts w:ascii="Times New Roman" w:hAnsi="Times New Roman" w:cs="Times New Roman"/>
          <w:sz w:val="28"/>
          <w:szCs w:val="28"/>
        </w:rPr>
        <w:t xml:space="preserve"> М.А. </w:t>
      </w:r>
      <w:r>
        <w:rPr>
          <w:rFonts w:ascii="Times New Roman" w:hAnsi="Times New Roman" w:cs="Times New Roman"/>
          <w:sz w:val="28"/>
          <w:szCs w:val="28"/>
        </w:rPr>
        <w:t xml:space="preserve"> </w:t>
      </w:r>
      <w:r w:rsidR="000A7D7D" w:rsidRPr="00FE422D">
        <w:rPr>
          <w:rFonts w:ascii="Times New Roman" w:hAnsi="Times New Roman" w:cs="Times New Roman"/>
          <w:sz w:val="28"/>
          <w:szCs w:val="28"/>
        </w:rPr>
        <w:t>«Страхование: Учебное пособие</w:t>
      </w:r>
      <w:r w:rsidR="009D04D8">
        <w:rPr>
          <w:rFonts w:ascii="Times New Roman" w:hAnsi="Times New Roman" w:cs="Times New Roman"/>
          <w:sz w:val="28"/>
          <w:szCs w:val="28"/>
        </w:rPr>
        <w:t xml:space="preserve">» М.: Издательство МГУП, 2008 – </w:t>
      </w:r>
      <w:r w:rsidR="000A7D7D" w:rsidRPr="00FE422D">
        <w:rPr>
          <w:rFonts w:ascii="Times New Roman" w:hAnsi="Times New Roman" w:cs="Times New Roman"/>
          <w:sz w:val="28"/>
          <w:szCs w:val="28"/>
        </w:rPr>
        <w:t>2</w:t>
      </w:r>
      <w:r w:rsidR="009D04D8">
        <w:rPr>
          <w:rFonts w:ascii="Times New Roman" w:hAnsi="Times New Roman" w:cs="Times New Roman"/>
          <w:sz w:val="28"/>
          <w:szCs w:val="28"/>
        </w:rPr>
        <w:t>44</w:t>
      </w:r>
      <w:r w:rsidR="000A7D7D" w:rsidRPr="00FE422D">
        <w:rPr>
          <w:rFonts w:ascii="Times New Roman" w:hAnsi="Times New Roman" w:cs="Times New Roman"/>
          <w:sz w:val="28"/>
          <w:szCs w:val="28"/>
        </w:rPr>
        <w:t>с.</w:t>
      </w:r>
    </w:p>
    <w:p w:rsidR="00456981" w:rsidRPr="00FE422D" w:rsidRDefault="00EF4EF1"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Латыпов</w:t>
      </w:r>
      <w:proofErr w:type="spellEnd"/>
      <w:r w:rsidR="009D04D8">
        <w:rPr>
          <w:rFonts w:ascii="Times New Roman" w:hAnsi="Times New Roman" w:cs="Times New Roman"/>
          <w:sz w:val="28"/>
          <w:szCs w:val="28"/>
        </w:rPr>
        <w:t xml:space="preserve"> М.М.</w:t>
      </w:r>
      <w:r>
        <w:rPr>
          <w:rFonts w:ascii="Times New Roman" w:hAnsi="Times New Roman" w:cs="Times New Roman"/>
          <w:sz w:val="28"/>
          <w:szCs w:val="28"/>
        </w:rPr>
        <w:t xml:space="preserve">, </w:t>
      </w:r>
      <w:r w:rsidR="00456981" w:rsidRPr="00FE422D">
        <w:rPr>
          <w:rFonts w:ascii="Times New Roman" w:hAnsi="Times New Roman" w:cs="Times New Roman"/>
          <w:sz w:val="28"/>
          <w:szCs w:val="28"/>
        </w:rPr>
        <w:t>Черепанова</w:t>
      </w:r>
      <w:r w:rsidR="009D04D8">
        <w:rPr>
          <w:rFonts w:ascii="Times New Roman" w:hAnsi="Times New Roman" w:cs="Times New Roman"/>
          <w:sz w:val="28"/>
          <w:szCs w:val="28"/>
        </w:rPr>
        <w:t xml:space="preserve"> Л.В.</w:t>
      </w:r>
      <w:r w:rsidR="00456981" w:rsidRPr="00FE422D">
        <w:rPr>
          <w:rFonts w:ascii="Times New Roman" w:hAnsi="Times New Roman" w:cs="Times New Roman"/>
          <w:sz w:val="28"/>
          <w:szCs w:val="28"/>
        </w:rPr>
        <w:t>,</w:t>
      </w:r>
      <w:r w:rsidR="009D04D8" w:rsidRPr="00FE422D">
        <w:rPr>
          <w:rFonts w:ascii="Times New Roman" w:hAnsi="Times New Roman" w:cs="Times New Roman"/>
          <w:sz w:val="28"/>
          <w:szCs w:val="28"/>
        </w:rPr>
        <w:t xml:space="preserve"> </w:t>
      </w:r>
      <w:r w:rsidR="00456981" w:rsidRPr="00FE422D">
        <w:rPr>
          <w:rFonts w:ascii="Times New Roman" w:hAnsi="Times New Roman" w:cs="Times New Roman"/>
          <w:sz w:val="28"/>
          <w:szCs w:val="28"/>
        </w:rPr>
        <w:t>Шишкин</w:t>
      </w:r>
      <w:r w:rsidR="009D04D8">
        <w:rPr>
          <w:rFonts w:ascii="Times New Roman" w:hAnsi="Times New Roman" w:cs="Times New Roman"/>
          <w:sz w:val="28"/>
          <w:szCs w:val="28"/>
        </w:rPr>
        <w:t xml:space="preserve"> М.И.</w:t>
      </w:r>
      <w:r w:rsidR="000A7D7D" w:rsidRPr="00FE422D">
        <w:rPr>
          <w:rFonts w:ascii="Times New Roman" w:hAnsi="Times New Roman" w:cs="Times New Roman"/>
          <w:sz w:val="28"/>
          <w:szCs w:val="28"/>
        </w:rPr>
        <w:t xml:space="preserve"> «Формирование эффективной системы социального страхования населения»</w:t>
      </w:r>
      <w:r w:rsidR="009D04D8">
        <w:rPr>
          <w:rFonts w:ascii="Times New Roman" w:hAnsi="Times New Roman" w:cs="Times New Roman"/>
          <w:sz w:val="28"/>
          <w:szCs w:val="28"/>
        </w:rPr>
        <w:t xml:space="preserve"> – Ижевск: научная книга, 2008</w:t>
      </w:r>
      <w:r w:rsidR="00456981" w:rsidRPr="00FE422D">
        <w:rPr>
          <w:rFonts w:ascii="Times New Roman" w:hAnsi="Times New Roman" w:cs="Times New Roman"/>
          <w:sz w:val="28"/>
          <w:szCs w:val="28"/>
        </w:rPr>
        <w:t xml:space="preserve"> – 128с.:</w:t>
      </w:r>
      <w:r w:rsidR="00A80FC5">
        <w:rPr>
          <w:rFonts w:ascii="Times New Roman" w:hAnsi="Times New Roman" w:cs="Times New Roman"/>
          <w:sz w:val="28"/>
          <w:szCs w:val="28"/>
        </w:rPr>
        <w:t xml:space="preserve"> </w:t>
      </w:r>
      <w:r w:rsidR="00456981" w:rsidRPr="00FE422D">
        <w:rPr>
          <w:rFonts w:ascii="Times New Roman" w:hAnsi="Times New Roman" w:cs="Times New Roman"/>
          <w:sz w:val="28"/>
          <w:szCs w:val="28"/>
        </w:rPr>
        <w:t>ил.</w:t>
      </w:r>
    </w:p>
    <w:p w:rsidR="00FC1BEE" w:rsidRPr="00FE422D" w:rsidRDefault="00AB5D34"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proofErr w:type="spellStart"/>
      <w:r w:rsidRPr="00FE422D">
        <w:rPr>
          <w:rFonts w:ascii="Times New Roman" w:hAnsi="Times New Roman" w:cs="Times New Roman"/>
          <w:sz w:val="28"/>
          <w:szCs w:val="28"/>
        </w:rPr>
        <w:t>Скамай</w:t>
      </w:r>
      <w:proofErr w:type="spellEnd"/>
      <w:r w:rsidR="009D04D8">
        <w:rPr>
          <w:rFonts w:ascii="Times New Roman" w:hAnsi="Times New Roman" w:cs="Times New Roman"/>
          <w:sz w:val="28"/>
          <w:szCs w:val="28"/>
        </w:rPr>
        <w:t xml:space="preserve"> </w:t>
      </w:r>
      <w:r w:rsidR="009D04D8" w:rsidRPr="00FE422D">
        <w:rPr>
          <w:rFonts w:ascii="Times New Roman" w:hAnsi="Times New Roman" w:cs="Times New Roman"/>
          <w:sz w:val="28"/>
          <w:szCs w:val="28"/>
        </w:rPr>
        <w:t>Л.Г.</w:t>
      </w:r>
      <w:r w:rsidR="000A7D7D" w:rsidRPr="00FE422D">
        <w:rPr>
          <w:rFonts w:ascii="Times New Roman" w:hAnsi="Times New Roman" w:cs="Times New Roman"/>
          <w:sz w:val="28"/>
          <w:szCs w:val="28"/>
        </w:rPr>
        <w:t xml:space="preserve"> «Страховое дело: учебное пособие»</w:t>
      </w:r>
      <w:r w:rsidRPr="00FE422D">
        <w:rPr>
          <w:rFonts w:ascii="Times New Roman" w:hAnsi="Times New Roman" w:cs="Times New Roman"/>
          <w:sz w:val="28"/>
          <w:szCs w:val="28"/>
        </w:rPr>
        <w:t xml:space="preserve"> – 2-е издание, доп. и </w:t>
      </w:r>
      <w:proofErr w:type="spellStart"/>
      <w:r w:rsidRPr="00FE422D">
        <w:rPr>
          <w:rFonts w:ascii="Times New Roman" w:hAnsi="Times New Roman" w:cs="Times New Roman"/>
          <w:sz w:val="28"/>
          <w:szCs w:val="28"/>
        </w:rPr>
        <w:t>перераб</w:t>
      </w:r>
      <w:proofErr w:type="spellEnd"/>
      <w:r w:rsidRPr="00FE422D">
        <w:rPr>
          <w:rFonts w:ascii="Times New Roman" w:hAnsi="Times New Roman" w:cs="Times New Roman"/>
          <w:sz w:val="28"/>
          <w:szCs w:val="28"/>
        </w:rPr>
        <w:t>. – М.: ИН</w:t>
      </w:r>
      <w:r w:rsidR="000A7D7D" w:rsidRPr="00FE422D">
        <w:rPr>
          <w:rFonts w:ascii="Times New Roman" w:hAnsi="Times New Roman" w:cs="Times New Roman"/>
          <w:sz w:val="28"/>
          <w:szCs w:val="28"/>
        </w:rPr>
        <w:t>ФРА-М, 2008 – 3</w:t>
      </w:r>
      <w:r w:rsidR="00A80FC5">
        <w:rPr>
          <w:rFonts w:ascii="Times New Roman" w:hAnsi="Times New Roman" w:cs="Times New Roman"/>
          <w:sz w:val="28"/>
          <w:szCs w:val="28"/>
        </w:rPr>
        <w:t>84с. – Высшее образование</w:t>
      </w:r>
    </w:p>
    <w:p w:rsidR="00476F14" w:rsidRPr="00FE422D" w:rsidRDefault="00AB5D34"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proofErr w:type="spellStart"/>
      <w:r w:rsidRPr="00FE422D">
        <w:rPr>
          <w:rFonts w:ascii="Times New Roman" w:hAnsi="Times New Roman" w:cs="Times New Roman"/>
          <w:sz w:val="28"/>
          <w:szCs w:val="28"/>
        </w:rPr>
        <w:t>Сплетухов</w:t>
      </w:r>
      <w:proofErr w:type="spellEnd"/>
      <w:r w:rsidR="009D04D8">
        <w:rPr>
          <w:rFonts w:ascii="Times New Roman" w:hAnsi="Times New Roman" w:cs="Times New Roman"/>
          <w:sz w:val="28"/>
          <w:szCs w:val="28"/>
        </w:rPr>
        <w:t xml:space="preserve"> </w:t>
      </w:r>
      <w:r w:rsidR="009D04D8" w:rsidRPr="00FE422D">
        <w:rPr>
          <w:rFonts w:ascii="Times New Roman" w:hAnsi="Times New Roman" w:cs="Times New Roman"/>
          <w:sz w:val="28"/>
          <w:szCs w:val="28"/>
        </w:rPr>
        <w:t>Ю.А.</w:t>
      </w:r>
      <w:r w:rsidR="009D04D8">
        <w:rPr>
          <w:rFonts w:ascii="Times New Roman" w:hAnsi="Times New Roman" w:cs="Times New Roman"/>
          <w:sz w:val="28"/>
          <w:szCs w:val="28"/>
        </w:rPr>
        <w:t xml:space="preserve">, </w:t>
      </w:r>
      <w:proofErr w:type="spellStart"/>
      <w:r w:rsidRPr="00FE422D">
        <w:rPr>
          <w:rFonts w:ascii="Times New Roman" w:hAnsi="Times New Roman" w:cs="Times New Roman"/>
          <w:sz w:val="28"/>
          <w:szCs w:val="28"/>
        </w:rPr>
        <w:t>Дюжиков</w:t>
      </w:r>
      <w:proofErr w:type="spellEnd"/>
      <w:r w:rsidR="009D04D8">
        <w:rPr>
          <w:rFonts w:ascii="Times New Roman" w:hAnsi="Times New Roman" w:cs="Times New Roman"/>
          <w:sz w:val="28"/>
          <w:szCs w:val="28"/>
        </w:rPr>
        <w:t xml:space="preserve"> </w:t>
      </w:r>
      <w:r w:rsidR="009D04D8" w:rsidRPr="00FE422D">
        <w:rPr>
          <w:rFonts w:ascii="Times New Roman" w:hAnsi="Times New Roman" w:cs="Times New Roman"/>
          <w:sz w:val="28"/>
          <w:szCs w:val="28"/>
        </w:rPr>
        <w:t>Е.Ф.</w:t>
      </w:r>
      <w:r w:rsidR="000A7D7D" w:rsidRPr="00FE422D">
        <w:rPr>
          <w:rFonts w:ascii="Times New Roman" w:hAnsi="Times New Roman" w:cs="Times New Roman"/>
          <w:sz w:val="28"/>
          <w:szCs w:val="28"/>
        </w:rPr>
        <w:t xml:space="preserve"> «Страховое дело: учебное пособие»</w:t>
      </w:r>
      <w:r w:rsidRPr="00FE422D">
        <w:rPr>
          <w:rFonts w:ascii="Times New Roman" w:hAnsi="Times New Roman" w:cs="Times New Roman"/>
          <w:sz w:val="28"/>
          <w:szCs w:val="28"/>
        </w:rPr>
        <w:t xml:space="preserve"> – </w:t>
      </w:r>
      <w:r w:rsidR="000A7D7D" w:rsidRPr="00FE422D">
        <w:rPr>
          <w:rFonts w:ascii="Times New Roman" w:hAnsi="Times New Roman" w:cs="Times New Roman"/>
          <w:sz w:val="28"/>
          <w:szCs w:val="28"/>
        </w:rPr>
        <w:t xml:space="preserve">М.: Инфра-М, 2008 – </w:t>
      </w:r>
      <w:r w:rsidRPr="00FE422D">
        <w:rPr>
          <w:rFonts w:ascii="Times New Roman" w:hAnsi="Times New Roman" w:cs="Times New Roman"/>
          <w:sz w:val="28"/>
          <w:szCs w:val="28"/>
        </w:rPr>
        <w:t>312с –  (Высшее образование).</w:t>
      </w:r>
    </w:p>
    <w:p w:rsidR="009B1CA6" w:rsidRPr="00FE422D" w:rsidRDefault="009B1CA6"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Журнал Страховое дело</w:t>
      </w:r>
      <w:r w:rsidR="00183EE1">
        <w:rPr>
          <w:rFonts w:ascii="Times New Roman" w:hAnsi="Times New Roman" w:cs="Times New Roman"/>
          <w:sz w:val="28"/>
          <w:szCs w:val="28"/>
        </w:rPr>
        <w:t xml:space="preserve"> №1 Январь 2012г.</w:t>
      </w:r>
      <w:r w:rsidRPr="00FE422D">
        <w:rPr>
          <w:rFonts w:ascii="Times New Roman" w:hAnsi="Times New Roman" w:cs="Times New Roman"/>
          <w:sz w:val="28"/>
          <w:szCs w:val="28"/>
        </w:rPr>
        <w:t xml:space="preserve"> </w:t>
      </w:r>
    </w:p>
    <w:p w:rsidR="00FE422D" w:rsidRPr="00FE422D"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Жур</w:t>
      </w:r>
      <w:r w:rsidR="00183EE1">
        <w:rPr>
          <w:rFonts w:ascii="Times New Roman" w:hAnsi="Times New Roman" w:cs="Times New Roman"/>
          <w:sz w:val="28"/>
          <w:szCs w:val="28"/>
        </w:rPr>
        <w:t>нал «</w:t>
      </w:r>
      <w:proofErr w:type="spellStart"/>
      <w:r w:rsidR="00183EE1">
        <w:rPr>
          <w:rFonts w:ascii="Times New Roman" w:hAnsi="Times New Roman" w:cs="Times New Roman"/>
          <w:sz w:val="28"/>
          <w:szCs w:val="28"/>
        </w:rPr>
        <w:t>The</w:t>
      </w:r>
      <w:proofErr w:type="spellEnd"/>
      <w:r w:rsidR="00183EE1">
        <w:rPr>
          <w:rFonts w:ascii="Times New Roman" w:hAnsi="Times New Roman" w:cs="Times New Roman"/>
          <w:sz w:val="28"/>
          <w:szCs w:val="28"/>
        </w:rPr>
        <w:t xml:space="preserve"> </w:t>
      </w:r>
      <w:proofErr w:type="spellStart"/>
      <w:r w:rsidR="00183EE1">
        <w:rPr>
          <w:rFonts w:ascii="Times New Roman" w:hAnsi="Times New Roman" w:cs="Times New Roman"/>
          <w:sz w:val="28"/>
          <w:szCs w:val="28"/>
        </w:rPr>
        <w:t>Insurer</w:t>
      </w:r>
      <w:proofErr w:type="spellEnd"/>
      <w:r w:rsidR="00183EE1">
        <w:rPr>
          <w:rFonts w:ascii="Times New Roman" w:hAnsi="Times New Roman" w:cs="Times New Roman"/>
          <w:sz w:val="28"/>
          <w:szCs w:val="28"/>
        </w:rPr>
        <w:t>»  №12 (112) Декабрь</w:t>
      </w:r>
      <w:r w:rsidRPr="00FE422D">
        <w:rPr>
          <w:rFonts w:ascii="Times New Roman" w:hAnsi="Times New Roman" w:cs="Times New Roman"/>
          <w:sz w:val="28"/>
          <w:szCs w:val="28"/>
        </w:rPr>
        <w:t xml:space="preserve"> 2010.</w:t>
      </w:r>
    </w:p>
    <w:p w:rsidR="00FE422D" w:rsidRPr="00FE422D"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Журнал «Новые продук</w:t>
      </w:r>
      <w:r w:rsidR="00183EE1">
        <w:rPr>
          <w:rFonts w:ascii="Times New Roman" w:hAnsi="Times New Roman" w:cs="Times New Roman"/>
          <w:sz w:val="28"/>
          <w:szCs w:val="28"/>
        </w:rPr>
        <w:t>ты в страховании» БИСЕР-ИТ, 2010</w:t>
      </w:r>
      <w:r w:rsidRPr="00FE422D">
        <w:rPr>
          <w:rFonts w:ascii="Times New Roman" w:hAnsi="Times New Roman" w:cs="Times New Roman"/>
          <w:sz w:val="28"/>
          <w:szCs w:val="28"/>
        </w:rPr>
        <w:t>г.</w:t>
      </w:r>
      <w:r w:rsidRPr="00FE422D">
        <w:rPr>
          <w:rFonts w:ascii="Times New Roman" w:hAnsi="Times New Roman" w:cs="Times New Roman"/>
          <w:sz w:val="28"/>
          <w:szCs w:val="28"/>
        </w:rPr>
        <w:tab/>
      </w:r>
    </w:p>
    <w:p w:rsidR="00FE422D" w:rsidRPr="00FE422D"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Журнал «Русс</w:t>
      </w:r>
      <w:r w:rsidR="00183EE1">
        <w:rPr>
          <w:rFonts w:ascii="Times New Roman" w:hAnsi="Times New Roman" w:cs="Times New Roman"/>
          <w:sz w:val="28"/>
          <w:szCs w:val="28"/>
        </w:rPr>
        <w:t>кий полис» № 3 (88) Март 2011</w:t>
      </w:r>
      <w:r w:rsidRPr="00FE422D">
        <w:rPr>
          <w:rFonts w:ascii="Times New Roman" w:hAnsi="Times New Roman" w:cs="Times New Roman"/>
          <w:sz w:val="28"/>
          <w:szCs w:val="28"/>
        </w:rPr>
        <w:t>г.</w:t>
      </w:r>
    </w:p>
    <w:p w:rsidR="000A7D7D"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lastRenderedPageBreak/>
        <w:t>Журнал «Р</w:t>
      </w:r>
      <w:r w:rsidR="00183EE1">
        <w:rPr>
          <w:rFonts w:ascii="Times New Roman" w:hAnsi="Times New Roman" w:cs="Times New Roman"/>
          <w:sz w:val="28"/>
          <w:szCs w:val="28"/>
        </w:rPr>
        <w:t>егиональная сеть» БИСЕР-ИТ, 2011</w:t>
      </w:r>
      <w:r w:rsidRPr="00FE422D">
        <w:rPr>
          <w:rFonts w:ascii="Times New Roman" w:hAnsi="Times New Roman" w:cs="Times New Roman"/>
          <w:sz w:val="28"/>
          <w:szCs w:val="28"/>
        </w:rPr>
        <w:t>г.</w:t>
      </w:r>
    </w:p>
    <w:p w:rsidR="00A80FC5" w:rsidRPr="00FE422D" w:rsidRDefault="00A80FC5" w:rsidP="00A80FC5">
      <w:pPr>
        <w:pStyle w:val="a5"/>
        <w:widowControl w:val="0"/>
        <w:numPr>
          <w:ilvl w:val="0"/>
          <w:numId w:val="24"/>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Журнал «Страховое ревю» №5, 2007г.</w:t>
      </w:r>
    </w:p>
    <w:p w:rsidR="009B1CA6" w:rsidRPr="00FE422D" w:rsidRDefault="006B1B7A" w:rsidP="006B1B7A">
      <w:pPr>
        <w:pStyle w:val="a5"/>
        <w:widowControl w:val="0"/>
        <w:numPr>
          <w:ilvl w:val="0"/>
          <w:numId w:val="24"/>
        </w:numPr>
        <w:suppressAutoHyphens/>
        <w:spacing w:after="0" w:line="360" w:lineRule="auto"/>
        <w:jc w:val="both"/>
        <w:rPr>
          <w:rFonts w:ascii="Times New Roman" w:hAnsi="Times New Roman" w:cs="Times New Roman"/>
          <w:sz w:val="28"/>
          <w:szCs w:val="28"/>
        </w:rPr>
      </w:pPr>
      <w:r w:rsidRPr="006B1B7A">
        <w:rPr>
          <w:rFonts w:ascii="Times New Roman" w:hAnsi="Times New Roman" w:cs="Times New Roman"/>
          <w:sz w:val="28"/>
          <w:szCs w:val="28"/>
        </w:rPr>
        <w:t>www.sogaz.ru</w:t>
      </w:r>
      <w:r w:rsidR="000A7D7D" w:rsidRPr="00FE422D">
        <w:rPr>
          <w:rFonts w:ascii="Times New Roman" w:hAnsi="Times New Roman" w:cs="Times New Roman"/>
          <w:sz w:val="28"/>
          <w:szCs w:val="28"/>
        </w:rPr>
        <w:tab/>
      </w:r>
    </w:p>
    <w:p w:rsidR="00FE422D" w:rsidRPr="00FE422D"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www.fcsm.ru</w:t>
      </w:r>
    </w:p>
    <w:p w:rsidR="00641D79" w:rsidRPr="00FE422D" w:rsidRDefault="00641D79"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lang w:val="en-US"/>
        </w:rPr>
        <w:t>www</w:t>
      </w:r>
      <w:r w:rsidRPr="00FE422D">
        <w:rPr>
          <w:rFonts w:ascii="Times New Roman" w:hAnsi="Times New Roman" w:cs="Times New Roman"/>
          <w:sz w:val="28"/>
          <w:szCs w:val="28"/>
        </w:rPr>
        <w:t>.raexpert.ru</w:t>
      </w:r>
    </w:p>
    <w:p w:rsidR="009B1CA6" w:rsidRPr="00FE422D" w:rsidRDefault="009B1CA6"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FE422D">
        <w:rPr>
          <w:rFonts w:ascii="Times New Roman" w:hAnsi="Times New Roman" w:cs="Times New Roman"/>
          <w:sz w:val="28"/>
          <w:szCs w:val="28"/>
        </w:rPr>
        <w:t xml:space="preserve">www.ruseconomy.ru </w:t>
      </w:r>
    </w:p>
    <w:p w:rsidR="006B58D8" w:rsidRDefault="009B1CA6"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6B58D8">
        <w:rPr>
          <w:rFonts w:ascii="Times New Roman" w:hAnsi="Times New Roman" w:cs="Times New Roman"/>
          <w:sz w:val="28"/>
          <w:szCs w:val="28"/>
        </w:rPr>
        <w:t>www.insur-info.ru</w:t>
      </w:r>
      <w:r w:rsidR="00FE422D" w:rsidRPr="006B58D8">
        <w:rPr>
          <w:rFonts w:ascii="Times New Roman" w:hAnsi="Times New Roman" w:cs="Times New Roman"/>
          <w:sz w:val="28"/>
          <w:szCs w:val="28"/>
        </w:rPr>
        <w:t xml:space="preserve"> </w:t>
      </w:r>
    </w:p>
    <w:p w:rsidR="00476F14" w:rsidRPr="006B58D8" w:rsidRDefault="00FE422D"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6B58D8">
        <w:rPr>
          <w:rFonts w:ascii="Times New Roman" w:hAnsi="Times New Roman" w:cs="Times New Roman"/>
          <w:sz w:val="28"/>
          <w:szCs w:val="28"/>
        </w:rPr>
        <w:t xml:space="preserve">www.insurance2000.ru  </w:t>
      </w:r>
    </w:p>
    <w:p w:rsidR="00FE422D" w:rsidRDefault="006B1B7A" w:rsidP="00FE422D">
      <w:pPr>
        <w:pStyle w:val="a5"/>
        <w:widowControl w:val="0"/>
        <w:numPr>
          <w:ilvl w:val="0"/>
          <w:numId w:val="24"/>
        </w:numPr>
        <w:suppressAutoHyphens/>
        <w:spacing w:after="0" w:line="360" w:lineRule="auto"/>
        <w:jc w:val="both"/>
        <w:rPr>
          <w:rFonts w:ascii="Times New Roman" w:hAnsi="Times New Roman" w:cs="Times New Roman"/>
          <w:sz w:val="28"/>
          <w:szCs w:val="28"/>
        </w:rPr>
      </w:pPr>
      <w:r w:rsidRPr="006B1B7A">
        <w:rPr>
          <w:rFonts w:ascii="Times New Roman" w:hAnsi="Times New Roman" w:cs="Times New Roman"/>
          <w:sz w:val="28"/>
          <w:szCs w:val="28"/>
        </w:rPr>
        <w:t>www.biznestoday.ru</w:t>
      </w:r>
    </w:p>
    <w:p w:rsidR="006B1B7A" w:rsidRDefault="00183EE1" w:rsidP="00183EE1">
      <w:pPr>
        <w:pStyle w:val="a5"/>
        <w:widowControl w:val="0"/>
        <w:numPr>
          <w:ilvl w:val="0"/>
          <w:numId w:val="24"/>
        </w:numPr>
        <w:suppressAutoHyphens/>
        <w:spacing w:after="0" w:line="360" w:lineRule="auto"/>
        <w:jc w:val="both"/>
        <w:rPr>
          <w:rFonts w:ascii="Times New Roman" w:hAnsi="Times New Roman" w:cs="Times New Roman"/>
          <w:sz w:val="28"/>
          <w:szCs w:val="28"/>
        </w:rPr>
      </w:pPr>
      <w:r w:rsidRPr="00183EE1">
        <w:rPr>
          <w:rFonts w:ascii="Times New Roman" w:hAnsi="Times New Roman" w:cs="Times New Roman"/>
          <w:sz w:val="28"/>
          <w:szCs w:val="28"/>
        </w:rPr>
        <w:t>www.allinsurance.ru</w:t>
      </w:r>
    </w:p>
    <w:p w:rsidR="00A80FC5" w:rsidRPr="00A30FC6" w:rsidRDefault="00A80FC5" w:rsidP="00A80FC5">
      <w:pPr>
        <w:pStyle w:val="a5"/>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3E6CB9" w:rsidRDefault="003E6CB9"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476F14">
      <w:pPr>
        <w:widowControl w:val="0"/>
        <w:suppressAutoHyphens/>
        <w:spacing w:after="0" w:line="360" w:lineRule="auto"/>
        <w:jc w:val="both"/>
        <w:rPr>
          <w:rFonts w:ascii="Times New Roman" w:hAnsi="Times New Roman" w:cs="Times New Roman"/>
          <w:sz w:val="28"/>
          <w:szCs w:val="28"/>
        </w:rPr>
      </w:pPr>
    </w:p>
    <w:p w:rsidR="00476F14" w:rsidRDefault="00476F14" w:rsidP="00697871">
      <w:pPr>
        <w:widowControl w:val="0"/>
        <w:tabs>
          <w:tab w:val="left" w:pos="7031"/>
        </w:tabs>
        <w:suppressAutoHyphens/>
        <w:spacing w:after="0" w:line="360" w:lineRule="auto"/>
        <w:jc w:val="both"/>
        <w:rPr>
          <w:rFonts w:ascii="Times New Roman" w:hAnsi="Times New Roman" w:cs="Times New Roman"/>
          <w:sz w:val="28"/>
          <w:szCs w:val="28"/>
        </w:rPr>
      </w:pPr>
    </w:p>
    <w:p w:rsidR="0060451D" w:rsidRPr="007F000B" w:rsidRDefault="0060451D" w:rsidP="007F000B">
      <w:pPr>
        <w:shd w:val="clear" w:color="auto" w:fill="FFFFFF"/>
        <w:spacing w:after="0" w:line="240" w:lineRule="auto"/>
        <w:rPr>
          <w:rFonts w:ascii="Times New Roman" w:eastAsia="Times New Roman" w:hAnsi="Times New Roman" w:cs="Times New Roman"/>
          <w:b/>
          <w:spacing w:val="8"/>
          <w:sz w:val="28"/>
          <w:szCs w:val="28"/>
          <w:lang w:val="en-US" w:eastAsia="ru-RU"/>
        </w:rPr>
      </w:pPr>
    </w:p>
    <w:p w:rsidR="0060451D" w:rsidRDefault="0060451D" w:rsidP="00476F14">
      <w:pPr>
        <w:shd w:val="clear" w:color="auto" w:fill="FFFFFF"/>
        <w:spacing w:after="0" w:line="240" w:lineRule="auto"/>
        <w:jc w:val="center"/>
        <w:rPr>
          <w:rFonts w:ascii="Times New Roman" w:eastAsia="Times New Roman" w:hAnsi="Times New Roman" w:cs="Times New Roman"/>
          <w:b/>
          <w:spacing w:val="8"/>
          <w:sz w:val="28"/>
          <w:szCs w:val="28"/>
          <w:lang w:eastAsia="ru-RU"/>
        </w:rPr>
      </w:pPr>
    </w:p>
    <w:p w:rsidR="00476F14" w:rsidRPr="007F000B" w:rsidRDefault="00476F14" w:rsidP="00476F14">
      <w:pPr>
        <w:widowControl w:val="0"/>
        <w:suppressAutoHyphens/>
        <w:spacing w:after="0" w:line="360" w:lineRule="auto"/>
        <w:jc w:val="both"/>
        <w:rPr>
          <w:rFonts w:ascii="Times New Roman" w:hAnsi="Times New Roman" w:cs="Times New Roman"/>
          <w:sz w:val="28"/>
          <w:szCs w:val="28"/>
          <w:lang w:val="en-US"/>
        </w:rPr>
      </w:pPr>
    </w:p>
    <w:sectPr w:rsidR="00476F14" w:rsidRPr="007F000B" w:rsidSect="00EC2F82">
      <w:footerReference w:type="default" r:id="rId8"/>
      <w:pgSz w:w="11906" w:h="16838" w:code="9"/>
      <w:pgMar w:top="1134" w:right="567" w:bottom="1134" w:left="1418"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A10" w:rsidRDefault="00DD5A10" w:rsidP="00D90E6C">
      <w:pPr>
        <w:spacing w:after="0" w:line="240" w:lineRule="auto"/>
      </w:pPr>
      <w:r>
        <w:separator/>
      </w:r>
    </w:p>
  </w:endnote>
  <w:endnote w:type="continuationSeparator" w:id="0">
    <w:p w:rsidR="00DD5A10" w:rsidRDefault="00DD5A10" w:rsidP="00D90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971017"/>
    </w:sdtPr>
    <w:sdtEndPr>
      <w:rPr>
        <w:rFonts w:ascii="Times New Roman" w:hAnsi="Times New Roman" w:cs="Times New Roman"/>
        <w:sz w:val="20"/>
        <w:szCs w:val="20"/>
      </w:rPr>
    </w:sdtEndPr>
    <w:sdtContent>
      <w:p w:rsidR="00DD5A10" w:rsidRPr="00A86273" w:rsidRDefault="006409E7">
        <w:pPr>
          <w:pStyle w:val="a8"/>
          <w:jc w:val="center"/>
          <w:rPr>
            <w:rFonts w:ascii="Times New Roman" w:hAnsi="Times New Roman" w:cs="Times New Roman"/>
            <w:sz w:val="20"/>
            <w:szCs w:val="20"/>
          </w:rPr>
        </w:pPr>
        <w:r w:rsidRPr="00A86273">
          <w:rPr>
            <w:rFonts w:ascii="Times New Roman" w:hAnsi="Times New Roman" w:cs="Times New Roman"/>
            <w:sz w:val="20"/>
            <w:szCs w:val="20"/>
          </w:rPr>
          <w:fldChar w:fldCharType="begin"/>
        </w:r>
        <w:r w:rsidR="00DD5A10" w:rsidRPr="00A86273">
          <w:rPr>
            <w:rFonts w:ascii="Times New Roman" w:hAnsi="Times New Roman" w:cs="Times New Roman"/>
            <w:sz w:val="20"/>
            <w:szCs w:val="20"/>
          </w:rPr>
          <w:instrText>PAGE   \* MERGEFORMAT</w:instrText>
        </w:r>
        <w:r w:rsidRPr="00A86273">
          <w:rPr>
            <w:rFonts w:ascii="Times New Roman" w:hAnsi="Times New Roman" w:cs="Times New Roman"/>
            <w:sz w:val="20"/>
            <w:szCs w:val="20"/>
          </w:rPr>
          <w:fldChar w:fldCharType="separate"/>
        </w:r>
        <w:r w:rsidR="009D04D8">
          <w:rPr>
            <w:rFonts w:ascii="Times New Roman" w:hAnsi="Times New Roman" w:cs="Times New Roman"/>
            <w:noProof/>
            <w:sz w:val="20"/>
            <w:szCs w:val="20"/>
          </w:rPr>
          <w:t>3</w:t>
        </w:r>
        <w:r w:rsidRPr="00A86273">
          <w:rPr>
            <w:rFonts w:ascii="Times New Roman" w:hAnsi="Times New Roman" w:cs="Times New Roman"/>
            <w:sz w:val="20"/>
            <w:szCs w:val="20"/>
          </w:rPr>
          <w:fldChar w:fldCharType="end"/>
        </w:r>
      </w:p>
    </w:sdtContent>
  </w:sdt>
  <w:p w:rsidR="00DD5A10" w:rsidRDefault="00DD5A1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A10" w:rsidRDefault="00DD5A10" w:rsidP="00D90E6C">
      <w:pPr>
        <w:spacing w:after="0" w:line="240" w:lineRule="auto"/>
      </w:pPr>
      <w:r>
        <w:separator/>
      </w:r>
    </w:p>
  </w:footnote>
  <w:footnote w:type="continuationSeparator" w:id="0">
    <w:p w:rsidR="00DD5A10" w:rsidRDefault="00DD5A10" w:rsidP="00D90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177A"/>
    <w:multiLevelType w:val="hybridMultilevel"/>
    <w:tmpl w:val="AA4C917C"/>
    <w:lvl w:ilvl="0" w:tplc="D2AEF7E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97336D"/>
    <w:multiLevelType w:val="hybridMultilevel"/>
    <w:tmpl w:val="3E7EEE5A"/>
    <w:lvl w:ilvl="0" w:tplc="2F7AD4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945349"/>
    <w:multiLevelType w:val="hybridMultilevel"/>
    <w:tmpl w:val="B2F88170"/>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47460C"/>
    <w:multiLevelType w:val="hybridMultilevel"/>
    <w:tmpl w:val="19369F9C"/>
    <w:lvl w:ilvl="0" w:tplc="7FBA7F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7F36FE"/>
    <w:multiLevelType w:val="hybridMultilevel"/>
    <w:tmpl w:val="DBD06A56"/>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DA4350"/>
    <w:multiLevelType w:val="hybridMultilevel"/>
    <w:tmpl w:val="14A8C554"/>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451A8"/>
    <w:multiLevelType w:val="hybridMultilevel"/>
    <w:tmpl w:val="D7EC2DB2"/>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08113C"/>
    <w:multiLevelType w:val="hybridMultilevel"/>
    <w:tmpl w:val="C8AC12E4"/>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FC6094"/>
    <w:multiLevelType w:val="hybridMultilevel"/>
    <w:tmpl w:val="97F86CFE"/>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640DFF"/>
    <w:multiLevelType w:val="hybridMultilevel"/>
    <w:tmpl w:val="3868756E"/>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4943C3"/>
    <w:multiLevelType w:val="hybridMultilevel"/>
    <w:tmpl w:val="928CA064"/>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A82050"/>
    <w:multiLevelType w:val="hybridMultilevel"/>
    <w:tmpl w:val="B75E019C"/>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F5590F"/>
    <w:multiLevelType w:val="hybridMultilevel"/>
    <w:tmpl w:val="998036D2"/>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EA572B"/>
    <w:multiLevelType w:val="hybridMultilevel"/>
    <w:tmpl w:val="9AFE83D0"/>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F85096"/>
    <w:multiLevelType w:val="hybridMultilevel"/>
    <w:tmpl w:val="A8122F80"/>
    <w:lvl w:ilvl="0" w:tplc="2F7AD4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8550C0"/>
    <w:multiLevelType w:val="hybridMultilevel"/>
    <w:tmpl w:val="BA78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800A08"/>
    <w:multiLevelType w:val="hybridMultilevel"/>
    <w:tmpl w:val="166CA0CA"/>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8C2B18"/>
    <w:multiLevelType w:val="hybridMultilevel"/>
    <w:tmpl w:val="FA2639B4"/>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8A5C11"/>
    <w:multiLevelType w:val="hybridMultilevel"/>
    <w:tmpl w:val="9C168670"/>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FD6E3C"/>
    <w:multiLevelType w:val="hybridMultilevel"/>
    <w:tmpl w:val="7102F426"/>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CC7B89"/>
    <w:multiLevelType w:val="hybridMultilevel"/>
    <w:tmpl w:val="30E04DC2"/>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8AB29E4"/>
    <w:multiLevelType w:val="hybridMultilevel"/>
    <w:tmpl w:val="A522A9D4"/>
    <w:lvl w:ilvl="0" w:tplc="D2AEF7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5D5BF7"/>
    <w:multiLevelType w:val="hybridMultilevel"/>
    <w:tmpl w:val="B8AC3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91A26D8"/>
    <w:multiLevelType w:val="hybridMultilevel"/>
    <w:tmpl w:val="AA30A67E"/>
    <w:lvl w:ilvl="0" w:tplc="2F7AD428">
      <w:start w:val="1"/>
      <w:numFmt w:val="russianLower"/>
      <w:lvlText w:val="%1)"/>
      <w:lvlJc w:val="left"/>
      <w:pPr>
        <w:ind w:left="717" w:hanging="360"/>
      </w:pPr>
      <w:rPr>
        <w:rFonts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4">
    <w:nsid w:val="7DF02235"/>
    <w:multiLevelType w:val="hybridMultilevel"/>
    <w:tmpl w:val="203AA9E8"/>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num w:numId="1">
    <w:abstractNumId w:val="0"/>
  </w:num>
  <w:num w:numId="2">
    <w:abstractNumId w:val="16"/>
  </w:num>
  <w:num w:numId="3">
    <w:abstractNumId w:val="8"/>
  </w:num>
  <w:num w:numId="4">
    <w:abstractNumId w:val="20"/>
  </w:num>
  <w:num w:numId="5">
    <w:abstractNumId w:val="13"/>
  </w:num>
  <w:num w:numId="6">
    <w:abstractNumId w:val="4"/>
  </w:num>
  <w:num w:numId="7">
    <w:abstractNumId w:val="7"/>
  </w:num>
  <w:num w:numId="8">
    <w:abstractNumId w:val="14"/>
  </w:num>
  <w:num w:numId="9">
    <w:abstractNumId w:val="9"/>
  </w:num>
  <w:num w:numId="10">
    <w:abstractNumId w:val="1"/>
  </w:num>
  <w:num w:numId="11">
    <w:abstractNumId w:val="18"/>
  </w:num>
  <w:num w:numId="12">
    <w:abstractNumId w:val="23"/>
  </w:num>
  <w:num w:numId="13">
    <w:abstractNumId w:val="6"/>
  </w:num>
  <w:num w:numId="14">
    <w:abstractNumId w:val="21"/>
  </w:num>
  <w:num w:numId="15">
    <w:abstractNumId w:val="2"/>
  </w:num>
  <w:num w:numId="16">
    <w:abstractNumId w:val="10"/>
  </w:num>
  <w:num w:numId="17">
    <w:abstractNumId w:val="5"/>
  </w:num>
  <w:num w:numId="18">
    <w:abstractNumId w:val="17"/>
  </w:num>
  <w:num w:numId="19">
    <w:abstractNumId w:val="11"/>
  </w:num>
  <w:num w:numId="20">
    <w:abstractNumId w:val="12"/>
  </w:num>
  <w:num w:numId="21">
    <w:abstractNumId w:val="19"/>
  </w:num>
  <w:num w:numId="22">
    <w:abstractNumId w:val="22"/>
  </w:num>
  <w:num w:numId="23">
    <w:abstractNumId w:val="24"/>
  </w:num>
  <w:num w:numId="24">
    <w:abstractNumId w:val="15"/>
  </w:num>
  <w:num w:numId="25">
    <w:abstractNumId w:val="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C722F1"/>
    <w:rsid w:val="00010336"/>
    <w:rsid w:val="000A7D7D"/>
    <w:rsid w:val="000F5F98"/>
    <w:rsid w:val="001309E8"/>
    <w:rsid w:val="00183EE1"/>
    <w:rsid w:val="001A2C62"/>
    <w:rsid w:val="001D4C67"/>
    <w:rsid w:val="001D70BA"/>
    <w:rsid w:val="001F6498"/>
    <w:rsid w:val="00206055"/>
    <w:rsid w:val="002438A5"/>
    <w:rsid w:val="0028392C"/>
    <w:rsid w:val="002A5EB4"/>
    <w:rsid w:val="002D34BA"/>
    <w:rsid w:val="002D7AB4"/>
    <w:rsid w:val="002E1802"/>
    <w:rsid w:val="00307400"/>
    <w:rsid w:val="003103CD"/>
    <w:rsid w:val="00313F62"/>
    <w:rsid w:val="0033134E"/>
    <w:rsid w:val="003315AB"/>
    <w:rsid w:val="00336CD0"/>
    <w:rsid w:val="0035615A"/>
    <w:rsid w:val="003D049F"/>
    <w:rsid w:val="003D3ACC"/>
    <w:rsid w:val="003D4CBB"/>
    <w:rsid w:val="003E43A4"/>
    <w:rsid w:val="003E6CB9"/>
    <w:rsid w:val="00400C4F"/>
    <w:rsid w:val="00422784"/>
    <w:rsid w:val="00452670"/>
    <w:rsid w:val="00456981"/>
    <w:rsid w:val="00457D55"/>
    <w:rsid w:val="004738F9"/>
    <w:rsid w:val="00476F14"/>
    <w:rsid w:val="004C1AD2"/>
    <w:rsid w:val="004F6456"/>
    <w:rsid w:val="005010AA"/>
    <w:rsid w:val="00535578"/>
    <w:rsid w:val="00580B0C"/>
    <w:rsid w:val="005E3C0B"/>
    <w:rsid w:val="0060451D"/>
    <w:rsid w:val="00632AB0"/>
    <w:rsid w:val="006409E7"/>
    <w:rsid w:val="00641D79"/>
    <w:rsid w:val="00697871"/>
    <w:rsid w:val="006B1770"/>
    <w:rsid w:val="006B1B7A"/>
    <w:rsid w:val="006B58D8"/>
    <w:rsid w:val="006C0E68"/>
    <w:rsid w:val="00714FE1"/>
    <w:rsid w:val="00745419"/>
    <w:rsid w:val="00774014"/>
    <w:rsid w:val="00777177"/>
    <w:rsid w:val="007C79D8"/>
    <w:rsid w:val="007F000B"/>
    <w:rsid w:val="00844748"/>
    <w:rsid w:val="0086518C"/>
    <w:rsid w:val="0087416C"/>
    <w:rsid w:val="008A0CB9"/>
    <w:rsid w:val="008D5E36"/>
    <w:rsid w:val="008D693F"/>
    <w:rsid w:val="00917E04"/>
    <w:rsid w:val="009609C1"/>
    <w:rsid w:val="009B1CA6"/>
    <w:rsid w:val="009B379A"/>
    <w:rsid w:val="009C0DCE"/>
    <w:rsid w:val="009D04D8"/>
    <w:rsid w:val="009E197A"/>
    <w:rsid w:val="009F0E6C"/>
    <w:rsid w:val="009F65F7"/>
    <w:rsid w:val="00A11AA0"/>
    <w:rsid w:val="00A30FC6"/>
    <w:rsid w:val="00A3265A"/>
    <w:rsid w:val="00A80FC5"/>
    <w:rsid w:val="00A86273"/>
    <w:rsid w:val="00AB5D34"/>
    <w:rsid w:val="00AB785A"/>
    <w:rsid w:val="00AE20C2"/>
    <w:rsid w:val="00AE50AD"/>
    <w:rsid w:val="00B403FA"/>
    <w:rsid w:val="00B44698"/>
    <w:rsid w:val="00B6422B"/>
    <w:rsid w:val="00BA4A65"/>
    <w:rsid w:val="00BD2A06"/>
    <w:rsid w:val="00BD6460"/>
    <w:rsid w:val="00C11177"/>
    <w:rsid w:val="00C437D1"/>
    <w:rsid w:val="00C722F1"/>
    <w:rsid w:val="00CF2E05"/>
    <w:rsid w:val="00D076B3"/>
    <w:rsid w:val="00D400DE"/>
    <w:rsid w:val="00D81D73"/>
    <w:rsid w:val="00D8563C"/>
    <w:rsid w:val="00D90E6C"/>
    <w:rsid w:val="00DB47F9"/>
    <w:rsid w:val="00DD5A10"/>
    <w:rsid w:val="00E23150"/>
    <w:rsid w:val="00E25FFF"/>
    <w:rsid w:val="00E35E25"/>
    <w:rsid w:val="00E42227"/>
    <w:rsid w:val="00EA131A"/>
    <w:rsid w:val="00EC2F82"/>
    <w:rsid w:val="00EF4EF1"/>
    <w:rsid w:val="00F076D4"/>
    <w:rsid w:val="00F3277F"/>
    <w:rsid w:val="00F44D11"/>
    <w:rsid w:val="00F77611"/>
    <w:rsid w:val="00FA0E81"/>
    <w:rsid w:val="00FA6B49"/>
    <w:rsid w:val="00FC1BEE"/>
    <w:rsid w:val="00FC6C7F"/>
    <w:rsid w:val="00FE2C34"/>
    <w:rsid w:val="00FE42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9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C6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2C62"/>
    <w:rPr>
      <w:rFonts w:ascii="Tahoma" w:hAnsi="Tahoma" w:cs="Tahoma"/>
      <w:sz w:val="16"/>
      <w:szCs w:val="16"/>
    </w:rPr>
  </w:style>
  <w:style w:type="paragraph" w:styleId="a5">
    <w:name w:val="List Paragraph"/>
    <w:basedOn w:val="a"/>
    <w:uiPriority w:val="34"/>
    <w:qFormat/>
    <w:rsid w:val="00CF2E05"/>
    <w:pPr>
      <w:ind w:left="720"/>
      <w:contextualSpacing/>
    </w:pPr>
  </w:style>
  <w:style w:type="paragraph" w:styleId="a6">
    <w:name w:val="header"/>
    <w:basedOn w:val="a"/>
    <w:link w:val="a7"/>
    <w:uiPriority w:val="99"/>
    <w:unhideWhenUsed/>
    <w:rsid w:val="009F65F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F65F7"/>
  </w:style>
  <w:style w:type="paragraph" w:styleId="a8">
    <w:name w:val="footer"/>
    <w:basedOn w:val="a"/>
    <w:link w:val="a9"/>
    <w:uiPriority w:val="99"/>
    <w:unhideWhenUsed/>
    <w:rsid w:val="009F65F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F65F7"/>
  </w:style>
  <w:style w:type="table" w:styleId="aa">
    <w:name w:val="Table Grid"/>
    <w:basedOn w:val="a1"/>
    <w:uiPriority w:val="59"/>
    <w:rsid w:val="009F0E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itle"/>
    <w:basedOn w:val="a"/>
    <w:next w:val="a"/>
    <w:link w:val="ac"/>
    <w:uiPriority w:val="10"/>
    <w:qFormat/>
    <w:rsid w:val="001309E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1309E8"/>
    <w:rPr>
      <w:rFonts w:asciiTheme="majorHAnsi" w:eastAsiaTheme="majorEastAsia" w:hAnsiTheme="majorHAnsi" w:cstheme="majorBidi"/>
      <w:color w:val="17365D" w:themeColor="text2" w:themeShade="BF"/>
      <w:spacing w:val="5"/>
      <w:kern w:val="28"/>
      <w:sz w:val="52"/>
      <w:szCs w:val="52"/>
    </w:rPr>
  </w:style>
  <w:style w:type="character" w:styleId="ad">
    <w:name w:val="Hyperlink"/>
    <w:basedOn w:val="a0"/>
    <w:uiPriority w:val="99"/>
    <w:unhideWhenUsed/>
    <w:rsid w:val="00641D79"/>
    <w:rPr>
      <w:color w:val="0000FF" w:themeColor="hyperlink"/>
      <w:u w:val="single"/>
    </w:rPr>
  </w:style>
  <w:style w:type="character" w:styleId="ae">
    <w:name w:val="FollowedHyperlink"/>
    <w:basedOn w:val="a0"/>
    <w:uiPriority w:val="99"/>
    <w:semiHidden/>
    <w:unhideWhenUsed/>
    <w:rsid w:val="00EF4EF1"/>
    <w:rPr>
      <w:color w:val="800080" w:themeColor="followedHyperlink"/>
      <w:u w:val="single"/>
    </w:rPr>
  </w:style>
  <w:style w:type="character" w:customStyle="1" w:styleId="apple-converted-space">
    <w:name w:val="apple-converted-space"/>
    <w:basedOn w:val="a0"/>
    <w:rsid w:val="009D04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56073">
      <w:bodyDiv w:val="1"/>
      <w:marLeft w:val="0"/>
      <w:marRight w:val="0"/>
      <w:marTop w:val="0"/>
      <w:marBottom w:val="0"/>
      <w:divBdr>
        <w:top w:val="none" w:sz="0" w:space="0" w:color="auto"/>
        <w:left w:val="none" w:sz="0" w:space="0" w:color="auto"/>
        <w:bottom w:val="none" w:sz="0" w:space="0" w:color="auto"/>
        <w:right w:val="none" w:sz="0" w:space="0" w:color="auto"/>
      </w:divBdr>
    </w:div>
    <w:div w:id="140580586">
      <w:bodyDiv w:val="1"/>
      <w:marLeft w:val="0"/>
      <w:marRight w:val="0"/>
      <w:marTop w:val="0"/>
      <w:marBottom w:val="0"/>
      <w:divBdr>
        <w:top w:val="none" w:sz="0" w:space="0" w:color="auto"/>
        <w:left w:val="none" w:sz="0" w:space="0" w:color="auto"/>
        <w:bottom w:val="none" w:sz="0" w:space="0" w:color="auto"/>
        <w:right w:val="none" w:sz="0" w:space="0" w:color="auto"/>
      </w:divBdr>
    </w:div>
    <w:div w:id="174030380">
      <w:bodyDiv w:val="1"/>
      <w:marLeft w:val="0"/>
      <w:marRight w:val="0"/>
      <w:marTop w:val="0"/>
      <w:marBottom w:val="0"/>
      <w:divBdr>
        <w:top w:val="none" w:sz="0" w:space="0" w:color="auto"/>
        <w:left w:val="none" w:sz="0" w:space="0" w:color="auto"/>
        <w:bottom w:val="none" w:sz="0" w:space="0" w:color="auto"/>
        <w:right w:val="none" w:sz="0" w:space="0" w:color="auto"/>
      </w:divBdr>
    </w:div>
    <w:div w:id="362095561">
      <w:bodyDiv w:val="1"/>
      <w:marLeft w:val="0"/>
      <w:marRight w:val="0"/>
      <w:marTop w:val="0"/>
      <w:marBottom w:val="0"/>
      <w:divBdr>
        <w:top w:val="none" w:sz="0" w:space="0" w:color="auto"/>
        <w:left w:val="none" w:sz="0" w:space="0" w:color="auto"/>
        <w:bottom w:val="none" w:sz="0" w:space="0" w:color="auto"/>
        <w:right w:val="none" w:sz="0" w:space="0" w:color="auto"/>
      </w:divBdr>
      <w:divsChild>
        <w:div w:id="1054816230">
          <w:marLeft w:val="0"/>
          <w:marRight w:val="870"/>
          <w:marTop w:val="0"/>
          <w:marBottom w:val="0"/>
          <w:divBdr>
            <w:top w:val="none" w:sz="0" w:space="0" w:color="auto"/>
            <w:left w:val="none" w:sz="0" w:space="0" w:color="auto"/>
            <w:bottom w:val="none" w:sz="0" w:space="0" w:color="auto"/>
            <w:right w:val="none" w:sz="0" w:space="0" w:color="auto"/>
          </w:divBdr>
          <w:divsChild>
            <w:div w:id="1347831289">
              <w:marLeft w:val="0"/>
              <w:marRight w:val="0"/>
              <w:marTop w:val="0"/>
              <w:marBottom w:val="0"/>
              <w:divBdr>
                <w:top w:val="none" w:sz="0" w:space="0" w:color="auto"/>
                <w:left w:val="none" w:sz="0" w:space="0" w:color="auto"/>
                <w:bottom w:val="none" w:sz="0" w:space="0" w:color="auto"/>
                <w:right w:val="none" w:sz="0" w:space="0" w:color="auto"/>
              </w:divBdr>
              <w:divsChild>
                <w:div w:id="1440566686">
                  <w:marLeft w:val="0"/>
                  <w:marRight w:val="0"/>
                  <w:marTop w:val="0"/>
                  <w:marBottom w:val="0"/>
                  <w:divBdr>
                    <w:top w:val="none" w:sz="0" w:space="0" w:color="auto"/>
                    <w:left w:val="none" w:sz="0" w:space="0" w:color="auto"/>
                    <w:bottom w:val="none" w:sz="0" w:space="0" w:color="auto"/>
                    <w:right w:val="none" w:sz="0" w:space="0" w:color="auto"/>
                  </w:divBdr>
                  <w:divsChild>
                    <w:div w:id="549152958">
                      <w:marLeft w:val="0"/>
                      <w:marRight w:val="0"/>
                      <w:marTop w:val="0"/>
                      <w:marBottom w:val="0"/>
                      <w:divBdr>
                        <w:top w:val="none" w:sz="0" w:space="0" w:color="auto"/>
                        <w:left w:val="none" w:sz="0" w:space="0" w:color="auto"/>
                        <w:bottom w:val="none" w:sz="0" w:space="0" w:color="auto"/>
                        <w:right w:val="none" w:sz="0" w:space="0" w:color="auto"/>
                      </w:divBdr>
                      <w:divsChild>
                        <w:div w:id="638651213">
                          <w:marLeft w:val="0"/>
                          <w:marRight w:val="0"/>
                          <w:marTop w:val="0"/>
                          <w:marBottom w:val="0"/>
                          <w:divBdr>
                            <w:top w:val="none" w:sz="0" w:space="0" w:color="auto"/>
                            <w:left w:val="none" w:sz="0" w:space="0" w:color="auto"/>
                            <w:bottom w:val="none" w:sz="0" w:space="0" w:color="auto"/>
                            <w:right w:val="none" w:sz="0" w:space="0" w:color="auto"/>
                          </w:divBdr>
                          <w:divsChild>
                            <w:div w:id="181371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427158">
              <w:marLeft w:val="0"/>
              <w:marRight w:val="0"/>
              <w:marTop w:val="0"/>
              <w:marBottom w:val="0"/>
              <w:divBdr>
                <w:top w:val="none" w:sz="0" w:space="0" w:color="auto"/>
                <w:left w:val="none" w:sz="0" w:space="0" w:color="auto"/>
                <w:bottom w:val="none" w:sz="0" w:space="0" w:color="auto"/>
                <w:right w:val="none" w:sz="0" w:space="0" w:color="auto"/>
              </w:divBdr>
              <w:divsChild>
                <w:div w:id="1095714825">
                  <w:marLeft w:val="0"/>
                  <w:marRight w:val="0"/>
                  <w:marTop w:val="0"/>
                  <w:marBottom w:val="0"/>
                  <w:divBdr>
                    <w:top w:val="none" w:sz="0" w:space="0" w:color="auto"/>
                    <w:left w:val="none" w:sz="0" w:space="0" w:color="auto"/>
                    <w:bottom w:val="none" w:sz="0" w:space="0" w:color="auto"/>
                    <w:right w:val="none" w:sz="0" w:space="0" w:color="auto"/>
                  </w:divBdr>
                  <w:divsChild>
                    <w:div w:id="830297272">
                      <w:marLeft w:val="0"/>
                      <w:marRight w:val="0"/>
                      <w:marTop w:val="0"/>
                      <w:marBottom w:val="0"/>
                      <w:divBdr>
                        <w:top w:val="none" w:sz="0" w:space="0" w:color="auto"/>
                        <w:left w:val="none" w:sz="0" w:space="0" w:color="auto"/>
                        <w:bottom w:val="none" w:sz="0" w:space="0" w:color="auto"/>
                        <w:right w:val="none" w:sz="0" w:space="0" w:color="auto"/>
                      </w:divBdr>
                      <w:divsChild>
                        <w:div w:id="1459640778">
                          <w:marLeft w:val="0"/>
                          <w:marRight w:val="0"/>
                          <w:marTop w:val="0"/>
                          <w:marBottom w:val="0"/>
                          <w:divBdr>
                            <w:top w:val="none" w:sz="0" w:space="0" w:color="auto"/>
                            <w:left w:val="none" w:sz="0" w:space="0" w:color="auto"/>
                            <w:bottom w:val="none" w:sz="0" w:space="0" w:color="auto"/>
                            <w:right w:val="none" w:sz="0" w:space="0" w:color="auto"/>
                          </w:divBdr>
                          <w:divsChild>
                            <w:div w:id="198562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70019">
              <w:marLeft w:val="0"/>
              <w:marRight w:val="0"/>
              <w:marTop w:val="0"/>
              <w:marBottom w:val="0"/>
              <w:divBdr>
                <w:top w:val="none" w:sz="0" w:space="0" w:color="auto"/>
                <w:left w:val="none" w:sz="0" w:space="0" w:color="auto"/>
                <w:bottom w:val="none" w:sz="0" w:space="0" w:color="auto"/>
                <w:right w:val="none" w:sz="0" w:space="0" w:color="auto"/>
              </w:divBdr>
              <w:divsChild>
                <w:div w:id="1589733388">
                  <w:marLeft w:val="0"/>
                  <w:marRight w:val="0"/>
                  <w:marTop w:val="0"/>
                  <w:marBottom w:val="0"/>
                  <w:divBdr>
                    <w:top w:val="none" w:sz="0" w:space="0" w:color="auto"/>
                    <w:left w:val="none" w:sz="0" w:space="0" w:color="auto"/>
                    <w:bottom w:val="none" w:sz="0" w:space="0" w:color="auto"/>
                    <w:right w:val="none" w:sz="0" w:space="0" w:color="auto"/>
                  </w:divBdr>
                  <w:divsChild>
                    <w:div w:id="1823548117">
                      <w:marLeft w:val="0"/>
                      <w:marRight w:val="0"/>
                      <w:marTop w:val="0"/>
                      <w:marBottom w:val="0"/>
                      <w:divBdr>
                        <w:top w:val="none" w:sz="0" w:space="0" w:color="auto"/>
                        <w:left w:val="none" w:sz="0" w:space="0" w:color="auto"/>
                        <w:bottom w:val="none" w:sz="0" w:space="0" w:color="auto"/>
                        <w:right w:val="none" w:sz="0" w:space="0" w:color="auto"/>
                      </w:divBdr>
                      <w:divsChild>
                        <w:div w:id="2064330675">
                          <w:marLeft w:val="0"/>
                          <w:marRight w:val="0"/>
                          <w:marTop w:val="0"/>
                          <w:marBottom w:val="0"/>
                          <w:divBdr>
                            <w:top w:val="none" w:sz="0" w:space="0" w:color="auto"/>
                            <w:left w:val="none" w:sz="0" w:space="0" w:color="auto"/>
                            <w:bottom w:val="none" w:sz="0" w:space="0" w:color="auto"/>
                            <w:right w:val="none" w:sz="0" w:space="0" w:color="auto"/>
                          </w:divBdr>
                          <w:divsChild>
                            <w:div w:id="18968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336128">
              <w:marLeft w:val="0"/>
              <w:marRight w:val="0"/>
              <w:marTop w:val="0"/>
              <w:marBottom w:val="0"/>
              <w:divBdr>
                <w:top w:val="none" w:sz="0" w:space="0" w:color="auto"/>
                <w:left w:val="none" w:sz="0" w:space="0" w:color="auto"/>
                <w:bottom w:val="none" w:sz="0" w:space="0" w:color="auto"/>
                <w:right w:val="none" w:sz="0" w:space="0" w:color="auto"/>
              </w:divBdr>
              <w:divsChild>
                <w:div w:id="1414425118">
                  <w:marLeft w:val="0"/>
                  <w:marRight w:val="0"/>
                  <w:marTop w:val="0"/>
                  <w:marBottom w:val="0"/>
                  <w:divBdr>
                    <w:top w:val="none" w:sz="0" w:space="0" w:color="auto"/>
                    <w:left w:val="none" w:sz="0" w:space="0" w:color="auto"/>
                    <w:bottom w:val="none" w:sz="0" w:space="0" w:color="auto"/>
                    <w:right w:val="none" w:sz="0" w:space="0" w:color="auto"/>
                  </w:divBdr>
                  <w:divsChild>
                    <w:div w:id="73666923">
                      <w:marLeft w:val="0"/>
                      <w:marRight w:val="0"/>
                      <w:marTop w:val="0"/>
                      <w:marBottom w:val="0"/>
                      <w:divBdr>
                        <w:top w:val="none" w:sz="0" w:space="0" w:color="auto"/>
                        <w:left w:val="none" w:sz="0" w:space="0" w:color="auto"/>
                        <w:bottom w:val="none" w:sz="0" w:space="0" w:color="auto"/>
                        <w:right w:val="none" w:sz="0" w:space="0" w:color="auto"/>
                      </w:divBdr>
                      <w:divsChild>
                        <w:div w:id="328027752">
                          <w:marLeft w:val="0"/>
                          <w:marRight w:val="0"/>
                          <w:marTop w:val="0"/>
                          <w:marBottom w:val="0"/>
                          <w:divBdr>
                            <w:top w:val="none" w:sz="0" w:space="0" w:color="auto"/>
                            <w:left w:val="none" w:sz="0" w:space="0" w:color="auto"/>
                            <w:bottom w:val="none" w:sz="0" w:space="0" w:color="auto"/>
                            <w:right w:val="none" w:sz="0" w:space="0" w:color="auto"/>
                          </w:divBdr>
                          <w:divsChild>
                            <w:div w:id="102644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69310">
              <w:marLeft w:val="0"/>
              <w:marRight w:val="0"/>
              <w:marTop w:val="0"/>
              <w:marBottom w:val="0"/>
              <w:divBdr>
                <w:top w:val="none" w:sz="0" w:space="0" w:color="auto"/>
                <w:left w:val="none" w:sz="0" w:space="0" w:color="auto"/>
                <w:bottom w:val="none" w:sz="0" w:space="0" w:color="auto"/>
                <w:right w:val="none" w:sz="0" w:space="0" w:color="auto"/>
              </w:divBdr>
              <w:divsChild>
                <w:div w:id="1032078447">
                  <w:marLeft w:val="0"/>
                  <w:marRight w:val="0"/>
                  <w:marTop w:val="0"/>
                  <w:marBottom w:val="0"/>
                  <w:divBdr>
                    <w:top w:val="none" w:sz="0" w:space="0" w:color="auto"/>
                    <w:left w:val="none" w:sz="0" w:space="0" w:color="auto"/>
                    <w:bottom w:val="none" w:sz="0" w:space="0" w:color="auto"/>
                    <w:right w:val="none" w:sz="0" w:space="0" w:color="auto"/>
                  </w:divBdr>
                  <w:divsChild>
                    <w:div w:id="1955013212">
                      <w:marLeft w:val="0"/>
                      <w:marRight w:val="0"/>
                      <w:marTop w:val="0"/>
                      <w:marBottom w:val="0"/>
                      <w:divBdr>
                        <w:top w:val="none" w:sz="0" w:space="0" w:color="auto"/>
                        <w:left w:val="none" w:sz="0" w:space="0" w:color="auto"/>
                        <w:bottom w:val="none" w:sz="0" w:space="0" w:color="auto"/>
                        <w:right w:val="none" w:sz="0" w:space="0" w:color="auto"/>
                      </w:divBdr>
                      <w:divsChild>
                        <w:div w:id="1785732037">
                          <w:marLeft w:val="0"/>
                          <w:marRight w:val="0"/>
                          <w:marTop w:val="0"/>
                          <w:marBottom w:val="0"/>
                          <w:divBdr>
                            <w:top w:val="none" w:sz="0" w:space="0" w:color="auto"/>
                            <w:left w:val="none" w:sz="0" w:space="0" w:color="auto"/>
                            <w:bottom w:val="none" w:sz="0" w:space="0" w:color="auto"/>
                            <w:right w:val="none" w:sz="0" w:space="0" w:color="auto"/>
                          </w:divBdr>
                          <w:divsChild>
                            <w:div w:id="36883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2106973">
          <w:marLeft w:val="0"/>
          <w:marRight w:val="0"/>
          <w:marTop w:val="285"/>
          <w:marBottom w:val="0"/>
          <w:divBdr>
            <w:top w:val="none" w:sz="0" w:space="0" w:color="auto"/>
            <w:left w:val="none" w:sz="0" w:space="0" w:color="auto"/>
            <w:bottom w:val="none" w:sz="0" w:space="0" w:color="auto"/>
            <w:right w:val="none" w:sz="0" w:space="0" w:color="auto"/>
          </w:divBdr>
        </w:div>
      </w:divsChild>
    </w:div>
    <w:div w:id="572202906">
      <w:bodyDiv w:val="1"/>
      <w:marLeft w:val="0"/>
      <w:marRight w:val="0"/>
      <w:marTop w:val="0"/>
      <w:marBottom w:val="0"/>
      <w:divBdr>
        <w:top w:val="none" w:sz="0" w:space="0" w:color="auto"/>
        <w:left w:val="none" w:sz="0" w:space="0" w:color="auto"/>
        <w:bottom w:val="none" w:sz="0" w:space="0" w:color="auto"/>
        <w:right w:val="none" w:sz="0" w:space="0" w:color="auto"/>
      </w:divBdr>
    </w:div>
    <w:div w:id="716198335">
      <w:bodyDiv w:val="1"/>
      <w:marLeft w:val="0"/>
      <w:marRight w:val="0"/>
      <w:marTop w:val="0"/>
      <w:marBottom w:val="0"/>
      <w:divBdr>
        <w:top w:val="none" w:sz="0" w:space="0" w:color="auto"/>
        <w:left w:val="none" w:sz="0" w:space="0" w:color="auto"/>
        <w:bottom w:val="none" w:sz="0" w:space="0" w:color="auto"/>
        <w:right w:val="none" w:sz="0" w:space="0" w:color="auto"/>
      </w:divBdr>
    </w:div>
    <w:div w:id="787507830">
      <w:bodyDiv w:val="1"/>
      <w:marLeft w:val="0"/>
      <w:marRight w:val="0"/>
      <w:marTop w:val="0"/>
      <w:marBottom w:val="0"/>
      <w:divBdr>
        <w:top w:val="none" w:sz="0" w:space="0" w:color="auto"/>
        <w:left w:val="none" w:sz="0" w:space="0" w:color="auto"/>
        <w:bottom w:val="none" w:sz="0" w:space="0" w:color="auto"/>
        <w:right w:val="none" w:sz="0" w:space="0" w:color="auto"/>
      </w:divBdr>
    </w:div>
    <w:div w:id="849176242">
      <w:bodyDiv w:val="1"/>
      <w:marLeft w:val="0"/>
      <w:marRight w:val="0"/>
      <w:marTop w:val="0"/>
      <w:marBottom w:val="0"/>
      <w:divBdr>
        <w:top w:val="none" w:sz="0" w:space="0" w:color="auto"/>
        <w:left w:val="none" w:sz="0" w:space="0" w:color="auto"/>
        <w:bottom w:val="none" w:sz="0" w:space="0" w:color="auto"/>
        <w:right w:val="none" w:sz="0" w:space="0" w:color="auto"/>
      </w:divBdr>
    </w:div>
    <w:div w:id="930704313">
      <w:bodyDiv w:val="1"/>
      <w:marLeft w:val="0"/>
      <w:marRight w:val="0"/>
      <w:marTop w:val="0"/>
      <w:marBottom w:val="0"/>
      <w:divBdr>
        <w:top w:val="none" w:sz="0" w:space="0" w:color="auto"/>
        <w:left w:val="none" w:sz="0" w:space="0" w:color="auto"/>
        <w:bottom w:val="none" w:sz="0" w:space="0" w:color="auto"/>
        <w:right w:val="none" w:sz="0" w:space="0" w:color="auto"/>
      </w:divBdr>
    </w:div>
    <w:div w:id="1020745370">
      <w:bodyDiv w:val="1"/>
      <w:marLeft w:val="0"/>
      <w:marRight w:val="0"/>
      <w:marTop w:val="0"/>
      <w:marBottom w:val="0"/>
      <w:divBdr>
        <w:top w:val="none" w:sz="0" w:space="0" w:color="auto"/>
        <w:left w:val="none" w:sz="0" w:space="0" w:color="auto"/>
        <w:bottom w:val="none" w:sz="0" w:space="0" w:color="auto"/>
        <w:right w:val="none" w:sz="0" w:space="0" w:color="auto"/>
      </w:divBdr>
    </w:div>
    <w:div w:id="1245263549">
      <w:bodyDiv w:val="1"/>
      <w:marLeft w:val="0"/>
      <w:marRight w:val="0"/>
      <w:marTop w:val="0"/>
      <w:marBottom w:val="0"/>
      <w:divBdr>
        <w:top w:val="none" w:sz="0" w:space="0" w:color="auto"/>
        <w:left w:val="none" w:sz="0" w:space="0" w:color="auto"/>
        <w:bottom w:val="none" w:sz="0" w:space="0" w:color="auto"/>
        <w:right w:val="none" w:sz="0" w:space="0" w:color="auto"/>
      </w:divBdr>
    </w:div>
    <w:div w:id="1579897512">
      <w:bodyDiv w:val="1"/>
      <w:marLeft w:val="0"/>
      <w:marRight w:val="0"/>
      <w:marTop w:val="0"/>
      <w:marBottom w:val="0"/>
      <w:divBdr>
        <w:top w:val="none" w:sz="0" w:space="0" w:color="auto"/>
        <w:left w:val="none" w:sz="0" w:space="0" w:color="auto"/>
        <w:bottom w:val="none" w:sz="0" w:space="0" w:color="auto"/>
        <w:right w:val="none" w:sz="0" w:space="0" w:color="auto"/>
      </w:divBdr>
    </w:div>
    <w:div w:id="1624535163">
      <w:bodyDiv w:val="1"/>
      <w:marLeft w:val="0"/>
      <w:marRight w:val="0"/>
      <w:marTop w:val="0"/>
      <w:marBottom w:val="0"/>
      <w:divBdr>
        <w:top w:val="none" w:sz="0" w:space="0" w:color="auto"/>
        <w:left w:val="none" w:sz="0" w:space="0" w:color="auto"/>
        <w:bottom w:val="none" w:sz="0" w:space="0" w:color="auto"/>
        <w:right w:val="none" w:sz="0" w:space="0" w:color="auto"/>
      </w:divBdr>
    </w:div>
    <w:div w:id="1634169278">
      <w:bodyDiv w:val="1"/>
      <w:marLeft w:val="0"/>
      <w:marRight w:val="0"/>
      <w:marTop w:val="0"/>
      <w:marBottom w:val="0"/>
      <w:divBdr>
        <w:top w:val="none" w:sz="0" w:space="0" w:color="auto"/>
        <w:left w:val="none" w:sz="0" w:space="0" w:color="auto"/>
        <w:bottom w:val="none" w:sz="0" w:space="0" w:color="auto"/>
        <w:right w:val="none" w:sz="0" w:space="0" w:color="auto"/>
      </w:divBdr>
    </w:div>
    <w:div w:id="1634214860">
      <w:bodyDiv w:val="1"/>
      <w:marLeft w:val="0"/>
      <w:marRight w:val="0"/>
      <w:marTop w:val="0"/>
      <w:marBottom w:val="0"/>
      <w:divBdr>
        <w:top w:val="none" w:sz="0" w:space="0" w:color="auto"/>
        <w:left w:val="none" w:sz="0" w:space="0" w:color="auto"/>
        <w:bottom w:val="none" w:sz="0" w:space="0" w:color="auto"/>
        <w:right w:val="none" w:sz="0" w:space="0" w:color="auto"/>
      </w:divBdr>
    </w:div>
    <w:div w:id="1639140051">
      <w:bodyDiv w:val="1"/>
      <w:marLeft w:val="0"/>
      <w:marRight w:val="0"/>
      <w:marTop w:val="0"/>
      <w:marBottom w:val="0"/>
      <w:divBdr>
        <w:top w:val="none" w:sz="0" w:space="0" w:color="auto"/>
        <w:left w:val="none" w:sz="0" w:space="0" w:color="auto"/>
        <w:bottom w:val="none" w:sz="0" w:space="0" w:color="auto"/>
        <w:right w:val="none" w:sz="0" w:space="0" w:color="auto"/>
      </w:divBdr>
    </w:div>
    <w:div w:id="1710690413">
      <w:bodyDiv w:val="1"/>
      <w:marLeft w:val="0"/>
      <w:marRight w:val="0"/>
      <w:marTop w:val="0"/>
      <w:marBottom w:val="0"/>
      <w:divBdr>
        <w:top w:val="none" w:sz="0" w:space="0" w:color="auto"/>
        <w:left w:val="none" w:sz="0" w:space="0" w:color="auto"/>
        <w:bottom w:val="none" w:sz="0" w:space="0" w:color="auto"/>
        <w:right w:val="none" w:sz="0" w:space="0" w:color="auto"/>
      </w:divBdr>
    </w:div>
    <w:div w:id="1795099743">
      <w:bodyDiv w:val="1"/>
      <w:marLeft w:val="0"/>
      <w:marRight w:val="0"/>
      <w:marTop w:val="0"/>
      <w:marBottom w:val="0"/>
      <w:divBdr>
        <w:top w:val="none" w:sz="0" w:space="0" w:color="auto"/>
        <w:left w:val="none" w:sz="0" w:space="0" w:color="auto"/>
        <w:bottom w:val="none" w:sz="0" w:space="0" w:color="auto"/>
        <w:right w:val="none" w:sz="0" w:space="0" w:color="auto"/>
      </w:divBdr>
    </w:div>
    <w:div w:id="1843201617">
      <w:bodyDiv w:val="1"/>
      <w:marLeft w:val="0"/>
      <w:marRight w:val="0"/>
      <w:marTop w:val="0"/>
      <w:marBottom w:val="0"/>
      <w:divBdr>
        <w:top w:val="none" w:sz="0" w:space="0" w:color="auto"/>
        <w:left w:val="none" w:sz="0" w:space="0" w:color="auto"/>
        <w:bottom w:val="none" w:sz="0" w:space="0" w:color="auto"/>
        <w:right w:val="none" w:sz="0" w:space="0" w:color="auto"/>
      </w:divBdr>
    </w:div>
    <w:div w:id="20088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1718</TotalTime>
  <Pages>31</Pages>
  <Words>6508</Words>
  <Characters>37099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mesi</cp:lastModifiedBy>
  <cp:revision>22</cp:revision>
  <cp:lastPrinted>2013-04-04T05:26:00Z</cp:lastPrinted>
  <dcterms:created xsi:type="dcterms:W3CDTF">2013-02-25T19:14:00Z</dcterms:created>
  <dcterms:modified xsi:type="dcterms:W3CDTF">2013-04-04T05:27:00Z</dcterms:modified>
</cp:coreProperties>
</file>