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9A2" w:rsidRPr="00C963A5" w:rsidRDefault="004749A2" w:rsidP="001A1D55">
      <w:pPr>
        <w:jc w:val="center"/>
        <w:rPr>
          <w:rFonts w:ascii="Times New Roman" w:hAnsi="Times New Roman" w:cs="Times New Roman"/>
          <w:b/>
          <w:bCs/>
          <w:sz w:val="28"/>
          <w:szCs w:val="28"/>
          <w:lang w:eastAsia="ru-RU"/>
        </w:rPr>
      </w:pPr>
      <w:r w:rsidRPr="00C963A5">
        <w:rPr>
          <w:rFonts w:ascii="Times New Roman" w:hAnsi="Times New Roman" w:cs="Times New Roman"/>
          <w:b/>
          <w:bCs/>
          <w:sz w:val="28"/>
          <w:szCs w:val="28"/>
          <w:lang w:eastAsia="ru-RU"/>
        </w:rPr>
        <w:t>Федеральное государственное образовательное бюджетное учреждение высшего профессионального образования</w:t>
      </w:r>
    </w:p>
    <w:p w:rsidR="004749A2" w:rsidRPr="00C963A5" w:rsidRDefault="004749A2" w:rsidP="001A1D55">
      <w:pPr>
        <w:spacing w:after="0" w:line="240" w:lineRule="auto"/>
        <w:jc w:val="center"/>
        <w:rPr>
          <w:rFonts w:ascii="Times New Roman" w:hAnsi="Times New Roman" w:cs="Times New Roman"/>
          <w:b/>
          <w:bCs/>
          <w:sz w:val="28"/>
          <w:szCs w:val="28"/>
          <w:lang w:eastAsia="ru-RU"/>
        </w:rPr>
      </w:pPr>
      <w:r w:rsidRPr="00C963A5">
        <w:rPr>
          <w:rFonts w:ascii="Times New Roman" w:hAnsi="Times New Roman" w:cs="Times New Roman"/>
          <w:b/>
          <w:bCs/>
          <w:sz w:val="28"/>
          <w:szCs w:val="28"/>
          <w:lang w:eastAsia="ru-RU"/>
        </w:rPr>
        <w:t xml:space="preserve">«ФИНАНСОВЫЙ УНИВЕРСИТЕТ </w:t>
      </w:r>
    </w:p>
    <w:p w:rsidR="004749A2" w:rsidRPr="00C963A5" w:rsidRDefault="004749A2" w:rsidP="001A1D55">
      <w:pPr>
        <w:spacing w:after="0" w:line="240" w:lineRule="auto"/>
        <w:jc w:val="center"/>
        <w:rPr>
          <w:rFonts w:ascii="Times New Roman" w:hAnsi="Times New Roman" w:cs="Times New Roman"/>
          <w:sz w:val="28"/>
          <w:szCs w:val="28"/>
          <w:lang w:eastAsia="ru-RU"/>
        </w:rPr>
      </w:pPr>
      <w:r w:rsidRPr="00C963A5">
        <w:rPr>
          <w:rFonts w:ascii="Times New Roman" w:hAnsi="Times New Roman" w:cs="Times New Roman"/>
          <w:b/>
          <w:bCs/>
          <w:sz w:val="28"/>
          <w:szCs w:val="28"/>
          <w:lang w:eastAsia="ru-RU"/>
        </w:rPr>
        <w:t>ПРИ ПРАВИТЕЛЬСТВЕ РОССИЙСКОЙ ФЕДЕРАЦИИ»</w:t>
      </w:r>
    </w:p>
    <w:p w:rsidR="004749A2" w:rsidRPr="00C963A5" w:rsidRDefault="004749A2" w:rsidP="001A1D55">
      <w:pPr>
        <w:spacing w:after="0" w:line="240" w:lineRule="auto"/>
        <w:jc w:val="center"/>
        <w:rPr>
          <w:rFonts w:ascii="Times New Roman" w:hAnsi="Times New Roman" w:cs="Times New Roman"/>
          <w:sz w:val="28"/>
          <w:szCs w:val="28"/>
          <w:lang w:eastAsia="ru-RU"/>
        </w:rPr>
      </w:pPr>
    </w:p>
    <w:p w:rsidR="004749A2" w:rsidRPr="00C963A5" w:rsidRDefault="004749A2" w:rsidP="001A1D55">
      <w:pPr>
        <w:spacing w:after="0" w:line="240" w:lineRule="auto"/>
        <w:jc w:val="center"/>
        <w:rPr>
          <w:rFonts w:ascii="Times New Roman" w:hAnsi="Times New Roman" w:cs="Times New Roman"/>
          <w:sz w:val="28"/>
          <w:szCs w:val="28"/>
          <w:lang w:eastAsia="ru-RU"/>
        </w:rPr>
      </w:pPr>
      <w:r w:rsidRPr="00C963A5">
        <w:rPr>
          <w:rFonts w:ascii="Times New Roman" w:hAnsi="Times New Roman" w:cs="Times New Roman"/>
          <w:sz w:val="28"/>
          <w:szCs w:val="28"/>
          <w:lang w:eastAsia="ru-RU"/>
        </w:rPr>
        <w:t>Заочный финансово-кредитный факультет</w:t>
      </w:r>
    </w:p>
    <w:p w:rsidR="004749A2" w:rsidRPr="00C963A5" w:rsidRDefault="004749A2" w:rsidP="001A1D55">
      <w:pPr>
        <w:spacing w:after="0" w:line="240" w:lineRule="auto"/>
        <w:jc w:val="center"/>
        <w:rPr>
          <w:rFonts w:ascii="Times New Roman" w:hAnsi="Times New Roman" w:cs="Times New Roman"/>
          <w:sz w:val="28"/>
          <w:szCs w:val="28"/>
          <w:lang w:eastAsia="ru-RU"/>
        </w:rPr>
      </w:pPr>
    </w:p>
    <w:p w:rsidR="004749A2" w:rsidRPr="00C963A5" w:rsidRDefault="004749A2" w:rsidP="001A1D55">
      <w:pPr>
        <w:spacing w:after="0" w:line="240" w:lineRule="auto"/>
        <w:jc w:val="center"/>
        <w:rPr>
          <w:rFonts w:ascii="Times New Roman" w:hAnsi="Times New Roman" w:cs="Times New Roman"/>
          <w:sz w:val="28"/>
          <w:szCs w:val="28"/>
          <w:lang w:eastAsia="ru-RU"/>
        </w:rPr>
      </w:pPr>
    </w:p>
    <w:p w:rsidR="004749A2" w:rsidRPr="00C963A5" w:rsidRDefault="004749A2" w:rsidP="001A1D55">
      <w:pPr>
        <w:spacing w:after="0" w:line="240" w:lineRule="auto"/>
        <w:jc w:val="center"/>
        <w:rPr>
          <w:rFonts w:ascii="Times New Roman" w:hAnsi="Times New Roman" w:cs="Times New Roman"/>
          <w:sz w:val="28"/>
          <w:szCs w:val="28"/>
          <w:lang w:eastAsia="ru-RU"/>
        </w:rPr>
      </w:pPr>
    </w:p>
    <w:p w:rsidR="004749A2" w:rsidRPr="00C963A5" w:rsidRDefault="004749A2" w:rsidP="001A1D55">
      <w:pPr>
        <w:spacing w:after="0" w:line="240" w:lineRule="auto"/>
        <w:jc w:val="center"/>
        <w:rPr>
          <w:rFonts w:ascii="Times New Roman" w:hAnsi="Times New Roman" w:cs="Times New Roman"/>
          <w:sz w:val="28"/>
          <w:szCs w:val="28"/>
          <w:lang w:eastAsia="ru-RU"/>
        </w:rPr>
      </w:pPr>
      <w:r w:rsidRPr="00C963A5">
        <w:rPr>
          <w:rFonts w:ascii="Times New Roman" w:hAnsi="Times New Roman" w:cs="Times New Roman"/>
          <w:sz w:val="28"/>
          <w:szCs w:val="28"/>
          <w:lang w:eastAsia="ru-RU"/>
        </w:rPr>
        <w:t>Кафедра «Макроэкономическое регулирование»</w:t>
      </w:r>
    </w:p>
    <w:p w:rsidR="004749A2" w:rsidRPr="00C963A5" w:rsidRDefault="004749A2" w:rsidP="001A1D55">
      <w:pPr>
        <w:tabs>
          <w:tab w:val="left" w:pos="2835"/>
        </w:tabs>
        <w:spacing w:after="0" w:line="240" w:lineRule="auto"/>
        <w:rPr>
          <w:rFonts w:ascii="Times New Roman" w:hAnsi="Times New Roman" w:cs="Times New Roman"/>
          <w:sz w:val="28"/>
          <w:szCs w:val="28"/>
          <w:lang w:eastAsia="ru-RU"/>
        </w:rPr>
      </w:pPr>
    </w:p>
    <w:p w:rsidR="004749A2" w:rsidRDefault="004749A2" w:rsidP="0036071A">
      <w:pPr>
        <w:jc w:val="center"/>
        <w:rPr>
          <w:b/>
          <w:bCs/>
          <w:sz w:val="32"/>
          <w:szCs w:val="32"/>
        </w:rPr>
      </w:pPr>
    </w:p>
    <w:p w:rsidR="004749A2" w:rsidRDefault="004749A2" w:rsidP="0036071A">
      <w:pPr>
        <w:jc w:val="center"/>
        <w:rPr>
          <w:b/>
          <w:bCs/>
          <w:sz w:val="32"/>
          <w:szCs w:val="32"/>
        </w:rPr>
      </w:pPr>
    </w:p>
    <w:p w:rsidR="004749A2" w:rsidRPr="0036071A" w:rsidRDefault="004749A2" w:rsidP="0036071A">
      <w:pPr>
        <w:spacing w:after="0" w:line="360" w:lineRule="auto"/>
        <w:jc w:val="center"/>
        <w:rPr>
          <w:rFonts w:ascii="Times New Roman" w:hAnsi="Times New Roman" w:cs="Times New Roman"/>
          <w:b/>
          <w:bCs/>
          <w:sz w:val="28"/>
          <w:szCs w:val="28"/>
        </w:rPr>
      </w:pPr>
      <w:r w:rsidRPr="0036071A">
        <w:rPr>
          <w:rFonts w:ascii="Times New Roman" w:hAnsi="Times New Roman" w:cs="Times New Roman"/>
          <w:b/>
          <w:bCs/>
          <w:sz w:val="28"/>
          <w:szCs w:val="28"/>
        </w:rPr>
        <w:t xml:space="preserve">Контрольная работа </w:t>
      </w:r>
    </w:p>
    <w:p w:rsidR="004749A2" w:rsidRPr="0036071A" w:rsidRDefault="004749A2" w:rsidP="0036071A">
      <w:pPr>
        <w:spacing w:after="0" w:line="360" w:lineRule="auto"/>
        <w:jc w:val="center"/>
        <w:rPr>
          <w:rFonts w:ascii="Times New Roman" w:hAnsi="Times New Roman" w:cs="Times New Roman"/>
          <w:b/>
          <w:bCs/>
          <w:sz w:val="28"/>
          <w:szCs w:val="28"/>
        </w:rPr>
      </w:pPr>
      <w:r w:rsidRPr="0036071A">
        <w:rPr>
          <w:rFonts w:ascii="Times New Roman" w:hAnsi="Times New Roman" w:cs="Times New Roman"/>
          <w:b/>
          <w:bCs/>
          <w:sz w:val="28"/>
          <w:szCs w:val="28"/>
        </w:rPr>
        <w:t>По дисциплине: «Социально–экономическое развитие современной России»»</w:t>
      </w:r>
    </w:p>
    <w:p w:rsidR="004749A2" w:rsidRPr="00C963A5" w:rsidRDefault="004749A2" w:rsidP="0036071A">
      <w:pPr>
        <w:spacing w:after="0" w:line="360" w:lineRule="auto"/>
        <w:ind w:firstLine="709"/>
        <w:jc w:val="both"/>
        <w:rPr>
          <w:rFonts w:ascii="Times New Roman" w:hAnsi="Times New Roman" w:cs="Times New Roman"/>
          <w:sz w:val="28"/>
          <w:szCs w:val="28"/>
          <w:lang w:eastAsia="ru-RU"/>
        </w:rPr>
      </w:pPr>
    </w:p>
    <w:p w:rsidR="004749A2" w:rsidRPr="00C963A5" w:rsidRDefault="004749A2" w:rsidP="001A1D55">
      <w:pPr>
        <w:tabs>
          <w:tab w:val="left" w:pos="2900"/>
        </w:tabs>
        <w:spacing w:after="0" w:line="360" w:lineRule="auto"/>
        <w:ind w:firstLine="709"/>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Тема: </w:t>
      </w:r>
      <w:r w:rsidRPr="00C963A5">
        <w:rPr>
          <w:rFonts w:ascii="Times New Roman" w:hAnsi="Times New Roman" w:cs="Times New Roman"/>
          <w:sz w:val="28"/>
          <w:szCs w:val="28"/>
          <w:lang w:eastAsia="ru-RU"/>
        </w:rPr>
        <w:t>«Основные категории и понятия исследований социально-экономического развития России»</w:t>
      </w:r>
    </w:p>
    <w:p w:rsidR="004749A2" w:rsidRPr="00C963A5" w:rsidRDefault="004749A2" w:rsidP="001A1D55">
      <w:pPr>
        <w:tabs>
          <w:tab w:val="left" w:pos="2900"/>
        </w:tabs>
        <w:spacing w:after="0" w:line="360" w:lineRule="auto"/>
        <w:ind w:left="1069"/>
        <w:rPr>
          <w:rFonts w:ascii="Times New Roman" w:hAnsi="Times New Roman" w:cs="Times New Roman"/>
          <w:sz w:val="28"/>
          <w:szCs w:val="28"/>
          <w:lang w:eastAsia="ru-RU"/>
        </w:rPr>
      </w:pPr>
    </w:p>
    <w:p w:rsidR="004749A2" w:rsidRPr="00C963A5" w:rsidRDefault="004749A2" w:rsidP="001A1D55">
      <w:pPr>
        <w:tabs>
          <w:tab w:val="left" w:pos="2900"/>
        </w:tabs>
        <w:spacing w:after="0" w:line="360" w:lineRule="auto"/>
        <w:ind w:left="1069"/>
        <w:rPr>
          <w:rFonts w:ascii="Times New Roman" w:hAnsi="Times New Roman" w:cs="Times New Roman"/>
          <w:sz w:val="28"/>
          <w:szCs w:val="28"/>
          <w:lang w:eastAsia="ru-RU"/>
        </w:rPr>
      </w:pPr>
    </w:p>
    <w:p w:rsidR="004749A2" w:rsidRPr="00C963A5" w:rsidRDefault="004749A2" w:rsidP="001A1D55">
      <w:pPr>
        <w:tabs>
          <w:tab w:val="left" w:pos="3969"/>
          <w:tab w:val="left" w:pos="5600"/>
        </w:tabs>
        <w:spacing w:after="0" w:line="360" w:lineRule="auto"/>
        <w:rPr>
          <w:rFonts w:ascii="Times New Roman" w:hAnsi="Times New Roman" w:cs="Times New Roman"/>
          <w:b/>
          <w:bCs/>
          <w:sz w:val="28"/>
          <w:szCs w:val="28"/>
          <w:lang w:eastAsia="ru-RU"/>
        </w:rPr>
      </w:pPr>
      <w:r w:rsidRPr="00C963A5">
        <w:rPr>
          <w:rFonts w:ascii="Times New Roman" w:hAnsi="Times New Roman" w:cs="Times New Roman"/>
          <w:sz w:val="28"/>
          <w:szCs w:val="28"/>
          <w:lang w:eastAsia="ru-RU"/>
        </w:rPr>
        <w:tab/>
      </w:r>
      <w:r w:rsidRPr="00C963A5">
        <w:rPr>
          <w:rFonts w:ascii="Times New Roman" w:hAnsi="Times New Roman" w:cs="Times New Roman"/>
          <w:b/>
          <w:bCs/>
          <w:sz w:val="28"/>
          <w:szCs w:val="28"/>
          <w:lang w:eastAsia="ru-RU"/>
        </w:rPr>
        <w:t>Выполнил:</w:t>
      </w:r>
    </w:p>
    <w:p w:rsidR="004749A2" w:rsidRPr="00C963A5" w:rsidRDefault="004749A2" w:rsidP="001A1D55">
      <w:pPr>
        <w:tabs>
          <w:tab w:val="left" w:pos="3969"/>
          <w:tab w:val="left" w:pos="5600"/>
        </w:tabs>
        <w:spacing w:after="0" w:line="240" w:lineRule="auto"/>
        <w:rPr>
          <w:rFonts w:ascii="Times New Roman" w:hAnsi="Times New Roman" w:cs="Times New Roman"/>
          <w:sz w:val="28"/>
          <w:szCs w:val="28"/>
          <w:lang w:eastAsia="ru-RU"/>
        </w:rPr>
      </w:pPr>
      <w:r w:rsidRPr="00C963A5">
        <w:rPr>
          <w:rFonts w:ascii="Times New Roman" w:hAnsi="Times New Roman" w:cs="Times New Roman"/>
          <w:sz w:val="28"/>
          <w:szCs w:val="28"/>
          <w:lang w:eastAsia="ru-RU"/>
        </w:rPr>
        <w:t xml:space="preserve"> </w:t>
      </w:r>
      <w:r w:rsidRPr="00C963A5">
        <w:rPr>
          <w:rFonts w:ascii="Times New Roman" w:hAnsi="Times New Roman" w:cs="Times New Roman"/>
          <w:sz w:val="28"/>
          <w:szCs w:val="28"/>
          <w:lang w:eastAsia="ru-RU"/>
        </w:rPr>
        <w:tab/>
      </w:r>
    </w:p>
    <w:p w:rsidR="004749A2" w:rsidRPr="00C963A5" w:rsidRDefault="004749A2" w:rsidP="001A1D55">
      <w:pPr>
        <w:tabs>
          <w:tab w:val="left" w:pos="3969"/>
          <w:tab w:val="left" w:pos="6237"/>
        </w:tabs>
        <w:spacing w:after="0" w:line="240" w:lineRule="auto"/>
        <w:rPr>
          <w:rFonts w:ascii="Times New Roman" w:hAnsi="Times New Roman" w:cs="Times New Roman"/>
          <w:sz w:val="28"/>
          <w:szCs w:val="28"/>
          <w:vertAlign w:val="superscript"/>
          <w:lang w:eastAsia="ru-RU"/>
        </w:rPr>
      </w:pPr>
      <w:r w:rsidRPr="00C963A5">
        <w:rPr>
          <w:rFonts w:ascii="Times New Roman" w:hAnsi="Times New Roman" w:cs="Times New Roman"/>
          <w:sz w:val="28"/>
          <w:szCs w:val="28"/>
          <w:lang w:eastAsia="ru-RU"/>
        </w:rPr>
        <w:tab/>
      </w:r>
      <w:r w:rsidRPr="00C963A5">
        <w:rPr>
          <w:rFonts w:ascii="Times New Roman" w:hAnsi="Times New Roman" w:cs="Times New Roman"/>
          <w:sz w:val="28"/>
          <w:szCs w:val="28"/>
          <w:lang w:eastAsia="ru-RU"/>
        </w:rPr>
        <w:tab/>
      </w:r>
      <w:r w:rsidRPr="00C963A5">
        <w:rPr>
          <w:rFonts w:ascii="Times New Roman" w:hAnsi="Times New Roman" w:cs="Times New Roman"/>
          <w:sz w:val="28"/>
          <w:szCs w:val="28"/>
          <w:vertAlign w:val="superscript"/>
          <w:lang w:eastAsia="ru-RU"/>
        </w:rPr>
        <w:t xml:space="preserve"> </w:t>
      </w:r>
      <w:r w:rsidRPr="00C963A5">
        <w:rPr>
          <w:rFonts w:ascii="Times New Roman" w:hAnsi="Times New Roman" w:cs="Times New Roman"/>
          <w:sz w:val="24"/>
          <w:szCs w:val="24"/>
          <w:vertAlign w:val="superscript"/>
          <w:lang w:eastAsia="ru-RU"/>
        </w:rPr>
        <w:t>(Ф.И.О.)</w:t>
      </w:r>
    </w:p>
    <w:p w:rsidR="004749A2" w:rsidRPr="00C963A5" w:rsidRDefault="004749A2" w:rsidP="001A1D55">
      <w:pPr>
        <w:tabs>
          <w:tab w:val="left" w:pos="3969"/>
        </w:tabs>
        <w:spacing w:after="0" w:line="360" w:lineRule="auto"/>
        <w:rPr>
          <w:rFonts w:ascii="Times New Roman" w:hAnsi="Times New Roman" w:cs="Times New Roman"/>
          <w:sz w:val="28"/>
          <w:szCs w:val="28"/>
          <w:lang w:eastAsia="ru-RU"/>
        </w:rPr>
      </w:pPr>
      <w:r w:rsidRPr="00C963A5">
        <w:rPr>
          <w:rFonts w:ascii="Times New Roman" w:hAnsi="Times New Roman" w:cs="Times New Roman"/>
          <w:sz w:val="28"/>
          <w:szCs w:val="28"/>
          <w:lang w:eastAsia="ru-RU"/>
        </w:rPr>
        <w:tab/>
        <w:t xml:space="preserve">Студентка </w:t>
      </w:r>
      <w:r w:rsidRPr="00C963A5">
        <w:rPr>
          <w:rFonts w:ascii="Times New Roman" w:hAnsi="Times New Roman" w:cs="Times New Roman"/>
          <w:sz w:val="28"/>
          <w:szCs w:val="28"/>
          <w:u w:val="single"/>
          <w:lang w:eastAsia="ru-RU"/>
        </w:rPr>
        <w:t>3 курса</w:t>
      </w:r>
    </w:p>
    <w:p w:rsidR="004749A2" w:rsidRPr="00C963A5" w:rsidRDefault="004749A2" w:rsidP="001A1D55">
      <w:pPr>
        <w:tabs>
          <w:tab w:val="left" w:pos="3969"/>
        </w:tabs>
        <w:spacing w:after="0" w:line="360" w:lineRule="auto"/>
        <w:rPr>
          <w:rFonts w:ascii="Times New Roman" w:hAnsi="Times New Roman" w:cs="Times New Roman"/>
          <w:sz w:val="28"/>
          <w:szCs w:val="28"/>
          <w:lang w:eastAsia="ru-RU"/>
        </w:rPr>
      </w:pPr>
      <w:r w:rsidRPr="00C963A5">
        <w:rPr>
          <w:rFonts w:ascii="Times New Roman" w:hAnsi="Times New Roman" w:cs="Times New Roman"/>
          <w:sz w:val="28"/>
          <w:szCs w:val="28"/>
          <w:lang w:eastAsia="ru-RU"/>
        </w:rPr>
        <w:tab/>
        <w:t xml:space="preserve">Группа № </w:t>
      </w:r>
    </w:p>
    <w:p w:rsidR="004749A2" w:rsidRPr="00C963A5" w:rsidRDefault="004749A2" w:rsidP="001A1D55">
      <w:pPr>
        <w:tabs>
          <w:tab w:val="left" w:pos="3969"/>
          <w:tab w:val="left" w:pos="5280"/>
        </w:tabs>
        <w:spacing w:after="0" w:line="360" w:lineRule="auto"/>
        <w:rPr>
          <w:rFonts w:ascii="Times New Roman" w:hAnsi="Times New Roman" w:cs="Times New Roman"/>
          <w:sz w:val="28"/>
          <w:szCs w:val="28"/>
          <w:lang w:eastAsia="ru-RU"/>
        </w:rPr>
      </w:pPr>
      <w:r w:rsidRPr="00C963A5">
        <w:rPr>
          <w:rFonts w:ascii="Times New Roman" w:hAnsi="Times New Roman" w:cs="Times New Roman"/>
          <w:sz w:val="28"/>
          <w:szCs w:val="28"/>
          <w:lang w:eastAsia="ru-RU"/>
        </w:rPr>
        <w:tab/>
        <w:t xml:space="preserve">Личное дело № </w:t>
      </w:r>
    </w:p>
    <w:p w:rsidR="004749A2" w:rsidRPr="00C963A5" w:rsidRDefault="004749A2" w:rsidP="001A1D55">
      <w:pPr>
        <w:tabs>
          <w:tab w:val="left" w:pos="3969"/>
        </w:tabs>
        <w:spacing w:after="0" w:line="360" w:lineRule="auto"/>
        <w:rPr>
          <w:rFonts w:ascii="Times New Roman" w:hAnsi="Times New Roman" w:cs="Times New Roman"/>
          <w:sz w:val="28"/>
          <w:szCs w:val="28"/>
          <w:u w:val="single"/>
          <w:lang w:eastAsia="ru-RU"/>
        </w:rPr>
      </w:pPr>
      <w:r w:rsidRPr="00C963A5">
        <w:rPr>
          <w:rFonts w:ascii="Times New Roman" w:hAnsi="Times New Roman" w:cs="Times New Roman"/>
          <w:b/>
          <w:bCs/>
          <w:sz w:val="28"/>
          <w:szCs w:val="28"/>
          <w:lang w:eastAsia="ru-RU"/>
        </w:rPr>
        <w:tab/>
        <w:t xml:space="preserve">Преподаватель: </w:t>
      </w:r>
      <w:proofErr w:type="spellStart"/>
      <w:r w:rsidRPr="00C963A5">
        <w:rPr>
          <w:rFonts w:ascii="Times New Roman" w:hAnsi="Times New Roman" w:cs="Times New Roman"/>
          <w:sz w:val="28"/>
          <w:szCs w:val="28"/>
          <w:u w:val="single"/>
          <w:lang w:eastAsia="ru-RU"/>
        </w:rPr>
        <w:t>Тупчиенко</w:t>
      </w:r>
      <w:proofErr w:type="spellEnd"/>
      <w:r w:rsidRPr="00C963A5">
        <w:rPr>
          <w:rFonts w:ascii="Times New Roman" w:hAnsi="Times New Roman" w:cs="Times New Roman"/>
          <w:sz w:val="28"/>
          <w:szCs w:val="28"/>
          <w:u w:val="single"/>
          <w:lang w:eastAsia="ru-RU"/>
        </w:rPr>
        <w:t xml:space="preserve"> Виталий</w:t>
      </w:r>
    </w:p>
    <w:p w:rsidR="004749A2" w:rsidRPr="00C963A5" w:rsidRDefault="004749A2" w:rsidP="001A1D55">
      <w:pPr>
        <w:tabs>
          <w:tab w:val="left" w:pos="3969"/>
        </w:tabs>
        <w:spacing w:after="0" w:line="360" w:lineRule="auto"/>
        <w:rPr>
          <w:rFonts w:ascii="Times New Roman" w:hAnsi="Times New Roman" w:cs="Times New Roman"/>
          <w:sz w:val="28"/>
          <w:szCs w:val="28"/>
        </w:rPr>
      </w:pPr>
      <w:r w:rsidRPr="00C963A5">
        <w:rPr>
          <w:rFonts w:ascii="Times New Roman" w:hAnsi="Times New Roman" w:cs="Times New Roman"/>
          <w:sz w:val="28"/>
          <w:szCs w:val="28"/>
          <w:lang w:eastAsia="ru-RU"/>
        </w:rPr>
        <w:tab/>
      </w:r>
      <w:r w:rsidRPr="00C963A5">
        <w:rPr>
          <w:rFonts w:ascii="Times New Roman" w:hAnsi="Times New Roman" w:cs="Times New Roman"/>
          <w:sz w:val="28"/>
          <w:szCs w:val="28"/>
          <w:u w:val="single"/>
          <w:lang w:eastAsia="ru-RU"/>
        </w:rPr>
        <w:t xml:space="preserve">Алексеевич – </w:t>
      </w:r>
      <w:r w:rsidRPr="00C963A5">
        <w:rPr>
          <w:rFonts w:ascii="Times New Roman" w:hAnsi="Times New Roman" w:cs="Times New Roman"/>
          <w:sz w:val="28"/>
          <w:szCs w:val="28"/>
          <w:u w:val="single"/>
        </w:rPr>
        <w:t>Доктор экономических наук,</w:t>
      </w:r>
      <w:r w:rsidRPr="00C963A5">
        <w:rPr>
          <w:rFonts w:ascii="Times New Roman" w:hAnsi="Times New Roman" w:cs="Times New Roman"/>
          <w:sz w:val="28"/>
          <w:szCs w:val="28"/>
        </w:rPr>
        <w:t xml:space="preserve"> </w:t>
      </w:r>
    </w:p>
    <w:p w:rsidR="004749A2" w:rsidRPr="00C963A5" w:rsidRDefault="004749A2" w:rsidP="001A1D55">
      <w:pPr>
        <w:tabs>
          <w:tab w:val="left" w:pos="3969"/>
        </w:tabs>
        <w:spacing w:after="0" w:line="360" w:lineRule="auto"/>
        <w:rPr>
          <w:rFonts w:ascii="Times New Roman" w:hAnsi="Times New Roman" w:cs="Times New Roman"/>
          <w:sz w:val="28"/>
          <w:szCs w:val="28"/>
          <w:u w:val="single"/>
          <w:lang w:eastAsia="ru-RU"/>
        </w:rPr>
      </w:pPr>
      <w:r w:rsidRPr="00C963A5">
        <w:rPr>
          <w:rFonts w:ascii="Times New Roman" w:hAnsi="Times New Roman" w:cs="Times New Roman"/>
          <w:sz w:val="28"/>
          <w:szCs w:val="28"/>
        </w:rPr>
        <w:tab/>
      </w:r>
      <w:r w:rsidRPr="00C963A5">
        <w:rPr>
          <w:rFonts w:ascii="Times New Roman" w:hAnsi="Times New Roman" w:cs="Times New Roman"/>
          <w:sz w:val="28"/>
          <w:szCs w:val="28"/>
          <w:u w:val="single"/>
        </w:rPr>
        <w:t>профессор, академик РАЕН</w:t>
      </w:r>
      <w:r w:rsidRPr="00C963A5">
        <w:rPr>
          <w:rFonts w:ascii="Times New Roman" w:hAnsi="Times New Roman" w:cs="Times New Roman"/>
          <w:sz w:val="28"/>
          <w:szCs w:val="28"/>
          <w:u w:val="single"/>
          <w:lang w:eastAsia="ru-RU"/>
        </w:rPr>
        <w:t xml:space="preserve"> </w:t>
      </w:r>
    </w:p>
    <w:p w:rsidR="004749A2" w:rsidRPr="00C963A5" w:rsidRDefault="004749A2" w:rsidP="001A1D55">
      <w:pPr>
        <w:tabs>
          <w:tab w:val="left" w:pos="5387"/>
        </w:tabs>
        <w:spacing w:after="0" w:line="360" w:lineRule="auto"/>
        <w:rPr>
          <w:rFonts w:ascii="Times New Roman" w:hAnsi="Times New Roman" w:cs="Times New Roman"/>
          <w:b/>
          <w:bCs/>
          <w:sz w:val="28"/>
          <w:szCs w:val="28"/>
          <w:vertAlign w:val="superscript"/>
          <w:lang w:eastAsia="ru-RU"/>
        </w:rPr>
      </w:pPr>
      <w:r w:rsidRPr="00C963A5">
        <w:rPr>
          <w:rFonts w:ascii="Times New Roman" w:hAnsi="Times New Roman" w:cs="Times New Roman"/>
          <w:sz w:val="28"/>
          <w:szCs w:val="28"/>
          <w:lang w:eastAsia="ru-RU"/>
        </w:rPr>
        <w:tab/>
      </w:r>
      <w:r w:rsidRPr="00C963A5">
        <w:rPr>
          <w:rFonts w:ascii="Times New Roman" w:hAnsi="Times New Roman" w:cs="Times New Roman"/>
          <w:sz w:val="24"/>
          <w:szCs w:val="24"/>
          <w:vertAlign w:val="superscript"/>
          <w:lang w:eastAsia="ru-RU"/>
        </w:rPr>
        <w:t xml:space="preserve"> (ученая степень, звание, Ф.И.О.)</w:t>
      </w:r>
    </w:p>
    <w:p w:rsidR="004749A2" w:rsidRPr="00C963A5" w:rsidRDefault="004749A2" w:rsidP="001A1D55">
      <w:pPr>
        <w:spacing w:after="0" w:line="240" w:lineRule="auto"/>
        <w:rPr>
          <w:rFonts w:ascii="Times New Roman" w:hAnsi="Times New Roman" w:cs="Times New Roman"/>
          <w:sz w:val="24"/>
          <w:szCs w:val="24"/>
          <w:lang w:eastAsia="ru-RU"/>
        </w:rPr>
      </w:pPr>
    </w:p>
    <w:p w:rsidR="004749A2" w:rsidRPr="00C963A5" w:rsidRDefault="004749A2" w:rsidP="001A1D55">
      <w:pPr>
        <w:spacing w:after="0" w:line="240" w:lineRule="auto"/>
        <w:rPr>
          <w:rFonts w:ascii="Times New Roman" w:hAnsi="Times New Roman" w:cs="Times New Roman"/>
          <w:sz w:val="24"/>
          <w:szCs w:val="24"/>
          <w:lang w:eastAsia="ru-RU"/>
        </w:rPr>
      </w:pPr>
    </w:p>
    <w:p w:rsidR="004749A2" w:rsidRPr="00C963A5" w:rsidRDefault="004749A2" w:rsidP="001A1D55">
      <w:pPr>
        <w:jc w:val="center"/>
        <w:rPr>
          <w:rFonts w:ascii="Times New Roman" w:hAnsi="Times New Roman" w:cs="Times New Roman"/>
          <w:b/>
          <w:bCs/>
          <w:sz w:val="28"/>
          <w:szCs w:val="28"/>
          <w:lang w:eastAsia="ru-RU"/>
        </w:rPr>
      </w:pPr>
      <w:r w:rsidRPr="00C963A5">
        <w:rPr>
          <w:rFonts w:ascii="Times New Roman" w:hAnsi="Times New Roman" w:cs="Times New Roman"/>
          <w:sz w:val="28"/>
          <w:szCs w:val="28"/>
          <w:lang w:eastAsia="ru-RU"/>
        </w:rPr>
        <w:t xml:space="preserve">Москва – </w:t>
      </w:r>
      <w:smartTag w:uri="urn:schemas-microsoft-com:office:smarttags" w:element="metricconverter">
        <w:smartTagPr>
          <w:attr w:name="ProductID" w:val="2014 г"/>
        </w:smartTagPr>
        <w:r w:rsidRPr="00C963A5">
          <w:rPr>
            <w:rFonts w:ascii="Times New Roman" w:hAnsi="Times New Roman" w:cs="Times New Roman"/>
            <w:sz w:val="28"/>
            <w:szCs w:val="28"/>
            <w:lang w:eastAsia="ru-RU"/>
          </w:rPr>
          <w:t>2014 г</w:t>
        </w:r>
      </w:smartTag>
      <w:r w:rsidRPr="00C963A5">
        <w:rPr>
          <w:rFonts w:ascii="Times New Roman" w:hAnsi="Times New Roman" w:cs="Times New Roman"/>
          <w:sz w:val="28"/>
          <w:szCs w:val="28"/>
          <w:lang w:eastAsia="ru-RU"/>
        </w:rPr>
        <w:t>.</w:t>
      </w:r>
      <w:r w:rsidRPr="00C963A5">
        <w:rPr>
          <w:rFonts w:ascii="Times New Roman" w:hAnsi="Times New Roman" w:cs="Times New Roman"/>
          <w:sz w:val="28"/>
          <w:szCs w:val="28"/>
          <w:lang w:eastAsia="ru-RU"/>
        </w:rPr>
        <w:br w:type="page"/>
      </w:r>
    </w:p>
    <w:sdt>
      <w:sdtPr>
        <w:rPr>
          <w:rFonts w:ascii="Calibri" w:eastAsia="Calibri" w:hAnsi="Calibri" w:cs="Calibri"/>
          <w:b w:val="0"/>
          <w:bCs w:val="0"/>
          <w:color w:val="auto"/>
          <w:sz w:val="22"/>
          <w:szCs w:val="22"/>
        </w:rPr>
        <w:id w:val="3700095"/>
        <w:docPartObj>
          <w:docPartGallery w:val="Table of Contents"/>
          <w:docPartUnique/>
        </w:docPartObj>
      </w:sdtPr>
      <w:sdtContent>
        <w:p w:rsidR="003E4642" w:rsidRPr="006119F5" w:rsidRDefault="003E4642" w:rsidP="006119F5">
          <w:pPr>
            <w:pStyle w:val="aff2"/>
            <w:spacing w:before="0" w:line="360" w:lineRule="auto"/>
            <w:jc w:val="center"/>
            <w:rPr>
              <w:rFonts w:ascii="Times New Roman" w:hAnsi="Times New Roman" w:cs="Times New Roman"/>
            </w:rPr>
          </w:pPr>
          <w:r w:rsidRPr="006119F5">
            <w:rPr>
              <w:rFonts w:ascii="Times New Roman" w:hAnsi="Times New Roman" w:cs="Times New Roman"/>
              <w:color w:val="auto"/>
            </w:rPr>
            <w:t>Содержание</w:t>
          </w:r>
        </w:p>
        <w:p w:rsidR="006119F5" w:rsidRPr="006119F5" w:rsidRDefault="000A05B2" w:rsidP="006119F5">
          <w:pPr>
            <w:pStyle w:val="12"/>
            <w:tabs>
              <w:tab w:val="right" w:leader="dot" w:pos="9345"/>
            </w:tabs>
            <w:spacing w:after="0" w:line="360" w:lineRule="auto"/>
            <w:rPr>
              <w:rFonts w:ascii="Times New Roman" w:eastAsiaTheme="minorEastAsia" w:hAnsi="Times New Roman" w:cs="Times New Roman"/>
              <w:noProof/>
              <w:sz w:val="28"/>
              <w:szCs w:val="28"/>
              <w:lang w:eastAsia="ru-RU"/>
            </w:rPr>
          </w:pPr>
          <w:r w:rsidRPr="006119F5">
            <w:rPr>
              <w:rFonts w:ascii="Times New Roman" w:hAnsi="Times New Roman" w:cs="Times New Roman"/>
              <w:sz w:val="28"/>
              <w:szCs w:val="28"/>
            </w:rPr>
            <w:fldChar w:fldCharType="begin"/>
          </w:r>
          <w:r w:rsidR="003E4642" w:rsidRPr="006119F5">
            <w:rPr>
              <w:rFonts w:ascii="Times New Roman" w:hAnsi="Times New Roman" w:cs="Times New Roman"/>
              <w:sz w:val="28"/>
              <w:szCs w:val="28"/>
            </w:rPr>
            <w:instrText xml:space="preserve"> TOC \o "1-3" \h \z \u </w:instrText>
          </w:r>
          <w:r w:rsidRPr="006119F5">
            <w:rPr>
              <w:rFonts w:ascii="Times New Roman" w:hAnsi="Times New Roman" w:cs="Times New Roman"/>
              <w:sz w:val="28"/>
              <w:szCs w:val="28"/>
            </w:rPr>
            <w:fldChar w:fldCharType="separate"/>
          </w:r>
          <w:hyperlink w:anchor="_Toc402307661" w:history="1">
            <w:r w:rsidR="006119F5" w:rsidRPr="006119F5">
              <w:rPr>
                <w:rStyle w:val="a4"/>
                <w:rFonts w:ascii="Times New Roman" w:hAnsi="Times New Roman" w:cs="Times New Roman"/>
                <w:noProof/>
                <w:sz w:val="28"/>
                <w:szCs w:val="28"/>
              </w:rPr>
              <w:t>ВВЕДЕНИЕ</w:t>
            </w:r>
            <w:r w:rsidR="006119F5" w:rsidRPr="006119F5">
              <w:rPr>
                <w:rFonts w:ascii="Times New Roman" w:hAnsi="Times New Roman" w:cs="Times New Roman"/>
                <w:noProof/>
                <w:webHidden/>
                <w:sz w:val="28"/>
                <w:szCs w:val="28"/>
              </w:rPr>
              <w:tab/>
            </w:r>
            <w:r w:rsidRPr="006119F5">
              <w:rPr>
                <w:rFonts w:ascii="Times New Roman" w:hAnsi="Times New Roman" w:cs="Times New Roman"/>
                <w:noProof/>
                <w:webHidden/>
                <w:sz w:val="28"/>
                <w:szCs w:val="28"/>
              </w:rPr>
              <w:fldChar w:fldCharType="begin"/>
            </w:r>
            <w:r w:rsidR="006119F5" w:rsidRPr="006119F5">
              <w:rPr>
                <w:rFonts w:ascii="Times New Roman" w:hAnsi="Times New Roman" w:cs="Times New Roman"/>
                <w:noProof/>
                <w:webHidden/>
                <w:sz w:val="28"/>
                <w:szCs w:val="28"/>
              </w:rPr>
              <w:instrText xml:space="preserve"> PAGEREF _Toc402307661 \h </w:instrText>
            </w:r>
            <w:r w:rsidRPr="006119F5">
              <w:rPr>
                <w:rFonts w:ascii="Times New Roman" w:hAnsi="Times New Roman" w:cs="Times New Roman"/>
                <w:noProof/>
                <w:webHidden/>
                <w:sz w:val="28"/>
                <w:szCs w:val="28"/>
              </w:rPr>
            </w:r>
            <w:r w:rsidRPr="006119F5">
              <w:rPr>
                <w:rFonts w:ascii="Times New Roman" w:hAnsi="Times New Roman" w:cs="Times New Roman"/>
                <w:noProof/>
                <w:webHidden/>
                <w:sz w:val="28"/>
                <w:szCs w:val="28"/>
              </w:rPr>
              <w:fldChar w:fldCharType="separate"/>
            </w:r>
            <w:r w:rsidR="006119F5" w:rsidRPr="006119F5">
              <w:rPr>
                <w:rFonts w:ascii="Times New Roman" w:hAnsi="Times New Roman" w:cs="Times New Roman"/>
                <w:noProof/>
                <w:webHidden/>
                <w:sz w:val="28"/>
                <w:szCs w:val="28"/>
              </w:rPr>
              <w:t>3</w:t>
            </w:r>
            <w:r w:rsidRPr="006119F5">
              <w:rPr>
                <w:rFonts w:ascii="Times New Roman" w:hAnsi="Times New Roman" w:cs="Times New Roman"/>
                <w:noProof/>
                <w:webHidden/>
                <w:sz w:val="28"/>
                <w:szCs w:val="28"/>
              </w:rPr>
              <w:fldChar w:fldCharType="end"/>
            </w:r>
          </w:hyperlink>
        </w:p>
        <w:p w:rsidR="006119F5" w:rsidRPr="006119F5" w:rsidRDefault="000A05B2" w:rsidP="006119F5">
          <w:pPr>
            <w:pStyle w:val="12"/>
            <w:tabs>
              <w:tab w:val="right" w:leader="dot" w:pos="9345"/>
            </w:tabs>
            <w:spacing w:after="0" w:line="360" w:lineRule="auto"/>
            <w:rPr>
              <w:rFonts w:ascii="Times New Roman" w:eastAsiaTheme="minorEastAsia" w:hAnsi="Times New Roman" w:cs="Times New Roman"/>
              <w:noProof/>
              <w:sz w:val="28"/>
              <w:szCs w:val="28"/>
              <w:lang w:eastAsia="ru-RU"/>
            </w:rPr>
          </w:pPr>
          <w:hyperlink w:anchor="_Toc402307662" w:history="1">
            <w:r w:rsidR="006119F5" w:rsidRPr="006119F5">
              <w:rPr>
                <w:rStyle w:val="a4"/>
                <w:rFonts w:ascii="Times New Roman" w:hAnsi="Times New Roman" w:cs="Times New Roman"/>
                <w:noProof/>
                <w:sz w:val="28"/>
                <w:szCs w:val="28"/>
              </w:rPr>
              <w:t>1.</w:t>
            </w:r>
            <w:r w:rsidR="006119F5" w:rsidRPr="006119F5">
              <w:rPr>
                <w:rStyle w:val="a4"/>
                <w:rFonts w:ascii="Times New Roman" w:hAnsi="Times New Roman" w:cs="Times New Roman"/>
                <w:noProof/>
                <w:sz w:val="28"/>
                <w:szCs w:val="28"/>
                <w:lang w:eastAsia="ru-RU"/>
              </w:rPr>
              <w:t xml:space="preserve"> АНАЛИЗ ОСНОВНЫХ КАТЕГОРИЙ И ПОНЯТИЙ ИССЛЕДОВАНИЙ СОЦИАЛЬНО-ЭКОНОМИЧЕСКОГО РАЗВИТИЯ РОССИИ</w:t>
            </w:r>
            <w:r w:rsidR="006119F5" w:rsidRPr="006119F5">
              <w:rPr>
                <w:rFonts w:ascii="Times New Roman" w:hAnsi="Times New Roman" w:cs="Times New Roman"/>
                <w:noProof/>
                <w:webHidden/>
                <w:sz w:val="28"/>
                <w:szCs w:val="28"/>
              </w:rPr>
              <w:tab/>
            </w:r>
            <w:r w:rsidRPr="006119F5">
              <w:rPr>
                <w:rFonts w:ascii="Times New Roman" w:hAnsi="Times New Roman" w:cs="Times New Roman"/>
                <w:noProof/>
                <w:webHidden/>
                <w:sz w:val="28"/>
                <w:szCs w:val="28"/>
              </w:rPr>
              <w:fldChar w:fldCharType="begin"/>
            </w:r>
            <w:r w:rsidR="006119F5" w:rsidRPr="006119F5">
              <w:rPr>
                <w:rFonts w:ascii="Times New Roman" w:hAnsi="Times New Roman" w:cs="Times New Roman"/>
                <w:noProof/>
                <w:webHidden/>
                <w:sz w:val="28"/>
                <w:szCs w:val="28"/>
              </w:rPr>
              <w:instrText xml:space="preserve"> PAGEREF _Toc402307662 \h </w:instrText>
            </w:r>
            <w:r w:rsidRPr="006119F5">
              <w:rPr>
                <w:rFonts w:ascii="Times New Roman" w:hAnsi="Times New Roman" w:cs="Times New Roman"/>
                <w:noProof/>
                <w:webHidden/>
                <w:sz w:val="28"/>
                <w:szCs w:val="28"/>
              </w:rPr>
            </w:r>
            <w:r w:rsidRPr="006119F5">
              <w:rPr>
                <w:rFonts w:ascii="Times New Roman" w:hAnsi="Times New Roman" w:cs="Times New Roman"/>
                <w:noProof/>
                <w:webHidden/>
                <w:sz w:val="28"/>
                <w:szCs w:val="28"/>
              </w:rPr>
              <w:fldChar w:fldCharType="separate"/>
            </w:r>
            <w:r w:rsidR="006119F5" w:rsidRPr="006119F5">
              <w:rPr>
                <w:rFonts w:ascii="Times New Roman" w:hAnsi="Times New Roman" w:cs="Times New Roman"/>
                <w:noProof/>
                <w:webHidden/>
                <w:sz w:val="28"/>
                <w:szCs w:val="28"/>
              </w:rPr>
              <w:t>5</w:t>
            </w:r>
            <w:r w:rsidRPr="006119F5">
              <w:rPr>
                <w:rFonts w:ascii="Times New Roman" w:hAnsi="Times New Roman" w:cs="Times New Roman"/>
                <w:noProof/>
                <w:webHidden/>
                <w:sz w:val="28"/>
                <w:szCs w:val="28"/>
              </w:rPr>
              <w:fldChar w:fldCharType="end"/>
            </w:r>
          </w:hyperlink>
        </w:p>
        <w:p w:rsidR="006119F5" w:rsidRPr="006119F5" w:rsidRDefault="000A05B2" w:rsidP="006119F5">
          <w:pPr>
            <w:pStyle w:val="12"/>
            <w:tabs>
              <w:tab w:val="right" w:leader="dot" w:pos="9345"/>
            </w:tabs>
            <w:spacing w:after="0" w:line="360" w:lineRule="auto"/>
            <w:rPr>
              <w:rFonts w:ascii="Times New Roman" w:eastAsiaTheme="minorEastAsia" w:hAnsi="Times New Roman" w:cs="Times New Roman"/>
              <w:noProof/>
              <w:sz w:val="28"/>
              <w:szCs w:val="28"/>
              <w:lang w:eastAsia="ru-RU"/>
            </w:rPr>
          </w:pPr>
          <w:hyperlink w:anchor="_Toc402307663" w:history="1">
            <w:r w:rsidR="006119F5" w:rsidRPr="006119F5">
              <w:rPr>
                <w:rStyle w:val="a4"/>
                <w:rFonts w:ascii="Times New Roman" w:hAnsi="Times New Roman" w:cs="Times New Roman"/>
                <w:noProof/>
                <w:sz w:val="28"/>
                <w:szCs w:val="28"/>
              </w:rPr>
              <w:t xml:space="preserve">2. СТАТИСТИКА </w:t>
            </w:r>
            <w:r w:rsidR="006119F5" w:rsidRPr="006119F5">
              <w:rPr>
                <w:rStyle w:val="a4"/>
                <w:rFonts w:ascii="Times New Roman" w:hAnsi="Times New Roman" w:cs="Times New Roman"/>
                <w:noProof/>
                <w:sz w:val="28"/>
                <w:szCs w:val="28"/>
                <w:lang w:eastAsia="ru-RU"/>
              </w:rPr>
              <w:t>КАТЕГОРИЙ И ПОНЯТИЙ ИССЛЕДОВАНИЙ СОЦИАЛЬНО-ЭКОНОМИЧЕСКОГО РАЗВИТИЯ РОССИИ</w:t>
            </w:r>
            <w:r w:rsidR="006119F5" w:rsidRPr="006119F5">
              <w:rPr>
                <w:rFonts w:ascii="Times New Roman" w:hAnsi="Times New Roman" w:cs="Times New Roman"/>
                <w:noProof/>
                <w:webHidden/>
                <w:sz w:val="28"/>
                <w:szCs w:val="28"/>
              </w:rPr>
              <w:tab/>
            </w:r>
            <w:r w:rsidRPr="006119F5">
              <w:rPr>
                <w:rFonts w:ascii="Times New Roman" w:hAnsi="Times New Roman" w:cs="Times New Roman"/>
                <w:noProof/>
                <w:webHidden/>
                <w:sz w:val="28"/>
                <w:szCs w:val="28"/>
              </w:rPr>
              <w:fldChar w:fldCharType="begin"/>
            </w:r>
            <w:r w:rsidR="006119F5" w:rsidRPr="006119F5">
              <w:rPr>
                <w:rFonts w:ascii="Times New Roman" w:hAnsi="Times New Roman" w:cs="Times New Roman"/>
                <w:noProof/>
                <w:webHidden/>
                <w:sz w:val="28"/>
                <w:szCs w:val="28"/>
              </w:rPr>
              <w:instrText xml:space="preserve"> PAGEREF _Toc402307663 \h </w:instrText>
            </w:r>
            <w:r w:rsidRPr="006119F5">
              <w:rPr>
                <w:rFonts w:ascii="Times New Roman" w:hAnsi="Times New Roman" w:cs="Times New Roman"/>
                <w:noProof/>
                <w:webHidden/>
                <w:sz w:val="28"/>
                <w:szCs w:val="28"/>
              </w:rPr>
            </w:r>
            <w:r w:rsidRPr="006119F5">
              <w:rPr>
                <w:rFonts w:ascii="Times New Roman" w:hAnsi="Times New Roman" w:cs="Times New Roman"/>
                <w:noProof/>
                <w:webHidden/>
                <w:sz w:val="28"/>
                <w:szCs w:val="28"/>
              </w:rPr>
              <w:fldChar w:fldCharType="separate"/>
            </w:r>
            <w:r w:rsidR="006119F5" w:rsidRPr="006119F5">
              <w:rPr>
                <w:rFonts w:ascii="Times New Roman" w:hAnsi="Times New Roman" w:cs="Times New Roman"/>
                <w:noProof/>
                <w:webHidden/>
                <w:sz w:val="28"/>
                <w:szCs w:val="28"/>
              </w:rPr>
              <w:t>11</w:t>
            </w:r>
            <w:r w:rsidRPr="006119F5">
              <w:rPr>
                <w:rFonts w:ascii="Times New Roman" w:hAnsi="Times New Roman" w:cs="Times New Roman"/>
                <w:noProof/>
                <w:webHidden/>
                <w:sz w:val="28"/>
                <w:szCs w:val="28"/>
              </w:rPr>
              <w:fldChar w:fldCharType="end"/>
            </w:r>
          </w:hyperlink>
        </w:p>
        <w:p w:rsidR="006119F5" w:rsidRPr="006119F5" w:rsidRDefault="000A05B2" w:rsidP="006119F5">
          <w:pPr>
            <w:pStyle w:val="12"/>
            <w:tabs>
              <w:tab w:val="right" w:leader="dot" w:pos="9345"/>
            </w:tabs>
            <w:spacing w:after="0" w:line="360" w:lineRule="auto"/>
            <w:rPr>
              <w:rFonts w:ascii="Times New Roman" w:eastAsiaTheme="minorEastAsia" w:hAnsi="Times New Roman" w:cs="Times New Roman"/>
              <w:noProof/>
              <w:sz w:val="28"/>
              <w:szCs w:val="28"/>
              <w:lang w:eastAsia="ru-RU"/>
            </w:rPr>
          </w:pPr>
          <w:hyperlink w:anchor="_Toc402307664" w:history="1">
            <w:r w:rsidR="006119F5" w:rsidRPr="006119F5">
              <w:rPr>
                <w:rStyle w:val="a4"/>
                <w:rFonts w:ascii="Times New Roman" w:hAnsi="Times New Roman" w:cs="Times New Roman"/>
                <w:noProof/>
                <w:sz w:val="28"/>
                <w:szCs w:val="28"/>
              </w:rPr>
              <w:t>3. ПРОГНОЗ СОЦИАЛЬНО-ЭКОНОМИЧЕСКОГО РАЗВИТИЯ РОССИЙСКОЙ ФЕДЕРАЦИИ НА 2014 ГОД И НА ПЛАНОВЫЙ ПЕРИОД 2015 И 2016 ГОДОВ</w:t>
            </w:r>
            <w:r w:rsidR="006119F5" w:rsidRPr="006119F5">
              <w:rPr>
                <w:rFonts w:ascii="Times New Roman" w:hAnsi="Times New Roman" w:cs="Times New Roman"/>
                <w:noProof/>
                <w:webHidden/>
                <w:sz w:val="28"/>
                <w:szCs w:val="28"/>
              </w:rPr>
              <w:tab/>
            </w:r>
            <w:r w:rsidRPr="006119F5">
              <w:rPr>
                <w:rFonts w:ascii="Times New Roman" w:hAnsi="Times New Roman" w:cs="Times New Roman"/>
                <w:noProof/>
                <w:webHidden/>
                <w:sz w:val="28"/>
                <w:szCs w:val="28"/>
              </w:rPr>
              <w:fldChar w:fldCharType="begin"/>
            </w:r>
            <w:r w:rsidR="006119F5" w:rsidRPr="006119F5">
              <w:rPr>
                <w:rFonts w:ascii="Times New Roman" w:hAnsi="Times New Roman" w:cs="Times New Roman"/>
                <w:noProof/>
                <w:webHidden/>
                <w:sz w:val="28"/>
                <w:szCs w:val="28"/>
              </w:rPr>
              <w:instrText xml:space="preserve"> PAGEREF _Toc402307664 \h </w:instrText>
            </w:r>
            <w:r w:rsidRPr="006119F5">
              <w:rPr>
                <w:rFonts w:ascii="Times New Roman" w:hAnsi="Times New Roman" w:cs="Times New Roman"/>
                <w:noProof/>
                <w:webHidden/>
                <w:sz w:val="28"/>
                <w:szCs w:val="28"/>
              </w:rPr>
            </w:r>
            <w:r w:rsidRPr="006119F5">
              <w:rPr>
                <w:rFonts w:ascii="Times New Roman" w:hAnsi="Times New Roman" w:cs="Times New Roman"/>
                <w:noProof/>
                <w:webHidden/>
                <w:sz w:val="28"/>
                <w:szCs w:val="28"/>
              </w:rPr>
              <w:fldChar w:fldCharType="separate"/>
            </w:r>
            <w:r w:rsidR="006119F5" w:rsidRPr="006119F5">
              <w:rPr>
                <w:rFonts w:ascii="Times New Roman" w:hAnsi="Times New Roman" w:cs="Times New Roman"/>
                <w:noProof/>
                <w:webHidden/>
                <w:sz w:val="28"/>
                <w:szCs w:val="28"/>
              </w:rPr>
              <w:t>21</w:t>
            </w:r>
            <w:r w:rsidRPr="006119F5">
              <w:rPr>
                <w:rFonts w:ascii="Times New Roman" w:hAnsi="Times New Roman" w:cs="Times New Roman"/>
                <w:noProof/>
                <w:webHidden/>
                <w:sz w:val="28"/>
                <w:szCs w:val="28"/>
              </w:rPr>
              <w:fldChar w:fldCharType="end"/>
            </w:r>
          </w:hyperlink>
        </w:p>
        <w:p w:rsidR="006119F5" w:rsidRPr="006119F5" w:rsidRDefault="000A05B2" w:rsidP="006119F5">
          <w:pPr>
            <w:pStyle w:val="12"/>
            <w:tabs>
              <w:tab w:val="right" w:leader="dot" w:pos="9345"/>
            </w:tabs>
            <w:spacing w:after="0" w:line="360" w:lineRule="auto"/>
            <w:rPr>
              <w:rFonts w:ascii="Times New Roman" w:eastAsiaTheme="minorEastAsia" w:hAnsi="Times New Roman" w:cs="Times New Roman"/>
              <w:noProof/>
              <w:sz w:val="28"/>
              <w:szCs w:val="28"/>
              <w:lang w:eastAsia="ru-RU"/>
            </w:rPr>
          </w:pPr>
          <w:hyperlink w:anchor="_Toc402307665" w:history="1">
            <w:r w:rsidR="006119F5" w:rsidRPr="006119F5">
              <w:rPr>
                <w:rStyle w:val="a4"/>
                <w:rFonts w:ascii="Times New Roman" w:hAnsi="Times New Roman" w:cs="Times New Roman"/>
                <w:noProof/>
                <w:sz w:val="28"/>
                <w:szCs w:val="28"/>
              </w:rPr>
              <w:t>ЗАКЛЮЧЕНИЕ</w:t>
            </w:r>
            <w:r w:rsidR="006119F5" w:rsidRPr="006119F5">
              <w:rPr>
                <w:rFonts w:ascii="Times New Roman" w:hAnsi="Times New Roman" w:cs="Times New Roman"/>
                <w:noProof/>
                <w:webHidden/>
                <w:sz w:val="28"/>
                <w:szCs w:val="28"/>
              </w:rPr>
              <w:tab/>
            </w:r>
            <w:r w:rsidRPr="006119F5">
              <w:rPr>
                <w:rFonts w:ascii="Times New Roman" w:hAnsi="Times New Roman" w:cs="Times New Roman"/>
                <w:noProof/>
                <w:webHidden/>
                <w:sz w:val="28"/>
                <w:szCs w:val="28"/>
              </w:rPr>
              <w:fldChar w:fldCharType="begin"/>
            </w:r>
            <w:r w:rsidR="006119F5" w:rsidRPr="006119F5">
              <w:rPr>
                <w:rFonts w:ascii="Times New Roman" w:hAnsi="Times New Roman" w:cs="Times New Roman"/>
                <w:noProof/>
                <w:webHidden/>
                <w:sz w:val="28"/>
                <w:szCs w:val="28"/>
              </w:rPr>
              <w:instrText xml:space="preserve"> PAGEREF _Toc402307665 \h </w:instrText>
            </w:r>
            <w:r w:rsidRPr="006119F5">
              <w:rPr>
                <w:rFonts w:ascii="Times New Roman" w:hAnsi="Times New Roman" w:cs="Times New Roman"/>
                <w:noProof/>
                <w:webHidden/>
                <w:sz w:val="28"/>
                <w:szCs w:val="28"/>
              </w:rPr>
            </w:r>
            <w:r w:rsidRPr="006119F5">
              <w:rPr>
                <w:rFonts w:ascii="Times New Roman" w:hAnsi="Times New Roman" w:cs="Times New Roman"/>
                <w:noProof/>
                <w:webHidden/>
                <w:sz w:val="28"/>
                <w:szCs w:val="28"/>
              </w:rPr>
              <w:fldChar w:fldCharType="separate"/>
            </w:r>
            <w:r w:rsidR="006119F5" w:rsidRPr="006119F5">
              <w:rPr>
                <w:rFonts w:ascii="Times New Roman" w:hAnsi="Times New Roman" w:cs="Times New Roman"/>
                <w:noProof/>
                <w:webHidden/>
                <w:sz w:val="28"/>
                <w:szCs w:val="28"/>
              </w:rPr>
              <w:t>32</w:t>
            </w:r>
            <w:r w:rsidRPr="006119F5">
              <w:rPr>
                <w:rFonts w:ascii="Times New Roman" w:hAnsi="Times New Roman" w:cs="Times New Roman"/>
                <w:noProof/>
                <w:webHidden/>
                <w:sz w:val="28"/>
                <w:szCs w:val="28"/>
              </w:rPr>
              <w:fldChar w:fldCharType="end"/>
            </w:r>
          </w:hyperlink>
        </w:p>
        <w:p w:rsidR="006119F5" w:rsidRPr="006119F5" w:rsidRDefault="000A05B2" w:rsidP="006119F5">
          <w:pPr>
            <w:pStyle w:val="12"/>
            <w:tabs>
              <w:tab w:val="right" w:leader="dot" w:pos="9345"/>
            </w:tabs>
            <w:spacing w:after="0" w:line="360" w:lineRule="auto"/>
            <w:rPr>
              <w:rFonts w:ascii="Times New Roman" w:eastAsiaTheme="minorEastAsia" w:hAnsi="Times New Roman" w:cs="Times New Roman"/>
              <w:noProof/>
              <w:sz w:val="28"/>
              <w:szCs w:val="28"/>
              <w:lang w:eastAsia="ru-RU"/>
            </w:rPr>
          </w:pPr>
          <w:hyperlink w:anchor="_Toc402307666" w:history="1">
            <w:r w:rsidR="006119F5" w:rsidRPr="006119F5">
              <w:rPr>
                <w:rStyle w:val="a4"/>
                <w:rFonts w:ascii="Times New Roman" w:hAnsi="Times New Roman" w:cs="Times New Roman"/>
                <w:noProof/>
                <w:sz w:val="28"/>
                <w:szCs w:val="28"/>
              </w:rPr>
              <w:t>СПИСОК ИСПОЛЬЗУЕМОЙ ЛИТЕРАТУРЫ</w:t>
            </w:r>
            <w:r w:rsidR="006119F5" w:rsidRPr="006119F5">
              <w:rPr>
                <w:rFonts w:ascii="Times New Roman" w:hAnsi="Times New Roman" w:cs="Times New Roman"/>
                <w:noProof/>
                <w:webHidden/>
                <w:sz w:val="28"/>
                <w:szCs w:val="28"/>
              </w:rPr>
              <w:tab/>
            </w:r>
            <w:r w:rsidRPr="006119F5">
              <w:rPr>
                <w:rFonts w:ascii="Times New Roman" w:hAnsi="Times New Roman" w:cs="Times New Roman"/>
                <w:noProof/>
                <w:webHidden/>
                <w:sz w:val="28"/>
                <w:szCs w:val="28"/>
              </w:rPr>
              <w:fldChar w:fldCharType="begin"/>
            </w:r>
            <w:r w:rsidR="006119F5" w:rsidRPr="006119F5">
              <w:rPr>
                <w:rFonts w:ascii="Times New Roman" w:hAnsi="Times New Roman" w:cs="Times New Roman"/>
                <w:noProof/>
                <w:webHidden/>
                <w:sz w:val="28"/>
                <w:szCs w:val="28"/>
              </w:rPr>
              <w:instrText xml:space="preserve"> PAGEREF _Toc402307666 \h </w:instrText>
            </w:r>
            <w:r w:rsidRPr="006119F5">
              <w:rPr>
                <w:rFonts w:ascii="Times New Roman" w:hAnsi="Times New Roman" w:cs="Times New Roman"/>
                <w:noProof/>
                <w:webHidden/>
                <w:sz w:val="28"/>
                <w:szCs w:val="28"/>
              </w:rPr>
            </w:r>
            <w:r w:rsidRPr="006119F5">
              <w:rPr>
                <w:rFonts w:ascii="Times New Roman" w:hAnsi="Times New Roman" w:cs="Times New Roman"/>
                <w:noProof/>
                <w:webHidden/>
                <w:sz w:val="28"/>
                <w:szCs w:val="28"/>
              </w:rPr>
              <w:fldChar w:fldCharType="separate"/>
            </w:r>
            <w:r w:rsidR="006119F5" w:rsidRPr="006119F5">
              <w:rPr>
                <w:rFonts w:ascii="Times New Roman" w:hAnsi="Times New Roman" w:cs="Times New Roman"/>
                <w:noProof/>
                <w:webHidden/>
                <w:sz w:val="28"/>
                <w:szCs w:val="28"/>
              </w:rPr>
              <w:t>34</w:t>
            </w:r>
            <w:r w:rsidRPr="006119F5">
              <w:rPr>
                <w:rFonts w:ascii="Times New Roman" w:hAnsi="Times New Roman" w:cs="Times New Roman"/>
                <w:noProof/>
                <w:webHidden/>
                <w:sz w:val="28"/>
                <w:szCs w:val="28"/>
              </w:rPr>
              <w:fldChar w:fldCharType="end"/>
            </w:r>
          </w:hyperlink>
        </w:p>
        <w:p w:rsidR="006119F5" w:rsidRDefault="000A05B2" w:rsidP="006119F5">
          <w:pPr>
            <w:spacing w:after="0" w:line="360" w:lineRule="auto"/>
          </w:pPr>
          <w:r w:rsidRPr="006119F5">
            <w:rPr>
              <w:rFonts w:ascii="Times New Roman" w:hAnsi="Times New Roman" w:cs="Times New Roman"/>
              <w:sz w:val="28"/>
              <w:szCs w:val="28"/>
            </w:rPr>
            <w:fldChar w:fldCharType="end"/>
          </w:r>
        </w:p>
      </w:sdtContent>
    </w:sdt>
    <w:p w:rsidR="004749A2" w:rsidRPr="00C963A5" w:rsidRDefault="004749A2" w:rsidP="001A1D55">
      <w:pPr>
        <w:pStyle w:val="1"/>
        <w:spacing w:before="0" w:after="240" w:line="360" w:lineRule="auto"/>
        <w:jc w:val="center"/>
        <w:rPr>
          <w:rFonts w:ascii="Times New Roman" w:hAnsi="Times New Roman" w:cs="Times New Roman"/>
          <w:color w:val="auto"/>
        </w:rPr>
      </w:pPr>
      <w:r w:rsidRPr="00C963A5">
        <w:rPr>
          <w:rFonts w:ascii="Times New Roman" w:hAnsi="Times New Roman" w:cs="Times New Roman"/>
        </w:rPr>
        <w:br w:type="page"/>
      </w:r>
      <w:bookmarkStart w:id="0" w:name="_Toc402126910"/>
      <w:bookmarkStart w:id="1" w:name="_Toc402307661"/>
      <w:r w:rsidRPr="00C963A5">
        <w:rPr>
          <w:rFonts w:ascii="Times New Roman" w:hAnsi="Times New Roman" w:cs="Times New Roman"/>
          <w:color w:val="auto"/>
        </w:rPr>
        <w:lastRenderedPageBreak/>
        <w:t>ВВЕДЕНИЕ</w:t>
      </w:r>
      <w:bookmarkEnd w:id="0"/>
      <w:bookmarkEnd w:id="1"/>
    </w:p>
    <w:p w:rsidR="004749A2" w:rsidRPr="00C963A5" w:rsidRDefault="004749A2" w:rsidP="009D1B4A">
      <w:pPr>
        <w:spacing w:after="0" w:line="360" w:lineRule="auto"/>
        <w:ind w:firstLine="709"/>
        <w:jc w:val="both"/>
        <w:rPr>
          <w:rFonts w:ascii="Times New Roman" w:hAnsi="Times New Roman" w:cs="Times New Roman"/>
          <w:sz w:val="28"/>
          <w:szCs w:val="28"/>
        </w:rPr>
      </w:pPr>
      <w:r w:rsidRPr="00C963A5">
        <w:rPr>
          <w:rFonts w:ascii="Times New Roman" w:hAnsi="Times New Roman" w:cs="Times New Roman"/>
          <w:sz w:val="28"/>
          <w:szCs w:val="28"/>
        </w:rPr>
        <w:t>Если рассматривать сегодняшнее положение России, то мы увидим, что структура нашей экономики полна существенных диспропорций, что мешает нормально развиваться нашей стране. Одной из главных проблем на сегодня является устранение зависимости от сырьевой промышленности и переход на новые наукоемкие производства. В этом залог успеха социально-экономического развития России.</w:t>
      </w:r>
    </w:p>
    <w:p w:rsidR="007A1EF7" w:rsidRDefault="007A1EF7" w:rsidP="007A1EF7">
      <w:pPr>
        <w:spacing w:after="0" w:line="360" w:lineRule="auto"/>
        <w:ind w:firstLine="709"/>
        <w:jc w:val="both"/>
        <w:rPr>
          <w:rFonts w:ascii="Times New Roman" w:hAnsi="Times New Roman" w:cs="Times New Roman"/>
          <w:sz w:val="28"/>
          <w:szCs w:val="28"/>
        </w:rPr>
      </w:pPr>
      <w:r w:rsidRPr="00C963A5">
        <w:rPr>
          <w:rFonts w:ascii="Times New Roman" w:hAnsi="Times New Roman" w:cs="Times New Roman"/>
          <w:sz w:val="28"/>
          <w:szCs w:val="28"/>
        </w:rPr>
        <w:t xml:space="preserve">Актуальность выбранной темы обусловлена тем, что </w:t>
      </w:r>
      <w:r>
        <w:rPr>
          <w:rFonts w:ascii="Times New Roman" w:hAnsi="Times New Roman" w:cs="Times New Roman"/>
          <w:sz w:val="28"/>
          <w:szCs w:val="28"/>
        </w:rPr>
        <w:t xml:space="preserve">сегодня </w:t>
      </w:r>
      <w:r w:rsidRPr="00C963A5">
        <w:rPr>
          <w:rFonts w:ascii="Times New Roman" w:hAnsi="Times New Roman" w:cs="Times New Roman"/>
          <w:sz w:val="28"/>
          <w:szCs w:val="28"/>
        </w:rPr>
        <w:t>Россия находится</w:t>
      </w:r>
      <w:r>
        <w:rPr>
          <w:rFonts w:ascii="Times New Roman" w:hAnsi="Times New Roman" w:cs="Times New Roman"/>
          <w:sz w:val="28"/>
          <w:szCs w:val="28"/>
        </w:rPr>
        <w:t xml:space="preserve"> в глубоком кризисе экономики</w:t>
      </w:r>
      <w:r w:rsidRPr="00C963A5">
        <w:rPr>
          <w:rFonts w:ascii="Times New Roman" w:hAnsi="Times New Roman" w:cs="Times New Roman"/>
          <w:sz w:val="28"/>
          <w:szCs w:val="28"/>
        </w:rPr>
        <w:t xml:space="preserve">. </w:t>
      </w:r>
      <w:r>
        <w:rPr>
          <w:rFonts w:ascii="Times New Roman" w:hAnsi="Times New Roman" w:cs="Times New Roman"/>
          <w:sz w:val="28"/>
          <w:szCs w:val="28"/>
        </w:rPr>
        <w:t>В условии сложившейся геополитики, страна нуждается в собственном производстве, как промышленном, так и сельскохозяйственном. Запас собственных средств в стране невелик, и на данном этапе существования необходимо распределить его как можно правильнее. Для этого на помощь приходит наука социально-экономического развития. Она позволяет спрогнозировать рост тех или иных параметров, влияющих на общую структуру экономического развития как страны так и ее общества в целом. Для данного прогноза проводятся исследования различными ячейками социально-экономической структуры общества (</w:t>
      </w:r>
      <w:proofErr w:type="spellStart"/>
      <w:r>
        <w:rPr>
          <w:rFonts w:ascii="Times New Roman" w:hAnsi="Times New Roman" w:cs="Times New Roman"/>
          <w:sz w:val="28"/>
          <w:szCs w:val="28"/>
        </w:rPr>
        <w:t>гос.службы</w:t>
      </w:r>
      <w:proofErr w:type="spellEnd"/>
      <w:r>
        <w:rPr>
          <w:rFonts w:ascii="Times New Roman" w:hAnsi="Times New Roman" w:cs="Times New Roman"/>
          <w:sz w:val="28"/>
          <w:szCs w:val="28"/>
        </w:rPr>
        <w:t xml:space="preserve">, банки, частные компании, кредитные агентства, биржевые брокеры и </w:t>
      </w:r>
      <w:proofErr w:type="spellStart"/>
      <w:r>
        <w:rPr>
          <w:rFonts w:ascii="Times New Roman" w:hAnsi="Times New Roman" w:cs="Times New Roman"/>
          <w:sz w:val="28"/>
          <w:szCs w:val="28"/>
        </w:rPr>
        <w:t>т.д</w:t>
      </w:r>
      <w:proofErr w:type="spellEnd"/>
      <w:r>
        <w:rPr>
          <w:rFonts w:ascii="Times New Roman" w:hAnsi="Times New Roman" w:cs="Times New Roman"/>
          <w:sz w:val="28"/>
          <w:szCs w:val="28"/>
        </w:rPr>
        <w:t>).</w:t>
      </w:r>
    </w:p>
    <w:p w:rsidR="007A1EF7" w:rsidRPr="00C963A5" w:rsidRDefault="007A1EF7" w:rsidP="007A1EF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 работы – из существующих исследований социально-экономического развития современной России, вычленить категории и понятия, используемые для прогноза развития страны, изучить их, и рассмотреть факторы их влияния на исход прогноза.</w:t>
      </w:r>
    </w:p>
    <w:p w:rsidR="004749A2" w:rsidRPr="00C963A5" w:rsidRDefault="004749A2" w:rsidP="009D1B4A">
      <w:pPr>
        <w:spacing w:after="0" w:line="360" w:lineRule="auto"/>
        <w:ind w:firstLine="709"/>
        <w:jc w:val="both"/>
        <w:rPr>
          <w:rFonts w:ascii="Times New Roman" w:hAnsi="Times New Roman" w:cs="Times New Roman"/>
          <w:sz w:val="28"/>
          <w:szCs w:val="28"/>
        </w:rPr>
      </w:pPr>
      <w:r w:rsidRPr="00C963A5">
        <w:rPr>
          <w:rFonts w:ascii="Times New Roman" w:hAnsi="Times New Roman" w:cs="Times New Roman"/>
          <w:sz w:val="28"/>
          <w:szCs w:val="28"/>
        </w:rPr>
        <w:t>Для выполнения поставленной цели нужно решить следующие задачи:</w:t>
      </w:r>
    </w:p>
    <w:p w:rsidR="004749A2" w:rsidRPr="00C963A5" w:rsidRDefault="004749A2" w:rsidP="009D1B4A">
      <w:pPr>
        <w:spacing w:after="0" w:line="360" w:lineRule="auto"/>
        <w:ind w:firstLine="709"/>
        <w:jc w:val="both"/>
        <w:rPr>
          <w:rFonts w:ascii="Times New Roman" w:hAnsi="Times New Roman" w:cs="Times New Roman"/>
          <w:sz w:val="28"/>
          <w:szCs w:val="28"/>
        </w:rPr>
      </w:pPr>
      <w:r w:rsidRPr="00C963A5">
        <w:rPr>
          <w:rFonts w:ascii="Times New Roman" w:hAnsi="Times New Roman" w:cs="Times New Roman"/>
          <w:sz w:val="28"/>
          <w:szCs w:val="28"/>
        </w:rPr>
        <w:t>- рассмотреть сущность социально-экономического развития, от каких факторов оно зависит;</w:t>
      </w:r>
    </w:p>
    <w:p w:rsidR="004749A2" w:rsidRPr="00C963A5" w:rsidRDefault="004749A2" w:rsidP="009D1B4A">
      <w:pPr>
        <w:spacing w:after="0" w:line="360" w:lineRule="auto"/>
        <w:ind w:firstLine="709"/>
        <w:jc w:val="both"/>
        <w:rPr>
          <w:rFonts w:ascii="Times New Roman" w:hAnsi="Times New Roman" w:cs="Times New Roman"/>
          <w:sz w:val="28"/>
          <w:szCs w:val="28"/>
        </w:rPr>
      </w:pPr>
      <w:r w:rsidRPr="00C963A5">
        <w:rPr>
          <w:rFonts w:ascii="Times New Roman" w:hAnsi="Times New Roman" w:cs="Times New Roman"/>
          <w:sz w:val="28"/>
          <w:szCs w:val="28"/>
        </w:rPr>
        <w:t xml:space="preserve">- </w:t>
      </w:r>
      <w:r w:rsidR="007A1EF7" w:rsidRPr="00C963A5">
        <w:rPr>
          <w:rFonts w:ascii="Times New Roman" w:hAnsi="Times New Roman" w:cs="Times New Roman"/>
          <w:sz w:val="28"/>
          <w:szCs w:val="28"/>
        </w:rPr>
        <w:t xml:space="preserve">выявить основные социально-экономические </w:t>
      </w:r>
      <w:r w:rsidR="007A1EF7">
        <w:rPr>
          <w:rFonts w:ascii="Times New Roman" w:hAnsi="Times New Roman" w:cs="Times New Roman"/>
          <w:sz w:val="28"/>
          <w:szCs w:val="28"/>
        </w:rPr>
        <w:t>категории современной России</w:t>
      </w:r>
      <w:r w:rsidRPr="00C963A5">
        <w:rPr>
          <w:rFonts w:ascii="Times New Roman" w:hAnsi="Times New Roman" w:cs="Times New Roman"/>
          <w:sz w:val="28"/>
          <w:szCs w:val="28"/>
        </w:rPr>
        <w:t>;</w:t>
      </w:r>
    </w:p>
    <w:p w:rsidR="004749A2" w:rsidRPr="00C963A5" w:rsidRDefault="004749A2" w:rsidP="009D1B4A">
      <w:pPr>
        <w:spacing w:after="0" w:line="360" w:lineRule="auto"/>
        <w:ind w:firstLine="709"/>
        <w:jc w:val="both"/>
        <w:rPr>
          <w:rFonts w:ascii="Times New Roman" w:hAnsi="Times New Roman" w:cs="Times New Roman"/>
          <w:sz w:val="28"/>
          <w:szCs w:val="28"/>
        </w:rPr>
      </w:pPr>
      <w:r w:rsidRPr="00C963A5">
        <w:rPr>
          <w:rFonts w:ascii="Times New Roman" w:hAnsi="Times New Roman" w:cs="Times New Roman"/>
          <w:sz w:val="28"/>
          <w:szCs w:val="28"/>
        </w:rPr>
        <w:t xml:space="preserve">- </w:t>
      </w:r>
      <w:r w:rsidR="007A1EF7" w:rsidRPr="00C963A5">
        <w:rPr>
          <w:rFonts w:ascii="Times New Roman" w:hAnsi="Times New Roman" w:cs="Times New Roman"/>
          <w:sz w:val="28"/>
          <w:szCs w:val="28"/>
        </w:rPr>
        <w:t>рассмотреть,</w:t>
      </w:r>
      <w:r w:rsidR="007A1EF7">
        <w:rPr>
          <w:rFonts w:ascii="Times New Roman" w:hAnsi="Times New Roman" w:cs="Times New Roman"/>
          <w:sz w:val="28"/>
          <w:szCs w:val="28"/>
        </w:rPr>
        <w:t xml:space="preserve"> какие понятия используются при социально-экономическом исследовании</w:t>
      </w:r>
      <w:r w:rsidRPr="00C963A5">
        <w:rPr>
          <w:rFonts w:ascii="Times New Roman" w:hAnsi="Times New Roman" w:cs="Times New Roman"/>
          <w:sz w:val="28"/>
          <w:szCs w:val="28"/>
        </w:rPr>
        <w:t>.</w:t>
      </w:r>
    </w:p>
    <w:p w:rsidR="008701E0" w:rsidRPr="00C963A5" w:rsidRDefault="008701E0" w:rsidP="008701E0">
      <w:pPr>
        <w:spacing w:after="0" w:line="360" w:lineRule="auto"/>
        <w:ind w:firstLine="709"/>
        <w:jc w:val="both"/>
        <w:rPr>
          <w:rFonts w:ascii="Times New Roman" w:hAnsi="Times New Roman" w:cs="Times New Roman"/>
          <w:sz w:val="28"/>
          <w:szCs w:val="28"/>
        </w:rPr>
      </w:pPr>
      <w:r w:rsidRPr="00C963A5">
        <w:rPr>
          <w:rFonts w:ascii="Times New Roman" w:hAnsi="Times New Roman" w:cs="Times New Roman"/>
          <w:sz w:val="28"/>
          <w:szCs w:val="28"/>
        </w:rPr>
        <w:lastRenderedPageBreak/>
        <w:t xml:space="preserve">Объектом нашего исследования являются </w:t>
      </w:r>
      <w:r>
        <w:rPr>
          <w:rFonts w:ascii="Times New Roman" w:hAnsi="Times New Roman" w:cs="Times New Roman"/>
          <w:sz w:val="28"/>
          <w:szCs w:val="28"/>
        </w:rPr>
        <w:t>исследования социально-экономического развития России</w:t>
      </w:r>
      <w:r w:rsidRPr="00C963A5">
        <w:rPr>
          <w:rFonts w:ascii="Times New Roman" w:hAnsi="Times New Roman" w:cs="Times New Roman"/>
          <w:sz w:val="28"/>
          <w:szCs w:val="28"/>
        </w:rPr>
        <w:t>.</w:t>
      </w:r>
    </w:p>
    <w:p w:rsidR="008701E0" w:rsidRPr="00C963A5" w:rsidRDefault="008701E0" w:rsidP="008701E0">
      <w:pPr>
        <w:spacing w:after="0" w:line="360" w:lineRule="auto"/>
        <w:ind w:firstLine="709"/>
        <w:jc w:val="both"/>
        <w:rPr>
          <w:rFonts w:ascii="Times New Roman" w:hAnsi="Times New Roman" w:cs="Times New Roman"/>
          <w:sz w:val="28"/>
          <w:szCs w:val="28"/>
        </w:rPr>
      </w:pPr>
      <w:r w:rsidRPr="00C963A5">
        <w:rPr>
          <w:rFonts w:ascii="Times New Roman" w:hAnsi="Times New Roman" w:cs="Times New Roman"/>
          <w:sz w:val="28"/>
          <w:szCs w:val="28"/>
        </w:rPr>
        <w:t xml:space="preserve">Предметом </w:t>
      </w:r>
      <w:r>
        <w:rPr>
          <w:rFonts w:ascii="Times New Roman" w:hAnsi="Times New Roman" w:cs="Times New Roman"/>
          <w:sz w:val="28"/>
          <w:szCs w:val="28"/>
        </w:rPr>
        <w:t xml:space="preserve"> </w:t>
      </w:r>
      <w:r w:rsidRPr="00C963A5">
        <w:rPr>
          <w:rFonts w:ascii="Times New Roman" w:hAnsi="Times New Roman" w:cs="Times New Roman"/>
          <w:sz w:val="28"/>
          <w:szCs w:val="28"/>
        </w:rPr>
        <w:t xml:space="preserve">являются </w:t>
      </w:r>
      <w:r>
        <w:rPr>
          <w:rFonts w:ascii="Times New Roman" w:hAnsi="Times New Roman" w:cs="Times New Roman"/>
          <w:sz w:val="28"/>
          <w:szCs w:val="28"/>
        </w:rPr>
        <w:t xml:space="preserve">категории и </w:t>
      </w:r>
      <w:r w:rsidR="00E1068E">
        <w:rPr>
          <w:rFonts w:ascii="Times New Roman" w:hAnsi="Times New Roman" w:cs="Times New Roman"/>
          <w:sz w:val="28"/>
          <w:szCs w:val="28"/>
        </w:rPr>
        <w:t>понятия,</w:t>
      </w:r>
      <w:r>
        <w:rPr>
          <w:rFonts w:ascii="Times New Roman" w:hAnsi="Times New Roman" w:cs="Times New Roman"/>
          <w:sz w:val="28"/>
          <w:szCs w:val="28"/>
        </w:rPr>
        <w:t xml:space="preserve"> используемые в исследовании социально-экономического развития России</w:t>
      </w:r>
      <w:r w:rsidRPr="00C963A5">
        <w:rPr>
          <w:rFonts w:ascii="Times New Roman" w:hAnsi="Times New Roman" w:cs="Times New Roman"/>
          <w:sz w:val="28"/>
          <w:szCs w:val="28"/>
        </w:rPr>
        <w:t>.</w:t>
      </w:r>
    </w:p>
    <w:p w:rsidR="004749A2" w:rsidRPr="00C963A5" w:rsidRDefault="004749A2" w:rsidP="00C963A5">
      <w:pPr>
        <w:spacing w:after="0"/>
        <w:rPr>
          <w:rFonts w:ascii="Times New Roman" w:hAnsi="Times New Roman" w:cs="Times New Roman"/>
          <w:b/>
          <w:bCs/>
          <w:color w:val="365F91"/>
          <w:sz w:val="28"/>
          <w:szCs w:val="28"/>
        </w:rPr>
      </w:pPr>
      <w:r w:rsidRPr="00C963A5">
        <w:rPr>
          <w:rFonts w:ascii="Times New Roman" w:hAnsi="Times New Roman" w:cs="Times New Roman"/>
        </w:rPr>
        <w:br w:type="page"/>
      </w:r>
    </w:p>
    <w:p w:rsidR="004749A2" w:rsidRPr="000922CC" w:rsidRDefault="004749A2" w:rsidP="003E4642">
      <w:pPr>
        <w:pStyle w:val="1"/>
        <w:spacing w:before="0" w:after="240" w:line="360" w:lineRule="auto"/>
        <w:jc w:val="center"/>
        <w:rPr>
          <w:rFonts w:ascii="Times New Roman" w:hAnsi="Times New Roman" w:cs="Times New Roman"/>
          <w:color w:val="auto"/>
        </w:rPr>
      </w:pPr>
      <w:bookmarkStart w:id="2" w:name="_Toc402307662"/>
      <w:bookmarkStart w:id="3" w:name="_Toc402126911"/>
      <w:r w:rsidRPr="000922CC">
        <w:rPr>
          <w:rFonts w:ascii="Times New Roman" w:hAnsi="Times New Roman" w:cs="Times New Roman"/>
          <w:color w:val="auto"/>
        </w:rPr>
        <w:lastRenderedPageBreak/>
        <w:t>1</w:t>
      </w:r>
      <w:r w:rsidR="00972E02" w:rsidRPr="00972E02">
        <w:rPr>
          <w:rFonts w:ascii="Times New Roman" w:hAnsi="Times New Roman" w:cs="Times New Roman"/>
          <w:color w:val="auto"/>
        </w:rPr>
        <w:t>.</w:t>
      </w:r>
      <w:r w:rsidR="00972E02" w:rsidRPr="00972E02">
        <w:rPr>
          <w:rFonts w:ascii="Times New Roman" w:hAnsi="Times New Roman" w:cs="Times New Roman"/>
          <w:color w:val="auto"/>
          <w:lang w:eastAsia="ru-RU"/>
        </w:rPr>
        <w:t xml:space="preserve"> АНАЛИЗ ОСНОВНЫХ КАТЕГОРИЙ И ПОНЯТИЙ ИССЛЕДОВАНИЙ СОЦИАЛЬНО-ЭКОНОМИЧЕСКОГО РАЗВИТИЯ РОССИИ</w:t>
      </w:r>
      <w:bookmarkEnd w:id="2"/>
      <w:r w:rsidR="00972E02">
        <w:rPr>
          <w:rFonts w:ascii="Times New Roman" w:hAnsi="Times New Roman" w:cs="Times New Roman"/>
          <w:color w:val="auto"/>
        </w:rPr>
        <w:t xml:space="preserve"> </w:t>
      </w:r>
      <w:bookmarkEnd w:id="3"/>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 xml:space="preserve">Социально-экономическое развитие государства неразрывно связано с понятием экономического роста страны. </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Под экономическим ростом понимаются долговременные изменения реального объема национального производства, связанные с развитием производительных сил в долгосрочном временном интервале. Однако экономическое развитие более полно по сравнению с экономическим ростом. Оно означает не только умножение результатов производства, но и становление в национальном хозяйстве новых пропорций, которые формируют предпосылки последующего развития.</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 xml:space="preserve">Сущность экономического роста состоит в разрешении и воспроизведении на новом уровне основного противоречия экономики: между ограниченностью производственных ресурсов и безграничностью общественных потребностей. Разрешаться это противоречие может двумя основными способами: во-первых, за счет увеличения производственных возможностей, во-вторых, за счет наиболее эффективного использования имеющихся производственных возможностей и развития общественных потребностей. </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Под факторами экономического роста в экономической теории понимаются те явления и процессы, которые определяют возможности увеличения реального объема производства, повышения эффективности и качества роста.</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По способу воздействия на экономический рост различают прямые и косвенные факторы. Прямыми называются те, которые непосредственно определяют физическую способность к экономическому росту. Косвенные факторы влияют на возможность превращения этой способности в действительность. Они могут способствовать реализации потенциала, заложенного в прямых факторах, или ограничивать его.</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lastRenderedPageBreak/>
        <w:t>К прямым относятся пять основных факторов, непосредственно определяющих динамику совокупного производства и предложения:</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w:t>
      </w:r>
      <w:r w:rsidR="003E4642">
        <w:rPr>
          <w:rFonts w:ascii="Times New Roman" w:hAnsi="Times New Roman" w:cs="Times New Roman"/>
          <w:sz w:val="28"/>
          <w:szCs w:val="28"/>
        </w:rPr>
        <w:t xml:space="preserve"> </w:t>
      </w:r>
      <w:r w:rsidRPr="000922CC">
        <w:rPr>
          <w:rFonts w:ascii="Times New Roman" w:hAnsi="Times New Roman" w:cs="Times New Roman"/>
          <w:sz w:val="28"/>
          <w:szCs w:val="28"/>
        </w:rPr>
        <w:t>увеличение численности и повышение качества трудовых ресурсов;</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w:t>
      </w:r>
      <w:r w:rsidR="003E4642">
        <w:rPr>
          <w:rFonts w:ascii="Times New Roman" w:hAnsi="Times New Roman" w:cs="Times New Roman"/>
          <w:sz w:val="28"/>
          <w:szCs w:val="28"/>
        </w:rPr>
        <w:t xml:space="preserve"> </w:t>
      </w:r>
      <w:r w:rsidRPr="000922CC">
        <w:rPr>
          <w:rFonts w:ascii="Times New Roman" w:hAnsi="Times New Roman" w:cs="Times New Roman"/>
          <w:sz w:val="28"/>
          <w:szCs w:val="28"/>
        </w:rPr>
        <w:t>рост объема и улучшение качественного состава основного капитала;</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w:t>
      </w:r>
      <w:r w:rsidR="003E4642">
        <w:rPr>
          <w:rFonts w:ascii="Times New Roman" w:hAnsi="Times New Roman" w:cs="Times New Roman"/>
          <w:sz w:val="28"/>
          <w:szCs w:val="28"/>
        </w:rPr>
        <w:t xml:space="preserve"> </w:t>
      </w:r>
      <w:r w:rsidRPr="000922CC">
        <w:rPr>
          <w:rFonts w:ascii="Times New Roman" w:hAnsi="Times New Roman" w:cs="Times New Roman"/>
          <w:sz w:val="28"/>
          <w:szCs w:val="28"/>
        </w:rPr>
        <w:t>совершенствование технологии и организации производства;</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w:t>
      </w:r>
      <w:r w:rsidR="003E4642">
        <w:rPr>
          <w:rFonts w:ascii="Times New Roman" w:hAnsi="Times New Roman" w:cs="Times New Roman"/>
          <w:sz w:val="28"/>
          <w:szCs w:val="28"/>
        </w:rPr>
        <w:t xml:space="preserve"> </w:t>
      </w:r>
      <w:r w:rsidRPr="000922CC">
        <w:rPr>
          <w:rFonts w:ascii="Times New Roman" w:hAnsi="Times New Roman" w:cs="Times New Roman"/>
          <w:sz w:val="28"/>
          <w:szCs w:val="28"/>
        </w:rPr>
        <w:t>повышение количества и качества вовлекаемых в хозяйственный оборот природных ресурсов;</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w:t>
      </w:r>
      <w:r w:rsidR="003E4642">
        <w:rPr>
          <w:rFonts w:ascii="Times New Roman" w:hAnsi="Times New Roman" w:cs="Times New Roman"/>
          <w:sz w:val="28"/>
          <w:szCs w:val="28"/>
        </w:rPr>
        <w:t xml:space="preserve"> </w:t>
      </w:r>
      <w:r w:rsidRPr="000922CC">
        <w:rPr>
          <w:rFonts w:ascii="Times New Roman" w:hAnsi="Times New Roman" w:cs="Times New Roman"/>
          <w:sz w:val="28"/>
          <w:szCs w:val="28"/>
        </w:rPr>
        <w:t>рост предпринимательских способностей в обществе.</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 xml:space="preserve">В состав косвенных входят </w:t>
      </w:r>
      <w:r w:rsidR="002B321C" w:rsidRPr="000922CC">
        <w:rPr>
          <w:rFonts w:ascii="Times New Roman" w:hAnsi="Times New Roman" w:cs="Times New Roman"/>
          <w:sz w:val="28"/>
          <w:szCs w:val="28"/>
        </w:rPr>
        <w:t>факторы,</w:t>
      </w:r>
      <w:r w:rsidRPr="000922CC">
        <w:rPr>
          <w:rFonts w:ascii="Times New Roman" w:hAnsi="Times New Roman" w:cs="Times New Roman"/>
          <w:sz w:val="28"/>
          <w:szCs w:val="28"/>
        </w:rPr>
        <w:t xml:space="preserve"> как предложения, так и спроса и распределения. Косвенными факторами предложения являются:</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w:t>
      </w:r>
      <w:r w:rsidR="003E4642">
        <w:rPr>
          <w:rFonts w:ascii="Times New Roman" w:hAnsi="Times New Roman" w:cs="Times New Roman"/>
          <w:sz w:val="28"/>
          <w:szCs w:val="28"/>
        </w:rPr>
        <w:t xml:space="preserve"> </w:t>
      </w:r>
      <w:r w:rsidRPr="000922CC">
        <w:rPr>
          <w:rFonts w:ascii="Times New Roman" w:hAnsi="Times New Roman" w:cs="Times New Roman"/>
          <w:sz w:val="28"/>
          <w:szCs w:val="28"/>
        </w:rPr>
        <w:t>снижение степени монополизации рынков,</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w:t>
      </w:r>
      <w:r w:rsidR="003E4642">
        <w:rPr>
          <w:rFonts w:ascii="Times New Roman" w:hAnsi="Times New Roman" w:cs="Times New Roman"/>
          <w:sz w:val="28"/>
          <w:szCs w:val="28"/>
        </w:rPr>
        <w:t xml:space="preserve"> </w:t>
      </w:r>
      <w:r w:rsidRPr="000922CC">
        <w:rPr>
          <w:rFonts w:ascii="Times New Roman" w:hAnsi="Times New Roman" w:cs="Times New Roman"/>
          <w:sz w:val="28"/>
          <w:szCs w:val="28"/>
        </w:rPr>
        <w:t>уменьшение цен на производственные ресурсы;</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w:t>
      </w:r>
      <w:r w:rsidR="003E4642">
        <w:rPr>
          <w:rFonts w:ascii="Times New Roman" w:hAnsi="Times New Roman" w:cs="Times New Roman"/>
          <w:sz w:val="28"/>
          <w:szCs w:val="28"/>
        </w:rPr>
        <w:t xml:space="preserve"> </w:t>
      </w:r>
      <w:r w:rsidRPr="000922CC">
        <w:rPr>
          <w:rFonts w:ascii="Times New Roman" w:hAnsi="Times New Roman" w:cs="Times New Roman"/>
          <w:sz w:val="28"/>
          <w:szCs w:val="28"/>
        </w:rPr>
        <w:t>снижение налогов на прибыль;</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w:t>
      </w:r>
      <w:r w:rsidR="003E4642">
        <w:rPr>
          <w:rFonts w:ascii="Times New Roman" w:hAnsi="Times New Roman" w:cs="Times New Roman"/>
          <w:sz w:val="28"/>
          <w:szCs w:val="28"/>
        </w:rPr>
        <w:t xml:space="preserve"> </w:t>
      </w:r>
      <w:r w:rsidRPr="000922CC">
        <w:rPr>
          <w:rFonts w:ascii="Times New Roman" w:hAnsi="Times New Roman" w:cs="Times New Roman"/>
          <w:sz w:val="28"/>
          <w:szCs w:val="28"/>
        </w:rPr>
        <w:t>расширение возможности получения кредитов.</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Факторы спроса определяют возможность реализации растущего объема производства. В числе важнейших можно выделить такие факторы спроса, как рост потребительских, инвестиционных и государственных расходов, расширение экспорта вследствие освоения новых рынков сбыта или повышения конкурентоспособности продукции страны на мировом рынке</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К факторам распределения, оказывающим воздействие на экономический рост, относятся фактически сложившаяся структура распределения производственных ресурсов по отраслям, предприятиям и регионам страны, а также действующий в обществе порядок распределения доходов между субъектами хозяйственной деятельности. Эти факторы влияют как на способность экономической системы к росту, так и на ее эффективность.</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 xml:space="preserve">Существующий порядок распределения доходов позволяет экономике развиваться максимально возможными темпами только в том случае, если он стимулирует рабочих к повышению производительности труда. Иными </w:t>
      </w:r>
      <w:r w:rsidRPr="000922CC">
        <w:rPr>
          <w:rFonts w:ascii="Times New Roman" w:hAnsi="Times New Roman" w:cs="Times New Roman"/>
          <w:sz w:val="28"/>
          <w:szCs w:val="28"/>
        </w:rPr>
        <w:lastRenderedPageBreak/>
        <w:t>словами, для реализации потенциала экономического роста необходимо, чтобы доходы работников росли темпами, равными темпам роста производительности их труда.</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 xml:space="preserve">Развитие современной рыночной экономики предполагает определенную меру выравнивания доходов, создания социальных гарантий и равных стартовых условий для всех слоев населения. Опыт развитых стран демонстрирует механизм соединения социальной справедливости и экономической эффективности. Дорогая рабочая сила побуждает экономику достигать прироста производства и улучшения качества за счет научно-технического прогресса, применения ресурсе- и </w:t>
      </w:r>
      <w:proofErr w:type="spellStart"/>
      <w:r w:rsidRPr="000922CC">
        <w:rPr>
          <w:rFonts w:ascii="Times New Roman" w:hAnsi="Times New Roman" w:cs="Times New Roman"/>
          <w:sz w:val="28"/>
          <w:szCs w:val="28"/>
        </w:rPr>
        <w:t>трудосберегающих</w:t>
      </w:r>
      <w:proofErr w:type="spellEnd"/>
      <w:r w:rsidRPr="000922CC">
        <w:rPr>
          <w:rFonts w:ascii="Times New Roman" w:hAnsi="Times New Roman" w:cs="Times New Roman"/>
          <w:sz w:val="28"/>
          <w:szCs w:val="28"/>
        </w:rPr>
        <w:t xml:space="preserve"> технологий.</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Теоретически могут быть выделены два основных типа экономического развития: экстенсивный и интенсивный. Основной особенностью экстенсивного типа экономического роста является то, что расширение объема материальных благ и услуг достигается за счет увеличения количества применяемых прямых факторов предложения: численности работников, средств труда, земли, сырья, топливно-энергетических ресурсов и т.д. При экстенсивном росте сохраняются постоянные пропорции между темпами роста реального объема производства и реальных совокупных издержек на его создание.</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Специфика интенсивного типа экономического роста состоит в том, что расширение производства обеспечивается за счет качественного совершенствования прямых факторов роста: применения прогрессивных технологий, использования рабочей силы, имеющей более высокую квалификацию и производительность труда, и т.д. В этом случае темпы роста реальных объемов производства будут превышать темпы изменения совокупных издержек на его производство.</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В настоящее время принято относить экономический рост к тому или иному типу в зависимости от удельного веса прироста реального ВНП</w:t>
      </w:r>
      <w:r w:rsidR="002B321C">
        <w:rPr>
          <w:rFonts w:ascii="Times New Roman" w:hAnsi="Times New Roman" w:cs="Times New Roman"/>
          <w:sz w:val="28"/>
          <w:szCs w:val="28"/>
        </w:rPr>
        <w:t>,</w:t>
      </w:r>
      <w:r w:rsidRPr="000922CC">
        <w:rPr>
          <w:rFonts w:ascii="Times New Roman" w:hAnsi="Times New Roman" w:cs="Times New Roman"/>
          <w:sz w:val="28"/>
          <w:szCs w:val="28"/>
        </w:rPr>
        <w:t xml:space="preserve"> обусловленного интенсивными факторами роста. Если доля реального ВНП, </w:t>
      </w:r>
      <w:r w:rsidRPr="000922CC">
        <w:rPr>
          <w:rFonts w:ascii="Times New Roman" w:hAnsi="Times New Roman" w:cs="Times New Roman"/>
          <w:sz w:val="28"/>
          <w:szCs w:val="28"/>
        </w:rPr>
        <w:lastRenderedPageBreak/>
        <w:t>полученного за счет интенсивных факторов роста, превышает 50%, то для экономики характерен преимущественно интенсивный тип роста. И наоборот, если удельный вес прироста реального ВНП за счет интенсивных факторов менее 50% от общего прироста ВНП, экономическая динамика характеризуется преимущественно экстенсивным типом роста.</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В современном мире говорят о качестве экономического развития, которое означает, что рост экономики:</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w:t>
      </w:r>
      <w:r w:rsidR="003E4642">
        <w:rPr>
          <w:rFonts w:ascii="Times New Roman" w:hAnsi="Times New Roman" w:cs="Times New Roman"/>
          <w:sz w:val="28"/>
          <w:szCs w:val="28"/>
        </w:rPr>
        <w:t xml:space="preserve"> </w:t>
      </w:r>
      <w:r w:rsidRPr="000922CC">
        <w:rPr>
          <w:rFonts w:ascii="Times New Roman" w:hAnsi="Times New Roman" w:cs="Times New Roman"/>
          <w:sz w:val="28"/>
          <w:szCs w:val="28"/>
        </w:rPr>
        <w:t>осуществляется главным образом в результате применения компьютерных, ресурсосберегающих технологий и т.п.;</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w:t>
      </w:r>
      <w:r w:rsidR="003E4642">
        <w:rPr>
          <w:rFonts w:ascii="Times New Roman" w:hAnsi="Times New Roman" w:cs="Times New Roman"/>
          <w:sz w:val="28"/>
          <w:szCs w:val="28"/>
        </w:rPr>
        <w:t xml:space="preserve"> </w:t>
      </w:r>
      <w:r w:rsidRPr="000922CC">
        <w:rPr>
          <w:rFonts w:ascii="Times New Roman" w:hAnsi="Times New Roman" w:cs="Times New Roman"/>
          <w:sz w:val="28"/>
          <w:szCs w:val="28"/>
        </w:rPr>
        <w:t>в большей мере, чем в предыдущий период, связано с повышением качества выпускаемых товаров и услуг, на что толкает конкуренция качества;</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w:t>
      </w:r>
      <w:r w:rsidR="003E4642">
        <w:rPr>
          <w:rFonts w:ascii="Times New Roman" w:hAnsi="Times New Roman" w:cs="Times New Roman"/>
          <w:sz w:val="28"/>
          <w:szCs w:val="28"/>
        </w:rPr>
        <w:t xml:space="preserve"> </w:t>
      </w:r>
      <w:r w:rsidRPr="000922CC">
        <w:rPr>
          <w:rFonts w:ascii="Times New Roman" w:hAnsi="Times New Roman" w:cs="Times New Roman"/>
          <w:sz w:val="28"/>
          <w:szCs w:val="28"/>
        </w:rPr>
        <w:t>имеет ограничители, устанавливаемые правительством в целях охраны экологической среды жизнедеятельности человека (нарушение этих пределов экономического роста считается социально опасным);</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w:t>
      </w:r>
      <w:r w:rsidR="003E4642">
        <w:rPr>
          <w:rFonts w:ascii="Times New Roman" w:hAnsi="Times New Roman" w:cs="Times New Roman"/>
          <w:sz w:val="28"/>
          <w:szCs w:val="28"/>
        </w:rPr>
        <w:t xml:space="preserve"> </w:t>
      </w:r>
      <w:r w:rsidRPr="000922CC">
        <w:rPr>
          <w:rFonts w:ascii="Times New Roman" w:hAnsi="Times New Roman" w:cs="Times New Roman"/>
          <w:sz w:val="28"/>
          <w:szCs w:val="28"/>
        </w:rPr>
        <w:t>имеет социальную направленность, а именно наблюдается рост социальной инфраструктуры, улучшение безопасности условий труда, приток инвестиций в человеческий капитал, более рациональное использование свободного времени, обеспечение полной занятости трудоспособного населения и т.д.</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Переход к новому качеству экономического роста обусловлен таким уровнем развития производительных сил, который обеспечил наполнение рынков товарами. При этом предложение способно полностью покрыть и даже превысить платежеспособный спрос. Расширение производства за пределы объема спроса становится затруднительным из-за ограничений возможностей сбыта. Поэтому бизнес использует иную стратегию получения дополнительного дохода, связанную с улучшением технологических характеристик производства, позволяющих повысить качество продукции и обновлять ассортимент.</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972E02">
        <w:rPr>
          <w:rFonts w:ascii="Times New Roman" w:hAnsi="Times New Roman" w:cs="Times New Roman"/>
          <w:sz w:val="28"/>
          <w:szCs w:val="28"/>
        </w:rPr>
        <w:lastRenderedPageBreak/>
        <w:t>Для реализации эффективной социально-экономической политики государства необходимо проводить эффективную политику во всех сферах деятельности. Рассмотрим их.</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Денежно-кредитная политика</w:t>
      </w:r>
      <w:r>
        <w:rPr>
          <w:rFonts w:ascii="Times New Roman" w:hAnsi="Times New Roman" w:cs="Times New Roman"/>
          <w:sz w:val="28"/>
          <w:szCs w:val="28"/>
        </w:rPr>
        <w:t xml:space="preserve"> </w:t>
      </w:r>
      <w:r w:rsidRPr="000922CC">
        <w:rPr>
          <w:rFonts w:ascii="Times New Roman" w:hAnsi="Times New Roman" w:cs="Times New Roman"/>
          <w:sz w:val="28"/>
          <w:szCs w:val="28"/>
        </w:rPr>
        <w:t xml:space="preserve">государства призвана обеспечить достаточное наличие и доступность инвестиционных ресурсов для </w:t>
      </w:r>
      <w:proofErr w:type="spellStart"/>
      <w:r>
        <w:rPr>
          <w:rFonts w:ascii="Times New Roman" w:hAnsi="Times New Roman" w:cs="Times New Roman"/>
          <w:sz w:val="28"/>
          <w:szCs w:val="28"/>
        </w:rPr>
        <w:t>инновационно</w:t>
      </w:r>
      <w:proofErr w:type="spellEnd"/>
      <w:r>
        <w:rPr>
          <w:rFonts w:ascii="Times New Roman" w:hAnsi="Times New Roman" w:cs="Times New Roman"/>
          <w:sz w:val="28"/>
          <w:szCs w:val="28"/>
        </w:rPr>
        <w:t xml:space="preserve"> </w:t>
      </w:r>
      <w:r w:rsidRPr="000922CC">
        <w:rPr>
          <w:rFonts w:ascii="Times New Roman" w:hAnsi="Times New Roman" w:cs="Times New Roman"/>
          <w:sz w:val="28"/>
          <w:szCs w:val="28"/>
        </w:rPr>
        <w:t>активных хозяйствующих субъектов. При сдерживающей инвестиционную деятельность государственной политике наукоемкие производства испытывают нехватку капиталов. Даже традиционные отрасли обрабатывающей промышленности при дефиците инвестиционных ресурсов становятся неконкурентоспособными на мировом рынке.</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Налоговая политика</w:t>
      </w:r>
      <w:r>
        <w:rPr>
          <w:rFonts w:ascii="Times New Roman" w:hAnsi="Times New Roman" w:cs="Times New Roman"/>
          <w:sz w:val="28"/>
          <w:szCs w:val="28"/>
        </w:rPr>
        <w:t xml:space="preserve"> </w:t>
      </w:r>
      <w:r w:rsidRPr="000922CC">
        <w:rPr>
          <w:rFonts w:ascii="Times New Roman" w:hAnsi="Times New Roman" w:cs="Times New Roman"/>
          <w:sz w:val="28"/>
          <w:szCs w:val="28"/>
        </w:rPr>
        <w:t xml:space="preserve">является важнейшим прямым и косвенным фактором стимулирования инновационного развития. Обзор литературы показывает, что на данный момент субъекты инновационного бизнеса не ощущают благоприятного для их деятельности налогового режима. </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Внешнеэкономическая политика</w:t>
      </w:r>
      <w:r>
        <w:rPr>
          <w:rFonts w:ascii="Times New Roman" w:hAnsi="Times New Roman" w:cs="Times New Roman"/>
          <w:sz w:val="28"/>
          <w:szCs w:val="28"/>
        </w:rPr>
        <w:t xml:space="preserve"> </w:t>
      </w:r>
      <w:r w:rsidRPr="000922CC">
        <w:rPr>
          <w:rFonts w:ascii="Times New Roman" w:hAnsi="Times New Roman" w:cs="Times New Roman"/>
          <w:sz w:val="28"/>
          <w:szCs w:val="28"/>
        </w:rPr>
        <w:t xml:space="preserve">выражается во взаимодействии национальных экономик на международном уровне, где активно продолжается процесс расширения Всемирной Торговой Организации (ВТО). По последним исследованиям вступление России в ВТО будет способствовать сокращению продуктивной деятельности и развитию отечественных обрабатывающих производств, основной базы внедрения и диффузии инновационной продукции и технологий. Без применения адекватных мер государственной экономической политики стимулирования и освоения новых перспективных технологий присоединение России к ВТО может привести к закреплению сырьевой направленности развития экономики, свертыванию отечественного производства товаров с высокой добавленной стоимостью, деградации структуры отечественной промышленности и утрате имеющегося потенциала развития в наиболее перспективных направлениях. По мнению экспертов, вступление в ВТО приведет к потере конкурентоспособности не только промышленных производителей как основных заказчиков научно-технических новшеств, но </w:t>
      </w:r>
      <w:r w:rsidRPr="000922CC">
        <w:rPr>
          <w:rFonts w:ascii="Times New Roman" w:hAnsi="Times New Roman" w:cs="Times New Roman"/>
          <w:sz w:val="28"/>
          <w:szCs w:val="28"/>
        </w:rPr>
        <w:lastRenderedPageBreak/>
        <w:t>и производителей товаров повседневного потребительского спроса и продовольствия у 30% субъектов Федерации.</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Промышленная политика должна быть направлена на диверсификацию производства, на уход от зависимости от добывающей промышленности, на развитие наукоемких, капиталоемких производств. Это основная задача на ближайшие годы и это залог успешного социально-экономического развития страны.</w:t>
      </w:r>
    </w:p>
    <w:p w:rsidR="004749A2" w:rsidRPr="000922CC" w:rsidRDefault="004749A2" w:rsidP="000922CC">
      <w:pPr>
        <w:spacing w:after="0" w:line="360" w:lineRule="auto"/>
        <w:ind w:firstLine="709"/>
        <w:jc w:val="both"/>
        <w:rPr>
          <w:rFonts w:ascii="Times New Roman" w:hAnsi="Times New Roman" w:cs="Times New Roman"/>
          <w:sz w:val="28"/>
          <w:szCs w:val="28"/>
        </w:rPr>
      </w:pPr>
      <w:r w:rsidRPr="000922CC">
        <w:rPr>
          <w:rFonts w:ascii="Times New Roman" w:hAnsi="Times New Roman" w:cs="Times New Roman"/>
          <w:sz w:val="28"/>
          <w:szCs w:val="28"/>
        </w:rPr>
        <w:t>Необходимо отметить, что одним из эффективных механизмов, реализованных в последние годы, являются федеральные целевые программы (ФЦП), которые более соответствуют современному подходу в управлении экономикой, основанной на понятии стратегического программирования.</w:t>
      </w:r>
    </w:p>
    <w:p w:rsidR="004749A2" w:rsidRPr="000922CC" w:rsidRDefault="004749A2" w:rsidP="000922CC">
      <w:pPr>
        <w:spacing w:after="0" w:line="360" w:lineRule="auto"/>
        <w:ind w:firstLine="709"/>
        <w:jc w:val="both"/>
        <w:rPr>
          <w:rFonts w:ascii="Times New Roman" w:hAnsi="Times New Roman" w:cs="Times New Roman"/>
          <w:sz w:val="28"/>
          <w:szCs w:val="28"/>
        </w:rPr>
      </w:pPr>
      <w:proofErr w:type="gramStart"/>
      <w:r w:rsidRPr="000922CC">
        <w:rPr>
          <w:rFonts w:ascii="Times New Roman" w:hAnsi="Times New Roman" w:cs="Times New Roman"/>
          <w:sz w:val="28"/>
          <w:szCs w:val="28"/>
        </w:rPr>
        <w:t>Основными особенностями и достоинствами ФЦП являются: направленность на решение комплексных задач, стоящих перед Российской Федерацией как государством и как социально-экономической системой; более длительный горизонт планирования, сопоставимый со сроками отдачи и окупаемости инвестиций и позволяющий оценивать среднесрочные и долгосрочные социально-экономические эффекты; более отработанный и формализованный по сравнению с другими методами государственного финансирования порядок формирования программ и хода их реализации;</w:t>
      </w:r>
      <w:proofErr w:type="gramEnd"/>
      <w:r w:rsidRPr="000922CC">
        <w:rPr>
          <w:rFonts w:ascii="Times New Roman" w:hAnsi="Times New Roman" w:cs="Times New Roman"/>
          <w:sz w:val="28"/>
          <w:szCs w:val="28"/>
        </w:rPr>
        <w:t xml:space="preserve"> возможность в рамках программ комбинировать и объединять усилия органов власти различных уровней.</w:t>
      </w:r>
    </w:p>
    <w:p w:rsidR="007A1EF7" w:rsidRDefault="007A1EF7">
      <w:pPr>
        <w:spacing w:after="0" w:line="240" w:lineRule="auto"/>
        <w:rPr>
          <w:rFonts w:ascii="Times New Roman" w:eastAsia="Times New Roman" w:hAnsi="Times New Roman" w:cs="Times New Roman"/>
          <w:b/>
          <w:bCs/>
          <w:sz w:val="28"/>
          <w:szCs w:val="28"/>
        </w:rPr>
      </w:pPr>
      <w:bookmarkStart w:id="4" w:name="_Toc402126912"/>
      <w:r>
        <w:rPr>
          <w:rFonts w:ascii="Times New Roman" w:hAnsi="Times New Roman" w:cs="Times New Roman"/>
        </w:rPr>
        <w:br w:type="page"/>
      </w:r>
    </w:p>
    <w:p w:rsidR="004749A2" w:rsidRDefault="00972E02" w:rsidP="00154FA8">
      <w:pPr>
        <w:pStyle w:val="1"/>
        <w:spacing w:before="0" w:after="240" w:line="360" w:lineRule="auto"/>
        <w:jc w:val="center"/>
        <w:rPr>
          <w:rFonts w:ascii="Times New Roman" w:hAnsi="Times New Roman" w:cs="Times New Roman"/>
        </w:rPr>
      </w:pPr>
      <w:bookmarkStart w:id="5" w:name="_Toc402126914"/>
      <w:bookmarkStart w:id="6" w:name="_Toc402307663"/>
      <w:bookmarkEnd w:id="4"/>
      <w:r>
        <w:rPr>
          <w:rFonts w:ascii="Times New Roman" w:hAnsi="Times New Roman" w:cs="Times New Roman"/>
          <w:color w:val="auto"/>
        </w:rPr>
        <w:lastRenderedPageBreak/>
        <w:t>2</w:t>
      </w:r>
      <w:r w:rsidR="004749A2" w:rsidRPr="00154FA8">
        <w:rPr>
          <w:rFonts w:ascii="Times New Roman" w:hAnsi="Times New Roman" w:cs="Times New Roman"/>
          <w:color w:val="auto"/>
        </w:rPr>
        <w:t>.</w:t>
      </w:r>
      <w:r w:rsidR="004749A2">
        <w:rPr>
          <w:rFonts w:ascii="Times New Roman" w:hAnsi="Times New Roman" w:cs="Times New Roman"/>
        </w:rPr>
        <w:t xml:space="preserve"> </w:t>
      </w:r>
      <w:r w:rsidR="004749A2" w:rsidRPr="00154FA8">
        <w:rPr>
          <w:rFonts w:ascii="Times New Roman" w:hAnsi="Times New Roman" w:cs="Times New Roman"/>
          <w:color w:val="auto"/>
        </w:rPr>
        <w:t xml:space="preserve">СТАТИСТИКА </w:t>
      </w:r>
      <w:bookmarkEnd w:id="5"/>
      <w:r w:rsidR="004749A2" w:rsidRPr="00154FA8">
        <w:rPr>
          <w:rFonts w:ascii="Times New Roman" w:hAnsi="Times New Roman" w:cs="Times New Roman"/>
          <w:color w:val="auto"/>
          <w:lang w:eastAsia="ru-RU"/>
        </w:rPr>
        <w:t>КАТЕГОРИЙ И ПОНЯТИЙ ИССЛЕДОВАНИЙ СОЦИАЛЬНО-ЭКОНОМИЧЕСКОГО РАЗВИТИЯ РОССИИ</w:t>
      </w:r>
      <w:bookmarkEnd w:id="6"/>
    </w:p>
    <w:p w:rsidR="004269EE" w:rsidRPr="00154FA8" w:rsidRDefault="004269EE" w:rsidP="00154FA8">
      <w:pPr>
        <w:spacing w:after="0" w:line="360" w:lineRule="auto"/>
        <w:ind w:firstLine="709"/>
        <w:jc w:val="both"/>
        <w:rPr>
          <w:rFonts w:ascii="Times New Roman" w:hAnsi="Times New Roman" w:cs="Times New Roman"/>
          <w:sz w:val="28"/>
          <w:szCs w:val="28"/>
        </w:rPr>
      </w:pPr>
      <w:r w:rsidRPr="00154FA8">
        <w:rPr>
          <w:rFonts w:ascii="Times New Roman" w:hAnsi="Times New Roman" w:cs="Times New Roman"/>
          <w:sz w:val="28"/>
          <w:szCs w:val="28"/>
        </w:rPr>
        <w:t>Публикация</w:t>
      </w:r>
      <w:r w:rsidR="003E4642" w:rsidRPr="00154FA8">
        <w:rPr>
          <w:rFonts w:ascii="Times New Roman" w:hAnsi="Times New Roman" w:cs="Times New Roman"/>
          <w:sz w:val="28"/>
          <w:szCs w:val="28"/>
        </w:rPr>
        <w:t xml:space="preserve"> </w:t>
      </w:r>
      <w:r w:rsidRPr="00154FA8">
        <w:rPr>
          <w:rFonts w:ascii="Times New Roman" w:hAnsi="Times New Roman" w:cs="Times New Roman"/>
          <w:sz w:val="28"/>
          <w:szCs w:val="28"/>
        </w:rPr>
        <w:t>данных по экспорту важнейших товаров России за</w:t>
      </w:r>
      <w:r w:rsidR="003E4642" w:rsidRPr="00154FA8">
        <w:rPr>
          <w:rFonts w:ascii="Times New Roman" w:hAnsi="Times New Roman" w:cs="Times New Roman"/>
          <w:sz w:val="28"/>
          <w:szCs w:val="28"/>
        </w:rPr>
        <w:t xml:space="preserve"> </w:t>
      </w:r>
      <w:r w:rsidRPr="00154FA8">
        <w:rPr>
          <w:rFonts w:ascii="Times New Roman" w:hAnsi="Times New Roman" w:cs="Times New Roman"/>
          <w:sz w:val="28"/>
          <w:szCs w:val="28"/>
        </w:rPr>
        <w:t xml:space="preserve">январь-июль </w:t>
      </w:r>
      <w:smartTag w:uri="urn:schemas-microsoft-com:office:smarttags" w:element="metricconverter">
        <w:smartTagPr>
          <w:attr w:name="ProductID" w:val="2014 г"/>
        </w:smartTagPr>
        <w:r w:rsidRPr="00154FA8">
          <w:rPr>
            <w:rFonts w:ascii="Times New Roman" w:hAnsi="Times New Roman" w:cs="Times New Roman"/>
            <w:sz w:val="28"/>
            <w:szCs w:val="28"/>
          </w:rPr>
          <w:t>2014 г</w:t>
        </w:r>
      </w:smartTag>
      <w:r w:rsidRPr="00154FA8">
        <w:rPr>
          <w:rFonts w:ascii="Times New Roman" w:hAnsi="Times New Roman" w:cs="Times New Roman"/>
          <w:sz w:val="28"/>
          <w:szCs w:val="28"/>
        </w:rPr>
        <w:t xml:space="preserve">. привела к коррекции опубликованных ранее Минэкономразвития России оценок роста ВВП за июль. По отношению к соответствующему месяцу предыдущего года эта оценка пересмотрена с -0,2 % до 1,0 %, а </w:t>
      </w:r>
      <w:proofErr w:type="spellStart"/>
      <w:r w:rsidRPr="00154FA8">
        <w:rPr>
          <w:rFonts w:ascii="Times New Roman" w:hAnsi="Times New Roman" w:cs="Times New Roman"/>
          <w:sz w:val="28"/>
          <w:szCs w:val="28"/>
        </w:rPr>
        <w:t>сезонновыровненный</w:t>
      </w:r>
      <w:proofErr w:type="spellEnd"/>
      <w:r w:rsidRPr="00154FA8">
        <w:rPr>
          <w:rFonts w:ascii="Times New Roman" w:hAnsi="Times New Roman" w:cs="Times New Roman"/>
          <w:sz w:val="28"/>
          <w:szCs w:val="28"/>
        </w:rPr>
        <w:t xml:space="preserve"> рост к предыдущему месяцу в июле скорректирован с 0,2 % до 0,4 процента.</w:t>
      </w:r>
      <w:r w:rsidR="003E4642" w:rsidRPr="00154FA8">
        <w:rPr>
          <w:rFonts w:ascii="Times New Roman" w:hAnsi="Times New Roman" w:cs="Times New Roman"/>
          <w:sz w:val="28"/>
          <w:szCs w:val="28"/>
        </w:rPr>
        <w:t xml:space="preserve"> </w:t>
      </w:r>
      <w:r w:rsidRPr="00154FA8">
        <w:rPr>
          <w:rFonts w:ascii="Times New Roman" w:hAnsi="Times New Roman" w:cs="Times New Roman"/>
          <w:sz w:val="28"/>
          <w:szCs w:val="28"/>
        </w:rPr>
        <w:t>Основным фактором этого пересмотра стал значительный всплеск роста экспорта нефтепродуктов, который составил 39,3 % за рассматриваемый период против падения на 16,6 % в июне (к соответствующему периоду прошлого года).</w:t>
      </w:r>
    </w:p>
    <w:p w:rsidR="004269EE" w:rsidRPr="00154FA8" w:rsidRDefault="004269EE" w:rsidP="00154FA8">
      <w:pPr>
        <w:pStyle w:val="24"/>
        <w:tabs>
          <w:tab w:val="left" w:pos="9720"/>
        </w:tabs>
        <w:spacing w:line="360" w:lineRule="auto"/>
        <w:ind w:firstLine="709"/>
        <w:rPr>
          <w:sz w:val="28"/>
          <w:szCs w:val="28"/>
        </w:rPr>
      </w:pPr>
      <w:r w:rsidRPr="00154FA8">
        <w:rPr>
          <w:sz w:val="28"/>
          <w:szCs w:val="28"/>
        </w:rPr>
        <w:t xml:space="preserve">В августе, по оценке Минэкономразвития России, ВВП с исключением сезонного и календарного факторов снизился на 0,4 %, отыграв положительный импульс роста, наблюдаемый в июле. Негативная экономическая активность августа обусловлена снижением </w:t>
      </w:r>
      <w:proofErr w:type="spellStart"/>
      <w:r w:rsidRPr="00154FA8">
        <w:rPr>
          <w:sz w:val="28"/>
          <w:szCs w:val="28"/>
        </w:rPr>
        <w:t>сезонноочищенной</w:t>
      </w:r>
      <w:proofErr w:type="spellEnd"/>
      <w:r w:rsidRPr="00154FA8">
        <w:rPr>
          <w:sz w:val="28"/>
          <w:szCs w:val="28"/>
        </w:rPr>
        <w:t xml:space="preserve"> динамики обрабатывающих производств, оптовой торговли, строительства и чистых налогов. В августе текущего года производство продукции сельского хозяйства перестало вносить положительный вклад в рост ВВП. Продолжилась тенденция сокращения темпов роста товарного импорта и экспортных пошлин на нефть и газ, определив негативную динамику налогов на продукты и импорт.</w:t>
      </w:r>
    </w:p>
    <w:p w:rsidR="004269EE" w:rsidRPr="00154FA8" w:rsidRDefault="004269EE" w:rsidP="00154FA8">
      <w:pPr>
        <w:spacing w:after="0" w:line="360" w:lineRule="auto"/>
        <w:ind w:firstLine="709"/>
        <w:jc w:val="both"/>
        <w:rPr>
          <w:rFonts w:ascii="Times New Roman" w:hAnsi="Times New Roman" w:cs="Times New Roman"/>
          <w:sz w:val="28"/>
          <w:szCs w:val="28"/>
        </w:rPr>
      </w:pPr>
      <w:r w:rsidRPr="00154FA8">
        <w:rPr>
          <w:rFonts w:ascii="Times New Roman" w:hAnsi="Times New Roman" w:cs="Times New Roman"/>
          <w:sz w:val="28"/>
          <w:szCs w:val="28"/>
        </w:rPr>
        <w:t>В августе динамика ВВП за годовой период, по оценке Минэкономразвития России, составила 0 процентов. Вместе с тем в целом за январь-август текущего года ВВП вырос на 0,7 процента.</w:t>
      </w:r>
      <w:r w:rsidR="003E4642" w:rsidRPr="00154FA8">
        <w:rPr>
          <w:rFonts w:ascii="Times New Roman" w:hAnsi="Times New Roman" w:cs="Times New Roman"/>
          <w:sz w:val="28"/>
          <w:szCs w:val="28"/>
        </w:rPr>
        <w:t xml:space="preserve"> </w:t>
      </w:r>
    </w:p>
    <w:p w:rsidR="004269EE" w:rsidRPr="00154FA8" w:rsidRDefault="004269EE" w:rsidP="00154FA8">
      <w:pPr>
        <w:pStyle w:val="af"/>
        <w:tabs>
          <w:tab w:val="left" w:pos="3600"/>
        </w:tabs>
        <w:spacing w:line="360" w:lineRule="auto"/>
        <w:ind w:firstLine="709"/>
        <w:rPr>
          <w:sz w:val="28"/>
          <w:szCs w:val="28"/>
        </w:rPr>
      </w:pPr>
      <w:r w:rsidRPr="00154FA8">
        <w:rPr>
          <w:sz w:val="28"/>
          <w:szCs w:val="28"/>
        </w:rPr>
        <w:t xml:space="preserve">По оценке Минэкономразвития России, </w:t>
      </w:r>
      <w:r w:rsidRPr="00154FA8">
        <w:rPr>
          <w:bCs/>
          <w:sz w:val="28"/>
          <w:szCs w:val="28"/>
        </w:rPr>
        <w:t>инвестиции в основной капитал</w:t>
      </w:r>
      <w:r w:rsidRPr="00154FA8">
        <w:rPr>
          <w:sz w:val="28"/>
          <w:szCs w:val="28"/>
        </w:rPr>
        <w:t xml:space="preserve"> с исключением сезонного фактора в августе снизились на 1,7 %, объемы работ по виду деятельности «Строительство» снизились на 0,8 %</w:t>
      </w:r>
      <w:r w:rsidR="003E4642" w:rsidRPr="00154FA8">
        <w:rPr>
          <w:sz w:val="28"/>
          <w:szCs w:val="28"/>
        </w:rPr>
        <w:t xml:space="preserve"> </w:t>
      </w:r>
      <w:r w:rsidRPr="00154FA8">
        <w:rPr>
          <w:sz w:val="28"/>
          <w:szCs w:val="28"/>
        </w:rPr>
        <w:t>к предыдущему месяцу.</w:t>
      </w:r>
    </w:p>
    <w:p w:rsidR="004269EE" w:rsidRPr="00154FA8" w:rsidRDefault="004269EE" w:rsidP="00154FA8">
      <w:pPr>
        <w:spacing w:after="0" w:line="360" w:lineRule="auto"/>
        <w:ind w:firstLine="709"/>
        <w:jc w:val="both"/>
        <w:rPr>
          <w:rFonts w:ascii="Times New Roman" w:hAnsi="Times New Roman" w:cs="Times New Roman"/>
          <w:sz w:val="28"/>
          <w:szCs w:val="28"/>
        </w:rPr>
      </w:pPr>
      <w:r w:rsidRPr="00154FA8">
        <w:rPr>
          <w:rFonts w:ascii="Times New Roman" w:hAnsi="Times New Roman" w:cs="Times New Roman"/>
          <w:sz w:val="28"/>
          <w:szCs w:val="28"/>
        </w:rPr>
        <w:t>Динамика промышленного производства в целом, с исключением сезонной и календарной составляющих, после роста в июле, в августе</w:t>
      </w:r>
      <w:r w:rsidR="003E4642" w:rsidRPr="00154FA8">
        <w:rPr>
          <w:rFonts w:ascii="Times New Roman" w:hAnsi="Times New Roman" w:cs="Times New Roman"/>
          <w:sz w:val="28"/>
          <w:szCs w:val="28"/>
        </w:rPr>
        <w:t xml:space="preserve"> </w:t>
      </w:r>
      <w:r w:rsidRPr="00154FA8">
        <w:rPr>
          <w:rFonts w:ascii="Times New Roman" w:hAnsi="Times New Roman" w:cs="Times New Roman"/>
          <w:sz w:val="28"/>
          <w:szCs w:val="28"/>
        </w:rPr>
        <w:t xml:space="preserve">вновь </w:t>
      </w:r>
      <w:r w:rsidRPr="00154FA8">
        <w:rPr>
          <w:rFonts w:ascii="Times New Roman" w:hAnsi="Times New Roman" w:cs="Times New Roman"/>
          <w:sz w:val="28"/>
          <w:szCs w:val="28"/>
        </w:rPr>
        <w:lastRenderedPageBreak/>
        <w:t>стала отрицательной (-0,2 процента). В добыче полезных ископаемых</w:t>
      </w:r>
      <w:r w:rsidR="003E4642" w:rsidRPr="00154FA8">
        <w:rPr>
          <w:rFonts w:ascii="Times New Roman" w:hAnsi="Times New Roman" w:cs="Times New Roman"/>
          <w:sz w:val="28"/>
          <w:szCs w:val="28"/>
        </w:rPr>
        <w:t xml:space="preserve"> </w:t>
      </w:r>
      <w:r w:rsidRPr="00154FA8">
        <w:rPr>
          <w:rFonts w:ascii="Times New Roman" w:hAnsi="Times New Roman" w:cs="Times New Roman"/>
          <w:sz w:val="28"/>
          <w:szCs w:val="28"/>
        </w:rPr>
        <w:t>после сокращения в июле, в августе рост восстановился (1,0 %), в производстве и распределении электроэнергии, газа и воды в августе рост продолжился</w:t>
      </w:r>
      <w:r w:rsidR="003E4642" w:rsidRPr="00154FA8">
        <w:rPr>
          <w:rFonts w:ascii="Times New Roman" w:hAnsi="Times New Roman" w:cs="Times New Roman"/>
          <w:sz w:val="28"/>
          <w:szCs w:val="28"/>
        </w:rPr>
        <w:t xml:space="preserve"> </w:t>
      </w:r>
      <w:r w:rsidRPr="00154FA8">
        <w:rPr>
          <w:rFonts w:ascii="Times New Roman" w:hAnsi="Times New Roman" w:cs="Times New Roman"/>
          <w:sz w:val="28"/>
          <w:szCs w:val="28"/>
        </w:rPr>
        <w:t>(0,4 процента). В обрабатывающих производствах после восстановления роста в июле, в августе вновь произошло сокращение (-0,7</w:t>
      </w:r>
      <w:r w:rsidR="003E4642" w:rsidRPr="00154FA8">
        <w:rPr>
          <w:rFonts w:ascii="Times New Roman" w:hAnsi="Times New Roman" w:cs="Times New Roman"/>
          <w:sz w:val="28"/>
          <w:szCs w:val="28"/>
        </w:rPr>
        <w:t xml:space="preserve"> </w:t>
      </w:r>
      <w:r w:rsidRPr="00154FA8">
        <w:rPr>
          <w:rFonts w:ascii="Times New Roman" w:hAnsi="Times New Roman" w:cs="Times New Roman"/>
          <w:sz w:val="28"/>
          <w:szCs w:val="28"/>
        </w:rPr>
        <w:t xml:space="preserve">процента). </w:t>
      </w:r>
    </w:p>
    <w:p w:rsidR="004269EE" w:rsidRPr="00154FA8" w:rsidRDefault="004269EE" w:rsidP="00154FA8">
      <w:pPr>
        <w:pStyle w:val="24"/>
        <w:tabs>
          <w:tab w:val="left" w:pos="9720"/>
        </w:tabs>
        <w:spacing w:line="360" w:lineRule="auto"/>
        <w:ind w:firstLine="709"/>
        <w:rPr>
          <w:bCs/>
          <w:sz w:val="28"/>
          <w:szCs w:val="28"/>
        </w:rPr>
      </w:pPr>
      <w:proofErr w:type="gramStart"/>
      <w:r w:rsidRPr="00154FA8">
        <w:rPr>
          <w:bCs/>
          <w:sz w:val="28"/>
          <w:szCs w:val="28"/>
        </w:rPr>
        <w:t>В отраслях промежуточного спроса в августе отмечается</w:t>
      </w:r>
      <w:r w:rsidR="003E4642" w:rsidRPr="00154FA8">
        <w:rPr>
          <w:bCs/>
          <w:sz w:val="28"/>
          <w:szCs w:val="28"/>
        </w:rPr>
        <w:t xml:space="preserve"> </w:t>
      </w:r>
      <w:r w:rsidRPr="00154FA8">
        <w:rPr>
          <w:bCs/>
          <w:sz w:val="28"/>
          <w:szCs w:val="28"/>
        </w:rPr>
        <w:t xml:space="preserve">рост только </w:t>
      </w:r>
      <w:r w:rsidRPr="00154FA8">
        <w:rPr>
          <w:sz w:val="28"/>
          <w:szCs w:val="28"/>
        </w:rPr>
        <w:t xml:space="preserve">в производстве кокса и нефтепродуктов, при сокращении роста в обработке древесины и производстве изделий из дерева, </w:t>
      </w:r>
      <w:r w:rsidRPr="00154FA8">
        <w:rPr>
          <w:bCs/>
          <w:sz w:val="28"/>
          <w:szCs w:val="28"/>
        </w:rPr>
        <w:t xml:space="preserve">в целлюлозно-бумажном производстве; издательской и полиграфической деятельности, </w:t>
      </w:r>
      <w:r w:rsidRPr="00154FA8">
        <w:rPr>
          <w:sz w:val="28"/>
          <w:szCs w:val="28"/>
        </w:rPr>
        <w:t>в химическом</w:t>
      </w:r>
      <w:r w:rsidRPr="00154FA8">
        <w:rPr>
          <w:bCs/>
          <w:sz w:val="28"/>
          <w:szCs w:val="28"/>
        </w:rPr>
        <w:t xml:space="preserve"> производстве,</w:t>
      </w:r>
      <w:r w:rsidRPr="00154FA8">
        <w:rPr>
          <w:sz w:val="28"/>
          <w:szCs w:val="28"/>
        </w:rPr>
        <w:t xml:space="preserve"> в производстве резиновых и пластмассовых изделий, в производстве прочих неметаллических минеральных продуктов, в металлургическом производстве и производстве готовых металлических изделий.</w:t>
      </w:r>
      <w:proofErr w:type="gramEnd"/>
    </w:p>
    <w:p w:rsidR="004269EE" w:rsidRPr="00154FA8" w:rsidRDefault="004269EE" w:rsidP="00154FA8">
      <w:pPr>
        <w:pStyle w:val="24"/>
        <w:tabs>
          <w:tab w:val="left" w:pos="9720"/>
        </w:tabs>
        <w:spacing w:line="360" w:lineRule="auto"/>
        <w:ind w:firstLine="709"/>
        <w:rPr>
          <w:sz w:val="28"/>
          <w:szCs w:val="28"/>
        </w:rPr>
      </w:pPr>
      <w:r w:rsidRPr="00154FA8">
        <w:rPr>
          <w:sz w:val="28"/>
          <w:szCs w:val="28"/>
        </w:rPr>
        <w:t>Из потребительских отраслей в августе продолжился рост</w:t>
      </w:r>
      <w:r w:rsidR="003E4642" w:rsidRPr="00154FA8">
        <w:rPr>
          <w:sz w:val="28"/>
          <w:szCs w:val="28"/>
        </w:rPr>
        <w:t xml:space="preserve"> </w:t>
      </w:r>
      <w:r w:rsidRPr="00154FA8">
        <w:rPr>
          <w:sz w:val="28"/>
          <w:szCs w:val="28"/>
        </w:rPr>
        <w:t>производства пищевых продуктов, включая напитки,</w:t>
      </w:r>
      <w:r w:rsidR="003E4642" w:rsidRPr="00154FA8">
        <w:rPr>
          <w:sz w:val="28"/>
          <w:szCs w:val="28"/>
        </w:rPr>
        <w:t xml:space="preserve"> </w:t>
      </w:r>
      <w:r w:rsidRPr="00154FA8">
        <w:rPr>
          <w:sz w:val="28"/>
          <w:szCs w:val="28"/>
        </w:rPr>
        <w:t>и табака, вновь сократилось текстильное и швейное производство, и продолжилось сокращение в производстве кожи, изделий из кожи и производстве обуви.</w:t>
      </w:r>
    </w:p>
    <w:p w:rsidR="004269EE" w:rsidRPr="00154FA8" w:rsidRDefault="004269EE" w:rsidP="00154FA8">
      <w:pPr>
        <w:pStyle w:val="24"/>
        <w:tabs>
          <w:tab w:val="left" w:pos="9720"/>
        </w:tabs>
        <w:spacing w:line="360" w:lineRule="auto"/>
        <w:ind w:firstLine="709"/>
        <w:rPr>
          <w:sz w:val="28"/>
          <w:szCs w:val="28"/>
        </w:rPr>
      </w:pPr>
      <w:r w:rsidRPr="00154FA8">
        <w:rPr>
          <w:sz w:val="28"/>
          <w:szCs w:val="28"/>
        </w:rPr>
        <w:t>В отраслях машиностроительного комплекса восстановился рост в производстве машин и оборудования и сократилось производство электрооборудования, электронного и оптического оборудования, производство транспортных средств и оборудования.</w:t>
      </w:r>
    </w:p>
    <w:p w:rsidR="004269EE" w:rsidRPr="00154FA8" w:rsidRDefault="004269EE" w:rsidP="00154FA8">
      <w:pPr>
        <w:pStyle w:val="ae"/>
        <w:spacing w:line="360" w:lineRule="auto"/>
        <w:ind w:firstLine="709"/>
        <w:jc w:val="both"/>
        <w:rPr>
          <w:rStyle w:val="ac"/>
          <w:b w:val="0"/>
          <w:color w:val="auto"/>
        </w:rPr>
      </w:pPr>
      <w:r w:rsidRPr="00154FA8">
        <w:rPr>
          <w:rStyle w:val="ac"/>
          <w:b w:val="0"/>
          <w:color w:val="auto"/>
        </w:rPr>
        <w:t xml:space="preserve">Динамика производства сельского хозяйства с исключением сезонности в августе снизилась на 0,8 % после прироста на 5 % в июле. </w:t>
      </w:r>
    </w:p>
    <w:p w:rsidR="004269EE" w:rsidRPr="00154FA8" w:rsidRDefault="004269EE" w:rsidP="00154FA8">
      <w:pPr>
        <w:spacing w:after="0" w:line="360" w:lineRule="auto"/>
        <w:ind w:firstLine="709"/>
        <w:jc w:val="both"/>
        <w:rPr>
          <w:rFonts w:ascii="Times New Roman" w:hAnsi="Times New Roman" w:cs="Times New Roman"/>
          <w:sz w:val="28"/>
          <w:szCs w:val="28"/>
          <w:lang w:eastAsia="ru-RU"/>
        </w:rPr>
      </w:pPr>
      <w:r w:rsidRPr="00154FA8">
        <w:rPr>
          <w:rFonts w:ascii="Times New Roman" w:hAnsi="Times New Roman" w:cs="Times New Roman"/>
          <w:sz w:val="28"/>
          <w:szCs w:val="28"/>
          <w:lang w:eastAsia="ru-RU"/>
        </w:rPr>
        <w:t xml:space="preserve">В отчете за август Росстатом уточнена помесячная динамика </w:t>
      </w:r>
      <w:r w:rsidRPr="00154FA8">
        <w:rPr>
          <w:rFonts w:ascii="Times New Roman" w:hAnsi="Times New Roman" w:cs="Times New Roman"/>
          <w:bCs/>
          <w:sz w:val="28"/>
          <w:szCs w:val="28"/>
          <w:lang w:eastAsia="ru-RU"/>
        </w:rPr>
        <w:t xml:space="preserve">реальных располагаемых доходов населения за апрель-июль 2014 года к соответствующему периоду предыдущего года. В связи с этим Минэкономразвития России повысило оценку роста реальных располагаемых доходов населения с исключением сезонного фактора за июль с 2,3 % до 2,6 процента. </w:t>
      </w:r>
      <w:r w:rsidRPr="00154FA8">
        <w:rPr>
          <w:rFonts w:ascii="Times New Roman" w:hAnsi="Times New Roman" w:cs="Times New Roman"/>
          <w:sz w:val="28"/>
          <w:szCs w:val="28"/>
          <w:lang w:eastAsia="ru-RU"/>
        </w:rPr>
        <w:t xml:space="preserve">В августе, по оценке Минэкономразвития России, </w:t>
      </w:r>
      <w:r w:rsidRPr="00154FA8">
        <w:rPr>
          <w:rFonts w:ascii="Times New Roman" w:hAnsi="Times New Roman" w:cs="Times New Roman"/>
          <w:bCs/>
          <w:sz w:val="28"/>
          <w:szCs w:val="28"/>
          <w:lang w:eastAsia="ru-RU"/>
        </w:rPr>
        <w:t xml:space="preserve">реальные </w:t>
      </w:r>
      <w:r w:rsidRPr="00154FA8">
        <w:rPr>
          <w:rFonts w:ascii="Times New Roman" w:hAnsi="Times New Roman" w:cs="Times New Roman"/>
          <w:bCs/>
          <w:sz w:val="28"/>
          <w:szCs w:val="28"/>
          <w:lang w:eastAsia="ru-RU"/>
        </w:rPr>
        <w:lastRenderedPageBreak/>
        <w:t xml:space="preserve">располагаемые доходы населения </w:t>
      </w:r>
      <w:r w:rsidRPr="00154FA8">
        <w:rPr>
          <w:rFonts w:ascii="Times New Roman" w:hAnsi="Times New Roman" w:cs="Times New Roman"/>
          <w:sz w:val="28"/>
          <w:szCs w:val="28"/>
          <w:lang w:eastAsia="ru-RU"/>
        </w:rPr>
        <w:t>с исключением сезонного фактора</w:t>
      </w:r>
      <w:r w:rsidRPr="00154FA8">
        <w:rPr>
          <w:rFonts w:ascii="Times New Roman" w:hAnsi="Times New Roman" w:cs="Times New Roman"/>
          <w:bCs/>
          <w:sz w:val="28"/>
          <w:szCs w:val="28"/>
          <w:lang w:eastAsia="ru-RU"/>
        </w:rPr>
        <w:t xml:space="preserve"> замедлились до 1,4 % по отношению к предыдущему месяцу. </w:t>
      </w:r>
    </w:p>
    <w:p w:rsidR="004269EE" w:rsidRPr="00154FA8" w:rsidRDefault="004269EE" w:rsidP="00154FA8">
      <w:pPr>
        <w:spacing w:after="0" w:line="360" w:lineRule="auto"/>
        <w:ind w:firstLine="709"/>
        <w:jc w:val="both"/>
        <w:rPr>
          <w:rFonts w:ascii="Times New Roman" w:hAnsi="Times New Roman" w:cs="Times New Roman"/>
          <w:sz w:val="28"/>
          <w:szCs w:val="28"/>
          <w:lang w:eastAsia="ru-RU"/>
        </w:rPr>
      </w:pPr>
      <w:r w:rsidRPr="00154FA8">
        <w:rPr>
          <w:rFonts w:ascii="Times New Roman" w:hAnsi="Times New Roman" w:cs="Times New Roman"/>
          <w:sz w:val="28"/>
          <w:szCs w:val="28"/>
          <w:lang w:eastAsia="ru-RU"/>
        </w:rPr>
        <w:t>Росстат также уточнил динамику р</w:t>
      </w:r>
      <w:r w:rsidRPr="00154FA8">
        <w:rPr>
          <w:rFonts w:ascii="Times New Roman" w:hAnsi="Times New Roman" w:cs="Times New Roman"/>
          <w:bCs/>
          <w:sz w:val="28"/>
          <w:szCs w:val="28"/>
          <w:lang w:eastAsia="ru-RU"/>
        </w:rPr>
        <w:t xml:space="preserve">еальной заработной платы за июль, понизив её прирост к июлю </w:t>
      </w:r>
      <w:smartTag w:uri="urn:schemas-microsoft-com:office:smarttags" w:element="metricconverter">
        <w:smartTagPr>
          <w:attr w:name="ProductID" w:val="2013 г"/>
        </w:smartTagPr>
        <w:r w:rsidRPr="00154FA8">
          <w:rPr>
            <w:rFonts w:ascii="Times New Roman" w:hAnsi="Times New Roman" w:cs="Times New Roman"/>
            <w:bCs/>
            <w:sz w:val="28"/>
            <w:szCs w:val="28"/>
            <w:lang w:eastAsia="ru-RU"/>
          </w:rPr>
          <w:t>2013 г</w:t>
        </w:r>
      </w:smartTag>
      <w:r w:rsidRPr="00154FA8">
        <w:rPr>
          <w:rFonts w:ascii="Times New Roman" w:hAnsi="Times New Roman" w:cs="Times New Roman"/>
          <w:bCs/>
          <w:sz w:val="28"/>
          <w:szCs w:val="28"/>
          <w:lang w:eastAsia="ru-RU"/>
        </w:rPr>
        <w:t xml:space="preserve">. до 1,4 % против 1,8 % по предыдущей оценке. Минэкономразвития России скорректировало в сторону понижения </w:t>
      </w:r>
      <w:proofErr w:type="spellStart"/>
      <w:r w:rsidRPr="00154FA8">
        <w:rPr>
          <w:rFonts w:ascii="Times New Roman" w:hAnsi="Times New Roman" w:cs="Times New Roman"/>
          <w:bCs/>
          <w:sz w:val="28"/>
          <w:szCs w:val="28"/>
          <w:lang w:eastAsia="ru-RU"/>
        </w:rPr>
        <w:t>сезонноочищенную</w:t>
      </w:r>
      <w:proofErr w:type="spellEnd"/>
      <w:r w:rsidRPr="00154FA8">
        <w:rPr>
          <w:rFonts w:ascii="Times New Roman" w:hAnsi="Times New Roman" w:cs="Times New Roman"/>
          <w:bCs/>
          <w:sz w:val="28"/>
          <w:szCs w:val="28"/>
          <w:lang w:eastAsia="ru-RU"/>
        </w:rPr>
        <w:t xml:space="preserve"> оценку июля с 0,2</w:t>
      </w:r>
      <w:r w:rsidR="003E4642" w:rsidRPr="00154FA8">
        <w:rPr>
          <w:rFonts w:ascii="Times New Roman" w:hAnsi="Times New Roman" w:cs="Times New Roman"/>
          <w:bCs/>
          <w:sz w:val="28"/>
          <w:szCs w:val="28"/>
          <w:lang w:eastAsia="ru-RU"/>
        </w:rPr>
        <w:t xml:space="preserve"> </w:t>
      </w:r>
      <w:r w:rsidRPr="00154FA8">
        <w:rPr>
          <w:rFonts w:ascii="Times New Roman" w:hAnsi="Times New Roman" w:cs="Times New Roman"/>
          <w:bCs/>
          <w:sz w:val="28"/>
          <w:szCs w:val="28"/>
          <w:lang w:eastAsia="ru-RU"/>
        </w:rPr>
        <w:t>% до</w:t>
      </w:r>
      <w:r w:rsidR="003E4642" w:rsidRPr="00154FA8">
        <w:rPr>
          <w:rFonts w:ascii="Times New Roman" w:hAnsi="Times New Roman" w:cs="Times New Roman"/>
          <w:bCs/>
          <w:sz w:val="28"/>
          <w:szCs w:val="28"/>
          <w:lang w:eastAsia="ru-RU"/>
        </w:rPr>
        <w:t xml:space="preserve"> </w:t>
      </w:r>
      <w:r w:rsidRPr="00154FA8">
        <w:rPr>
          <w:rFonts w:ascii="Times New Roman" w:hAnsi="Times New Roman" w:cs="Times New Roman"/>
          <w:bCs/>
          <w:sz w:val="28"/>
          <w:szCs w:val="28"/>
          <w:lang w:eastAsia="ru-RU"/>
        </w:rPr>
        <w:t>-0,2</w:t>
      </w:r>
      <w:r w:rsidR="003E4642" w:rsidRPr="00154FA8">
        <w:rPr>
          <w:rFonts w:ascii="Times New Roman" w:hAnsi="Times New Roman" w:cs="Times New Roman"/>
          <w:bCs/>
          <w:sz w:val="28"/>
          <w:szCs w:val="28"/>
          <w:lang w:eastAsia="ru-RU"/>
        </w:rPr>
        <w:t xml:space="preserve"> </w:t>
      </w:r>
      <w:r w:rsidRPr="00154FA8">
        <w:rPr>
          <w:rFonts w:ascii="Times New Roman" w:hAnsi="Times New Roman" w:cs="Times New Roman"/>
          <w:bCs/>
          <w:sz w:val="28"/>
          <w:szCs w:val="28"/>
          <w:lang w:eastAsia="ru-RU"/>
        </w:rPr>
        <w:t xml:space="preserve">процента. </w:t>
      </w:r>
      <w:r w:rsidRPr="00154FA8">
        <w:rPr>
          <w:rFonts w:ascii="Times New Roman" w:hAnsi="Times New Roman" w:cs="Times New Roman"/>
          <w:sz w:val="28"/>
          <w:szCs w:val="28"/>
          <w:lang w:eastAsia="ru-RU"/>
        </w:rPr>
        <w:t>Прирост с исключением сезонного фактора в августе составил 0,3 процента.</w:t>
      </w:r>
    </w:p>
    <w:p w:rsidR="004269EE" w:rsidRPr="00154FA8" w:rsidRDefault="004269EE" w:rsidP="00154FA8">
      <w:pPr>
        <w:spacing w:after="0" w:line="360" w:lineRule="auto"/>
        <w:ind w:firstLine="709"/>
        <w:jc w:val="both"/>
        <w:rPr>
          <w:rFonts w:ascii="Times New Roman" w:hAnsi="Times New Roman" w:cs="Times New Roman"/>
          <w:sz w:val="28"/>
          <w:szCs w:val="28"/>
          <w:lang w:eastAsia="ru-RU"/>
        </w:rPr>
      </w:pPr>
      <w:r w:rsidRPr="00154FA8">
        <w:rPr>
          <w:rFonts w:ascii="Times New Roman" w:hAnsi="Times New Roman" w:cs="Times New Roman"/>
          <w:sz w:val="28"/>
          <w:szCs w:val="28"/>
          <w:lang w:eastAsia="ru-RU"/>
        </w:rPr>
        <w:t xml:space="preserve">Динамика </w:t>
      </w:r>
      <w:r w:rsidRPr="00154FA8">
        <w:rPr>
          <w:rFonts w:ascii="Times New Roman" w:hAnsi="Times New Roman" w:cs="Times New Roman"/>
          <w:bCs/>
          <w:sz w:val="28"/>
          <w:szCs w:val="28"/>
          <w:lang w:eastAsia="ru-RU"/>
        </w:rPr>
        <w:t>оборота розничной торговли</w:t>
      </w:r>
      <w:r w:rsidRPr="00154FA8">
        <w:rPr>
          <w:rFonts w:ascii="Times New Roman" w:hAnsi="Times New Roman" w:cs="Times New Roman"/>
          <w:sz w:val="28"/>
          <w:szCs w:val="28"/>
          <w:lang w:eastAsia="ru-RU"/>
        </w:rPr>
        <w:t xml:space="preserve"> с исключением сезонного фактора по отношению к предыдущему месяцу в августе замедлилась до 0,2 % против 0,4</w:t>
      </w:r>
      <w:r w:rsidR="003E4642" w:rsidRPr="00154FA8">
        <w:rPr>
          <w:rFonts w:ascii="Times New Roman" w:hAnsi="Times New Roman" w:cs="Times New Roman"/>
          <w:sz w:val="28"/>
          <w:szCs w:val="28"/>
          <w:lang w:eastAsia="ru-RU"/>
        </w:rPr>
        <w:t xml:space="preserve"> </w:t>
      </w:r>
      <w:r w:rsidRPr="00154FA8">
        <w:rPr>
          <w:rFonts w:ascii="Times New Roman" w:hAnsi="Times New Roman" w:cs="Times New Roman"/>
          <w:sz w:val="28"/>
          <w:szCs w:val="28"/>
          <w:lang w:eastAsia="ru-RU"/>
        </w:rPr>
        <w:t xml:space="preserve">% в июле. </w:t>
      </w:r>
      <w:bookmarkStart w:id="7" w:name="_Toc371672919"/>
    </w:p>
    <w:p w:rsidR="004269EE" w:rsidRPr="00154FA8" w:rsidRDefault="004269EE" w:rsidP="00154FA8">
      <w:pPr>
        <w:spacing w:after="0" w:line="360" w:lineRule="auto"/>
        <w:ind w:firstLine="709"/>
        <w:jc w:val="both"/>
        <w:rPr>
          <w:rFonts w:ascii="Times New Roman" w:hAnsi="Times New Roman" w:cs="Times New Roman"/>
          <w:sz w:val="28"/>
          <w:szCs w:val="28"/>
          <w:lang w:eastAsia="ru-RU"/>
        </w:rPr>
      </w:pPr>
      <w:r w:rsidRPr="00154FA8">
        <w:rPr>
          <w:rFonts w:ascii="Times New Roman" w:hAnsi="Times New Roman" w:cs="Times New Roman"/>
          <w:sz w:val="28"/>
          <w:szCs w:val="28"/>
          <w:lang w:eastAsia="ru-RU"/>
        </w:rPr>
        <w:t>В связи с уточнением Росстатом роста платных услуг населению за июль текущего года в годовом исчислении до 0,8 % с 0,6 % Минэкономразвития России повысило оценку данного показателя (с исключением сезонности) с -0,3 % до 0,2 процента. В августе рост ускорился до 0,4 процента.</w:t>
      </w:r>
    </w:p>
    <w:bookmarkEnd w:id="7"/>
    <w:p w:rsidR="004269EE" w:rsidRPr="00154FA8" w:rsidRDefault="004269EE" w:rsidP="00154FA8">
      <w:pPr>
        <w:spacing w:after="0" w:line="360" w:lineRule="auto"/>
        <w:ind w:firstLine="709"/>
        <w:jc w:val="both"/>
        <w:rPr>
          <w:rFonts w:ascii="Times New Roman" w:hAnsi="Times New Roman" w:cs="Times New Roman"/>
          <w:sz w:val="28"/>
          <w:szCs w:val="28"/>
          <w:lang w:eastAsia="ru-RU"/>
        </w:rPr>
      </w:pPr>
      <w:r w:rsidRPr="00154FA8">
        <w:rPr>
          <w:rFonts w:ascii="Times New Roman" w:hAnsi="Times New Roman" w:cs="Times New Roman"/>
          <w:sz w:val="28"/>
          <w:szCs w:val="28"/>
          <w:lang w:eastAsia="ru-RU"/>
        </w:rPr>
        <w:t xml:space="preserve">На рынке труда на протяжении последних четырёх месяцев уровень безработицы составляет, по оценке Минэкономразвития России, 5,2 % экономически активного населения (с исключением сезонного фактора). </w:t>
      </w:r>
    </w:p>
    <w:p w:rsidR="004269EE" w:rsidRPr="00154FA8" w:rsidRDefault="004269EE" w:rsidP="00154FA8">
      <w:pPr>
        <w:spacing w:after="0" w:line="360" w:lineRule="auto"/>
        <w:ind w:firstLine="709"/>
        <w:jc w:val="both"/>
        <w:rPr>
          <w:rFonts w:ascii="Times New Roman" w:hAnsi="Times New Roman" w:cs="Times New Roman"/>
          <w:sz w:val="28"/>
          <w:szCs w:val="28"/>
        </w:rPr>
      </w:pPr>
      <w:r w:rsidRPr="00154FA8">
        <w:rPr>
          <w:rFonts w:ascii="Times New Roman" w:hAnsi="Times New Roman" w:cs="Times New Roman"/>
          <w:sz w:val="28"/>
          <w:szCs w:val="28"/>
        </w:rPr>
        <w:t>Экспорт товаров в</w:t>
      </w:r>
      <w:r w:rsidRPr="00154FA8">
        <w:rPr>
          <w:rFonts w:ascii="Times New Roman" w:hAnsi="Times New Roman" w:cs="Times New Roman"/>
          <w:bCs/>
          <w:sz w:val="28"/>
          <w:szCs w:val="28"/>
        </w:rPr>
        <w:t xml:space="preserve"> </w:t>
      </w:r>
      <w:r w:rsidRPr="00154FA8">
        <w:rPr>
          <w:rFonts w:ascii="Times New Roman" w:hAnsi="Times New Roman" w:cs="Times New Roman"/>
          <w:sz w:val="28"/>
          <w:szCs w:val="28"/>
        </w:rPr>
        <w:t xml:space="preserve">августе </w:t>
      </w:r>
      <w:smartTag w:uri="urn:schemas-microsoft-com:office:smarttags" w:element="metricconverter">
        <w:smartTagPr>
          <w:attr w:name="ProductID" w:val="2014 г"/>
        </w:smartTagPr>
        <w:r w:rsidRPr="00154FA8">
          <w:rPr>
            <w:rFonts w:ascii="Times New Roman" w:hAnsi="Times New Roman" w:cs="Times New Roman"/>
            <w:sz w:val="28"/>
            <w:szCs w:val="28"/>
          </w:rPr>
          <w:t>2014 г</w:t>
        </w:r>
      </w:smartTag>
      <w:r w:rsidRPr="00154FA8">
        <w:rPr>
          <w:rFonts w:ascii="Times New Roman" w:hAnsi="Times New Roman" w:cs="Times New Roman"/>
          <w:sz w:val="28"/>
          <w:szCs w:val="28"/>
        </w:rPr>
        <w:t>.,</w:t>
      </w:r>
      <w:r w:rsidR="003E4642" w:rsidRPr="00154FA8">
        <w:rPr>
          <w:rFonts w:ascii="Times New Roman" w:hAnsi="Times New Roman" w:cs="Times New Roman"/>
          <w:noProof/>
          <w:sz w:val="28"/>
          <w:szCs w:val="28"/>
        </w:rPr>
        <w:t xml:space="preserve"> </w:t>
      </w:r>
      <w:r w:rsidRPr="00154FA8">
        <w:rPr>
          <w:rFonts w:ascii="Times New Roman" w:hAnsi="Times New Roman" w:cs="Times New Roman"/>
          <w:sz w:val="28"/>
          <w:szCs w:val="28"/>
        </w:rPr>
        <w:t>по оценке, составил 41,5 млрд. долларов США</w:t>
      </w:r>
      <w:r w:rsidR="003E4642" w:rsidRPr="00154FA8">
        <w:rPr>
          <w:rFonts w:ascii="Times New Roman" w:hAnsi="Times New Roman" w:cs="Times New Roman"/>
          <w:sz w:val="28"/>
          <w:szCs w:val="28"/>
        </w:rPr>
        <w:t xml:space="preserve"> </w:t>
      </w:r>
      <w:r w:rsidRPr="00154FA8">
        <w:rPr>
          <w:rFonts w:ascii="Times New Roman" w:hAnsi="Times New Roman" w:cs="Times New Roman"/>
          <w:sz w:val="28"/>
          <w:szCs w:val="28"/>
        </w:rPr>
        <w:t xml:space="preserve">(97,6 % к июлю </w:t>
      </w:r>
      <w:smartTag w:uri="urn:schemas-microsoft-com:office:smarttags" w:element="metricconverter">
        <w:smartTagPr>
          <w:attr w:name="ProductID" w:val="2013 г"/>
        </w:smartTagPr>
        <w:r w:rsidRPr="00154FA8">
          <w:rPr>
            <w:rFonts w:ascii="Times New Roman" w:hAnsi="Times New Roman" w:cs="Times New Roman"/>
            <w:sz w:val="28"/>
            <w:szCs w:val="28"/>
          </w:rPr>
          <w:t>2013 г</w:t>
        </w:r>
      </w:smartTag>
      <w:r w:rsidRPr="00154FA8">
        <w:rPr>
          <w:rFonts w:ascii="Times New Roman" w:hAnsi="Times New Roman" w:cs="Times New Roman"/>
          <w:sz w:val="28"/>
          <w:szCs w:val="28"/>
        </w:rPr>
        <w:t xml:space="preserve">. и 90,1 % к июлю 2014 года). </w:t>
      </w:r>
    </w:p>
    <w:p w:rsidR="004269EE" w:rsidRPr="00154FA8" w:rsidRDefault="004269EE" w:rsidP="00154FA8">
      <w:pPr>
        <w:spacing w:after="0" w:line="360" w:lineRule="auto"/>
        <w:ind w:firstLine="709"/>
        <w:jc w:val="both"/>
        <w:rPr>
          <w:rFonts w:ascii="Times New Roman" w:hAnsi="Times New Roman" w:cs="Times New Roman"/>
          <w:bCs/>
          <w:sz w:val="28"/>
          <w:szCs w:val="28"/>
        </w:rPr>
      </w:pPr>
      <w:r w:rsidRPr="00154FA8">
        <w:rPr>
          <w:rFonts w:ascii="Times New Roman" w:hAnsi="Times New Roman" w:cs="Times New Roman"/>
          <w:bCs/>
          <w:sz w:val="28"/>
          <w:szCs w:val="28"/>
        </w:rPr>
        <w:t xml:space="preserve">Импорт товаров в августе текущего года, по оценке, составил 24,9 млрд. долларов США (87,8 % к августу </w:t>
      </w:r>
      <w:smartTag w:uri="urn:schemas-microsoft-com:office:smarttags" w:element="metricconverter">
        <w:smartTagPr>
          <w:attr w:name="ProductID" w:val="2013 г"/>
        </w:smartTagPr>
        <w:r w:rsidRPr="00154FA8">
          <w:rPr>
            <w:rFonts w:ascii="Times New Roman" w:hAnsi="Times New Roman" w:cs="Times New Roman"/>
            <w:bCs/>
            <w:sz w:val="28"/>
            <w:szCs w:val="28"/>
          </w:rPr>
          <w:t>2013 г</w:t>
        </w:r>
      </w:smartTag>
      <w:r w:rsidRPr="00154FA8">
        <w:rPr>
          <w:rFonts w:ascii="Times New Roman" w:hAnsi="Times New Roman" w:cs="Times New Roman"/>
          <w:bCs/>
          <w:sz w:val="28"/>
          <w:szCs w:val="28"/>
        </w:rPr>
        <w:t>. и 85,9 % к июлю 2014 года).</w:t>
      </w:r>
    </w:p>
    <w:p w:rsidR="004269EE" w:rsidRPr="00154FA8" w:rsidRDefault="004269EE" w:rsidP="00154FA8">
      <w:pPr>
        <w:widowControl w:val="0"/>
        <w:tabs>
          <w:tab w:val="left" w:pos="1080"/>
          <w:tab w:val="num" w:pos="1163"/>
        </w:tabs>
        <w:spacing w:after="0" w:line="360" w:lineRule="auto"/>
        <w:ind w:firstLine="709"/>
        <w:jc w:val="both"/>
        <w:rPr>
          <w:rFonts w:ascii="Times New Roman" w:hAnsi="Times New Roman" w:cs="Times New Roman"/>
          <w:sz w:val="28"/>
          <w:szCs w:val="28"/>
        </w:rPr>
      </w:pPr>
      <w:r w:rsidRPr="00154FA8">
        <w:rPr>
          <w:rFonts w:ascii="Times New Roman" w:hAnsi="Times New Roman" w:cs="Times New Roman"/>
          <w:sz w:val="28"/>
          <w:szCs w:val="28"/>
        </w:rPr>
        <w:t xml:space="preserve">Положительное сальдо торгового баланса в августе </w:t>
      </w:r>
      <w:smartTag w:uri="urn:schemas-microsoft-com:office:smarttags" w:element="metricconverter">
        <w:smartTagPr>
          <w:attr w:name="ProductID" w:val="2014 г"/>
        </w:smartTagPr>
        <w:r w:rsidRPr="00154FA8">
          <w:rPr>
            <w:rFonts w:ascii="Times New Roman" w:hAnsi="Times New Roman" w:cs="Times New Roman"/>
            <w:sz w:val="28"/>
            <w:szCs w:val="28"/>
          </w:rPr>
          <w:t>2014 г</w:t>
        </w:r>
      </w:smartTag>
      <w:r w:rsidRPr="00154FA8">
        <w:rPr>
          <w:rFonts w:ascii="Times New Roman" w:hAnsi="Times New Roman" w:cs="Times New Roman"/>
          <w:sz w:val="28"/>
          <w:szCs w:val="28"/>
        </w:rPr>
        <w:t>., по оценке, составило 16,6 млрд. долларов США, относительно августа предыдущего года увеличилось на 17,1 процента.</w:t>
      </w:r>
    </w:p>
    <w:p w:rsidR="004269EE" w:rsidRPr="004269EE" w:rsidRDefault="004269EE" w:rsidP="00154FA8">
      <w:pPr>
        <w:widowControl w:val="0"/>
        <w:tabs>
          <w:tab w:val="left" w:pos="1080"/>
          <w:tab w:val="num" w:pos="1163"/>
        </w:tabs>
        <w:spacing w:after="0" w:line="360" w:lineRule="auto"/>
        <w:ind w:firstLine="709"/>
        <w:jc w:val="both"/>
      </w:pPr>
      <w:r w:rsidRPr="00154FA8">
        <w:rPr>
          <w:rFonts w:ascii="Times New Roman" w:hAnsi="Times New Roman" w:cs="Times New Roman"/>
          <w:sz w:val="28"/>
          <w:szCs w:val="28"/>
        </w:rPr>
        <w:t xml:space="preserve">В августе </w:t>
      </w:r>
      <w:smartTag w:uri="urn:schemas-microsoft-com:office:smarttags" w:element="metricconverter">
        <w:smartTagPr>
          <w:attr w:name="ProductID" w:val="2014 г"/>
        </w:smartTagPr>
        <w:r w:rsidRPr="00154FA8">
          <w:rPr>
            <w:rFonts w:ascii="Times New Roman" w:hAnsi="Times New Roman" w:cs="Times New Roman"/>
            <w:sz w:val="28"/>
            <w:szCs w:val="28"/>
          </w:rPr>
          <w:t>2014 г</w:t>
        </w:r>
      </w:smartTag>
      <w:r w:rsidRPr="00154FA8">
        <w:rPr>
          <w:rFonts w:ascii="Times New Roman" w:hAnsi="Times New Roman" w:cs="Times New Roman"/>
          <w:sz w:val="28"/>
          <w:szCs w:val="28"/>
        </w:rPr>
        <w:t xml:space="preserve">. потребительская инфляция составила 0,2 % после 0,5 % в июле (в августе </w:t>
      </w:r>
      <w:smartTag w:uri="urn:schemas-microsoft-com:office:smarttags" w:element="metricconverter">
        <w:smartTagPr>
          <w:attr w:name="ProductID" w:val="2013 г"/>
        </w:smartTagPr>
        <w:r w:rsidRPr="00154FA8">
          <w:rPr>
            <w:rFonts w:ascii="Times New Roman" w:hAnsi="Times New Roman" w:cs="Times New Roman"/>
            <w:sz w:val="28"/>
            <w:szCs w:val="28"/>
          </w:rPr>
          <w:t>2013 г</w:t>
        </w:r>
      </w:smartTag>
      <w:r w:rsidRPr="00154FA8">
        <w:rPr>
          <w:rFonts w:ascii="Times New Roman" w:hAnsi="Times New Roman" w:cs="Times New Roman"/>
          <w:sz w:val="28"/>
          <w:szCs w:val="28"/>
        </w:rPr>
        <w:t xml:space="preserve">. – 0,1 %), с начала года – 5,6 %, за годовой период повысилась до 7,6 % после 7,5 % в июле. </w:t>
      </w:r>
    </w:p>
    <w:p w:rsidR="00154FA8" w:rsidRDefault="00154FA8" w:rsidP="004269EE">
      <w:pPr>
        <w:pStyle w:val="22"/>
        <w:rPr>
          <w:sz w:val="22"/>
          <w:szCs w:val="22"/>
        </w:rPr>
      </w:pPr>
    </w:p>
    <w:p w:rsidR="00154FA8" w:rsidRPr="00154FA8" w:rsidRDefault="00154FA8" w:rsidP="00154FA8">
      <w:pPr>
        <w:pStyle w:val="ad"/>
        <w:keepNext/>
        <w:spacing w:after="0" w:line="360" w:lineRule="auto"/>
        <w:ind w:firstLine="709"/>
        <w:jc w:val="both"/>
        <w:rPr>
          <w:rFonts w:ascii="Times New Roman" w:hAnsi="Times New Roman" w:cs="Times New Roman"/>
          <w:color w:val="auto"/>
          <w:sz w:val="28"/>
          <w:szCs w:val="28"/>
        </w:rPr>
      </w:pPr>
      <w:r w:rsidRPr="00154FA8">
        <w:rPr>
          <w:rFonts w:ascii="Times New Roman" w:hAnsi="Times New Roman" w:cs="Times New Roman"/>
          <w:color w:val="auto"/>
          <w:sz w:val="28"/>
          <w:szCs w:val="28"/>
        </w:rPr>
        <w:lastRenderedPageBreak/>
        <w:t xml:space="preserve">Таблица </w:t>
      </w:r>
      <w:r w:rsidR="000A05B2" w:rsidRPr="00154FA8">
        <w:rPr>
          <w:rFonts w:ascii="Times New Roman" w:hAnsi="Times New Roman" w:cs="Times New Roman"/>
          <w:color w:val="auto"/>
          <w:sz w:val="28"/>
          <w:szCs w:val="28"/>
        </w:rPr>
        <w:fldChar w:fldCharType="begin"/>
      </w:r>
      <w:r w:rsidRPr="00154FA8">
        <w:rPr>
          <w:rFonts w:ascii="Times New Roman" w:hAnsi="Times New Roman" w:cs="Times New Roman"/>
          <w:color w:val="auto"/>
          <w:sz w:val="28"/>
          <w:szCs w:val="28"/>
        </w:rPr>
        <w:instrText xml:space="preserve"> SEQ Таблица \* ARABIC </w:instrText>
      </w:r>
      <w:r w:rsidR="000A05B2" w:rsidRPr="00154FA8">
        <w:rPr>
          <w:rFonts w:ascii="Times New Roman" w:hAnsi="Times New Roman" w:cs="Times New Roman"/>
          <w:color w:val="auto"/>
          <w:sz w:val="28"/>
          <w:szCs w:val="28"/>
        </w:rPr>
        <w:fldChar w:fldCharType="separate"/>
      </w:r>
      <w:r w:rsidR="0047634B">
        <w:rPr>
          <w:rFonts w:ascii="Times New Roman" w:hAnsi="Times New Roman" w:cs="Times New Roman"/>
          <w:noProof/>
          <w:color w:val="auto"/>
          <w:sz w:val="28"/>
          <w:szCs w:val="28"/>
        </w:rPr>
        <w:t>1</w:t>
      </w:r>
      <w:r w:rsidR="000A05B2" w:rsidRPr="00154FA8">
        <w:rPr>
          <w:rFonts w:ascii="Times New Roman" w:hAnsi="Times New Roman" w:cs="Times New Roman"/>
          <w:color w:val="auto"/>
          <w:sz w:val="28"/>
          <w:szCs w:val="28"/>
        </w:rPr>
        <w:fldChar w:fldCharType="end"/>
      </w:r>
      <w:r w:rsidRPr="00154FA8">
        <w:rPr>
          <w:rFonts w:ascii="Times New Roman" w:hAnsi="Times New Roman" w:cs="Times New Roman"/>
          <w:color w:val="auto"/>
          <w:sz w:val="28"/>
          <w:szCs w:val="28"/>
        </w:rPr>
        <w:t>. Основные показатели развития экономики (в % к соответствующему периоду предыдущего года)</w:t>
      </w:r>
    </w:p>
    <w:tbl>
      <w:tblPr>
        <w:tblW w:w="0" w:type="auto"/>
        <w:jc w:val="center"/>
        <w:tblInd w:w="-1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03"/>
        <w:gridCol w:w="1163"/>
        <w:gridCol w:w="1164"/>
        <w:gridCol w:w="1164"/>
        <w:gridCol w:w="1164"/>
        <w:gridCol w:w="1164"/>
      </w:tblGrid>
      <w:tr w:rsidR="004269EE" w:rsidRPr="004269EE">
        <w:trPr>
          <w:cantSplit/>
          <w:trHeight w:val="485"/>
          <w:jc w:val="center"/>
        </w:trPr>
        <w:tc>
          <w:tcPr>
            <w:tcW w:w="3903" w:type="dxa"/>
            <w:vMerge w:val="restart"/>
            <w:vAlign w:val="center"/>
          </w:tcPr>
          <w:p w:rsidR="004269EE" w:rsidRPr="00610899" w:rsidRDefault="004269EE" w:rsidP="00610899">
            <w:pPr>
              <w:spacing w:after="0"/>
              <w:rPr>
                <w:rFonts w:ascii="Times New Roman" w:hAnsi="Times New Roman" w:cs="Times New Roman"/>
                <w:sz w:val="24"/>
                <w:szCs w:val="24"/>
              </w:rPr>
            </w:pPr>
          </w:p>
        </w:tc>
        <w:tc>
          <w:tcPr>
            <w:tcW w:w="2327" w:type="dxa"/>
            <w:gridSpan w:val="2"/>
            <w:vAlign w:val="center"/>
          </w:tcPr>
          <w:p w:rsidR="004269EE" w:rsidRPr="00610899" w:rsidRDefault="004269EE" w:rsidP="00610899">
            <w:pPr>
              <w:spacing w:after="0"/>
              <w:ind w:firstLine="17"/>
              <w:jc w:val="center"/>
              <w:rPr>
                <w:rFonts w:ascii="Times New Roman" w:hAnsi="Times New Roman" w:cs="Times New Roman"/>
                <w:sz w:val="24"/>
                <w:szCs w:val="24"/>
              </w:rPr>
            </w:pPr>
            <w:r w:rsidRPr="00610899">
              <w:rPr>
                <w:rFonts w:ascii="Times New Roman" w:hAnsi="Times New Roman" w:cs="Times New Roman"/>
                <w:sz w:val="24"/>
                <w:szCs w:val="24"/>
              </w:rPr>
              <w:t>2013 год</w:t>
            </w:r>
          </w:p>
        </w:tc>
        <w:tc>
          <w:tcPr>
            <w:tcW w:w="3492" w:type="dxa"/>
            <w:gridSpan w:val="3"/>
            <w:vAlign w:val="center"/>
          </w:tcPr>
          <w:p w:rsidR="004269EE" w:rsidRPr="00610899" w:rsidRDefault="004269EE" w:rsidP="00610899">
            <w:pPr>
              <w:spacing w:after="0"/>
              <w:ind w:firstLine="17"/>
              <w:jc w:val="center"/>
              <w:rPr>
                <w:rFonts w:ascii="Times New Roman" w:hAnsi="Times New Roman" w:cs="Times New Roman"/>
                <w:sz w:val="24"/>
                <w:szCs w:val="24"/>
              </w:rPr>
            </w:pPr>
            <w:r w:rsidRPr="00610899">
              <w:rPr>
                <w:rFonts w:ascii="Times New Roman" w:hAnsi="Times New Roman" w:cs="Times New Roman"/>
                <w:sz w:val="24"/>
                <w:szCs w:val="24"/>
              </w:rPr>
              <w:t>2014 год</w:t>
            </w:r>
          </w:p>
        </w:tc>
      </w:tr>
      <w:tr w:rsidR="004269EE" w:rsidRPr="004269EE">
        <w:trPr>
          <w:cantSplit/>
          <w:trHeight w:val="485"/>
          <w:jc w:val="center"/>
        </w:trPr>
        <w:tc>
          <w:tcPr>
            <w:tcW w:w="3903" w:type="dxa"/>
            <w:vMerge/>
            <w:vAlign w:val="center"/>
          </w:tcPr>
          <w:p w:rsidR="004269EE" w:rsidRPr="00610899" w:rsidRDefault="004269EE" w:rsidP="00610899">
            <w:pPr>
              <w:spacing w:after="0"/>
              <w:rPr>
                <w:rFonts w:ascii="Times New Roman" w:hAnsi="Times New Roman" w:cs="Times New Roman"/>
                <w:sz w:val="24"/>
                <w:szCs w:val="24"/>
              </w:rPr>
            </w:pPr>
          </w:p>
        </w:tc>
        <w:tc>
          <w:tcPr>
            <w:tcW w:w="1163" w:type="dxa"/>
            <w:vAlign w:val="center"/>
          </w:tcPr>
          <w:p w:rsidR="004269EE" w:rsidRPr="00610899" w:rsidRDefault="004269EE" w:rsidP="00610899">
            <w:pPr>
              <w:spacing w:after="0"/>
              <w:ind w:firstLine="17"/>
              <w:jc w:val="center"/>
              <w:rPr>
                <w:rFonts w:ascii="Times New Roman" w:hAnsi="Times New Roman" w:cs="Times New Roman"/>
                <w:sz w:val="24"/>
                <w:szCs w:val="24"/>
              </w:rPr>
            </w:pPr>
            <w:r w:rsidRPr="00610899">
              <w:rPr>
                <w:rFonts w:ascii="Times New Roman" w:hAnsi="Times New Roman" w:cs="Times New Roman"/>
                <w:sz w:val="24"/>
                <w:szCs w:val="24"/>
              </w:rPr>
              <w:t>август</w:t>
            </w:r>
          </w:p>
        </w:tc>
        <w:tc>
          <w:tcPr>
            <w:tcW w:w="1164" w:type="dxa"/>
            <w:vAlign w:val="center"/>
          </w:tcPr>
          <w:p w:rsidR="004269EE" w:rsidRPr="00610899" w:rsidRDefault="004269EE" w:rsidP="00610899">
            <w:pPr>
              <w:spacing w:after="0"/>
              <w:ind w:firstLine="17"/>
              <w:jc w:val="center"/>
              <w:rPr>
                <w:rFonts w:ascii="Times New Roman" w:hAnsi="Times New Roman" w:cs="Times New Roman"/>
                <w:sz w:val="24"/>
                <w:szCs w:val="24"/>
              </w:rPr>
            </w:pPr>
            <w:r w:rsidRPr="00610899">
              <w:rPr>
                <w:rFonts w:ascii="Times New Roman" w:hAnsi="Times New Roman" w:cs="Times New Roman"/>
                <w:sz w:val="24"/>
                <w:szCs w:val="24"/>
              </w:rPr>
              <w:t>январь-август</w:t>
            </w:r>
          </w:p>
        </w:tc>
        <w:tc>
          <w:tcPr>
            <w:tcW w:w="1164" w:type="dxa"/>
            <w:vAlign w:val="center"/>
          </w:tcPr>
          <w:p w:rsidR="004269EE" w:rsidRPr="00610899" w:rsidRDefault="004269EE" w:rsidP="00610899">
            <w:pPr>
              <w:spacing w:after="0"/>
              <w:ind w:firstLine="17"/>
              <w:jc w:val="center"/>
              <w:rPr>
                <w:rFonts w:ascii="Times New Roman" w:hAnsi="Times New Roman" w:cs="Times New Roman"/>
                <w:sz w:val="24"/>
                <w:szCs w:val="24"/>
              </w:rPr>
            </w:pPr>
            <w:r w:rsidRPr="00610899">
              <w:rPr>
                <w:rFonts w:ascii="Times New Roman" w:hAnsi="Times New Roman" w:cs="Times New Roman"/>
                <w:sz w:val="24"/>
                <w:szCs w:val="24"/>
              </w:rPr>
              <w:t>июль</w:t>
            </w:r>
          </w:p>
        </w:tc>
        <w:tc>
          <w:tcPr>
            <w:tcW w:w="1164" w:type="dxa"/>
            <w:vAlign w:val="center"/>
          </w:tcPr>
          <w:p w:rsidR="004269EE" w:rsidRPr="00610899" w:rsidRDefault="004269EE" w:rsidP="00610899">
            <w:pPr>
              <w:spacing w:after="0"/>
              <w:ind w:firstLine="17"/>
              <w:jc w:val="center"/>
              <w:rPr>
                <w:rFonts w:ascii="Times New Roman" w:hAnsi="Times New Roman" w:cs="Times New Roman"/>
                <w:sz w:val="24"/>
                <w:szCs w:val="24"/>
              </w:rPr>
            </w:pPr>
            <w:r w:rsidRPr="00610899">
              <w:rPr>
                <w:rFonts w:ascii="Times New Roman" w:hAnsi="Times New Roman" w:cs="Times New Roman"/>
                <w:sz w:val="24"/>
                <w:szCs w:val="24"/>
              </w:rPr>
              <w:t>август</w:t>
            </w:r>
          </w:p>
        </w:tc>
        <w:tc>
          <w:tcPr>
            <w:tcW w:w="1164" w:type="dxa"/>
            <w:vAlign w:val="center"/>
          </w:tcPr>
          <w:p w:rsidR="004269EE" w:rsidRPr="00610899" w:rsidRDefault="004269EE" w:rsidP="00610899">
            <w:pPr>
              <w:spacing w:after="0"/>
              <w:ind w:firstLine="17"/>
              <w:jc w:val="center"/>
              <w:rPr>
                <w:rFonts w:ascii="Times New Roman" w:hAnsi="Times New Roman" w:cs="Times New Roman"/>
                <w:sz w:val="24"/>
                <w:szCs w:val="24"/>
              </w:rPr>
            </w:pPr>
            <w:r w:rsidRPr="00610899">
              <w:rPr>
                <w:rFonts w:ascii="Times New Roman" w:hAnsi="Times New Roman" w:cs="Times New Roman"/>
                <w:sz w:val="24"/>
                <w:szCs w:val="24"/>
              </w:rPr>
              <w:t>январь-август</w:t>
            </w:r>
          </w:p>
        </w:tc>
      </w:tr>
      <w:tr w:rsidR="004269EE" w:rsidRPr="004269EE">
        <w:trPr>
          <w:cantSplit/>
          <w:trHeight w:val="336"/>
          <w:jc w:val="center"/>
        </w:trPr>
        <w:tc>
          <w:tcPr>
            <w:tcW w:w="3903" w:type="dxa"/>
            <w:vAlign w:val="center"/>
          </w:tcPr>
          <w:p w:rsidR="004269EE" w:rsidRPr="00610899" w:rsidRDefault="004269EE" w:rsidP="00610899">
            <w:pPr>
              <w:spacing w:after="0"/>
              <w:rPr>
                <w:rFonts w:ascii="Times New Roman" w:hAnsi="Times New Roman" w:cs="Times New Roman"/>
                <w:sz w:val="24"/>
                <w:szCs w:val="24"/>
              </w:rPr>
            </w:pPr>
            <w:r w:rsidRPr="00610899">
              <w:rPr>
                <w:rFonts w:ascii="Times New Roman" w:hAnsi="Times New Roman" w:cs="Times New Roman"/>
                <w:sz w:val="24"/>
                <w:szCs w:val="24"/>
              </w:rPr>
              <w:t>ВВП</w:t>
            </w:r>
            <w:r w:rsidR="00610899">
              <w:rPr>
                <w:rStyle w:val="af7"/>
                <w:rFonts w:ascii="Times New Roman" w:hAnsi="Times New Roman" w:cs="Times New Roman"/>
                <w:sz w:val="24"/>
                <w:szCs w:val="24"/>
              </w:rPr>
              <w:footnoteReference w:id="1"/>
            </w:r>
          </w:p>
        </w:tc>
        <w:tc>
          <w:tcPr>
            <w:tcW w:w="1163"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101,2</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101,0</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101,0</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100,0</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100,7</w:t>
            </w:r>
          </w:p>
        </w:tc>
      </w:tr>
      <w:tr w:rsidR="004269EE" w:rsidRPr="004269EE">
        <w:trPr>
          <w:cantSplit/>
          <w:trHeight w:val="336"/>
          <w:jc w:val="center"/>
        </w:trPr>
        <w:tc>
          <w:tcPr>
            <w:tcW w:w="3903" w:type="dxa"/>
            <w:vAlign w:val="center"/>
          </w:tcPr>
          <w:p w:rsidR="004269EE" w:rsidRPr="00610899" w:rsidRDefault="004269EE" w:rsidP="00610899">
            <w:pPr>
              <w:spacing w:after="0"/>
              <w:rPr>
                <w:rFonts w:ascii="Times New Roman" w:hAnsi="Times New Roman" w:cs="Times New Roman"/>
                <w:sz w:val="24"/>
                <w:szCs w:val="24"/>
              </w:rPr>
            </w:pPr>
            <w:r w:rsidRPr="00610899">
              <w:rPr>
                <w:rFonts w:ascii="Times New Roman" w:hAnsi="Times New Roman" w:cs="Times New Roman"/>
                <w:sz w:val="24"/>
                <w:szCs w:val="24"/>
              </w:rPr>
              <w:t>Индекс потребительских цен, на конец периода</w:t>
            </w:r>
            <w:r w:rsidR="00610899">
              <w:rPr>
                <w:rStyle w:val="af7"/>
                <w:rFonts w:ascii="Times New Roman" w:hAnsi="Times New Roman" w:cs="Times New Roman"/>
                <w:sz w:val="24"/>
                <w:szCs w:val="24"/>
              </w:rPr>
              <w:footnoteReference w:id="2"/>
            </w:r>
          </w:p>
        </w:tc>
        <w:tc>
          <w:tcPr>
            <w:tcW w:w="1163"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100,1</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104,5</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 xml:space="preserve">100,5 </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100,2</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105,6</w:t>
            </w:r>
          </w:p>
        </w:tc>
      </w:tr>
      <w:tr w:rsidR="004269EE" w:rsidRPr="004269EE">
        <w:trPr>
          <w:cantSplit/>
          <w:trHeight w:val="352"/>
          <w:jc w:val="center"/>
        </w:trPr>
        <w:tc>
          <w:tcPr>
            <w:tcW w:w="3903" w:type="dxa"/>
            <w:vAlign w:val="center"/>
          </w:tcPr>
          <w:p w:rsidR="004269EE" w:rsidRPr="00610899" w:rsidRDefault="004269EE" w:rsidP="00610899">
            <w:pPr>
              <w:spacing w:after="0"/>
              <w:rPr>
                <w:rFonts w:ascii="Times New Roman" w:hAnsi="Times New Roman" w:cs="Times New Roman"/>
                <w:sz w:val="24"/>
                <w:szCs w:val="24"/>
              </w:rPr>
            </w:pPr>
            <w:r w:rsidRPr="00610899">
              <w:rPr>
                <w:rFonts w:ascii="Times New Roman" w:hAnsi="Times New Roman" w:cs="Times New Roman"/>
                <w:sz w:val="24"/>
                <w:szCs w:val="24"/>
              </w:rPr>
              <w:t>Индекс промышленного производства</w:t>
            </w:r>
            <w:r w:rsidR="00610899">
              <w:rPr>
                <w:rStyle w:val="af7"/>
                <w:rFonts w:ascii="Times New Roman" w:hAnsi="Times New Roman" w:cs="Times New Roman"/>
                <w:sz w:val="24"/>
                <w:szCs w:val="24"/>
              </w:rPr>
              <w:footnoteReference w:id="3"/>
            </w:r>
            <w:r w:rsidRPr="00610899">
              <w:rPr>
                <w:rFonts w:ascii="Times New Roman" w:hAnsi="Times New Roman" w:cs="Times New Roman"/>
                <w:sz w:val="24"/>
                <w:szCs w:val="24"/>
              </w:rPr>
              <w:t xml:space="preserve"> </w:t>
            </w:r>
          </w:p>
        </w:tc>
        <w:tc>
          <w:tcPr>
            <w:tcW w:w="1163"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99,8</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99,9</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101,5</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100,0</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101,3</w:t>
            </w:r>
          </w:p>
        </w:tc>
      </w:tr>
      <w:tr w:rsidR="004269EE" w:rsidRPr="004269EE">
        <w:trPr>
          <w:cantSplit/>
          <w:trHeight w:val="383"/>
          <w:jc w:val="center"/>
        </w:trPr>
        <w:tc>
          <w:tcPr>
            <w:tcW w:w="3903" w:type="dxa"/>
            <w:vAlign w:val="center"/>
          </w:tcPr>
          <w:p w:rsidR="004269EE" w:rsidRPr="00610899" w:rsidRDefault="004269EE" w:rsidP="00610899">
            <w:pPr>
              <w:spacing w:after="0"/>
              <w:rPr>
                <w:rFonts w:ascii="Times New Roman" w:hAnsi="Times New Roman" w:cs="Times New Roman"/>
                <w:sz w:val="24"/>
                <w:szCs w:val="24"/>
              </w:rPr>
            </w:pPr>
            <w:r w:rsidRPr="00610899">
              <w:rPr>
                <w:rFonts w:ascii="Times New Roman" w:hAnsi="Times New Roman" w:cs="Times New Roman"/>
                <w:sz w:val="24"/>
                <w:szCs w:val="24"/>
              </w:rPr>
              <w:t xml:space="preserve">Обрабатывающие </w:t>
            </w:r>
            <w:proofErr w:type="spellStart"/>
            <w:r w:rsidRPr="00610899">
              <w:rPr>
                <w:rFonts w:ascii="Times New Roman" w:hAnsi="Times New Roman" w:cs="Times New Roman"/>
                <w:sz w:val="24"/>
                <w:szCs w:val="24"/>
              </w:rPr>
              <w:t>производства</w:t>
            </w:r>
            <w:r w:rsidRPr="00610899">
              <w:rPr>
                <w:rFonts w:ascii="Times New Roman" w:hAnsi="Times New Roman" w:cs="Times New Roman"/>
                <w:sz w:val="24"/>
                <w:szCs w:val="24"/>
                <w:vertAlign w:val="superscript"/>
              </w:rPr>
              <w:t>4</w:t>
            </w:r>
            <w:proofErr w:type="spellEnd"/>
          </w:p>
        </w:tc>
        <w:tc>
          <w:tcPr>
            <w:tcW w:w="1163"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99,3</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99,7</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102,4</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99,4</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102,2</w:t>
            </w:r>
          </w:p>
        </w:tc>
      </w:tr>
      <w:tr w:rsidR="004269EE" w:rsidRPr="004269EE">
        <w:trPr>
          <w:cantSplit/>
          <w:trHeight w:val="260"/>
          <w:jc w:val="center"/>
        </w:trPr>
        <w:tc>
          <w:tcPr>
            <w:tcW w:w="3903" w:type="dxa"/>
            <w:vAlign w:val="center"/>
          </w:tcPr>
          <w:p w:rsidR="004269EE" w:rsidRPr="00610899" w:rsidRDefault="004269EE" w:rsidP="00610899">
            <w:pPr>
              <w:spacing w:after="0"/>
              <w:rPr>
                <w:rFonts w:ascii="Times New Roman" w:hAnsi="Times New Roman" w:cs="Times New Roman"/>
                <w:sz w:val="24"/>
                <w:szCs w:val="24"/>
              </w:rPr>
            </w:pPr>
            <w:r w:rsidRPr="00610899">
              <w:rPr>
                <w:rFonts w:ascii="Times New Roman" w:hAnsi="Times New Roman" w:cs="Times New Roman"/>
                <w:sz w:val="24"/>
                <w:szCs w:val="24"/>
              </w:rPr>
              <w:t>Индекс производства продукции сельского хозяйства</w:t>
            </w:r>
          </w:p>
        </w:tc>
        <w:tc>
          <w:tcPr>
            <w:tcW w:w="1163"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103,2</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102,5</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108,5</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104,6</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104,9</w:t>
            </w:r>
          </w:p>
        </w:tc>
      </w:tr>
      <w:tr w:rsidR="004269EE" w:rsidRPr="004269EE">
        <w:trPr>
          <w:cantSplit/>
          <w:trHeight w:val="330"/>
          <w:jc w:val="center"/>
        </w:trPr>
        <w:tc>
          <w:tcPr>
            <w:tcW w:w="3903" w:type="dxa"/>
            <w:vAlign w:val="center"/>
          </w:tcPr>
          <w:p w:rsidR="004269EE" w:rsidRPr="00610899" w:rsidRDefault="004269EE" w:rsidP="00610899">
            <w:pPr>
              <w:spacing w:after="0"/>
              <w:rPr>
                <w:rFonts w:ascii="Times New Roman" w:hAnsi="Times New Roman" w:cs="Times New Roman"/>
                <w:sz w:val="24"/>
                <w:szCs w:val="24"/>
              </w:rPr>
            </w:pPr>
            <w:r w:rsidRPr="00610899">
              <w:rPr>
                <w:rFonts w:ascii="Times New Roman" w:hAnsi="Times New Roman" w:cs="Times New Roman"/>
                <w:sz w:val="24"/>
                <w:szCs w:val="24"/>
              </w:rPr>
              <w:t>Инвестиции в основной капитал</w:t>
            </w:r>
          </w:p>
        </w:tc>
        <w:tc>
          <w:tcPr>
            <w:tcW w:w="1163"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98,2</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99,6</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98,0</w:t>
            </w:r>
            <w:r w:rsidRPr="00610899">
              <w:rPr>
                <w:rFonts w:ascii="Times New Roman" w:hAnsi="Times New Roman" w:cs="Times New Roman"/>
                <w:sz w:val="24"/>
                <w:szCs w:val="24"/>
                <w:vertAlign w:val="superscript"/>
              </w:rPr>
              <w:t xml:space="preserve"> 5)</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97,3</w:t>
            </w:r>
            <w:r w:rsidRPr="00610899">
              <w:rPr>
                <w:rFonts w:ascii="Times New Roman" w:hAnsi="Times New Roman" w:cs="Times New Roman"/>
                <w:sz w:val="24"/>
                <w:szCs w:val="24"/>
                <w:vertAlign w:val="superscript"/>
              </w:rPr>
              <w:t>5)</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97,5</w:t>
            </w:r>
            <w:r w:rsidRPr="00610899">
              <w:rPr>
                <w:rFonts w:ascii="Times New Roman" w:hAnsi="Times New Roman" w:cs="Times New Roman"/>
                <w:sz w:val="24"/>
                <w:szCs w:val="24"/>
                <w:vertAlign w:val="superscript"/>
              </w:rPr>
              <w:t>5)</w:t>
            </w:r>
          </w:p>
        </w:tc>
      </w:tr>
      <w:tr w:rsidR="004269EE" w:rsidRPr="004269EE">
        <w:trPr>
          <w:cantSplit/>
          <w:trHeight w:val="338"/>
          <w:jc w:val="center"/>
        </w:trPr>
        <w:tc>
          <w:tcPr>
            <w:tcW w:w="3903" w:type="dxa"/>
            <w:vAlign w:val="center"/>
          </w:tcPr>
          <w:p w:rsidR="004269EE" w:rsidRPr="00610899" w:rsidRDefault="004269EE" w:rsidP="00610899">
            <w:pPr>
              <w:spacing w:after="0"/>
              <w:rPr>
                <w:rFonts w:ascii="Times New Roman" w:hAnsi="Times New Roman" w:cs="Times New Roman"/>
                <w:sz w:val="24"/>
                <w:szCs w:val="24"/>
              </w:rPr>
            </w:pPr>
            <w:r w:rsidRPr="00610899">
              <w:rPr>
                <w:rFonts w:ascii="Times New Roman" w:hAnsi="Times New Roman" w:cs="Times New Roman"/>
                <w:sz w:val="24"/>
                <w:szCs w:val="24"/>
              </w:rPr>
              <w:t>Объемы работ по виду деятельности «Строительство»</w:t>
            </w:r>
          </w:p>
        </w:tc>
        <w:tc>
          <w:tcPr>
            <w:tcW w:w="1163"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96,9</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99,2</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95,4</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96,6</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96,9</w:t>
            </w:r>
          </w:p>
        </w:tc>
      </w:tr>
      <w:tr w:rsidR="004269EE" w:rsidRPr="004269EE">
        <w:trPr>
          <w:cantSplit/>
          <w:trHeight w:val="338"/>
          <w:jc w:val="center"/>
        </w:trPr>
        <w:tc>
          <w:tcPr>
            <w:tcW w:w="3903" w:type="dxa"/>
            <w:vAlign w:val="center"/>
          </w:tcPr>
          <w:p w:rsidR="004269EE" w:rsidRPr="00610899" w:rsidRDefault="004269EE" w:rsidP="00610899">
            <w:pPr>
              <w:spacing w:after="0"/>
              <w:rPr>
                <w:rFonts w:ascii="Times New Roman" w:hAnsi="Times New Roman" w:cs="Times New Roman"/>
                <w:sz w:val="24"/>
                <w:szCs w:val="24"/>
              </w:rPr>
            </w:pPr>
            <w:r w:rsidRPr="00610899">
              <w:rPr>
                <w:rFonts w:ascii="Times New Roman" w:hAnsi="Times New Roman" w:cs="Times New Roman"/>
                <w:sz w:val="24"/>
                <w:szCs w:val="24"/>
              </w:rPr>
              <w:t>Ввод в действие жилых домов</w:t>
            </w:r>
          </w:p>
        </w:tc>
        <w:tc>
          <w:tcPr>
            <w:tcW w:w="1163"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118,8</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108,0</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138,5</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110,7</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128,2</w:t>
            </w:r>
          </w:p>
        </w:tc>
      </w:tr>
      <w:tr w:rsidR="004269EE" w:rsidRPr="004269EE">
        <w:trPr>
          <w:cantSplit/>
          <w:trHeight w:val="338"/>
          <w:jc w:val="center"/>
        </w:trPr>
        <w:tc>
          <w:tcPr>
            <w:tcW w:w="3903" w:type="dxa"/>
            <w:vAlign w:val="center"/>
          </w:tcPr>
          <w:p w:rsidR="004269EE" w:rsidRPr="00610899" w:rsidRDefault="004269EE" w:rsidP="00610899">
            <w:pPr>
              <w:spacing w:after="0"/>
              <w:rPr>
                <w:rFonts w:ascii="Times New Roman" w:hAnsi="Times New Roman" w:cs="Times New Roman"/>
                <w:sz w:val="24"/>
                <w:szCs w:val="24"/>
              </w:rPr>
            </w:pPr>
            <w:r w:rsidRPr="00610899">
              <w:rPr>
                <w:rFonts w:ascii="Times New Roman" w:hAnsi="Times New Roman" w:cs="Times New Roman"/>
                <w:sz w:val="24"/>
                <w:szCs w:val="24"/>
              </w:rPr>
              <w:t>Реальные располагаемые денежные доходы населения</w:t>
            </w:r>
          </w:p>
        </w:tc>
        <w:tc>
          <w:tcPr>
            <w:tcW w:w="1163"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103,6</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104,2</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102,5</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103,9</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100,7</w:t>
            </w:r>
          </w:p>
        </w:tc>
      </w:tr>
      <w:tr w:rsidR="004269EE" w:rsidRPr="004269EE">
        <w:trPr>
          <w:cantSplit/>
          <w:trHeight w:val="314"/>
          <w:jc w:val="center"/>
        </w:trPr>
        <w:tc>
          <w:tcPr>
            <w:tcW w:w="3903" w:type="dxa"/>
            <w:vAlign w:val="center"/>
          </w:tcPr>
          <w:p w:rsidR="004269EE" w:rsidRPr="00610899" w:rsidRDefault="004269EE" w:rsidP="00610899">
            <w:pPr>
              <w:spacing w:after="0"/>
              <w:rPr>
                <w:rFonts w:ascii="Times New Roman" w:hAnsi="Times New Roman" w:cs="Times New Roman"/>
                <w:sz w:val="24"/>
                <w:szCs w:val="24"/>
              </w:rPr>
            </w:pPr>
            <w:r w:rsidRPr="00610899">
              <w:rPr>
                <w:rFonts w:ascii="Times New Roman" w:hAnsi="Times New Roman" w:cs="Times New Roman"/>
                <w:sz w:val="24"/>
                <w:szCs w:val="24"/>
              </w:rPr>
              <w:t>Реальная заработная плата</w:t>
            </w:r>
          </w:p>
        </w:tc>
        <w:tc>
          <w:tcPr>
            <w:tcW w:w="1163"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106,8</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105,6</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w:t>
            </w:r>
            <w:r w:rsidRPr="00610899">
              <w:rPr>
                <w:rFonts w:ascii="Times New Roman" w:hAnsi="Times New Roman" w:cs="Times New Roman"/>
                <w:sz w:val="24"/>
                <w:szCs w:val="24"/>
                <w:lang w:val="en-US"/>
              </w:rPr>
              <w:t>1</w:t>
            </w:r>
            <w:r w:rsidRPr="00610899">
              <w:rPr>
                <w:rFonts w:ascii="Times New Roman" w:hAnsi="Times New Roman" w:cs="Times New Roman"/>
                <w:sz w:val="24"/>
                <w:szCs w:val="24"/>
              </w:rPr>
              <w:t>,4</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101,4</w:t>
            </w:r>
            <w:r w:rsidRPr="00610899">
              <w:rPr>
                <w:rFonts w:ascii="Times New Roman" w:hAnsi="Times New Roman" w:cs="Times New Roman"/>
                <w:sz w:val="24"/>
                <w:szCs w:val="24"/>
                <w:vertAlign w:val="superscript"/>
              </w:rPr>
              <w:t>5)</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102,9</w:t>
            </w:r>
            <w:r w:rsidRPr="00610899">
              <w:rPr>
                <w:rFonts w:ascii="Times New Roman" w:hAnsi="Times New Roman" w:cs="Times New Roman"/>
                <w:sz w:val="24"/>
                <w:szCs w:val="24"/>
                <w:vertAlign w:val="superscript"/>
              </w:rPr>
              <w:t>5)</w:t>
            </w:r>
          </w:p>
        </w:tc>
      </w:tr>
      <w:tr w:rsidR="004269EE" w:rsidRPr="004269EE">
        <w:trPr>
          <w:cantSplit/>
          <w:trHeight w:val="314"/>
          <w:jc w:val="center"/>
        </w:trPr>
        <w:tc>
          <w:tcPr>
            <w:tcW w:w="3903" w:type="dxa"/>
            <w:vAlign w:val="center"/>
          </w:tcPr>
          <w:p w:rsidR="004269EE" w:rsidRPr="00610899" w:rsidRDefault="004269EE" w:rsidP="00610899">
            <w:pPr>
              <w:spacing w:after="0"/>
              <w:rPr>
                <w:rFonts w:ascii="Times New Roman" w:hAnsi="Times New Roman" w:cs="Times New Roman"/>
                <w:sz w:val="24"/>
                <w:szCs w:val="24"/>
              </w:rPr>
            </w:pPr>
            <w:r w:rsidRPr="00610899">
              <w:rPr>
                <w:rFonts w:ascii="Times New Roman" w:hAnsi="Times New Roman" w:cs="Times New Roman"/>
                <w:sz w:val="24"/>
                <w:szCs w:val="24"/>
              </w:rPr>
              <w:t>Среднемесячная начисленная номинальная заработная плата, руб.</w:t>
            </w:r>
          </w:p>
        </w:tc>
        <w:tc>
          <w:tcPr>
            <w:tcW w:w="1163"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29226</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29013</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32515</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31540</w:t>
            </w:r>
            <w:r w:rsidRPr="00610899">
              <w:rPr>
                <w:rFonts w:ascii="Times New Roman" w:hAnsi="Times New Roman" w:cs="Times New Roman"/>
                <w:sz w:val="24"/>
                <w:szCs w:val="24"/>
                <w:vertAlign w:val="superscript"/>
              </w:rPr>
              <w:t>5)</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31638</w:t>
            </w:r>
            <w:r w:rsidRPr="00610899">
              <w:rPr>
                <w:rFonts w:ascii="Times New Roman" w:hAnsi="Times New Roman" w:cs="Times New Roman"/>
                <w:sz w:val="24"/>
                <w:szCs w:val="24"/>
                <w:vertAlign w:val="superscript"/>
              </w:rPr>
              <w:t>5)</w:t>
            </w:r>
          </w:p>
        </w:tc>
      </w:tr>
      <w:tr w:rsidR="004269EE" w:rsidRPr="004269EE">
        <w:trPr>
          <w:cantSplit/>
          <w:trHeight w:val="314"/>
          <w:jc w:val="center"/>
        </w:trPr>
        <w:tc>
          <w:tcPr>
            <w:tcW w:w="3903" w:type="dxa"/>
            <w:vAlign w:val="center"/>
          </w:tcPr>
          <w:p w:rsidR="004269EE" w:rsidRPr="00610899" w:rsidRDefault="004269EE" w:rsidP="00610899">
            <w:pPr>
              <w:spacing w:after="0"/>
              <w:rPr>
                <w:rFonts w:ascii="Times New Roman" w:hAnsi="Times New Roman" w:cs="Times New Roman"/>
                <w:sz w:val="24"/>
                <w:szCs w:val="24"/>
              </w:rPr>
            </w:pPr>
            <w:r w:rsidRPr="00610899">
              <w:rPr>
                <w:rFonts w:ascii="Times New Roman" w:hAnsi="Times New Roman" w:cs="Times New Roman"/>
                <w:sz w:val="24"/>
                <w:szCs w:val="24"/>
              </w:rPr>
              <w:t>Уровень безработицы к экономически активному населению (на конец периода)</w:t>
            </w:r>
          </w:p>
        </w:tc>
        <w:tc>
          <w:tcPr>
            <w:tcW w:w="1163"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5,2</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lang w:val="en-US"/>
              </w:rPr>
              <w:t>4,9</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4,8</w:t>
            </w:r>
          </w:p>
        </w:tc>
        <w:tc>
          <w:tcPr>
            <w:tcW w:w="1164" w:type="dxa"/>
            <w:vAlign w:val="center"/>
          </w:tcPr>
          <w:p w:rsidR="004269EE" w:rsidRPr="00610899" w:rsidRDefault="004269EE" w:rsidP="00610899">
            <w:pPr>
              <w:spacing w:after="0"/>
              <w:jc w:val="center"/>
              <w:rPr>
                <w:rFonts w:ascii="Times New Roman" w:hAnsi="Times New Roman" w:cs="Times New Roman"/>
                <w:sz w:val="24"/>
                <w:szCs w:val="24"/>
                <w:lang w:val="en-US"/>
              </w:rPr>
            </w:pPr>
          </w:p>
        </w:tc>
      </w:tr>
      <w:tr w:rsidR="004269EE" w:rsidRPr="004269EE">
        <w:trPr>
          <w:cantSplit/>
          <w:trHeight w:val="314"/>
          <w:jc w:val="center"/>
        </w:trPr>
        <w:tc>
          <w:tcPr>
            <w:tcW w:w="3903" w:type="dxa"/>
            <w:vAlign w:val="center"/>
          </w:tcPr>
          <w:p w:rsidR="004269EE" w:rsidRPr="00610899" w:rsidRDefault="004269EE" w:rsidP="00610899">
            <w:pPr>
              <w:spacing w:after="0"/>
              <w:rPr>
                <w:rFonts w:ascii="Times New Roman" w:hAnsi="Times New Roman" w:cs="Times New Roman"/>
                <w:sz w:val="24"/>
                <w:szCs w:val="24"/>
              </w:rPr>
            </w:pPr>
            <w:r w:rsidRPr="00610899">
              <w:rPr>
                <w:rFonts w:ascii="Times New Roman" w:hAnsi="Times New Roman" w:cs="Times New Roman"/>
                <w:sz w:val="24"/>
                <w:szCs w:val="24"/>
              </w:rPr>
              <w:t>Оборот розничной торговли</w:t>
            </w:r>
          </w:p>
        </w:tc>
        <w:tc>
          <w:tcPr>
            <w:tcW w:w="1163"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104,2</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104,0</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101,2</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101,4</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102,3</w:t>
            </w:r>
          </w:p>
        </w:tc>
      </w:tr>
      <w:tr w:rsidR="004269EE" w:rsidRPr="004269EE">
        <w:trPr>
          <w:cantSplit/>
          <w:trHeight w:val="329"/>
          <w:jc w:val="center"/>
        </w:trPr>
        <w:tc>
          <w:tcPr>
            <w:tcW w:w="3903" w:type="dxa"/>
            <w:vAlign w:val="center"/>
          </w:tcPr>
          <w:p w:rsidR="004269EE" w:rsidRPr="00610899" w:rsidRDefault="004269EE" w:rsidP="00610899">
            <w:pPr>
              <w:spacing w:after="0"/>
              <w:rPr>
                <w:rFonts w:ascii="Times New Roman" w:hAnsi="Times New Roman" w:cs="Times New Roman"/>
                <w:sz w:val="24"/>
                <w:szCs w:val="24"/>
              </w:rPr>
            </w:pPr>
            <w:r w:rsidRPr="00610899">
              <w:rPr>
                <w:rFonts w:ascii="Times New Roman" w:hAnsi="Times New Roman" w:cs="Times New Roman"/>
                <w:sz w:val="24"/>
                <w:szCs w:val="24"/>
              </w:rPr>
              <w:t>Объем платных услуг населению</w:t>
            </w:r>
          </w:p>
        </w:tc>
        <w:tc>
          <w:tcPr>
            <w:tcW w:w="1163"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103,9</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102,3</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100,8</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101,0</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101,0</w:t>
            </w:r>
          </w:p>
        </w:tc>
      </w:tr>
      <w:tr w:rsidR="004269EE" w:rsidRPr="004269EE">
        <w:trPr>
          <w:cantSplit/>
          <w:trHeight w:val="339"/>
          <w:jc w:val="center"/>
        </w:trPr>
        <w:tc>
          <w:tcPr>
            <w:tcW w:w="3903" w:type="dxa"/>
            <w:vAlign w:val="center"/>
          </w:tcPr>
          <w:p w:rsidR="004269EE" w:rsidRPr="00610899" w:rsidRDefault="004269EE" w:rsidP="00610899">
            <w:pPr>
              <w:pStyle w:val="xl74"/>
              <w:pBdr>
                <w:left w:val="none" w:sz="0" w:space="0" w:color="auto"/>
                <w:right w:val="none" w:sz="0" w:space="0" w:color="auto"/>
              </w:pBdr>
              <w:spacing w:before="0" w:beforeAutospacing="0" w:after="0" w:afterAutospacing="0" w:line="276" w:lineRule="auto"/>
              <w:rPr>
                <w:rFonts w:ascii="Times New Roman" w:eastAsia="Times New Roman" w:hAnsi="Times New Roman" w:cs="Times New Roman"/>
                <w:sz w:val="24"/>
                <w:szCs w:val="24"/>
              </w:rPr>
            </w:pPr>
            <w:r w:rsidRPr="00610899">
              <w:rPr>
                <w:rFonts w:ascii="Times New Roman" w:eastAsia="Times New Roman" w:hAnsi="Times New Roman" w:cs="Times New Roman"/>
                <w:sz w:val="24"/>
                <w:szCs w:val="24"/>
              </w:rPr>
              <w:t>Экспорт товаров, млрд. долл. США</w:t>
            </w:r>
          </w:p>
        </w:tc>
        <w:tc>
          <w:tcPr>
            <w:tcW w:w="1163"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42,5</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338,7</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46,1</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41,5</w:t>
            </w:r>
            <w:r w:rsidRPr="00610899">
              <w:rPr>
                <w:rFonts w:ascii="Times New Roman" w:hAnsi="Times New Roman" w:cs="Times New Roman"/>
                <w:sz w:val="24"/>
                <w:szCs w:val="24"/>
                <w:vertAlign w:val="superscript"/>
              </w:rPr>
              <w:t>1)</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343,2</w:t>
            </w:r>
            <w:r w:rsidRPr="00610899">
              <w:rPr>
                <w:rFonts w:ascii="Times New Roman" w:hAnsi="Times New Roman" w:cs="Times New Roman"/>
                <w:sz w:val="24"/>
                <w:szCs w:val="24"/>
                <w:vertAlign w:val="superscript"/>
              </w:rPr>
              <w:t>1)</w:t>
            </w:r>
          </w:p>
        </w:tc>
      </w:tr>
      <w:tr w:rsidR="004269EE" w:rsidRPr="004269EE">
        <w:trPr>
          <w:cantSplit/>
          <w:trHeight w:hRule="exact" w:val="415"/>
          <w:jc w:val="center"/>
        </w:trPr>
        <w:tc>
          <w:tcPr>
            <w:tcW w:w="3903" w:type="dxa"/>
            <w:vAlign w:val="center"/>
          </w:tcPr>
          <w:p w:rsidR="004269EE" w:rsidRPr="00610899" w:rsidRDefault="004269EE" w:rsidP="00610899">
            <w:pPr>
              <w:spacing w:after="0"/>
              <w:rPr>
                <w:rFonts w:ascii="Times New Roman" w:hAnsi="Times New Roman" w:cs="Times New Roman"/>
                <w:sz w:val="24"/>
                <w:szCs w:val="24"/>
              </w:rPr>
            </w:pPr>
            <w:r w:rsidRPr="00610899">
              <w:rPr>
                <w:rFonts w:ascii="Times New Roman" w:hAnsi="Times New Roman" w:cs="Times New Roman"/>
                <w:sz w:val="24"/>
                <w:szCs w:val="24"/>
              </w:rPr>
              <w:t>Импорт товаров,</w:t>
            </w:r>
            <w:r w:rsidR="003E4642" w:rsidRPr="00610899">
              <w:rPr>
                <w:rFonts w:ascii="Times New Roman" w:hAnsi="Times New Roman" w:cs="Times New Roman"/>
                <w:sz w:val="24"/>
                <w:szCs w:val="24"/>
              </w:rPr>
              <w:t xml:space="preserve"> </w:t>
            </w:r>
            <w:r w:rsidRPr="00610899">
              <w:rPr>
                <w:rFonts w:ascii="Times New Roman" w:hAnsi="Times New Roman" w:cs="Times New Roman"/>
                <w:sz w:val="24"/>
                <w:szCs w:val="24"/>
              </w:rPr>
              <w:t>млрд. долл. США</w:t>
            </w:r>
          </w:p>
        </w:tc>
        <w:tc>
          <w:tcPr>
            <w:tcW w:w="1163"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28,4</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219,7</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29,0</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24,9</w:t>
            </w:r>
            <w:r w:rsidRPr="00610899">
              <w:rPr>
                <w:rFonts w:ascii="Times New Roman" w:hAnsi="Times New Roman" w:cs="Times New Roman"/>
                <w:sz w:val="24"/>
                <w:szCs w:val="24"/>
                <w:vertAlign w:val="superscript"/>
              </w:rPr>
              <w:t>1)</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206,7</w:t>
            </w:r>
            <w:r w:rsidRPr="00610899">
              <w:rPr>
                <w:rFonts w:ascii="Times New Roman" w:hAnsi="Times New Roman" w:cs="Times New Roman"/>
                <w:sz w:val="24"/>
                <w:szCs w:val="24"/>
                <w:vertAlign w:val="superscript"/>
              </w:rPr>
              <w:t>1)</w:t>
            </w:r>
          </w:p>
        </w:tc>
      </w:tr>
      <w:tr w:rsidR="004269EE" w:rsidRPr="004269EE">
        <w:trPr>
          <w:cantSplit/>
          <w:trHeight w:val="420"/>
          <w:jc w:val="center"/>
        </w:trPr>
        <w:tc>
          <w:tcPr>
            <w:tcW w:w="3903" w:type="dxa"/>
            <w:vAlign w:val="center"/>
          </w:tcPr>
          <w:p w:rsidR="004269EE" w:rsidRPr="00610899" w:rsidRDefault="004269EE" w:rsidP="00610899">
            <w:pPr>
              <w:spacing w:after="0"/>
              <w:rPr>
                <w:rFonts w:ascii="Times New Roman" w:hAnsi="Times New Roman" w:cs="Times New Roman"/>
                <w:sz w:val="24"/>
                <w:szCs w:val="24"/>
              </w:rPr>
            </w:pPr>
            <w:r w:rsidRPr="00610899">
              <w:rPr>
                <w:rFonts w:ascii="Times New Roman" w:hAnsi="Times New Roman" w:cs="Times New Roman"/>
                <w:sz w:val="24"/>
                <w:szCs w:val="24"/>
              </w:rPr>
              <w:t xml:space="preserve">Средняя цена за нефть </w:t>
            </w:r>
            <w:proofErr w:type="spellStart"/>
            <w:r w:rsidRPr="00610899">
              <w:rPr>
                <w:rFonts w:ascii="Times New Roman" w:hAnsi="Times New Roman" w:cs="Times New Roman"/>
                <w:sz w:val="24"/>
                <w:szCs w:val="24"/>
              </w:rPr>
              <w:t>Urals</w:t>
            </w:r>
            <w:proofErr w:type="spellEnd"/>
            <w:r w:rsidRPr="00610899">
              <w:rPr>
                <w:rFonts w:ascii="Times New Roman" w:hAnsi="Times New Roman" w:cs="Times New Roman"/>
                <w:sz w:val="24"/>
                <w:szCs w:val="24"/>
              </w:rPr>
              <w:t xml:space="preserve">, </w:t>
            </w:r>
          </w:p>
          <w:p w:rsidR="004269EE" w:rsidRPr="00610899" w:rsidRDefault="004269EE" w:rsidP="00610899">
            <w:pPr>
              <w:spacing w:after="0"/>
              <w:rPr>
                <w:rFonts w:ascii="Times New Roman" w:hAnsi="Times New Roman" w:cs="Times New Roman"/>
                <w:sz w:val="24"/>
                <w:szCs w:val="24"/>
              </w:rPr>
            </w:pPr>
            <w:r w:rsidRPr="00610899">
              <w:rPr>
                <w:rFonts w:ascii="Times New Roman" w:hAnsi="Times New Roman" w:cs="Times New Roman"/>
                <w:sz w:val="24"/>
                <w:szCs w:val="24"/>
              </w:rPr>
              <w:t>долл. США/баррель</w:t>
            </w:r>
          </w:p>
        </w:tc>
        <w:tc>
          <w:tcPr>
            <w:tcW w:w="1163"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111,1</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107,3</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 xml:space="preserve">105,4 </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101,1</w:t>
            </w:r>
          </w:p>
        </w:tc>
        <w:tc>
          <w:tcPr>
            <w:tcW w:w="1164" w:type="dxa"/>
            <w:vAlign w:val="center"/>
          </w:tcPr>
          <w:p w:rsidR="004269EE" w:rsidRPr="00610899" w:rsidRDefault="004269EE" w:rsidP="00610899">
            <w:pPr>
              <w:spacing w:after="0"/>
              <w:jc w:val="center"/>
              <w:rPr>
                <w:rFonts w:ascii="Times New Roman" w:hAnsi="Times New Roman" w:cs="Times New Roman"/>
                <w:sz w:val="24"/>
                <w:szCs w:val="24"/>
              </w:rPr>
            </w:pPr>
            <w:r w:rsidRPr="00610899">
              <w:rPr>
                <w:rFonts w:ascii="Times New Roman" w:hAnsi="Times New Roman" w:cs="Times New Roman"/>
                <w:sz w:val="24"/>
                <w:szCs w:val="24"/>
              </w:rPr>
              <w:t>106,3</w:t>
            </w:r>
          </w:p>
        </w:tc>
      </w:tr>
    </w:tbl>
    <w:p w:rsidR="004269EE" w:rsidRPr="00EC4F36" w:rsidRDefault="004269EE" w:rsidP="00EC4F36">
      <w:pPr>
        <w:pStyle w:val="24"/>
        <w:tabs>
          <w:tab w:val="left" w:pos="9720"/>
        </w:tabs>
        <w:spacing w:before="240" w:line="360" w:lineRule="auto"/>
        <w:rPr>
          <w:sz w:val="28"/>
          <w:szCs w:val="28"/>
        </w:rPr>
      </w:pPr>
      <w:r w:rsidRPr="00EC4F36">
        <w:rPr>
          <w:sz w:val="28"/>
          <w:szCs w:val="28"/>
        </w:rPr>
        <w:t xml:space="preserve">В августе, по оценке Минэкономразвития России, ВВП с исключением сезонного и календарного факторов снизился на 0,4 %, отыграв положительный импульс роста, наблюдаемый в июле. Динамика ВВП за годовой период, по оценке Минэкономразвития России, составила 0 </w:t>
      </w:r>
      <w:r w:rsidR="00EC4F36">
        <w:rPr>
          <w:sz w:val="28"/>
          <w:szCs w:val="28"/>
        </w:rPr>
        <w:t>%</w:t>
      </w:r>
      <w:r w:rsidRPr="00EC4F36">
        <w:rPr>
          <w:sz w:val="28"/>
          <w:szCs w:val="28"/>
        </w:rPr>
        <w:t xml:space="preserve">. Вместе с тем в целом за январь-август текущего года ВВП вырос на 0,7 </w:t>
      </w:r>
      <w:r w:rsidR="00EC4F36">
        <w:rPr>
          <w:sz w:val="28"/>
          <w:szCs w:val="28"/>
        </w:rPr>
        <w:t>%</w:t>
      </w:r>
      <w:r w:rsidRPr="00EC4F36">
        <w:rPr>
          <w:sz w:val="28"/>
          <w:szCs w:val="28"/>
        </w:rPr>
        <w:t>.</w:t>
      </w:r>
      <w:r w:rsidR="003E4642" w:rsidRPr="00EC4F36">
        <w:rPr>
          <w:sz w:val="28"/>
          <w:szCs w:val="28"/>
        </w:rPr>
        <w:t xml:space="preserve"> </w:t>
      </w:r>
    </w:p>
    <w:p w:rsidR="00EC4F36" w:rsidRPr="00EC4F36" w:rsidRDefault="000A05B2" w:rsidP="00EC4F36">
      <w:pPr>
        <w:pStyle w:val="24"/>
        <w:tabs>
          <w:tab w:val="left" w:pos="9720"/>
        </w:tabs>
        <w:spacing w:before="240" w:line="360" w:lineRule="auto"/>
        <w:rPr>
          <w:sz w:val="28"/>
          <w:szCs w:val="28"/>
        </w:rPr>
      </w:pPr>
      <w:r w:rsidRPr="000A05B2">
        <w:rPr>
          <w:noProof/>
        </w:rPr>
        <w:lastRenderedPageBreak/>
        <w:pict>
          <v:shapetype id="_x0000_t202" coordsize="21600,21600" o:spt="202" path="m,l,21600r21600,l21600,xe">
            <v:stroke joinstyle="miter"/>
            <v:path gradientshapeok="t" o:connecttype="rect"/>
          </v:shapetype>
          <v:shape id="_x0000_s1038" type="#_x0000_t202" style="position:absolute;left:0;text-align:left;margin-left:36.35pt;margin-top:-22.25pt;width:338.05pt;height:13.45pt;z-index:251664896" stroked="f">
            <v:textbox inset="0,0,0,0">
              <w:txbxContent>
                <w:p w:rsidR="00FD7F92" w:rsidRPr="0047634B" w:rsidRDefault="00FD7F92" w:rsidP="0047634B">
                  <w:pPr>
                    <w:pStyle w:val="ad"/>
                    <w:spacing w:after="0"/>
                    <w:rPr>
                      <w:rFonts w:ascii="Times New Roman" w:eastAsia="Times New Roman" w:hAnsi="Times New Roman" w:cs="Times New Roman"/>
                      <w:noProof/>
                      <w:color w:val="auto"/>
                      <w:sz w:val="26"/>
                      <w:szCs w:val="20"/>
                    </w:rPr>
                  </w:pPr>
                  <w:r w:rsidRPr="0047634B">
                    <w:rPr>
                      <w:rFonts w:ascii="Times New Roman" w:hAnsi="Times New Roman" w:cs="Times New Roman"/>
                      <w:color w:val="auto"/>
                    </w:rPr>
                    <w:t xml:space="preserve">Рисунок </w:t>
                  </w:r>
                  <w:r w:rsidR="000A05B2" w:rsidRPr="0047634B">
                    <w:rPr>
                      <w:rFonts w:ascii="Times New Roman" w:hAnsi="Times New Roman" w:cs="Times New Roman"/>
                      <w:color w:val="auto"/>
                    </w:rPr>
                    <w:fldChar w:fldCharType="begin"/>
                  </w:r>
                  <w:r w:rsidRPr="0047634B">
                    <w:rPr>
                      <w:rFonts w:ascii="Times New Roman" w:hAnsi="Times New Roman" w:cs="Times New Roman"/>
                      <w:color w:val="auto"/>
                    </w:rPr>
                    <w:instrText xml:space="preserve"> SEQ Рисунок \* ARABIC </w:instrText>
                  </w:r>
                  <w:r w:rsidR="000A05B2" w:rsidRPr="0047634B">
                    <w:rPr>
                      <w:rFonts w:ascii="Times New Roman" w:hAnsi="Times New Roman" w:cs="Times New Roman"/>
                      <w:color w:val="auto"/>
                    </w:rPr>
                    <w:fldChar w:fldCharType="separate"/>
                  </w:r>
                  <w:r>
                    <w:rPr>
                      <w:rFonts w:ascii="Times New Roman" w:hAnsi="Times New Roman" w:cs="Times New Roman"/>
                      <w:noProof/>
                      <w:color w:val="auto"/>
                    </w:rPr>
                    <w:t>1</w:t>
                  </w:r>
                  <w:r w:rsidR="000A05B2" w:rsidRPr="0047634B">
                    <w:rPr>
                      <w:rFonts w:ascii="Times New Roman" w:hAnsi="Times New Roman" w:cs="Times New Roman"/>
                      <w:color w:val="auto"/>
                    </w:rPr>
                    <w:fldChar w:fldCharType="end"/>
                  </w:r>
                  <w:r w:rsidRPr="0047634B">
                    <w:rPr>
                      <w:rFonts w:ascii="Times New Roman" w:hAnsi="Times New Roman" w:cs="Times New Roman"/>
                      <w:color w:val="auto"/>
                    </w:rPr>
                    <w:t>. Сравнительные данные ВВП за период 2010-2014 г.</w:t>
                  </w:r>
                </w:p>
              </w:txbxContent>
            </v:textbox>
            <w10:wrap type="square"/>
          </v:shape>
        </w:pict>
      </w:r>
      <w:r w:rsidR="004509A3">
        <w:rPr>
          <w:noProof/>
        </w:rPr>
        <w:drawing>
          <wp:anchor distT="0" distB="0" distL="114300" distR="114300" simplePos="0" relativeHeight="251655680" behindDoc="0" locked="0" layoutInCell="1" allowOverlap="1">
            <wp:simplePos x="0" y="0"/>
            <wp:positionH relativeFrom="column">
              <wp:posOffset>337820</wp:posOffset>
            </wp:positionH>
            <wp:positionV relativeFrom="paragraph">
              <wp:posOffset>-123825</wp:posOffset>
            </wp:positionV>
            <wp:extent cx="4055745" cy="2091055"/>
            <wp:effectExtent l="19050" t="0" r="1905"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l="2778" t="15084" r="2780" b="11398"/>
                    <a:stretch>
                      <a:fillRect/>
                    </a:stretch>
                  </pic:blipFill>
                  <pic:spPr bwMode="auto">
                    <a:xfrm>
                      <a:off x="0" y="0"/>
                      <a:ext cx="4055745" cy="2091055"/>
                    </a:xfrm>
                    <a:prstGeom prst="rect">
                      <a:avLst/>
                    </a:prstGeom>
                    <a:noFill/>
                    <a:ln w="9525">
                      <a:noFill/>
                      <a:miter lim="800000"/>
                      <a:headEnd/>
                      <a:tailEnd/>
                    </a:ln>
                  </pic:spPr>
                </pic:pic>
              </a:graphicData>
            </a:graphic>
          </wp:anchor>
        </w:drawing>
      </w:r>
    </w:p>
    <w:p w:rsidR="00EC4F36" w:rsidRDefault="00EC4F36" w:rsidP="00EC4F36">
      <w:pPr>
        <w:pStyle w:val="24"/>
        <w:tabs>
          <w:tab w:val="left" w:pos="9720"/>
        </w:tabs>
        <w:spacing w:before="240" w:line="300" w:lineRule="exact"/>
        <w:rPr>
          <w:sz w:val="22"/>
          <w:szCs w:val="22"/>
        </w:rPr>
      </w:pPr>
    </w:p>
    <w:p w:rsidR="00EC4F36" w:rsidRDefault="00EC4F36" w:rsidP="004269EE">
      <w:pPr>
        <w:pStyle w:val="24"/>
        <w:tabs>
          <w:tab w:val="left" w:pos="9720"/>
        </w:tabs>
        <w:spacing w:line="300" w:lineRule="exact"/>
        <w:rPr>
          <w:sz w:val="22"/>
          <w:szCs w:val="22"/>
        </w:rPr>
      </w:pPr>
    </w:p>
    <w:p w:rsidR="00EC4F36" w:rsidRDefault="00EC4F36" w:rsidP="004269EE">
      <w:pPr>
        <w:pStyle w:val="24"/>
        <w:tabs>
          <w:tab w:val="left" w:pos="9720"/>
        </w:tabs>
        <w:spacing w:line="300" w:lineRule="exact"/>
        <w:rPr>
          <w:sz w:val="22"/>
          <w:szCs w:val="22"/>
        </w:rPr>
      </w:pPr>
    </w:p>
    <w:p w:rsidR="00EC4F36" w:rsidRDefault="00EC4F36" w:rsidP="004269EE">
      <w:pPr>
        <w:pStyle w:val="24"/>
        <w:tabs>
          <w:tab w:val="left" w:pos="9720"/>
        </w:tabs>
        <w:spacing w:line="300" w:lineRule="exact"/>
        <w:rPr>
          <w:sz w:val="22"/>
          <w:szCs w:val="22"/>
        </w:rPr>
      </w:pPr>
    </w:p>
    <w:p w:rsidR="00EC4F36" w:rsidRDefault="00EC4F36" w:rsidP="004269EE">
      <w:pPr>
        <w:pStyle w:val="24"/>
        <w:tabs>
          <w:tab w:val="left" w:pos="9720"/>
        </w:tabs>
        <w:spacing w:line="300" w:lineRule="exact"/>
        <w:rPr>
          <w:sz w:val="22"/>
          <w:szCs w:val="22"/>
        </w:rPr>
      </w:pPr>
    </w:p>
    <w:p w:rsidR="00EC4F36" w:rsidRDefault="00EC4F36" w:rsidP="004269EE">
      <w:pPr>
        <w:pStyle w:val="24"/>
        <w:tabs>
          <w:tab w:val="left" w:pos="9720"/>
        </w:tabs>
        <w:spacing w:line="300" w:lineRule="exact"/>
        <w:rPr>
          <w:sz w:val="22"/>
          <w:szCs w:val="22"/>
        </w:rPr>
      </w:pPr>
    </w:p>
    <w:p w:rsidR="00EC4F36" w:rsidRDefault="00EC4F36" w:rsidP="004269EE">
      <w:pPr>
        <w:pStyle w:val="24"/>
        <w:tabs>
          <w:tab w:val="left" w:pos="9720"/>
        </w:tabs>
        <w:spacing w:line="300" w:lineRule="exact"/>
        <w:rPr>
          <w:sz w:val="22"/>
          <w:szCs w:val="22"/>
        </w:rPr>
      </w:pPr>
    </w:p>
    <w:p w:rsidR="00EC4F36" w:rsidRDefault="00EC4F36" w:rsidP="004269EE">
      <w:pPr>
        <w:pStyle w:val="24"/>
        <w:tabs>
          <w:tab w:val="left" w:pos="9720"/>
        </w:tabs>
        <w:spacing w:line="300" w:lineRule="exact"/>
        <w:rPr>
          <w:sz w:val="22"/>
          <w:szCs w:val="22"/>
        </w:rPr>
      </w:pPr>
    </w:p>
    <w:p w:rsidR="00EC4F36" w:rsidRPr="004269EE" w:rsidRDefault="00EC4F36" w:rsidP="004269EE">
      <w:pPr>
        <w:pStyle w:val="24"/>
        <w:tabs>
          <w:tab w:val="left" w:pos="9720"/>
        </w:tabs>
        <w:spacing w:line="300" w:lineRule="exact"/>
        <w:rPr>
          <w:sz w:val="22"/>
          <w:szCs w:val="22"/>
        </w:rPr>
      </w:pPr>
    </w:p>
    <w:p w:rsidR="0047634B" w:rsidRPr="0047634B" w:rsidRDefault="0047634B" w:rsidP="0047634B">
      <w:pPr>
        <w:pStyle w:val="ad"/>
        <w:keepNext/>
        <w:spacing w:after="0" w:line="360" w:lineRule="auto"/>
        <w:ind w:firstLine="709"/>
        <w:rPr>
          <w:rFonts w:ascii="Times New Roman" w:hAnsi="Times New Roman" w:cs="Times New Roman"/>
          <w:color w:val="auto"/>
          <w:sz w:val="28"/>
          <w:szCs w:val="28"/>
        </w:rPr>
      </w:pPr>
      <w:r w:rsidRPr="0047634B">
        <w:rPr>
          <w:rFonts w:ascii="Times New Roman" w:hAnsi="Times New Roman" w:cs="Times New Roman"/>
          <w:color w:val="auto"/>
          <w:sz w:val="28"/>
          <w:szCs w:val="28"/>
        </w:rPr>
        <w:t xml:space="preserve">Таблица </w:t>
      </w:r>
      <w:r w:rsidR="000A05B2" w:rsidRPr="0047634B">
        <w:rPr>
          <w:rFonts w:ascii="Times New Roman" w:hAnsi="Times New Roman" w:cs="Times New Roman"/>
          <w:color w:val="auto"/>
          <w:sz w:val="28"/>
          <w:szCs w:val="28"/>
        </w:rPr>
        <w:fldChar w:fldCharType="begin"/>
      </w:r>
      <w:r w:rsidRPr="0047634B">
        <w:rPr>
          <w:rFonts w:ascii="Times New Roman" w:hAnsi="Times New Roman" w:cs="Times New Roman"/>
          <w:color w:val="auto"/>
          <w:sz w:val="28"/>
          <w:szCs w:val="28"/>
        </w:rPr>
        <w:instrText xml:space="preserve"> SEQ Таблица \* ARABIC </w:instrText>
      </w:r>
      <w:r w:rsidR="000A05B2" w:rsidRPr="0047634B">
        <w:rPr>
          <w:rFonts w:ascii="Times New Roman" w:hAnsi="Times New Roman" w:cs="Times New Roman"/>
          <w:color w:val="auto"/>
          <w:sz w:val="28"/>
          <w:szCs w:val="28"/>
        </w:rPr>
        <w:fldChar w:fldCharType="separate"/>
      </w:r>
      <w:r w:rsidRPr="0047634B">
        <w:rPr>
          <w:rFonts w:ascii="Times New Roman" w:hAnsi="Times New Roman" w:cs="Times New Roman"/>
          <w:noProof/>
          <w:color w:val="auto"/>
          <w:sz w:val="28"/>
          <w:szCs w:val="28"/>
        </w:rPr>
        <w:t>2</w:t>
      </w:r>
      <w:r w:rsidR="000A05B2" w:rsidRPr="0047634B">
        <w:rPr>
          <w:rFonts w:ascii="Times New Roman" w:hAnsi="Times New Roman" w:cs="Times New Roman"/>
          <w:color w:val="auto"/>
          <w:sz w:val="28"/>
          <w:szCs w:val="28"/>
        </w:rPr>
        <w:fldChar w:fldCharType="end"/>
      </w:r>
      <w:r w:rsidRPr="0047634B">
        <w:rPr>
          <w:rFonts w:ascii="Times New Roman" w:hAnsi="Times New Roman" w:cs="Times New Roman"/>
          <w:color w:val="auto"/>
          <w:sz w:val="28"/>
          <w:szCs w:val="28"/>
        </w:rPr>
        <w:t>. Темпы прироста основных показателей экономики (в % к предыдущему периоду)</w:t>
      </w:r>
    </w:p>
    <w:tbl>
      <w:tblPr>
        <w:tblW w:w="4363" w:type="pct"/>
        <w:jc w:val="center"/>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0"/>
        <w:gridCol w:w="748"/>
        <w:gridCol w:w="747"/>
        <w:gridCol w:w="745"/>
        <w:gridCol w:w="747"/>
        <w:gridCol w:w="745"/>
        <w:gridCol w:w="745"/>
        <w:gridCol w:w="743"/>
        <w:gridCol w:w="742"/>
      </w:tblGrid>
      <w:tr w:rsidR="004269EE" w:rsidRPr="004269EE" w:rsidTr="0047634B">
        <w:trPr>
          <w:cantSplit/>
          <w:trHeight w:val="294"/>
          <w:jc w:val="center"/>
        </w:trPr>
        <w:tc>
          <w:tcPr>
            <w:tcW w:w="1431" w:type="pct"/>
          </w:tcPr>
          <w:p w:rsidR="004269EE" w:rsidRPr="004269EE" w:rsidRDefault="004269EE" w:rsidP="0047634B">
            <w:pPr>
              <w:spacing w:after="0" w:line="240" w:lineRule="exact"/>
              <w:jc w:val="center"/>
              <w:rPr>
                <w:rFonts w:ascii="Times New Roman" w:hAnsi="Times New Roman" w:cs="Times New Roman"/>
                <w:b/>
                <w:bCs/>
              </w:rPr>
            </w:pPr>
          </w:p>
        </w:tc>
        <w:tc>
          <w:tcPr>
            <w:tcW w:w="1788" w:type="pct"/>
            <w:gridSpan w:val="4"/>
            <w:vAlign w:val="center"/>
          </w:tcPr>
          <w:p w:rsidR="004269EE" w:rsidRPr="004269EE" w:rsidRDefault="004269EE" w:rsidP="004269EE">
            <w:pPr>
              <w:spacing w:line="200" w:lineRule="exact"/>
              <w:jc w:val="center"/>
              <w:rPr>
                <w:rFonts w:ascii="Times New Roman" w:hAnsi="Times New Roman" w:cs="Times New Roman"/>
                <w:b/>
                <w:bCs/>
              </w:rPr>
            </w:pPr>
            <w:r w:rsidRPr="004269EE">
              <w:rPr>
                <w:rFonts w:ascii="Times New Roman" w:hAnsi="Times New Roman" w:cs="Times New Roman"/>
                <w:b/>
                <w:bCs/>
              </w:rPr>
              <w:t>2013</w:t>
            </w:r>
          </w:p>
        </w:tc>
        <w:tc>
          <w:tcPr>
            <w:tcW w:w="1781" w:type="pct"/>
            <w:gridSpan w:val="4"/>
            <w:vAlign w:val="center"/>
          </w:tcPr>
          <w:p w:rsidR="004269EE" w:rsidRPr="004269EE" w:rsidRDefault="004269EE" w:rsidP="004269EE">
            <w:pPr>
              <w:jc w:val="center"/>
              <w:rPr>
                <w:rFonts w:ascii="Times New Roman" w:hAnsi="Times New Roman" w:cs="Times New Roman"/>
                <w:b/>
                <w:bCs/>
              </w:rPr>
            </w:pPr>
            <w:r w:rsidRPr="004269EE">
              <w:rPr>
                <w:rFonts w:ascii="Times New Roman" w:hAnsi="Times New Roman" w:cs="Times New Roman"/>
                <w:b/>
                <w:bCs/>
              </w:rPr>
              <w:t>2014</w:t>
            </w:r>
          </w:p>
        </w:tc>
      </w:tr>
      <w:tr w:rsidR="004269EE" w:rsidRPr="004269EE">
        <w:trPr>
          <w:cantSplit/>
          <w:trHeight w:val="326"/>
          <w:jc w:val="center"/>
        </w:trPr>
        <w:tc>
          <w:tcPr>
            <w:tcW w:w="1431" w:type="pct"/>
          </w:tcPr>
          <w:p w:rsidR="004269EE" w:rsidRPr="004269EE" w:rsidRDefault="004269EE" w:rsidP="004269EE">
            <w:pPr>
              <w:spacing w:line="240" w:lineRule="exact"/>
              <w:jc w:val="both"/>
              <w:rPr>
                <w:rFonts w:ascii="Times New Roman" w:hAnsi="Times New Roman" w:cs="Times New Roman"/>
              </w:rPr>
            </w:pPr>
          </w:p>
        </w:tc>
        <w:tc>
          <w:tcPr>
            <w:tcW w:w="448" w:type="pct"/>
            <w:vAlign w:val="center"/>
          </w:tcPr>
          <w:p w:rsidR="004269EE" w:rsidRPr="004269EE" w:rsidRDefault="004269EE" w:rsidP="004269EE">
            <w:pPr>
              <w:jc w:val="center"/>
              <w:rPr>
                <w:rFonts w:ascii="Times New Roman" w:hAnsi="Times New Roman" w:cs="Times New Roman"/>
                <w:b/>
                <w:bCs/>
              </w:rPr>
            </w:pPr>
            <w:r w:rsidRPr="004269EE">
              <w:rPr>
                <w:rFonts w:ascii="Times New Roman" w:hAnsi="Times New Roman" w:cs="Times New Roman"/>
                <w:b/>
                <w:bCs/>
              </w:rPr>
              <w:t>1 кв.</w:t>
            </w:r>
          </w:p>
        </w:tc>
        <w:tc>
          <w:tcPr>
            <w:tcW w:w="447" w:type="pct"/>
            <w:vAlign w:val="center"/>
          </w:tcPr>
          <w:p w:rsidR="004269EE" w:rsidRPr="004269EE" w:rsidRDefault="004269EE" w:rsidP="004269EE">
            <w:pPr>
              <w:jc w:val="center"/>
              <w:rPr>
                <w:rFonts w:ascii="Times New Roman" w:hAnsi="Times New Roman" w:cs="Times New Roman"/>
                <w:b/>
                <w:bCs/>
              </w:rPr>
            </w:pPr>
            <w:r w:rsidRPr="004269EE">
              <w:rPr>
                <w:rFonts w:ascii="Times New Roman" w:hAnsi="Times New Roman" w:cs="Times New Roman"/>
                <w:b/>
                <w:bCs/>
              </w:rPr>
              <w:t>2 кв.</w:t>
            </w:r>
          </w:p>
        </w:tc>
        <w:tc>
          <w:tcPr>
            <w:tcW w:w="446" w:type="pct"/>
            <w:vAlign w:val="center"/>
          </w:tcPr>
          <w:p w:rsidR="004269EE" w:rsidRPr="004269EE" w:rsidRDefault="004269EE" w:rsidP="004269EE">
            <w:pPr>
              <w:jc w:val="center"/>
              <w:rPr>
                <w:rFonts w:ascii="Times New Roman" w:hAnsi="Times New Roman" w:cs="Times New Roman"/>
                <w:b/>
                <w:bCs/>
              </w:rPr>
            </w:pPr>
            <w:r w:rsidRPr="004269EE">
              <w:rPr>
                <w:rFonts w:ascii="Times New Roman" w:hAnsi="Times New Roman" w:cs="Times New Roman"/>
                <w:b/>
                <w:bCs/>
              </w:rPr>
              <w:t>3 кв.</w:t>
            </w:r>
          </w:p>
        </w:tc>
        <w:tc>
          <w:tcPr>
            <w:tcW w:w="447" w:type="pct"/>
            <w:vAlign w:val="center"/>
          </w:tcPr>
          <w:p w:rsidR="004269EE" w:rsidRPr="004269EE" w:rsidRDefault="004269EE" w:rsidP="004269EE">
            <w:pPr>
              <w:jc w:val="center"/>
              <w:rPr>
                <w:rFonts w:ascii="Times New Roman" w:hAnsi="Times New Roman" w:cs="Times New Roman"/>
                <w:b/>
                <w:bCs/>
              </w:rPr>
            </w:pPr>
            <w:r w:rsidRPr="004269EE">
              <w:rPr>
                <w:rFonts w:ascii="Times New Roman" w:hAnsi="Times New Roman" w:cs="Times New Roman"/>
                <w:b/>
                <w:bCs/>
              </w:rPr>
              <w:t>4 кв.</w:t>
            </w:r>
          </w:p>
        </w:tc>
        <w:tc>
          <w:tcPr>
            <w:tcW w:w="446" w:type="pct"/>
            <w:vAlign w:val="center"/>
          </w:tcPr>
          <w:p w:rsidR="004269EE" w:rsidRPr="004269EE" w:rsidRDefault="004269EE" w:rsidP="004269EE">
            <w:pPr>
              <w:jc w:val="center"/>
              <w:rPr>
                <w:rFonts w:ascii="Times New Roman" w:hAnsi="Times New Roman" w:cs="Times New Roman"/>
                <w:b/>
                <w:bCs/>
              </w:rPr>
            </w:pPr>
            <w:r w:rsidRPr="004269EE">
              <w:rPr>
                <w:rFonts w:ascii="Times New Roman" w:hAnsi="Times New Roman" w:cs="Times New Roman"/>
                <w:b/>
                <w:bCs/>
              </w:rPr>
              <w:t>1 кв.</w:t>
            </w:r>
          </w:p>
        </w:tc>
        <w:tc>
          <w:tcPr>
            <w:tcW w:w="446" w:type="pct"/>
            <w:vAlign w:val="center"/>
          </w:tcPr>
          <w:p w:rsidR="004269EE" w:rsidRPr="004269EE" w:rsidRDefault="004269EE" w:rsidP="004269EE">
            <w:pPr>
              <w:jc w:val="center"/>
              <w:rPr>
                <w:rFonts w:ascii="Times New Roman" w:hAnsi="Times New Roman" w:cs="Times New Roman"/>
                <w:b/>
                <w:bCs/>
              </w:rPr>
            </w:pPr>
            <w:r w:rsidRPr="004269EE">
              <w:rPr>
                <w:rFonts w:ascii="Times New Roman" w:hAnsi="Times New Roman" w:cs="Times New Roman"/>
                <w:b/>
                <w:bCs/>
              </w:rPr>
              <w:t>2 кв.</w:t>
            </w:r>
          </w:p>
        </w:tc>
        <w:tc>
          <w:tcPr>
            <w:tcW w:w="445" w:type="pct"/>
            <w:vAlign w:val="center"/>
          </w:tcPr>
          <w:p w:rsidR="004269EE" w:rsidRPr="004269EE" w:rsidRDefault="004269EE" w:rsidP="004269EE">
            <w:pPr>
              <w:jc w:val="center"/>
              <w:rPr>
                <w:rFonts w:ascii="Times New Roman" w:hAnsi="Times New Roman" w:cs="Times New Roman"/>
                <w:b/>
                <w:bCs/>
              </w:rPr>
            </w:pPr>
            <w:r w:rsidRPr="004269EE">
              <w:rPr>
                <w:rFonts w:ascii="Times New Roman" w:hAnsi="Times New Roman" w:cs="Times New Roman"/>
                <w:b/>
                <w:bCs/>
              </w:rPr>
              <w:t>июль</w:t>
            </w:r>
          </w:p>
        </w:tc>
        <w:tc>
          <w:tcPr>
            <w:tcW w:w="444" w:type="pct"/>
            <w:vAlign w:val="center"/>
          </w:tcPr>
          <w:p w:rsidR="004269EE" w:rsidRPr="004269EE" w:rsidRDefault="004269EE" w:rsidP="004269EE">
            <w:pPr>
              <w:jc w:val="center"/>
              <w:rPr>
                <w:rFonts w:ascii="Times New Roman" w:hAnsi="Times New Roman" w:cs="Times New Roman"/>
                <w:b/>
                <w:bCs/>
              </w:rPr>
            </w:pPr>
            <w:r w:rsidRPr="004269EE">
              <w:rPr>
                <w:rFonts w:ascii="Times New Roman" w:hAnsi="Times New Roman" w:cs="Times New Roman"/>
                <w:b/>
                <w:bCs/>
              </w:rPr>
              <w:t>авг.</w:t>
            </w:r>
          </w:p>
        </w:tc>
      </w:tr>
      <w:tr w:rsidR="004269EE" w:rsidRPr="004269EE">
        <w:trPr>
          <w:cantSplit/>
          <w:trHeight w:val="294"/>
          <w:jc w:val="center"/>
        </w:trPr>
        <w:tc>
          <w:tcPr>
            <w:tcW w:w="1431" w:type="pct"/>
            <w:vAlign w:val="center"/>
          </w:tcPr>
          <w:p w:rsidR="004269EE" w:rsidRPr="004269EE" w:rsidRDefault="004269EE" w:rsidP="004269EE">
            <w:pPr>
              <w:spacing w:line="260" w:lineRule="exact"/>
              <w:rPr>
                <w:rFonts w:ascii="Times New Roman" w:hAnsi="Times New Roman" w:cs="Times New Roman"/>
              </w:rPr>
            </w:pPr>
            <w:r w:rsidRPr="004269EE">
              <w:rPr>
                <w:rFonts w:ascii="Times New Roman" w:hAnsi="Times New Roman" w:cs="Times New Roman"/>
              </w:rPr>
              <w:t>ВВП</w:t>
            </w:r>
          </w:p>
        </w:tc>
        <w:tc>
          <w:tcPr>
            <w:tcW w:w="448"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-0,1</w:t>
            </w:r>
          </w:p>
        </w:tc>
        <w:tc>
          <w:tcPr>
            <w:tcW w:w="447" w:type="pct"/>
            <w:vAlign w:val="center"/>
          </w:tcPr>
          <w:p w:rsidR="004269EE" w:rsidRPr="004269EE" w:rsidRDefault="004269EE" w:rsidP="004269EE">
            <w:pPr>
              <w:jc w:val="center"/>
              <w:rPr>
                <w:rFonts w:ascii="Times New Roman" w:hAnsi="Times New Roman" w:cs="Times New Roman"/>
                <w:bCs/>
              </w:rPr>
            </w:pPr>
            <w:r w:rsidRPr="004269EE">
              <w:rPr>
                <w:rFonts w:ascii="Times New Roman" w:hAnsi="Times New Roman" w:cs="Times New Roman"/>
                <w:bCs/>
              </w:rPr>
              <w:t>0,4</w:t>
            </w:r>
          </w:p>
        </w:tc>
        <w:tc>
          <w:tcPr>
            <w:tcW w:w="446" w:type="pct"/>
            <w:vAlign w:val="center"/>
          </w:tcPr>
          <w:p w:rsidR="004269EE" w:rsidRPr="004269EE" w:rsidRDefault="004269EE" w:rsidP="004269EE">
            <w:pPr>
              <w:jc w:val="center"/>
              <w:rPr>
                <w:rFonts w:ascii="Times New Roman" w:hAnsi="Times New Roman" w:cs="Times New Roman"/>
                <w:bCs/>
              </w:rPr>
            </w:pPr>
            <w:r w:rsidRPr="004269EE">
              <w:rPr>
                <w:rFonts w:ascii="Times New Roman" w:hAnsi="Times New Roman" w:cs="Times New Roman"/>
                <w:bCs/>
              </w:rPr>
              <w:t>0,9</w:t>
            </w:r>
          </w:p>
        </w:tc>
        <w:tc>
          <w:tcPr>
            <w:tcW w:w="447" w:type="pct"/>
            <w:vAlign w:val="center"/>
          </w:tcPr>
          <w:p w:rsidR="004269EE" w:rsidRPr="004269EE" w:rsidRDefault="004269EE" w:rsidP="004269EE">
            <w:pPr>
              <w:jc w:val="center"/>
              <w:rPr>
                <w:rFonts w:ascii="Times New Roman" w:hAnsi="Times New Roman" w:cs="Times New Roman"/>
                <w:bCs/>
              </w:rPr>
            </w:pPr>
            <w:r w:rsidRPr="004269EE">
              <w:rPr>
                <w:rFonts w:ascii="Times New Roman" w:hAnsi="Times New Roman" w:cs="Times New Roman"/>
                <w:bCs/>
              </w:rPr>
              <w:t>0,6</w:t>
            </w:r>
          </w:p>
        </w:tc>
        <w:tc>
          <w:tcPr>
            <w:tcW w:w="446"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-0,5</w:t>
            </w:r>
          </w:p>
        </w:tc>
        <w:tc>
          <w:tcPr>
            <w:tcW w:w="446"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0,0</w:t>
            </w:r>
          </w:p>
        </w:tc>
        <w:tc>
          <w:tcPr>
            <w:tcW w:w="445"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0,4</w:t>
            </w:r>
          </w:p>
        </w:tc>
        <w:tc>
          <w:tcPr>
            <w:tcW w:w="444"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lang w:val="en-US"/>
              </w:rPr>
              <w:t>-0</w:t>
            </w:r>
            <w:r w:rsidRPr="004269EE">
              <w:rPr>
                <w:rFonts w:ascii="Times New Roman" w:hAnsi="Times New Roman" w:cs="Times New Roman"/>
              </w:rPr>
              <w:t>,4</w:t>
            </w:r>
          </w:p>
        </w:tc>
      </w:tr>
      <w:tr w:rsidR="004269EE" w:rsidRPr="004269EE">
        <w:trPr>
          <w:cantSplit/>
          <w:trHeight w:val="315"/>
          <w:jc w:val="center"/>
        </w:trPr>
        <w:tc>
          <w:tcPr>
            <w:tcW w:w="1431" w:type="pct"/>
            <w:vAlign w:val="center"/>
          </w:tcPr>
          <w:p w:rsidR="004269EE" w:rsidRPr="004269EE" w:rsidRDefault="004269EE" w:rsidP="004269EE">
            <w:pPr>
              <w:spacing w:line="260" w:lineRule="exact"/>
              <w:rPr>
                <w:rFonts w:ascii="Times New Roman" w:hAnsi="Times New Roman" w:cs="Times New Roman"/>
              </w:rPr>
            </w:pPr>
            <w:r w:rsidRPr="004269EE">
              <w:rPr>
                <w:rFonts w:ascii="Times New Roman" w:hAnsi="Times New Roman" w:cs="Times New Roman"/>
              </w:rPr>
              <w:t>Промышленное производство</w:t>
            </w:r>
          </w:p>
        </w:tc>
        <w:tc>
          <w:tcPr>
            <w:tcW w:w="448"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-1,4</w:t>
            </w:r>
          </w:p>
        </w:tc>
        <w:tc>
          <w:tcPr>
            <w:tcW w:w="447" w:type="pct"/>
            <w:vAlign w:val="center"/>
          </w:tcPr>
          <w:p w:rsidR="004269EE" w:rsidRPr="004269EE" w:rsidRDefault="004269EE" w:rsidP="004269EE">
            <w:pPr>
              <w:jc w:val="center"/>
              <w:rPr>
                <w:rFonts w:ascii="Times New Roman" w:hAnsi="Times New Roman" w:cs="Times New Roman"/>
                <w:bCs/>
              </w:rPr>
            </w:pPr>
            <w:r w:rsidRPr="004269EE">
              <w:rPr>
                <w:rFonts w:ascii="Times New Roman" w:hAnsi="Times New Roman" w:cs="Times New Roman"/>
                <w:bCs/>
              </w:rPr>
              <w:t>0,7</w:t>
            </w:r>
          </w:p>
        </w:tc>
        <w:tc>
          <w:tcPr>
            <w:tcW w:w="446" w:type="pct"/>
            <w:vAlign w:val="center"/>
          </w:tcPr>
          <w:p w:rsidR="004269EE" w:rsidRPr="004269EE" w:rsidRDefault="004269EE" w:rsidP="004269EE">
            <w:pPr>
              <w:jc w:val="center"/>
              <w:rPr>
                <w:rFonts w:ascii="Times New Roman" w:hAnsi="Times New Roman" w:cs="Times New Roman"/>
                <w:bCs/>
              </w:rPr>
            </w:pPr>
            <w:r w:rsidRPr="004269EE">
              <w:rPr>
                <w:rFonts w:ascii="Times New Roman" w:hAnsi="Times New Roman" w:cs="Times New Roman"/>
                <w:bCs/>
              </w:rPr>
              <w:t>1,2</w:t>
            </w:r>
          </w:p>
        </w:tc>
        <w:tc>
          <w:tcPr>
            <w:tcW w:w="447" w:type="pct"/>
            <w:vAlign w:val="center"/>
          </w:tcPr>
          <w:p w:rsidR="004269EE" w:rsidRPr="004269EE" w:rsidRDefault="004269EE" w:rsidP="004269EE">
            <w:pPr>
              <w:jc w:val="center"/>
              <w:rPr>
                <w:rFonts w:ascii="Times New Roman" w:hAnsi="Times New Roman" w:cs="Times New Roman"/>
                <w:bCs/>
              </w:rPr>
            </w:pPr>
            <w:r w:rsidRPr="004269EE">
              <w:rPr>
                <w:rFonts w:ascii="Times New Roman" w:hAnsi="Times New Roman" w:cs="Times New Roman"/>
                <w:bCs/>
              </w:rPr>
              <w:t>0,5</w:t>
            </w:r>
          </w:p>
        </w:tc>
        <w:tc>
          <w:tcPr>
            <w:tcW w:w="446"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-1,6</w:t>
            </w:r>
          </w:p>
        </w:tc>
        <w:tc>
          <w:tcPr>
            <w:tcW w:w="446"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1,2</w:t>
            </w:r>
          </w:p>
        </w:tc>
        <w:tc>
          <w:tcPr>
            <w:tcW w:w="445"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0,2</w:t>
            </w:r>
          </w:p>
        </w:tc>
        <w:tc>
          <w:tcPr>
            <w:tcW w:w="444"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-0,2</w:t>
            </w:r>
          </w:p>
        </w:tc>
      </w:tr>
      <w:tr w:rsidR="004269EE" w:rsidRPr="004269EE">
        <w:trPr>
          <w:cantSplit/>
          <w:trHeight w:val="315"/>
          <w:jc w:val="center"/>
        </w:trPr>
        <w:tc>
          <w:tcPr>
            <w:tcW w:w="1431" w:type="pct"/>
            <w:vAlign w:val="center"/>
          </w:tcPr>
          <w:p w:rsidR="004269EE" w:rsidRPr="004269EE" w:rsidRDefault="004269EE" w:rsidP="004269EE">
            <w:pPr>
              <w:spacing w:line="260" w:lineRule="exact"/>
              <w:rPr>
                <w:rFonts w:ascii="Times New Roman" w:hAnsi="Times New Roman" w:cs="Times New Roman"/>
              </w:rPr>
            </w:pPr>
            <w:r w:rsidRPr="004269EE">
              <w:rPr>
                <w:rFonts w:ascii="Times New Roman" w:hAnsi="Times New Roman" w:cs="Times New Roman"/>
              </w:rPr>
              <w:t>Инвестиции в основной капитал</w:t>
            </w:r>
          </w:p>
        </w:tc>
        <w:tc>
          <w:tcPr>
            <w:tcW w:w="448"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-0,9</w:t>
            </w:r>
          </w:p>
        </w:tc>
        <w:tc>
          <w:tcPr>
            <w:tcW w:w="447" w:type="pct"/>
            <w:vAlign w:val="center"/>
          </w:tcPr>
          <w:p w:rsidR="004269EE" w:rsidRPr="004269EE" w:rsidRDefault="004269EE" w:rsidP="004269EE">
            <w:pPr>
              <w:jc w:val="center"/>
              <w:rPr>
                <w:rFonts w:ascii="Times New Roman" w:hAnsi="Times New Roman" w:cs="Times New Roman"/>
                <w:bCs/>
              </w:rPr>
            </w:pPr>
            <w:r w:rsidRPr="004269EE">
              <w:rPr>
                <w:rFonts w:ascii="Times New Roman" w:hAnsi="Times New Roman" w:cs="Times New Roman"/>
                <w:bCs/>
              </w:rPr>
              <w:t>-0,4</w:t>
            </w:r>
          </w:p>
        </w:tc>
        <w:tc>
          <w:tcPr>
            <w:tcW w:w="446" w:type="pct"/>
            <w:vAlign w:val="center"/>
          </w:tcPr>
          <w:p w:rsidR="004269EE" w:rsidRPr="004269EE" w:rsidRDefault="004269EE" w:rsidP="004269EE">
            <w:pPr>
              <w:jc w:val="center"/>
              <w:rPr>
                <w:rFonts w:ascii="Times New Roman" w:hAnsi="Times New Roman" w:cs="Times New Roman"/>
                <w:bCs/>
              </w:rPr>
            </w:pPr>
            <w:r w:rsidRPr="004269EE">
              <w:rPr>
                <w:rFonts w:ascii="Times New Roman" w:hAnsi="Times New Roman" w:cs="Times New Roman"/>
                <w:bCs/>
              </w:rPr>
              <w:t>0,5</w:t>
            </w:r>
          </w:p>
        </w:tc>
        <w:tc>
          <w:tcPr>
            <w:tcW w:w="447" w:type="pct"/>
            <w:vAlign w:val="center"/>
          </w:tcPr>
          <w:p w:rsidR="004269EE" w:rsidRPr="004269EE" w:rsidRDefault="004269EE" w:rsidP="004269EE">
            <w:pPr>
              <w:jc w:val="center"/>
              <w:rPr>
                <w:rFonts w:ascii="Times New Roman" w:hAnsi="Times New Roman" w:cs="Times New Roman"/>
                <w:bCs/>
              </w:rPr>
            </w:pPr>
            <w:r w:rsidRPr="004269EE">
              <w:rPr>
                <w:rFonts w:ascii="Times New Roman" w:hAnsi="Times New Roman" w:cs="Times New Roman"/>
                <w:bCs/>
              </w:rPr>
              <w:t>0,6</w:t>
            </w:r>
          </w:p>
        </w:tc>
        <w:tc>
          <w:tcPr>
            <w:tcW w:w="446"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-4,8</w:t>
            </w:r>
          </w:p>
        </w:tc>
        <w:tc>
          <w:tcPr>
            <w:tcW w:w="446"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1,5</w:t>
            </w:r>
          </w:p>
        </w:tc>
        <w:tc>
          <w:tcPr>
            <w:tcW w:w="445"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0,3</w:t>
            </w:r>
          </w:p>
        </w:tc>
        <w:tc>
          <w:tcPr>
            <w:tcW w:w="444"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-1,7</w:t>
            </w:r>
          </w:p>
        </w:tc>
      </w:tr>
      <w:tr w:rsidR="004269EE" w:rsidRPr="004269EE">
        <w:trPr>
          <w:cantSplit/>
          <w:trHeight w:val="230"/>
          <w:jc w:val="center"/>
        </w:trPr>
        <w:tc>
          <w:tcPr>
            <w:tcW w:w="1431" w:type="pct"/>
            <w:vAlign w:val="center"/>
          </w:tcPr>
          <w:p w:rsidR="004269EE" w:rsidRPr="004269EE" w:rsidRDefault="004269EE" w:rsidP="004269EE">
            <w:pPr>
              <w:spacing w:line="260" w:lineRule="exact"/>
              <w:rPr>
                <w:rFonts w:ascii="Times New Roman" w:hAnsi="Times New Roman" w:cs="Times New Roman"/>
              </w:rPr>
            </w:pPr>
            <w:r w:rsidRPr="004269EE">
              <w:rPr>
                <w:rFonts w:ascii="Times New Roman" w:hAnsi="Times New Roman" w:cs="Times New Roman"/>
              </w:rPr>
              <w:t>Строительство</w:t>
            </w:r>
          </w:p>
        </w:tc>
        <w:tc>
          <w:tcPr>
            <w:tcW w:w="448" w:type="pct"/>
            <w:vAlign w:val="center"/>
          </w:tcPr>
          <w:p w:rsidR="004269EE" w:rsidRPr="004269EE" w:rsidRDefault="004269EE" w:rsidP="004269EE">
            <w:pPr>
              <w:spacing w:line="220" w:lineRule="exact"/>
              <w:jc w:val="center"/>
              <w:rPr>
                <w:rFonts w:ascii="Times New Roman" w:hAnsi="Times New Roman" w:cs="Times New Roman"/>
              </w:rPr>
            </w:pPr>
            <w:r w:rsidRPr="004269EE">
              <w:rPr>
                <w:rFonts w:ascii="Times New Roman" w:hAnsi="Times New Roman" w:cs="Times New Roman"/>
              </w:rPr>
              <w:t>-1,4</w:t>
            </w:r>
          </w:p>
        </w:tc>
        <w:tc>
          <w:tcPr>
            <w:tcW w:w="447" w:type="pct"/>
            <w:vAlign w:val="center"/>
          </w:tcPr>
          <w:p w:rsidR="004269EE" w:rsidRPr="004269EE" w:rsidRDefault="004269EE" w:rsidP="004269EE">
            <w:pPr>
              <w:jc w:val="center"/>
              <w:rPr>
                <w:rFonts w:ascii="Times New Roman" w:hAnsi="Times New Roman" w:cs="Times New Roman"/>
                <w:bCs/>
              </w:rPr>
            </w:pPr>
            <w:r w:rsidRPr="004269EE">
              <w:rPr>
                <w:rFonts w:ascii="Times New Roman" w:hAnsi="Times New Roman" w:cs="Times New Roman"/>
                <w:bCs/>
              </w:rPr>
              <w:t>-2,2</w:t>
            </w:r>
          </w:p>
        </w:tc>
        <w:tc>
          <w:tcPr>
            <w:tcW w:w="446" w:type="pct"/>
            <w:vAlign w:val="center"/>
          </w:tcPr>
          <w:p w:rsidR="004269EE" w:rsidRPr="004269EE" w:rsidRDefault="004269EE" w:rsidP="004269EE">
            <w:pPr>
              <w:jc w:val="center"/>
              <w:rPr>
                <w:rFonts w:ascii="Times New Roman" w:hAnsi="Times New Roman" w:cs="Times New Roman"/>
                <w:bCs/>
              </w:rPr>
            </w:pPr>
            <w:r w:rsidRPr="004269EE">
              <w:rPr>
                <w:rFonts w:ascii="Times New Roman" w:hAnsi="Times New Roman" w:cs="Times New Roman"/>
                <w:bCs/>
              </w:rPr>
              <w:t>1,3</w:t>
            </w:r>
          </w:p>
        </w:tc>
        <w:tc>
          <w:tcPr>
            <w:tcW w:w="447" w:type="pct"/>
            <w:vAlign w:val="center"/>
          </w:tcPr>
          <w:p w:rsidR="004269EE" w:rsidRPr="004269EE" w:rsidRDefault="004269EE" w:rsidP="004269EE">
            <w:pPr>
              <w:jc w:val="center"/>
              <w:rPr>
                <w:rFonts w:ascii="Times New Roman" w:hAnsi="Times New Roman" w:cs="Times New Roman"/>
                <w:bCs/>
              </w:rPr>
            </w:pPr>
            <w:r w:rsidRPr="004269EE">
              <w:rPr>
                <w:rFonts w:ascii="Times New Roman" w:hAnsi="Times New Roman" w:cs="Times New Roman"/>
                <w:bCs/>
              </w:rPr>
              <w:t>-0,4</w:t>
            </w:r>
          </w:p>
        </w:tc>
        <w:tc>
          <w:tcPr>
            <w:tcW w:w="446" w:type="pct"/>
            <w:vAlign w:val="center"/>
          </w:tcPr>
          <w:p w:rsidR="004269EE" w:rsidRPr="004269EE" w:rsidRDefault="004269EE" w:rsidP="004269EE">
            <w:pPr>
              <w:spacing w:line="220" w:lineRule="exact"/>
              <w:jc w:val="center"/>
              <w:rPr>
                <w:rFonts w:ascii="Times New Roman" w:hAnsi="Times New Roman" w:cs="Times New Roman"/>
              </w:rPr>
            </w:pPr>
            <w:r w:rsidRPr="004269EE">
              <w:rPr>
                <w:rFonts w:ascii="Times New Roman" w:hAnsi="Times New Roman" w:cs="Times New Roman"/>
              </w:rPr>
              <w:t>-2,3</w:t>
            </w:r>
          </w:p>
        </w:tc>
        <w:tc>
          <w:tcPr>
            <w:tcW w:w="446" w:type="pct"/>
            <w:vAlign w:val="center"/>
          </w:tcPr>
          <w:p w:rsidR="004269EE" w:rsidRPr="004269EE" w:rsidRDefault="004269EE" w:rsidP="004269EE">
            <w:pPr>
              <w:spacing w:line="220" w:lineRule="exact"/>
              <w:jc w:val="center"/>
              <w:rPr>
                <w:rFonts w:ascii="Times New Roman" w:hAnsi="Times New Roman" w:cs="Times New Roman"/>
              </w:rPr>
            </w:pPr>
            <w:r w:rsidRPr="004269EE">
              <w:rPr>
                <w:rFonts w:ascii="Times New Roman" w:hAnsi="Times New Roman" w:cs="Times New Roman"/>
              </w:rPr>
              <w:t>-0,7</w:t>
            </w:r>
          </w:p>
        </w:tc>
        <w:tc>
          <w:tcPr>
            <w:tcW w:w="445" w:type="pct"/>
            <w:vAlign w:val="center"/>
          </w:tcPr>
          <w:p w:rsidR="004269EE" w:rsidRPr="004269EE" w:rsidRDefault="004269EE" w:rsidP="004269EE">
            <w:pPr>
              <w:spacing w:line="220" w:lineRule="exact"/>
              <w:jc w:val="center"/>
              <w:rPr>
                <w:rFonts w:ascii="Times New Roman" w:hAnsi="Times New Roman" w:cs="Times New Roman"/>
              </w:rPr>
            </w:pPr>
            <w:r w:rsidRPr="004269EE">
              <w:rPr>
                <w:rFonts w:ascii="Times New Roman" w:hAnsi="Times New Roman" w:cs="Times New Roman"/>
              </w:rPr>
              <w:t>0,0</w:t>
            </w:r>
          </w:p>
        </w:tc>
        <w:tc>
          <w:tcPr>
            <w:tcW w:w="444" w:type="pct"/>
            <w:vAlign w:val="center"/>
          </w:tcPr>
          <w:p w:rsidR="004269EE" w:rsidRPr="004269EE" w:rsidRDefault="004269EE" w:rsidP="004269EE">
            <w:pPr>
              <w:spacing w:line="220" w:lineRule="exact"/>
              <w:jc w:val="center"/>
              <w:rPr>
                <w:rFonts w:ascii="Times New Roman" w:hAnsi="Times New Roman" w:cs="Times New Roman"/>
              </w:rPr>
            </w:pPr>
            <w:r w:rsidRPr="004269EE">
              <w:rPr>
                <w:rFonts w:ascii="Times New Roman" w:hAnsi="Times New Roman" w:cs="Times New Roman"/>
              </w:rPr>
              <w:t>-0,8</w:t>
            </w:r>
          </w:p>
        </w:tc>
      </w:tr>
      <w:tr w:rsidR="004269EE" w:rsidRPr="004269EE">
        <w:trPr>
          <w:cantSplit/>
          <w:trHeight w:val="514"/>
          <w:jc w:val="center"/>
        </w:trPr>
        <w:tc>
          <w:tcPr>
            <w:tcW w:w="1431" w:type="pct"/>
            <w:vAlign w:val="center"/>
          </w:tcPr>
          <w:p w:rsidR="004269EE" w:rsidRPr="004269EE" w:rsidRDefault="004269EE" w:rsidP="004269EE">
            <w:pPr>
              <w:spacing w:line="260" w:lineRule="exact"/>
              <w:rPr>
                <w:rFonts w:ascii="Times New Roman" w:hAnsi="Times New Roman" w:cs="Times New Roman"/>
              </w:rPr>
            </w:pPr>
            <w:r w:rsidRPr="004269EE">
              <w:rPr>
                <w:rFonts w:ascii="Times New Roman" w:hAnsi="Times New Roman" w:cs="Times New Roman"/>
              </w:rPr>
              <w:t>Реальные располагаемые денежные доходы населения</w:t>
            </w:r>
          </w:p>
        </w:tc>
        <w:tc>
          <w:tcPr>
            <w:tcW w:w="448"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1,9</w:t>
            </w:r>
          </w:p>
        </w:tc>
        <w:tc>
          <w:tcPr>
            <w:tcW w:w="447" w:type="pct"/>
            <w:vAlign w:val="center"/>
          </w:tcPr>
          <w:p w:rsidR="004269EE" w:rsidRPr="004269EE" w:rsidRDefault="004269EE" w:rsidP="004269EE">
            <w:pPr>
              <w:jc w:val="center"/>
              <w:rPr>
                <w:rFonts w:ascii="Times New Roman" w:hAnsi="Times New Roman" w:cs="Times New Roman"/>
                <w:bCs/>
              </w:rPr>
            </w:pPr>
            <w:r w:rsidRPr="004269EE">
              <w:rPr>
                <w:rFonts w:ascii="Times New Roman" w:hAnsi="Times New Roman" w:cs="Times New Roman"/>
                <w:bCs/>
              </w:rPr>
              <w:t>-1,5</w:t>
            </w:r>
          </w:p>
        </w:tc>
        <w:tc>
          <w:tcPr>
            <w:tcW w:w="446" w:type="pct"/>
            <w:vAlign w:val="center"/>
          </w:tcPr>
          <w:p w:rsidR="004269EE" w:rsidRPr="004269EE" w:rsidRDefault="004269EE" w:rsidP="004269EE">
            <w:pPr>
              <w:jc w:val="center"/>
              <w:rPr>
                <w:rFonts w:ascii="Times New Roman" w:hAnsi="Times New Roman" w:cs="Times New Roman"/>
                <w:bCs/>
              </w:rPr>
            </w:pPr>
            <w:r w:rsidRPr="004269EE">
              <w:rPr>
                <w:rFonts w:ascii="Times New Roman" w:hAnsi="Times New Roman" w:cs="Times New Roman"/>
                <w:bCs/>
              </w:rPr>
              <w:t>0,5</w:t>
            </w:r>
          </w:p>
        </w:tc>
        <w:tc>
          <w:tcPr>
            <w:tcW w:w="447" w:type="pct"/>
            <w:vAlign w:val="center"/>
          </w:tcPr>
          <w:p w:rsidR="004269EE" w:rsidRPr="004269EE" w:rsidRDefault="004269EE" w:rsidP="004269EE">
            <w:pPr>
              <w:jc w:val="center"/>
              <w:rPr>
                <w:rFonts w:ascii="Times New Roman" w:hAnsi="Times New Roman" w:cs="Times New Roman"/>
                <w:bCs/>
              </w:rPr>
            </w:pPr>
            <w:r w:rsidRPr="004269EE">
              <w:rPr>
                <w:rFonts w:ascii="Times New Roman" w:hAnsi="Times New Roman" w:cs="Times New Roman"/>
                <w:bCs/>
              </w:rPr>
              <w:t>1,0</w:t>
            </w:r>
          </w:p>
        </w:tc>
        <w:tc>
          <w:tcPr>
            <w:tcW w:w="446"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-1,6</w:t>
            </w:r>
          </w:p>
        </w:tc>
        <w:tc>
          <w:tcPr>
            <w:tcW w:w="446"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2,9</w:t>
            </w:r>
          </w:p>
        </w:tc>
        <w:tc>
          <w:tcPr>
            <w:tcW w:w="445"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2,6</w:t>
            </w:r>
          </w:p>
        </w:tc>
        <w:tc>
          <w:tcPr>
            <w:tcW w:w="444"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1,4</w:t>
            </w:r>
          </w:p>
        </w:tc>
      </w:tr>
      <w:tr w:rsidR="004269EE" w:rsidRPr="004269EE">
        <w:trPr>
          <w:cantSplit/>
          <w:trHeight w:val="280"/>
          <w:jc w:val="center"/>
        </w:trPr>
        <w:tc>
          <w:tcPr>
            <w:tcW w:w="1431" w:type="pct"/>
            <w:vAlign w:val="center"/>
          </w:tcPr>
          <w:p w:rsidR="004269EE" w:rsidRPr="004269EE" w:rsidRDefault="004269EE" w:rsidP="004269EE">
            <w:pPr>
              <w:spacing w:line="260" w:lineRule="exact"/>
              <w:rPr>
                <w:rFonts w:ascii="Times New Roman" w:hAnsi="Times New Roman" w:cs="Times New Roman"/>
              </w:rPr>
            </w:pPr>
            <w:r w:rsidRPr="004269EE">
              <w:rPr>
                <w:rFonts w:ascii="Times New Roman" w:hAnsi="Times New Roman" w:cs="Times New Roman"/>
              </w:rPr>
              <w:t>Реальная заработная плата</w:t>
            </w:r>
          </w:p>
        </w:tc>
        <w:tc>
          <w:tcPr>
            <w:tcW w:w="448"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1,4</w:t>
            </w:r>
          </w:p>
        </w:tc>
        <w:tc>
          <w:tcPr>
            <w:tcW w:w="447" w:type="pct"/>
            <w:vAlign w:val="center"/>
          </w:tcPr>
          <w:p w:rsidR="004269EE" w:rsidRPr="004269EE" w:rsidRDefault="004269EE" w:rsidP="004269EE">
            <w:pPr>
              <w:jc w:val="center"/>
              <w:rPr>
                <w:rFonts w:ascii="Times New Roman" w:hAnsi="Times New Roman" w:cs="Times New Roman"/>
                <w:bCs/>
              </w:rPr>
            </w:pPr>
            <w:r w:rsidRPr="004269EE">
              <w:rPr>
                <w:rFonts w:ascii="Times New Roman" w:hAnsi="Times New Roman" w:cs="Times New Roman"/>
                <w:bCs/>
              </w:rPr>
              <w:t>2,3</w:t>
            </w:r>
          </w:p>
        </w:tc>
        <w:tc>
          <w:tcPr>
            <w:tcW w:w="446" w:type="pct"/>
            <w:vAlign w:val="center"/>
          </w:tcPr>
          <w:p w:rsidR="004269EE" w:rsidRPr="004269EE" w:rsidRDefault="004269EE" w:rsidP="004269EE">
            <w:pPr>
              <w:jc w:val="center"/>
              <w:rPr>
                <w:rFonts w:ascii="Times New Roman" w:hAnsi="Times New Roman" w:cs="Times New Roman"/>
                <w:bCs/>
              </w:rPr>
            </w:pPr>
            <w:r w:rsidRPr="004269EE">
              <w:rPr>
                <w:rFonts w:ascii="Times New Roman" w:hAnsi="Times New Roman" w:cs="Times New Roman"/>
                <w:bCs/>
              </w:rPr>
              <w:t>0,5</w:t>
            </w:r>
          </w:p>
        </w:tc>
        <w:tc>
          <w:tcPr>
            <w:tcW w:w="447" w:type="pct"/>
            <w:vAlign w:val="center"/>
          </w:tcPr>
          <w:p w:rsidR="004269EE" w:rsidRPr="004269EE" w:rsidRDefault="004269EE" w:rsidP="004269EE">
            <w:pPr>
              <w:jc w:val="center"/>
              <w:rPr>
                <w:rFonts w:ascii="Times New Roman" w:hAnsi="Times New Roman" w:cs="Times New Roman"/>
                <w:bCs/>
              </w:rPr>
            </w:pPr>
            <w:r w:rsidRPr="004269EE">
              <w:rPr>
                <w:rFonts w:ascii="Times New Roman" w:hAnsi="Times New Roman" w:cs="Times New Roman"/>
                <w:bCs/>
              </w:rPr>
              <w:t>0,6</w:t>
            </w:r>
          </w:p>
        </w:tc>
        <w:tc>
          <w:tcPr>
            <w:tcW w:w="446"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1,2</w:t>
            </w:r>
          </w:p>
        </w:tc>
        <w:tc>
          <w:tcPr>
            <w:tcW w:w="446"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-0,5</w:t>
            </w:r>
          </w:p>
        </w:tc>
        <w:tc>
          <w:tcPr>
            <w:tcW w:w="445"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-0,2</w:t>
            </w:r>
          </w:p>
        </w:tc>
        <w:tc>
          <w:tcPr>
            <w:tcW w:w="444"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0,3</w:t>
            </w:r>
          </w:p>
        </w:tc>
      </w:tr>
      <w:tr w:rsidR="004269EE" w:rsidRPr="004269EE">
        <w:trPr>
          <w:cantSplit/>
          <w:trHeight w:val="293"/>
          <w:jc w:val="center"/>
        </w:trPr>
        <w:tc>
          <w:tcPr>
            <w:tcW w:w="1431" w:type="pct"/>
            <w:vAlign w:val="center"/>
          </w:tcPr>
          <w:p w:rsidR="004269EE" w:rsidRPr="004269EE" w:rsidRDefault="004269EE" w:rsidP="004269EE">
            <w:pPr>
              <w:spacing w:line="260" w:lineRule="exact"/>
              <w:rPr>
                <w:rFonts w:ascii="Times New Roman" w:hAnsi="Times New Roman" w:cs="Times New Roman"/>
              </w:rPr>
            </w:pPr>
            <w:r w:rsidRPr="004269EE">
              <w:rPr>
                <w:rFonts w:ascii="Times New Roman" w:hAnsi="Times New Roman" w:cs="Times New Roman"/>
              </w:rPr>
              <w:t>Оборот розничной торговли</w:t>
            </w:r>
          </w:p>
        </w:tc>
        <w:tc>
          <w:tcPr>
            <w:tcW w:w="448"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1,0</w:t>
            </w:r>
          </w:p>
        </w:tc>
        <w:tc>
          <w:tcPr>
            <w:tcW w:w="447" w:type="pct"/>
            <w:vAlign w:val="center"/>
          </w:tcPr>
          <w:p w:rsidR="004269EE" w:rsidRPr="004269EE" w:rsidRDefault="004269EE" w:rsidP="004269EE">
            <w:pPr>
              <w:jc w:val="center"/>
              <w:rPr>
                <w:rFonts w:ascii="Times New Roman" w:hAnsi="Times New Roman" w:cs="Times New Roman"/>
                <w:bCs/>
              </w:rPr>
            </w:pPr>
            <w:r w:rsidRPr="004269EE">
              <w:rPr>
                <w:rFonts w:ascii="Times New Roman" w:hAnsi="Times New Roman" w:cs="Times New Roman"/>
                <w:bCs/>
              </w:rPr>
              <w:t>1,1</w:t>
            </w:r>
          </w:p>
        </w:tc>
        <w:tc>
          <w:tcPr>
            <w:tcW w:w="446" w:type="pct"/>
            <w:vAlign w:val="center"/>
          </w:tcPr>
          <w:p w:rsidR="004269EE" w:rsidRPr="004269EE" w:rsidRDefault="004269EE" w:rsidP="004269EE">
            <w:pPr>
              <w:jc w:val="center"/>
              <w:rPr>
                <w:rFonts w:ascii="Times New Roman" w:hAnsi="Times New Roman" w:cs="Times New Roman"/>
                <w:bCs/>
              </w:rPr>
            </w:pPr>
            <w:r w:rsidRPr="004269EE">
              <w:rPr>
                <w:rFonts w:ascii="Times New Roman" w:hAnsi="Times New Roman" w:cs="Times New Roman"/>
                <w:bCs/>
              </w:rPr>
              <w:t>1,0</w:t>
            </w:r>
          </w:p>
        </w:tc>
        <w:tc>
          <w:tcPr>
            <w:tcW w:w="447" w:type="pct"/>
            <w:vAlign w:val="center"/>
          </w:tcPr>
          <w:p w:rsidR="004269EE" w:rsidRPr="004269EE" w:rsidRDefault="004269EE" w:rsidP="004269EE">
            <w:pPr>
              <w:jc w:val="center"/>
              <w:rPr>
                <w:rFonts w:ascii="Times New Roman" w:hAnsi="Times New Roman" w:cs="Times New Roman"/>
                <w:bCs/>
              </w:rPr>
            </w:pPr>
            <w:r w:rsidRPr="004269EE">
              <w:rPr>
                <w:rFonts w:ascii="Times New Roman" w:hAnsi="Times New Roman" w:cs="Times New Roman"/>
                <w:bCs/>
              </w:rPr>
              <w:t>0,7</w:t>
            </w:r>
          </w:p>
        </w:tc>
        <w:tc>
          <w:tcPr>
            <w:tcW w:w="446"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0,7</w:t>
            </w:r>
          </w:p>
        </w:tc>
        <w:tc>
          <w:tcPr>
            <w:tcW w:w="446"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-0,2</w:t>
            </w:r>
          </w:p>
        </w:tc>
        <w:tc>
          <w:tcPr>
            <w:tcW w:w="445"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0,4</w:t>
            </w:r>
          </w:p>
        </w:tc>
        <w:tc>
          <w:tcPr>
            <w:tcW w:w="444" w:type="pct"/>
            <w:vAlign w:val="center"/>
          </w:tcPr>
          <w:p w:rsidR="004269EE" w:rsidRPr="004269EE" w:rsidRDefault="004269EE" w:rsidP="004269EE">
            <w:pPr>
              <w:spacing w:line="260" w:lineRule="exact"/>
              <w:jc w:val="center"/>
              <w:rPr>
                <w:rFonts w:ascii="Times New Roman" w:hAnsi="Times New Roman" w:cs="Times New Roman"/>
              </w:rPr>
            </w:pPr>
            <w:r w:rsidRPr="004269EE">
              <w:rPr>
                <w:rFonts w:ascii="Times New Roman" w:hAnsi="Times New Roman" w:cs="Times New Roman"/>
              </w:rPr>
              <w:t>0,2</w:t>
            </w:r>
          </w:p>
        </w:tc>
      </w:tr>
    </w:tbl>
    <w:p w:rsidR="004269EE" w:rsidRPr="005E3D00" w:rsidRDefault="004269EE" w:rsidP="004509A3">
      <w:pPr>
        <w:spacing w:before="240" w:after="0" w:line="360" w:lineRule="auto"/>
        <w:ind w:firstLine="709"/>
        <w:jc w:val="both"/>
        <w:rPr>
          <w:rFonts w:ascii="Times New Roman" w:hAnsi="Times New Roman" w:cs="Times New Roman"/>
          <w:sz w:val="28"/>
          <w:szCs w:val="28"/>
        </w:rPr>
      </w:pPr>
      <w:r w:rsidRPr="005E3D00">
        <w:rPr>
          <w:rFonts w:ascii="Times New Roman" w:hAnsi="Times New Roman" w:cs="Times New Roman"/>
          <w:sz w:val="28"/>
          <w:szCs w:val="28"/>
        </w:rPr>
        <w:t xml:space="preserve">В 2014 году </w:t>
      </w:r>
      <w:r w:rsidRPr="005E3D00">
        <w:rPr>
          <w:rFonts w:ascii="Times New Roman" w:hAnsi="Times New Roman" w:cs="Times New Roman"/>
          <w:color w:val="000000"/>
          <w:sz w:val="28"/>
          <w:szCs w:val="28"/>
        </w:rPr>
        <w:t xml:space="preserve">наблюдается рост производства </w:t>
      </w:r>
      <w:r w:rsidRPr="004509A3">
        <w:rPr>
          <w:rFonts w:ascii="Times New Roman" w:hAnsi="Times New Roman" w:cs="Times New Roman"/>
          <w:color w:val="000000"/>
          <w:sz w:val="28"/>
          <w:szCs w:val="28"/>
        </w:rPr>
        <w:t xml:space="preserve">продукции сельского хозяйства относительно 2013 года, что обусловлено хорошими показателями по уборке сельскохозяйственных культур, а также стабильным ростом производства продукции мясного животноводства. </w:t>
      </w:r>
      <w:r w:rsidRPr="004509A3">
        <w:rPr>
          <w:rFonts w:ascii="Times New Roman" w:hAnsi="Times New Roman" w:cs="Times New Roman"/>
          <w:sz w:val="28"/>
          <w:szCs w:val="28"/>
        </w:rPr>
        <w:t>По</w:t>
      </w:r>
      <w:r w:rsidRPr="005E3D00">
        <w:rPr>
          <w:rFonts w:ascii="Times New Roman" w:hAnsi="Times New Roman" w:cs="Times New Roman"/>
          <w:sz w:val="28"/>
          <w:szCs w:val="28"/>
        </w:rPr>
        <w:t xml:space="preserve"> данным Росстата, прирост объема производства продукции сельского хозяйства</w:t>
      </w:r>
      <w:r w:rsidRPr="005E3D00">
        <w:rPr>
          <w:rFonts w:ascii="Times New Roman" w:hAnsi="Times New Roman" w:cs="Times New Roman"/>
          <w:b/>
          <w:sz w:val="28"/>
          <w:szCs w:val="28"/>
        </w:rPr>
        <w:t xml:space="preserve"> </w:t>
      </w:r>
      <w:r w:rsidRPr="005E3D00">
        <w:rPr>
          <w:rFonts w:ascii="Times New Roman" w:hAnsi="Times New Roman" w:cs="Times New Roman"/>
          <w:sz w:val="28"/>
          <w:szCs w:val="28"/>
        </w:rPr>
        <w:t>в хозяйствах всех категорий составил в августе 4,6 % к августу</w:t>
      </w:r>
      <w:r w:rsidR="003E4642" w:rsidRPr="005E3D00">
        <w:rPr>
          <w:rFonts w:ascii="Times New Roman" w:hAnsi="Times New Roman" w:cs="Times New Roman"/>
          <w:sz w:val="28"/>
          <w:szCs w:val="28"/>
        </w:rPr>
        <w:t xml:space="preserve"> </w:t>
      </w:r>
      <w:r w:rsidRPr="005E3D00">
        <w:rPr>
          <w:rFonts w:ascii="Times New Roman" w:hAnsi="Times New Roman" w:cs="Times New Roman"/>
          <w:sz w:val="28"/>
          <w:szCs w:val="28"/>
        </w:rPr>
        <w:t xml:space="preserve">2013 года. В результате за </w:t>
      </w:r>
      <w:r w:rsidRPr="005E3D00">
        <w:rPr>
          <w:rFonts w:ascii="Times New Roman" w:hAnsi="Times New Roman" w:cs="Times New Roman"/>
          <w:sz w:val="28"/>
          <w:szCs w:val="28"/>
        </w:rPr>
        <w:lastRenderedPageBreak/>
        <w:t>январь-август производство сельскохозяйственной продукции возросло на 4,9 % к уровню соответствующего периода прошлого года.</w:t>
      </w:r>
    </w:p>
    <w:p w:rsidR="004269EE" w:rsidRPr="005E3D00" w:rsidRDefault="004509A3" w:rsidP="005E3D00">
      <w:pPr>
        <w:pStyle w:val="ae"/>
        <w:spacing w:line="360" w:lineRule="auto"/>
        <w:ind w:firstLine="709"/>
        <w:jc w:val="both"/>
        <w:rPr>
          <w:b w:val="0"/>
          <w:color w:val="auto"/>
        </w:rPr>
      </w:pPr>
      <w:r>
        <w:rPr>
          <w:noProof/>
        </w:rPr>
        <w:drawing>
          <wp:anchor distT="0" distB="0" distL="114300" distR="114300" simplePos="0" relativeHeight="251661824" behindDoc="0" locked="0" layoutInCell="1" allowOverlap="1">
            <wp:simplePos x="0" y="0"/>
            <wp:positionH relativeFrom="column">
              <wp:posOffset>2286000</wp:posOffset>
            </wp:positionH>
            <wp:positionV relativeFrom="paragraph">
              <wp:posOffset>515620</wp:posOffset>
            </wp:positionV>
            <wp:extent cx="3761105" cy="2138680"/>
            <wp:effectExtent l="19050" t="0" r="0" b="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srcRect l="4247" t="8499" r="4356" b="10735"/>
                    <a:stretch>
                      <a:fillRect/>
                    </a:stretch>
                  </pic:blipFill>
                  <pic:spPr bwMode="auto">
                    <a:xfrm>
                      <a:off x="0" y="0"/>
                      <a:ext cx="3761105" cy="2138680"/>
                    </a:xfrm>
                    <a:prstGeom prst="rect">
                      <a:avLst/>
                    </a:prstGeom>
                    <a:noFill/>
                    <a:ln w="9525">
                      <a:noFill/>
                      <a:miter lim="800000"/>
                      <a:headEnd/>
                      <a:tailEnd/>
                    </a:ln>
                  </pic:spPr>
                </pic:pic>
              </a:graphicData>
            </a:graphic>
          </wp:anchor>
        </w:drawing>
      </w:r>
      <w:r w:rsidR="000A05B2" w:rsidRPr="000A05B2">
        <w:rPr>
          <w:noProof/>
        </w:rPr>
        <w:pict>
          <v:shape id="_x0000_s1039" type="#_x0000_t202" style="position:absolute;left:0;text-align:left;margin-left:207.8pt;margin-top:29.95pt;width:259.35pt;height:19.1pt;z-index:251666944;mso-position-horizontal-relative:text;mso-position-vertical-relative:text" stroked="f">
            <v:textbox inset="0,0,0,0">
              <w:txbxContent>
                <w:p w:rsidR="00FD7F92" w:rsidRPr="004509A3" w:rsidRDefault="00FD7F92" w:rsidP="004509A3">
                  <w:pPr>
                    <w:pStyle w:val="ad"/>
                    <w:spacing w:after="0"/>
                    <w:rPr>
                      <w:rFonts w:ascii="Times New Roman" w:eastAsia="Times New Roman" w:hAnsi="Times New Roman" w:cs="Times New Roman"/>
                      <w:noProof/>
                      <w:color w:val="auto"/>
                      <w:sz w:val="28"/>
                      <w:szCs w:val="28"/>
                    </w:rPr>
                  </w:pPr>
                  <w:r w:rsidRPr="004509A3">
                    <w:rPr>
                      <w:rFonts w:ascii="Times New Roman" w:hAnsi="Times New Roman" w:cs="Times New Roman"/>
                      <w:color w:val="auto"/>
                      <w:sz w:val="28"/>
                      <w:szCs w:val="28"/>
                    </w:rPr>
                    <w:t xml:space="preserve">Рисунок </w:t>
                  </w:r>
                  <w:r w:rsidR="000A05B2" w:rsidRPr="004509A3">
                    <w:rPr>
                      <w:rFonts w:ascii="Times New Roman" w:hAnsi="Times New Roman" w:cs="Times New Roman"/>
                      <w:color w:val="auto"/>
                      <w:sz w:val="28"/>
                      <w:szCs w:val="28"/>
                    </w:rPr>
                    <w:fldChar w:fldCharType="begin"/>
                  </w:r>
                  <w:r w:rsidRPr="004509A3">
                    <w:rPr>
                      <w:rFonts w:ascii="Times New Roman" w:hAnsi="Times New Roman" w:cs="Times New Roman"/>
                      <w:color w:val="auto"/>
                      <w:sz w:val="28"/>
                      <w:szCs w:val="28"/>
                    </w:rPr>
                    <w:instrText xml:space="preserve"> SEQ Рисунок \* ARABIC </w:instrText>
                  </w:r>
                  <w:r w:rsidR="000A05B2" w:rsidRPr="004509A3">
                    <w:rPr>
                      <w:rFonts w:ascii="Times New Roman" w:hAnsi="Times New Roman" w:cs="Times New Roman"/>
                      <w:color w:val="auto"/>
                      <w:sz w:val="28"/>
                      <w:szCs w:val="28"/>
                    </w:rPr>
                    <w:fldChar w:fldCharType="separate"/>
                  </w:r>
                  <w:r>
                    <w:rPr>
                      <w:rFonts w:ascii="Times New Roman" w:hAnsi="Times New Roman" w:cs="Times New Roman"/>
                      <w:noProof/>
                      <w:color w:val="auto"/>
                      <w:sz w:val="28"/>
                      <w:szCs w:val="28"/>
                    </w:rPr>
                    <w:t>2</w:t>
                  </w:r>
                  <w:r w:rsidR="000A05B2" w:rsidRPr="004509A3">
                    <w:rPr>
                      <w:rFonts w:ascii="Times New Roman" w:hAnsi="Times New Roman" w:cs="Times New Roman"/>
                      <w:color w:val="auto"/>
                      <w:sz w:val="28"/>
                      <w:szCs w:val="28"/>
                    </w:rPr>
                    <w:fldChar w:fldCharType="end"/>
                  </w:r>
                  <w:r w:rsidRPr="004509A3">
                    <w:rPr>
                      <w:rFonts w:ascii="Times New Roman" w:hAnsi="Times New Roman" w:cs="Times New Roman"/>
                      <w:color w:val="auto"/>
                      <w:sz w:val="28"/>
                      <w:szCs w:val="28"/>
                    </w:rPr>
                    <w:t>. Оборот розничной торговли</w:t>
                  </w:r>
                </w:p>
              </w:txbxContent>
            </v:textbox>
            <w10:wrap type="square"/>
          </v:shape>
        </w:pict>
      </w:r>
      <w:r w:rsidR="004269EE" w:rsidRPr="005E3D00">
        <w:rPr>
          <w:b w:val="0"/>
          <w:color w:val="auto"/>
        </w:rPr>
        <w:t xml:space="preserve">В августе </w:t>
      </w:r>
      <w:smartTag w:uri="urn:schemas-microsoft-com:office:smarttags" w:element="metricconverter">
        <w:smartTagPr>
          <w:attr w:name="ProductID" w:val="2014 г"/>
        </w:smartTagPr>
        <w:r w:rsidR="004269EE" w:rsidRPr="005E3D00">
          <w:rPr>
            <w:b w:val="0"/>
            <w:color w:val="auto"/>
          </w:rPr>
          <w:t>2014 г</w:t>
        </w:r>
      </w:smartTag>
      <w:r w:rsidR="004269EE" w:rsidRPr="005E3D00">
        <w:rPr>
          <w:b w:val="0"/>
          <w:color w:val="auto"/>
        </w:rPr>
        <w:t xml:space="preserve">. продолжилась тенденция снижения потребительского спроса и, как следствие, замедление </w:t>
      </w:r>
      <w:r w:rsidR="004269EE" w:rsidRPr="004509A3">
        <w:rPr>
          <w:b w:val="0"/>
          <w:color w:val="auto"/>
        </w:rPr>
        <w:t>роста объемов оборота розничной торговли и платных услуг населению</w:t>
      </w:r>
      <w:r w:rsidR="004269EE" w:rsidRPr="005E3D00">
        <w:rPr>
          <w:b w:val="0"/>
          <w:color w:val="auto"/>
        </w:rPr>
        <w:t>. Основной причиной отсутствия выраженных позитивных тенденций остается усиливающийся дефицит платежеспособного спроса. Замедление роста реальных располагаемых денежных доходов населения и достаточно высокий уровень цен (цены на товары с начала года выросли на 5,5 %) усугубляются повышением уровня кредитной нагрузки для части населения.</w:t>
      </w:r>
      <w:r w:rsidR="003E4642" w:rsidRPr="005E3D00">
        <w:rPr>
          <w:b w:val="0"/>
          <w:color w:val="auto"/>
        </w:rPr>
        <w:t xml:space="preserve"> </w:t>
      </w:r>
      <w:r w:rsidR="004269EE" w:rsidRPr="005E3D00">
        <w:rPr>
          <w:b w:val="0"/>
          <w:color w:val="auto"/>
        </w:rPr>
        <w:t>После введения санкций в торговле начался масштабный пересмотр ассортимента продовольственных и непродовольственных товаров с целью поиска новых поставщиков и оптимальных пропорций между импортными и отечественными товарами в рамках перераспределения потребительского спроса в сторону более дешевых аналоговых товаров.</w:t>
      </w:r>
    </w:p>
    <w:p w:rsidR="004269EE" w:rsidRPr="005E3D00" w:rsidRDefault="004269EE" w:rsidP="005E3D00">
      <w:pPr>
        <w:pStyle w:val="ae"/>
        <w:spacing w:line="360" w:lineRule="auto"/>
        <w:ind w:firstLine="709"/>
        <w:jc w:val="both"/>
        <w:rPr>
          <w:b w:val="0"/>
          <w:color w:val="auto"/>
        </w:rPr>
      </w:pPr>
      <w:r w:rsidRPr="005E3D00">
        <w:rPr>
          <w:b w:val="0"/>
          <w:color w:val="auto"/>
        </w:rPr>
        <w:t xml:space="preserve">В результате прирост оборота розничной торговли в августе по сравнению с соответствующим периодом 2013 года составил 1,4 %, что в 3 раза ниже прироста аналогичного показателя за 2013 год (4,2 процента). Прирост оборота розничной торговли в августе был полностью обеспечен ростом объемов продаж непродовольственных товаров, объем которых увеличился на 2,6 % по сравнению с августом прошлого года, тогда как оборот розничной торговли пищевых продуктов, включая напитки, и табачными изделиями снизился на 0,2 процента. Снижение объемов оборота пищевых продуктов наблюдается 4 месяца подряд с мая 2014 года. Снижение оборота пищевых продуктов произошло вследствие высокого уровня цен на </w:t>
      </w:r>
      <w:r w:rsidRPr="005E3D00">
        <w:rPr>
          <w:b w:val="0"/>
          <w:color w:val="auto"/>
        </w:rPr>
        <w:lastRenderedPageBreak/>
        <w:t xml:space="preserve">них (цены на продовольственные товары с начала года выросли на 7,3 %, что на 2,9 п. п. выше аналогичного показателя прошлого года), и, как следствие, сокращением их потребления </w:t>
      </w:r>
      <w:proofErr w:type="spellStart"/>
      <w:r w:rsidRPr="005E3D00">
        <w:rPr>
          <w:b w:val="0"/>
          <w:color w:val="auto"/>
        </w:rPr>
        <w:t>низкодоходными</w:t>
      </w:r>
      <w:proofErr w:type="spellEnd"/>
      <w:r w:rsidRPr="005E3D00">
        <w:rPr>
          <w:b w:val="0"/>
          <w:color w:val="auto"/>
        </w:rPr>
        <w:t xml:space="preserve"> группами населения. Также на уменьшение объема продаж продовольственных товаров оказали влияние новые законодательные ограничения в отношении реализации алкогольной и табачной продукции. Запрет на продажу пива в киосках, новая акцизная политика и введение обязательной минимальной цены на водку, увеличение акцизов на сигареты существенно повлияли на упомянутые категории.</w:t>
      </w:r>
    </w:p>
    <w:p w:rsidR="004269EE" w:rsidRPr="005E3D00" w:rsidRDefault="004269EE" w:rsidP="005E3D00">
      <w:pPr>
        <w:pStyle w:val="ae"/>
        <w:spacing w:line="360" w:lineRule="auto"/>
        <w:ind w:firstLine="709"/>
        <w:jc w:val="both"/>
        <w:rPr>
          <w:b w:val="0"/>
          <w:color w:val="auto"/>
        </w:rPr>
      </w:pPr>
      <w:r w:rsidRPr="005E3D00">
        <w:rPr>
          <w:b w:val="0"/>
          <w:color w:val="auto"/>
        </w:rPr>
        <w:t xml:space="preserve">По итогам января-августа прирост оборота розничной торговли по сравнению с соответствующим периодом </w:t>
      </w:r>
      <w:smartTag w:uri="urn:schemas-microsoft-com:office:smarttags" w:element="metricconverter">
        <w:smartTagPr>
          <w:attr w:name="ProductID" w:val="2013 г"/>
        </w:smartTagPr>
        <w:r w:rsidRPr="005E3D00">
          <w:rPr>
            <w:b w:val="0"/>
            <w:color w:val="auto"/>
          </w:rPr>
          <w:t>2013 г</w:t>
        </w:r>
      </w:smartTag>
      <w:r w:rsidRPr="005E3D00">
        <w:rPr>
          <w:b w:val="0"/>
          <w:color w:val="auto"/>
        </w:rPr>
        <w:t xml:space="preserve">. составил 2,3 % (январь-август </w:t>
      </w:r>
      <w:smartTag w:uri="urn:schemas-microsoft-com:office:smarttags" w:element="metricconverter">
        <w:smartTagPr>
          <w:attr w:name="ProductID" w:val="2013 г"/>
        </w:smartTagPr>
        <w:r w:rsidRPr="005E3D00">
          <w:rPr>
            <w:b w:val="0"/>
            <w:color w:val="auto"/>
          </w:rPr>
          <w:t>2013 г</w:t>
        </w:r>
      </w:smartTag>
      <w:r w:rsidRPr="005E3D00">
        <w:rPr>
          <w:b w:val="0"/>
          <w:color w:val="auto"/>
        </w:rPr>
        <w:t>. – 4,0 %), оборота розничной торговли пищевых продуктов, включая напитки, и табачных изделий - 0,3 % (2,5 %), оборота непродовольственных товаров – 4,0 % (5,3 процента).</w:t>
      </w:r>
    </w:p>
    <w:p w:rsidR="004269EE" w:rsidRPr="005E3D00" w:rsidRDefault="004269EE" w:rsidP="005E3D00">
      <w:pPr>
        <w:pStyle w:val="ae"/>
        <w:spacing w:line="360" w:lineRule="auto"/>
        <w:ind w:firstLine="709"/>
        <w:jc w:val="both"/>
        <w:rPr>
          <w:b w:val="0"/>
          <w:color w:val="auto"/>
        </w:rPr>
      </w:pPr>
      <w:r w:rsidRPr="005E3D00">
        <w:rPr>
          <w:b w:val="0"/>
          <w:color w:val="auto"/>
        </w:rPr>
        <w:t xml:space="preserve">В структуре оборота розничной торговли доля торгующих организаций и индивидуальных предпринимателей, осуществляющих деятельность вне рынка, составила в августе 91,6 % и объем оборота их увеличился по сравнению с январем-августом </w:t>
      </w:r>
      <w:smartTag w:uri="urn:schemas-microsoft-com:office:smarttags" w:element="metricconverter">
        <w:smartTagPr>
          <w:attr w:name="ProductID" w:val="2013 г"/>
        </w:smartTagPr>
        <w:r w:rsidRPr="005E3D00">
          <w:rPr>
            <w:b w:val="0"/>
            <w:color w:val="auto"/>
          </w:rPr>
          <w:t>2013 г</w:t>
        </w:r>
      </w:smartTag>
      <w:r w:rsidRPr="005E3D00">
        <w:rPr>
          <w:b w:val="0"/>
          <w:color w:val="auto"/>
        </w:rPr>
        <w:t>. на 3,4 процента. Объем продаж товаров на них составил всего 92 %</w:t>
      </w:r>
      <w:r w:rsidR="003E4642" w:rsidRPr="005E3D00">
        <w:rPr>
          <w:b w:val="0"/>
          <w:color w:val="auto"/>
        </w:rPr>
        <w:t xml:space="preserve"> </w:t>
      </w:r>
      <w:r w:rsidRPr="005E3D00">
        <w:rPr>
          <w:b w:val="0"/>
          <w:color w:val="auto"/>
        </w:rPr>
        <w:t>к январю-августу</w:t>
      </w:r>
      <w:r w:rsidR="003E4642" w:rsidRPr="005E3D00">
        <w:rPr>
          <w:b w:val="0"/>
          <w:color w:val="auto"/>
        </w:rPr>
        <w:t xml:space="preserve"> </w:t>
      </w:r>
      <w:r w:rsidRPr="005E3D00">
        <w:rPr>
          <w:b w:val="0"/>
          <w:color w:val="auto"/>
        </w:rPr>
        <w:t>2013 г., и доля в обороте розничной торговли снизилась в августе до 8,4 % против 9,2 % в августе 2013 года.</w:t>
      </w:r>
    </w:p>
    <w:p w:rsidR="004269EE" w:rsidRPr="005E3D00" w:rsidRDefault="004269EE" w:rsidP="005E3D00">
      <w:pPr>
        <w:pStyle w:val="ae"/>
        <w:spacing w:line="360" w:lineRule="auto"/>
        <w:ind w:firstLine="709"/>
        <w:jc w:val="both"/>
        <w:rPr>
          <w:b w:val="0"/>
          <w:color w:val="auto"/>
        </w:rPr>
      </w:pPr>
      <w:r w:rsidRPr="005E3D00">
        <w:rPr>
          <w:b w:val="0"/>
          <w:color w:val="auto"/>
        </w:rPr>
        <w:t xml:space="preserve">По данным Росстата, в организациях розничной торговли, не относящихся к субъектам малого предпринимательства, в августе </w:t>
      </w:r>
      <w:smartTag w:uri="urn:schemas-microsoft-com:office:smarttags" w:element="metricconverter">
        <w:smartTagPr>
          <w:attr w:name="ProductID" w:val="2014 г"/>
        </w:smartTagPr>
        <w:r w:rsidRPr="005E3D00">
          <w:rPr>
            <w:b w:val="0"/>
            <w:color w:val="auto"/>
          </w:rPr>
          <w:t>2014 г</w:t>
        </w:r>
      </w:smartTag>
      <w:r w:rsidRPr="005E3D00">
        <w:rPr>
          <w:b w:val="0"/>
          <w:color w:val="auto"/>
        </w:rPr>
        <w:t>. по сравнению июлем отмечено увеличение продаж по большинству наблюдаемых товаров. Снижение объемов реализации отмечено по мясу домашней птицы, цельномолочной продукции, сахару, чаю, свежим картофелю, овощам и фруктам, обуви кожаной, строительным материалам, фармацевтическим, медицинским и ортопедическим товарам, автомобилям легковым.</w:t>
      </w:r>
    </w:p>
    <w:p w:rsidR="004269EE" w:rsidRPr="005E3D00" w:rsidRDefault="004269EE" w:rsidP="005E3D00">
      <w:pPr>
        <w:spacing w:after="0" w:line="360" w:lineRule="auto"/>
        <w:ind w:firstLine="709"/>
        <w:jc w:val="both"/>
        <w:rPr>
          <w:rFonts w:ascii="Times New Roman" w:hAnsi="Times New Roman" w:cs="Times New Roman"/>
          <w:sz w:val="28"/>
          <w:szCs w:val="28"/>
        </w:rPr>
      </w:pPr>
      <w:r w:rsidRPr="005E3D00">
        <w:rPr>
          <w:rFonts w:ascii="Times New Roman" w:hAnsi="Times New Roman" w:cs="Times New Roman"/>
          <w:sz w:val="28"/>
          <w:szCs w:val="28"/>
        </w:rPr>
        <w:t xml:space="preserve">Прирост </w:t>
      </w:r>
      <w:r w:rsidRPr="004509A3">
        <w:rPr>
          <w:rFonts w:ascii="Times New Roman" w:hAnsi="Times New Roman" w:cs="Times New Roman"/>
          <w:sz w:val="28"/>
          <w:szCs w:val="28"/>
        </w:rPr>
        <w:t>реальной заработной платы к соответс</w:t>
      </w:r>
      <w:r w:rsidRPr="005E3D00">
        <w:rPr>
          <w:rFonts w:ascii="Times New Roman" w:hAnsi="Times New Roman" w:cs="Times New Roman"/>
          <w:sz w:val="28"/>
          <w:szCs w:val="28"/>
        </w:rPr>
        <w:t xml:space="preserve">твующему периоду прошлого года, по оценке Росстата, в августе составил, как и в июле, 1,4 %, в </w:t>
      </w:r>
      <w:r w:rsidRPr="005E3D00">
        <w:rPr>
          <w:rFonts w:ascii="Times New Roman" w:hAnsi="Times New Roman" w:cs="Times New Roman"/>
          <w:sz w:val="28"/>
          <w:szCs w:val="28"/>
        </w:rPr>
        <w:lastRenderedPageBreak/>
        <w:t>целом за январь-август</w:t>
      </w:r>
      <w:r w:rsidRPr="005E3D00">
        <w:rPr>
          <w:rFonts w:ascii="Times New Roman" w:hAnsi="Times New Roman" w:cs="Times New Roman"/>
          <w:color w:val="FF0000"/>
          <w:sz w:val="28"/>
          <w:szCs w:val="28"/>
        </w:rPr>
        <w:t xml:space="preserve"> </w:t>
      </w:r>
      <w:r w:rsidRPr="005E3D00">
        <w:rPr>
          <w:rFonts w:ascii="Times New Roman" w:hAnsi="Times New Roman" w:cs="Times New Roman"/>
          <w:sz w:val="28"/>
          <w:szCs w:val="28"/>
        </w:rPr>
        <w:t>реальная заработная плата увеличилась на 2,9 % к соответствующему периоду 2013 года.</w:t>
      </w:r>
    </w:p>
    <w:p w:rsidR="004269EE" w:rsidRPr="005E3D00" w:rsidRDefault="004269EE" w:rsidP="005E3D00">
      <w:pPr>
        <w:spacing w:after="0" w:line="360" w:lineRule="auto"/>
        <w:ind w:firstLine="709"/>
        <w:jc w:val="both"/>
        <w:rPr>
          <w:rFonts w:ascii="Times New Roman" w:hAnsi="Times New Roman" w:cs="Times New Roman"/>
          <w:sz w:val="28"/>
          <w:szCs w:val="28"/>
        </w:rPr>
      </w:pPr>
      <w:r w:rsidRPr="005E3D00">
        <w:rPr>
          <w:rFonts w:ascii="Times New Roman" w:hAnsi="Times New Roman" w:cs="Times New Roman"/>
          <w:sz w:val="28"/>
          <w:szCs w:val="28"/>
        </w:rPr>
        <w:t xml:space="preserve">По данным, полученным от организаций, кроме субъектов малого предпринимательства, суммарная задолженность по заработной плате по кругу наблюдаемых видов экономической деятельности на 1 сентября </w:t>
      </w:r>
      <w:smartTag w:uri="urn:schemas-microsoft-com:office:smarttags" w:element="metricconverter">
        <w:smartTagPr>
          <w:attr w:name="ProductID" w:val="2014 г"/>
        </w:smartTagPr>
        <w:r w:rsidRPr="005E3D00">
          <w:rPr>
            <w:rFonts w:ascii="Times New Roman" w:hAnsi="Times New Roman" w:cs="Times New Roman"/>
            <w:sz w:val="28"/>
            <w:szCs w:val="28"/>
          </w:rPr>
          <w:t>2014 г</w:t>
        </w:r>
      </w:smartTag>
      <w:r w:rsidRPr="005E3D00">
        <w:rPr>
          <w:rFonts w:ascii="Times New Roman" w:hAnsi="Times New Roman" w:cs="Times New Roman"/>
          <w:sz w:val="28"/>
          <w:szCs w:val="28"/>
        </w:rPr>
        <w:t xml:space="preserve">. составила 2,558 млрд. рублей и выросла по сравнению с 1 августа текущего года на 11,9 процента. </w:t>
      </w:r>
    </w:p>
    <w:p w:rsidR="004269EE" w:rsidRPr="005E3D00" w:rsidRDefault="004269EE" w:rsidP="005E3D00">
      <w:pPr>
        <w:spacing w:after="0" w:line="360" w:lineRule="auto"/>
        <w:ind w:firstLine="709"/>
        <w:jc w:val="both"/>
        <w:rPr>
          <w:rFonts w:ascii="Times New Roman" w:hAnsi="Times New Roman" w:cs="Times New Roman"/>
          <w:sz w:val="28"/>
          <w:szCs w:val="28"/>
        </w:rPr>
      </w:pPr>
      <w:r w:rsidRPr="005E3D00">
        <w:rPr>
          <w:rFonts w:ascii="Times New Roman" w:hAnsi="Times New Roman" w:cs="Times New Roman"/>
          <w:sz w:val="28"/>
          <w:szCs w:val="28"/>
        </w:rPr>
        <w:t>В общем объеме просроченной задолженности по заработной плате 41 % приходится на обрабатывающие производства, 16 % – на строительство, по 10 % – на транспорт и на добычу полезных ископаемых, 9 % – на сельское хозяйство, охоту и лесное хозяйство, по 5 % – на научные исследования и разработки и на производство и распределение электроэнергии, газа и воды.</w:t>
      </w:r>
    </w:p>
    <w:p w:rsidR="004509A3" w:rsidRPr="004509A3" w:rsidRDefault="004509A3" w:rsidP="004509A3">
      <w:pPr>
        <w:pStyle w:val="ad"/>
        <w:keepNext/>
        <w:jc w:val="both"/>
        <w:rPr>
          <w:rFonts w:ascii="Times New Roman" w:hAnsi="Times New Roman" w:cs="Times New Roman"/>
          <w:color w:val="auto"/>
          <w:sz w:val="28"/>
          <w:szCs w:val="28"/>
        </w:rPr>
      </w:pPr>
      <w:r w:rsidRPr="004509A3">
        <w:rPr>
          <w:rFonts w:ascii="Times New Roman" w:hAnsi="Times New Roman" w:cs="Times New Roman"/>
          <w:color w:val="auto"/>
          <w:sz w:val="28"/>
          <w:szCs w:val="28"/>
        </w:rPr>
        <w:t xml:space="preserve">Рисунок </w:t>
      </w:r>
      <w:r w:rsidR="000A05B2" w:rsidRPr="004509A3">
        <w:rPr>
          <w:rFonts w:ascii="Times New Roman" w:hAnsi="Times New Roman" w:cs="Times New Roman"/>
          <w:color w:val="auto"/>
          <w:sz w:val="28"/>
          <w:szCs w:val="28"/>
        </w:rPr>
        <w:fldChar w:fldCharType="begin"/>
      </w:r>
      <w:r w:rsidRPr="004509A3">
        <w:rPr>
          <w:rFonts w:ascii="Times New Roman" w:hAnsi="Times New Roman" w:cs="Times New Roman"/>
          <w:color w:val="auto"/>
          <w:sz w:val="28"/>
          <w:szCs w:val="28"/>
        </w:rPr>
        <w:instrText xml:space="preserve"> SEQ Рисунок \* ARABIC </w:instrText>
      </w:r>
      <w:r w:rsidR="000A05B2" w:rsidRPr="004509A3">
        <w:rPr>
          <w:rFonts w:ascii="Times New Roman" w:hAnsi="Times New Roman" w:cs="Times New Roman"/>
          <w:color w:val="auto"/>
          <w:sz w:val="28"/>
          <w:szCs w:val="28"/>
        </w:rPr>
        <w:fldChar w:fldCharType="separate"/>
      </w:r>
      <w:r w:rsidRPr="004509A3">
        <w:rPr>
          <w:rFonts w:ascii="Times New Roman" w:hAnsi="Times New Roman" w:cs="Times New Roman"/>
          <w:noProof/>
          <w:color w:val="auto"/>
          <w:sz w:val="28"/>
          <w:szCs w:val="28"/>
        </w:rPr>
        <w:t>3</w:t>
      </w:r>
      <w:r w:rsidR="000A05B2" w:rsidRPr="004509A3">
        <w:rPr>
          <w:rFonts w:ascii="Times New Roman" w:hAnsi="Times New Roman" w:cs="Times New Roman"/>
          <w:color w:val="auto"/>
          <w:sz w:val="28"/>
          <w:szCs w:val="28"/>
        </w:rPr>
        <w:fldChar w:fldCharType="end"/>
      </w:r>
      <w:r w:rsidRPr="004509A3">
        <w:rPr>
          <w:rFonts w:ascii="Times New Roman" w:hAnsi="Times New Roman" w:cs="Times New Roman"/>
          <w:color w:val="auto"/>
          <w:sz w:val="28"/>
          <w:szCs w:val="28"/>
        </w:rPr>
        <w:t>. Реальная заработная плата</w:t>
      </w:r>
    </w:p>
    <w:p w:rsidR="004269EE" w:rsidRPr="005E3D00" w:rsidRDefault="004509A3" w:rsidP="005E3D00">
      <w:pPr>
        <w:spacing w:after="0" w:line="360" w:lineRule="auto"/>
        <w:ind w:firstLine="709"/>
        <w:jc w:val="both"/>
        <w:rPr>
          <w:rFonts w:ascii="Times New Roman" w:hAnsi="Times New Roman" w:cs="Times New Roman"/>
          <w:b/>
          <w:sz w:val="28"/>
          <w:szCs w:val="28"/>
        </w:rPr>
      </w:pPr>
      <w:r w:rsidRPr="004509A3">
        <w:rPr>
          <w:rFonts w:ascii="Times New Roman" w:hAnsi="Times New Roman" w:cs="Times New Roman"/>
          <w:b/>
          <w:noProof/>
          <w:sz w:val="28"/>
          <w:szCs w:val="28"/>
          <w:lang w:eastAsia="ru-RU"/>
        </w:rPr>
        <w:drawing>
          <wp:inline distT="0" distB="0" distL="0" distR="0">
            <wp:extent cx="3960695" cy="2265528"/>
            <wp:effectExtent l="19050" t="0" r="1705" b="0"/>
            <wp:docPr id="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l="3273" t="7617" r="1766" b="10811"/>
                    <a:stretch>
                      <a:fillRect/>
                    </a:stretch>
                  </pic:blipFill>
                  <pic:spPr bwMode="auto">
                    <a:xfrm>
                      <a:off x="0" y="0"/>
                      <a:ext cx="3960695" cy="2265528"/>
                    </a:xfrm>
                    <a:prstGeom prst="rect">
                      <a:avLst/>
                    </a:prstGeom>
                    <a:noFill/>
                    <a:ln w="9525">
                      <a:noFill/>
                      <a:miter lim="800000"/>
                      <a:headEnd/>
                      <a:tailEnd/>
                    </a:ln>
                  </pic:spPr>
                </pic:pic>
              </a:graphicData>
            </a:graphic>
          </wp:inline>
        </w:drawing>
      </w:r>
    </w:p>
    <w:p w:rsidR="004269EE" w:rsidRPr="005E3D00" w:rsidRDefault="004269EE" w:rsidP="005E3D00">
      <w:pPr>
        <w:pStyle w:val="af1"/>
        <w:spacing w:line="360" w:lineRule="auto"/>
        <w:ind w:firstLine="709"/>
        <w:jc w:val="both"/>
        <w:rPr>
          <w:rFonts w:ascii="Times New Roman" w:hAnsi="Times New Roman" w:cs="Times New Roman"/>
          <w:b w:val="0"/>
          <w:sz w:val="28"/>
          <w:szCs w:val="28"/>
        </w:rPr>
      </w:pPr>
      <w:r w:rsidRPr="005E3D00">
        <w:rPr>
          <w:rFonts w:ascii="Times New Roman" w:hAnsi="Times New Roman" w:cs="Times New Roman"/>
          <w:sz w:val="28"/>
          <w:szCs w:val="28"/>
        </w:rPr>
        <w:t>Экспорт товаров</w:t>
      </w:r>
      <w:r w:rsidRPr="005E3D00">
        <w:rPr>
          <w:rFonts w:ascii="Times New Roman" w:hAnsi="Times New Roman" w:cs="Times New Roman"/>
          <w:b w:val="0"/>
          <w:sz w:val="28"/>
          <w:szCs w:val="28"/>
        </w:rPr>
        <w:t xml:space="preserve"> в</w:t>
      </w:r>
      <w:r w:rsidRPr="005E3D00">
        <w:rPr>
          <w:rFonts w:ascii="Times New Roman" w:hAnsi="Times New Roman" w:cs="Times New Roman"/>
          <w:bCs w:val="0"/>
          <w:sz w:val="28"/>
          <w:szCs w:val="28"/>
        </w:rPr>
        <w:t xml:space="preserve"> </w:t>
      </w:r>
      <w:r w:rsidRPr="005E3D00">
        <w:rPr>
          <w:rFonts w:ascii="Times New Roman" w:hAnsi="Times New Roman" w:cs="Times New Roman"/>
          <w:b w:val="0"/>
          <w:sz w:val="28"/>
          <w:szCs w:val="28"/>
        </w:rPr>
        <w:t xml:space="preserve">августе </w:t>
      </w:r>
      <w:smartTag w:uri="urn:schemas-microsoft-com:office:smarttags" w:element="metricconverter">
        <w:smartTagPr>
          <w:attr w:name="ProductID" w:val="2014 г"/>
        </w:smartTagPr>
        <w:r w:rsidRPr="005E3D00">
          <w:rPr>
            <w:rFonts w:ascii="Times New Roman" w:hAnsi="Times New Roman" w:cs="Times New Roman"/>
            <w:b w:val="0"/>
            <w:sz w:val="28"/>
            <w:szCs w:val="28"/>
          </w:rPr>
          <w:t>2014 г</w:t>
        </w:r>
      </w:smartTag>
      <w:r w:rsidRPr="005E3D00">
        <w:rPr>
          <w:rFonts w:ascii="Times New Roman" w:hAnsi="Times New Roman" w:cs="Times New Roman"/>
          <w:b w:val="0"/>
          <w:sz w:val="28"/>
          <w:szCs w:val="28"/>
        </w:rPr>
        <w:t>.,</w:t>
      </w:r>
      <w:r w:rsidRPr="005E3D00">
        <w:rPr>
          <w:rFonts w:ascii="Times New Roman" w:hAnsi="Times New Roman" w:cs="Times New Roman"/>
          <w:noProof/>
          <w:sz w:val="28"/>
          <w:szCs w:val="28"/>
        </w:rPr>
        <w:t xml:space="preserve"> </w:t>
      </w:r>
      <w:r w:rsidRPr="005E3D00">
        <w:rPr>
          <w:rFonts w:ascii="Times New Roman" w:hAnsi="Times New Roman" w:cs="Times New Roman"/>
          <w:b w:val="0"/>
          <w:sz w:val="28"/>
          <w:szCs w:val="28"/>
        </w:rPr>
        <w:t xml:space="preserve">по оценке, составил 41,5 млрд. долл. США (97,6 % к августу </w:t>
      </w:r>
      <w:smartTag w:uri="urn:schemas-microsoft-com:office:smarttags" w:element="metricconverter">
        <w:smartTagPr>
          <w:attr w:name="ProductID" w:val="2013 г"/>
        </w:smartTagPr>
        <w:r w:rsidRPr="005E3D00">
          <w:rPr>
            <w:rFonts w:ascii="Times New Roman" w:hAnsi="Times New Roman" w:cs="Times New Roman"/>
            <w:b w:val="0"/>
            <w:sz w:val="28"/>
            <w:szCs w:val="28"/>
          </w:rPr>
          <w:t>2013 г</w:t>
        </w:r>
      </w:smartTag>
      <w:r w:rsidRPr="005E3D00">
        <w:rPr>
          <w:rFonts w:ascii="Times New Roman" w:hAnsi="Times New Roman" w:cs="Times New Roman"/>
          <w:b w:val="0"/>
          <w:sz w:val="28"/>
          <w:szCs w:val="28"/>
        </w:rPr>
        <w:t xml:space="preserve">. и 90,1 % к июлю 2014 года). Экспорт в страны дальнего зарубежья в августе </w:t>
      </w:r>
      <w:smartTag w:uri="urn:schemas-microsoft-com:office:smarttags" w:element="metricconverter">
        <w:smartTagPr>
          <w:attr w:name="ProductID" w:val="2014 г"/>
        </w:smartTagPr>
        <w:r w:rsidRPr="005E3D00">
          <w:rPr>
            <w:rFonts w:ascii="Times New Roman" w:hAnsi="Times New Roman" w:cs="Times New Roman"/>
            <w:b w:val="0"/>
            <w:sz w:val="28"/>
            <w:szCs w:val="28"/>
          </w:rPr>
          <w:t>2014 г</w:t>
        </w:r>
      </w:smartTag>
      <w:r w:rsidRPr="005E3D00">
        <w:rPr>
          <w:rFonts w:ascii="Times New Roman" w:hAnsi="Times New Roman" w:cs="Times New Roman"/>
          <w:b w:val="0"/>
          <w:sz w:val="28"/>
          <w:szCs w:val="28"/>
        </w:rPr>
        <w:t>. вырос по сравнению с августом прошлого года на 1,6 % и составил 36,2 млрд. долл. США, экспорт в страны СНГ уменьшился на</w:t>
      </w:r>
      <w:r w:rsidR="003E4642" w:rsidRPr="005E3D00">
        <w:rPr>
          <w:rFonts w:ascii="Times New Roman" w:hAnsi="Times New Roman" w:cs="Times New Roman"/>
          <w:b w:val="0"/>
          <w:sz w:val="28"/>
          <w:szCs w:val="28"/>
        </w:rPr>
        <w:t xml:space="preserve"> </w:t>
      </w:r>
      <w:r w:rsidRPr="005E3D00">
        <w:rPr>
          <w:rFonts w:ascii="Times New Roman" w:hAnsi="Times New Roman" w:cs="Times New Roman"/>
          <w:b w:val="0"/>
          <w:sz w:val="28"/>
          <w:szCs w:val="28"/>
        </w:rPr>
        <w:t>23,2 % (5,3 млрд. долл. США).</w:t>
      </w:r>
    </w:p>
    <w:p w:rsidR="004269EE" w:rsidRPr="005E3D00" w:rsidRDefault="004269EE" w:rsidP="005E3D00">
      <w:pPr>
        <w:pStyle w:val="af1"/>
        <w:spacing w:line="360" w:lineRule="auto"/>
        <w:ind w:firstLine="709"/>
        <w:jc w:val="both"/>
        <w:rPr>
          <w:rFonts w:ascii="Times New Roman" w:hAnsi="Times New Roman" w:cs="Times New Roman"/>
          <w:b w:val="0"/>
          <w:sz w:val="28"/>
          <w:szCs w:val="28"/>
        </w:rPr>
      </w:pPr>
      <w:r w:rsidRPr="005E3D00">
        <w:rPr>
          <w:rFonts w:ascii="Times New Roman" w:hAnsi="Times New Roman" w:cs="Times New Roman"/>
          <w:b w:val="0"/>
          <w:sz w:val="28"/>
          <w:szCs w:val="28"/>
        </w:rPr>
        <w:t xml:space="preserve">Доля стран дальнего зарубежья в общем объеме экспорта России в январе-августе </w:t>
      </w:r>
      <w:smartTag w:uri="urn:schemas-microsoft-com:office:smarttags" w:element="metricconverter">
        <w:smartTagPr>
          <w:attr w:name="ProductID" w:val="2014 г"/>
        </w:smartTagPr>
        <w:r w:rsidRPr="005E3D00">
          <w:rPr>
            <w:rFonts w:ascii="Times New Roman" w:hAnsi="Times New Roman" w:cs="Times New Roman"/>
            <w:b w:val="0"/>
            <w:sz w:val="28"/>
            <w:szCs w:val="28"/>
          </w:rPr>
          <w:t>2014 г</w:t>
        </w:r>
      </w:smartTag>
      <w:r w:rsidRPr="005E3D00">
        <w:rPr>
          <w:rFonts w:ascii="Times New Roman" w:hAnsi="Times New Roman" w:cs="Times New Roman"/>
          <w:b w:val="0"/>
          <w:sz w:val="28"/>
          <w:szCs w:val="28"/>
        </w:rPr>
        <w:t xml:space="preserve">., по оценке, увеличилась на 0,7 процентных пункта относительно января-августа </w:t>
      </w:r>
      <w:smartTag w:uri="urn:schemas-microsoft-com:office:smarttags" w:element="metricconverter">
        <w:smartTagPr>
          <w:attr w:name="ProductID" w:val="2013 г"/>
        </w:smartTagPr>
        <w:r w:rsidRPr="005E3D00">
          <w:rPr>
            <w:rFonts w:ascii="Times New Roman" w:hAnsi="Times New Roman" w:cs="Times New Roman"/>
            <w:b w:val="0"/>
            <w:sz w:val="28"/>
            <w:szCs w:val="28"/>
          </w:rPr>
          <w:t>2013 г</w:t>
        </w:r>
      </w:smartTag>
      <w:r w:rsidRPr="005E3D00">
        <w:rPr>
          <w:rFonts w:ascii="Times New Roman" w:hAnsi="Times New Roman" w:cs="Times New Roman"/>
          <w:b w:val="0"/>
          <w:sz w:val="28"/>
          <w:szCs w:val="28"/>
        </w:rPr>
        <w:t>. и составила 86,1 %, доля стран СНГ снизилась до 13,9 процента.</w:t>
      </w:r>
    </w:p>
    <w:p w:rsidR="004269EE" w:rsidRPr="00C932D6" w:rsidRDefault="00C932D6" w:rsidP="005E3D00">
      <w:pPr>
        <w:pStyle w:val="24"/>
        <w:widowControl/>
        <w:tabs>
          <w:tab w:val="left" w:pos="900"/>
        </w:tabs>
        <w:spacing w:line="360" w:lineRule="auto"/>
        <w:ind w:firstLine="709"/>
        <w:rPr>
          <w:sz w:val="28"/>
          <w:szCs w:val="28"/>
        </w:rPr>
      </w:pPr>
      <w:r>
        <w:rPr>
          <w:noProof/>
          <w:sz w:val="28"/>
          <w:szCs w:val="28"/>
        </w:rPr>
        <w:lastRenderedPageBreak/>
        <w:drawing>
          <wp:anchor distT="0" distB="0" distL="114300" distR="114300" simplePos="0" relativeHeight="251652608" behindDoc="0" locked="0" layoutInCell="1" allowOverlap="1">
            <wp:simplePos x="0" y="0"/>
            <wp:positionH relativeFrom="column">
              <wp:posOffset>-22860</wp:posOffset>
            </wp:positionH>
            <wp:positionV relativeFrom="paragraph">
              <wp:posOffset>57785</wp:posOffset>
            </wp:positionV>
            <wp:extent cx="3875405" cy="2292350"/>
            <wp:effectExtent l="0" t="0" r="0" b="0"/>
            <wp:wrapSquare wrapText="bothSides"/>
            <wp:docPr id="2"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004269EE" w:rsidRPr="005E3D00">
        <w:rPr>
          <w:sz w:val="28"/>
          <w:szCs w:val="28"/>
        </w:rPr>
        <w:t xml:space="preserve">В </w:t>
      </w:r>
      <w:r w:rsidR="004269EE" w:rsidRPr="00C932D6">
        <w:rPr>
          <w:sz w:val="28"/>
          <w:szCs w:val="28"/>
        </w:rPr>
        <w:t xml:space="preserve">августе </w:t>
      </w:r>
      <w:smartTag w:uri="urn:schemas-microsoft-com:office:smarttags" w:element="metricconverter">
        <w:smartTagPr>
          <w:attr w:name="ProductID" w:val="2014 г"/>
        </w:smartTagPr>
        <w:r w:rsidR="004269EE" w:rsidRPr="00C932D6">
          <w:rPr>
            <w:sz w:val="28"/>
            <w:szCs w:val="28"/>
          </w:rPr>
          <w:t>2014 г</w:t>
        </w:r>
      </w:smartTag>
      <w:r w:rsidR="004269EE" w:rsidRPr="00C932D6">
        <w:rPr>
          <w:sz w:val="28"/>
          <w:szCs w:val="28"/>
        </w:rPr>
        <w:t>. цена на нефть марки «</w:t>
      </w:r>
      <w:proofErr w:type="spellStart"/>
      <w:r w:rsidR="004269EE" w:rsidRPr="00C932D6">
        <w:rPr>
          <w:sz w:val="28"/>
          <w:szCs w:val="28"/>
        </w:rPr>
        <w:t>Urals</w:t>
      </w:r>
      <w:proofErr w:type="spellEnd"/>
      <w:r w:rsidR="004269EE" w:rsidRPr="00C932D6">
        <w:rPr>
          <w:sz w:val="28"/>
          <w:szCs w:val="28"/>
        </w:rPr>
        <w:t xml:space="preserve">» снизилась относительно июля </w:t>
      </w:r>
      <w:smartTag w:uri="urn:schemas-microsoft-com:office:smarttags" w:element="metricconverter">
        <w:smartTagPr>
          <w:attr w:name="ProductID" w:val="2014 г"/>
        </w:smartTagPr>
        <w:r w:rsidR="004269EE" w:rsidRPr="00C932D6">
          <w:rPr>
            <w:sz w:val="28"/>
            <w:szCs w:val="28"/>
          </w:rPr>
          <w:t>2014 г</w:t>
        </w:r>
      </w:smartTag>
      <w:r w:rsidR="004269EE" w:rsidRPr="00C932D6">
        <w:rPr>
          <w:sz w:val="28"/>
          <w:szCs w:val="28"/>
        </w:rPr>
        <w:t xml:space="preserve">. на 4,1 % и составила 101,1 доллара США за баррель, </w:t>
      </w:r>
      <w:r w:rsidR="004269EE" w:rsidRPr="00C932D6">
        <w:rPr>
          <w:iCs/>
          <w:color w:val="000000"/>
          <w:sz w:val="28"/>
          <w:szCs w:val="28"/>
        </w:rPr>
        <w:t xml:space="preserve">(средняя цена по данным агентств Аргус и </w:t>
      </w:r>
      <w:proofErr w:type="spellStart"/>
      <w:r w:rsidR="004269EE" w:rsidRPr="00C932D6">
        <w:rPr>
          <w:iCs/>
          <w:color w:val="000000"/>
          <w:sz w:val="28"/>
          <w:szCs w:val="28"/>
        </w:rPr>
        <w:t>Платтс</w:t>
      </w:r>
      <w:proofErr w:type="spellEnd"/>
      <w:r w:rsidR="004269EE" w:rsidRPr="00C932D6">
        <w:rPr>
          <w:iCs/>
          <w:color w:val="000000"/>
          <w:sz w:val="28"/>
          <w:szCs w:val="28"/>
        </w:rPr>
        <w:t xml:space="preserve">), </w:t>
      </w:r>
      <w:r w:rsidR="004269EE" w:rsidRPr="00C932D6">
        <w:rPr>
          <w:sz w:val="28"/>
          <w:szCs w:val="28"/>
        </w:rPr>
        <w:t xml:space="preserve">по сравнению с августом 2013 года цена на нефть уменьшилась на 9,0 процентов. В январе-августе </w:t>
      </w:r>
      <w:smartTag w:uri="urn:schemas-microsoft-com:office:smarttags" w:element="metricconverter">
        <w:smartTagPr>
          <w:attr w:name="ProductID" w:val="2014 г"/>
        </w:smartTagPr>
        <w:r w:rsidR="004269EE" w:rsidRPr="00C932D6">
          <w:rPr>
            <w:sz w:val="28"/>
            <w:szCs w:val="28"/>
          </w:rPr>
          <w:t>2014 г</w:t>
        </w:r>
      </w:smartTag>
      <w:r w:rsidR="004269EE" w:rsidRPr="00C932D6">
        <w:rPr>
          <w:sz w:val="28"/>
          <w:szCs w:val="28"/>
        </w:rPr>
        <w:t>. цена на нефть «</w:t>
      </w:r>
      <w:proofErr w:type="spellStart"/>
      <w:r w:rsidR="004269EE" w:rsidRPr="00C932D6">
        <w:rPr>
          <w:sz w:val="28"/>
          <w:szCs w:val="28"/>
        </w:rPr>
        <w:t>Urals</w:t>
      </w:r>
      <w:proofErr w:type="spellEnd"/>
      <w:r w:rsidR="004269EE" w:rsidRPr="00C932D6">
        <w:rPr>
          <w:sz w:val="28"/>
          <w:szCs w:val="28"/>
        </w:rPr>
        <w:t>» уменьшилась по сравнению с соответствующим периодом прошлого года на 1,0 % до 106,3 доллара США за баррель.</w:t>
      </w:r>
    </w:p>
    <w:p w:rsidR="004269EE" w:rsidRPr="00C932D6" w:rsidRDefault="004269EE" w:rsidP="005E3D00">
      <w:pPr>
        <w:pStyle w:val="24"/>
        <w:spacing w:line="360" w:lineRule="auto"/>
        <w:ind w:firstLine="709"/>
        <w:rPr>
          <w:sz w:val="28"/>
          <w:szCs w:val="28"/>
        </w:rPr>
      </w:pPr>
      <w:r w:rsidRPr="00C932D6">
        <w:rPr>
          <w:sz w:val="28"/>
          <w:szCs w:val="28"/>
        </w:rPr>
        <w:t xml:space="preserve">Положительное сальдо торгового баланса в августе </w:t>
      </w:r>
      <w:smartTag w:uri="urn:schemas-microsoft-com:office:smarttags" w:element="metricconverter">
        <w:smartTagPr>
          <w:attr w:name="ProductID" w:val="2014 г"/>
        </w:smartTagPr>
        <w:r w:rsidRPr="00C932D6">
          <w:rPr>
            <w:sz w:val="28"/>
            <w:szCs w:val="28"/>
          </w:rPr>
          <w:t>2014 г</w:t>
        </w:r>
      </w:smartTag>
      <w:r w:rsidRPr="00C932D6">
        <w:rPr>
          <w:sz w:val="28"/>
          <w:szCs w:val="28"/>
        </w:rPr>
        <w:t>., по оценке, составило 16,6 млрд. долл. США, относительно августа предыдущего года увеличилось на 17,1 %,</w:t>
      </w:r>
      <w:r w:rsidR="003E4642" w:rsidRPr="00C932D6">
        <w:rPr>
          <w:sz w:val="28"/>
          <w:szCs w:val="28"/>
        </w:rPr>
        <w:t xml:space="preserve"> </w:t>
      </w:r>
      <w:r w:rsidRPr="00C932D6">
        <w:rPr>
          <w:sz w:val="28"/>
          <w:szCs w:val="28"/>
        </w:rPr>
        <w:t xml:space="preserve"> в январе-августе </w:t>
      </w:r>
      <w:smartTag w:uri="urn:schemas-microsoft-com:office:smarttags" w:element="metricconverter">
        <w:smartTagPr>
          <w:attr w:name="ProductID" w:val="2014 г"/>
        </w:smartTagPr>
        <w:r w:rsidRPr="00C932D6">
          <w:rPr>
            <w:sz w:val="28"/>
            <w:szCs w:val="28"/>
          </w:rPr>
          <w:t>2014 г</w:t>
        </w:r>
      </w:smartTag>
      <w:r w:rsidRPr="00C932D6">
        <w:rPr>
          <w:sz w:val="28"/>
          <w:szCs w:val="28"/>
        </w:rPr>
        <w:t>. по сравнению</w:t>
      </w:r>
      <w:r w:rsidR="003E4642" w:rsidRPr="00C932D6">
        <w:rPr>
          <w:sz w:val="28"/>
          <w:szCs w:val="28"/>
        </w:rPr>
        <w:t xml:space="preserve"> </w:t>
      </w:r>
      <w:r w:rsidRPr="00C932D6">
        <w:rPr>
          <w:sz w:val="28"/>
          <w:szCs w:val="28"/>
        </w:rPr>
        <w:t xml:space="preserve">с соответствующим периодом 2013 года сальдо увеличилось на 14,6 % и составило 136,5 млрд. долл. США. </w:t>
      </w:r>
    </w:p>
    <w:p w:rsidR="004269EE" w:rsidRPr="005E3D00" w:rsidRDefault="004269EE" w:rsidP="005E3D00">
      <w:pPr>
        <w:tabs>
          <w:tab w:val="left" w:pos="3600"/>
        </w:tabs>
        <w:spacing w:after="0" w:line="360" w:lineRule="auto"/>
        <w:ind w:firstLine="709"/>
        <w:jc w:val="both"/>
        <w:rPr>
          <w:rFonts w:ascii="Times New Roman" w:hAnsi="Times New Roman" w:cs="Times New Roman"/>
          <w:sz w:val="28"/>
          <w:szCs w:val="28"/>
        </w:rPr>
      </w:pPr>
      <w:r w:rsidRPr="00C932D6">
        <w:rPr>
          <w:rFonts w:ascii="Times New Roman" w:hAnsi="Times New Roman" w:cs="Times New Roman"/>
          <w:sz w:val="28"/>
          <w:szCs w:val="28"/>
        </w:rPr>
        <w:t>В августе ослабление номинального эффективного курса рубля составило 2,4 %, а в целом за январь-август 2014 года (из расчета август 2014 года к декабрю 2013 года) –</w:t>
      </w:r>
      <w:r w:rsidR="003E4642" w:rsidRPr="00C932D6">
        <w:rPr>
          <w:rFonts w:ascii="Times New Roman" w:hAnsi="Times New Roman" w:cs="Times New Roman"/>
          <w:sz w:val="28"/>
          <w:szCs w:val="28"/>
        </w:rPr>
        <w:t xml:space="preserve"> </w:t>
      </w:r>
      <w:r w:rsidRPr="00C932D6">
        <w:rPr>
          <w:rFonts w:ascii="Times New Roman" w:hAnsi="Times New Roman" w:cs="Times New Roman"/>
          <w:sz w:val="28"/>
          <w:szCs w:val="28"/>
        </w:rPr>
        <w:t>3,9%. Реальный эффективный курс за август ослаб на 2,3%, в целом за первые восемь</w:t>
      </w:r>
      <w:r w:rsidR="003E4642" w:rsidRPr="00C932D6">
        <w:rPr>
          <w:rFonts w:ascii="Times New Roman" w:hAnsi="Times New Roman" w:cs="Times New Roman"/>
          <w:sz w:val="28"/>
          <w:szCs w:val="28"/>
        </w:rPr>
        <w:t xml:space="preserve"> </w:t>
      </w:r>
      <w:r w:rsidRPr="00C932D6">
        <w:rPr>
          <w:rFonts w:ascii="Times New Roman" w:hAnsi="Times New Roman" w:cs="Times New Roman"/>
          <w:sz w:val="28"/>
          <w:szCs w:val="28"/>
        </w:rPr>
        <w:t>месяца текущего</w:t>
      </w:r>
      <w:r w:rsidRPr="005E3D00">
        <w:rPr>
          <w:rFonts w:ascii="Times New Roman" w:hAnsi="Times New Roman" w:cs="Times New Roman"/>
          <w:sz w:val="28"/>
          <w:szCs w:val="28"/>
        </w:rPr>
        <w:t xml:space="preserve"> года его ослабление оценивается Банком России в 1 процент. </w:t>
      </w:r>
    </w:p>
    <w:p w:rsidR="004269EE" w:rsidRPr="00C932D6" w:rsidRDefault="000477EE" w:rsidP="005E3D00">
      <w:pPr>
        <w:tabs>
          <w:tab w:val="left" w:pos="3600"/>
        </w:tabs>
        <w:spacing w:after="0" w:line="360" w:lineRule="auto"/>
        <w:ind w:firstLine="709"/>
        <w:jc w:val="both"/>
        <w:rPr>
          <w:rFonts w:ascii="Times New Roman" w:hAnsi="Times New Roman" w:cs="Times New Roman"/>
          <w:sz w:val="28"/>
          <w:szCs w:val="28"/>
        </w:rPr>
      </w:pPr>
      <w:r w:rsidRPr="005E3D00">
        <w:rPr>
          <w:rFonts w:ascii="Times New Roman" w:hAnsi="Times New Roman" w:cs="Times New Roman"/>
          <w:noProof/>
          <w:sz w:val="28"/>
          <w:szCs w:val="28"/>
          <w:lang w:eastAsia="ru-RU"/>
        </w:rPr>
        <w:drawing>
          <wp:anchor distT="0" distB="0" distL="114300" distR="114300" simplePos="0" relativeHeight="251662848" behindDoc="0" locked="0" layoutInCell="1" allowOverlap="1">
            <wp:simplePos x="0" y="0"/>
            <wp:positionH relativeFrom="page">
              <wp:posOffset>1173480</wp:posOffset>
            </wp:positionH>
            <wp:positionV relativeFrom="paragraph">
              <wp:posOffset>346075</wp:posOffset>
            </wp:positionV>
            <wp:extent cx="5574665" cy="2633980"/>
            <wp:effectExtent l="0" t="0" r="0" b="0"/>
            <wp:wrapTopAndBottom/>
            <wp:docPr id="12" name="Объект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sidR="004269EE" w:rsidRPr="005E3D00">
        <w:rPr>
          <w:rFonts w:ascii="Times New Roman" w:hAnsi="Times New Roman" w:cs="Times New Roman"/>
          <w:sz w:val="28"/>
          <w:szCs w:val="28"/>
        </w:rPr>
        <w:t>При этом</w:t>
      </w:r>
      <w:proofErr w:type="gramStart"/>
      <w:r w:rsidR="004269EE" w:rsidRPr="005E3D00">
        <w:rPr>
          <w:rFonts w:ascii="Times New Roman" w:hAnsi="Times New Roman" w:cs="Times New Roman"/>
          <w:sz w:val="28"/>
          <w:szCs w:val="28"/>
        </w:rPr>
        <w:t>,</w:t>
      </w:r>
      <w:proofErr w:type="gramEnd"/>
      <w:r w:rsidR="004269EE" w:rsidRPr="005E3D00">
        <w:rPr>
          <w:rFonts w:ascii="Times New Roman" w:hAnsi="Times New Roman" w:cs="Times New Roman"/>
          <w:sz w:val="28"/>
          <w:szCs w:val="28"/>
        </w:rPr>
        <w:t xml:space="preserve"> по расчетам Минэкономразвития России, за август текущего </w:t>
      </w:r>
      <w:r w:rsidR="004269EE" w:rsidRPr="005E3D00">
        <w:rPr>
          <w:rFonts w:ascii="Times New Roman" w:hAnsi="Times New Roman" w:cs="Times New Roman"/>
          <w:sz w:val="28"/>
          <w:szCs w:val="28"/>
        </w:rPr>
        <w:lastRenderedPageBreak/>
        <w:t xml:space="preserve">года </w:t>
      </w:r>
      <w:r w:rsidR="004269EE" w:rsidRPr="00C932D6">
        <w:rPr>
          <w:rFonts w:ascii="Times New Roman" w:hAnsi="Times New Roman" w:cs="Times New Roman"/>
          <w:sz w:val="28"/>
          <w:szCs w:val="28"/>
        </w:rPr>
        <w:t>ослабление рубля в реальном выражении к доллару составило 3,7%, к евро – 2,3%</w:t>
      </w:r>
      <w:r w:rsidR="003E4642" w:rsidRPr="00C932D6">
        <w:rPr>
          <w:rFonts w:ascii="Times New Roman" w:hAnsi="Times New Roman" w:cs="Times New Roman"/>
          <w:sz w:val="28"/>
          <w:szCs w:val="28"/>
        </w:rPr>
        <w:t xml:space="preserve"> </w:t>
      </w:r>
      <w:r w:rsidR="004269EE" w:rsidRPr="00C932D6">
        <w:rPr>
          <w:rFonts w:ascii="Times New Roman" w:hAnsi="Times New Roman" w:cs="Times New Roman"/>
          <w:sz w:val="28"/>
          <w:szCs w:val="28"/>
        </w:rPr>
        <w:t>к фунту стерлингов – 2,2%, к швейцарскому франку – 2,3%, к японской иене – 2,9%, к канадскому доллару – 2%, к австралийскому доллару – 3,4%. В целом за январь-август</w:t>
      </w:r>
      <w:r w:rsidR="003E4642" w:rsidRPr="00C932D6">
        <w:rPr>
          <w:rFonts w:ascii="Times New Roman" w:hAnsi="Times New Roman" w:cs="Times New Roman"/>
          <w:sz w:val="28"/>
          <w:szCs w:val="28"/>
        </w:rPr>
        <w:t xml:space="preserve"> </w:t>
      </w:r>
      <w:r w:rsidR="004269EE" w:rsidRPr="00C932D6">
        <w:rPr>
          <w:rFonts w:ascii="Times New Roman" w:hAnsi="Times New Roman" w:cs="Times New Roman"/>
          <w:sz w:val="28"/>
          <w:szCs w:val="28"/>
        </w:rPr>
        <w:t xml:space="preserve">(из расчета август 2014 года к декабрю 2013 года) реальное ослабление рубля к доллару составило 5,7%, к евро – 0,9%, к фунту стерлингов – 6,5%, к швейцарскому франку – 2,1%, к японской иене - 6,8%, к канадскому доллару – 3,6%, к австралийскому доллару – 8,9 процента. </w:t>
      </w:r>
    </w:p>
    <w:p w:rsidR="004269EE" w:rsidRPr="005E3D00" w:rsidRDefault="004269EE" w:rsidP="005E3D00">
      <w:pPr>
        <w:spacing w:after="0" w:line="360" w:lineRule="auto"/>
        <w:ind w:firstLine="709"/>
        <w:jc w:val="both"/>
        <w:rPr>
          <w:rFonts w:ascii="Times New Roman" w:hAnsi="Times New Roman" w:cs="Times New Roman"/>
          <w:sz w:val="28"/>
          <w:szCs w:val="28"/>
        </w:rPr>
      </w:pPr>
      <w:r w:rsidRPr="00C932D6">
        <w:rPr>
          <w:rFonts w:ascii="Times New Roman" w:hAnsi="Times New Roman" w:cs="Times New Roman"/>
          <w:sz w:val="28"/>
          <w:szCs w:val="28"/>
        </w:rPr>
        <w:t xml:space="preserve">За август текущего года объем международных резервов сократился на 3,534 млрд. долл. против 9,488 млрд. долл. месяцем ранее (в августе 2013 года наблюдалось снижение на 3,160 млрд. долл. США). </w:t>
      </w:r>
      <w:proofErr w:type="gramStart"/>
      <w:r w:rsidRPr="00C932D6">
        <w:rPr>
          <w:rFonts w:ascii="Times New Roman" w:hAnsi="Times New Roman" w:cs="Times New Roman"/>
          <w:sz w:val="28"/>
          <w:szCs w:val="28"/>
        </w:rPr>
        <w:t>При этом отрицательная валютная переоценка резервов, номинированных</w:t>
      </w:r>
      <w:r w:rsidRPr="005E3D00">
        <w:rPr>
          <w:rFonts w:ascii="Times New Roman" w:hAnsi="Times New Roman" w:cs="Times New Roman"/>
          <w:sz w:val="28"/>
          <w:szCs w:val="28"/>
        </w:rPr>
        <w:t xml:space="preserve"> в евро, фунтах стерлингов, канадских и австралийских долларах составила за август 3,56 млрд. долл. из-за ослабления курса единой европейской валюты, а также британского фунта по отношению к доллару США, отрицательное изменение стоимости монетарного золота – около 0,1 млрд. долл., прочие изменения составили положительную</w:t>
      </w:r>
      <w:r w:rsidR="003E4642" w:rsidRPr="005E3D00">
        <w:rPr>
          <w:rFonts w:ascii="Times New Roman" w:hAnsi="Times New Roman" w:cs="Times New Roman"/>
          <w:sz w:val="28"/>
          <w:szCs w:val="28"/>
        </w:rPr>
        <w:t xml:space="preserve"> </w:t>
      </w:r>
      <w:r w:rsidRPr="005E3D00">
        <w:rPr>
          <w:rFonts w:ascii="Times New Roman" w:hAnsi="Times New Roman" w:cs="Times New Roman"/>
          <w:sz w:val="28"/>
          <w:szCs w:val="28"/>
        </w:rPr>
        <w:t>величину почти в 0,15 млрд. долл. (операции по покупке или продаже</w:t>
      </w:r>
      <w:proofErr w:type="gramEnd"/>
      <w:r w:rsidR="003E4642" w:rsidRPr="005E3D00">
        <w:rPr>
          <w:rFonts w:ascii="Times New Roman" w:hAnsi="Times New Roman" w:cs="Times New Roman"/>
          <w:sz w:val="28"/>
          <w:szCs w:val="28"/>
        </w:rPr>
        <w:t xml:space="preserve"> </w:t>
      </w:r>
      <w:r w:rsidRPr="005E3D00">
        <w:rPr>
          <w:rFonts w:ascii="Times New Roman" w:hAnsi="Times New Roman" w:cs="Times New Roman"/>
          <w:sz w:val="28"/>
          <w:szCs w:val="28"/>
        </w:rPr>
        <w:t>валюты Банком России не проводились).</w:t>
      </w:r>
      <w:r w:rsidR="003E4642" w:rsidRPr="005E3D00">
        <w:rPr>
          <w:rFonts w:ascii="Times New Roman" w:hAnsi="Times New Roman" w:cs="Times New Roman"/>
          <w:sz w:val="28"/>
          <w:szCs w:val="28"/>
        </w:rPr>
        <w:t xml:space="preserve"> </w:t>
      </w:r>
      <w:r w:rsidRPr="005E3D00">
        <w:rPr>
          <w:rFonts w:ascii="Times New Roman" w:hAnsi="Times New Roman" w:cs="Times New Roman"/>
          <w:sz w:val="28"/>
          <w:szCs w:val="28"/>
        </w:rPr>
        <w:t>В целом за январь-август сокращение резервов составило 44,367 млрд. долл. (в январе-августе годом ранее - 27,944 млрд. долл.). По состоянию на 1 сентября 2014 года объем международных резервов составил</w:t>
      </w:r>
      <w:r w:rsidR="003E4642" w:rsidRPr="005E3D00">
        <w:rPr>
          <w:rFonts w:ascii="Times New Roman" w:hAnsi="Times New Roman" w:cs="Times New Roman"/>
          <w:sz w:val="28"/>
          <w:szCs w:val="28"/>
        </w:rPr>
        <w:t xml:space="preserve"> </w:t>
      </w:r>
      <w:r w:rsidRPr="005E3D00">
        <w:rPr>
          <w:rFonts w:ascii="Times New Roman" w:hAnsi="Times New Roman" w:cs="Times New Roman"/>
          <w:sz w:val="28"/>
          <w:szCs w:val="28"/>
        </w:rPr>
        <w:t>465,228</w:t>
      </w:r>
      <w:r w:rsidR="003E4642" w:rsidRPr="005E3D00">
        <w:rPr>
          <w:rFonts w:ascii="Times New Roman" w:hAnsi="Times New Roman" w:cs="Times New Roman"/>
          <w:sz w:val="28"/>
          <w:szCs w:val="28"/>
        </w:rPr>
        <w:t xml:space="preserve"> </w:t>
      </w:r>
      <w:r w:rsidRPr="005E3D00">
        <w:rPr>
          <w:rFonts w:ascii="Times New Roman" w:hAnsi="Times New Roman" w:cs="Times New Roman"/>
          <w:sz w:val="28"/>
          <w:szCs w:val="28"/>
        </w:rPr>
        <w:t xml:space="preserve">млрд. долл. США. </w:t>
      </w:r>
    </w:p>
    <w:p w:rsidR="005E3D00" w:rsidRDefault="005E3D00">
      <w:pPr>
        <w:spacing w:after="0" w:line="240" w:lineRule="auto"/>
        <w:rPr>
          <w:rFonts w:ascii="Times New Roman" w:hAnsi="Times New Roman" w:cs="Times New Roman"/>
        </w:rPr>
      </w:pPr>
      <w:r>
        <w:rPr>
          <w:rFonts w:ascii="Times New Roman" w:hAnsi="Times New Roman" w:cs="Times New Roman"/>
        </w:rPr>
        <w:br w:type="page"/>
      </w:r>
    </w:p>
    <w:p w:rsidR="005E3D00" w:rsidRDefault="005E3D00" w:rsidP="005E3D00">
      <w:pPr>
        <w:pStyle w:val="1"/>
        <w:spacing w:before="0" w:after="240" w:line="360" w:lineRule="auto"/>
        <w:jc w:val="center"/>
        <w:rPr>
          <w:rFonts w:ascii="Times New Roman" w:hAnsi="Times New Roman" w:cs="Times New Roman"/>
        </w:rPr>
      </w:pPr>
      <w:bookmarkStart w:id="8" w:name="_Toc402307664"/>
      <w:r>
        <w:rPr>
          <w:rFonts w:ascii="Times New Roman" w:hAnsi="Times New Roman" w:cs="Times New Roman"/>
        </w:rPr>
        <w:lastRenderedPageBreak/>
        <w:t>3</w:t>
      </w:r>
      <w:r>
        <w:rPr>
          <w:rFonts w:ascii="Times New Roman" w:hAnsi="Times New Roman" w:cs="Times New Roman"/>
          <w:color w:val="auto"/>
        </w:rPr>
        <w:t xml:space="preserve">. </w:t>
      </w:r>
      <w:r w:rsidRPr="00C963A5">
        <w:rPr>
          <w:rFonts w:ascii="Times New Roman" w:hAnsi="Times New Roman" w:cs="Times New Roman"/>
          <w:color w:val="auto"/>
        </w:rPr>
        <w:t>ПРОГНОЗ СОЦИАЛЬНО-ЭКОНОМИЧЕСКОГО РАЗВИТИЯ РОССИЙСКОЙ ФЕДЕРАЦИИ НА 2014 ГОД И НА ПЛАНОВЫЙ ПЕРИОД 2015 И 2016 ГОДОВ</w:t>
      </w:r>
      <w:bookmarkEnd w:id="8"/>
    </w:p>
    <w:p w:rsidR="0010564C" w:rsidRPr="00580089" w:rsidRDefault="0010564C" w:rsidP="0010564C">
      <w:pPr>
        <w:pStyle w:val="a7"/>
        <w:spacing w:before="0" w:beforeAutospacing="0" w:after="0" w:afterAutospacing="0" w:line="360" w:lineRule="auto"/>
        <w:ind w:firstLine="709"/>
        <w:jc w:val="both"/>
        <w:rPr>
          <w:sz w:val="28"/>
          <w:szCs w:val="28"/>
        </w:rPr>
      </w:pPr>
      <w:proofErr w:type="gramStart"/>
      <w:r w:rsidRPr="00580089">
        <w:rPr>
          <w:sz w:val="28"/>
          <w:szCs w:val="28"/>
        </w:rPr>
        <w:t>Прогноз социально-экономического развития Российской Федерации на 2014 год и на плановый период 2015 и 2016 годов (</w:t>
      </w:r>
      <w:r>
        <w:rPr>
          <w:sz w:val="28"/>
          <w:szCs w:val="28"/>
        </w:rPr>
        <w:t>Таблица 4.</w:t>
      </w:r>
      <w:r w:rsidRPr="00580089">
        <w:rPr>
          <w:sz w:val="28"/>
          <w:szCs w:val="28"/>
        </w:rPr>
        <w:t>) разработан на основе одобренных Правительством Российской Федерации сценарных условий социально-экономического развития Российской Федерации с учетом приоритетов и целевых индикаторов социально-экономического развития, сформулированных в Концепции долгосрочного социально-экономического развития Российской Федерации на период до 2020 года</w:t>
      </w:r>
      <w:r>
        <w:rPr>
          <w:sz w:val="28"/>
          <w:szCs w:val="28"/>
        </w:rPr>
        <w:t>.</w:t>
      </w:r>
      <w:proofErr w:type="gramEnd"/>
    </w:p>
    <w:p w:rsidR="0010564C" w:rsidRPr="00580089" w:rsidRDefault="0010564C" w:rsidP="0010564C">
      <w:pPr>
        <w:pStyle w:val="a7"/>
        <w:spacing w:before="0" w:beforeAutospacing="0" w:after="0" w:afterAutospacing="0" w:line="360" w:lineRule="auto"/>
        <w:ind w:firstLine="709"/>
        <w:jc w:val="both"/>
        <w:rPr>
          <w:sz w:val="28"/>
          <w:szCs w:val="28"/>
        </w:rPr>
      </w:pPr>
      <w:r w:rsidRPr="00580089">
        <w:rPr>
          <w:sz w:val="28"/>
          <w:szCs w:val="28"/>
        </w:rPr>
        <w:t>В прогнозе учтены итоги социально-экономического развития Российской Федерации в январе - июле 2013 г., а также прогнозные показатели федеральных органов исполнительной власти, органов исполнительной власти субъектов Российской Федерации и Банка России.</w:t>
      </w:r>
    </w:p>
    <w:p w:rsidR="0010564C" w:rsidRPr="00580089" w:rsidRDefault="0010564C" w:rsidP="0010564C">
      <w:pPr>
        <w:spacing w:after="0" w:line="360" w:lineRule="auto"/>
        <w:ind w:firstLine="709"/>
        <w:jc w:val="both"/>
        <w:rPr>
          <w:rFonts w:ascii="Times New Roman" w:hAnsi="Times New Roman" w:cs="Times New Roman"/>
          <w:sz w:val="28"/>
          <w:szCs w:val="28"/>
        </w:rPr>
      </w:pPr>
      <w:r w:rsidRPr="00580089">
        <w:rPr>
          <w:rFonts w:ascii="Times New Roman" w:hAnsi="Times New Roman" w:cs="Times New Roman"/>
          <w:sz w:val="28"/>
          <w:szCs w:val="28"/>
        </w:rPr>
        <w:t>Основные показатели развития экономики в 2012 - 2016 гг.</w:t>
      </w:r>
      <w:r>
        <w:rPr>
          <w:rFonts w:ascii="Times New Roman" w:hAnsi="Times New Roman" w:cs="Times New Roman"/>
          <w:sz w:val="28"/>
          <w:szCs w:val="28"/>
        </w:rPr>
        <w:t xml:space="preserve"> </w:t>
      </w:r>
      <w:r w:rsidRPr="00580089">
        <w:rPr>
          <w:rFonts w:ascii="Times New Roman" w:hAnsi="Times New Roman" w:cs="Times New Roman"/>
          <w:sz w:val="28"/>
          <w:szCs w:val="28"/>
        </w:rPr>
        <w:t>(прирост/снижение в % к соответствующему периоду предыдущего года)</w:t>
      </w:r>
    </w:p>
    <w:p w:rsidR="0010564C" w:rsidRPr="00675A43" w:rsidRDefault="0010564C" w:rsidP="0010564C">
      <w:pPr>
        <w:pStyle w:val="ad"/>
        <w:keepNext/>
        <w:spacing w:after="0" w:line="360" w:lineRule="auto"/>
        <w:jc w:val="both"/>
        <w:rPr>
          <w:rFonts w:ascii="Times New Roman" w:hAnsi="Times New Roman" w:cs="Times New Roman"/>
          <w:color w:val="auto"/>
          <w:sz w:val="28"/>
          <w:szCs w:val="28"/>
        </w:rPr>
      </w:pPr>
      <w:r w:rsidRPr="00675A43">
        <w:rPr>
          <w:rFonts w:ascii="Times New Roman" w:hAnsi="Times New Roman" w:cs="Times New Roman"/>
          <w:color w:val="auto"/>
          <w:sz w:val="28"/>
          <w:szCs w:val="28"/>
        </w:rPr>
        <w:t xml:space="preserve">Таблица </w:t>
      </w:r>
      <w:r>
        <w:rPr>
          <w:rFonts w:ascii="Times New Roman" w:hAnsi="Times New Roman" w:cs="Times New Roman"/>
          <w:color w:val="auto"/>
          <w:sz w:val="28"/>
          <w:szCs w:val="28"/>
        </w:rPr>
        <w:t>4</w:t>
      </w:r>
      <w:r w:rsidRPr="00675A43">
        <w:rPr>
          <w:rFonts w:ascii="Times New Roman" w:hAnsi="Times New Roman" w:cs="Times New Roman"/>
          <w:color w:val="auto"/>
          <w:sz w:val="28"/>
          <w:szCs w:val="28"/>
        </w:rPr>
        <w:t>. Прогноз социально-экономического развития Российской Федерации на 2014 год и на плановый период 2015 и 2016 годов</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262"/>
        <w:gridCol w:w="1357"/>
        <w:gridCol w:w="1467"/>
        <w:gridCol w:w="788"/>
        <w:gridCol w:w="788"/>
        <w:gridCol w:w="803"/>
      </w:tblGrid>
      <w:tr w:rsidR="0010564C" w:rsidRPr="00C963A5" w:rsidTr="0010564C">
        <w:trPr>
          <w:tblCellSpacing w:w="15" w:type="dxa"/>
        </w:trPr>
        <w:tc>
          <w:tcPr>
            <w:tcW w:w="0" w:type="auto"/>
            <w:vMerge w:val="restart"/>
            <w:vAlign w:val="center"/>
            <w:hideMark/>
          </w:tcPr>
          <w:p w:rsidR="0010564C" w:rsidRPr="00C963A5" w:rsidRDefault="0010564C" w:rsidP="0010564C">
            <w:pPr>
              <w:spacing w:after="0" w:line="360" w:lineRule="auto"/>
              <w:jc w:val="center"/>
              <w:rPr>
                <w:rFonts w:ascii="Times New Roman" w:hAnsi="Times New Roman" w:cs="Times New Roman"/>
                <w:b/>
                <w:bCs/>
                <w:sz w:val="24"/>
                <w:szCs w:val="24"/>
              </w:rPr>
            </w:pPr>
            <w:r w:rsidRPr="00C963A5">
              <w:rPr>
                <w:rFonts w:ascii="Times New Roman" w:hAnsi="Times New Roman" w:cs="Times New Roman"/>
                <w:b/>
                <w:bCs/>
              </w:rPr>
              <w:t>Показатели</w:t>
            </w:r>
          </w:p>
        </w:tc>
        <w:tc>
          <w:tcPr>
            <w:tcW w:w="0" w:type="auto"/>
            <w:vMerge w:val="restart"/>
            <w:vAlign w:val="center"/>
            <w:hideMark/>
          </w:tcPr>
          <w:p w:rsidR="0010564C" w:rsidRPr="00C963A5" w:rsidRDefault="0010564C" w:rsidP="0010564C">
            <w:pPr>
              <w:spacing w:after="0" w:line="360" w:lineRule="auto"/>
              <w:jc w:val="center"/>
              <w:rPr>
                <w:rFonts w:ascii="Times New Roman" w:hAnsi="Times New Roman" w:cs="Times New Roman"/>
                <w:b/>
                <w:bCs/>
                <w:sz w:val="24"/>
                <w:szCs w:val="24"/>
              </w:rPr>
            </w:pPr>
            <w:r w:rsidRPr="00C963A5">
              <w:rPr>
                <w:rFonts w:ascii="Times New Roman" w:hAnsi="Times New Roman" w:cs="Times New Roman"/>
                <w:b/>
                <w:bCs/>
              </w:rPr>
              <w:t>2012 год - отчет</w:t>
            </w:r>
          </w:p>
        </w:tc>
        <w:tc>
          <w:tcPr>
            <w:tcW w:w="0" w:type="auto"/>
            <w:vMerge w:val="restart"/>
            <w:vAlign w:val="center"/>
            <w:hideMark/>
          </w:tcPr>
          <w:p w:rsidR="0010564C" w:rsidRPr="00C963A5" w:rsidRDefault="0010564C" w:rsidP="0010564C">
            <w:pPr>
              <w:spacing w:after="0" w:line="360" w:lineRule="auto"/>
              <w:jc w:val="center"/>
              <w:rPr>
                <w:rFonts w:ascii="Times New Roman" w:hAnsi="Times New Roman" w:cs="Times New Roman"/>
                <w:b/>
                <w:bCs/>
                <w:sz w:val="24"/>
                <w:szCs w:val="24"/>
              </w:rPr>
            </w:pPr>
            <w:r w:rsidRPr="00C963A5">
              <w:rPr>
                <w:rFonts w:ascii="Times New Roman" w:hAnsi="Times New Roman" w:cs="Times New Roman"/>
                <w:b/>
                <w:bCs/>
              </w:rPr>
              <w:t>2013 год- оценка</w:t>
            </w:r>
          </w:p>
        </w:tc>
        <w:tc>
          <w:tcPr>
            <w:tcW w:w="0" w:type="auto"/>
            <w:gridSpan w:val="3"/>
            <w:vAlign w:val="center"/>
            <w:hideMark/>
          </w:tcPr>
          <w:p w:rsidR="0010564C" w:rsidRPr="00C963A5" w:rsidRDefault="0010564C" w:rsidP="0010564C">
            <w:pPr>
              <w:spacing w:after="0" w:line="360" w:lineRule="auto"/>
              <w:jc w:val="center"/>
              <w:rPr>
                <w:rFonts w:ascii="Times New Roman" w:hAnsi="Times New Roman" w:cs="Times New Roman"/>
                <w:b/>
                <w:bCs/>
                <w:sz w:val="24"/>
                <w:szCs w:val="24"/>
              </w:rPr>
            </w:pPr>
            <w:r w:rsidRPr="00C963A5">
              <w:rPr>
                <w:rFonts w:ascii="Times New Roman" w:hAnsi="Times New Roman" w:cs="Times New Roman"/>
                <w:b/>
                <w:bCs/>
              </w:rPr>
              <w:t>Прогноз (вариант 1)</w:t>
            </w:r>
          </w:p>
        </w:tc>
      </w:tr>
      <w:tr w:rsidR="0010564C" w:rsidRPr="00C963A5" w:rsidTr="0010564C">
        <w:trPr>
          <w:tblCellSpacing w:w="15" w:type="dxa"/>
        </w:trPr>
        <w:tc>
          <w:tcPr>
            <w:tcW w:w="0" w:type="auto"/>
            <w:vMerge/>
            <w:vAlign w:val="center"/>
            <w:hideMark/>
          </w:tcPr>
          <w:p w:rsidR="0010564C" w:rsidRPr="00C963A5" w:rsidRDefault="0010564C" w:rsidP="0010564C">
            <w:pPr>
              <w:spacing w:after="0" w:line="360" w:lineRule="auto"/>
              <w:jc w:val="center"/>
              <w:rPr>
                <w:rFonts w:ascii="Times New Roman" w:hAnsi="Times New Roman" w:cs="Times New Roman"/>
                <w:b/>
                <w:bCs/>
                <w:sz w:val="24"/>
                <w:szCs w:val="24"/>
              </w:rPr>
            </w:pPr>
          </w:p>
        </w:tc>
        <w:tc>
          <w:tcPr>
            <w:tcW w:w="0" w:type="auto"/>
            <w:vMerge/>
            <w:vAlign w:val="center"/>
            <w:hideMark/>
          </w:tcPr>
          <w:p w:rsidR="0010564C" w:rsidRPr="00C963A5" w:rsidRDefault="0010564C" w:rsidP="0010564C">
            <w:pPr>
              <w:spacing w:after="0" w:line="360" w:lineRule="auto"/>
              <w:jc w:val="center"/>
              <w:rPr>
                <w:rFonts w:ascii="Times New Roman" w:hAnsi="Times New Roman" w:cs="Times New Roman"/>
                <w:b/>
                <w:bCs/>
                <w:sz w:val="24"/>
                <w:szCs w:val="24"/>
              </w:rPr>
            </w:pPr>
          </w:p>
        </w:tc>
        <w:tc>
          <w:tcPr>
            <w:tcW w:w="0" w:type="auto"/>
            <w:vMerge/>
            <w:vAlign w:val="center"/>
            <w:hideMark/>
          </w:tcPr>
          <w:p w:rsidR="0010564C" w:rsidRPr="00C963A5" w:rsidRDefault="0010564C" w:rsidP="0010564C">
            <w:pPr>
              <w:spacing w:after="0" w:line="360" w:lineRule="auto"/>
              <w:jc w:val="center"/>
              <w:rPr>
                <w:rFonts w:ascii="Times New Roman" w:hAnsi="Times New Roman" w:cs="Times New Roman"/>
                <w:b/>
                <w:bCs/>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2014 год</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2015 год</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2016 год</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rPr>
                <w:rFonts w:ascii="Times New Roman" w:hAnsi="Times New Roman" w:cs="Times New Roman"/>
                <w:sz w:val="24"/>
                <w:szCs w:val="24"/>
              </w:rPr>
            </w:pPr>
            <w:r w:rsidRPr="00C963A5">
              <w:rPr>
                <w:rFonts w:ascii="Times New Roman" w:hAnsi="Times New Roman" w:cs="Times New Roman"/>
              </w:rPr>
              <w:t xml:space="preserve">Средняя цена за нефть </w:t>
            </w:r>
            <w:proofErr w:type="spellStart"/>
            <w:r w:rsidRPr="00C963A5">
              <w:rPr>
                <w:rFonts w:ascii="Times New Roman" w:hAnsi="Times New Roman" w:cs="Times New Roman"/>
              </w:rPr>
              <w:t>Urals</w:t>
            </w:r>
            <w:proofErr w:type="spellEnd"/>
            <w:r w:rsidRPr="00C963A5">
              <w:rPr>
                <w:rFonts w:ascii="Times New Roman" w:hAnsi="Times New Roman" w:cs="Times New Roman"/>
              </w:rPr>
              <w:t>, долларов США/баррель</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110,5</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107</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100</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rPr>
                <w:rFonts w:ascii="Times New Roman" w:hAnsi="Times New Roman" w:cs="Times New Roman"/>
                <w:sz w:val="24"/>
                <w:szCs w:val="24"/>
              </w:rPr>
            </w:pPr>
            <w:r w:rsidRPr="00C963A5">
              <w:rPr>
                <w:rFonts w:ascii="Times New Roman" w:hAnsi="Times New Roman" w:cs="Times New Roman"/>
              </w:rPr>
              <w:t>Индекс потребительских цен, в среднем за год, %</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6,7</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4,7</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4,7</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rPr>
                <w:rFonts w:ascii="Times New Roman" w:hAnsi="Times New Roman" w:cs="Times New Roman"/>
                <w:sz w:val="24"/>
                <w:szCs w:val="24"/>
              </w:rPr>
            </w:pPr>
            <w:r w:rsidRPr="00C963A5">
              <w:rPr>
                <w:rFonts w:ascii="Times New Roman" w:hAnsi="Times New Roman" w:cs="Times New Roman"/>
              </w:rPr>
              <w:t>ВВП</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3,4</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1,8</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3,3</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rPr>
                <w:rFonts w:ascii="Times New Roman" w:hAnsi="Times New Roman" w:cs="Times New Roman"/>
                <w:sz w:val="24"/>
                <w:szCs w:val="24"/>
              </w:rPr>
            </w:pPr>
            <w:r w:rsidRPr="00C963A5">
              <w:rPr>
                <w:rFonts w:ascii="Times New Roman" w:hAnsi="Times New Roman" w:cs="Times New Roman"/>
              </w:rPr>
              <w:t>Промышленное производство</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0,7</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2,3</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2,0</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rPr>
                <w:rFonts w:ascii="Times New Roman" w:hAnsi="Times New Roman" w:cs="Times New Roman"/>
                <w:sz w:val="24"/>
                <w:szCs w:val="24"/>
              </w:rPr>
            </w:pPr>
            <w:r w:rsidRPr="00C963A5">
              <w:rPr>
                <w:rFonts w:ascii="Times New Roman" w:hAnsi="Times New Roman" w:cs="Times New Roman"/>
              </w:rPr>
              <w:t>Производство продукции сельского хозяйства</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-4,7</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7,0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2,6</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rPr>
                <w:rFonts w:ascii="Times New Roman" w:hAnsi="Times New Roman" w:cs="Times New Roman"/>
                <w:sz w:val="24"/>
                <w:szCs w:val="24"/>
              </w:rPr>
            </w:pPr>
            <w:r w:rsidRPr="00C963A5">
              <w:rPr>
                <w:rFonts w:ascii="Times New Roman" w:hAnsi="Times New Roman" w:cs="Times New Roman"/>
              </w:rPr>
              <w:lastRenderedPageBreak/>
              <w:t>Инвестиции в основной капитал</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6,6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2,5</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3,9</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6,0</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rPr>
                <w:rFonts w:ascii="Times New Roman" w:hAnsi="Times New Roman" w:cs="Times New Roman"/>
                <w:sz w:val="24"/>
                <w:szCs w:val="24"/>
              </w:rPr>
            </w:pPr>
            <w:r w:rsidRPr="00C963A5">
              <w:rPr>
                <w:rFonts w:ascii="Times New Roman" w:hAnsi="Times New Roman" w:cs="Times New Roman"/>
              </w:rPr>
              <w:t>Реальные располагаемые денежные доходы населения</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4,4</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3,4</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3,3</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3,4</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rPr>
                <w:rFonts w:ascii="Times New Roman" w:hAnsi="Times New Roman" w:cs="Times New Roman"/>
                <w:sz w:val="24"/>
                <w:szCs w:val="24"/>
              </w:rPr>
            </w:pPr>
            <w:r w:rsidRPr="00C963A5">
              <w:rPr>
                <w:rFonts w:ascii="Times New Roman" w:hAnsi="Times New Roman" w:cs="Times New Roman"/>
              </w:rPr>
              <w:t>Реальная заработная плата</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8,4</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6,2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3,8</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4,3</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rPr>
                <w:rFonts w:ascii="Times New Roman" w:hAnsi="Times New Roman" w:cs="Times New Roman"/>
                <w:sz w:val="24"/>
                <w:szCs w:val="24"/>
              </w:rPr>
            </w:pPr>
            <w:r w:rsidRPr="00C963A5">
              <w:rPr>
                <w:rFonts w:ascii="Times New Roman" w:hAnsi="Times New Roman" w:cs="Times New Roman"/>
              </w:rPr>
              <w:t>Оборот розничной торговли</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6,3</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4,4</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4,7</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rPr>
                <w:rFonts w:ascii="Times New Roman" w:hAnsi="Times New Roman" w:cs="Times New Roman"/>
                <w:sz w:val="24"/>
                <w:szCs w:val="24"/>
              </w:rPr>
            </w:pPr>
            <w:r w:rsidRPr="00C963A5">
              <w:rPr>
                <w:rFonts w:ascii="Times New Roman" w:hAnsi="Times New Roman" w:cs="Times New Roman"/>
              </w:rPr>
              <w:t>Экспорт товаров, млрд. долл. США</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528</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511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506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507</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518</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rPr>
                <w:rFonts w:ascii="Times New Roman" w:hAnsi="Times New Roman" w:cs="Times New Roman"/>
                <w:sz w:val="24"/>
                <w:szCs w:val="24"/>
              </w:rPr>
            </w:pPr>
            <w:r w:rsidRPr="00C963A5">
              <w:rPr>
                <w:rFonts w:ascii="Times New Roman" w:hAnsi="Times New Roman" w:cs="Times New Roman"/>
              </w:rPr>
              <w:t>Импорт товаров, млрд. долл. США</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336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344</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353</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367</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384</w:t>
            </w:r>
          </w:p>
        </w:tc>
      </w:tr>
    </w:tbl>
    <w:p w:rsidR="0010564C" w:rsidRPr="006D2C69" w:rsidRDefault="0010564C" w:rsidP="0010564C">
      <w:pPr>
        <w:pStyle w:val="a7"/>
        <w:spacing w:before="0" w:beforeAutospacing="0" w:after="0" w:afterAutospacing="0" w:line="360" w:lineRule="auto"/>
        <w:ind w:firstLine="709"/>
        <w:jc w:val="both"/>
        <w:rPr>
          <w:sz w:val="28"/>
          <w:szCs w:val="28"/>
        </w:rPr>
      </w:pPr>
      <w:r w:rsidRPr="006D2C69">
        <w:rPr>
          <w:sz w:val="28"/>
          <w:szCs w:val="28"/>
        </w:rPr>
        <w:t>Оценка темпов роста ВВП в 2013 году понижена на 0,6 п.п. и составит 1,8% против 2,4% в сценарных условиях, что соответствует прошлогоднему консервативному варианту прогноза. Динамика ВВП в 2014 - 2016 гг. понижена на 0,7-1 процентный пункт. В 2014 году ожидается рост ВВП на уровне 3% (против 3,7% в предыдущей версии прогноза), в 2015 году - на 3,1% (4,1%) и в 2016 году - на 3,3% (4,2%). При этом по сравнению с вариантом 1 сценарных условий замедление темпов роста менее значительно и составляет в среднем 0,2 процентных пункта.</w:t>
      </w:r>
    </w:p>
    <w:p w:rsidR="0010564C" w:rsidRPr="006D2C69" w:rsidRDefault="0010564C" w:rsidP="0010564C">
      <w:pPr>
        <w:pStyle w:val="a7"/>
        <w:spacing w:before="0" w:beforeAutospacing="0" w:after="0" w:afterAutospacing="0" w:line="360" w:lineRule="auto"/>
        <w:ind w:firstLine="709"/>
        <w:jc w:val="both"/>
        <w:rPr>
          <w:sz w:val="28"/>
          <w:szCs w:val="28"/>
        </w:rPr>
      </w:pPr>
      <w:r w:rsidRPr="006D2C69">
        <w:rPr>
          <w:sz w:val="28"/>
          <w:szCs w:val="28"/>
        </w:rPr>
        <w:t xml:space="preserve">Среднегодовой темп прироста инвестиций в основной капитал за 2014 - 2016 гг. составит 5,2%, что ниже апрельских оценок на 1,9 п.п., при этом прогноз прироста на 2014 год снижен на 2,7 п.п., до 3,9%, а в 2015 и 2016 годах </w:t>
      </w:r>
      <w:proofErr w:type="gramStart"/>
      <w:r w:rsidRPr="006D2C69">
        <w:rPr>
          <w:sz w:val="28"/>
          <w:szCs w:val="28"/>
        </w:rPr>
        <w:t>на</w:t>
      </w:r>
      <w:proofErr w:type="gramEnd"/>
      <w:r w:rsidRPr="006D2C69">
        <w:rPr>
          <w:sz w:val="28"/>
          <w:szCs w:val="28"/>
        </w:rPr>
        <w:t xml:space="preserve"> 1,6 п.п., до 5,6% и 6% соответственно.</w:t>
      </w:r>
    </w:p>
    <w:p w:rsidR="0010564C" w:rsidRPr="006D2C69" w:rsidRDefault="0010564C" w:rsidP="0010564C">
      <w:pPr>
        <w:pStyle w:val="a7"/>
        <w:spacing w:before="0" w:beforeAutospacing="0" w:after="0" w:afterAutospacing="0" w:line="360" w:lineRule="auto"/>
        <w:ind w:firstLine="709"/>
        <w:jc w:val="both"/>
        <w:rPr>
          <w:sz w:val="28"/>
          <w:szCs w:val="28"/>
        </w:rPr>
      </w:pPr>
      <w:r w:rsidRPr="006D2C69">
        <w:rPr>
          <w:sz w:val="28"/>
          <w:szCs w:val="28"/>
        </w:rPr>
        <w:t xml:space="preserve">За снижением прогнозируемой среднегодовой инфляции в 2015 - 2016 </w:t>
      </w:r>
      <w:proofErr w:type="gramStart"/>
      <w:r w:rsidRPr="006D2C69">
        <w:rPr>
          <w:sz w:val="28"/>
          <w:szCs w:val="28"/>
        </w:rPr>
        <w:t>годах</w:t>
      </w:r>
      <w:proofErr w:type="gramEnd"/>
      <w:r w:rsidRPr="006D2C69">
        <w:rPr>
          <w:sz w:val="28"/>
          <w:szCs w:val="28"/>
        </w:rPr>
        <w:t xml:space="preserve"> прежде всего стоит перенос индексации регулируемых цен (тарифов) на товары (услуги) организаций инфраструктурных отраслей с 2014 на 2015 год и дальнейшее ограничение их реального роста уровнем инфляции за предыдущий год а также ограничение роста тарифов для населения в 2014-2016 гг. с коэффициентом 0,7 к уровню инфляции за предыдущий год. В основном это будет определять существенно меньший рост тарифов на услуги организаций ЖКХ, являющихся крупным потребителем энергоносителей. Также будет ниже рост регулируемых тарифов пассажирского транспорта и других услуг. Вследствие этого понижена оценка роста регулируемых тарифов на услуги населению, в том числе на </w:t>
      </w:r>
      <w:r w:rsidRPr="006D2C69">
        <w:rPr>
          <w:sz w:val="28"/>
          <w:szCs w:val="28"/>
        </w:rPr>
        <w:lastRenderedPageBreak/>
        <w:t xml:space="preserve">услуги организаций ЖКХ за годовой период до 2 против 10% в рамках сценарных условий. В результате вклад регулируемых тарифов для населения в рост потребительских цен в 2014 году снижен на 0,5 п. пункта, а с учетом всех косвенных эффектов связанных с более низкими регулируемыми ценами у производителей относительное снижение инфляции составит 0,6 п. пункта. При этом ряд факторов не позволит сократиться инфляции в еще большей степени. Более сильное, чем прогнозировалось ранее, ослабление обменного курса рубля в середине 2013 года будет оказывать повышающее влияние на инфляцию. Это может проявиться с временным лагом от трех до девяти месяцев и даст основной эффект в конце 2013 - начале 2014 года, что внесет в инфляцию 0,3-0,5 п.п. за период влияния. Также во втором полугодии 2013 года выросли цены на бензин в связи с повышением цен </w:t>
      </w:r>
      <w:proofErr w:type="spellStart"/>
      <w:r w:rsidRPr="006D2C69">
        <w:rPr>
          <w:sz w:val="28"/>
          <w:szCs w:val="28"/>
        </w:rPr>
        <w:t>равнодоходности</w:t>
      </w:r>
      <w:proofErr w:type="spellEnd"/>
      <w:r w:rsidRPr="006D2C69">
        <w:rPr>
          <w:sz w:val="28"/>
          <w:szCs w:val="28"/>
        </w:rPr>
        <w:t xml:space="preserve"> поставок на экспорт, в том числе за счет роста мировых цен на нефть в этот период. Вследствие этого прогноз инфляции в 2014 году понижается до 4,8-4,9% за период (декабрь к декабрю предыдущего года) против 5% по сценарным условиям.</w:t>
      </w:r>
    </w:p>
    <w:p w:rsidR="0010564C" w:rsidRPr="006D2C69" w:rsidRDefault="0010564C" w:rsidP="0010564C">
      <w:pPr>
        <w:pStyle w:val="a7"/>
        <w:spacing w:before="0" w:beforeAutospacing="0" w:after="0" w:afterAutospacing="0" w:line="360" w:lineRule="auto"/>
        <w:ind w:firstLine="709"/>
        <w:jc w:val="both"/>
        <w:rPr>
          <w:sz w:val="28"/>
          <w:szCs w:val="28"/>
        </w:rPr>
      </w:pPr>
      <w:r w:rsidRPr="006D2C69">
        <w:rPr>
          <w:sz w:val="28"/>
          <w:szCs w:val="28"/>
        </w:rPr>
        <w:t xml:space="preserve">В 2015 - 2016 годах предельный рост регулируемых тарифов на услуги инфраструктурных отраслей (газ, электроэнергию) определен более умеренным по сравнению со сценарными условиями прогноза. </w:t>
      </w:r>
      <w:proofErr w:type="gramStart"/>
      <w:r w:rsidRPr="006D2C69">
        <w:rPr>
          <w:sz w:val="28"/>
          <w:szCs w:val="28"/>
        </w:rPr>
        <w:t>Газ и электроэнергия, отпускаемые для населения, в 2015 году будут проиндексированы на 3,3%, в 2016 году - на 3,4% для потребителей, кроме населения, индексация регулируемых цен (тарифов) будет ограничена в пределах инфляции за предшествующий год, что также понизит вклад в инфляцию роста цен и тарифов на 0,2-0,3 п.п. в 2015 - 2016 годах.</w:t>
      </w:r>
      <w:proofErr w:type="gramEnd"/>
      <w:r w:rsidRPr="006D2C69">
        <w:rPr>
          <w:sz w:val="28"/>
          <w:szCs w:val="28"/>
        </w:rPr>
        <w:t xml:space="preserve"> За счет эффекта базы инфляция к предыдущему году снижается до 4,9% в 2015 году и до 4,4% в 2016 году, а в среднем за год к предыдущему году по указанным годам до 4,7% против 5,1% в рамках сценарных условий.</w:t>
      </w:r>
    </w:p>
    <w:p w:rsidR="0010564C" w:rsidRPr="006D2C69" w:rsidRDefault="0010564C" w:rsidP="0010564C">
      <w:pPr>
        <w:pStyle w:val="a7"/>
        <w:spacing w:before="0" w:beforeAutospacing="0" w:after="0" w:afterAutospacing="0" w:line="360" w:lineRule="auto"/>
        <w:ind w:firstLine="709"/>
        <w:jc w:val="both"/>
        <w:rPr>
          <w:sz w:val="28"/>
          <w:szCs w:val="28"/>
        </w:rPr>
      </w:pPr>
      <w:r w:rsidRPr="006D2C69">
        <w:rPr>
          <w:sz w:val="28"/>
          <w:szCs w:val="28"/>
        </w:rPr>
        <w:t xml:space="preserve">Усиление оттока частного капитала в 2013 году, по прогнозу, с 30 млрд. долларов США до 70 млрд. долларов США стало важным фактором снижения стоимости рубля в 2013 году. Курс доллара в среднем за 2013 год </w:t>
      </w:r>
      <w:r w:rsidRPr="006D2C69">
        <w:rPr>
          <w:sz w:val="28"/>
          <w:szCs w:val="28"/>
        </w:rPr>
        <w:lastRenderedPageBreak/>
        <w:t>оценивается на уровне 32 рубля за доллар США против 31,4 рубля за доллар США в сценарных условиях. Ослабление рубля в 2013 году обеспечило новую базу для номинального курса в прогнозный период. Так, в 2014 - 2016 гг. ослабление рубля происходит более низкими темпами, чем в предыдущей версии прогноза. В результате к 2016 году значения номинального курса доллара приблизительно соответствуют значениям, ожидаемым в рамках сценарных условий.</w:t>
      </w:r>
    </w:p>
    <w:p w:rsidR="0010564C" w:rsidRPr="006D2C69" w:rsidRDefault="0010564C" w:rsidP="0010564C">
      <w:pPr>
        <w:pStyle w:val="a7"/>
        <w:spacing w:before="0" w:beforeAutospacing="0" w:after="0" w:afterAutospacing="0" w:line="360" w:lineRule="auto"/>
        <w:ind w:firstLine="709"/>
        <w:jc w:val="both"/>
        <w:rPr>
          <w:sz w:val="28"/>
          <w:szCs w:val="28"/>
        </w:rPr>
      </w:pPr>
      <w:r w:rsidRPr="006D2C69">
        <w:rPr>
          <w:sz w:val="28"/>
          <w:szCs w:val="28"/>
        </w:rPr>
        <w:t>На основе динамики первого полугодия пересмотрены оценки экспортных поставок топливно-энергетических товаров в 2013 году: экспорт нефти увеличен на 2,6 млн. тонн, нефтепродуктов - на 2 млн. тонн, экспорт газа - на 1,5 млрд. куб. метров. Кроме того, цена на нефть увеличена на 2 доллара США за баррель. В результате в 2013 году динамика экспорта повышена на 0,2 п.п. по сравнению со вторым вариантом сценарных условий, а его стоимостные объемы - на 5 млрд. долларов США. За счет базы 2013 года повышены экспортные поставки топливно-энергетических товаров в 2014 - 2016 годах. Замедление динамики экспорта в прогнозный период в базовом варианте прогноза до 0,8-1,4% против 1,4 - 2% в умеренно-оптимистичном варианте сценарных условий обусловлено снижением экспортных поставок продовольствия, химической продукции и металлов.</w:t>
      </w:r>
    </w:p>
    <w:p w:rsidR="0010564C" w:rsidRPr="006D2C69" w:rsidRDefault="0010564C" w:rsidP="0010564C">
      <w:pPr>
        <w:pStyle w:val="a7"/>
        <w:spacing w:before="0" w:beforeAutospacing="0" w:after="0" w:afterAutospacing="0" w:line="360" w:lineRule="auto"/>
        <w:ind w:firstLine="709"/>
        <w:jc w:val="both"/>
        <w:rPr>
          <w:sz w:val="28"/>
          <w:szCs w:val="28"/>
        </w:rPr>
      </w:pPr>
      <w:r w:rsidRPr="006D2C69">
        <w:rPr>
          <w:sz w:val="28"/>
          <w:szCs w:val="28"/>
        </w:rPr>
        <w:t>Оценка динамики импорта в 2013 году понижена до 1,2% (против 5,2% во 2 варианте сценарных условий) на фоне замедления динамики внутреннего спроса и ослабления обменного курса. Наиболее существенно пересмотрен импорт машин, оборудования и транспортных средств (вместо роста на 5,3% во 2 варианте сценарных условиях ожидается сокращение на 2%).</w:t>
      </w:r>
    </w:p>
    <w:p w:rsidR="0010564C" w:rsidRPr="006D2C69" w:rsidRDefault="0010564C" w:rsidP="0010564C">
      <w:pPr>
        <w:pStyle w:val="a7"/>
        <w:spacing w:before="0" w:beforeAutospacing="0" w:after="0" w:afterAutospacing="0" w:line="360" w:lineRule="auto"/>
        <w:ind w:firstLine="709"/>
        <w:jc w:val="both"/>
        <w:rPr>
          <w:sz w:val="28"/>
          <w:szCs w:val="28"/>
        </w:rPr>
      </w:pPr>
      <w:r w:rsidRPr="006D2C69">
        <w:rPr>
          <w:sz w:val="28"/>
          <w:szCs w:val="28"/>
        </w:rPr>
        <w:t xml:space="preserve">В варианте 1 в прогнозный период пересмотрена динамика импорта - в среднем рост на 3% против 3,7% в сценарных условиях. Снижение стоимостных объемов импорта в прогнозный период в варианте 1 в среднем на 20 млрд. долларов США связано с пересмотром оценки 2013 года и снижением темпов роста в 2014 - 2016 годах. Доля машин, оборудования и </w:t>
      </w:r>
      <w:r w:rsidRPr="006D2C69">
        <w:rPr>
          <w:sz w:val="28"/>
          <w:szCs w:val="28"/>
        </w:rPr>
        <w:lastRenderedPageBreak/>
        <w:t>транспортных средств в 2016 году составит 49% против 51,8% во 2 варианте сценарных условий.</w:t>
      </w:r>
    </w:p>
    <w:p w:rsidR="0010564C" w:rsidRPr="006D2C69" w:rsidRDefault="0010564C" w:rsidP="0010564C">
      <w:pPr>
        <w:pStyle w:val="a7"/>
        <w:spacing w:before="0" w:beforeAutospacing="0" w:after="0" w:afterAutospacing="0" w:line="360" w:lineRule="auto"/>
        <w:ind w:firstLine="709"/>
        <w:jc w:val="both"/>
        <w:rPr>
          <w:sz w:val="28"/>
          <w:szCs w:val="28"/>
        </w:rPr>
      </w:pPr>
      <w:r w:rsidRPr="006D2C69">
        <w:rPr>
          <w:sz w:val="28"/>
          <w:szCs w:val="28"/>
        </w:rPr>
        <w:t>Индекс промышленного производства в 2013 году ожидается на уровне 100,7%, что на 1,3 п.п. ниже оценки, принятой в сценарных условиях.</w:t>
      </w:r>
    </w:p>
    <w:p w:rsidR="0010564C" w:rsidRPr="006D2C69" w:rsidRDefault="0010564C" w:rsidP="0010564C">
      <w:pPr>
        <w:pStyle w:val="a7"/>
        <w:spacing w:before="0" w:beforeAutospacing="0" w:after="0" w:afterAutospacing="0" w:line="360" w:lineRule="auto"/>
        <w:ind w:firstLine="709"/>
        <w:jc w:val="both"/>
        <w:rPr>
          <w:sz w:val="28"/>
          <w:szCs w:val="28"/>
        </w:rPr>
      </w:pPr>
      <w:r w:rsidRPr="006D2C69">
        <w:rPr>
          <w:sz w:val="28"/>
          <w:szCs w:val="28"/>
        </w:rPr>
        <w:t>В 2014 - 2016 гг. динамика добычи полезных ископаемых оставлена без изменений. Динамика производства и распределения электроэнергии, газа и воды понижена (101% против 101,4% в сценарных условиях) в связи с уточнением оценки (замедлением) роста экономики. Динамика обрабатывающих производств в прогнозный период также снижена (103% против 104,5%). Наибольшая корректировка относится к отраслям инвестиционного спроса (машиностроение, производство строительных материалов).</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369"/>
        <w:gridCol w:w="1436"/>
        <w:gridCol w:w="931"/>
        <w:gridCol w:w="717"/>
        <w:gridCol w:w="728"/>
        <w:gridCol w:w="873"/>
        <w:gridCol w:w="698"/>
        <w:gridCol w:w="713"/>
      </w:tblGrid>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b/>
                <w:bCs/>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b/>
                <w:bCs/>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b/>
                <w:bCs/>
                <w:sz w:val="24"/>
                <w:szCs w:val="24"/>
              </w:rPr>
            </w:pPr>
            <w:r w:rsidRPr="00C963A5">
              <w:rPr>
                <w:rFonts w:ascii="Times New Roman" w:hAnsi="Times New Roman" w:cs="Times New Roman"/>
                <w:b/>
                <w:bCs/>
              </w:rPr>
              <w:t>Вариант</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b/>
                <w:bCs/>
                <w:sz w:val="24"/>
                <w:szCs w:val="24"/>
              </w:rPr>
            </w:pPr>
            <w:r w:rsidRPr="00C963A5">
              <w:rPr>
                <w:rFonts w:ascii="Times New Roman" w:hAnsi="Times New Roman" w:cs="Times New Roman"/>
                <w:b/>
                <w:bCs/>
              </w:rPr>
              <w:t>2012 год</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b/>
                <w:bCs/>
                <w:sz w:val="24"/>
                <w:szCs w:val="24"/>
              </w:rPr>
            </w:pPr>
            <w:r w:rsidRPr="00C963A5">
              <w:rPr>
                <w:rFonts w:ascii="Times New Roman" w:hAnsi="Times New Roman" w:cs="Times New Roman"/>
                <w:b/>
                <w:bCs/>
              </w:rPr>
              <w:t>2013 год</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b/>
                <w:bCs/>
                <w:sz w:val="24"/>
                <w:szCs w:val="24"/>
              </w:rPr>
            </w:pPr>
            <w:r w:rsidRPr="00C963A5">
              <w:rPr>
                <w:rFonts w:ascii="Times New Roman" w:hAnsi="Times New Roman" w:cs="Times New Roman"/>
                <w:b/>
                <w:bCs/>
              </w:rPr>
              <w:t>2014 год</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b/>
                <w:bCs/>
                <w:sz w:val="24"/>
                <w:szCs w:val="24"/>
              </w:rPr>
            </w:pPr>
            <w:r w:rsidRPr="00C963A5">
              <w:rPr>
                <w:rFonts w:ascii="Times New Roman" w:hAnsi="Times New Roman" w:cs="Times New Roman"/>
                <w:b/>
                <w:bCs/>
              </w:rPr>
              <w:t>2015 год</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b/>
                <w:bCs/>
                <w:sz w:val="24"/>
                <w:szCs w:val="24"/>
              </w:rPr>
            </w:pPr>
            <w:r w:rsidRPr="00C963A5">
              <w:rPr>
                <w:rFonts w:ascii="Times New Roman" w:hAnsi="Times New Roman" w:cs="Times New Roman"/>
                <w:b/>
                <w:bCs/>
              </w:rPr>
              <w:t>2016 год</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 xml:space="preserve">Средняя цена за нефть </w:t>
            </w:r>
            <w:proofErr w:type="spellStart"/>
            <w:r w:rsidRPr="00C963A5">
              <w:rPr>
                <w:rFonts w:ascii="Times New Roman" w:hAnsi="Times New Roman" w:cs="Times New Roman"/>
              </w:rPr>
              <w:t>Urals</w:t>
            </w:r>
            <w:proofErr w:type="spellEnd"/>
            <w:r w:rsidRPr="00C963A5">
              <w:rPr>
                <w:rFonts w:ascii="Times New Roman" w:hAnsi="Times New Roman" w:cs="Times New Roman"/>
              </w:rPr>
              <w:t>, долларов США/баррель</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сценарные условия</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111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105</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100</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прогноз</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111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107</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100</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Индекс потребительских цен, в среднем за год, %</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сценарные условия</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6,7</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5,3</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5,1</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прогноз</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6,7</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5,5</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4,8</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Индекс потребительских цен, декабрь к декабрю, %</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сценарные условия</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106,6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105 - 106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104 - 105</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104 - 105</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104 - 105</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прогноз</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106,6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106,0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104,5 - 105,5</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104 - 105</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104 - 105</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Курс доллара среднегодовой, рублей за доллар США</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сценарные условия</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31,1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31,4</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32,,1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33,7</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34,9</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прогноз</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31,3</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32,0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33,4</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34,3</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34,9</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ВВП, %</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сценарные условия</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3,4</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2,4</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3,7</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4,2</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прогноз</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3,4</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1,8</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3,3</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lastRenderedPageBreak/>
              <w:t>Инвестиции в основной капитал, %</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сценарные условия</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6,6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6,6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7,2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7,6</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прогноз</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6,6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2,5</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3,9</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6,0</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Реальные располагаемые денежные доходы населения, %</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сценарные условия</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4,4</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4,7</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прогноз</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4,4</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3,4</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3,4</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3,3</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3,3</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Реальная заработная плата, %</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сценарные условия</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8,4</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4,5</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6,0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6,2</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прогноз</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8,4</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6,2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3,8</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4,2</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Оборот розничной торговли, %</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сценарные условия</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5,9</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4,3</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4,9</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5,0</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прогноз</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6,3</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4,4</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4,7</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Экспорт товаров, млрд. долл. США</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сценарные условия</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529</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506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503</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509</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522</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прогноз</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528</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511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506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507</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518</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Импорт товаров, млрд. долл. США</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сценарные условия</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336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355</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372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387</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405</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прогноз</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336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344</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353</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367</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384</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Счет текущих операций, млрд. долл. США</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сценарные условия</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75</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-8</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-17</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прогноз</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75</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43</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28</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w:t>
            </w:r>
          </w:p>
        </w:tc>
      </w:tr>
    </w:tbl>
    <w:p w:rsidR="0010564C" w:rsidRPr="00593EE0" w:rsidRDefault="0010564C" w:rsidP="0010564C">
      <w:pPr>
        <w:spacing w:after="0" w:line="360" w:lineRule="auto"/>
        <w:ind w:firstLine="709"/>
        <w:rPr>
          <w:rFonts w:ascii="Times New Roman" w:hAnsi="Times New Roman" w:cs="Times New Roman"/>
          <w:b/>
          <w:color w:val="0070C0"/>
          <w:sz w:val="28"/>
          <w:szCs w:val="28"/>
        </w:rPr>
      </w:pPr>
      <w:r w:rsidRPr="00593EE0">
        <w:rPr>
          <w:rFonts w:ascii="Times New Roman" w:hAnsi="Times New Roman" w:cs="Times New Roman"/>
          <w:b/>
          <w:color w:val="0070C0"/>
          <w:sz w:val="28"/>
          <w:szCs w:val="28"/>
        </w:rPr>
        <w:t>Прогноз доходов бюджетной системы на 2014 - 2016 годы</w:t>
      </w:r>
    </w:p>
    <w:p w:rsidR="0010564C" w:rsidRPr="00593EE0" w:rsidRDefault="0010564C" w:rsidP="0010564C">
      <w:pPr>
        <w:pStyle w:val="a7"/>
        <w:spacing w:before="0" w:beforeAutospacing="0" w:after="0" w:afterAutospacing="0" w:line="360" w:lineRule="auto"/>
        <w:ind w:firstLine="709"/>
        <w:jc w:val="both"/>
        <w:rPr>
          <w:sz w:val="28"/>
          <w:szCs w:val="28"/>
        </w:rPr>
      </w:pPr>
      <w:r w:rsidRPr="00593EE0">
        <w:rPr>
          <w:sz w:val="28"/>
          <w:szCs w:val="28"/>
        </w:rPr>
        <w:t xml:space="preserve">Доходная часть бюджетной системы в целом в среднесрочной перспективе будет оставаться относительно стабильной на уровне 35,7 - 35,8% ВВП, при этом структура доходов существенно изменится. Нефтегазовые доходы бюджета, снижаются с 9,5% ВВП в 2013 году до 7,8% ВВП в 2016 году. </w:t>
      </w:r>
      <w:proofErr w:type="spellStart"/>
      <w:r w:rsidRPr="00593EE0">
        <w:rPr>
          <w:sz w:val="28"/>
          <w:szCs w:val="28"/>
        </w:rPr>
        <w:t>Ненефтегазовые</w:t>
      </w:r>
      <w:proofErr w:type="spellEnd"/>
      <w:r w:rsidRPr="00593EE0">
        <w:rPr>
          <w:sz w:val="28"/>
          <w:szCs w:val="28"/>
        </w:rPr>
        <w:t xml:space="preserve"> доходы бюджета, напротив, будут увеличиваться с 26,2% ВВП в 2013 году до 27,8% ВВП в 2016 году.</w:t>
      </w:r>
    </w:p>
    <w:p w:rsidR="0010564C" w:rsidRPr="00593EE0" w:rsidRDefault="0010564C" w:rsidP="0010564C">
      <w:pPr>
        <w:pStyle w:val="a7"/>
        <w:spacing w:before="0" w:beforeAutospacing="0" w:after="0" w:afterAutospacing="0" w:line="360" w:lineRule="auto"/>
        <w:ind w:firstLine="709"/>
        <w:jc w:val="both"/>
        <w:rPr>
          <w:sz w:val="28"/>
          <w:szCs w:val="28"/>
        </w:rPr>
      </w:pPr>
      <w:r w:rsidRPr="00593EE0">
        <w:rPr>
          <w:sz w:val="28"/>
          <w:szCs w:val="28"/>
        </w:rPr>
        <w:t xml:space="preserve">Положительная динамика </w:t>
      </w:r>
      <w:proofErr w:type="spellStart"/>
      <w:r w:rsidRPr="00593EE0">
        <w:rPr>
          <w:sz w:val="28"/>
          <w:szCs w:val="28"/>
        </w:rPr>
        <w:t>ненефтегазовых</w:t>
      </w:r>
      <w:proofErr w:type="spellEnd"/>
      <w:r w:rsidRPr="00593EE0">
        <w:rPr>
          <w:sz w:val="28"/>
          <w:szCs w:val="28"/>
        </w:rPr>
        <w:t xml:space="preserve"> доходов обеспечена восстановлением после снижения в 2013 году поступлений по налогу на добавленную стоимость и налогу на прибыль. Также продолжится опережающий рост поступлений по налогу на имущество и акцизам.</w:t>
      </w:r>
    </w:p>
    <w:p w:rsidR="0010564C" w:rsidRPr="00593EE0" w:rsidRDefault="0010564C" w:rsidP="0010564C">
      <w:pPr>
        <w:pStyle w:val="a7"/>
        <w:spacing w:before="0" w:beforeAutospacing="0" w:after="0" w:afterAutospacing="0" w:line="360" w:lineRule="auto"/>
        <w:ind w:firstLine="709"/>
        <w:jc w:val="both"/>
        <w:rPr>
          <w:sz w:val="28"/>
          <w:szCs w:val="28"/>
        </w:rPr>
      </w:pPr>
      <w:r w:rsidRPr="00593EE0">
        <w:rPr>
          <w:sz w:val="28"/>
          <w:szCs w:val="28"/>
        </w:rPr>
        <w:lastRenderedPageBreak/>
        <w:t>Вместе с тем существуют риски сокращения доходов бюджетной системы в среднесрочной перспективе в случае распространения негативных факторов, связанных со снижением экономической активности компаний и предприятий в 2013 году, на среднесрочную перспективу.</w:t>
      </w:r>
    </w:p>
    <w:p w:rsidR="0010564C" w:rsidRPr="00593EE0" w:rsidRDefault="0010564C" w:rsidP="0010564C">
      <w:pPr>
        <w:spacing w:after="0" w:line="360" w:lineRule="auto"/>
        <w:ind w:firstLine="709"/>
        <w:rPr>
          <w:rFonts w:ascii="Times New Roman" w:hAnsi="Times New Roman" w:cs="Times New Roman"/>
          <w:b/>
          <w:color w:val="0070C0"/>
          <w:sz w:val="28"/>
          <w:szCs w:val="28"/>
        </w:rPr>
      </w:pPr>
      <w:r w:rsidRPr="00593EE0">
        <w:rPr>
          <w:rFonts w:ascii="Times New Roman" w:hAnsi="Times New Roman" w:cs="Times New Roman"/>
          <w:b/>
          <w:color w:val="0070C0"/>
          <w:sz w:val="28"/>
          <w:szCs w:val="28"/>
        </w:rPr>
        <w:t>Расходы бюджетной системы в 2013 - 2016 гг., % к ВВП</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5614"/>
        <w:gridCol w:w="1481"/>
        <w:gridCol w:w="785"/>
        <w:gridCol w:w="785"/>
        <w:gridCol w:w="800"/>
      </w:tblGrid>
      <w:tr w:rsidR="0010564C" w:rsidRPr="00C963A5" w:rsidTr="0010564C">
        <w:trPr>
          <w:tblCellSpacing w:w="15" w:type="dxa"/>
        </w:trPr>
        <w:tc>
          <w:tcPr>
            <w:tcW w:w="0" w:type="auto"/>
            <w:vMerge w:val="restart"/>
            <w:vAlign w:val="center"/>
            <w:hideMark/>
          </w:tcPr>
          <w:p w:rsidR="0010564C" w:rsidRPr="00C963A5" w:rsidRDefault="0010564C" w:rsidP="0010564C">
            <w:pPr>
              <w:spacing w:after="0" w:line="360" w:lineRule="auto"/>
              <w:jc w:val="center"/>
              <w:rPr>
                <w:rFonts w:ascii="Times New Roman" w:hAnsi="Times New Roman" w:cs="Times New Roman"/>
                <w:b/>
                <w:bCs/>
                <w:sz w:val="24"/>
                <w:szCs w:val="24"/>
              </w:rPr>
            </w:pPr>
          </w:p>
        </w:tc>
        <w:tc>
          <w:tcPr>
            <w:tcW w:w="0" w:type="auto"/>
            <w:vMerge w:val="restart"/>
            <w:vAlign w:val="center"/>
            <w:hideMark/>
          </w:tcPr>
          <w:p w:rsidR="0010564C" w:rsidRPr="00C963A5" w:rsidRDefault="0010564C" w:rsidP="0010564C">
            <w:pPr>
              <w:spacing w:after="0" w:line="360" w:lineRule="auto"/>
              <w:jc w:val="center"/>
              <w:rPr>
                <w:rFonts w:ascii="Times New Roman" w:hAnsi="Times New Roman" w:cs="Times New Roman"/>
                <w:b/>
                <w:bCs/>
                <w:sz w:val="24"/>
                <w:szCs w:val="24"/>
              </w:rPr>
            </w:pPr>
            <w:r w:rsidRPr="00C963A5">
              <w:rPr>
                <w:rFonts w:ascii="Times New Roman" w:hAnsi="Times New Roman" w:cs="Times New Roman"/>
                <w:b/>
                <w:bCs/>
              </w:rPr>
              <w:t>2013 год - оценка</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b/>
                <w:bCs/>
                <w:sz w:val="24"/>
                <w:szCs w:val="24"/>
              </w:rPr>
            </w:pPr>
            <w:r w:rsidRPr="00C963A5">
              <w:rPr>
                <w:rFonts w:ascii="Times New Roman" w:hAnsi="Times New Roman" w:cs="Times New Roman"/>
                <w:b/>
                <w:bCs/>
              </w:rPr>
              <w:t>2014 год</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b/>
                <w:bCs/>
                <w:sz w:val="24"/>
                <w:szCs w:val="24"/>
              </w:rPr>
            </w:pPr>
            <w:r w:rsidRPr="00C963A5">
              <w:rPr>
                <w:rFonts w:ascii="Times New Roman" w:hAnsi="Times New Roman" w:cs="Times New Roman"/>
                <w:b/>
                <w:bCs/>
              </w:rPr>
              <w:t>2015 год</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b/>
                <w:bCs/>
                <w:sz w:val="24"/>
                <w:szCs w:val="24"/>
              </w:rPr>
            </w:pPr>
            <w:r w:rsidRPr="00C963A5">
              <w:rPr>
                <w:rFonts w:ascii="Times New Roman" w:hAnsi="Times New Roman" w:cs="Times New Roman"/>
                <w:b/>
                <w:bCs/>
              </w:rPr>
              <w:t>2016 год</w:t>
            </w:r>
          </w:p>
        </w:tc>
      </w:tr>
      <w:tr w:rsidR="0010564C" w:rsidRPr="00C963A5" w:rsidTr="0010564C">
        <w:trPr>
          <w:tblCellSpacing w:w="15" w:type="dxa"/>
        </w:trPr>
        <w:tc>
          <w:tcPr>
            <w:tcW w:w="0" w:type="auto"/>
            <w:vMerge/>
            <w:vAlign w:val="center"/>
            <w:hideMark/>
          </w:tcPr>
          <w:p w:rsidR="0010564C" w:rsidRPr="00C963A5" w:rsidRDefault="0010564C" w:rsidP="0010564C">
            <w:pPr>
              <w:spacing w:after="0" w:line="360" w:lineRule="auto"/>
              <w:jc w:val="center"/>
              <w:rPr>
                <w:rFonts w:ascii="Times New Roman" w:hAnsi="Times New Roman" w:cs="Times New Roman"/>
                <w:b/>
                <w:bCs/>
                <w:sz w:val="24"/>
                <w:szCs w:val="24"/>
              </w:rPr>
            </w:pPr>
          </w:p>
        </w:tc>
        <w:tc>
          <w:tcPr>
            <w:tcW w:w="0" w:type="auto"/>
            <w:vMerge/>
            <w:vAlign w:val="center"/>
            <w:hideMark/>
          </w:tcPr>
          <w:p w:rsidR="0010564C" w:rsidRPr="00C963A5" w:rsidRDefault="0010564C" w:rsidP="0010564C">
            <w:pPr>
              <w:spacing w:after="0" w:line="360" w:lineRule="auto"/>
              <w:jc w:val="center"/>
              <w:rPr>
                <w:rFonts w:ascii="Times New Roman" w:hAnsi="Times New Roman" w:cs="Times New Roman"/>
                <w:b/>
                <w:bCs/>
                <w:sz w:val="24"/>
                <w:szCs w:val="24"/>
              </w:rPr>
            </w:pPr>
          </w:p>
        </w:tc>
        <w:tc>
          <w:tcPr>
            <w:tcW w:w="0" w:type="auto"/>
            <w:gridSpan w:val="3"/>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прогноз</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Всего расходов по направлениям государственной политики</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36,7</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36,6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36,7</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36,1</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из них:</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Социальная политика и пенсионное обеспечение</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12,8</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13,0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12,9</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12,5</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Социальная политика**</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2,9</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2,8</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Пенсионное обеспечение</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9,2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9,5</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9,6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9,3</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Экологическая политика</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0,1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0,1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0,1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0,1</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Развитие физической культуры, спорта, туризма и молодежная политика**</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0,3</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0,3</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0,3</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0,3</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Развитие человеческого капитала</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8,3</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8,0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7,8</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7,6</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Развитие здравоохранения**</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3,4</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3,4</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3,3</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3,3</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Развитие образования**</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4,0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3,8</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3,7</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3,5</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Развитие культуры**</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0,7</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0,6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0,6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0,6</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Развитие рынка труда</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0,2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0,2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0,2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0,2</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Развитие отраслей и модернизация экономики**</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5,7</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5,3</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5,2</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Жилищно-коммунальная политика</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1,3</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1,3</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1,1</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Транспортная инфраструктура</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2,5</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2,5</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2,5</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2,4</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Развитие отраслей экономики и инфраструктуры</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1,9</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1,8</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1,7</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1,6</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Наука и инновационное развитие*</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1,0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0,8</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Обеспечение обороны и безопасности**</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6,1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6,2</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6,6</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6,4</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Обеспечение общественной безопасности и защита населения</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3,1</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2,9</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2,8</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2,6</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lastRenderedPageBreak/>
              <w:t>Обеспечение национальной безопасности</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3,0</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3,3</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3,7</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3,8</w:t>
            </w:r>
          </w:p>
        </w:tc>
      </w:tr>
      <w:tr w:rsidR="0010564C" w:rsidRPr="00C963A5" w:rsidTr="0010564C">
        <w:trPr>
          <w:tblCellSpacing w:w="15" w:type="dxa"/>
        </w:trPr>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Эффективное государство**</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2,8</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2,8</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2,7</w:t>
            </w:r>
          </w:p>
        </w:tc>
        <w:tc>
          <w:tcPr>
            <w:tcW w:w="0" w:type="auto"/>
            <w:vAlign w:val="center"/>
            <w:hideMark/>
          </w:tcPr>
          <w:p w:rsidR="0010564C" w:rsidRPr="00C963A5" w:rsidRDefault="0010564C" w:rsidP="0010564C">
            <w:pPr>
              <w:spacing w:after="0" w:line="360" w:lineRule="auto"/>
              <w:jc w:val="center"/>
              <w:rPr>
                <w:rFonts w:ascii="Times New Roman" w:hAnsi="Times New Roman" w:cs="Times New Roman"/>
                <w:sz w:val="24"/>
                <w:szCs w:val="24"/>
              </w:rPr>
            </w:pPr>
            <w:r w:rsidRPr="00C963A5">
              <w:rPr>
                <w:rFonts w:ascii="Times New Roman" w:hAnsi="Times New Roman" w:cs="Times New Roman"/>
              </w:rPr>
              <w:t>2,7</w:t>
            </w:r>
          </w:p>
        </w:tc>
      </w:tr>
    </w:tbl>
    <w:p w:rsidR="0010564C" w:rsidRPr="00593EE0" w:rsidRDefault="0010564C" w:rsidP="0010564C">
      <w:pPr>
        <w:pStyle w:val="a7"/>
        <w:spacing w:before="0" w:beforeAutospacing="0" w:after="0" w:afterAutospacing="0" w:line="360" w:lineRule="auto"/>
        <w:ind w:firstLine="709"/>
        <w:jc w:val="both"/>
        <w:rPr>
          <w:sz w:val="28"/>
          <w:szCs w:val="28"/>
        </w:rPr>
      </w:pPr>
      <w:r w:rsidRPr="00593EE0">
        <w:rPr>
          <w:sz w:val="28"/>
          <w:szCs w:val="28"/>
        </w:rPr>
        <w:t>* с учетом расходов на науку в сфере обеспечения обороны и безопасности</w:t>
      </w:r>
    </w:p>
    <w:p w:rsidR="0010564C" w:rsidRPr="00593EE0" w:rsidRDefault="0010564C" w:rsidP="0010564C">
      <w:pPr>
        <w:pStyle w:val="a7"/>
        <w:spacing w:before="0" w:beforeAutospacing="0" w:after="0" w:afterAutospacing="0" w:line="360" w:lineRule="auto"/>
        <w:ind w:firstLine="709"/>
        <w:jc w:val="both"/>
        <w:rPr>
          <w:sz w:val="28"/>
          <w:szCs w:val="28"/>
        </w:rPr>
      </w:pPr>
      <w:r w:rsidRPr="00593EE0">
        <w:rPr>
          <w:sz w:val="28"/>
          <w:szCs w:val="28"/>
        </w:rPr>
        <w:t>** без учета расходов на науку и инновационное развитие</w:t>
      </w:r>
    </w:p>
    <w:p w:rsidR="0010564C" w:rsidRPr="00593EE0" w:rsidRDefault="0010564C" w:rsidP="0010564C">
      <w:pPr>
        <w:pStyle w:val="a7"/>
        <w:spacing w:before="0" w:beforeAutospacing="0" w:after="0" w:afterAutospacing="0" w:line="360" w:lineRule="auto"/>
        <w:ind w:firstLine="709"/>
        <w:jc w:val="both"/>
        <w:rPr>
          <w:sz w:val="28"/>
          <w:szCs w:val="28"/>
        </w:rPr>
      </w:pPr>
      <w:r w:rsidRPr="00593EE0">
        <w:rPr>
          <w:sz w:val="28"/>
          <w:szCs w:val="28"/>
        </w:rPr>
        <w:t>Предполагается, что общий объем расходов бюджетной системы в среднесрочной перспективе будет незначительно снижаться с 36,5 % ВВП в 2012 году до 36,1% ВВП в 2016 году, что обусловлено применением бюджетного правила.</w:t>
      </w:r>
    </w:p>
    <w:p w:rsidR="0010564C" w:rsidRPr="00593EE0" w:rsidRDefault="0010564C" w:rsidP="0010564C">
      <w:pPr>
        <w:pStyle w:val="a7"/>
        <w:spacing w:before="0" w:beforeAutospacing="0" w:after="0" w:afterAutospacing="0" w:line="360" w:lineRule="auto"/>
        <w:ind w:firstLine="709"/>
        <w:jc w:val="both"/>
        <w:rPr>
          <w:sz w:val="28"/>
          <w:szCs w:val="28"/>
        </w:rPr>
      </w:pPr>
      <w:r w:rsidRPr="00593EE0">
        <w:rPr>
          <w:sz w:val="28"/>
          <w:szCs w:val="28"/>
        </w:rPr>
        <w:t>Расходы бюджетной системы на социальную политику и пенсионное обеспечение сохраняются примерно на одном уровне в течение всего прогнозного периода (около 12,5 - 12,9% ВВП), что обусловлено необходимостью выполнения взятых Правительством Российской Федерации публичных нормативных обязательств, обеспечением сбалансированности внебюджетных фондов, а также обязательствами по выплаты пенсий и пособий.</w:t>
      </w:r>
    </w:p>
    <w:p w:rsidR="0010564C" w:rsidRPr="00593EE0" w:rsidRDefault="0010564C" w:rsidP="0010564C">
      <w:pPr>
        <w:pStyle w:val="a7"/>
        <w:spacing w:before="0" w:beforeAutospacing="0" w:after="0" w:afterAutospacing="0" w:line="360" w:lineRule="auto"/>
        <w:ind w:firstLine="709"/>
        <w:jc w:val="both"/>
        <w:rPr>
          <w:sz w:val="28"/>
          <w:szCs w:val="28"/>
        </w:rPr>
      </w:pPr>
      <w:r w:rsidRPr="00593EE0">
        <w:rPr>
          <w:sz w:val="28"/>
          <w:szCs w:val="28"/>
        </w:rPr>
        <w:t>Расходы на развитие человеческого капитала снижаются в среднесрочной перспективе на 0,7% ВВП по сравнению с уровнем 2013 года, что в основном обусловлено существенным сокращением в номинальном выражении финансирования расходов на образование и здравоохранение на федеральном уровне. При этом финансирование дополнительных расходов, направляемых на реализацию указов Президента Российской Федерации от 7 мая 2012 г., обеспечивается в основном за счет мер по повышению эффективности и оптимизации расходов.</w:t>
      </w:r>
    </w:p>
    <w:p w:rsidR="0010564C" w:rsidRPr="00593EE0" w:rsidRDefault="0010564C" w:rsidP="0010564C">
      <w:pPr>
        <w:pStyle w:val="a7"/>
        <w:spacing w:before="0" w:beforeAutospacing="0" w:after="0" w:afterAutospacing="0" w:line="360" w:lineRule="auto"/>
        <w:ind w:firstLine="709"/>
        <w:jc w:val="both"/>
        <w:rPr>
          <w:sz w:val="28"/>
          <w:szCs w:val="28"/>
        </w:rPr>
      </w:pPr>
      <w:r w:rsidRPr="00593EE0">
        <w:rPr>
          <w:sz w:val="28"/>
          <w:szCs w:val="28"/>
        </w:rPr>
        <w:t>Расходы на развитие отраслей и модернизацию экономики снижаются на 0,6% ВВП по сравнению с объемом расходов в 2013 году. Данное снижение обусловлено сокращением расходов, направляемых на развитие отраслей и транспортной инфраструктуры (-0,2 п.п.) и ЖКХ (-0,3 п. пункта).</w:t>
      </w:r>
    </w:p>
    <w:p w:rsidR="0010564C" w:rsidRPr="00593EE0" w:rsidRDefault="0010564C" w:rsidP="0010564C">
      <w:pPr>
        <w:pStyle w:val="a7"/>
        <w:spacing w:before="0" w:beforeAutospacing="0" w:after="0" w:afterAutospacing="0" w:line="360" w:lineRule="auto"/>
        <w:ind w:firstLine="709"/>
        <w:jc w:val="both"/>
        <w:rPr>
          <w:sz w:val="28"/>
          <w:szCs w:val="28"/>
        </w:rPr>
      </w:pPr>
      <w:r w:rsidRPr="00593EE0">
        <w:rPr>
          <w:sz w:val="28"/>
          <w:szCs w:val="28"/>
        </w:rPr>
        <w:t xml:space="preserve">Расходы на науку и инновационное развитие сокращаются с 1,1% ВВП до 0,9% ВВП. Данное сокращение обусловлено снижением в номинальном </w:t>
      </w:r>
      <w:r w:rsidRPr="00593EE0">
        <w:rPr>
          <w:sz w:val="28"/>
          <w:szCs w:val="28"/>
        </w:rPr>
        <w:lastRenderedPageBreak/>
        <w:t>выражении расходов федерального бюджета на фундаментальные исследования и прикладные научные исследования.</w:t>
      </w:r>
    </w:p>
    <w:p w:rsidR="0010564C" w:rsidRPr="00593EE0" w:rsidRDefault="0010564C" w:rsidP="0010564C">
      <w:pPr>
        <w:pStyle w:val="a7"/>
        <w:spacing w:before="0" w:beforeAutospacing="0" w:after="0" w:afterAutospacing="0" w:line="360" w:lineRule="auto"/>
        <w:ind w:firstLine="709"/>
        <w:jc w:val="both"/>
        <w:rPr>
          <w:sz w:val="28"/>
          <w:szCs w:val="28"/>
        </w:rPr>
      </w:pPr>
      <w:r w:rsidRPr="00593EE0">
        <w:rPr>
          <w:sz w:val="28"/>
          <w:szCs w:val="28"/>
        </w:rPr>
        <w:t>Расходы на оборону и безопасность к 2016 году вырастут с 6% ВВП в 2013 году до 6,4% ВВП в 2016 году. Данные расходы рассчитаны исходя из необходимости реализации принятой Президентом Российской Федерации Государственной программы вооружения на 2011 - 2020 годы. Вместе с тем бюджетные расходы на оборону и безопасность уменьшены за счет использования в 2014 - 2016 гг. кредитных ресурсов на финансирование мероприятий вышеуказанной программы. Вместе с тем в части денежного довольствия военнослужащих и приравненных к ним лиц в 2014 году не предусмотрена индексация на темп роста инфляции, что вызвано необходимостью обеспечения сбалансированности федерального бюджета в среднесрочный период. Однако после 2014 года предусматривается индексация денежного довольствия военнослужащих и приравненных к ним лиц на инфляцию с 1 октября ежегодно.</w:t>
      </w:r>
    </w:p>
    <w:p w:rsidR="0010564C" w:rsidRPr="00593EE0" w:rsidRDefault="0010564C" w:rsidP="0010564C">
      <w:pPr>
        <w:pStyle w:val="a7"/>
        <w:spacing w:before="0" w:beforeAutospacing="0" w:after="0" w:afterAutospacing="0" w:line="360" w:lineRule="auto"/>
        <w:ind w:firstLine="709"/>
        <w:jc w:val="both"/>
        <w:rPr>
          <w:sz w:val="28"/>
          <w:szCs w:val="28"/>
        </w:rPr>
      </w:pPr>
      <w:r w:rsidRPr="00593EE0">
        <w:rPr>
          <w:sz w:val="28"/>
          <w:szCs w:val="28"/>
        </w:rPr>
        <w:t>Расходы на создание эффективного государства в среднесрочный период также будут сохраняться примерно на одинаковом уровне 2,6 - 2,7% ВВП. Данные расходы в основном включают расходы на содержание госаппарата, расходы на оплату труда госслужащих, расходы на обслуживание государственного долга Российской Федерации, содержание судебной системы, обеспечение международных обязательств.</w:t>
      </w:r>
    </w:p>
    <w:p w:rsidR="0010564C" w:rsidRPr="00593EE0" w:rsidRDefault="0010564C" w:rsidP="0010564C">
      <w:pPr>
        <w:pStyle w:val="a7"/>
        <w:spacing w:before="0" w:beforeAutospacing="0" w:after="0" w:afterAutospacing="0" w:line="360" w:lineRule="auto"/>
        <w:ind w:firstLine="709"/>
        <w:jc w:val="both"/>
        <w:rPr>
          <w:sz w:val="28"/>
          <w:szCs w:val="28"/>
        </w:rPr>
      </w:pPr>
      <w:r w:rsidRPr="00593EE0">
        <w:rPr>
          <w:sz w:val="28"/>
          <w:szCs w:val="28"/>
        </w:rPr>
        <w:t>Вышеописанная динамика расходов приведет к снижению доли инвестиционных расходов в общем объеме расходов бюджетной системы. Данное снижение в основном обусловлено динамикой инвестиционных расходов федерального бюджета. При этом темпы роста расходов бюджетной системы на потребление на протяжении всего прогнозного периода также останутся положительными.</w:t>
      </w:r>
    </w:p>
    <w:p w:rsidR="0010564C" w:rsidRPr="00593EE0" w:rsidRDefault="0010564C" w:rsidP="0010564C">
      <w:pPr>
        <w:pStyle w:val="a7"/>
        <w:spacing w:before="0" w:beforeAutospacing="0" w:after="0" w:afterAutospacing="0" w:line="360" w:lineRule="auto"/>
        <w:ind w:firstLine="709"/>
        <w:jc w:val="both"/>
        <w:rPr>
          <w:sz w:val="28"/>
          <w:szCs w:val="28"/>
        </w:rPr>
      </w:pPr>
      <w:r w:rsidRPr="00593EE0">
        <w:rPr>
          <w:sz w:val="28"/>
          <w:szCs w:val="28"/>
        </w:rPr>
        <w:t>Государственный долг Российской Федерации по данному варианту будет увеличиваться и к концу 2016 году составит около 16 - 17% ВВП.</w:t>
      </w:r>
    </w:p>
    <w:p w:rsidR="0010564C" w:rsidRPr="00593EE0" w:rsidRDefault="0010564C" w:rsidP="0010564C">
      <w:pPr>
        <w:pStyle w:val="a7"/>
        <w:spacing w:before="0" w:beforeAutospacing="0" w:after="0" w:afterAutospacing="0" w:line="360" w:lineRule="auto"/>
        <w:ind w:firstLine="709"/>
        <w:jc w:val="both"/>
        <w:rPr>
          <w:sz w:val="28"/>
          <w:szCs w:val="28"/>
        </w:rPr>
      </w:pPr>
      <w:r w:rsidRPr="00593EE0">
        <w:rPr>
          <w:sz w:val="28"/>
          <w:szCs w:val="28"/>
        </w:rPr>
        <w:lastRenderedPageBreak/>
        <w:t>Кроме того, в период 2013 - 2016 гг. планируется пополнение Резервного фонда за счет средств нефтегазовых доходов, однако в 2015 году возможно незначительное расходование средств фонда на обеспечение сбалансированности федерального бюджета.</w:t>
      </w:r>
    </w:p>
    <w:p w:rsidR="0010564C" w:rsidRPr="00593EE0" w:rsidRDefault="0010564C" w:rsidP="0010564C">
      <w:pPr>
        <w:pStyle w:val="a7"/>
        <w:spacing w:before="0" w:beforeAutospacing="0" w:after="0" w:afterAutospacing="0" w:line="360" w:lineRule="auto"/>
        <w:ind w:firstLine="709"/>
        <w:jc w:val="both"/>
        <w:rPr>
          <w:sz w:val="28"/>
          <w:szCs w:val="28"/>
        </w:rPr>
      </w:pPr>
      <w:r w:rsidRPr="00593EE0">
        <w:rPr>
          <w:sz w:val="28"/>
          <w:szCs w:val="28"/>
        </w:rPr>
        <w:t>Таким образом, совокупный объем Резервного фонда и Фонда национального благосостояния к 2016 году составит 7,1 - 7,4% ВВП.</w:t>
      </w:r>
    </w:p>
    <w:p w:rsidR="0010564C" w:rsidRPr="00593EE0" w:rsidRDefault="0010564C" w:rsidP="0010564C">
      <w:pPr>
        <w:spacing w:after="0" w:line="360" w:lineRule="auto"/>
        <w:ind w:firstLine="709"/>
        <w:rPr>
          <w:rFonts w:ascii="Times New Roman" w:hAnsi="Times New Roman" w:cs="Times New Roman"/>
          <w:b/>
          <w:color w:val="0070C0"/>
          <w:sz w:val="28"/>
          <w:szCs w:val="28"/>
        </w:rPr>
      </w:pPr>
      <w:r w:rsidRPr="00593EE0">
        <w:rPr>
          <w:rFonts w:ascii="Times New Roman" w:hAnsi="Times New Roman" w:cs="Times New Roman"/>
          <w:b/>
          <w:color w:val="0070C0"/>
          <w:sz w:val="28"/>
          <w:szCs w:val="28"/>
        </w:rPr>
        <w:t>Рынок платных услуг населению</w:t>
      </w:r>
    </w:p>
    <w:p w:rsidR="0010564C" w:rsidRPr="00593EE0" w:rsidRDefault="0010564C" w:rsidP="0010564C">
      <w:pPr>
        <w:pStyle w:val="a7"/>
        <w:spacing w:before="0" w:beforeAutospacing="0" w:after="0" w:afterAutospacing="0" w:line="360" w:lineRule="auto"/>
        <w:ind w:firstLine="709"/>
        <w:jc w:val="both"/>
        <w:rPr>
          <w:sz w:val="28"/>
          <w:szCs w:val="28"/>
        </w:rPr>
      </w:pPr>
      <w:r w:rsidRPr="00593EE0">
        <w:rPr>
          <w:sz w:val="28"/>
          <w:szCs w:val="28"/>
        </w:rPr>
        <w:t>Изменения в предпочтениях населения по использованию денежных доходов повлияли на развитие рынка платных услуг населению.</w:t>
      </w:r>
    </w:p>
    <w:p w:rsidR="0010564C" w:rsidRPr="00593EE0" w:rsidRDefault="0010564C" w:rsidP="0010564C">
      <w:pPr>
        <w:pStyle w:val="a7"/>
        <w:spacing w:before="0" w:beforeAutospacing="0" w:after="0" w:afterAutospacing="0" w:line="360" w:lineRule="auto"/>
        <w:ind w:firstLine="709"/>
        <w:jc w:val="both"/>
        <w:rPr>
          <w:sz w:val="28"/>
          <w:szCs w:val="28"/>
        </w:rPr>
      </w:pPr>
      <w:r w:rsidRPr="00593EE0">
        <w:rPr>
          <w:sz w:val="28"/>
          <w:szCs w:val="28"/>
        </w:rPr>
        <w:t>В январе-июле 2013 г. в структуре использования денежных доходов населения доля платных услуг населению составила 15,6%, что на 0,4 п.п. ниже аналогичного показателя 2012 г. (в январе-июле 2012 г. - 16%). Вместе с тем рост доходов домашних хозяйств способствовал поддержанию позитивной динамики на рынке платных услуг населению с ее замедлением.</w:t>
      </w:r>
    </w:p>
    <w:p w:rsidR="0010564C" w:rsidRPr="00593EE0" w:rsidRDefault="0010564C" w:rsidP="0010564C">
      <w:pPr>
        <w:pStyle w:val="a7"/>
        <w:spacing w:before="0" w:beforeAutospacing="0" w:after="0" w:afterAutospacing="0" w:line="360" w:lineRule="auto"/>
        <w:ind w:firstLine="709"/>
        <w:jc w:val="both"/>
        <w:rPr>
          <w:sz w:val="28"/>
          <w:szCs w:val="28"/>
        </w:rPr>
      </w:pPr>
      <w:r w:rsidRPr="00593EE0">
        <w:rPr>
          <w:sz w:val="28"/>
          <w:szCs w:val="28"/>
        </w:rPr>
        <w:t>Если в I квартале объем платных услуг населению увеличился по сравнению с аналогичным показателем 2012 г. на 3,1%, то во II квартале - лишь на 1 процент.</w:t>
      </w:r>
    </w:p>
    <w:p w:rsidR="0010564C" w:rsidRPr="00593EE0" w:rsidRDefault="0010564C" w:rsidP="0010564C">
      <w:pPr>
        <w:pStyle w:val="a7"/>
        <w:spacing w:before="0" w:beforeAutospacing="0" w:after="0" w:afterAutospacing="0" w:line="360" w:lineRule="auto"/>
        <w:ind w:firstLine="709"/>
        <w:jc w:val="both"/>
        <w:rPr>
          <w:sz w:val="28"/>
          <w:szCs w:val="28"/>
        </w:rPr>
      </w:pPr>
      <w:r w:rsidRPr="00593EE0">
        <w:rPr>
          <w:sz w:val="28"/>
          <w:szCs w:val="28"/>
        </w:rPr>
        <w:t>При позитивных темпах прироста объема платных услуг в целом за 7 месяцев сохраняется тенденция весьма неравномерного развития его отдельных сегментов, а по трем (услуги транспорта, культуры и образования) из 14 видов услуг отмечено снижение объемов.</w:t>
      </w:r>
    </w:p>
    <w:p w:rsidR="0010564C" w:rsidRPr="00593EE0" w:rsidRDefault="0010564C" w:rsidP="0010564C">
      <w:pPr>
        <w:pStyle w:val="a7"/>
        <w:spacing w:before="0" w:beforeAutospacing="0" w:after="0" w:afterAutospacing="0" w:line="360" w:lineRule="auto"/>
        <w:ind w:firstLine="709"/>
        <w:jc w:val="both"/>
        <w:rPr>
          <w:sz w:val="28"/>
          <w:szCs w:val="28"/>
        </w:rPr>
      </w:pPr>
      <w:r w:rsidRPr="00593EE0">
        <w:rPr>
          <w:sz w:val="28"/>
          <w:szCs w:val="28"/>
        </w:rPr>
        <w:t>По оценке в 2013 г. объем платных услуг населению увеличиться по сравнению с 2012 годом на 2,2 процента.</w:t>
      </w:r>
    </w:p>
    <w:p w:rsidR="0010564C" w:rsidRPr="00593EE0" w:rsidRDefault="0010564C" w:rsidP="0010564C">
      <w:pPr>
        <w:pStyle w:val="a7"/>
        <w:spacing w:before="0" w:beforeAutospacing="0" w:after="0" w:afterAutospacing="0" w:line="360" w:lineRule="auto"/>
        <w:ind w:firstLine="709"/>
        <w:jc w:val="both"/>
        <w:rPr>
          <w:sz w:val="28"/>
          <w:szCs w:val="28"/>
        </w:rPr>
      </w:pPr>
      <w:r w:rsidRPr="00593EE0">
        <w:rPr>
          <w:sz w:val="28"/>
          <w:szCs w:val="28"/>
        </w:rPr>
        <w:t>В среднесрочной перспективе на динамику объема платных услуг населению, также как и на торговлю, наибольшее влияние будет оказывать рост денежных доходов населения и ослабление инфляционного давления. В дальнейшем это будет поддерживать стабильную позитивную динамику рынка платных услуг.</w:t>
      </w:r>
    </w:p>
    <w:p w:rsidR="0010564C" w:rsidRPr="00593EE0" w:rsidRDefault="0010564C" w:rsidP="0010564C">
      <w:pPr>
        <w:pStyle w:val="a7"/>
        <w:spacing w:before="0" w:beforeAutospacing="0" w:after="0" w:afterAutospacing="0" w:line="360" w:lineRule="auto"/>
        <w:ind w:firstLine="709"/>
        <w:jc w:val="both"/>
        <w:rPr>
          <w:sz w:val="28"/>
          <w:szCs w:val="28"/>
        </w:rPr>
      </w:pPr>
      <w:proofErr w:type="gramStart"/>
      <w:r w:rsidRPr="00593EE0">
        <w:rPr>
          <w:sz w:val="28"/>
          <w:szCs w:val="28"/>
        </w:rPr>
        <w:t xml:space="preserve">Вместе с тем, инфляционная составляющая, как и политика по регулированию изменения цен и тарифов на услуги естественных монополий </w:t>
      </w:r>
      <w:r w:rsidRPr="00593EE0">
        <w:rPr>
          <w:sz w:val="28"/>
          <w:szCs w:val="28"/>
        </w:rPr>
        <w:lastRenderedPageBreak/>
        <w:t>и отдельных отраслей, сохраняющийся рост административно регулируемых тарифов на жилищно-коммунальные услуги, отдельные виды транспорта (проезд в метро, на городском муниципальном автобусе, трамвае, троллейбусе, железнодорожном транспорте), наличие убыточных производств в отдельных отраслях, оказывающих услуги населению, будут по-прежнему оказывать влияние на расширение рынка услуг.</w:t>
      </w:r>
      <w:proofErr w:type="gramEnd"/>
    </w:p>
    <w:p w:rsidR="0010564C" w:rsidRPr="0010564C" w:rsidRDefault="0010564C" w:rsidP="0010564C">
      <w:pPr>
        <w:pStyle w:val="a7"/>
        <w:spacing w:before="0" w:beforeAutospacing="0" w:after="0" w:afterAutospacing="0" w:line="360" w:lineRule="auto"/>
        <w:ind w:firstLine="709"/>
        <w:jc w:val="both"/>
        <w:rPr>
          <w:sz w:val="28"/>
          <w:szCs w:val="28"/>
        </w:rPr>
      </w:pPr>
      <w:r w:rsidRPr="00593EE0">
        <w:rPr>
          <w:sz w:val="28"/>
          <w:szCs w:val="28"/>
        </w:rPr>
        <w:t xml:space="preserve">Одновременно на развитие указанного рынка будут оказывать влияние факторы не только рыночного характера (увеличение количества видов платных образовательных, медицинских услуг населению, развитие таких </w:t>
      </w:r>
      <w:r w:rsidRPr="0010564C">
        <w:rPr>
          <w:sz w:val="28"/>
          <w:szCs w:val="28"/>
        </w:rPr>
        <w:t>услуг рыночного характера, как услуги рекламы, правового характера и других видов услуг, развитие малого и индивидуального предпринимательства), но и нерыночные факторы.</w:t>
      </w:r>
    </w:p>
    <w:p w:rsidR="005E3D00" w:rsidRPr="0010564C" w:rsidRDefault="0010564C" w:rsidP="0010564C">
      <w:pPr>
        <w:spacing w:after="240" w:line="360" w:lineRule="auto"/>
        <w:ind w:firstLine="709"/>
        <w:jc w:val="both"/>
        <w:rPr>
          <w:rFonts w:ascii="Times New Roman" w:hAnsi="Times New Roman" w:cs="Times New Roman"/>
        </w:rPr>
      </w:pPr>
      <w:r w:rsidRPr="0010564C">
        <w:rPr>
          <w:rFonts w:ascii="Times New Roman" w:hAnsi="Times New Roman" w:cs="Times New Roman"/>
          <w:sz w:val="28"/>
          <w:szCs w:val="28"/>
        </w:rPr>
        <w:t>В качестве факторов нерыночного характера можно рассматривать механизм регулирования цен и тарифов на услуги компаний инфраструктурного сектора и других отраслей (услуги ЖКХ, услуги пассажирского транспорта), порождающие монополизм производителей этих видов услуг, значительные расходы государства, выделяемые на социальную сферу, что отражается на динамике роста объемов платных услуг населению.</w:t>
      </w:r>
    </w:p>
    <w:p w:rsidR="005E3D00" w:rsidRDefault="005E3D00">
      <w:pPr>
        <w:rPr>
          <w:rFonts w:ascii="Times New Roman" w:hAnsi="Times New Roman" w:cs="Times New Roman"/>
        </w:rPr>
      </w:pPr>
    </w:p>
    <w:p w:rsidR="00D22D69" w:rsidRPr="006D0BAA" w:rsidRDefault="004749A2" w:rsidP="00F909EA">
      <w:pPr>
        <w:pStyle w:val="1"/>
        <w:spacing w:before="0" w:after="240" w:line="360" w:lineRule="auto"/>
        <w:jc w:val="center"/>
        <w:rPr>
          <w:rFonts w:ascii="Times New Roman" w:hAnsi="Times New Roman" w:cs="Times New Roman"/>
          <w:color w:val="auto"/>
        </w:rPr>
      </w:pPr>
      <w:r>
        <w:rPr>
          <w:rFonts w:ascii="Times New Roman" w:hAnsi="Times New Roman" w:cs="Times New Roman"/>
        </w:rPr>
        <w:br w:type="page"/>
      </w:r>
      <w:bookmarkStart w:id="9" w:name="_Toc402143583"/>
      <w:bookmarkStart w:id="10" w:name="_Toc402307665"/>
      <w:r w:rsidR="00D22D69" w:rsidRPr="006D0BAA">
        <w:rPr>
          <w:rFonts w:ascii="Times New Roman" w:hAnsi="Times New Roman" w:cs="Times New Roman"/>
          <w:color w:val="auto"/>
        </w:rPr>
        <w:lastRenderedPageBreak/>
        <w:t>ЗАКЛЮЧЕНИЕ</w:t>
      </w:r>
      <w:bookmarkEnd w:id="9"/>
      <w:bookmarkEnd w:id="10"/>
    </w:p>
    <w:p w:rsidR="00D22D69" w:rsidRPr="00593EE0" w:rsidRDefault="00D22D69" w:rsidP="00E561B3">
      <w:pPr>
        <w:spacing w:after="0" w:line="360" w:lineRule="auto"/>
        <w:ind w:firstLine="709"/>
        <w:jc w:val="both"/>
        <w:rPr>
          <w:rFonts w:ascii="Times New Roman" w:hAnsi="Times New Roman" w:cs="Times New Roman"/>
          <w:sz w:val="28"/>
          <w:szCs w:val="28"/>
        </w:rPr>
      </w:pPr>
      <w:r w:rsidRPr="00593EE0">
        <w:rPr>
          <w:rFonts w:ascii="Times New Roman" w:hAnsi="Times New Roman" w:cs="Times New Roman"/>
          <w:sz w:val="28"/>
          <w:szCs w:val="28"/>
        </w:rPr>
        <w:t>В работе</w:t>
      </w:r>
      <w:r>
        <w:rPr>
          <w:rFonts w:ascii="Times New Roman" w:hAnsi="Times New Roman" w:cs="Times New Roman"/>
          <w:sz w:val="28"/>
          <w:szCs w:val="28"/>
        </w:rPr>
        <w:t xml:space="preserve"> </w:t>
      </w:r>
      <w:r w:rsidRPr="00593EE0">
        <w:rPr>
          <w:rFonts w:ascii="Times New Roman" w:hAnsi="Times New Roman" w:cs="Times New Roman"/>
          <w:sz w:val="28"/>
          <w:szCs w:val="28"/>
        </w:rPr>
        <w:t>рассмотре</w:t>
      </w:r>
      <w:r>
        <w:rPr>
          <w:rFonts w:ascii="Times New Roman" w:hAnsi="Times New Roman" w:cs="Times New Roman"/>
          <w:sz w:val="28"/>
          <w:szCs w:val="28"/>
        </w:rPr>
        <w:t>ны</w:t>
      </w:r>
      <w:r w:rsidRPr="00593EE0">
        <w:rPr>
          <w:rFonts w:ascii="Times New Roman" w:hAnsi="Times New Roman" w:cs="Times New Roman"/>
          <w:sz w:val="28"/>
          <w:szCs w:val="28"/>
        </w:rPr>
        <w:t xml:space="preserve"> основные теоретические и практические моменты в социально-экономическом развитии нашей страны. </w:t>
      </w:r>
    </w:p>
    <w:p w:rsidR="00D22D69" w:rsidRPr="00593EE0" w:rsidRDefault="00D22D69" w:rsidP="00E561B3">
      <w:pPr>
        <w:spacing w:after="0" w:line="360" w:lineRule="auto"/>
        <w:ind w:firstLine="709"/>
        <w:jc w:val="both"/>
        <w:rPr>
          <w:rFonts w:ascii="Times New Roman" w:hAnsi="Times New Roman" w:cs="Times New Roman"/>
          <w:sz w:val="28"/>
          <w:szCs w:val="28"/>
        </w:rPr>
      </w:pPr>
      <w:r w:rsidRPr="00593EE0">
        <w:rPr>
          <w:rFonts w:ascii="Times New Roman" w:hAnsi="Times New Roman" w:cs="Times New Roman"/>
          <w:sz w:val="28"/>
          <w:szCs w:val="28"/>
        </w:rPr>
        <w:t>В первой главе рассмотре</w:t>
      </w:r>
      <w:r>
        <w:rPr>
          <w:rFonts w:ascii="Times New Roman" w:hAnsi="Times New Roman" w:cs="Times New Roman"/>
          <w:sz w:val="28"/>
          <w:szCs w:val="28"/>
        </w:rPr>
        <w:t>ны понятия и категор</w:t>
      </w:r>
      <w:r w:rsidR="00043AB9">
        <w:rPr>
          <w:rFonts w:ascii="Times New Roman" w:hAnsi="Times New Roman" w:cs="Times New Roman"/>
          <w:sz w:val="28"/>
          <w:szCs w:val="28"/>
        </w:rPr>
        <w:t xml:space="preserve">ии экономического исследования. К наиболее важному из показателей развития хотелось бы отнести </w:t>
      </w:r>
      <w:r w:rsidRPr="00593EE0">
        <w:rPr>
          <w:rFonts w:ascii="Times New Roman" w:hAnsi="Times New Roman" w:cs="Times New Roman"/>
          <w:sz w:val="28"/>
          <w:szCs w:val="28"/>
        </w:rPr>
        <w:t>экономический рост</w:t>
      </w:r>
      <w:r w:rsidR="00043AB9">
        <w:rPr>
          <w:rFonts w:ascii="Times New Roman" w:hAnsi="Times New Roman" w:cs="Times New Roman"/>
          <w:sz w:val="28"/>
          <w:szCs w:val="28"/>
        </w:rPr>
        <w:t>.</w:t>
      </w:r>
      <w:r w:rsidRPr="00593EE0">
        <w:rPr>
          <w:rFonts w:ascii="Times New Roman" w:hAnsi="Times New Roman" w:cs="Times New Roman"/>
          <w:sz w:val="28"/>
          <w:szCs w:val="28"/>
        </w:rPr>
        <w:t xml:space="preserve"> На экономический рост влияют как экстенсивные, так и интенсивные факторы. В современной России происходит переход от экстенсивных факторов к интенсивным. Создаются специальные учреждения, программы по развитию и внедрения инноваций и становлению инновационной экономики.</w:t>
      </w:r>
    </w:p>
    <w:p w:rsidR="00D22D69" w:rsidRPr="00593EE0" w:rsidRDefault="00D22D69" w:rsidP="00E561B3">
      <w:pPr>
        <w:spacing w:after="0" w:line="360" w:lineRule="auto"/>
        <w:ind w:firstLine="709"/>
        <w:jc w:val="both"/>
        <w:rPr>
          <w:rFonts w:ascii="Times New Roman" w:hAnsi="Times New Roman" w:cs="Times New Roman"/>
          <w:sz w:val="28"/>
          <w:szCs w:val="28"/>
        </w:rPr>
      </w:pPr>
      <w:r w:rsidRPr="00593EE0">
        <w:rPr>
          <w:rFonts w:ascii="Times New Roman" w:hAnsi="Times New Roman" w:cs="Times New Roman"/>
          <w:sz w:val="28"/>
          <w:szCs w:val="28"/>
        </w:rPr>
        <w:t>Во второй главе</w:t>
      </w:r>
      <w:r w:rsidR="00043AB9">
        <w:rPr>
          <w:rFonts w:ascii="Times New Roman" w:hAnsi="Times New Roman" w:cs="Times New Roman"/>
          <w:sz w:val="28"/>
          <w:szCs w:val="28"/>
        </w:rPr>
        <w:t xml:space="preserve"> приведены и</w:t>
      </w:r>
      <w:r w:rsidRPr="00593EE0">
        <w:rPr>
          <w:rFonts w:ascii="Times New Roman" w:hAnsi="Times New Roman" w:cs="Times New Roman"/>
          <w:sz w:val="28"/>
          <w:szCs w:val="28"/>
        </w:rPr>
        <w:t xml:space="preserve"> </w:t>
      </w:r>
      <w:r w:rsidR="00043AB9">
        <w:rPr>
          <w:rFonts w:ascii="Times New Roman" w:hAnsi="Times New Roman" w:cs="Times New Roman"/>
          <w:sz w:val="28"/>
          <w:szCs w:val="28"/>
        </w:rPr>
        <w:t xml:space="preserve">рассмотрены основные статистические данные на основе </w:t>
      </w:r>
      <w:r w:rsidR="00E561B3">
        <w:rPr>
          <w:rFonts w:ascii="Times New Roman" w:hAnsi="Times New Roman" w:cs="Times New Roman"/>
          <w:sz w:val="28"/>
          <w:szCs w:val="28"/>
        </w:rPr>
        <w:t>показателей социально-экономического развития России.</w:t>
      </w:r>
      <w:r w:rsidRPr="00593EE0">
        <w:rPr>
          <w:rFonts w:ascii="Times New Roman" w:hAnsi="Times New Roman" w:cs="Times New Roman"/>
          <w:sz w:val="28"/>
          <w:szCs w:val="28"/>
        </w:rPr>
        <w:t xml:space="preserve"> Наша страна требует развитие наукоемких производств, устранение зависимости от добывающих предприятий. Это особенно актуально в условиях мирового кризиса.</w:t>
      </w:r>
      <w:r w:rsidR="00E561B3">
        <w:rPr>
          <w:rFonts w:ascii="Times New Roman" w:hAnsi="Times New Roman" w:cs="Times New Roman"/>
          <w:sz w:val="28"/>
          <w:szCs w:val="28"/>
        </w:rPr>
        <w:t xml:space="preserve"> </w:t>
      </w:r>
      <w:r w:rsidRPr="00593EE0">
        <w:rPr>
          <w:rFonts w:ascii="Times New Roman" w:hAnsi="Times New Roman" w:cs="Times New Roman"/>
          <w:sz w:val="28"/>
          <w:szCs w:val="28"/>
        </w:rPr>
        <w:t>Россия нуждается в обновлении основных фондов, техническом перевооружении. А это возможно только за счет инвестиций. И тут мы замечаем также противоречие в структуре инвестиций. Основная часть инвестиций, как отечественных, так и иностранных идет в наиболее высокодоходные сферы, к которым относятся нефтедобывающие и перерабатывающие предприятия.</w:t>
      </w:r>
    </w:p>
    <w:p w:rsidR="00F909EA" w:rsidRDefault="00E561B3" w:rsidP="00F909EA">
      <w:pPr>
        <w:pStyle w:val="a7"/>
        <w:spacing w:before="0" w:beforeAutospacing="0" w:after="0" w:afterAutospacing="0" w:line="360" w:lineRule="auto"/>
        <w:ind w:firstLine="709"/>
        <w:jc w:val="both"/>
        <w:rPr>
          <w:sz w:val="28"/>
          <w:szCs w:val="28"/>
        </w:rPr>
      </w:pPr>
      <w:r w:rsidRPr="00593EE0">
        <w:rPr>
          <w:sz w:val="28"/>
          <w:szCs w:val="28"/>
        </w:rPr>
        <w:t>В третьей главе</w:t>
      </w:r>
      <w:r>
        <w:rPr>
          <w:sz w:val="28"/>
          <w:szCs w:val="28"/>
        </w:rPr>
        <w:t xml:space="preserve"> приведен прогноз на 2015 и 2016 г.г. </w:t>
      </w:r>
      <w:r w:rsidR="00F909EA" w:rsidRPr="00593EE0">
        <w:rPr>
          <w:sz w:val="28"/>
          <w:szCs w:val="28"/>
        </w:rPr>
        <w:t xml:space="preserve">В качестве базового варианта для формирования параметров федерального бюджета на 2014-2016 гг. взят консервативный сценарий. Он предполагает относительное повышение конкурентоспособности российской экономики. Средняя цена на нефть прогнозируется на уровне 100 долл. США за баррель, что ниже показателя 2012-2013 гг. Планируется, что уровень инфляции снизится в 2014 г. до 5,6%, а 2015-2016 гг. не превысит 4,7% (в настоящее время он составляет 6,7%). Это будет достигнуто в том числе за счет переноса индексации регулируемых тарифов на товары и услуги инфраструктурных </w:t>
      </w:r>
      <w:r w:rsidR="00F909EA" w:rsidRPr="00593EE0">
        <w:rPr>
          <w:sz w:val="28"/>
          <w:szCs w:val="28"/>
        </w:rPr>
        <w:lastRenderedPageBreak/>
        <w:t>компаний на 2015 г. и ограничения их роста уровнем прошлогодней потребительской инфляции.</w:t>
      </w:r>
      <w:r w:rsidR="00F909EA">
        <w:rPr>
          <w:sz w:val="28"/>
          <w:szCs w:val="28"/>
        </w:rPr>
        <w:t xml:space="preserve"> </w:t>
      </w:r>
    </w:p>
    <w:p w:rsidR="00D22D69" w:rsidRDefault="00E561B3" w:rsidP="00E561B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Были рассмотрены </w:t>
      </w:r>
      <w:r w:rsidRPr="00593EE0">
        <w:rPr>
          <w:rFonts w:ascii="Times New Roman" w:hAnsi="Times New Roman" w:cs="Times New Roman"/>
          <w:sz w:val="28"/>
          <w:szCs w:val="28"/>
        </w:rPr>
        <w:t>основные моменты социально-экономического раз</w:t>
      </w:r>
      <w:r>
        <w:rPr>
          <w:rFonts w:ascii="Times New Roman" w:hAnsi="Times New Roman" w:cs="Times New Roman"/>
          <w:sz w:val="28"/>
          <w:szCs w:val="28"/>
        </w:rPr>
        <w:t>вития России за последние годы, также были в</w:t>
      </w:r>
      <w:r w:rsidRPr="00593EE0">
        <w:rPr>
          <w:rFonts w:ascii="Times New Roman" w:hAnsi="Times New Roman" w:cs="Times New Roman"/>
          <w:sz w:val="28"/>
          <w:szCs w:val="28"/>
        </w:rPr>
        <w:t>ыявле</w:t>
      </w:r>
      <w:r>
        <w:rPr>
          <w:rFonts w:ascii="Times New Roman" w:hAnsi="Times New Roman" w:cs="Times New Roman"/>
          <w:sz w:val="28"/>
          <w:szCs w:val="28"/>
        </w:rPr>
        <w:t>ны</w:t>
      </w:r>
      <w:r w:rsidRPr="00593EE0">
        <w:rPr>
          <w:rFonts w:ascii="Times New Roman" w:hAnsi="Times New Roman" w:cs="Times New Roman"/>
          <w:sz w:val="28"/>
          <w:szCs w:val="28"/>
        </w:rPr>
        <w:t xml:space="preserve"> осн</w:t>
      </w:r>
      <w:r>
        <w:rPr>
          <w:rFonts w:ascii="Times New Roman" w:hAnsi="Times New Roman" w:cs="Times New Roman"/>
          <w:sz w:val="28"/>
          <w:szCs w:val="28"/>
        </w:rPr>
        <w:t>о</w:t>
      </w:r>
      <w:r w:rsidRPr="00593EE0">
        <w:rPr>
          <w:rFonts w:ascii="Times New Roman" w:hAnsi="Times New Roman" w:cs="Times New Roman"/>
          <w:sz w:val="28"/>
          <w:szCs w:val="28"/>
        </w:rPr>
        <w:t>вные противоречия и тенденции.</w:t>
      </w:r>
    </w:p>
    <w:p w:rsidR="007B59CA" w:rsidRDefault="007B59CA" w:rsidP="007B59CA">
      <w:pPr>
        <w:pStyle w:val="a7"/>
        <w:spacing w:before="0" w:beforeAutospacing="0" w:after="0" w:afterAutospacing="0" w:line="360" w:lineRule="auto"/>
        <w:ind w:firstLine="709"/>
        <w:jc w:val="both"/>
        <w:rPr>
          <w:sz w:val="28"/>
          <w:szCs w:val="28"/>
        </w:rPr>
      </w:pPr>
      <w:r>
        <w:rPr>
          <w:sz w:val="28"/>
          <w:szCs w:val="28"/>
        </w:rPr>
        <w:t>Благодаря этим данным можно сделать вывод, что</w:t>
      </w:r>
      <w:r w:rsidRPr="00E561B3">
        <w:rPr>
          <w:sz w:val="28"/>
          <w:szCs w:val="28"/>
        </w:rPr>
        <w:t xml:space="preserve"> </w:t>
      </w:r>
      <w:r>
        <w:rPr>
          <w:sz w:val="28"/>
          <w:szCs w:val="28"/>
        </w:rPr>
        <w:t>п</w:t>
      </w:r>
      <w:r w:rsidRPr="00593EE0">
        <w:rPr>
          <w:sz w:val="28"/>
          <w:szCs w:val="28"/>
        </w:rPr>
        <w:t>еред Россией стоят конкретные проблемы модернизации всей промышленности, и правительство всячески мерами пытается это сделать.</w:t>
      </w:r>
    </w:p>
    <w:p w:rsidR="007B59CA" w:rsidRPr="00593EE0" w:rsidRDefault="007B59CA" w:rsidP="00E561B3">
      <w:pPr>
        <w:spacing w:after="0" w:line="360" w:lineRule="auto"/>
        <w:ind w:firstLine="709"/>
        <w:jc w:val="both"/>
        <w:rPr>
          <w:rFonts w:ascii="Times New Roman" w:hAnsi="Times New Roman" w:cs="Times New Roman"/>
          <w:sz w:val="28"/>
          <w:szCs w:val="28"/>
        </w:rPr>
      </w:pPr>
    </w:p>
    <w:p w:rsidR="00D22D69" w:rsidRDefault="00D22D69">
      <w:pPr>
        <w:spacing w:after="0" w:line="240" w:lineRule="auto"/>
        <w:rPr>
          <w:rFonts w:ascii="Times New Roman" w:hAnsi="Times New Roman" w:cs="Times New Roman"/>
        </w:rPr>
      </w:pPr>
      <w:r>
        <w:rPr>
          <w:rFonts w:ascii="Times New Roman" w:hAnsi="Times New Roman" w:cs="Times New Roman"/>
        </w:rPr>
        <w:br w:type="page"/>
      </w:r>
    </w:p>
    <w:p w:rsidR="004749A2" w:rsidRDefault="004749A2">
      <w:pPr>
        <w:rPr>
          <w:rFonts w:ascii="Times New Roman" w:hAnsi="Times New Roman" w:cs="Times New Roman"/>
        </w:rPr>
      </w:pPr>
    </w:p>
    <w:p w:rsidR="004749A2" w:rsidRPr="00C963A5" w:rsidRDefault="004749A2" w:rsidP="00360052">
      <w:pPr>
        <w:pStyle w:val="1"/>
        <w:spacing w:before="0" w:line="360" w:lineRule="auto"/>
        <w:jc w:val="center"/>
        <w:rPr>
          <w:rFonts w:ascii="Times New Roman" w:hAnsi="Times New Roman" w:cs="Times New Roman"/>
          <w:color w:val="auto"/>
        </w:rPr>
      </w:pPr>
      <w:bookmarkStart w:id="11" w:name="_Toc402126917"/>
      <w:bookmarkStart w:id="12" w:name="_Toc402307666"/>
      <w:r w:rsidRPr="00C963A5">
        <w:rPr>
          <w:rFonts w:ascii="Times New Roman" w:hAnsi="Times New Roman" w:cs="Times New Roman"/>
          <w:color w:val="auto"/>
        </w:rPr>
        <w:t>СПИСОК ИСПОЛЬЗУЕМ</w:t>
      </w:r>
      <w:r>
        <w:rPr>
          <w:rFonts w:ascii="Times New Roman" w:hAnsi="Times New Roman" w:cs="Times New Roman"/>
          <w:color w:val="auto"/>
        </w:rPr>
        <w:t>ОЙ</w:t>
      </w:r>
      <w:r w:rsidRPr="00C963A5">
        <w:rPr>
          <w:rFonts w:ascii="Times New Roman" w:hAnsi="Times New Roman" w:cs="Times New Roman"/>
          <w:color w:val="auto"/>
        </w:rPr>
        <w:t xml:space="preserve"> </w:t>
      </w:r>
      <w:r>
        <w:rPr>
          <w:rFonts w:ascii="Times New Roman" w:hAnsi="Times New Roman" w:cs="Times New Roman"/>
          <w:color w:val="auto"/>
        </w:rPr>
        <w:t>ЛИТЕРАТУРЫ</w:t>
      </w:r>
      <w:bookmarkEnd w:id="11"/>
      <w:bookmarkEnd w:id="12"/>
    </w:p>
    <w:p w:rsidR="004749A2" w:rsidRPr="00FD7F92" w:rsidRDefault="004749A2" w:rsidP="002D4428">
      <w:pPr>
        <w:pStyle w:val="14"/>
        <w:numPr>
          <w:ilvl w:val="0"/>
          <w:numId w:val="2"/>
        </w:numPr>
        <w:ind w:left="0" w:firstLine="709"/>
        <w:rPr>
          <w:rFonts w:ascii="Times New Roman" w:hAnsi="Times New Roman"/>
          <w:color w:val="000000"/>
        </w:rPr>
      </w:pPr>
      <w:proofErr w:type="spellStart"/>
      <w:r w:rsidRPr="00FD7F92">
        <w:rPr>
          <w:rFonts w:ascii="Times New Roman" w:hAnsi="Times New Roman"/>
          <w:color w:val="000000"/>
        </w:rPr>
        <w:t>Тупчиенко</w:t>
      </w:r>
      <w:proofErr w:type="spellEnd"/>
      <w:r w:rsidRPr="00FD7F92">
        <w:rPr>
          <w:rFonts w:ascii="Times New Roman" w:hAnsi="Times New Roman"/>
          <w:color w:val="000000"/>
        </w:rPr>
        <w:t xml:space="preserve"> В.А. ГЭП –</w:t>
      </w:r>
      <w:r w:rsidR="003E4642" w:rsidRPr="00FD7F92">
        <w:rPr>
          <w:rFonts w:ascii="Times New Roman" w:hAnsi="Times New Roman"/>
          <w:color w:val="000000"/>
        </w:rPr>
        <w:t xml:space="preserve"> </w:t>
      </w:r>
      <w:r w:rsidRPr="00FD7F92">
        <w:rPr>
          <w:rFonts w:ascii="Times New Roman" w:hAnsi="Times New Roman"/>
          <w:color w:val="000000"/>
        </w:rPr>
        <w:t xml:space="preserve">М.:ЮНИТИ-ДАНА, </w:t>
      </w:r>
      <w:proofErr w:type="spellStart"/>
      <w:r w:rsidRPr="00FD7F92">
        <w:rPr>
          <w:rFonts w:ascii="Times New Roman" w:hAnsi="Times New Roman"/>
          <w:color w:val="000000"/>
        </w:rPr>
        <w:t>2013г</w:t>
      </w:r>
      <w:proofErr w:type="spellEnd"/>
      <w:r w:rsidRPr="00FD7F92">
        <w:rPr>
          <w:rFonts w:ascii="Times New Roman" w:hAnsi="Times New Roman"/>
          <w:color w:val="000000"/>
        </w:rPr>
        <w:t>.</w:t>
      </w:r>
    </w:p>
    <w:p w:rsidR="004749A2" w:rsidRPr="002D4428" w:rsidRDefault="004749A2" w:rsidP="002D4428">
      <w:pPr>
        <w:numPr>
          <w:ilvl w:val="0"/>
          <w:numId w:val="2"/>
        </w:numPr>
        <w:spacing w:after="0" w:line="360" w:lineRule="auto"/>
        <w:ind w:left="0" w:firstLine="709"/>
        <w:rPr>
          <w:rFonts w:ascii="Times New Roman" w:hAnsi="Times New Roman" w:cs="Times New Roman"/>
          <w:sz w:val="28"/>
          <w:szCs w:val="28"/>
        </w:rPr>
      </w:pPr>
      <w:proofErr w:type="spellStart"/>
      <w:r w:rsidRPr="00FD7F92">
        <w:rPr>
          <w:rFonts w:ascii="Times New Roman" w:hAnsi="Times New Roman" w:cs="Times New Roman"/>
          <w:color w:val="000000"/>
          <w:sz w:val="28"/>
          <w:szCs w:val="28"/>
        </w:rPr>
        <w:t>Тупчиенко</w:t>
      </w:r>
      <w:proofErr w:type="spellEnd"/>
      <w:r w:rsidRPr="00FD7F92">
        <w:rPr>
          <w:rFonts w:ascii="Times New Roman" w:hAnsi="Times New Roman" w:cs="Times New Roman"/>
          <w:color w:val="000000"/>
          <w:sz w:val="28"/>
          <w:szCs w:val="28"/>
        </w:rPr>
        <w:t xml:space="preserve"> В.А. </w:t>
      </w:r>
      <w:r w:rsidRPr="00FD7F92">
        <w:rPr>
          <w:rFonts w:ascii="Times New Roman" w:hAnsi="Times New Roman" w:cs="Times New Roman"/>
          <w:sz w:val="28"/>
          <w:szCs w:val="28"/>
        </w:rPr>
        <w:t>«Инновационное развитие промышленности</w:t>
      </w:r>
      <w:r w:rsidR="003E4642">
        <w:rPr>
          <w:rFonts w:ascii="Times New Roman" w:hAnsi="Times New Roman" w:cs="Times New Roman"/>
          <w:sz w:val="28"/>
          <w:szCs w:val="28"/>
        </w:rPr>
        <w:t xml:space="preserve"> </w:t>
      </w:r>
      <w:r w:rsidRPr="002D4428">
        <w:rPr>
          <w:rFonts w:ascii="Times New Roman" w:hAnsi="Times New Roman" w:cs="Times New Roman"/>
          <w:sz w:val="28"/>
          <w:szCs w:val="28"/>
        </w:rPr>
        <w:t>ключевой элемент роста экономики регионов России»: монография, 2013г.</w:t>
      </w:r>
    </w:p>
    <w:p w:rsidR="004749A2" w:rsidRPr="002D4428" w:rsidRDefault="004749A2" w:rsidP="002D4428">
      <w:pPr>
        <w:numPr>
          <w:ilvl w:val="0"/>
          <w:numId w:val="2"/>
        </w:numPr>
        <w:spacing w:after="0" w:line="360" w:lineRule="auto"/>
        <w:ind w:left="0" w:firstLine="709"/>
        <w:rPr>
          <w:rFonts w:ascii="Times New Roman" w:hAnsi="Times New Roman" w:cs="Times New Roman"/>
          <w:sz w:val="28"/>
          <w:szCs w:val="28"/>
        </w:rPr>
      </w:pPr>
      <w:r w:rsidRPr="002D4428">
        <w:rPr>
          <w:rFonts w:ascii="Times New Roman" w:hAnsi="Times New Roman" w:cs="Times New Roman"/>
          <w:sz w:val="28"/>
          <w:szCs w:val="28"/>
        </w:rPr>
        <w:t xml:space="preserve">Булатов А.С.: «Экономика». Учебник. 3-е изд., </w:t>
      </w:r>
      <w:proofErr w:type="spellStart"/>
      <w:r w:rsidRPr="002D4428">
        <w:rPr>
          <w:rFonts w:ascii="Times New Roman" w:hAnsi="Times New Roman" w:cs="Times New Roman"/>
          <w:sz w:val="28"/>
          <w:szCs w:val="28"/>
        </w:rPr>
        <w:t>перераб</w:t>
      </w:r>
      <w:proofErr w:type="spellEnd"/>
      <w:r w:rsidRPr="002D4428">
        <w:rPr>
          <w:rFonts w:ascii="Times New Roman" w:hAnsi="Times New Roman" w:cs="Times New Roman"/>
          <w:sz w:val="28"/>
          <w:szCs w:val="28"/>
        </w:rPr>
        <w:t xml:space="preserve">. и доп.– М.: </w:t>
      </w:r>
      <w:proofErr w:type="spellStart"/>
      <w:r w:rsidRPr="002D4428">
        <w:rPr>
          <w:rFonts w:ascii="Times New Roman" w:hAnsi="Times New Roman" w:cs="Times New Roman"/>
          <w:sz w:val="28"/>
          <w:szCs w:val="28"/>
        </w:rPr>
        <w:t>Юристъ</w:t>
      </w:r>
      <w:proofErr w:type="spellEnd"/>
      <w:r w:rsidRPr="002D4428">
        <w:rPr>
          <w:rFonts w:ascii="Times New Roman" w:hAnsi="Times New Roman" w:cs="Times New Roman"/>
          <w:sz w:val="28"/>
          <w:szCs w:val="28"/>
        </w:rPr>
        <w:t>, 2012.</w:t>
      </w:r>
    </w:p>
    <w:p w:rsidR="004749A2" w:rsidRPr="002D4428" w:rsidRDefault="004749A2" w:rsidP="002D4428">
      <w:pPr>
        <w:numPr>
          <w:ilvl w:val="0"/>
          <w:numId w:val="2"/>
        </w:numPr>
        <w:spacing w:after="0" w:line="360" w:lineRule="auto"/>
        <w:ind w:left="0" w:firstLine="709"/>
        <w:rPr>
          <w:rFonts w:ascii="Times New Roman" w:hAnsi="Times New Roman" w:cs="Times New Roman"/>
          <w:sz w:val="28"/>
          <w:szCs w:val="28"/>
        </w:rPr>
      </w:pPr>
      <w:r w:rsidRPr="002D4428">
        <w:rPr>
          <w:rFonts w:ascii="Times New Roman" w:hAnsi="Times New Roman" w:cs="Times New Roman"/>
          <w:sz w:val="28"/>
          <w:szCs w:val="28"/>
        </w:rPr>
        <w:t>Грязнова А.Г., Думная Н.Н. Макроэкономика. Теория и российская практика. М.: КНОРУС. – 2013. – 688 с.</w:t>
      </w:r>
    </w:p>
    <w:p w:rsidR="004749A2" w:rsidRPr="002D4428" w:rsidRDefault="004749A2" w:rsidP="002D4428">
      <w:pPr>
        <w:numPr>
          <w:ilvl w:val="0"/>
          <w:numId w:val="2"/>
        </w:numPr>
        <w:spacing w:after="0" w:line="360" w:lineRule="auto"/>
        <w:ind w:left="0" w:firstLine="709"/>
        <w:rPr>
          <w:rFonts w:ascii="Times New Roman" w:hAnsi="Times New Roman" w:cs="Times New Roman"/>
          <w:sz w:val="28"/>
          <w:szCs w:val="28"/>
        </w:rPr>
      </w:pPr>
      <w:proofErr w:type="spellStart"/>
      <w:r w:rsidRPr="002D4428">
        <w:rPr>
          <w:rFonts w:ascii="Times New Roman" w:hAnsi="Times New Roman" w:cs="Times New Roman"/>
          <w:sz w:val="28"/>
          <w:szCs w:val="28"/>
        </w:rPr>
        <w:t>Станковская</w:t>
      </w:r>
      <w:proofErr w:type="spellEnd"/>
      <w:r w:rsidRPr="002D4428">
        <w:rPr>
          <w:rFonts w:ascii="Times New Roman" w:hAnsi="Times New Roman" w:cs="Times New Roman"/>
          <w:sz w:val="28"/>
          <w:szCs w:val="28"/>
        </w:rPr>
        <w:t xml:space="preserve"> И.К., Стрелец И.А. Экономическая теория: учебник. – М.: </w:t>
      </w:r>
      <w:proofErr w:type="spellStart"/>
      <w:r w:rsidRPr="002D4428">
        <w:rPr>
          <w:rFonts w:ascii="Times New Roman" w:hAnsi="Times New Roman" w:cs="Times New Roman"/>
          <w:sz w:val="28"/>
          <w:szCs w:val="28"/>
        </w:rPr>
        <w:t>Эксмо</w:t>
      </w:r>
      <w:proofErr w:type="spellEnd"/>
      <w:r w:rsidRPr="002D4428">
        <w:rPr>
          <w:rFonts w:ascii="Times New Roman" w:hAnsi="Times New Roman" w:cs="Times New Roman"/>
          <w:sz w:val="28"/>
          <w:szCs w:val="28"/>
        </w:rPr>
        <w:t>. – 2012. – 448 с.</w:t>
      </w:r>
    </w:p>
    <w:p w:rsidR="004749A2" w:rsidRPr="002D4428" w:rsidRDefault="004749A2" w:rsidP="002D4428">
      <w:pPr>
        <w:numPr>
          <w:ilvl w:val="0"/>
          <w:numId w:val="2"/>
        </w:numPr>
        <w:spacing w:after="0" w:line="360" w:lineRule="auto"/>
        <w:ind w:left="0" w:firstLine="709"/>
        <w:rPr>
          <w:rFonts w:ascii="Times New Roman" w:hAnsi="Times New Roman" w:cs="Times New Roman"/>
          <w:sz w:val="28"/>
          <w:szCs w:val="28"/>
        </w:rPr>
      </w:pPr>
      <w:r w:rsidRPr="002D4428">
        <w:rPr>
          <w:rFonts w:ascii="Times New Roman" w:hAnsi="Times New Roman" w:cs="Times New Roman"/>
          <w:sz w:val="28"/>
          <w:szCs w:val="28"/>
        </w:rPr>
        <w:t xml:space="preserve">Экономическая теория: пособие под редакцией Е.В.Васильевой, Т.В.Макеевой– М.: </w:t>
      </w:r>
      <w:proofErr w:type="spellStart"/>
      <w:r w:rsidRPr="002D4428">
        <w:rPr>
          <w:rFonts w:ascii="Times New Roman" w:hAnsi="Times New Roman" w:cs="Times New Roman"/>
          <w:sz w:val="28"/>
          <w:szCs w:val="28"/>
        </w:rPr>
        <w:t>Юрайт-Издат</w:t>
      </w:r>
      <w:proofErr w:type="spellEnd"/>
      <w:r w:rsidRPr="002D4428">
        <w:rPr>
          <w:rFonts w:ascii="Times New Roman" w:hAnsi="Times New Roman" w:cs="Times New Roman"/>
          <w:sz w:val="28"/>
          <w:szCs w:val="28"/>
        </w:rPr>
        <w:t>. – 2012.</w:t>
      </w:r>
    </w:p>
    <w:p w:rsidR="004749A2" w:rsidRPr="002D4428" w:rsidRDefault="004749A2" w:rsidP="002D4428">
      <w:pPr>
        <w:numPr>
          <w:ilvl w:val="0"/>
          <w:numId w:val="2"/>
        </w:numPr>
        <w:spacing w:after="0" w:line="360" w:lineRule="auto"/>
        <w:ind w:left="0" w:firstLine="709"/>
        <w:rPr>
          <w:rFonts w:ascii="Times New Roman" w:hAnsi="Times New Roman" w:cs="Times New Roman"/>
          <w:sz w:val="28"/>
          <w:szCs w:val="28"/>
        </w:rPr>
      </w:pPr>
      <w:r w:rsidRPr="002D4428">
        <w:rPr>
          <w:rFonts w:ascii="Times New Roman" w:hAnsi="Times New Roman" w:cs="Times New Roman"/>
          <w:sz w:val="28"/>
          <w:szCs w:val="28"/>
        </w:rPr>
        <w:t xml:space="preserve">Федеральная служба государственной статистики [Электронный ресурс]. – Режим доступа: </w:t>
      </w:r>
      <w:proofErr w:type="spellStart"/>
      <w:r w:rsidRPr="002D4428">
        <w:rPr>
          <w:rFonts w:ascii="Times New Roman" w:hAnsi="Times New Roman" w:cs="Times New Roman"/>
          <w:sz w:val="28"/>
          <w:szCs w:val="28"/>
        </w:rPr>
        <w:t>www.gks.ru</w:t>
      </w:r>
      <w:proofErr w:type="spellEnd"/>
    </w:p>
    <w:p w:rsidR="004749A2" w:rsidRPr="002D4428" w:rsidRDefault="004749A2" w:rsidP="002D4428">
      <w:pPr>
        <w:pStyle w:val="a7"/>
        <w:numPr>
          <w:ilvl w:val="0"/>
          <w:numId w:val="2"/>
        </w:numPr>
        <w:spacing w:before="0" w:beforeAutospacing="0" w:after="0" w:afterAutospacing="0" w:line="360" w:lineRule="auto"/>
        <w:ind w:left="0" w:firstLine="709"/>
        <w:jc w:val="both"/>
        <w:rPr>
          <w:sz w:val="28"/>
          <w:szCs w:val="28"/>
          <w:lang w:val="en-US"/>
        </w:rPr>
      </w:pPr>
      <w:r w:rsidRPr="002D4428">
        <w:rPr>
          <w:sz w:val="28"/>
          <w:szCs w:val="28"/>
        </w:rPr>
        <w:t xml:space="preserve">Источники: Российский статистический ежегодник. - М.: Росстат, 2012; </w:t>
      </w:r>
      <w:proofErr w:type="spellStart"/>
      <w:r w:rsidRPr="002D4428">
        <w:rPr>
          <w:sz w:val="28"/>
          <w:szCs w:val="28"/>
        </w:rPr>
        <w:t>The</w:t>
      </w:r>
      <w:proofErr w:type="spellEnd"/>
      <w:r w:rsidRPr="002D4428">
        <w:rPr>
          <w:sz w:val="28"/>
          <w:szCs w:val="28"/>
        </w:rPr>
        <w:t xml:space="preserve"> </w:t>
      </w:r>
      <w:proofErr w:type="spellStart"/>
      <w:r w:rsidRPr="002D4428">
        <w:rPr>
          <w:sz w:val="28"/>
          <w:szCs w:val="28"/>
        </w:rPr>
        <w:t>State</w:t>
      </w:r>
      <w:proofErr w:type="spellEnd"/>
      <w:r w:rsidRPr="002D4428">
        <w:rPr>
          <w:sz w:val="28"/>
          <w:szCs w:val="28"/>
        </w:rPr>
        <w:t xml:space="preserve"> </w:t>
      </w:r>
      <w:proofErr w:type="spellStart"/>
      <w:r w:rsidRPr="002D4428">
        <w:rPr>
          <w:sz w:val="28"/>
          <w:szCs w:val="28"/>
        </w:rPr>
        <w:t>of</w:t>
      </w:r>
      <w:proofErr w:type="spellEnd"/>
      <w:r w:rsidRPr="002D4428">
        <w:rPr>
          <w:sz w:val="28"/>
          <w:szCs w:val="28"/>
        </w:rPr>
        <w:t xml:space="preserve"> </w:t>
      </w:r>
      <w:proofErr w:type="spellStart"/>
      <w:r w:rsidRPr="002D4428">
        <w:rPr>
          <w:sz w:val="28"/>
          <w:szCs w:val="28"/>
        </w:rPr>
        <w:t>the</w:t>
      </w:r>
      <w:proofErr w:type="spellEnd"/>
      <w:r w:rsidRPr="002D4428">
        <w:rPr>
          <w:sz w:val="28"/>
          <w:szCs w:val="28"/>
        </w:rPr>
        <w:t xml:space="preserve"> </w:t>
      </w:r>
      <w:proofErr w:type="spellStart"/>
      <w:r w:rsidRPr="002D4428">
        <w:rPr>
          <w:sz w:val="28"/>
          <w:szCs w:val="28"/>
        </w:rPr>
        <w:t>World</w:t>
      </w:r>
      <w:proofErr w:type="spellEnd"/>
      <w:r w:rsidRPr="002D4428">
        <w:rPr>
          <w:sz w:val="28"/>
          <w:szCs w:val="28"/>
        </w:rPr>
        <w:t>"</w:t>
      </w:r>
      <w:proofErr w:type="spellStart"/>
      <w:r w:rsidRPr="002D4428">
        <w:rPr>
          <w:sz w:val="28"/>
          <w:szCs w:val="28"/>
        </w:rPr>
        <w:t>s</w:t>
      </w:r>
      <w:proofErr w:type="spellEnd"/>
      <w:r w:rsidRPr="002D4428">
        <w:rPr>
          <w:sz w:val="28"/>
          <w:szCs w:val="28"/>
        </w:rPr>
        <w:t xml:space="preserve"> </w:t>
      </w:r>
      <w:proofErr w:type="spellStart"/>
      <w:r w:rsidRPr="002D4428">
        <w:rPr>
          <w:sz w:val="28"/>
          <w:szCs w:val="28"/>
        </w:rPr>
        <w:t>Forests</w:t>
      </w:r>
      <w:proofErr w:type="spellEnd"/>
      <w:r w:rsidRPr="002D4428">
        <w:rPr>
          <w:sz w:val="28"/>
          <w:szCs w:val="28"/>
        </w:rPr>
        <w:t xml:space="preserve">. </w:t>
      </w:r>
      <w:r w:rsidRPr="002D4428">
        <w:rPr>
          <w:sz w:val="28"/>
          <w:szCs w:val="28"/>
          <w:lang w:val="en-US"/>
        </w:rPr>
        <w:t xml:space="preserve">FAO UN: </w:t>
      </w:r>
      <w:smartTag w:uri="urn:schemas-microsoft-com:office:smarttags" w:element="City">
        <w:r w:rsidRPr="002D4428">
          <w:rPr>
            <w:sz w:val="28"/>
            <w:szCs w:val="28"/>
            <w:lang w:val="en-US"/>
          </w:rPr>
          <w:t>Rome</w:t>
        </w:r>
      </w:smartTag>
      <w:r w:rsidRPr="002D4428">
        <w:rPr>
          <w:sz w:val="28"/>
          <w:szCs w:val="28"/>
          <w:lang w:val="en-US"/>
        </w:rPr>
        <w:t xml:space="preserve">, 2011, </w:t>
      </w:r>
      <w:proofErr w:type="spellStart"/>
      <w:r w:rsidRPr="002D4428">
        <w:rPr>
          <w:sz w:val="28"/>
          <w:szCs w:val="28"/>
        </w:rPr>
        <w:t>р</w:t>
      </w:r>
      <w:proofErr w:type="spellEnd"/>
      <w:r w:rsidRPr="002D4428">
        <w:rPr>
          <w:sz w:val="28"/>
          <w:szCs w:val="28"/>
          <w:lang w:val="en-US"/>
        </w:rPr>
        <w:t xml:space="preserve">. 123-141; Yearbook of </w:t>
      </w:r>
      <w:smartTag w:uri="urn:schemas-microsoft-com:office:smarttags" w:element="place">
        <w:r w:rsidRPr="002D4428">
          <w:rPr>
            <w:sz w:val="28"/>
            <w:szCs w:val="28"/>
            <w:lang w:val="en-US"/>
          </w:rPr>
          <w:t>Forest</w:t>
        </w:r>
      </w:smartTag>
      <w:r w:rsidRPr="002D4428">
        <w:rPr>
          <w:sz w:val="28"/>
          <w:szCs w:val="28"/>
          <w:lang w:val="en-US"/>
        </w:rPr>
        <w:t xml:space="preserve"> products. FAO UN: </w:t>
      </w:r>
      <w:smartTag w:uri="urn:schemas-microsoft-com:office:smarttags" w:element="City">
        <w:smartTag w:uri="urn:schemas-microsoft-com:office:smarttags" w:element="place">
          <w:r w:rsidRPr="002D4428">
            <w:rPr>
              <w:sz w:val="28"/>
              <w:szCs w:val="28"/>
              <w:lang w:val="en-US"/>
            </w:rPr>
            <w:t>Rome</w:t>
          </w:r>
        </w:smartTag>
      </w:smartTag>
      <w:r w:rsidRPr="002D4428">
        <w:rPr>
          <w:sz w:val="28"/>
          <w:szCs w:val="28"/>
          <w:lang w:val="en-US"/>
        </w:rPr>
        <w:t>, 2011.</w:t>
      </w:r>
    </w:p>
    <w:p w:rsidR="004749A2" w:rsidRPr="002D4428" w:rsidRDefault="000A05B2" w:rsidP="002D4428">
      <w:pPr>
        <w:numPr>
          <w:ilvl w:val="0"/>
          <w:numId w:val="2"/>
        </w:numPr>
        <w:shd w:val="clear" w:color="auto" w:fill="FFFFFF"/>
        <w:spacing w:after="0" w:line="360" w:lineRule="auto"/>
        <w:ind w:left="0" w:firstLine="709"/>
        <w:rPr>
          <w:rFonts w:ascii="Times New Roman" w:hAnsi="Times New Roman" w:cs="Times New Roman"/>
          <w:color w:val="000000"/>
          <w:sz w:val="28"/>
          <w:szCs w:val="28"/>
        </w:rPr>
      </w:pPr>
      <w:hyperlink r:id="rId13" w:anchor="ixzz3H8XF8eDI" w:history="1">
        <w:r w:rsidR="004749A2" w:rsidRPr="002D4428">
          <w:rPr>
            <w:rStyle w:val="a4"/>
            <w:rFonts w:ascii="Times New Roman" w:hAnsi="Times New Roman" w:cs="Times New Roman"/>
            <w:color w:val="003399"/>
            <w:sz w:val="28"/>
            <w:szCs w:val="28"/>
          </w:rPr>
          <w:t>http://www.garant.ru/products/ipo/prime/doc/70358344/#ixzz3H8XF8eDI</w:t>
        </w:r>
      </w:hyperlink>
      <w:r w:rsidR="004749A2" w:rsidRPr="002D4428">
        <w:rPr>
          <w:rFonts w:ascii="Times New Roman" w:hAnsi="Times New Roman" w:cs="Times New Roman"/>
          <w:sz w:val="28"/>
          <w:szCs w:val="28"/>
        </w:rPr>
        <w:t xml:space="preserve"> - </w:t>
      </w:r>
      <w:r w:rsidR="004749A2" w:rsidRPr="002D4428">
        <w:rPr>
          <w:rFonts w:ascii="Times New Roman" w:hAnsi="Times New Roman" w:cs="Times New Roman"/>
          <w:color w:val="000000"/>
          <w:sz w:val="28"/>
          <w:szCs w:val="28"/>
        </w:rPr>
        <w:t>ГАРАНТ</w:t>
      </w:r>
      <w:proofErr w:type="gramStart"/>
      <w:r w:rsidR="004749A2" w:rsidRPr="002D4428">
        <w:rPr>
          <w:rFonts w:ascii="Times New Roman" w:hAnsi="Times New Roman" w:cs="Times New Roman"/>
          <w:color w:val="000000"/>
          <w:sz w:val="28"/>
          <w:szCs w:val="28"/>
        </w:rPr>
        <w:t>.Р</w:t>
      </w:r>
      <w:proofErr w:type="gramEnd"/>
      <w:r w:rsidR="004749A2" w:rsidRPr="002D4428">
        <w:rPr>
          <w:rFonts w:ascii="Times New Roman" w:hAnsi="Times New Roman" w:cs="Times New Roman"/>
          <w:color w:val="000000"/>
          <w:sz w:val="28"/>
          <w:szCs w:val="28"/>
        </w:rPr>
        <w:t>У</w:t>
      </w:r>
    </w:p>
    <w:p w:rsidR="004749A2" w:rsidRDefault="004749A2" w:rsidP="005001D7">
      <w:pPr>
        <w:spacing w:after="0" w:line="240" w:lineRule="auto"/>
        <w:rPr>
          <w:rFonts w:ascii="Times New Roman" w:hAnsi="Times New Roman" w:cs="Times New Roman"/>
        </w:rPr>
      </w:pPr>
    </w:p>
    <w:sectPr w:rsidR="004749A2" w:rsidSect="00C06542">
      <w:footerReference w:type="default" r:id="rId14"/>
      <w:pgSz w:w="11906" w:h="16838"/>
      <w:pgMar w:top="1134" w:right="850" w:bottom="1134" w:left="1701" w:header="708" w:footer="68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4D6A" w:rsidRDefault="002F4D6A" w:rsidP="001A1D55">
      <w:pPr>
        <w:spacing w:after="0" w:line="240" w:lineRule="auto"/>
      </w:pPr>
      <w:r>
        <w:separator/>
      </w:r>
    </w:p>
  </w:endnote>
  <w:endnote w:type="continuationSeparator" w:id="0">
    <w:p w:rsidR="002F4D6A" w:rsidRDefault="002F4D6A" w:rsidP="001A1D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aettenschweiler">
    <w:panose1 w:val="00000000000000000000"/>
    <w:charset w:val="CC"/>
    <w:family w:val="swiss"/>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aramondC">
    <w:altName w:val="Courier New"/>
    <w:panose1 w:val="00000000000000000000"/>
    <w:charset w:val="00"/>
    <w:family w:val="decorative"/>
    <w:notTrueType/>
    <w:pitch w:val="variable"/>
    <w:sig w:usb0="00000203" w:usb1="00000000" w:usb2="00000000" w:usb3="00000000" w:csb0="00000005" w:csb1="00000000"/>
  </w:font>
  <w:font w:name="MS Sans Serif">
    <w:altName w:val="Arial"/>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13">
    <w:altName w:val="Times New Roman"/>
    <w:panose1 w:val="00000000000000000000"/>
    <w:charset w:val="00"/>
    <w:family w:val="roman"/>
    <w:notTrueType/>
    <w:pitch w:val="default"/>
    <w:sig w:usb0="00000000" w:usb1="00000000" w:usb2="00000000" w:usb3="00000000" w:csb0="00000000" w:csb1="00000000"/>
  </w:font>
  <w:font w:name="Univers LT Std 45 Light">
    <w:altName w:val="Arial"/>
    <w:panose1 w:val="00000000000000000000"/>
    <w:charset w:val="00"/>
    <w:family w:val="swiss"/>
    <w:notTrueType/>
    <w:pitch w:val="variable"/>
    <w:sig w:usb0="00000003" w:usb1="4000204A"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F92" w:rsidRPr="001A1D55" w:rsidRDefault="000A05B2">
    <w:pPr>
      <w:pStyle w:val="ab"/>
      <w:jc w:val="center"/>
      <w:rPr>
        <w:rFonts w:ascii="Times New Roman" w:hAnsi="Times New Roman" w:cs="Times New Roman"/>
        <w:sz w:val="24"/>
        <w:szCs w:val="24"/>
      </w:rPr>
    </w:pPr>
    <w:r w:rsidRPr="001A1D55">
      <w:rPr>
        <w:rFonts w:ascii="Times New Roman" w:hAnsi="Times New Roman" w:cs="Times New Roman"/>
        <w:sz w:val="24"/>
        <w:szCs w:val="24"/>
      </w:rPr>
      <w:fldChar w:fldCharType="begin"/>
    </w:r>
    <w:r w:rsidR="00FD7F92" w:rsidRPr="001A1D55">
      <w:rPr>
        <w:rFonts w:ascii="Times New Roman" w:hAnsi="Times New Roman" w:cs="Times New Roman"/>
        <w:sz w:val="24"/>
        <w:szCs w:val="24"/>
      </w:rPr>
      <w:instrText xml:space="preserve"> PAGE   \* MERGEFORMAT </w:instrText>
    </w:r>
    <w:r w:rsidRPr="001A1D55">
      <w:rPr>
        <w:rFonts w:ascii="Times New Roman" w:hAnsi="Times New Roman" w:cs="Times New Roman"/>
        <w:sz w:val="24"/>
        <w:szCs w:val="24"/>
      </w:rPr>
      <w:fldChar w:fldCharType="separate"/>
    </w:r>
    <w:r w:rsidR="005001D7">
      <w:rPr>
        <w:rFonts w:ascii="Times New Roman" w:hAnsi="Times New Roman" w:cs="Times New Roman"/>
        <w:noProof/>
        <w:sz w:val="24"/>
        <w:szCs w:val="24"/>
      </w:rPr>
      <w:t>2</w:t>
    </w:r>
    <w:r w:rsidRPr="001A1D55">
      <w:rPr>
        <w:rFonts w:ascii="Times New Roman" w:hAnsi="Times New Roman" w:cs="Times New Roman"/>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4D6A" w:rsidRDefault="002F4D6A" w:rsidP="001A1D55">
      <w:pPr>
        <w:spacing w:after="0" w:line="240" w:lineRule="auto"/>
      </w:pPr>
      <w:r>
        <w:separator/>
      </w:r>
    </w:p>
  </w:footnote>
  <w:footnote w:type="continuationSeparator" w:id="0">
    <w:p w:rsidR="002F4D6A" w:rsidRDefault="002F4D6A" w:rsidP="001A1D55">
      <w:pPr>
        <w:spacing w:after="0" w:line="240" w:lineRule="auto"/>
      </w:pPr>
      <w:r>
        <w:continuationSeparator/>
      </w:r>
    </w:p>
  </w:footnote>
  <w:footnote w:id="1">
    <w:p w:rsidR="00FD7F92" w:rsidRPr="00EC4F36" w:rsidRDefault="00FD7F92">
      <w:pPr>
        <w:pStyle w:val="af6"/>
        <w:rPr>
          <w:sz w:val="14"/>
          <w:szCs w:val="14"/>
        </w:rPr>
      </w:pPr>
      <w:r w:rsidRPr="00EC4F36">
        <w:rPr>
          <w:rStyle w:val="af7"/>
          <w:sz w:val="14"/>
          <w:szCs w:val="14"/>
        </w:rPr>
        <w:footnoteRef/>
      </w:r>
      <w:r w:rsidRPr="00EC4F36">
        <w:rPr>
          <w:sz w:val="14"/>
          <w:szCs w:val="14"/>
        </w:rPr>
        <w:t xml:space="preserve"> Оценка Минэкономразвития России</w:t>
      </w:r>
    </w:p>
  </w:footnote>
  <w:footnote w:id="2">
    <w:p w:rsidR="00FD7F92" w:rsidRPr="00EC4F36" w:rsidRDefault="00FD7F92">
      <w:pPr>
        <w:pStyle w:val="af6"/>
        <w:rPr>
          <w:sz w:val="14"/>
          <w:szCs w:val="14"/>
        </w:rPr>
      </w:pPr>
      <w:r w:rsidRPr="00EC4F36">
        <w:rPr>
          <w:rStyle w:val="af7"/>
          <w:sz w:val="14"/>
          <w:szCs w:val="14"/>
        </w:rPr>
        <w:footnoteRef/>
      </w:r>
      <w:r w:rsidRPr="00EC4F36">
        <w:rPr>
          <w:sz w:val="14"/>
          <w:szCs w:val="14"/>
        </w:rPr>
        <w:t xml:space="preserve"> Июль и август - в % к предыдущему месяцу, январь-август - в % к декабрю предыдущего года</w:t>
      </w:r>
    </w:p>
  </w:footnote>
  <w:footnote w:id="3">
    <w:p w:rsidR="00FD7F92" w:rsidRDefault="00FD7F92">
      <w:pPr>
        <w:pStyle w:val="af6"/>
      </w:pPr>
      <w:r w:rsidRPr="00EC4F36">
        <w:rPr>
          <w:rStyle w:val="af7"/>
          <w:sz w:val="14"/>
          <w:szCs w:val="14"/>
        </w:rPr>
        <w:footnoteRef/>
      </w:r>
      <w:r w:rsidRPr="00EC4F36">
        <w:rPr>
          <w:sz w:val="14"/>
          <w:szCs w:val="14"/>
        </w:rPr>
        <w:t xml:space="preserve"> Индекс производства по видам деятельности "Добыча полезных ископаемых", "Обрабатывающие производства", "Производство и распределение электроэнергии, газа и воды".</w:t>
      </w:r>
      <w:r w:rsidRPr="004269EE">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706FC"/>
    <w:multiLevelType w:val="singleLevel"/>
    <w:tmpl w:val="924C1588"/>
    <w:lvl w:ilvl="0">
      <w:start w:val="34"/>
      <w:numFmt w:val="bullet"/>
      <w:lvlText w:val="-"/>
      <w:lvlJc w:val="left"/>
      <w:pPr>
        <w:tabs>
          <w:tab w:val="num" w:pos="1080"/>
        </w:tabs>
        <w:ind w:left="1080" w:hanging="360"/>
      </w:pPr>
      <w:rPr>
        <w:rFonts w:hint="default"/>
      </w:rPr>
    </w:lvl>
  </w:abstractNum>
  <w:abstractNum w:abstractNumId="1">
    <w:nsid w:val="04C771D4"/>
    <w:multiLevelType w:val="hybridMultilevel"/>
    <w:tmpl w:val="2EA8704A"/>
    <w:lvl w:ilvl="0" w:tplc="C1580442">
      <w:start w:val="1"/>
      <w:numFmt w:val="bullet"/>
      <w:lvlText w:val=""/>
      <w:lvlJc w:val="left"/>
      <w:pPr>
        <w:tabs>
          <w:tab w:val="num" w:pos="1125"/>
        </w:tabs>
        <w:ind w:left="1125" w:hanging="360"/>
      </w:pPr>
      <w:rPr>
        <w:rFonts w:ascii="Symbol" w:hAnsi="Symbol" w:hint="default"/>
        <w:color w:val="auto"/>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
    <w:nsid w:val="04F723DC"/>
    <w:multiLevelType w:val="singleLevel"/>
    <w:tmpl w:val="C4A477B8"/>
    <w:lvl w:ilvl="0">
      <w:start w:val="1"/>
      <w:numFmt w:val="decimal"/>
      <w:lvlText w:val="%1."/>
      <w:lvlJc w:val="left"/>
      <w:pPr>
        <w:tabs>
          <w:tab w:val="num" w:pos="1080"/>
        </w:tabs>
        <w:ind w:left="1080" w:hanging="360"/>
      </w:pPr>
      <w:rPr>
        <w:rFonts w:hint="default"/>
      </w:rPr>
    </w:lvl>
  </w:abstractNum>
  <w:abstractNum w:abstractNumId="3">
    <w:nsid w:val="0C9435AD"/>
    <w:multiLevelType w:val="hybridMultilevel"/>
    <w:tmpl w:val="3ACC185C"/>
    <w:lvl w:ilvl="0" w:tplc="05A00FAA">
      <w:numFmt w:val="bullet"/>
      <w:pStyle w:val="Bulletred"/>
      <w:lvlText w:val=""/>
      <w:lvlJc w:val="left"/>
      <w:pPr>
        <w:tabs>
          <w:tab w:val="num" w:pos="360"/>
        </w:tabs>
        <w:ind w:left="360" w:hanging="360"/>
      </w:pPr>
      <w:rPr>
        <w:rFonts w:ascii="Wingdings" w:hAnsi="Wingdings" w:hint="default"/>
        <w:b w:val="0"/>
        <w:i w:val="0"/>
        <w:color w:val="FF000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B949A6"/>
    <w:multiLevelType w:val="singleLevel"/>
    <w:tmpl w:val="3458789E"/>
    <w:lvl w:ilvl="0">
      <w:start w:val="1"/>
      <w:numFmt w:val="bullet"/>
      <w:lvlText w:val="-"/>
      <w:lvlJc w:val="left"/>
      <w:pPr>
        <w:tabs>
          <w:tab w:val="num" w:pos="1080"/>
        </w:tabs>
        <w:ind w:left="1080" w:hanging="360"/>
      </w:pPr>
      <w:rPr>
        <w:rFonts w:hint="default"/>
      </w:rPr>
    </w:lvl>
  </w:abstractNum>
  <w:abstractNum w:abstractNumId="5">
    <w:nsid w:val="0EED53D8"/>
    <w:multiLevelType w:val="hybridMultilevel"/>
    <w:tmpl w:val="982A2546"/>
    <w:lvl w:ilvl="0" w:tplc="0419000B">
      <w:start w:val="1"/>
      <w:numFmt w:val="bullet"/>
      <w:lvlText w:val=""/>
      <w:lvlJc w:val="left"/>
      <w:pPr>
        <w:tabs>
          <w:tab w:val="num" w:pos="1770"/>
        </w:tabs>
        <w:ind w:left="1770" w:hanging="360"/>
      </w:pPr>
      <w:rPr>
        <w:rFonts w:ascii="Wingdings" w:hAnsi="Wingdings" w:hint="default"/>
      </w:rPr>
    </w:lvl>
    <w:lvl w:ilvl="1" w:tplc="04190003" w:tentative="1">
      <w:start w:val="1"/>
      <w:numFmt w:val="bullet"/>
      <w:lvlText w:val="o"/>
      <w:lvlJc w:val="left"/>
      <w:pPr>
        <w:tabs>
          <w:tab w:val="num" w:pos="2490"/>
        </w:tabs>
        <w:ind w:left="2490" w:hanging="360"/>
      </w:pPr>
      <w:rPr>
        <w:rFonts w:ascii="Courier New" w:hAnsi="Courier New" w:cs="Courier New" w:hint="default"/>
      </w:rPr>
    </w:lvl>
    <w:lvl w:ilvl="2" w:tplc="04190005" w:tentative="1">
      <w:start w:val="1"/>
      <w:numFmt w:val="bullet"/>
      <w:lvlText w:val=""/>
      <w:lvlJc w:val="left"/>
      <w:pPr>
        <w:tabs>
          <w:tab w:val="num" w:pos="3210"/>
        </w:tabs>
        <w:ind w:left="3210" w:hanging="360"/>
      </w:pPr>
      <w:rPr>
        <w:rFonts w:ascii="Wingdings" w:hAnsi="Wingdings" w:hint="default"/>
      </w:rPr>
    </w:lvl>
    <w:lvl w:ilvl="3" w:tplc="04190001" w:tentative="1">
      <w:start w:val="1"/>
      <w:numFmt w:val="bullet"/>
      <w:lvlText w:val=""/>
      <w:lvlJc w:val="left"/>
      <w:pPr>
        <w:tabs>
          <w:tab w:val="num" w:pos="3930"/>
        </w:tabs>
        <w:ind w:left="3930" w:hanging="360"/>
      </w:pPr>
      <w:rPr>
        <w:rFonts w:ascii="Symbol" w:hAnsi="Symbol" w:hint="default"/>
      </w:rPr>
    </w:lvl>
    <w:lvl w:ilvl="4" w:tplc="04190003" w:tentative="1">
      <w:start w:val="1"/>
      <w:numFmt w:val="bullet"/>
      <w:lvlText w:val="o"/>
      <w:lvlJc w:val="left"/>
      <w:pPr>
        <w:tabs>
          <w:tab w:val="num" w:pos="4650"/>
        </w:tabs>
        <w:ind w:left="4650" w:hanging="360"/>
      </w:pPr>
      <w:rPr>
        <w:rFonts w:ascii="Courier New" w:hAnsi="Courier New" w:cs="Courier New" w:hint="default"/>
      </w:rPr>
    </w:lvl>
    <w:lvl w:ilvl="5" w:tplc="04190005" w:tentative="1">
      <w:start w:val="1"/>
      <w:numFmt w:val="bullet"/>
      <w:lvlText w:val=""/>
      <w:lvlJc w:val="left"/>
      <w:pPr>
        <w:tabs>
          <w:tab w:val="num" w:pos="5370"/>
        </w:tabs>
        <w:ind w:left="5370" w:hanging="360"/>
      </w:pPr>
      <w:rPr>
        <w:rFonts w:ascii="Wingdings" w:hAnsi="Wingdings" w:hint="default"/>
      </w:rPr>
    </w:lvl>
    <w:lvl w:ilvl="6" w:tplc="04190001" w:tentative="1">
      <w:start w:val="1"/>
      <w:numFmt w:val="bullet"/>
      <w:lvlText w:val=""/>
      <w:lvlJc w:val="left"/>
      <w:pPr>
        <w:tabs>
          <w:tab w:val="num" w:pos="6090"/>
        </w:tabs>
        <w:ind w:left="6090" w:hanging="360"/>
      </w:pPr>
      <w:rPr>
        <w:rFonts w:ascii="Symbol" w:hAnsi="Symbol" w:hint="default"/>
      </w:rPr>
    </w:lvl>
    <w:lvl w:ilvl="7" w:tplc="04190003" w:tentative="1">
      <w:start w:val="1"/>
      <w:numFmt w:val="bullet"/>
      <w:lvlText w:val="o"/>
      <w:lvlJc w:val="left"/>
      <w:pPr>
        <w:tabs>
          <w:tab w:val="num" w:pos="6810"/>
        </w:tabs>
        <w:ind w:left="6810" w:hanging="360"/>
      </w:pPr>
      <w:rPr>
        <w:rFonts w:ascii="Courier New" w:hAnsi="Courier New" w:cs="Courier New" w:hint="default"/>
      </w:rPr>
    </w:lvl>
    <w:lvl w:ilvl="8" w:tplc="04190005" w:tentative="1">
      <w:start w:val="1"/>
      <w:numFmt w:val="bullet"/>
      <w:lvlText w:val=""/>
      <w:lvlJc w:val="left"/>
      <w:pPr>
        <w:tabs>
          <w:tab w:val="num" w:pos="7530"/>
        </w:tabs>
        <w:ind w:left="7530" w:hanging="360"/>
      </w:pPr>
      <w:rPr>
        <w:rFonts w:ascii="Wingdings" w:hAnsi="Wingdings" w:hint="default"/>
      </w:rPr>
    </w:lvl>
  </w:abstractNum>
  <w:abstractNum w:abstractNumId="6">
    <w:nsid w:val="0F6964B7"/>
    <w:multiLevelType w:val="singleLevel"/>
    <w:tmpl w:val="29D06360"/>
    <w:lvl w:ilvl="0">
      <w:start w:val="4"/>
      <w:numFmt w:val="bullet"/>
      <w:lvlText w:val="-"/>
      <w:lvlJc w:val="left"/>
      <w:pPr>
        <w:tabs>
          <w:tab w:val="num" w:pos="1080"/>
        </w:tabs>
        <w:ind w:left="1080" w:hanging="360"/>
      </w:pPr>
      <w:rPr>
        <w:rFonts w:hint="default"/>
      </w:rPr>
    </w:lvl>
  </w:abstractNum>
  <w:abstractNum w:abstractNumId="7">
    <w:nsid w:val="15DD7497"/>
    <w:multiLevelType w:val="hybridMultilevel"/>
    <w:tmpl w:val="42960AFC"/>
    <w:lvl w:ilvl="0" w:tplc="0419000B">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173031BA"/>
    <w:multiLevelType w:val="hybridMultilevel"/>
    <w:tmpl w:val="C57E03AE"/>
    <w:lvl w:ilvl="0" w:tplc="FFFFFFFF">
      <w:start w:val="1"/>
      <w:numFmt w:val="bullet"/>
      <w:lvlText w:val=""/>
      <w:lvlJc w:val="left"/>
      <w:pPr>
        <w:tabs>
          <w:tab w:val="num" w:pos="1428"/>
        </w:tabs>
        <w:ind w:left="1428" w:hanging="360"/>
      </w:pPr>
      <w:rPr>
        <w:rFonts w:ascii="Symbol" w:hAnsi="Symbol"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9">
    <w:nsid w:val="1D212EF1"/>
    <w:multiLevelType w:val="hybridMultilevel"/>
    <w:tmpl w:val="4072BE2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1E4442AC"/>
    <w:multiLevelType w:val="hybridMultilevel"/>
    <w:tmpl w:val="EEC470E4"/>
    <w:lvl w:ilvl="0" w:tplc="D11E0CA2">
      <w:start w:val="1"/>
      <w:numFmt w:val="bullet"/>
      <w:lvlText w:val=""/>
      <w:lvlJc w:val="left"/>
      <w:pPr>
        <w:tabs>
          <w:tab w:val="num" w:pos="1163"/>
        </w:tabs>
        <w:ind w:left="1429" w:hanging="36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2137672A"/>
    <w:multiLevelType w:val="singleLevel"/>
    <w:tmpl w:val="0DB4F130"/>
    <w:lvl w:ilvl="0">
      <w:start w:val="1"/>
      <w:numFmt w:val="bullet"/>
      <w:lvlText w:val="-"/>
      <w:lvlJc w:val="left"/>
      <w:pPr>
        <w:tabs>
          <w:tab w:val="num" w:pos="1080"/>
        </w:tabs>
        <w:ind w:left="1080" w:hanging="360"/>
      </w:pPr>
      <w:rPr>
        <w:rFonts w:hint="default"/>
      </w:rPr>
    </w:lvl>
  </w:abstractNum>
  <w:abstractNum w:abstractNumId="12">
    <w:nsid w:val="276E6884"/>
    <w:multiLevelType w:val="hybridMultilevel"/>
    <w:tmpl w:val="A494417A"/>
    <w:lvl w:ilvl="0" w:tplc="FFFFFFFF">
      <w:start w:val="1"/>
      <w:numFmt w:val="bullet"/>
      <w:lvlText w:val=""/>
      <w:lvlJc w:val="left"/>
      <w:pPr>
        <w:tabs>
          <w:tab w:val="num" w:pos="1429"/>
        </w:tabs>
        <w:ind w:left="1429" w:hanging="360"/>
      </w:pPr>
      <w:rPr>
        <w:rFonts w:ascii="Symbol" w:hAnsi="Symbol" w:hint="default"/>
        <w:szCs w:val="2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8CD7039"/>
    <w:multiLevelType w:val="hybridMultilevel"/>
    <w:tmpl w:val="79CAC18E"/>
    <w:lvl w:ilvl="0" w:tplc="C1580442">
      <w:start w:val="1"/>
      <w:numFmt w:val="bullet"/>
      <w:lvlText w:val=""/>
      <w:lvlJc w:val="left"/>
      <w:pPr>
        <w:tabs>
          <w:tab w:val="num" w:pos="1834"/>
        </w:tabs>
        <w:ind w:left="1834"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29235AE8"/>
    <w:multiLevelType w:val="singleLevel"/>
    <w:tmpl w:val="A154AEBC"/>
    <w:lvl w:ilvl="0">
      <w:start w:val="1"/>
      <w:numFmt w:val="decimal"/>
      <w:lvlText w:val="%1."/>
      <w:lvlJc w:val="left"/>
      <w:pPr>
        <w:tabs>
          <w:tab w:val="num" w:pos="1065"/>
        </w:tabs>
        <w:ind w:left="1065" w:hanging="360"/>
      </w:pPr>
      <w:rPr>
        <w:rFonts w:hint="default"/>
      </w:rPr>
    </w:lvl>
  </w:abstractNum>
  <w:abstractNum w:abstractNumId="15">
    <w:nsid w:val="2DF41FC3"/>
    <w:multiLevelType w:val="hybridMultilevel"/>
    <w:tmpl w:val="6B5051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0DF1228"/>
    <w:multiLevelType w:val="hybridMultilevel"/>
    <w:tmpl w:val="9E56B2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61169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3DA23FA6"/>
    <w:multiLevelType w:val="singleLevel"/>
    <w:tmpl w:val="F20A0CEE"/>
    <w:lvl w:ilvl="0">
      <w:numFmt w:val="bullet"/>
      <w:lvlText w:val=""/>
      <w:lvlJc w:val="left"/>
      <w:pPr>
        <w:tabs>
          <w:tab w:val="num" w:pos="1069"/>
        </w:tabs>
        <w:ind w:left="1069" w:hanging="360"/>
      </w:pPr>
      <w:rPr>
        <w:rFonts w:ascii="Symbol" w:hAnsi="Symbol" w:hint="default"/>
      </w:rPr>
    </w:lvl>
  </w:abstractNum>
  <w:abstractNum w:abstractNumId="19">
    <w:nsid w:val="3DED7F57"/>
    <w:multiLevelType w:val="singleLevel"/>
    <w:tmpl w:val="F4A2A6E0"/>
    <w:lvl w:ilvl="0">
      <w:start w:val="1"/>
      <w:numFmt w:val="decimal"/>
      <w:lvlText w:val="%1."/>
      <w:lvlJc w:val="left"/>
      <w:pPr>
        <w:tabs>
          <w:tab w:val="num" w:pos="1080"/>
        </w:tabs>
        <w:ind w:left="1080" w:hanging="360"/>
      </w:pPr>
      <w:rPr>
        <w:rFonts w:hint="default"/>
      </w:rPr>
    </w:lvl>
  </w:abstractNum>
  <w:abstractNum w:abstractNumId="20">
    <w:nsid w:val="3E3D7686"/>
    <w:multiLevelType w:val="hybridMultilevel"/>
    <w:tmpl w:val="51886644"/>
    <w:lvl w:ilvl="0" w:tplc="0A88433C">
      <w:numFmt w:val="bullet"/>
      <w:lvlText w:val="-"/>
      <w:lvlJc w:val="left"/>
      <w:pPr>
        <w:tabs>
          <w:tab w:val="num" w:pos="885"/>
        </w:tabs>
        <w:ind w:left="885" w:hanging="360"/>
      </w:pPr>
      <w:rPr>
        <w:rFonts w:ascii="Times New Roman" w:eastAsia="Times New Roman" w:hAnsi="Times New Roman" w:cs="Times New Roman" w:hint="default"/>
      </w:rPr>
    </w:lvl>
    <w:lvl w:ilvl="1" w:tplc="04190003" w:tentative="1">
      <w:start w:val="1"/>
      <w:numFmt w:val="bullet"/>
      <w:lvlText w:val="o"/>
      <w:lvlJc w:val="left"/>
      <w:pPr>
        <w:tabs>
          <w:tab w:val="num" w:pos="1605"/>
        </w:tabs>
        <w:ind w:left="1605" w:hanging="360"/>
      </w:pPr>
      <w:rPr>
        <w:rFonts w:ascii="Courier New" w:hAnsi="Courier New" w:hint="default"/>
      </w:rPr>
    </w:lvl>
    <w:lvl w:ilvl="2" w:tplc="04190005" w:tentative="1">
      <w:start w:val="1"/>
      <w:numFmt w:val="bullet"/>
      <w:lvlText w:val=""/>
      <w:lvlJc w:val="left"/>
      <w:pPr>
        <w:tabs>
          <w:tab w:val="num" w:pos="2325"/>
        </w:tabs>
        <w:ind w:left="2325" w:hanging="360"/>
      </w:pPr>
      <w:rPr>
        <w:rFonts w:ascii="Wingdings" w:hAnsi="Wingdings" w:hint="default"/>
      </w:rPr>
    </w:lvl>
    <w:lvl w:ilvl="3" w:tplc="04190001" w:tentative="1">
      <w:start w:val="1"/>
      <w:numFmt w:val="bullet"/>
      <w:lvlText w:val=""/>
      <w:lvlJc w:val="left"/>
      <w:pPr>
        <w:tabs>
          <w:tab w:val="num" w:pos="3045"/>
        </w:tabs>
        <w:ind w:left="3045" w:hanging="360"/>
      </w:pPr>
      <w:rPr>
        <w:rFonts w:ascii="Symbol" w:hAnsi="Symbol" w:hint="default"/>
      </w:rPr>
    </w:lvl>
    <w:lvl w:ilvl="4" w:tplc="04190003" w:tentative="1">
      <w:start w:val="1"/>
      <w:numFmt w:val="bullet"/>
      <w:lvlText w:val="o"/>
      <w:lvlJc w:val="left"/>
      <w:pPr>
        <w:tabs>
          <w:tab w:val="num" w:pos="3765"/>
        </w:tabs>
        <w:ind w:left="3765" w:hanging="360"/>
      </w:pPr>
      <w:rPr>
        <w:rFonts w:ascii="Courier New" w:hAnsi="Courier New" w:hint="default"/>
      </w:rPr>
    </w:lvl>
    <w:lvl w:ilvl="5" w:tplc="04190005" w:tentative="1">
      <w:start w:val="1"/>
      <w:numFmt w:val="bullet"/>
      <w:lvlText w:val=""/>
      <w:lvlJc w:val="left"/>
      <w:pPr>
        <w:tabs>
          <w:tab w:val="num" w:pos="4485"/>
        </w:tabs>
        <w:ind w:left="4485" w:hanging="360"/>
      </w:pPr>
      <w:rPr>
        <w:rFonts w:ascii="Wingdings" w:hAnsi="Wingdings" w:hint="default"/>
      </w:rPr>
    </w:lvl>
    <w:lvl w:ilvl="6" w:tplc="04190001" w:tentative="1">
      <w:start w:val="1"/>
      <w:numFmt w:val="bullet"/>
      <w:lvlText w:val=""/>
      <w:lvlJc w:val="left"/>
      <w:pPr>
        <w:tabs>
          <w:tab w:val="num" w:pos="5205"/>
        </w:tabs>
        <w:ind w:left="5205" w:hanging="360"/>
      </w:pPr>
      <w:rPr>
        <w:rFonts w:ascii="Symbol" w:hAnsi="Symbol" w:hint="default"/>
      </w:rPr>
    </w:lvl>
    <w:lvl w:ilvl="7" w:tplc="04190003" w:tentative="1">
      <w:start w:val="1"/>
      <w:numFmt w:val="bullet"/>
      <w:lvlText w:val="o"/>
      <w:lvlJc w:val="left"/>
      <w:pPr>
        <w:tabs>
          <w:tab w:val="num" w:pos="5925"/>
        </w:tabs>
        <w:ind w:left="5925" w:hanging="360"/>
      </w:pPr>
      <w:rPr>
        <w:rFonts w:ascii="Courier New" w:hAnsi="Courier New" w:hint="default"/>
      </w:rPr>
    </w:lvl>
    <w:lvl w:ilvl="8" w:tplc="04190005" w:tentative="1">
      <w:start w:val="1"/>
      <w:numFmt w:val="bullet"/>
      <w:lvlText w:val=""/>
      <w:lvlJc w:val="left"/>
      <w:pPr>
        <w:tabs>
          <w:tab w:val="num" w:pos="6645"/>
        </w:tabs>
        <w:ind w:left="6645" w:hanging="360"/>
      </w:pPr>
      <w:rPr>
        <w:rFonts w:ascii="Wingdings" w:hAnsi="Wingdings" w:hint="default"/>
      </w:rPr>
    </w:lvl>
  </w:abstractNum>
  <w:abstractNum w:abstractNumId="21">
    <w:nsid w:val="46865102"/>
    <w:multiLevelType w:val="multilevel"/>
    <w:tmpl w:val="BF6081F8"/>
    <w:lvl w:ilvl="0">
      <w:start w:val="18"/>
      <w:numFmt w:val="bullet"/>
      <w:lvlText w:val="-"/>
      <w:lvlJc w:val="left"/>
      <w:pPr>
        <w:tabs>
          <w:tab w:val="num" w:pos="1714"/>
        </w:tabs>
        <w:ind w:left="1714" w:hanging="1005"/>
      </w:pPr>
      <w:rPr>
        <w:rFonts w:ascii="Times New Roman" w:eastAsia="Times New Roman" w:hAnsi="Times New Roman" w:cs="Times New Roman" w:hint="default"/>
      </w:rPr>
    </w:lvl>
    <w:lvl w:ilvl="1" w:tentative="1">
      <w:start w:val="1"/>
      <w:numFmt w:val="bullet"/>
      <w:lvlText w:val="o"/>
      <w:lvlJc w:val="left"/>
      <w:pPr>
        <w:tabs>
          <w:tab w:val="num" w:pos="1789"/>
        </w:tabs>
        <w:ind w:left="1789" w:hanging="360"/>
      </w:pPr>
      <w:rPr>
        <w:rFonts w:ascii="Courier New" w:hAnsi="Courier New"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22">
    <w:nsid w:val="4A403E36"/>
    <w:multiLevelType w:val="singleLevel"/>
    <w:tmpl w:val="B802D336"/>
    <w:lvl w:ilvl="0">
      <w:start w:val="39"/>
      <w:numFmt w:val="decimal"/>
      <w:lvlText w:val=""/>
      <w:lvlJc w:val="left"/>
      <w:pPr>
        <w:tabs>
          <w:tab w:val="num" w:pos="360"/>
        </w:tabs>
        <w:ind w:left="360" w:hanging="360"/>
      </w:pPr>
      <w:rPr>
        <w:rFonts w:hint="default"/>
        <w:sz w:val="22"/>
      </w:rPr>
    </w:lvl>
  </w:abstractNum>
  <w:abstractNum w:abstractNumId="23">
    <w:nsid w:val="4EAF4A1D"/>
    <w:multiLevelType w:val="hybridMultilevel"/>
    <w:tmpl w:val="4B624BBA"/>
    <w:lvl w:ilvl="0" w:tplc="0A88433C">
      <w:numFmt w:val="bullet"/>
      <w:lvlText w:val="-"/>
      <w:lvlJc w:val="left"/>
      <w:pPr>
        <w:tabs>
          <w:tab w:val="num" w:pos="885"/>
        </w:tabs>
        <w:ind w:left="885" w:hanging="360"/>
      </w:pPr>
      <w:rPr>
        <w:rFonts w:ascii="Times New Roman" w:eastAsia="Times New Roman" w:hAnsi="Times New Roman" w:cs="Times New Roman" w:hint="default"/>
      </w:rPr>
    </w:lvl>
    <w:lvl w:ilvl="1" w:tplc="04190003" w:tentative="1">
      <w:start w:val="1"/>
      <w:numFmt w:val="bullet"/>
      <w:lvlText w:val="o"/>
      <w:lvlJc w:val="left"/>
      <w:pPr>
        <w:tabs>
          <w:tab w:val="num" w:pos="1605"/>
        </w:tabs>
        <w:ind w:left="1605" w:hanging="360"/>
      </w:pPr>
      <w:rPr>
        <w:rFonts w:ascii="Courier New" w:hAnsi="Courier New" w:hint="default"/>
      </w:rPr>
    </w:lvl>
    <w:lvl w:ilvl="2" w:tplc="04190005" w:tentative="1">
      <w:start w:val="1"/>
      <w:numFmt w:val="bullet"/>
      <w:lvlText w:val=""/>
      <w:lvlJc w:val="left"/>
      <w:pPr>
        <w:tabs>
          <w:tab w:val="num" w:pos="2325"/>
        </w:tabs>
        <w:ind w:left="2325" w:hanging="360"/>
      </w:pPr>
      <w:rPr>
        <w:rFonts w:ascii="Wingdings" w:hAnsi="Wingdings" w:hint="default"/>
      </w:rPr>
    </w:lvl>
    <w:lvl w:ilvl="3" w:tplc="04190001" w:tentative="1">
      <w:start w:val="1"/>
      <w:numFmt w:val="bullet"/>
      <w:lvlText w:val=""/>
      <w:lvlJc w:val="left"/>
      <w:pPr>
        <w:tabs>
          <w:tab w:val="num" w:pos="3045"/>
        </w:tabs>
        <w:ind w:left="3045" w:hanging="360"/>
      </w:pPr>
      <w:rPr>
        <w:rFonts w:ascii="Symbol" w:hAnsi="Symbol" w:hint="default"/>
      </w:rPr>
    </w:lvl>
    <w:lvl w:ilvl="4" w:tplc="04190003" w:tentative="1">
      <w:start w:val="1"/>
      <w:numFmt w:val="bullet"/>
      <w:lvlText w:val="o"/>
      <w:lvlJc w:val="left"/>
      <w:pPr>
        <w:tabs>
          <w:tab w:val="num" w:pos="3765"/>
        </w:tabs>
        <w:ind w:left="3765" w:hanging="360"/>
      </w:pPr>
      <w:rPr>
        <w:rFonts w:ascii="Courier New" w:hAnsi="Courier New" w:hint="default"/>
      </w:rPr>
    </w:lvl>
    <w:lvl w:ilvl="5" w:tplc="04190005" w:tentative="1">
      <w:start w:val="1"/>
      <w:numFmt w:val="bullet"/>
      <w:lvlText w:val=""/>
      <w:lvlJc w:val="left"/>
      <w:pPr>
        <w:tabs>
          <w:tab w:val="num" w:pos="4485"/>
        </w:tabs>
        <w:ind w:left="4485" w:hanging="360"/>
      </w:pPr>
      <w:rPr>
        <w:rFonts w:ascii="Wingdings" w:hAnsi="Wingdings" w:hint="default"/>
      </w:rPr>
    </w:lvl>
    <w:lvl w:ilvl="6" w:tplc="04190001" w:tentative="1">
      <w:start w:val="1"/>
      <w:numFmt w:val="bullet"/>
      <w:lvlText w:val=""/>
      <w:lvlJc w:val="left"/>
      <w:pPr>
        <w:tabs>
          <w:tab w:val="num" w:pos="5205"/>
        </w:tabs>
        <w:ind w:left="5205" w:hanging="360"/>
      </w:pPr>
      <w:rPr>
        <w:rFonts w:ascii="Symbol" w:hAnsi="Symbol" w:hint="default"/>
      </w:rPr>
    </w:lvl>
    <w:lvl w:ilvl="7" w:tplc="04190003" w:tentative="1">
      <w:start w:val="1"/>
      <w:numFmt w:val="bullet"/>
      <w:lvlText w:val="o"/>
      <w:lvlJc w:val="left"/>
      <w:pPr>
        <w:tabs>
          <w:tab w:val="num" w:pos="5925"/>
        </w:tabs>
        <w:ind w:left="5925" w:hanging="360"/>
      </w:pPr>
      <w:rPr>
        <w:rFonts w:ascii="Courier New" w:hAnsi="Courier New" w:hint="default"/>
      </w:rPr>
    </w:lvl>
    <w:lvl w:ilvl="8" w:tplc="04190005" w:tentative="1">
      <w:start w:val="1"/>
      <w:numFmt w:val="bullet"/>
      <w:lvlText w:val=""/>
      <w:lvlJc w:val="left"/>
      <w:pPr>
        <w:tabs>
          <w:tab w:val="num" w:pos="6645"/>
        </w:tabs>
        <w:ind w:left="6645" w:hanging="360"/>
      </w:pPr>
      <w:rPr>
        <w:rFonts w:ascii="Wingdings" w:hAnsi="Wingdings" w:hint="default"/>
      </w:rPr>
    </w:lvl>
  </w:abstractNum>
  <w:abstractNum w:abstractNumId="24">
    <w:nsid w:val="512F4A5E"/>
    <w:multiLevelType w:val="hybridMultilevel"/>
    <w:tmpl w:val="9E5E0046"/>
    <w:lvl w:ilvl="0" w:tplc="8638A206">
      <w:start w:val="1"/>
      <w:numFmt w:val="bullet"/>
      <w:lvlText w:val="●"/>
      <w:lvlJc w:val="left"/>
      <w:pPr>
        <w:tabs>
          <w:tab w:val="num" w:pos="1044"/>
        </w:tabs>
        <w:ind w:left="1044" w:hanging="360"/>
      </w:pPr>
      <w:rPr>
        <w:rFonts w:ascii="Haettenschweiler" w:hAnsi="Haettenschweiler" w:hint="default"/>
      </w:rPr>
    </w:lvl>
    <w:lvl w:ilvl="1" w:tplc="AA2ABB98">
      <w:numFmt w:val="bullet"/>
      <w:lvlText w:val=""/>
      <w:lvlJc w:val="left"/>
      <w:pPr>
        <w:tabs>
          <w:tab w:val="num" w:pos="278"/>
        </w:tabs>
        <w:ind w:left="278" w:hanging="360"/>
      </w:pPr>
      <w:rPr>
        <w:rFonts w:ascii="Symbol" w:eastAsia="Times New Roman" w:hAnsi="Symbol" w:cs="Times New Roman" w:hint="default"/>
      </w:rPr>
    </w:lvl>
    <w:lvl w:ilvl="2" w:tplc="04190005" w:tentative="1">
      <w:start w:val="1"/>
      <w:numFmt w:val="bullet"/>
      <w:lvlText w:val=""/>
      <w:lvlJc w:val="left"/>
      <w:pPr>
        <w:tabs>
          <w:tab w:val="num" w:pos="998"/>
        </w:tabs>
        <w:ind w:left="998" w:hanging="360"/>
      </w:pPr>
      <w:rPr>
        <w:rFonts w:ascii="Wingdings" w:hAnsi="Wingdings" w:hint="default"/>
      </w:rPr>
    </w:lvl>
    <w:lvl w:ilvl="3" w:tplc="04190001" w:tentative="1">
      <w:start w:val="1"/>
      <w:numFmt w:val="bullet"/>
      <w:lvlText w:val=""/>
      <w:lvlJc w:val="left"/>
      <w:pPr>
        <w:tabs>
          <w:tab w:val="num" w:pos="1718"/>
        </w:tabs>
        <w:ind w:left="1718" w:hanging="360"/>
      </w:pPr>
      <w:rPr>
        <w:rFonts w:ascii="Symbol" w:hAnsi="Symbol" w:hint="default"/>
      </w:rPr>
    </w:lvl>
    <w:lvl w:ilvl="4" w:tplc="04190003" w:tentative="1">
      <w:start w:val="1"/>
      <w:numFmt w:val="bullet"/>
      <w:lvlText w:val="o"/>
      <w:lvlJc w:val="left"/>
      <w:pPr>
        <w:tabs>
          <w:tab w:val="num" w:pos="2438"/>
        </w:tabs>
        <w:ind w:left="2438" w:hanging="360"/>
      </w:pPr>
      <w:rPr>
        <w:rFonts w:ascii="Courier New" w:hAnsi="Courier New" w:cs="Courier New" w:hint="default"/>
      </w:rPr>
    </w:lvl>
    <w:lvl w:ilvl="5" w:tplc="04190005" w:tentative="1">
      <w:start w:val="1"/>
      <w:numFmt w:val="bullet"/>
      <w:lvlText w:val=""/>
      <w:lvlJc w:val="left"/>
      <w:pPr>
        <w:tabs>
          <w:tab w:val="num" w:pos="3158"/>
        </w:tabs>
        <w:ind w:left="3158" w:hanging="360"/>
      </w:pPr>
      <w:rPr>
        <w:rFonts w:ascii="Wingdings" w:hAnsi="Wingdings" w:hint="default"/>
      </w:rPr>
    </w:lvl>
    <w:lvl w:ilvl="6" w:tplc="04190001" w:tentative="1">
      <w:start w:val="1"/>
      <w:numFmt w:val="bullet"/>
      <w:lvlText w:val=""/>
      <w:lvlJc w:val="left"/>
      <w:pPr>
        <w:tabs>
          <w:tab w:val="num" w:pos="3878"/>
        </w:tabs>
        <w:ind w:left="3878" w:hanging="360"/>
      </w:pPr>
      <w:rPr>
        <w:rFonts w:ascii="Symbol" w:hAnsi="Symbol" w:hint="default"/>
      </w:rPr>
    </w:lvl>
    <w:lvl w:ilvl="7" w:tplc="04190003" w:tentative="1">
      <w:start w:val="1"/>
      <w:numFmt w:val="bullet"/>
      <w:lvlText w:val="o"/>
      <w:lvlJc w:val="left"/>
      <w:pPr>
        <w:tabs>
          <w:tab w:val="num" w:pos="4598"/>
        </w:tabs>
        <w:ind w:left="4598" w:hanging="360"/>
      </w:pPr>
      <w:rPr>
        <w:rFonts w:ascii="Courier New" w:hAnsi="Courier New" w:cs="Courier New" w:hint="default"/>
      </w:rPr>
    </w:lvl>
    <w:lvl w:ilvl="8" w:tplc="04190005" w:tentative="1">
      <w:start w:val="1"/>
      <w:numFmt w:val="bullet"/>
      <w:lvlText w:val=""/>
      <w:lvlJc w:val="left"/>
      <w:pPr>
        <w:tabs>
          <w:tab w:val="num" w:pos="5318"/>
        </w:tabs>
        <w:ind w:left="5318" w:hanging="360"/>
      </w:pPr>
      <w:rPr>
        <w:rFonts w:ascii="Wingdings" w:hAnsi="Wingdings" w:hint="default"/>
      </w:rPr>
    </w:lvl>
  </w:abstractNum>
  <w:abstractNum w:abstractNumId="25">
    <w:nsid w:val="5141679E"/>
    <w:multiLevelType w:val="multilevel"/>
    <w:tmpl w:val="D38AD242"/>
    <w:lvl w:ilvl="0">
      <w:numFmt w:val="bullet"/>
      <w:lvlText w:val="-"/>
      <w:lvlJc w:val="left"/>
      <w:pPr>
        <w:tabs>
          <w:tab w:val="num" w:pos="1068"/>
        </w:tabs>
        <w:ind w:left="1068" w:hanging="360"/>
      </w:pPr>
      <w:rPr>
        <w:rFonts w:ascii="Times New Roman" w:eastAsia="Times New Roman" w:hAnsi="Times New Roman" w:cs="Times New Roman" w:hint="default"/>
      </w:rPr>
    </w:lvl>
    <w:lvl w:ilvl="1" w:tentative="1">
      <w:start w:val="1"/>
      <w:numFmt w:val="bullet"/>
      <w:lvlText w:val="o"/>
      <w:lvlJc w:val="left"/>
      <w:pPr>
        <w:tabs>
          <w:tab w:val="num" w:pos="1788"/>
        </w:tabs>
        <w:ind w:left="1788" w:hanging="360"/>
      </w:pPr>
      <w:rPr>
        <w:rFonts w:ascii="Courier New" w:hAnsi="Courier New" w:hint="default"/>
      </w:rPr>
    </w:lvl>
    <w:lvl w:ilvl="2" w:tentative="1">
      <w:start w:val="1"/>
      <w:numFmt w:val="bullet"/>
      <w:lvlText w:val=""/>
      <w:lvlJc w:val="left"/>
      <w:pPr>
        <w:tabs>
          <w:tab w:val="num" w:pos="2508"/>
        </w:tabs>
        <w:ind w:left="2508" w:hanging="360"/>
      </w:pPr>
      <w:rPr>
        <w:rFonts w:ascii="Wingdings" w:hAnsi="Wingdings" w:hint="default"/>
      </w:rPr>
    </w:lvl>
    <w:lvl w:ilvl="3" w:tentative="1">
      <w:start w:val="1"/>
      <w:numFmt w:val="bullet"/>
      <w:lvlText w:val=""/>
      <w:lvlJc w:val="left"/>
      <w:pPr>
        <w:tabs>
          <w:tab w:val="num" w:pos="3228"/>
        </w:tabs>
        <w:ind w:left="3228" w:hanging="360"/>
      </w:pPr>
      <w:rPr>
        <w:rFonts w:ascii="Symbol" w:hAnsi="Symbol" w:hint="default"/>
      </w:rPr>
    </w:lvl>
    <w:lvl w:ilvl="4" w:tentative="1">
      <w:start w:val="1"/>
      <w:numFmt w:val="bullet"/>
      <w:lvlText w:val="o"/>
      <w:lvlJc w:val="left"/>
      <w:pPr>
        <w:tabs>
          <w:tab w:val="num" w:pos="3948"/>
        </w:tabs>
        <w:ind w:left="3948" w:hanging="360"/>
      </w:pPr>
      <w:rPr>
        <w:rFonts w:ascii="Courier New" w:hAnsi="Courier New" w:hint="default"/>
      </w:rPr>
    </w:lvl>
    <w:lvl w:ilvl="5" w:tentative="1">
      <w:start w:val="1"/>
      <w:numFmt w:val="bullet"/>
      <w:lvlText w:val=""/>
      <w:lvlJc w:val="left"/>
      <w:pPr>
        <w:tabs>
          <w:tab w:val="num" w:pos="4668"/>
        </w:tabs>
        <w:ind w:left="4668" w:hanging="360"/>
      </w:pPr>
      <w:rPr>
        <w:rFonts w:ascii="Wingdings" w:hAnsi="Wingdings" w:hint="default"/>
      </w:rPr>
    </w:lvl>
    <w:lvl w:ilvl="6" w:tentative="1">
      <w:start w:val="1"/>
      <w:numFmt w:val="bullet"/>
      <w:lvlText w:val=""/>
      <w:lvlJc w:val="left"/>
      <w:pPr>
        <w:tabs>
          <w:tab w:val="num" w:pos="5388"/>
        </w:tabs>
        <w:ind w:left="5388" w:hanging="360"/>
      </w:pPr>
      <w:rPr>
        <w:rFonts w:ascii="Symbol" w:hAnsi="Symbol" w:hint="default"/>
      </w:rPr>
    </w:lvl>
    <w:lvl w:ilvl="7" w:tentative="1">
      <w:start w:val="1"/>
      <w:numFmt w:val="bullet"/>
      <w:lvlText w:val="o"/>
      <w:lvlJc w:val="left"/>
      <w:pPr>
        <w:tabs>
          <w:tab w:val="num" w:pos="6108"/>
        </w:tabs>
        <w:ind w:left="6108" w:hanging="360"/>
      </w:pPr>
      <w:rPr>
        <w:rFonts w:ascii="Courier New" w:hAnsi="Courier New" w:hint="default"/>
      </w:rPr>
    </w:lvl>
    <w:lvl w:ilvl="8" w:tentative="1">
      <w:start w:val="1"/>
      <w:numFmt w:val="bullet"/>
      <w:lvlText w:val=""/>
      <w:lvlJc w:val="left"/>
      <w:pPr>
        <w:tabs>
          <w:tab w:val="num" w:pos="6828"/>
        </w:tabs>
        <w:ind w:left="6828" w:hanging="360"/>
      </w:pPr>
      <w:rPr>
        <w:rFonts w:ascii="Wingdings" w:hAnsi="Wingdings" w:hint="default"/>
      </w:rPr>
    </w:lvl>
  </w:abstractNum>
  <w:abstractNum w:abstractNumId="26">
    <w:nsid w:val="546C67B8"/>
    <w:multiLevelType w:val="hybridMultilevel"/>
    <w:tmpl w:val="802CAF70"/>
    <w:lvl w:ilvl="0" w:tplc="C1580442">
      <w:start w:val="1"/>
      <w:numFmt w:val="bullet"/>
      <w:lvlText w:val=""/>
      <w:lvlJc w:val="left"/>
      <w:pPr>
        <w:tabs>
          <w:tab w:val="num" w:pos="1126"/>
        </w:tabs>
        <w:ind w:left="1126"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570766C6"/>
    <w:multiLevelType w:val="hybridMultilevel"/>
    <w:tmpl w:val="B2284D96"/>
    <w:lvl w:ilvl="0" w:tplc="FFFFFFFF">
      <w:start w:val="1"/>
      <w:numFmt w:val="bullet"/>
      <w:lvlText w:val=""/>
      <w:lvlJc w:val="left"/>
      <w:pPr>
        <w:tabs>
          <w:tab w:val="num" w:pos="1429"/>
        </w:tabs>
        <w:ind w:left="1429" w:hanging="360"/>
      </w:pPr>
      <w:rPr>
        <w:rFonts w:ascii="Symbol" w:hAnsi="Symbol" w:hint="default"/>
        <w:szCs w:val="26"/>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8">
    <w:nsid w:val="599A3CE4"/>
    <w:multiLevelType w:val="hybridMultilevel"/>
    <w:tmpl w:val="7DA256A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9">
    <w:nsid w:val="5CE04880"/>
    <w:multiLevelType w:val="singleLevel"/>
    <w:tmpl w:val="238E4EA8"/>
    <w:lvl w:ilvl="0">
      <w:start w:val="3"/>
      <w:numFmt w:val="bullet"/>
      <w:lvlText w:val=""/>
      <w:lvlJc w:val="left"/>
      <w:pPr>
        <w:tabs>
          <w:tab w:val="num" w:pos="690"/>
        </w:tabs>
        <w:ind w:left="690" w:hanging="360"/>
      </w:pPr>
      <w:rPr>
        <w:rFonts w:ascii="Symbol" w:hAnsi="Symbol" w:hint="default"/>
      </w:rPr>
    </w:lvl>
  </w:abstractNum>
  <w:abstractNum w:abstractNumId="30">
    <w:nsid w:val="607B20B8"/>
    <w:multiLevelType w:val="hybridMultilevel"/>
    <w:tmpl w:val="C73620F6"/>
    <w:lvl w:ilvl="0" w:tplc="0419000B">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nsid w:val="608F1322"/>
    <w:multiLevelType w:val="hybridMultilevel"/>
    <w:tmpl w:val="43104F7A"/>
    <w:lvl w:ilvl="0" w:tplc="27FAF8BA">
      <w:start w:val="1"/>
      <w:numFmt w:val="decimal"/>
      <w:lvlText w:val="%1."/>
      <w:lvlJc w:val="left"/>
      <w:pPr>
        <w:tabs>
          <w:tab w:val="num" w:pos="4297"/>
        </w:tabs>
        <w:ind w:left="4297" w:hanging="360"/>
      </w:pPr>
      <w:rPr>
        <w:rFonts w:hint="default"/>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2">
    <w:nsid w:val="623E30E5"/>
    <w:multiLevelType w:val="hybridMultilevel"/>
    <w:tmpl w:val="00143598"/>
    <w:lvl w:ilvl="0" w:tplc="DB5AC9B0">
      <w:numFmt w:val="bullet"/>
      <w:lvlText w:val="-"/>
      <w:lvlJc w:val="left"/>
      <w:pPr>
        <w:tabs>
          <w:tab w:val="num" w:pos="930"/>
        </w:tabs>
        <w:ind w:left="930" w:hanging="405"/>
      </w:pPr>
      <w:rPr>
        <w:rFonts w:ascii="Times New Roman" w:eastAsia="Times New Roman" w:hAnsi="Times New Roman" w:cs="Times New Roman" w:hint="default"/>
      </w:rPr>
    </w:lvl>
    <w:lvl w:ilvl="1" w:tplc="04190003" w:tentative="1">
      <w:start w:val="1"/>
      <w:numFmt w:val="bullet"/>
      <w:lvlText w:val="o"/>
      <w:lvlJc w:val="left"/>
      <w:pPr>
        <w:tabs>
          <w:tab w:val="num" w:pos="1605"/>
        </w:tabs>
        <w:ind w:left="1605" w:hanging="360"/>
      </w:pPr>
      <w:rPr>
        <w:rFonts w:ascii="Courier New" w:hAnsi="Courier New" w:hint="default"/>
      </w:rPr>
    </w:lvl>
    <w:lvl w:ilvl="2" w:tplc="04190005" w:tentative="1">
      <w:start w:val="1"/>
      <w:numFmt w:val="bullet"/>
      <w:lvlText w:val=""/>
      <w:lvlJc w:val="left"/>
      <w:pPr>
        <w:tabs>
          <w:tab w:val="num" w:pos="2325"/>
        </w:tabs>
        <w:ind w:left="2325" w:hanging="360"/>
      </w:pPr>
      <w:rPr>
        <w:rFonts w:ascii="Wingdings" w:hAnsi="Wingdings" w:hint="default"/>
      </w:rPr>
    </w:lvl>
    <w:lvl w:ilvl="3" w:tplc="04190001" w:tentative="1">
      <w:start w:val="1"/>
      <w:numFmt w:val="bullet"/>
      <w:lvlText w:val=""/>
      <w:lvlJc w:val="left"/>
      <w:pPr>
        <w:tabs>
          <w:tab w:val="num" w:pos="3045"/>
        </w:tabs>
        <w:ind w:left="3045" w:hanging="360"/>
      </w:pPr>
      <w:rPr>
        <w:rFonts w:ascii="Symbol" w:hAnsi="Symbol" w:hint="default"/>
      </w:rPr>
    </w:lvl>
    <w:lvl w:ilvl="4" w:tplc="04190003" w:tentative="1">
      <w:start w:val="1"/>
      <w:numFmt w:val="bullet"/>
      <w:lvlText w:val="o"/>
      <w:lvlJc w:val="left"/>
      <w:pPr>
        <w:tabs>
          <w:tab w:val="num" w:pos="3765"/>
        </w:tabs>
        <w:ind w:left="3765" w:hanging="360"/>
      </w:pPr>
      <w:rPr>
        <w:rFonts w:ascii="Courier New" w:hAnsi="Courier New" w:hint="default"/>
      </w:rPr>
    </w:lvl>
    <w:lvl w:ilvl="5" w:tplc="04190005" w:tentative="1">
      <w:start w:val="1"/>
      <w:numFmt w:val="bullet"/>
      <w:lvlText w:val=""/>
      <w:lvlJc w:val="left"/>
      <w:pPr>
        <w:tabs>
          <w:tab w:val="num" w:pos="4485"/>
        </w:tabs>
        <w:ind w:left="4485" w:hanging="360"/>
      </w:pPr>
      <w:rPr>
        <w:rFonts w:ascii="Wingdings" w:hAnsi="Wingdings" w:hint="default"/>
      </w:rPr>
    </w:lvl>
    <w:lvl w:ilvl="6" w:tplc="04190001" w:tentative="1">
      <w:start w:val="1"/>
      <w:numFmt w:val="bullet"/>
      <w:lvlText w:val=""/>
      <w:lvlJc w:val="left"/>
      <w:pPr>
        <w:tabs>
          <w:tab w:val="num" w:pos="5205"/>
        </w:tabs>
        <w:ind w:left="5205" w:hanging="360"/>
      </w:pPr>
      <w:rPr>
        <w:rFonts w:ascii="Symbol" w:hAnsi="Symbol" w:hint="default"/>
      </w:rPr>
    </w:lvl>
    <w:lvl w:ilvl="7" w:tplc="04190003" w:tentative="1">
      <w:start w:val="1"/>
      <w:numFmt w:val="bullet"/>
      <w:lvlText w:val="o"/>
      <w:lvlJc w:val="left"/>
      <w:pPr>
        <w:tabs>
          <w:tab w:val="num" w:pos="5925"/>
        </w:tabs>
        <w:ind w:left="5925" w:hanging="360"/>
      </w:pPr>
      <w:rPr>
        <w:rFonts w:ascii="Courier New" w:hAnsi="Courier New" w:hint="default"/>
      </w:rPr>
    </w:lvl>
    <w:lvl w:ilvl="8" w:tplc="04190005" w:tentative="1">
      <w:start w:val="1"/>
      <w:numFmt w:val="bullet"/>
      <w:lvlText w:val=""/>
      <w:lvlJc w:val="left"/>
      <w:pPr>
        <w:tabs>
          <w:tab w:val="num" w:pos="6645"/>
        </w:tabs>
        <w:ind w:left="6645" w:hanging="360"/>
      </w:pPr>
      <w:rPr>
        <w:rFonts w:ascii="Wingdings" w:hAnsi="Wingdings" w:hint="default"/>
      </w:rPr>
    </w:lvl>
  </w:abstractNum>
  <w:abstractNum w:abstractNumId="33">
    <w:nsid w:val="669F2A9D"/>
    <w:multiLevelType w:val="singleLevel"/>
    <w:tmpl w:val="27CE59BA"/>
    <w:lvl w:ilvl="0">
      <w:numFmt w:val="bullet"/>
      <w:lvlText w:val="-"/>
      <w:lvlJc w:val="left"/>
      <w:pPr>
        <w:tabs>
          <w:tab w:val="num" w:pos="1069"/>
        </w:tabs>
        <w:ind w:left="1069" w:hanging="360"/>
      </w:pPr>
      <w:rPr>
        <w:rFonts w:hint="default"/>
      </w:rPr>
    </w:lvl>
  </w:abstractNum>
  <w:abstractNum w:abstractNumId="34">
    <w:nsid w:val="6D187C5E"/>
    <w:multiLevelType w:val="hybridMultilevel"/>
    <w:tmpl w:val="D3F01530"/>
    <w:lvl w:ilvl="0" w:tplc="FFFFFFFF">
      <w:start w:val="1"/>
      <w:numFmt w:val="decimal"/>
      <w:lvlText w:val="%1."/>
      <w:lvlJc w:val="left"/>
      <w:pPr>
        <w:tabs>
          <w:tab w:val="num" w:pos="1429"/>
        </w:tabs>
        <w:ind w:left="1429" w:hanging="360"/>
      </w:pPr>
      <w:rPr>
        <w:rFonts w:hint="default"/>
        <w:szCs w:val="26"/>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5">
    <w:nsid w:val="720041F0"/>
    <w:multiLevelType w:val="singleLevel"/>
    <w:tmpl w:val="924C1588"/>
    <w:lvl w:ilvl="0">
      <w:start w:val="34"/>
      <w:numFmt w:val="bullet"/>
      <w:lvlText w:val="-"/>
      <w:lvlJc w:val="left"/>
      <w:pPr>
        <w:tabs>
          <w:tab w:val="num" w:pos="1080"/>
        </w:tabs>
        <w:ind w:left="1080" w:hanging="360"/>
      </w:pPr>
      <w:rPr>
        <w:rFonts w:hint="default"/>
      </w:rPr>
    </w:lvl>
  </w:abstractNum>
  <w:abstractNum w:abstractNumId="36">
    <w:nsid w:val="72BB4F5A"/>
    <w:multiLevelType w:val="hybridMultilevel"/>
    <w:tmpl w:val="0EE017FA"/>
    <w:lvl w:ilvl="0" w:tplc="0419000B">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75C309DD"/>
    <w:multiLevelType w:val="hybridMultilevel"/>
    <w:tmpl w:val="1726931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nsid w:val="7B9F5B55"/>
    <w:multiLevelType w:val="hybridMultilevel"/>
    <w:tmpl w:val="50E85468"/>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9">
    <w:nsid w:val="7E611ADB"/>
    <w:multiLevelType w:val="singleLevel"/>
    <w:tmpl w:val="16E6CBF8"/>
    <w:lvl w:ilvl="0">
      <w:numFmt w:val="bullet"/>
      <w:lvlText w:val=""/>
      <w:lvlJc w:val="left"/>
      <w:pPr>
        <w:tabs>
          <w:tab w:val="num" w:pos="1068"/>
        </w:tabs>
        <w:ind w:left="1068" w:hanging="360"/>
      </w:pPr>
      <w:rPr>
        <w:rFonts w:ascii="Symbol" w:hAnsi="Symbol" w:hint="default"/>
      </w:rPr>
    </w:lvl>
  </w:abstractNum>
  <w:num w:numId="1">
    <w:abstractNumId w:val="38"/>
  </w:num>
  <w:num w:numId="2">
    <w:abstractNumId w:val="15"/>
  </w:num>
  <w:num w:numId="3">
    <w:abstractNumId w:val="27"/>
  </w:num>
  <w:num w:numId="4">
    <w:abstractNumId w:val="8"/>
  </w:num>
  <w:num w:numId="5">
    <w:abstractNumId w:val="34"/>
  </w:num>
  <w:num w:numId="6">
    <w:abstractNumId w:val="9"/>
  </w:num>
  <w:num w:numId="7">
    <w:abstractNumId w:val="17"/>
  </w:num>
  <w:num w:numId="8">
    <w:abstractNumId w:val="12"/>
  </w:num>
  <w:num w:numId="9">
    <w:abstractNumId w:val="32"/>
  </w:num>
  <w:num w:numId="10">
    <w:abstractNumId w:val="20"/>
  </w:num>
  <w:num w:numId="11">
    <w:abstractNumId w:val="23"/>
  </w:num>
  <w:num w:numId="12">
    <w:abstractNumId w:val="28"/>
  </w:num>
  <w:num w:numId="13">
    <w:abstractNumId w:val="37"/>
  </w:num>
  <w:num w:numId="14">
    <w:abstractNumId w:val="1"/>
  </w:num>
  <w:num w:numId="15">
    <w:abstractNumId w:val="26"/>
  </w:num>
  <w:num w:numId="16">
    <w:abstractNumId w:val="31"/>
  </w:num>
  <w:num w:numId="17">
    <w:abstractNumId w:val="13"/>
  </w:num>
  <w:num w:numId="18">
    <w:abstractNumId w:val="7"/>
  </w:num>
  <w:num w:numId="19">
    <w:abstractNumId w:val="36"/>
  </w:num>
  <w:num w:numId="20">
    <w:abstractNumId w:val="30"/>
  </w:num>
  <w:num w:numId="21">
    <w:abstractNumId w:val="35"/>
  </w:num>
  <w:num w:numId="22">
    <w:abstractNumId w:val="2"/>
  </w:num>
  <w:num w:numId="23">
    <w:abstractNumId w:val="39"/>
  </w:num>
  <w:num w:numId="24">
    <w:abstractNumId w:val="18"/>
  </w:num>
  <w:num w:numId="25">
    <w:abstractNumId w:val="0"/>
  </w:num>
  <w:num w:numId="26">
    <w:abstractNumId w:val="29"/>
  </w:num>
  <w:num w:numId="27">
    <w:abstractNumId w:val="25"/>
  </w:num>
  <w:num w:numId="28">
    <w:abstractNumId w:val="33"/>
  </w:num>
  <w:num w:numId="29">
    <w:abstractNumId w:val="4"/>
  </w:num>
  <w:num w:numId="30">
    <w:abstractNumId w:val="11"/>
  </w:num>
  <w:num w:numId="31">
    <w:abstractNumId w:val="21"/>
  </w:num>
  <w:num w:numId="32">
    <w:abstractNumId w:val="6"/>
  </w:num>
  <w:num w:numId="33">
    <w:abstractNumId w:val="19"/>
  </w:num>
  <w:num w:numId="34">
    <w:abstractNumId w:val="14"/>
  </w:num>
  <w:num w:numId="35">
    <w:abstractNumId w:val="22"/>
  </w:num>
  <w:num w:numId="36">
    <w:abstractNumId w:val="5"/>
  </w:num>
  <w:num w:numId="37">
    <w:abstractNumId w:val="10"/>
  </w:num>
  <w:num w:numId="38">
    <w:abstractNumId w:val="24"/>
  </w:num>
  <w:num w:numId="39">
    <w:abstractNumId w:val="3"/>
  </w:num>
  <w:num w:numId="40">
    <w:abstractNumId w:val="10"/>
  </w:num>
  <w:num w:numId="41">
    <w:abstractNumId w:val="16"/>
  </w:num>
  <w:num w:numId="4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rsids>
    <w:rsidRoot w:val="00EC2F2C"/>
    <w:rsid w:val="00004CAA"/>
    <w:rsid w:val="00043AB9"/>
    <w:rsid w:val="000477EE"/>
    <w:rsid w:val="00082BB2"/>
    <w:rsid w:val="000922CC"/>
    <w:rsid w:val="00096079"/>
    <w:rsid w:val="000A05B2"/>
    <w:rsid w:val="000C2B4A"/>
    <w:rsid w:val="000E5099"/>
    <w:rsid w:val="00102241"/>
    <w:rsid w:val="0010564C"/>
    <w:rsid w:val="00105AF4"/>
    <w:rsid w:val="00154FA8"/>
    <w:rsid w:val="00155012"/>
    <w:rsid w:val="001A1D55"/>
    <w:rsid w:val="001C4EBA"/>
    <w:rsid w:val="0023117B"/>
    <w:rsid w:val="00243720"/>
    <w:rsid w:val="002514E9"/>
    <w:rsid w:val="002977E7"/>
    <w:rsid w:val="002A46BB"/>
    <w:rsid w:val="002B321C"/>
    <w:rsid w:val="002C0586"/>
    <w:rsid w:val="002D4428"/>
    <w:rsid w:val="002F4D6A"/>
    <w:rsid w:val="003117A0"/>
    <w:rsid w:val="003219E5"/>
    <w:rsid w:val="00330215"/>
    <w:rsid w:val="00360052"/>
    <w:rsid w:val="0036071A"/>
    <w:rsid w:val="00387F39"/>
    <w:rsid w:val="00390577"/>
    <w:rsid w:val="003B2082"/>
    <w:rsid w:val="003C3FB1"/>
    <w:rsid w:val="003E4642"/>
    <w:rsid w:val="00421F6E"/>
    <w:rsid w:val="004269EE"/>
    <w:rsid w:val="00427703"/>
    <w:rsid w:val="00440CD3"/>
    <w:rsid w:val="004509A3"/>
    <w:rsid w:val="004749A2"/>
    <w:rsid w:val="0047634B"/>
    <w:rsid w:val="0049068A"/>
    <w:rsid w:val="004D6272"/>
    <w:rsid w:val="005001D7"/>
    <w:rsid w:val="00504186"/>
    <w:rsid w:val="00516C76"/>
    <w:rsid w:val="00536909"/>
    <w:rsid w:val="00580089"/>
    <w:rsid w:val="0058184C"/>
    <w:rsid w:val="00593EE0"/>
    <w:rsid w:val="005E3D00"/>
    <w:rsid w:val="0060575C"/>
    <w:rsid w:val="00610899"/>
    <w:rsid w:val="006119F5"/>
    <w:rsid w:val="00653C31"/>
    <w:rsid w:val="00675A43"/>
    <w:rsid w:val="006D0BAA"/>
    <w:rsid w:val="006D2C69"/>
    <w:rsid w:val="00737230"/>
    <w:rsid w:val="00740D14"/>
    <w:rsid w:val="007563ED"/>
    <w:rsid w:val="00790900"/>
    <w:rsid w:val="007A1EF7"/>
    <w:rsid w:val="007B03CC"/>
    <w:rsid w:val="007B59CA"/>
    <w:rsid w:val="00813C21"/>
    <w:rsid w:val="008701E0"/>
    <w:rsid w:val="00890435"/>
    <w:rsid w:val="008F44AB"/>
    <w:rsid w:val="00910215"/>
    <w:rsid w:val="009538DB"/>
    <w:rsid w:val="00972E02"/>
    <w:rsid w:val="009D1B4A"/>
    <w:rsid w:val="009D1F5E"/>
    <w:rsid w:val="00A304A0"/>
    <w:rsid w:val="00A3742E"/>
    <w:rsid w:val="00A62904"/>
    <w:rsid w:val="00A64C48"/>
    <w:rsid w:val="00A72F9A"/>
    <w:rsid w:val="00A8069C"/>
    <w:rsid w:val="00A832CC"/>
    <w:rsid w:val="00A97D31"/>
    <w:rsid w:val="00AB6A87"/>
    <w:rsid w:val="00AE3CEA"/>
    <w:rsid w:val="00B224C1"/>
    <w:rsid w:val="00B37202"/>
    <w:rsid w:val="00B427C2"/>
    <w:rsid w:val="00B74425"/>
    <w:rsid w:val="00BD66E1"/>
    <w:rsid w:val="00BE5C1C"/>
    <w:rsid w:val="00C06542"/>
    <w:rsid w:val="00C35C3D"/>
    <w:rsid w:val="00C80B7F"/>
    <w:rsid w:val="00C932D6"/>
    <w:rsid w:val="00C963A5"/>
    <w:rsid w:val="00CB2969"/>
    <w:rsid w:val="00CD09BB"/>
    <w:rsid w:val="00D22D69"/>
    <w:rsid w:val="00D24A2F"/>
    <w:rsid w:val="00DA13FF"/>
    <w:rsid w:val="00E01D2E"/>
    <w:rsid w:val="00E03577"/>
    <w:rsid w:val="00E1068E"/>
    <w:rsid w:val="00E144FF"/>
    <w:rsid w:val="00E21CA4"/>
    <w:rsid w:val="00E561B3"/>
    <w:rsid w:val="00EA4025"/>
    <w:rsid w:val="00EB7D66"/>
    <w:rsid w:val="00EC2F2C"/>
    <w:rsid w:val="00EC4F36"/>
    <w:rsid w:val="00ED166B"/>
    <w:rsid w:val="00ED2332"/>
    <w:rsid w:val="00F23772"/>
    <w:rsid w:val="00F909EA"/>
    <w:rsid w:val="00FB077E"/>
    <w:rsid w:val="00FB6FC6"/>
    <w:rsid w:val="00FD7F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9" w:qFormat="1"/>
    <w:lsdException w:name="heading 2" w:locked="1" w:semiHidden="0" w:uiPriority="9" w:qFormat="1"/>
    <w:lsdException w:name="heading 3" w:locked="1" w:semiHidden="0" w:uiPriority="9"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39"/>
    <w:lsdException w:name="toc 5" w:locked="1" w:semiHidden="0" w:uiPriority="39"/>
    <w:lsdException w:name="toc 6" w:locked="1" w:semiHidden="0" w:uiPriority="39"/>
    <w:lsdException w:name="toc 7" w:locked="1" w:semiHidden="0" w:uiPriority="39"/>
    <w:lsdException w:name="toc 8" w:locked="1" w:semiHidden="0" w:uiPriority="39"/>
    <w:lsdException w:name="toc 9" w:locked="1" w:semiHidden="0" w:uiPriority="39"/>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FB077E"/>
    <w:pPr>
      <w:spacing w:after="200" w:line="276" w:lineRule="auto"/>
    </w:pPr>
    <w:rPr>
      <w:rFonts w:cs="Calibri"/>
      <w:sz w:val="22"/>
      <w:szCs w:val="22"/>
      <w:lang w:eastAsia="en-US"/>
    </w:rPr>
  </w:style>
  <w:style w:type="paragraph" w:styleId="1">
    <w:name w:val="heading 1"/>
    <w:aliases w:val="Head 1,????????? 1"/>
    <w:basedOn w:val="a"/>
    <w:next w:val="a"/>
    <w:link w:val="10"/>
    <w:uiPriority w:val="9"/>
    <w:qFormat/>
    <w:rsid w:val="00360052"/>
    <w:pPr>
      <w:keepNext/>
      <w:keepLines/>
      <w:spacing w:before="480" w:after="0"/>
      <w:outlineLvl w:val="0"/>
    </w:pPr>
    <w:rPr>
      <w:rFonts w:ascii="Cambria" w:eastAsia="Times New Roman" w:hAnsi="Cambria" w:cs="Cambria"/>
      <w:b/>
      <w:bCs/>
      <w:color w:val="365F91"/>
      <w:sz w:val="28"/>
      <w:szCs w:val="28"/>
    </w:rPr>
  </w:style>
  <w:style w:type="paragraph" w:styleId="2">
    <w:name w:val="heading 2"/>
    <w:basedOn w:val="a"/>
    <w:next w:val="a"/>
    <w:link w:val="20"/>
    <w:uiPriority w:val="9"/>
    <w:qFormat/>
    <w:rsid w:val="00CD09BB"/>
    <w:pPr>
      <w:keepNext/>
      <w:keepLines/>
      <w:spacing w:before="200" w:after="0"/>
      <w:outlineLvl w:val="1"/>
    </w:pPr>
    <w:rPr>
      <w:rFonts w:ascii="Cambria" w:eastAsia="Times New Roman" w:hAnsi="Cambria" w:cs="Cambria"/>
      <w:b/>
      <w:bCs/>
      <w:color w:val="4F81BD"/>
      <w:sz w:val="26"/>
      <w:szCs w:val="26"/>
    </w:rPr>
  </w:style>
  <w:style w:type="paragraph" w:styleId="3">
    <w:name w:val="heading 3"/>
    <w:basedOn w:val="a"/>
    <w:next w:val="a"/>
    <w:link w:val="31"/>
    <w:uiPriority w:val="9"/>
    <w:qFormat/>
    <w:rsid w:val="00CD09BB"/>
    <w:pPr>
      <w:keepNext/>
      <w:keepLines/>
      <w:spacing w:before="200" w:after="0"/>
      <w:outlineLvl w:val="2"/>
    </w:pPr>
    <w:rPr>
      <w:rFonts w:ascii="Cambria" w:eastAsia="Times New Roman" w:hAnsi="Cambria" w:cs="Cambria"/>
      <w:b/>
      <w:bCs/>
      <w:color w:val="4F81BD"/>
    </w:rPr>
  </w:style>
  <w:style w:type="paragraph" w:styleId="4">
    <w:name w:val="heading 4"/>
    <w:basedOn w:val="a"/>
    <w:next w:val="a"/>
    <w:qFormat/>
    <w:locked/>
    <w:rsid w:val="004269EE"/>
    <w:pPr>
      <w:keepNext/>
      <w:spacing w:before="120" w:after="120" w:line="240" w:lineRule="exact"/>
      <w:jc w:val="center"/>
      <w:outlineLvl w:val="3"/>
    </w:pPr>
    <w:rPr>
      <w:rFonts w:ascii="Times New Roman" w:eastAsia="Times New Roman" w:hAnsi="Times New Roman" w:cs="Times New Roman"/>
      <w:b/>
      <w:bCs/>
      <w:sz w:val="26"/>
      <w:szCs w:val="26"/>
      <w:lang w:eastAsia="ru-RU"/>
    </w:rPr>
  </w:style>
  <w:style w:type="paragraph" w:styleId="5">
    <w:name w:val="heading 5"/>
    <w:basedOn w:val="a"/>
    <w:next w:val="a"/>
    <w:qFormat/>
    <w:locked/>
    <w:rsid w:val="004269EE"/>
    <w:pPr>
      <w:keepNext/>
      <w:spacing w:after="0" w:line="400" w:lineRule="exact"/>
      <w:ind w:firstLine="720"/>
      <w:outlineLvl w:val="4"/>
    </w:pPr>
    <w:rPr>
      <w:rFonts w:ascii="Times New Roman" w:eastAsia="Times New Roman" w:hAnsi="Times New Roman" w:cs="Times New Roman"/>
      <w:i/>
      <w:iCs/>
      <w:color w:val="000000"/>
      <w:sz w:val="28"/>
      <w:szCs w:val="24"/>
      <w:lang w:eastAsia="ru-RU"/>
    </w:rPr>
  </w:style>
  <w:style w:type="paragraph" w:styleId="6">
    <w:name w:val="heading 6"/>
    <w:basedOn w:val="a"/>
    <w:next w:val="a"/>
    <w:qFormat/>
    <w:locked/>
    <w:rsid w:val="004269EE"/>
    <w:pPr>
      <w:keepNext/>
      <w:spacing w:after="0" w:line="460" w:lineRule="exact"/>
      <w:ind w:right="176" w:firstLine="902"/>
      <w:jc w:val="right"/>
      <w:outlineLvl w:val="5"/>
    </w:pPr>
    <w:rPr>
      <w:rFonts w:ascii="Times New Roman" w:eastAsia="Times New Roman" w:hAnsi="Times New Roman" w:cs="Times New Roman"/>
      <w:sz w:val="28"/>
      <w:szCs w:val="24"/>
      <w:lang w:eastAsia="ru-RU"/>
    </w:rPr>
  </w:style>
  <w:style w:type="paragraph" w:styleId="7">
    <w:name w:val="heading 7"/>
    <w:basedOn w:val="a"/>
    <w:next w:val="a"/>
    <w:qFormat/>
    <w:locked/>
    <w:rsid w:val="004269EE"/>
    <w:pPr>
      <w:keepNext/>
      <w:spacing w:after="0" w:line="240" w:lineRule="auto"/>
      <w:ind w:firstLine="720"/>
      <w:jc w:val="center"/>
      <w:outlineLvl w:val="6"/>
    </w:pPr>
    <w:rPr>
      <w:rFonts w:ascii="Times New Roman" w:eastAsia="Times New Roman" w:hAnsi="Times New Roman" w:cs="Times New Roman"/>
      <w:b/>
      <w:bCs/>
      <w:sz w:val="27"/>
      <w:szCs w:val="27"/>
      <w:lang w:eastAsia="ru-RU"/>
    </w:rPr>
  </w:style>
  <w:style w:type="paragraph" w:styleId="8">
    <w:name w:val="heading 8"/>
    <w:basedOn w:val="a"/>
    <w:next w:val="a"/>
    <w:qFormat/>
    <w:locked/>
    <w:rsid w:val="004269EE"/>
    <w:pPr>
      <w:spacing w:after="0" w:line="240" w:lineRule="auto"/>
      <w:ind w:firstLine="720"/>
      <w:jc w:val="center"/>
      <w:outlineLvl w:val="7"/>
    </w:pPr>
    <w:rPr>
      <w:rFonts w:ascii="Times New Roman" w:eastAsia="Times New Roman" w:hAnsi="Times New Roman" w:cs="Times New Roman"/>
      <w:b/>
      <w:bCs/>
      <w:sz w:val="26"/>
      <w:szCs w:val="26"/>
      <w:lang w:eastAsia="ru-RU"/>
    </w:rPr>
  </w:style>
  <w:style w:type="paragraph" w:styleId="9">
    <w:name w:val="heading 9"/>
    <w:basedOn w:val="a"/>
    <w:next w:val="a"/>
    <w:qFormat/>
    <w:locked/>
    <w:rsid w:val="004269EE"/>
    <w:pPr>
      <w:keepNext/>
      <w:spacing w:after="0" w:line="320" w:lineRule="exact"/>
      <w:ind w:firstLine="709"/>
      <w:jc w:val="both"/>
      <w:outlineLvl w:val="8"/>
    </w:pPr>
    <w:rPr>
      <w:rFonts w:ascii="Times New Roman" w:eastAsia="Times New Roman" w:hAnsi="Times New Roman" w:cs="Times New Roman"/>
      <w:b/>
      <w:bCs/>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 1 Знак1,????????? 1 Знак"/>
    <w:basedOn w:val="a0"/>
    <w:link w:val="1"/>
    <w:uiPriority w:val="9"/>
    <w:locked/>
    <w:rsid w:val="00360052"/>
    <w:rPr>
      <w:rFonts w:ascii="Cambria" w:hAnsi="Cambria" w:cs="Cambria"/>
      <w:b/>
      <w:bCs/>
      <w:color w:val="365F91"/>
      <w:sz w:val="28"/>
      <w:szCs w:val="28"/>
    </w:rPr>
  </w:style>
  <w:style w:type="paragraph" w:customStyle="1" w:styleId="a3">
    <w:name w:val="Знак"/>
    <w:basedOn w:val="a"/>
    <w:rsid w:val="004269EE"/>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20">
    <w:name w:val="Заголовок 2 Знак"/>
    <w:basedOn w:val="a0"/>
    <w:link w:val="2"/>
    <w:uiPriority w:val="9"/>
    <w:locked/>
    <w:rsid w:val="00CD09BB"/>
    <w:rPr>
      <w:rFonts w:ascii="Cambria" w:hAnsi="Cambria" w:cs="Cambria"/>
      <w:b/>
      <w:bCs/>
      <w:color w:val="4F81BD"/>
      <w:sz w:val="26"/>
      <w:szCs w:val="26"/>
    </w:rPr>
  </w:style>
  <w:style w:type="character" w:customStyle="1" w:styleId="31">
    <w:name w:val="Заголовок 3 Знак1"/>
    <w:basedOn w:val="a0"/>
    <w:link w:val="3"/>
    <w:uiPriority w:val="99"/>
    <w:locked/>
    <w:rsid w:val="00CD09BB"/>
    <w:rPr>
      <w:rFonts w:ascii="Cambria" w:hAnsi="Cambria" w:cs="Cambria"/>
      <w:b/>
      <w:bCs/>
      <w:color w:val="4F81BD"/>
    </w:rPr>
  </w:style>
  <w:style w:type="paragraph" w:customStyle="1" w:styleId="11">
    <w:name w:val="Заголовок оглавления1"/>
    <w:basedOn w:val="1"/>
    <w:next w:val="a"/>
    <w:uiPriority w:val="99"/>
    <w:qFormat/>
    <w:rsid w:val="00360052"/>
    <w:pPr>
      <w:outlineLvl w:val="9"/>
    </w:pPr>
  </w:style>
  <w:style w:type="paragraph" w:styleId="12">
    <w:name w:val="toc 1"/>
    <w:basedOn w:val="a"/>
    <w:next w:val="a"/>
    <w:autoRedefine/>
    <w:uiPriority w:val="39"/>
    <w:rsid w:val="00360052"/>
    <w:pPr>
      <w:spacing w:after="100"/>
    </w:pPr>
  </w:style>
  <w:style w:type="character" w:styleId="a4">
    <w:name w:val="Hyperlink"/>
    <w:basedOn w:val="a0"/>
    <w:uiPriority w:val="99"/>
    <w:rsid w:val="00360052"/>
    <w:rPr>
      <w:color w:val="0000FF"/>
      <w:u w:val="single"/>
    </w:rPr>
  </w:style>
  <w:style w:type="paragraph" w:styleId="a5">
    <w:name w:val="Balloon Text"/>
    <w:basedOn w:val="a"/>
    <w:link w:val="a6"/>
    <w:uiPriority w:val="99"/>
    <w:semiHidden/>
    <w:rsid w:val="0036005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360052"/>
    <w:rPr>
      <w:rFonts w:ascii="Tahoma" w:hAnsi="Tahoma" w:cs="Tahoma"/>
      <w:sz w:val="16"/>
      <w:szCs w:val="16"/>
    </w:rPr>
  </w:style>
  <w:style w:type="paragraph" w:styleId="a7">
    <w:name w:val="Normal (Web)"/>
    <w:basedOn w:val="a"/>
    <w:uiPriority w:val="99"/>
    <w:rsid w:val="00CD09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left">
    <w:name w:val="toleft"/>
    <w:basedOn w:val="a"/>
    <w:rsid w:val="00CD09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FollowedHyperlink"/>
    <w:basedOn w:val="a0"/>
    <w:uiPriority w:val="99"/>
    <w:semiHidden/>
    <w:rsid w:val="00CD09BB"/>
    <w:rPr>
      <w:color w:val="800080"/>
      <w:u w:val="single"/>
    </w:rPr>
  </w:style>
  <w:style w:type="paragraph" w:styleId="30">
    <w:name w:val="toc 3"/>
    <w:basedOn w:val="a"/>
    <w:next w:val="a"/>
    <w:autoRedefine/>
    <w:uiPriority w:val="39"/>
    <w:rsid w:val="001A1D55"/>
    <w:pPr>
      <w:spacing w:after="100"/>
      <w:ind w:left="440"/>
    </w:pPr>
  </w:style>
  <w:style w:type="paragraph" w:styleId="21">
    <w:name w:val="toc 2"/>
    <w:basedOn w:val="a"/>
    <w:next w:val="a"/>
    <w:autoRedefine/>
    <w:uiPriority w:val="39"/>
    <w:rsid w:val="001A1D55"/>
    <w:pPr>
      <w:spacing w:after="100"/>
      <w:ind w:left="220"/>
    </w:pPr>
  </w:style>
  <w:style w:type="paragraph" w:styleId="40">
    <w:name w:val="toc 4"/>
    <w:basedOn w:val="a"/>
    <w:next w:val="a"/>
    <w:autoRedefine/>
    <w:uiPriority w:val="39"/>
    <w:rsid w:val="001A1D55"/>
    <w:pPr>
      <w:spacing w:after="100"/>
      <w:ind w:left="660"/>
    </w:pPr>
    <w:rPr>
      <w:rFonts w:eastAsia="Times New Roman"/>
      <w:lang w:eastAsia="ru-RU"/>
    </w:rPr>
  </w:style>
  <w:style w:type="paragraph" w:styleId="50">
    <w:name w:val="toc 5"/>
    <w:basedOn w:val="a"/>
    <w:next w:val="a"/>
    <w:autoRedefine/>
    <w:uiPriority w:val="39"/>
    <w:rsid w:val="001A1D55"/>
    <w:pPr>
      <w:spacing w:after="100"/>
      <w:ind w:left="880"/>
    </w:pPr>
    <w:rPr>
      <w:rFonts w:eastAsia="Times New Roman"/>
      <w:lang w:eastAsia="ru-RU"/>
    </w:rPr>
  </w:style>
  <w:style w:type="paragraph" w:styleId="60">
    <w:name w:val="toc 6"/>
    <w:basedOn w:val="a"/>
    <w:next w:val="a"/>
    <w:autoRedefine/>
    <w:uiPriority w:val="39"/>
    <w:rsid w:val="001A1D55"/>
    <w:pPr>
      <w:spacing w:after="100"/>
      <w:ind w:left="1100"/>
    </w:pPr>
    <w:rPr>
      <w:rFonts w:eastAsia="Times New Roman"/>
      <w:lang w:eastAsia="ru-RU"/>
    </w:rPr>
  </w:style>
  <w:style w:type="paragraph" w:styleId="70">
    <w:name w:val="toc 7"/>
    <w:basedOn w:val="a"/>
    <w:next w:val="a"/>
    <w:autoRedefine/>
    <w:uiPriority w:val="39"/>
    <w:rsid w:val="001A1D55"/>
    <w:pPr>
      <w:spacing w:after="100"/>
      <w:ind w:left="1320"/>
    </w:pPr>
    <w:rPr>
      <w:rFonts w:eastAsia="Times New Roman"/>
      <w:lang w:eastAsia="ru-RU"/>
    </w:rPr>
  </w:style>
  <w:style w:type="paragraph" w:styleId="80">
    <w:name w:val="toc 8"/>
    <w:basedOn w:val="a"/>
    <w:next w:val="a"/>
    <w:autoRedefine/>
    <w:uiPriority w:val="39"/>
    <w:rsid w:val="001A1D55"/>
    <w:pPr>
      <w:spacing w:after="100"/>
      <w:ind w:left="1540"/>
    </w:pPr>
    <w:rPr>
      <w:rFonts w:eastAsia="Times New Roman"/>
      <w:lang w:eastAsia="ru-RU"/>
    </w:rPr>
  </w:style>
  <w:style w:type="paragraph" w:styleId="90">
    <w:name w:val="toc 9"/>
    <w:basedOn w:val="a"/>
    <w:next w:val="a"/>
    <w:autoRedefine/>
    <w:uiPriority w:val="39"/>
    <w:rsid w:val="001A1D55"/>
    <w:pPr>
      <w:spacing w:after="100"/>
      <w:ind w:left="1760"/>
    </w:pPr>
    <w:rPr>
      <w:rFonts w:eastAsia="Times New Roman"/>
      <w:lang w:eastAsia="ru-RU"/>
    </w:rPr>
  </w:style>
  <w:style w:type="paragraph" w:styleId="a9">
    <w:name w:val="header"/>
    <w:basedOn w:val="a"/>
    <w:link w:val="aa"/>
    <w:uiPriority w:val="99"/>
    <w:semiHidden/>
    <w:rsid w:val="001A1D55"/>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locked/>
    <w:rsid w:val="001A1D55"/>
  </w:style>
  <w:style w:type="paragraph" w:styleId="ab">
    <w:name w:val="footer"/>
    <w:basedOn w:val="a"/>
    <w:link w:val="ac"/>
    <w:uiPriority w:val="99"/>
    <w:rsid w:val="001A1D55"/>
    <w:pPr>
      <w:tabs>
        <w:tab w:val="center" w:pos="4677"/>
        <w:tab w:val="right" w:pos="9355"/>
      </w:tabs>
      <w:spacing w:after="0" w:line="240" w:lineRule="auto"/>
    </w:pPr>
  </w:style>
  <w:style w:type="character" w:customStyle="1" w:styleId="ac">
    <w:name w:val="Нижний колонтитул Знак"/>
    <w:basedOn w:val="a0"/>
    <w:link w:val="ab"/>
    <w:uiPriority w:val="99"/>
    <w:locked/>
    <w:rsid w:val="001A1D55"/>
  </w:style>
  <w:style w:type="paragraph" w:customStyle="1" w:styleId="13">
    <w:name w:val="Без интервала1"/>
    <w:link w:val="NoSpacingChar"/>
    <w:uiPriority w:val="99"/>
    <w:qFormat/>
    <w:rsid w:val="001A1D55"/>
    <w:rPr>
      <w:rFonts w:eastAsia="Times New Roman" w:cs="Calibri"/>
      <w:sz w:val="22"/>
      <w:szCs w:val="22"/>
      <w:lang w:eastAsia="en-US"/>
    </w:rPr>
  </w:style>
  <w:style w:type="character" w:customStyle="1" w:styleId="NoSpacingChar">
    <w:name w:val="No Spacing Char"/>
    <w:basedOn w:val="a0"/>
    <w:link w:val="13"/>
    <w:uiPriority w:val="99"/>
    <w:locked/>
    <w:rsid w:val="001A1D55"/>
    <w:rPr>
      <w:rFonts w:eastAsia="Times New Roman" w:cs="Calibri"/>
      <w:sz w:val="22"/>
      <w:szCs w:val="22"/>
      <w:lang w:val="ru-RU" w:eastAsia="en-US" w:bidi="ar-SA"/>
    </w:rPr>
  </w:style>
  <w:style w:type="paragraph" w:styleId="ad">
    <w:name w:val="caption"/>
    <w:basedOn w:val="a"/>
    <w:next w:val="a"/>
    <w:uiPriority w:val="35"/>
    <w:qFormat/>
    <w:rsid w:val="00675A43"/>
    <w:pPr>
      <w:spacing w:line="240" w:lineRule="auto"/>
    </w:pPr>
    <w:rPr>
      <w:b/>
      <w:bCs/>
      <w:color w:val="4F81BD"/>
      <w:sz w:val="18"/>
      <w:szCs w:val="18"/>
    </w:rPr>
  </w:style>
  <w:style w:type="paragraph" w:customStyle="1" w:styleId="14">
    <w:name w:val="Абзац списка1"/>
    <w:basedOn w:val="a"/>
    <w:uiPriority w:val="99"/>
    <w:qFormat/>
    <w:rsid w:val="00E01D2E"/>
    <w:pPr>
      <w:spacing w:after="0" w:line="360" w:lineRule="auto"/>
      <w:ind w:left="720" w:firstLine="709"/>
      <w:jc w:val="both"/>
    </w:pPr>
    <w:rPr>
      <w:rFonts w:cs="Times New Roman"/>
      <w:sz w:val="28"/>
      <w:szCs w:val="28"/>
    </w:rPr>
  </w:style>
  <w:style w:type="paragraph" w:styleId="ae">
    <w:name w:val="Title"/>
    <w:basedOn w:val="a"/>
    <w:qFormat/>
    <w:locked/>
    <w:rsid w:val="004269EE"/>
    <w:pPr>
      <w:spacing w:after="0" w:line="300" w:lineRule="atLeast"/>
      <w:ind w:firstLine="720"/>
      <w:jc w:val="center"/>
    </w:pPr>
    <w:rPr>
      <w:rFonts w:ascii="Times New Roman" w:eastAsia="Times New Roman" w:hAnsi="Times New Roman" w:cs="Times New Roman"/>
      <w:b/>
      <w:bCs/>
      <w:color w:val="FF0000"/>
      <w:sz w:val="28"/>
      <w:szCs w:val="28"/>
      <w:lang w:eastAsia="ru-RU"/>
    </w:rPr>
  </w:style>
  <w:style w:type="paragraph" w:customStyle="1" w:styleId="xl24">
    <w:name w:val="xl24"/>
    <w:basedOn w:val="a"/>
    <w:rsid w:val="004269EE"/>
    <w:pPr>
      <w:spacing w:before="100" w:beforeAutospacing="1" w:after="100" w:afterAutospacing="1" w:line="240" w:lineRule="auto"/>
    </w:pPr>
    <w:rPr>
      <w:rFonts w:ascii="Arial" w:eastAsia="Arial Unicode MS" w:hAnsi="Arial" w:cs="Arial"/>
      <w:b/>
      <w:bCs/>
      <w:sz w:val="24"/>
      <w:szCs w:val="24"/>
      <w:lang w:eastAsia="ru-RU"/>
    </w:rPr>
  </w:style>
  <w:style w:type="paragraph" w:styleId="af">
    <w:name w:val="Body Text Indent"/>
    <w:aliases w:val="Основной текст 1,Нумерованный список !!,Надин стиль,Body Text Indent"/>
    <w:basedOn w:val="a"/>
    <w:link w:val="af0"/>
    <w:rsid w:val="004269EE"/>
    <w:pPr>
      <w:spacing w:after="0" w:line="240" w:lineRule="auto"/>
      <w:jc w:val="both"/>
    </w:pPr>
    <w:rPr>
      <w:rFonts w:ascii="Times New Roman" w:eastAsia="Times New Roman" w:hAnsi="Times New Roman" w:cs="Times New Roman"/>
      <w:sz w:val="24"/>
      <w:szCs w:val="24"/>
      <w:lang w:eastAsia="ru-RU"/>
    </w:rPr>
  </w:style>
  <w:style w:type="character" w:customStyle="1" w:styleId="af0">
    <w:name w:val="Основной текст с отступом Знак"/>
    <w:aliases w:val="Основной текст 1 Знак,Нумерованный список !! Знак,Надин стиль Знак,Body Text Indent Знак"/>
    <w:link w:val="af"/>
    <w:rsid w:val="004269EE"/>
    <w:rPr>
      <w:sz w:val="24"/>
      <w:szCs w:val="24"/>
      <w:lang w:val="ru-RU" w:eastAsia="ru-RU" w:bidi="ar-SA"/>
    </w:rPr>
  </w:style>
  <w:style w:type="paragraph" w:styleId="af1">
    <w:name w:val="Body Text"/>
    <w:aliases w:val="bt"/>
    <w:basedOn w:val="a"/>
    <w:link w:val="af2"/>
    <w:rsid w:val="004269EE"/>
    <w:pPr>
      <w:spacing w:after="0" w:line="240" w:lineRule="auto"/>
      <w:jc w:val="center"/>
    </w:pPr>
    <w:rPr>
      <w:rFonts w:ascii="Arial" w:eastAsia="Times New Roman" w:hAnsi="Arial" w:cs="Arial"/>
      <w:b/>
      <w:bCs/>
      <w:sz w:val="20"/>
      <w:szCs w:val="20"/>
      <w:lang w:eastAsia="ru-RU"/>
    </w:rPr>
  </w:style>
  <w:style w:type="character" w:customStyle="1" w:styleId="af2">
    <w:name w:val="Основной текст Знак"/>
    <w:aliases w:val="bt Знак"/>
    <w:link w:val="af1"/>
    <w:rsid w:val="004269EE"/>
    <w:rPr>
      <w:rFonts w:ascii="Arial" w:hAnsi="Arial" w:cs="Arial"/>
      <w:b/>
      <w:bCs/>
      <w:lang w:val="ru-RU" w:eastAsia="ru-RU" w:bidi="ar-SA"/>
    </w:rPr>
  </w:style>
  <w:style w:type="paragraph" w:styleId="af3">
    <w:name w:val="Subtitle"/>
    <w:basedOn w:val="a"/>
    <w:qFormat/>
    <w:locked/>
    <w:rsid w:val="004269EE"/>
    <w:pPr>
      <w:spacing w:before="240" w:after="0" w:line="220" w:lineRule="atLeast"/>
      <w:ind w:firstLine="720"/>
      <w:jc w:val="center"/>
    </w:pPr>
    <w:rPr>
      <w:rFonts w:ascii="Times New Roman" w:eastAsia="Times New Roman" w:hAnsi="Times New Roman" w:cs="Times New Roman"/>
      <w:b/>
      <w:bCs/>
      <w:sz w:val="24"/>
      <w:szCs w:val="24"/>
      <w:lang w:eastAsia="ru-RU"/>
    </w:rPr>
  </w:style>
  <w:style w:type="paragraph" w:styleId="22">
    <w:name w:val="Body Text 2"/>
    <w:basedOn w:val="a"/>
    <w:rsid w:val="004269EE"/>
    <w:pPr>
      <w:spacing w:after="0" w:line="240" w:lineRule="auto"/>
      <w:jc w:val="center"/>
    </w:pPr>
    <w:rPr>
      <w:rFonts w:ascii="Times New Roman" w:eastAsia="Times New Roman" w:hAnsi="Times New Roman" w:cs="Times New Roman"/>
      <w:b/>
      <w:bCs/>
      <w:sz w:val="26"/>
      <w:szCs w:val="32"/>
      <w:lang w:eastAsia="ru-RU"/>
    </w:rPr>
  </w:style>
  <w:style w:type="paragraph" w:styleId="32">
    <w:name w:val="Body Text 3"/>
    <w:basedOn w:val="a"/>
    <w:rsid w:val="004269EE"/>
    <w:pPr>
      <w:spacing w:after="0" w:line="240" w:lineRule="atLeast"/>
      <w:jc w:val="both"/>
    </w:pPr>
    <w:rPr>
      <w:rFonts w:ascii="Times New Roman" w:eastAsia="Times New Roman" w:hAnsi="Times New Roman" w:cs="Times New Roman"/>
      <w:sz w:val="26"/>
      <w:szCs w:val="26"/>
      <w:lang w:eastAsia="ru-RU"/>
    </w:rPr>
  </w:style>
  <w:style w:type="paragraph" w:styleId="33">
    <w:name w:val="Body Text Indent 3"/>
    <w:basedOn w:val="a"/>
    <w:rsid w:val="004269EE"/>
    <w:pPr>
      <w:spacing w:after="0" w:line="280" w:lineRule="atLeast"/>
      <w:ind w:firstLine="720"/>
      <w:jc w:val="center"/>
    </w:pPr>
    <w:rPr>
      <w:rFonts w:ascii="Arial" w:eastAsia="Times New Roman" w:hAnsi="Arial" w:cs="Arial"/>
      <w:b/>
      <w:bCs/>
      <w:sz w:val="24"/>
      <w:szCs w:val="24"/>
      <w:lang w:eastAsia="ru-RU"/>
    </w:rPr>
  </w:style>
  <w:style w:type="character" w:styleId="af4">
    <w:name w:val="page number"/>
    <w:basedOn w:val="a0"/>
    <w:rsid w:val="004269EE"/>
  </w:style>
  <w:style w:type="paragraph" w:styleId="23">
    <w:name w:val="Body Text Indent 2"/>
    <w:basedOn w:val="a"/>
    <w:rsid w:val="004269EE"/>
    <w:pPr>
      <w:spacing w:after="0" w:line="200" w:lineRule="exact"/>
      <w:ind w:firstLine="17"/>
      <w:jc w:val="center"/>
    </w:pPr>
    <w:rPr>
      <w:rFonts w:ascii="Times New Roman" w:eastAsia="Times New Roman" w:hAnsi="Times New Roman" w:cs="Times New Roman"/>
      <w:b/>
      <w:bCs/>
      <w:szCs w:val="26"/>
      <w:lang w:eastAsia="ru-RU"/>
    </w:rPr>
  </w:style>
  <w:style w:type="paragraph" w:customStyle="1" w:styleId="Normal1">
    <w:name w:val="Normal1"/>
    <w:rsid w:val="004269EE"/>
    <w:pPr>
      <w:widowControl w:val="0"/>
    </w:pPr>
    <w:rPr>
      <w:rFonts w:ascii="Times New Roman" w:eastAsia="Times New Roman" w:hAnsi="Times New Roman"/>
    </w:rPr>
  </w:style>
  <w:style w:type="paragraph" w:styleId="af5">
    <w:name w:val="E-mail Signature"/>
    <w:basedOn w:val="a"/>
    <w:rsid w:val="004269EE"/>
    <w:pPr>
      <w:spacing w:after="0" w:line="240" w:lineRule="auto"/>
    </w:pPr>
    <w:rPr>
      <w:rFonts w:ascii="Times New Roman" w:eastAsia="Times New Roman" w:hAnsi="Times New Roman" w:cs="Times New Roman"/>
      <w:sz w:val="24"/>
      <w:szCs w:val="24"/>
      <w:lang w:eastAsia="ru-RU"/>
    </w:rPr>
  </w:style>
  <w:style w:type="paragraph" w:customStyle="1" w:styleId="BodyText21">
    <w:name w:val="Body Text 21"/>
    <w:basedOn w:val="a"/>
    <w:rsid w:val="004269EE"/>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4"/>
      <w:lang w:eastAsia="ru-RU"/>
    </w:rPr>
  </w:style>
  <w:style w:type="paragraph" w:styleId="af6">
    <w:name w:val="footnote text"/>
    <w:aliases w:val="Table_Footnote_last,Текст сноски Знак Знак Char,Texto de nota al pie Char,Texto de nota al pie,Текст сноски Знак Знак Char Char,Schriftart: 9 pt,Schriftart: 10 pt,Schriftart: 8 pt,single space,Текст сноски Знак,Текст сноски Знак1 Знак"/>
    <w:basedOn w:val="a"/>
    <w:link w:val="15"/>
    <w:rsid w:val="004269EE"/>
    <w:pPr>
      <w:spacing w:after="0" w:line="240" w:lineRule="auto"/>
    </w:pPr>
    <w:rPr>
      <w:rFonts w:ascii="Times New Roman" w:eastAsia="Times New Roman" w:hAnsi="Times New Roman" w:cs="Times New Roman"/>
      <w:sz w:val="20"/>
      <w:szCs w:val="20"/>
      <w:lang w:eastAsia="ru-RU"/>
    </w:rPr>
  </w:style>
  <w:style w:type="character" w:customStyle="1" w:styleId="15">
    <w:name w:val="Текст сноски Знак1"/>
    <w:aliases w:val="Table_Footnote_last Знак,Текст сноски Знак Знак Char Знак,Texto de nota al pie Char Знак,Texto de nota al pie Знак,Текст сноски Знак Знак Char Char Знак,Schriftart: 9 pt Знак,Schriftart: 10 pt Знак,Schriftart: 8 pt Знак"/>
    <w:link w:val="af6"/>
    <w:locked/>
    <w:rsid w:val="004269EE"/>
    <w:rPr>
      <w:lang w:val="ru-RU" w:eastAsia="ru-RU" w:bidi="ar-SA"/>
    </w:rPr>
  </w:style>
  <w:style w:type="character" w:styleId="af7">
    <w:name w:val="footnote reference"/>
    <w:semiHidden/>
    <w:rsid w:val="004269EE"/>
    <w:rPr>
      <w:vertAlign w:val="superscript"/>
    </w:rPr>
  </w:style>
  <w:style w:type="paragraph" w:customStyle="1" w:styleId="af8">
    <w:name w:val="за"/>
    <w:basedOn w:val="a"/>
    <w:next w:val="a"/>
    <w:rsid w:val="004269EE"/>
    <w:pPr>
      <w:keepNext/>
      <w:widowControl w:val="0"/>
      <w:spacing w:before="360" w:after="240" w:line="240" w:lineRule="auto"/>
      <w:jc w:val="center"/>
    </w:pPr>
    <w:rPr>
      <w:rFonts w:ascii="Times New Roman" w:eastAsia="Times New Roman" w:hAnsi="Times New Roman" w:cs="Times New Roman"/>
      <w:b/>
      <w:sz w:val="24"/>
      <w:szCs w:val="20"/>
      <w:lang w:eastAsia="ru-RU"/>
    </w:rPr>
  </w:style>
  <w:style w:type="paragraph" w:customStyle="1" w:styleId="af9">
    <w:name w:val="ерхний колонтитул"/>
    <w:basedOn w:val="a"/>
    <w:rsid w:val="004269EE"/>
    <w:pPr>
      <w:widowControl w:val="0"/>
      <w:tabs>
        <w:tab w:val="center" w:pos="4536"/>
        <w:tab w:val="right" w:pos="9072"/>
      </w:tabs>
      <w:spacing w:after="0" w:line="360" w:lineRule="auto"/>
      <w:ind w:firstLine="720"/>
      <w:jc w:val="both"/>
    </w:pPr>
    <w:rPr>
      <w:rFonts w:ascii="Times New Roman" w:eastAsia="Times New Roman" w:hAnsi="Times New Roman" w:cs="Times New Roman"/>
      <w:sz w:val="24"/>
      <w:szCs w:val="20"/>
      <w:lang w:eastAsia="ru-RU"/>
    </w:rPr>
  </w:style>
  <w:style w:type="paragraph" w:customStyle="1" w:styleId="xl29">
    <w:name w:val="xl29"/>
    <w:basedOn w:val="a"/>
    <w:rsid w:val="004269EE"/>
    <w:pPr>
      <w:pBdr>
        <w:left w:val="single" w:sz="8" w:space="0" w:color="auto"/>
        <w:right w:val="single" w:sz="8" w:space="0" w:color="auto"/>
      </w:pBdr>
      <w:spacing w:before="100" w:beforeAutospacing="1" w:after="100" w:afterAutospacing="1" w:line="240" w:lineRule="auto"/>
      <w:jc w:val="center"/>
    </w:pPr>
    <w:rPr>
      <w:rFonts w:ascii="Times New Roman CYR" w:eastAsia="Arial Unicode MS" w:hAnsi="Times New Roman CYR" w:cs="GaramondC"/>
      <w:sz w:val="24"/>
      <w:szCs w:val="24"/>
      <w:lang w:eastAsia="ru-RU"/>
    </w:rPr>
  </w:style>
  <w:style w:type="paragraph" w:customStyle="1" w:styleId="afa">
    <w:name w:val="текст"/>
    <w:basedOn w:val="af3"/>
    <w:rsid w:val="004269EE"/>
    <w:pPr>
      <w:autoSpaceDE w:val="0"/>
      <w:autoSpaceDN w:val="0"/>
      <w:adjustRightInd w:val="0"/>
      <w:spacing w:before="113" w:after="113" w:line="260" w:lineRule="atLeast"/>
      <w:ind w:firstLine="454"/>
      <w:jc w:val="both"/>
    </w:pPr>
    <w:rPr>
      <w:rFonts w:ascii="GaramondC" w:hAnsi="GaramondC"/>
      <w:b w:val="0"/>
      <w:bCs w:val="0"/>
      <w:sz w:val="20"/>
      <w:szCs w:val="20"/>
      <w:lang w:val="en-US"/>
    </w:rPr>
  </w:style>
  <w:style w:type="paragraph" w:customStyle="1" w:styleId="1KGK9">
    <w:name w:val="1KG=K9"/>
    <w:rsid w:val="004269EE"/>
    <w:pPr>
      <w:autoSpaceDE w:val="0"/>
      <w:autoSpaceDN w:val="0"/>
      <w:adjustRightInd w:val="0"/>
    </w:pPr>
    <w:rPr>
      <w:rFonts w:ascii="MS Sans Serif" w:eastAsia="Times New Roman" w:hAnsi="MS Sans Serif"/>
      <w:szCs w:val="24"/>
    </w:rPr>
  </w:style>
  <w:style w:type="paragraph" w:customStyle="1" w:styleId="24">
    <w:name w:val="сновной текст с отступом 2"/>
    <w:basedOn w:val="a"/>
    <w:rsid w:val="004269EE"/>
    <w:pPr>
      <w:widowControl w:val="0"/>
      <w:spacing w:after="0" w:line="240" w:lineRule="auto"/>
      <w:ind w:firstLine="720"/>
      <w:jc w:val="both"/>
    </w:pPr>
    <w:rPr>
      <w:rFonts w:ascii="Times New Roman" w:eastAsia="Times New Roman" w:hAnsi="Times New Roman" w:cs="Times New Roman"/>
      <w:sz w:val="26"/>
      <w:szCs w:val="20"/>
      <w:lang w:eastAsia="ru-RU"/>
    </w:rPr>
  </w:style>
  <w:style w:type="paragraph" w:styleId="afb">
    <w:name w:val="Block Text"/>
    <w:basedOn w:val="a"/>
    <w:rsid w:val="004269EE"/>
    <w:pPr>
      <w:shd w:val="clear" w:color="auto" w:fill="FFFFFF"/>
      <w:spacing w:after="0" w:line="240" w:lineRule="auto"/>
      <w:ind w:left="11" w:right="11"/>
      <w:jc w:val="both"/>
    </w:pPr>
    <w:rPr>
      <w:rFonts w:ascii="Times New Roman" w:eastAsia="Times New Roman" w:hAnsi="Times New Roman" w:cs="Times New Roman"/>
      <w:sz w:val="24"/>
      <w:szCs w:val="24"/>
      <w:lang w:eastAsia="ru-RU"/>
    </w:rPr>
  </w:style>
  <w:style w:type="paragraph" w:customStyle="1" w:styleId="0AA8">
    <w:name w:val="=0: A=&gt;A:8"/>
    <w:rsid w:val="004269EE"/>
    <w:pPr>
      <w:autoSpaceDE w:val="0"/>
      <w:autoSpaceDN w:val="0"/>
      <w:adjustRightInd w:val="0"/>
    </w:pPr>
    <w:rPr>
      <w:rFonts w:ascii="MS Sans Serif" w:eastAsia="Times New Roman" w:hAnsi="MS Sans Serif"/>
      <w:position w:val="6"/>
      <w:szCs w:val="24"/>
    </w:rPr>
  </w:style>
  <w:style w:type="paragraph" w:customStyle="1" w:styleId="16">
    <w:name w:val="Основной текст с отступом.Основной текст 1.Нумерованный список !!.Надин стиль"/>
    <w:basedOn w:val="a"/>
    <w:rsid w:val="004269EE"/>
    <w:pPr>
      <w:spacing w:after="0" w:line="300" w:lineRule="exact"/>
      <w:ind w:firstLine="709"/>
      <w:jc w:val="both"/>
    </w:pPr>
    <w:rPr>
      <w:rFonts w:ascii="Times New Roman" w:eastAsia="Times New Roman" w:hAnsi="Times New Roman" w:cs="Times New Roman"/>
      <w:sz w:val="26"/>
      <w:szCs w:val="26"/>
      <w:lang w:eastAsia="ru-RU"/>
    </w:rPr>
  </w:style>
  <w:style w:type="paragraph" w:customStyle="1" w:styleId="xl37">
    <w:name w:val="xl37"/>
    <w:basedOn w:val="a"/>
    <w:rsid w:val="004269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lang w:eastAsia="ru-RU"/>
    </w:rPr>
  </w:style>
  <w:style w:type="paragraph" w:customStyle="1" w:styleId="xl74">
    <w:name w:val="xl74"/>
    <w:basedOn w:val="a"/>
    <w:rsid w:val="004269EE"/>
    <w:pPr>
      <w:pBdr>
        <w:left w:val="single" w:sz="8" w:space="0" w:color="auto"/>
        <w:right w:val="single" w:sz="8" w:space="0" w:color="auto"/>
      </w:pBdr>
      <w:spacing w:before="100" w:beforeAutospacing="1" w:after="100" w:afterAutospacing="1" w:line="240" w:lineRule="auto"/>
    </w:pPr>
    <w:rPr>
      <w:rFonts w:ascii="Times New Roman CYR" w:eastAsia="Arial Unicode MS" w:hAnsi="Times New Roman CYR" w:cs="GaramondC"/>
      <w:sz w:val="18"/>
      <w:szCs w:val="18"/>
      <w:lang w:eastAsia="ru-RU"/>
    </w:rPr>
  </w:style>
  <w:style w:type="paragraph" w:customStyle="1" w:styleId="font5">
    <w:name w:val="font5"/>
    <w:basedOn w:val="a"/>
    <w:rsid w:val="004269EE"/>
    <w:pPr>
      <w:spacing w:before="100" w:beforeAutospacing="1" w:after="100" w:afterAutospacing="1" w:line="240" w:lineRule="auto"/>
    </w:pPr>
    <w:rPr>
      <w:rFonts w:ascii="Arial CYR" w:eastAsia="Arial Unicode MS" w:hAnsi="Arial CYR" w:cs="Arial Unicode MS"/>
      <w:lang w:eastAsia="ru-RU"/>
    </w:rPr>
  </w:style>
  <w:style w:type="paragraph" w:customStyle="1" w:styleId="xl46">
    <w:name w:val="xl46"/>
    <w:basedOn w:val="a"/>
    <w:rsid w:val="004269EE"/>
    <w:pPr>
      <w:pBdr>
        <w:bottom w:val="single" w:sz="8" w:space="0" w:color="auto"/>
      </w:pBdr>
      <w:spacing w:before="100" w:beforeAutospacing="1" w:after="100" w:afterAutospacing="1" w:line="240" w:lineRule="auto"/>
      <w:jc w:val="center"/>
    </w:pPr>
    <w:rPr>
      <w:rFonts w:ascii="Times New Roman CYR" w:eastAsia="Arial Unicode MS" w:hAnsi="Times New Roman CYR" w:cs="GaramondC"/>
      <w:sz w:val="24"/>
      <w:szCs w:val="24"/>
      <w:lang w:eastAsia="ru-RU"/>
    </w:rPr>
  </w:style>
  <w:style w:type="paragraph" w:customStyle="1" w:styleId="xl120">
    <w:name w:val="xl120"/>
    <w:basedOn w:val="a"/>
    <w:rsid w:val="004269EE"/>
    <w:pPr>
      <w:pBdr>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sz w:val="24"/>
      <w:szCs w:val="24"/>
      <w:lang w:eastAsia="ru-RU"/>
    </w:rPr>
  </w:style>
  <w:style w:type="paragraph" w:customStyle="1" w:styleId="afc">
    <w:name w:val="Левая часть"/>
    <w:basedOn w:val="2"/>
    <w:rsid w:val="004269EE"/>
    <w:pPr>
      <w:keepNext w:val="0"/>
      <w:keepLines w:val="0"/>
      <w:spacing w:before="120" w:line="240" w:lineRule="exact"/>
    </w:pPr>
    <w:rPr>
      <w:rFonts w:ascii="Times New Roman" w:hAnsi="Times New Roman" w:cs="Times New Roman"/>
      <w:b w:val="0"/>
      <w:bCs w:val="0"/>
      <w:color w:val="auto"/>
      <w:sz w:val="24"/>
      <w:lang w:eastAsia="ru-RU"/>
    </w:rPr>
  </w:style>
  <w:style w:type="paragraph" w:customStyle="1" w:styleId="afd">
    <w:name w:val="Нормальный"/>
    <w:basedOn w:val="a"/>
    <w:rsid w:val="004269EE"/>
    <w:pPr>
      <w:spacing w:after="0" w:line="240" w:lineRule="auto"/>
      <w:jc w:val="both"/>
    </w:pPr>
    <w:rPr>
      <w:rFonts w:ascii="Times New Roman" w:eastAsia="Times New Roman" w:hAnsi="Times New Roman" w:cs="Times New Roman"/>
      <w:sz w:val="28"/>
      <w:szCs w:val="20"/>
      <w:lang w:eastAsia="ru-RU"/>
    </w:rPr>
  </w:style>
  <w:style w:type="paragraph" w:customStyle="1" w:styleId="defscrRUSTxtStyleText">
    <w:name w:val="defscr_RUS_TxtStyleText"/>
    <w:basedOn w:val="a"/>
    <w:rsid w:val="004269EE"/>
    <w:pPr>
      <w:widowControl w:val="0"/>
      <w:spacing w:before="120" w:after="0" w:line="240" w:lineRule="auto"/>
      <w:ind w:firstLine="425"/>
      <w:jc w:val="both"/>
    </w:pPr>
    <w:rPr>
      <w:rFonts w:ascii="Times New Roman" w:eastAsia="Times New Roman" w:hAnsi="Times New Roman" w:cs="Times New Roman"/>
      <w:noProof/>
      <w:color w:val="000000"/>
      <w:sz w:val="24"/>
      <w:szCs w:val="20"/>
      <w:lang w:eastAsia="ru-RU"/>
    </w:rPr>
  </w:style>
  <w:style w:type="paragraph" w:customStyle="1" w:styleId="font7">
    <w:name w:val="font7"/>
    <w:basedOn w:val="a"/>
    <w:rsid w:val="004269EE"/>
    <w:pPr>
      <w:spacing w:before="100" w:beforeAutospacing="1" w:after="100" w:afterAutospacing="1" w:line="240" w:lineRule="auto"/>
    </w:pPr>
    <w:rPr>
      <w:rFonts w:ascii="Times New Roman" w:eastAsia="Arial Unicode MS" w:hAnsi="Times New Roman" w:cs="Times New Roman"/>
      <w:b/>
      <w:bCs/>
      <w:i/>
      <w:iCs/>
      <w:sz w:val="24"/>
      <w:szCs w:val="24"/>
      <w:lang w:eastAsia="ru-RU"/>
    </w:rPr>
  </w:style>
  <w:style w:type="paragraph" w:customStyle="1" w:styleId="BodyTextIndent21">
    <w:name w:val="Body Text Indent 21"/>
    <w:basedOn w:val="a"/>
    <w:rsid w:val="004269EE"/>
    <w:pPr>
      <w:spacing w:after="0" w:line="360" w:lineRule="auto"/>
      <w:ind w:firstLine="720"/>
      <w:jc w:val="both"/>
    </w:pPr>
    <w:rPr>
      <w:rFonts w:ascii="Times New Roman" w:eastAsia="Times New Roman" w:hAnsi="Times New Roman" w:cs="Times New Roman"/>
      <w:sz w:val="26"/>
      <w:szCs w:val="20"/>
      <w:lang w:eastAsia="ru-RU"/>
    </w:rPr>
  </w:style>
  <w:style w:type="character" w:customStyle="1" w:styleId="rvts48230">
    <w:name w:val="rvts48230"/>
    <w:rsid w:val="004269EE"/>
    <w:rPr>
      <w:rFonts w:ascii="Arial" w:hAnsi="Arial" w:cs="Arial" w:hint="default"/>
      <w:b w:val="0"/>
      <w:bCs w:val="0"/>
      <w:i w:val="0"/>
      <w:iCs w:val="0"/>
      <w:strike w:val="0"/>
      <w:dstrike w:val="0"/>
      <w:color w:val="000000"/>
      <w:sz w:val="20"/>
      <w:szCs w:val="20"/>
      <w:u w:val="none"/>
      <w:effect w:val="none"/>
    </w:rPr>
  </w:style>
  <w:style w:type="paragraph" w:customStyle="1" w:styleId="Iauiue12">
    <w:name w:val="Iau?iue12"/>
    <w:rsid w:val="004269EE"/>
    <w:pPr>
      <w:widowControl w:val="0"/>
    </w:pPr>
    <w:rPr>
      <w:rFonts w:ascii="Times New Roman" w:eastAsia="Times New Roman" w:hAnsi="Times New Roman"/>
    </w:rPr>
  </w:style>
  <w:style w:type="character" w:customStyle="1" w:styleId="paragraph">
    <w:name w:val="paragraph"/>
    <w:basedOn w:val="a0"/>
    <w:rsid w:val="004269EE"/>
  </w:style>
  <w:style w:type="character" w:customStyle="1" w:styleId="text1">
    <w:name w:val="text1"/>
    <w:rsid w:val="004269EE"/>
    <w:rPr>
      <w:rFonts w:ascii="Arial" w:hAnsi="Arial" w:cs="Arial" w:hint="default"/>
      <w:strike w:val="0"/>
      <w:dstrike w:val="0"/>
      <w:color w:val="000000"/>
      <w:sz w:val="20"/>
      <w:szCs w:val="20"/>
      <w:u w:val="none"/>
      <w:effect w:val="none"/>
    </w:rPr>
  </w:style>
  <w:style w:type="character" w:customStyle="1" w:styleId="title21">
    <w:name w:val="title21"/>
    <w:rsid w:val="004269EE"/>
    <w:rPr>
      <w:rFonts w:ascii="Arial" w:hAnsi="Arial" w:cs="Arial" w:hint="default"/>
      <w:b/>
      <w:bCs/>
      <w:strike w:val="0"/>
      <w:dstrike w:val="0"/>
      <w:color w:val="333333"/>
      <w:sz w:val="23"/>
      <w:szCs w:val="23"/>
      <w:u w:val="none"/>
      <w:effect w:val="none"/>
    </w:rPr>
  </w:style>
  <w:style w:type="paragraph" w:customStyle="1" w:styleId="afe">
    <w:name w:val="письмо"/>
    <w:basedOn w:val="a"/>
    <w:rsid w:val="004269EE"/>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210">
    <w:name w:val="Основной текст 21"/>
    <w:basedOn w:val="a"/>
    <w:rsid w:val="004269EE"/>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xl36">
    <w:name w:val="xl36"/>
    <w:basedOn w:val="a"/>
    <w:rsid w:val="004269EE"/>
    <w:pPr>
      <w:pBdr>
        <w:left w:val="single" w:sz="8" w:space="0" w:color="auto"/>
        <w:right w:val="single" w:sz="8" w:space="0" w:color="auto"/>
      </w:pBdr>
      <w:spacing w:before="100" w:beforeAutospacing="1" w:after="100" w:afterAutospacing="1" w:line="240" w:lineRule="auto"/>
      <w:jc w:val="center"/>
    </w:pPr>
    <w:rPr>
      <w:rFonts w:ascii="Times New Roman CYR" w:eastAsia="Arial Unicode MS" w:hAnsi="Times New Roman CYR" w:cs="Times New Roman CYR"/>
      <w:sz w:val="24"/>
      <w:szCs w:val="24"/>
      <w:lang w:eastAsia="ru-RU"/>
    </w:rPr>
  </w:style>
  <w:style w:type="paragraph" w:customStyle="1" w:styleId="211">
    <w:name w:val="Основной текст с отступом 21"/>
    <w:basedOn w:val="a"/>
    <w:rsid w:val="004269EE"/>
    <w:pPr>
      <w:spacing w:after="0" w:line="360" w:lineRule="auto"/>
      <w:ind w:firstLine="720"/>
      <w:jc w:val="both"/>
    </w:pPr>
    <w:rPr>
      <w:rFonts w:ascii="Times New Roman" w:eastAsia="Times New Roman" w:hAnsi="Times New Roman" w:cs="Times New Roman"/>
      <w:sz w:val="26"/>
      <w:szCs w:val="20"/>
      <w:lang w:eastAsia="ru-RU"/>
    </w:rPr>
  </w:style>
  <w:style w:type="paragraph" w:customStyle="1" w:styleId="17">
    <w:name w:val="Обычный1"/>
    <w:rsid w:val="004269EE"/>
    <w:pPr>
      <w:widowControl w:val="0"/>
    </w:pPr>
    <w:rPr>
      <w:rFonts w:ascii="Times New Roman" w:eastAsia="Times New Roman" w:hAnsi="Times New Roman"/>
    </w:rPr>
  </w:style>
  <w:style w:type="paragraph" w:customStyle="1" w:styleId="CharChar">
    <w:name w:val="Char Знак Знак Char Знак Знак Знак Знак Знак Знак Знак Знак Знак Знак Знак Знак Знак Знак Знак Знак"/>
    <w:basedOn w:val="a"/>
    <w:rsid w:val="004269EE"/>
    <w:pPr>
      <w:spacing w:after="0" w:line="240" w:lineRule="auto"/>
    </w:pPr>
    <w:rPr>
      <w:rFonts w:ascii="Verdana" w:eastAsia="Times New Roman" w:hAnsi="Verdana" w:cs="Verdana"/>
      <w:sz w:val="20"/>
      <w:szCs w:val="20"/>
      <w:lang w:val="en-US"/>
    </w:rPr>
  </w:style>
  <w:style w:type="paragraph" w:customStyle="1" w:styleId="aff">
    <w:name w:val="Знак"/>
    <w:basedOn w:val="a"/>
    <w:rsid w:val="004269EE"/>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25">
    <w:name w:val="Знак2"/>
    <w:basedOn w:val="a"/>
    <w:rsid w:val="004269EE"/>
    <w:pPr>
      <w:spacing w:after="160" w:line="240" w:lineRule="exact"/>
    </w:pPr>
    <w:rPr>
      <w:rFonts w:ascii="Verdana" w:eastAsia="Times New Roman" w:hAnsi="Verdana" w:cs="Times New Roman"/>
      <w:sz w:val="20"/>
      <w:szCs w:val="20"/>
      <w:lang w:val="en-US"/>
    </w:rPr>
  </w:style>
  <w:style w:type="paragraph" w:customStyle="1" w:styleId="130">
    <w:name w:val="Обычный + 13"/>
    <w:aliases w:val="13 пт"/>
    <w:basedOn w:val="af"/>
    <w:link w:val="131"/>
    <w:rsid w:val="004269EE"/>
    <w:pPr>
      <w:tabs>
        <w:tab w:val="left" w:pos="9639"/>
      </w:tabs>
      <w:spacing w:before="100" w:beforeAutospacing="1" w:after="100" w:afterAutospacing="1" w:line="360" w:lineRule="auto"/>
      <w:ind w:firstLine="709"/>
    </w:pPr>
    <w:rPr>
      <w:rFonts w:ascii="13" w:hAnsi="13"/>
      <w:sz w:val="20"/>
      <w:szCs w:val="20"/>
    </w:rPr>
  </w:style>
  <w:style w:type="character" w:customStyle="1" w:styleId="131">
    <w:name w:val="Обычный + 13 Знак"/>
    <w:aliases w:val="13 пт Знак"/>
    <w:link w:val="130"/>
    <w:rsid w:val="004269EE"/>
    <w:rPr>
      <w:rFonts w:ascii="13" w:hAnsi="13"/>
      <w:lang w:val="ru-RU" w:eastAsia="ru-RU" w:bidi="ar-SA"/>
    </w:rPr>
  </w:style>
  <w:style w:type="paragraph" w:customStyle="1" w:styleId="13-1">
    <w:name w:val="Стиль13-1"/>
    <w:basedOn w:val="a"/>
    <w:rsid w:val="004269EE"/>
    <w:pPr>
      <w:spacing w:after="0" w:line="240" w:lineRule="auto"/>
      <w:ind w:firstLine="709"/>
      <w:jc w:val="both"/>
    </w:pPr>
    <w:rPr>
      <w:rFonts w:ascii="Times New Roman" w:eastAsia="Times New Roman" w:hAnsi="Times New Roman" w:cs="Times New Roman"/>
      <w:sz w:val="26"/>
      <w:szCs w:val="24"/>
      <w:lang w:eastAsia="ru-RU"/>
    </w:rPr>
  </w:style>
  <w:style w:type="paragraph" w:customStyle="1" w:styleId="aff0">
    <w:name w:val="Знак Знак Знак"/>
    <w:basedOn w:val="a"/>
    <w:rsid w:val="004269EE"/>
    <w:pPr>
      <w:spacing w:after="160" w:line="240" w:lineRule="exact"/>
    </w:pPr>
    <w:rPr>
      <w:rFonts w:ascii="Verdana" w:eastAsia="Times New Roman" w:hAnsi="Verdana" w:cs="Times New Roman"/>
      <w:sz w:val="20"/>
      <w:szCs w:val="20"/>
      <w:lang w:val="en-US"/>
    </w:rPr>
  </w:style>
  <w:style w:type="paragraph" w:customStyle="1" w:styleId="122">
    <w:name w:val="Знак Знак Знак Знак Знак Знак Знак Знак Знак Знак Знак Знак Знак Знак Знак1 Знак Знак Знак2 Знак Знак Знак Знак Знак Знак2 Знак"/>
    <w:basedOn w:val="a"/>
    <w:rsid w:val="004269EE"/>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pr">
    <w:name w:val="pr"/>
    <w:basedOn w:val="a"/>
    <w:rsid w:val="004269EE"/>
    <w:pPr>
      <w:spacing w:before="100" w:beforeAutospacing="1" w:after="100" w:afterAutospacing="1" w:line="240" w:lineRule="auto"/>
      <w:ind w:firstLine="180"/>
      <w:jc w:val="both"/>
    </w:pPr>
    <w:rPr>
      <w:rFonts w:ascii="Times New Roman" w:eastAsia="Times New Roman" w:hAnsi="Times New Roman" w:cs="Times New Roman"/>
      <w:color w:val="001F4B"/>
      <w:sz w:val="20"/>
      <w:szCs w:val="20"/>
      <w:lang w:eastAsia="ru-RU"/>
    </w:rPr>
  </w:style>
  <w:style w:type="character" w:customStyle="1" w:styleId="34">
    <w:name w:val="Заголовок 3 Знак"/>
    <w:uiPriority w:val="9"/>
    <w:rsid w:val="004269EE"/>
    <w:rPr>
      <w:b/>
      <w:bCs/>
      <w:i/>
      <w:iCs/>
      <w:sz w:val="26"/>
      <w:szCs w:val="24"/>
      <w:lang w:val="ru-RU" w:eastAsia="ru-RU" w:bidi="ar-SA"/>
    </w:rPr>
  </w:style>
  <w:style w:type="character" w:customStyle="1" w:styleId="18">
    <w:name w:val="Знак Знак1"/>
    <w:locked/>
    <w:rsid w:val="004269EE"/>
    <w:rPr>
      <w:b/>
      <w:bCs/>
      <w:i/>
      <w:iCs/>
      <w:sz w:val="26"/>
      <w:szCs w:val="24"/>
      <w:lang w:val="ru-RU" w:eastAsia="ru-RU" w:bidi="ar-SA"/>
    </w:rPr>
  </w:style>
  <w:style w:type="character" w:customStyle="1" w:styleId="Head1">
    <w:name w:val="Head 1 Знак"/>
    <w:aliases w:val="????????? 1 Знак Знак"/>
    <w:rsid w:val="004269EE"/>
    <w:rPr>
      <w:b/>
      <w:bCs/>
      <w:sz w:val="24"/>
      <w:szCs w:val="24"/>
      <w:lang w:val="ru-RU" w:eastAsia="ru-RU" w:bidi="ar-SA"/>
    </w:rPr>
  </w:style>
  <w:style w:type="character" w:customStyle="1" w:styleId="TitleChar">
    <w:name w:val="Title Char"/>
    <w:locked/>
    <w:rsid w:val="004269EE"/>
    <w:rPr>
      <w:rFonts w:ascii="Times New Roman" w:hAnsi="Times New Roman" w:cs="Times New Roman"/>
      <w:b/>
      <w:sz w:val="20"/>
      <w:szCs w:val="20"/>
      <w:lang w:eastAsia="ru-RU"/>
    </w:rPr>
  </w:style>
  <w:style w:type="paragraph" w:customStyle="1" w:styleId="body">
    <w:name w:val="body"/>
    <w:basedOn w:val="a"/>
    <w:link w:val="bodyChar"/>
    <w:rsid w:val="004269EE"/>
    <w:pPr>
      <w:spacing w:after="120" w:line="240" w:lineRule="auto"/>
      <w:ind w:left="680"/>
      <w:jc w:val="both"/>
    </w:pPr>
    <w:rPr>
      <w:rFonts w:ascii="Univers LT Std 45 Light" w:eastAsia="Batang" w:hAnsi="Univers LT Std 45 Light" w:cs="Times New Roman"/>
      <w:sz w:val="18"/>
      <w:szCs w:val="24"/>
      <w:lang w:val="en-GB" w:eastAsia="ko-KR"/>
    </w:rPr>
  </w:style>
  <w:style w:type="character" w:customStyle="1" w:styleId="bodyChar">
    <w:name w:val="body Char"/>
    <w:link w:val="body"/>
    <w:rsid w:val="004269EE"/>
    <w:rPr>
      <w:rFonts w:ascii="Univers LT Std 45 Light" w:eastAsia="Batang" w:hAnsi="Univers LT Std 45 Light"/>
      <w:sz w:val="18"/>
      <w:szCs w:val="24"/>
      <w:lang w:val="en-GB" w:eastAsia="ko-KR" w:bidi="ar-SA"/>
    </w:rPr>
  </w:style>
  <w:style w:type="paragraph" w:customStyle="1" w:styleId="Bulletred">
    <w:name w:val="Bullet red"/>
    <w:basedOn w:val="a"/>
    <w:rsid w:val="004269EE"/>
    <w:pPr>
      <w:numPr>
        <w:numId w:val="39"/>
      </w:numPr>
      <w:spacing w:after="120" w:line="240" w:lineRule="auto"/>
      <w:ind w:left="357" w:hanging="357"/>
    </w:pPr>
    <w:rPr>
      <w:rFonts w:ascii="Arial" w:eastAsia="Times" w:hAnsi="Arial" w:cs="Arial"/>
      <w:sz w:val="18"/>
      <w:szCs w:val="23"/>
      <w:lang w:val="en-GB"/>
    </w:rPr>
  </w:style>
  <w:style w:type="paragraph" w:customStyle="1" w:styleId="212">
    <w:name w:val="Основной текст с отступом 21"/>
    <w:basedOn w:val="a"/>
    <w:rsid w:val="004269EE"/>
    <w:pPr>
      <w:suppressAutoHyphens/>
      <w:spacing w:after="0" w:line="300" w:lineRule="exact"/>
      <w:ind w:right="-58" w:firstLine="709"/>
      <w:jc w:val="both"/>
    </w:pPr>
    <w:rPr>
      <w:rFonts w:ascii="Times New Roman" w:hAnsi="Times New Roman" w:cs="Times New Roman"/>
      <w:sz w:val="26"/>
      <w:szCs w:val="20"/>
      <w:lang w:eastAsia="ar-SA"/>
    </w:rPr>
  </w:style>
  <w:style w:type="character" w:customStyle="1" w:styleId="apple-converted-space">
    <w:name w:val="apple-converted-space"/>
    <w:basedOn w:val="a0"/>
    <w:rsid w:val="004269EE"/>
  </w:style>
  <w:style w:type="paragraph" w:customStyle="1" w:styleId="BodyTextIndent23">
    <w:name w:val="Body Text Indent 23"/>
    <w:basedOn w:val="a"/>
    <w:rsid w:val="004269EE"/>
    <w:pPr>
      <w:spacing w:after="0" w:line="360" w:lineRule="auto"/>
      <w:ind w:firstLine="720"/>
      <w:jc w:val="both"/>
    </w:pPr>
    <w:rPr>
      <w:rFonts w:ascii="Arial" w:eastAsia="Times New Roman" w:hAnsi="Arial" w:cs="Times New Roman"/>
      <w:sz w:val="20"/>
      <w:szCs w:val="20"/>
      <w:lang w:eastAsia="ru-RU"/>
    </w:rPr>
  </w:style>
  <w:style w:type="paragraph" w:styleId="aff1">
    <w:name w:val="List Paragraph"/>
    <w:basedOn w:val="a"/>
    <w:uiPriority w:val="99"/>
    <w:qFormat/>
    <w:rsid w:val="004269EE"/>
    <w:pPr>
      <w:ind w:left="720"/>
      <w:contextualSpacing/>
    </w:pPr>
    <w:rPr>
      <w:rFonts w:cs="Times New Roman"/>
    </w:rPr>
  </w:style>
  <w:style w:type="paragraph" w:styleId="aff2">
    <w:name w:val="TOC Heading"/>
    <w:basedOn w:val="1"/>
    <w:next w:val="a"/>
    <w:uiPriority w:val="39"/>
    <w:semiHidden/>
    <w:unhideWhenUsed/>
    <w:qFormat/>
    <w:rsid w:val="003E4642"/>
    <w:pPr>
      <w:outlineLvl w:val="9"/>
    </w:pPr>
    <w:rPr>
      <w:rFonts w:asciiTheme="majorHAnsi" w:eastAsiaTheme="majorEastAsia" w:hAnsiTheme="majorHAnsi" w:cstheme="majorBidi"/>
      <w:color w:val="365F91" w:themeColor="accent1" w:themeShade="BF"/>
    </w:rPr>
  </w:style>
  <w:style w:type="paragraph" w:styleId="aff3">
    <w:name w:val="No Spacing"/>
    <w:link w:val="aff4"/>
    <w:uiPriority w:val="1"/>
    <w:qFormat/>
    <w:rsid w:val="0010564C"/>
    <w:rPr>
      <w:rFonts w:asciiTheme="minorHAnsi" w:eastAsiaTheme="minorEastAsia" w:hAnsiTheme="minorHAnsi" w:cstheme="minorBidi"/>
      <w:sz w:val="22"/>
      <w:szCs w:val="22"/>
      <w:lang w:eastAsia="en-US"/>
    </w:rPr>
  </w:style>
  <w:style w:type="character" w:customStyle="1" w:styleId="aff4">
    <w:name w:val="Без интервала Знак"/>
    <w:basedOn w:val="a0"/>
    <w:link w:val="aff3"/>
    <w:uiPriority w:val="1"/>
    <w:rsid w:val="0010564C"/>
    <w:rPr>
      <w:rFonts w:asciiTheme="minorHAnsi" w:eastAsiaTheme="minorEastAsia"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675226325">
      <w:marLeft w:val="0"/>
      <w:marRight w:val="0"/>
      <w:marTop w:val="0"/>
      <w:marBottom w:val="0"/>
      <w:divBdr>
        <w:top w:val="none" w:sz="0" w:space="0" w:color="auto"/>
        <w:left w:val="none" w:sz="0" w:space="0" w:color="auto"/>
        <w:bottom w:val="none" w:sz="0" w:space="0" w:color="auto"/>
        <w:right w:val="none" w:sz="0" w:space="0" w:color="auto"/>
      </w:divBdr>
      <w:divsChild>
        <w:div w:id="675226326">
          <w:marLeft w:val="0"/>
          <w:marRight w:val="0"/>
          <w:marTop w:val="0"/>
          <w:marBottom w:val="0"/>
          <w:divBdr>
            <w:top w:val="none" w:sz="0" w:space="0" w:color="auto"/>
            <w:left w:val="none" w:sz="0" w:space="0" w:color="auto"/>
            <w:bottom w:val="none" w:sz="0" w:space="0" w:color="auto"/>
            <w:right w:val="none" w:sz="0" w:space="0" w:color="auto"/>
          </w:divBdr>
        </w:div>
        <w:div w:id="675226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garant.ru/products/ipo/prime/doc/7035834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711" b="0" i="0" u="none" strike="noStrike" baseline="0">
                <a:solidFill>
                  <a:srgbClr val="000000"/>
                </a:solidFill>
                <a:latin typeface="Calibri"/>
                <a:ea typeface="Calibri"/>
                <a:cs typeface="Calibri"/>
              </a:defRPr>
            </a:pPr>
            <a:r>
              <a:rPr lang="ru-RU" sz="826" b="1" i="0" u="none" strike="noStrike" baseline="0">
                <a:solidFill>
                  <a:srgbClr val="000000"/>
                </a:solidFill>
                <a:latin typeface="Times New Roman"/>
                <a:cs typeface="Times New Roman"/>
              </a:rPr>
              <a:t>Внешняя торговля Российской Федерации </a:t>
            </a:r>
          </a:p>
          <a:p>
            <a:pPr>
              <a:defRPr sz="711" b="0" i="0" u="none" strike="noStrike" baseline="0">
                <a:solidFill>
                  <a:srgbClr val="000000"/>
                </a:solidFill>
                <a:latin typeface="Calibri"/>
                <a:ea typeface="Calibri"/>
                <a:cs typeface="Calibri"/>
              </a:defRPr>
            </a:pPr>
            <a:r>
              <a:rPr lang="ru-RU" sz="826" b="1" i="0" u="none" strike="noStrike" baseline="0">
                <a:solidFill>
                  <a:srgbClr val="000000"/>
                </a:solidFill>
                <a:latin typeface="Times New Roman"/>
                <a:cs typeface="Times New Roman"/>
              </a:rPr>
              <a:t>в январе-августе 2012-2014 г.г.</a:t>
            </a:r>
          </a:p>
          <a:p>
            <a:pPr>
              <a:defRPr sz="711" b="0" i="0" u="none" strike="noStrike" baseline="0">
                <a:solidFill>
                  <a:srgbClr val="000000"/>
                </a:solidFill>
                <a:latin typeface="Calibri"/>
                <a:ea typeface="Calibri"/>
                <a:cs typeface="Calibri"/>
              </a:defRPr>
            </a:pPr>
            <a:r>
              <a:rPr lang="ru-RU" sz="826" b="0" i="1" u="none" strike="noStrike" baseline="0">
                <a:solidFill>
                  <a:srgbClr val="000000"/>
                </a:solidFill>
                <a:latin typeface="Times New Roman"/>
                <a:cs typeface="Times New Roman"/>
              </a:rPr>
              <a:t>(по  методологии платежного баланса, </a:t>
            </a:r>
          </a:p>
          <a:p>
            <a:pPr>
              <a:defRPr sz="711" b="0" i="0" u="none" strike="noStrike" baseline="0">
                <a:solidFill>
                  <a:srgbClr val="000000"/>
                </a:solidFill>
                <a:latin typeface="Calibri"/>
                <a:ea typeface="Calibri"/>
                <a:cs typeface="Calibri"/>
              </a:defRPr>
            </a:pPr>
            <a:r>
              <a:rPr lang="ru-RU" sz="826" b="0" i="1" u="none" strike="noStrike" baseline="0">
                <a:solidFill>
                  <a:srgbClr val="000000"/>
                </a:solidFill>
                <a:latin typeface="Times New Roman"/>
                <a:cs typeface="Times New Roman"/>
              </a:rPr>
              <a:t>млрд. долл. США)</a:t>
            </a:r>
          </a:p>
        </c:rich>
      </c:tx>
      <c:layout>
        <c:manualLayout>
          <c:xMode val="edge"/>
          <c:yMode val="edge"/>
          <c:x val="0.20105859563524334"/>
          <c:y val="2.4137891854427314E-3"/>
        </c:manualLayout>
      </c:layout>
      <c:overlay val="1"/>
      <c:spPr>
        <a:noFill/>
        <a:ln w="23323">
          <a:noFill/>
        </a:ln>
      </c:spPr>
    </c:title>
    <c:plotArea>
      <c:layout>
        <c:manualLayout>
          <c:layoutTarget val="inner"/>
          <c:xMode val="edge"/>
          <c:yMode val="edge"/>
          <c:x val="8.7301812845705179E-2"/>
          <c:y val="0.2557785256096104"/>
          <c:w val="0.8465630336553247"/>
          <c:h val="0.54030777273172759"/>
        </c:manualLayout>
      </c:layout>
      <c:barChart>
        <c:barDir val="col"/>
        <c:grouping val="clustered"/>
        <c:ser>
          <c:idx val="2"/>
          <c:order val="0"/>
          <c:tx>
            <c:strRef>
              <c:f>'Внешняя торговля РФ'!$A$28</c:f>
              <c:strCache>
                <c:ptCount val="1"/>
                <c:pt idx="0">
                  <c:v>2012 год</c:v>
                </c:pt>
              </c:strCache>
            </c:strRef>
          </c:tx>
          <c:spPr>
            <a:solidFill>
              <a:schemeClr val="bg1">
                <a:lumMod val="50000"/>
              </a:schemeClr>
            </a:solidFill>
            <a:ln>
              <a:solidFill>
                <a:schemeClr val="bg1">
                  <a:lumMod val="50000"/>
                </a:schemeClr>
              </a:solidFill>
            </a:ln>
          </c:spPr>
          <c:dLbls>
            <c:dLbl>
              <c:idx val="0"/>
              <c:layout>
                <c:manualLayout>
                  <c:x val="-1.1870739744755535E-2"/>
                  <c:y val="9.3168229489985731E-3"/>
                </c:manualLayout>
              </c:layout>
              <c:dLblPos val="outEnd"/>
              <c:showVal val="1"/>
            </c:dLbl>
            <c:dLbl>
              <c:idx val="1"/>
              <c:layout>
                <c:manualLayout>
                  <c:x val="-7.4615673040869974E-3"/>
                  <c:y val="-6.3239623564164743E-3"/>
                </c:manualLayout>
              </c:layout>
              <c:dLblPos val="outEnd"/>
              <c:showVal val="1"/>
            </c:dLbl>
            <c:dLbl>
              <c:idx val="2"/>
              <c:layout>
                <c:manualLayout>
                  <c:x val="-2.1191871900533354E-2"/>
                  <c:y val="1.3315908125592186E-2"/>
                </c:manualLayout>
              </c:layout>
              <c:dLblPos val="outEnd"/>
              <c:showVal val="1"/>
            </c:dLbl>
            <c:dLbl>
              <c:idx val="3"/>
              <c:layout>
                <c:manualLayout>
                  <c:x val="-1.36344068102597E-2"/>
                  <c:y val="1.4327315549434561E-2"/>
                </c:manualLayout>
              </c:layout>
              <c:dLblPos val="outEnd"/>
              <c:showVal val="1"/>
            </c:dLbl>
            <c:spPr>
              <a:noFill/>
              <a:ln w="23323">
                <a:noFill/>
              </a:ln>
            </c:spPr>
            <c:txPr>
              <a:bodyPr/>
              <a:lstStyle/>
              <a:p>
                <a:pPr>
                  <a:defRPr sz="735" b="0" i="0" u="none" strike="noStrike" baseline="0">
                    <a:solidFill>
                      <a:srgbClr val="000000"/>
                    </a:solidFill>
                    <a:latin typeface="Times New Roman"/>
                    <a:ea typeface="Times New Roman"/>
                    <a:cs typeface="Times New Roman"/>
                  </a:defRPr>
                </a:pPr>
                <a:endParaRPr lang="ru-RU"/>
              </a:p>
            </c:txPr>
            <c:showVal val="1"/>
          </c:dLbls>
          <c:cat>
            <c:strRef>
              <c:f>'Внешняя торговля РФ'!$B$27:$E$27</c:f>
              <c:strCache>
                <c:ptCount val="4"/>
                <c:pt idx="0">
                  <c:v>Товарооборот</c:v>
                </c:pt>
                <c:pt idx="1">
                  <c:v>Экспорт </c:v>
                </c:pt>
                <c:pt idx="2">
                  <c:v>Импорт </c:v>
                </c:pt>
                <c:pt idx="3">
                  <c:v>Сальдо </c:v>
                </c:pt>
              </c:strCache>
            </c:strRef>
          </c:cat>
          <c:val>
            <c:numRef>
              <c:f>'Внешняя торговля РФ'!$B$28:$E$28</c:f>
              <c:numCache>
                <c:formatCode>0.0</c:formatCode>
                <c:ptCount val="4"/>
                <c:pt idx="0">
                  <c:v>558.29900000000055</c:v>
                </c:pt>
                <c:pt idx="1">
                  <c:v>344.49199999999939</c:v>
                </c:pt>
                <c:pt idx="2">
                  <c:v>213.80700000000004</c:v>
                </c:pt>
                <c:pt idx="3">
                  <c:v>130.685</c:v>
                </c:pt>
              </c:numCache>
            </c:numRef>
          </c:val>
        </c:ser>
        <c:ser>
          <c:idx val="0"/>
          <c:order val="1"/>
          <c:tx>
            <c:strRef>
              <c:f>'Внешняя торговля РФ'!$A$29</c:f>
              <c:strCache>
                <c:ptCount val="1"/>
                <c:pt idx="0">
                  <c:v>2013 год </c:v>
                </c:pt>
              </c:strCache>
            </c:strRef>
          </c:tx>
          <c:spPr>
            <a:solidFill>
              <a:srgbClr val="A6CAF0"/>
            </a:solidFill>
            <a:ln w="11662">
              <a:solidFill>
                <a:srgbClr val="C0C0C0"/>
              </a:solidFill>
              <a:prstDash val="solid"/>
            </a:ln>
          </c:spPr>
          <c:dLbls>
            <c:dLbl>
              <c:idx val="0"/>
              <c:layout>
                <c:manualLayout>
                  <c:x val="3.0244990874912186E-3"/>
                  <c:y val="1.273913374936016E-2"/>
                </c:manualLayout>
              </c:layout>
              <c:dLblPos val="outEnd"/>
              <c:showVal val="1"/>
            </c:dLbl>
            <c:dLbl>
              <c:idx val="1"/>
              <c:layout>
                <c:manualLayout>
                  <c:x val="5.9213114331224661E-3"/>
                  <c:y val="-1.5277550887052506E-3"/>
                </c:manualLayout>
              </c:layout>
              <c:dLblPos val="outEnd"/>
              <c:showVal val="1"/>
            </c:dLbl>
            <c:dLbl>
              <c:idx val="2"/>
              <c:layout>
                <c:manualLayout>
                  <c:x val="-2.6456928150896401E-3"/>
                  <c:y val="9.2128978174306347E-3"/>
                </c:manualLayout>
              </c:layout>
              <c:dLblPos val="outEnd"/>
              <c:showVal val="1"/>
            </c:dLbl>
            <c:dLbl>
              <c:idx val="3"/>
              <c:layout>
                <c:manualLayout>
                  <c:x val="-2.5795301385852631E-7"/>
                  <c:y val="2.3809803857505404E-2"/>
                </c:manualLayout>
              </c:layout>
              <c:dLblPos val="outEnd"/>
              <c:showVal val="1"/>
            </c:dLbl>
            <c:spPr>
              <a:noFill/>
              <a:ln w="23323">
                <a:noFill/>
              </a:ln>
            </c:spPr>
            <c:txPr>
              <a:bodyPr/>
              <a:lstStyle/>
              <a:p>
                <a:pPr>
                  <a:defRPr sz="735" b="0" i="0" u="none" strike="noStrike" baseline="0">
                    <a:solidFill>
                      <a:srgbClr val="000000"/>
                    </a:solidFill>
                    <a:latin typeface="Times New Roman"/>
                    <a:ea typeface="Times New Roman"/>
                    <a:cs typeface="Times New Roman"/>
                  </a:defRPr>
                </a:pPr>
                <a:endParaRPr lang="ru-RU"/>
              </a:p>
            </c:txPr>
            <c:showVal val="1"/>
          </c:dLbls>
          <c:cat>
            <c:strRef>
              <c:f>'Внешняя торговля РФ'!$B$27:$E$27</c:f>
              <c:strCache>
                <c:ptCount val="4"/>
                <c:pt idx="0">
                  <c:v>Товарооборот</c:v>
                </c:pt>
                <c:pt idx="1">
                  <c:v>Экспорт </c:v>
                </c:pt>
                <c:pt idx="2">
                  <c:v>Импорт </c:v>
                </c:pt>
                <c:pt idx="3">
                  <c:v>Сальдо </c:v>
                </c:pt>
              </c:strCache>
            </c:strRef>
          </c:cat>
          <c:val>
            <c:numRef>
              <c:f>'Внешняя торговля РФ'!$B$29:$E$29</c:f>
              <c:numCache>
                <c:formatCode>0.0</c:formatCode>
                <c:ptCount val="4"/>
                <c:pt idx="0">
                  <c:v>558.33899999999949</c:v>
                </c:pt>
                <c:pt idx="1">
                  <c:v>338.68200000000002</c:v>
                </c:pt>
                <c:pt idx="2">
                  <c:v>219.65700000000001</c:v>
                </c:pt>
                <c:pt idx="3">
                  <c:v>119.02500000000001</c:v>
                </c:pt>
              </c:numCache>
            </c:numRef>
          </c:val>
        </c:ser>
        <c:ser>
          <c:idx val="1"/>
          <c:order val="2"/>
          <c:tx>
            <c:strRef>
              <c:f>'Внешняя торговля РФ'!$A$30</c:f>
              <c:strCache>
                <c:ptCount val="1"/>
                <c:pt idx="0">
                  <c:v>2014 год (оценка) </c:v>
                </c:pt>
              </c:strCache>
            </c:strRef>
          </c:tx>
          <c:spPr>
            <a:solidFill>
              <a:srgbClr val="000080"/>
            </a:solidFill>
            <a:ln w="11662">
              <a:solidFill>
                <a:srgbClr val="333333"/>
              </a:solidFill>
              <a:prstDash val="solid"/>
            </a:ln>
          </c:spPr>
          <c:dLbls>
            <c:dLbl>
              <c:idx val="0"/>
              <c:layout>
                <c:manualLayout>
                  <c:x val="3.2787633732515649E-2"/>
                  <c:y val="2.1266594787684751E-2"/>
                </c:manualLayout>
              </c:layout>
              <c:dLblPos val="outEnd"/>
              <c:showVal val="1"/>
            </c:dLbl>
            <c:dLbl>
              <c:idx val="1"/>
              <c:layout>
                <c:manualLayout>
                  <c:x val="2.6989881793031339E-2"/>
                  <c:y val="8.5174415438734174E-3"/>
                </c:manualLayout>
              </c:layout>
              <c:dLblPos val="outEnd"/>
              <c:showVal val="1"/>
            </c:dLbl>
            <c:dLbl>
              <c:idx val="2"/>
              <c:layout>
                <c:manualLayout>
                  <c:x val="1.0107114989004752E-2"/>
                  <c:y val="1.7323270275862748E-2"/>
                </c:manualLayout>
              </c:layout>
              <c:dLblPos val="outEnd"/>
              <c:showVal val="1"/>
            </c:dLbl>
            <c:dLbl>
              <c:idx val="3"/>
              <c:layout>
                <c:manualLayout>
                  <c:x val="8.8459827042504206E-3"/>
                  <c:y val="2.1942692848041196E-2"/>
                </c:manualLayout>
              </c:layout>
              <c:dLblPos val="outEnd"/>
              <c:showVal val="1"/>
            </c:dLbl>
            <c:spPr>
              <a:noFill/>
              <a:ln w="23323">
                <a:noFill/>
              </a:ln>
            </c:spPr>
            <c:txPr>
              <a:bodyPr/>
              <a:lstStyle/>
              <a:p>
                <a:pPr>
                  <a:defRPr sz="735" b="0" i="0" u="none" strike="noStrike" baseline="0">
                    <a:solidFill>
                      <a:srgbClr val="000000"/>
                    </a:solidFill>
                    <a:latin typeface="Times New Roman"/>
                    <a:ea typeface="Times New Roman"/>
                    <a:cs typeface="Times New Roman"/>
                  </a:defRPr>
                </a:pPr>
                <a:endParaRPr lang="ru-RU"/>
              </a:p>
            </c:txPr>
            <c:showVal val="1"/>
          </c:dLbls>
          <c:cat>
            <c:strRef>
              <c:f>'Внешняя торговля РФ'!$B$27:$E$27</c:f>
              <c:strCache>
                <c:ptCount val="4"/>
                <c:pt idx="0">
                  <c:v>Товарооборот</c:v>
                </c:pt>
                <c:pt idx="1">
                  <c:v>Экспорт </c:v>
                </c:pt>
                <c:pt idx="2">
                  <c:v>Импорт </c:v>
                </c:pt>
                <c:pt idx="3">
                  <c:v>Сальдо </c:v>
                </c:pt>
              </c:strCache>
            </c:strRef>
          </c:cat>
          <c:val>
            <c:numRef>
              <c:f>'Внешняя торговля РФ'!$B$30:$E$30</c:f>
              <c:numCache>
                <c:formatCode>0.0</c:formatCode>
                <c:ptCount val="4"/>
                <c:pt idx="0">
                  <c:v>549.95211213658922</c:v>
                </c:pt>
                <c:pt idx="1">
                  <c:v>343.20599999999962</c:v>
                </c:pt>
                <c:pt idx="2">
                  <c:v>206.7461121365898</c:v>
                </c:pt>
                <c:pt idx="3">
                  <c:v>136.45988786341007</c:v>
                </c:pt>
              </c:numCache>
            </c:numRef>
          </c:val>
        </c:ser>
        <c:gapWidth val="90"/>
        <c:axId val="52697728"/>
        <c:axId val="52720000"/>
      </c:barChart>
      <c:catAx>
        <c:axId val="52697728"/>
        <c:scaling>
          <c:orientation val="minMax"/>
        </c:scaling>
        <c:axPos val="b"/>
        <c:numFmt formatCode="0.00" sourceLinked="1"/>
        <c:tickLblPos val="nextTo"/>
        <c:txPr>
          <a:bodyPr rot="0" vert="horz"/>
          <a:lstStyle/>
          <a:p>
            <a:pPr>
              <a:defRPr sz="872" b="0" i="0" u="none" strike="noStrike" baseline="0">
                <a:solidFill>
                  <a:srgbClr val="000000"/>
                </a:solidFill>
                <a:latin typeface="Times New Roman"/>
                <a:ea typeface="Times New Roman"/>
                <a:cs typeface="Times New Roman"/>
              </a:defRPr>
            </a:pPr>
            <a:endParaRPr lang="ru-RU"/>
          </a:p>
        </c:txPr>
        <c:crossAx val="52720000"/>
        <c:crosses val="autoZero"/>
        <c:lblAlgn val="ctr"/>
        <c:lblOffset val="100"/>
        <c:tickLblSkip val="1"/>
        <c:tickMarkSkip val="1"/>
      </c:catAx>
      <c:valAx>
        <c:axId val="52720000"/>
        <c:scaling>
          <c:orientation val="minMax"/>
          <c:max val="600"/>
          <c:min val="0"/>
        </c:scaling>
        <c:axPos val="l"/>
        <c:numFmt formatCode="0" sourceLinked="0"/>
        <c:tickLblPos val="nextTo"/>
        <c:txPr>
          <a:bodyPr rot="0" vert="horz"/>
          <a:lstStyle/>
          <a:p>
            <a:pPr>
              <a:defRPr sz="735" b="0" i="0" u="none" strike="noStrike" baseline="0">
                <a:solidFill>
                  <a:srgbClr val="000000"/>
                </a:solidFill>
                <a:latin typeface="Times New Roman"/>
                <a:ea typeface="Times New Roman"/>
                <a:cs typeface="Times New Roman"/>
              </a:defRPr>
            </a:pPr>
            <a:endParaRPr lang="ru-RU"/>
          </a:p>
        </c:txPr>
        <c:crossAx val="52697728"/>
        <c:crosses val="autoZero"/>
        <c:crossBetween val="between"/>
        <c:majorUnit val="100"/>
        <c:minorUnit val="2"/>
      </c:valAx>
      <c:spPr>
        <a:noFill/>
        <a:ln w="23323">
          <a:noFill/>
        </a:ln>
      </c:spPr>
    </c:plotArea>
    <c:legend>
      <c:legendPos val="b"/>
      <c:layout>
        <c:manualLayout>
          <c:xMode val="edge"/>
          <c:yMode val="edge"/>
          <c:x val="0.17611165103102674"/>
          <c:y val="0.90737794139368932"/>
          <c:w val="0.66931381688120262"/>
          <c:h val="7.9847746304439512E-2"/>
        </c:manualLayout>
      </c:layout>
      <c:txPr>
        <a:bodyPr/>
        <a:lstStyle/>
        <a:p>
          <a:pPr>
            <a:defRPr sz="758" b="0" i="0" u="none" strike="noStrike" baseline="0">
              <a:solidFill>
                <a:srgbClr val="000000"/>
              </a:solidFill>
              <a:latin typeface="Times New Roman"/>
              <a:ea typeface="Times New Roman"/>
              <a:cs typeface="Times New Roman"/>
            </a:defRPr>
          </a:pPr>
          <a:endParaRPr lang="ru-RU"/>
        </a:p>
      </c:txPr>
    </c:legend>
    <c:plotVisOnly val="1"/>
    <c:dispBlanksAs val="gap"/>
  </c:chart>
  <c:spPr>
    <a:noFill/>
    <a:ln>
      <a:noFill/>
    </a:ln>
  </c:spPr>
  <c:txPr>
    <a:bodyPr/>
    <a:lstStyle/>
    <a:p>
      <a:pPr>
        <a:defRPr sz="918" b="0" i="0" u="none" strike="noStrike" baseline="0">
          <a:solidFill>
            <a:srgbClr val="000000"/>
          </a:solidFill>
          <a:latin typeface="Calibri"/>
          <a:ea typeface="Calibri"/>
          <a:cs typeface="Calibri"/>
        </a:defRPr>
      </a:pPr>
      <a:endParaRPr lang="ru-RU"/>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322" b="1" i="0" u="none" strike="noStrike" baseline="0">
                <a:solidFill>
                  <a:srgbClr val="000000"/>
                </a:solidFill>
                <a:latin typeface="Times New Roman"/>
                <a:ea typeface="Times New Roman"/>
                <a:cs typeface="Times New Roman"/>
              </a:defRPr>
            </a:pPr>
            <a:r>
              <a:rPr lang="ru-RU" sz="718" b="1" i="0" u="none" strike="noStrike" baseline="0">
                <a:solidFill>
                  <a:srgbClr val="000000"/>
                </a:solidFill>
                <a:latin typeface="Times New Roman"/>
                <a:cs typeface="Times New Roman"/>
              </a:rPr>
              <a:t>Динамика среднемесячных реальных курсов рубля </a:t>
            </a:r>
            <a:endParaRPr lang="ru-RU" sz="1800" b="1" i="0" u="none" strike="noStrike" baseline="0">
              <a:solidFill>
                <a:srgbClr val="000000"/>
              </a:solidFill>
              <a:latin typeface="Times New Roman"/>
              <a:cs typeface="Times New Roman"/>
            </a:endParaRPr>
          </a:p>
          <a:p>
            <a:pPr>
              <a:defRPr sz="322" b="1" i="0" u="none" strike="noStrike" baseline="0">
                <a:solidFill>
                  <a:srgbClr val="000000"/>
                </a:solidFill>
                <a:latin typeface="Times New Roman"/>
                <a:ea typeface="Times New Roman"/>
                <a:cs typeface="Times New Roman"/>
              </a:defRPr>
            </a:pPr>
            <a:r>
              <a:rPr lang="ru-RU" sz="718" b="0" i="0" u="none" strike="noStrike" baseline="0">
                <a:solidFill>
                  <a:srgbClr val="000000"/>
                </a:solidFill>
                <a:latin typeface="Times New Roman"/>
                <a:cs typeface="Times New Roman"/>
              </a:rPr>
              <a:t>(январь 1995 г. = 100%)</a:t>
            </a:r>
          </a:p>
        </c:rich>
      </c:tx>
      <c:layout>
        <c:manualLayout>
          <c:xMode val="edge"/>
          <c:yMode val="edge"/>
          <c:x val="0.24460431654676282"/>
          <c:y val="1.9769357495881403E-2"/>
        </c:manualLayout>
      </c:layout>
      <c:spPr>
        <a:noFill/>
        <a:ln w="11392">
          <a:noFill/>
        </a:ln>
      </c:spPr>
    </c:title>
    <c:plotArea>
      <c:layout>
        <c:manualLayout>
          <c:layoutTarget val="inner"/>
          <c:xMode val="edge"/>
          <c:yMode val="edge"/>
          <c:x val="9.6886710479946417E-2"/>
          <c:y val="0.11158870739808451"/>
          <c:w val="0.86022610483042139"/>
          <c:h val="0.62438220757825369"/>
        </c:manualLayout>
      </c:layout>
      <c:lineChart>
        <c:grouping val="standard"/>
        <c:ser>
          <c:idx val="0"/>
          <c:order val="0"/>
          <c:tx>
            <c:strRef>
              <c:f>Sheet1!$D$1</c:f>
              <c:strCache>
                <c:ptCount val="1"/>
                <c:pt idx="0">
                  <c:v>реальный эффективный курс</c:v>
                </c:pt>
              </c:strCache>
            </c:strRef>
          </c:tx>
          <c:spPr>
            <a:ln w="17088">
              <a:solidFill>
                <a:srgbClr val="000000"/>
              </a:solidFill>
              <a:prstDash val="solid"/>
            </a:ln>
          </c:spPr>
          <c:marker>
            <c:symbol val="star"/>
            <c:size val="2"/>
            <c:spPr>
              <a:solidFill>
                <a:srgbClr val="FF0000"/>
              </a:solidFill>
              <a:ln>
                <a:solidFill>
                  <a:srgbClr val="FF0000"/>
                </a:solidFill>
                <a:prstDash val="solid"/>
              </a:ln>
            </c:spPr>
          </c:marker>
          <c:cat>
            <c:numRef>
              <c:f>Sheet1!$A$2:$A$237</c:f>
              <c:numCache>
                <c:formatCode>mmm/yy</c:formatCode>
                <c:ptCount val="236"/>
                <c:pt idx="0">
                  <c:v>34700</c:v>
                </c:pt>
                <c:pt idx="1">
                  <c:v>34731</c:v>
                </c:pt>
                <c:pt idx="2">
                  <c:v>34759</c:v>
                </c:pt>
                <c:pt idx="3">
                  <c:v>34790</c:v>
                </c:pt>
                <c:pt idx="4">
                  <c:v>34820</c:v>
                </c:pt>
                <c:pt idx="5">
                  <c:v>34851</c:v>
                </c:pt>
                <c:pt idx="6">
                  <c:v>34881</c:v>
                </c:pt>
                <c:pt idx="7">
                  <c:v>34912</c:v>
                </c:pt>
                <c:pt idx="8">
                  <c:v>34943</c:v>
                </c:pt>
                <c:pt idx="9">
                  <c:v>34973</c:v>
                </c:pt>
                <c:pt idx="10">
                  <c:v>35004</c:v>
                </c:pt>
                <c:pt idx="11">
                  <c:v>35034</c:v>
                </c:pt>
                <c:pt idx="12">
                  <c:v>35065</c:v>
                </c:pt>
                <c:pt idx="13">
                  <c:v>35096</c:v>
                </c:pt>
                <c:pt idx="14">
                  <c:v>35125</c:v>
                </c:pt>
                <c:pt idx="15">
                  <c:v>35156</c:v>
                </c:pt>
                <c:pt idx="16">
                  <c:v>35186</c:v>
                </c:pt>
                <c:pt idx="17">
                  <c:v>35217</c:v>
                </c:pt>
                <c:pt idx="18">
                  <c:v>35247</c:v>
                </c:pt>
                <c:pt idx="19">
                  <c:v>35278</c:v>
                </c:pt>
                <c:pt idx="20">
                  <c:v>35309</c:v>
                </c:pt>
                <c:pt idx="21">
                  <c:v>35339</c:v>
                </c:pt>
                <c:pt idx="22">
                  <c:v>35370</c:v>
                </c:pt>
                <c:pt idx="23">
                  <c:v>35400</c:v>
                </c:pt>
                <c:pt idx="24">
                  <c:v>35431</c:v>
                </c:pt>
                <c:pt idx="25">
                  <c:v>35462</c:v>
                </c:pt>
                <c:pt idx="26">
                  <c:v>35490</c:v>
                </c:pt>
                <c:pt idx="27">
                  <c:v>35521</c:v>
                </c:pt>
                <c:pt idx="28">
                  <c:v>35551</c:v>
                </c:pt>
                <c:pt idx="29">
                  <c:v>35582</c:v>
                </c:pt>
                <c:pt idx="30">
                  <c:v>35612</c:v>
                </c:pt>
                <c:pt idx="31">
                  <c:v>35643</c:v>
                </c:pt>
                <c:pt idx="32">
                  <c:v>35674</c:v>
                </c:pt>
                <c:pt idx="33">
                  <c:v>35704</c:v>
                </c:pt>
                <c:pt idx="34">
                  <c:v>35735</c:v>
                </c:pt>
                <c:pt idx="35">
                  <c:v>35765</c:v>
                </c:pt>
                <c:pt idx="36">
                  <c:v>35796</c:v>
                </c:pt>
                <c:pt idx="37">
                  <c:v>35827</c:v>
                </c:pt>
                <c:pt idx="38">
                  <c:v>35855</c:v>
                </c:pt>
                <c:pt idx="39">
                  <c:v>35886</c:v>
                </c:pt>
                <c:pt idx="40">
                  <c:v>35916</c:v>
                </c:pt>
                <c:pt idx="41">
                  <c:v>35947</c:v>
                </c:pt>
                <c:pt idx="42">
                  <c:v>35977</c:v>
                </c:pt>
                <c:pt idx="43">
                  <c:v>36008</c:v>
                </c:pt>
                <c:pt idx="44">
                  <c:v>36039</c:v>
                </c:pt>
                <c:pt idx="45">
                  <c:v>36069</c:v>
                </c:pt>
                <c:pt idx="46">
                  <c:v>36100</c:v>
                </c:pt>
                <c:pt idx="47">
                  <c:v>36130</c:v>
                </c:pt>
                <c:pt idx="48">
                  <c:v>36161</c:v>
                </c:pt>
                <c:pt idx="49">
                  <c:v>36192</c:v>
                </c:pt>
                <c:pt idx="50">
                  <c:v>36220</c:v>
                </c:pt>
                <c:pt idx="51">
                  <c:v>36251</c:v>
                </c:pt>
                <c:pt idx="52">
                  <c:v>36281</c:v>
                </c:pt>
                <c:pt idx="53">
                  <c:v>36312</c:v>
                </c:pt>
                <c:pt idx="54">
                  <c:v>36342</c:v>
                </c:pt>
                <c:pt idx="55">
                  <c:v>36373</c:v>
                </c:pt>
                <c:pt idx="56">
                  <c:v>36404</c:v>
                </c:pt>
                <c:pt idx="57">
                  <c:v>36434</c:v>
                </c:pt>
                <c:pt idx="58">
                  <c:v>36465</c:v>
                </c:pt>
                <c:pt idx="59">
                  <c:v>36495</c:v>
                </c:pt>
                <c:pt idx="60">
                  <c:v>36526</c:v>
                </c:pt>
                <c:pt idx="61">
                  <c:v>36557</c:v>
                </c:pt>
                <c:pt idx="62">
                  <c:v>36586</c:v>
                </c:pt>
                <c:pt idx="63">
                  <c:v>36617</c:v>
                </c:pt>
                <c:pt idx="64">
                  <c:v>36647</c:v>
                </c:pt>
                <c:pt idx="65">
                  <c:v>36678</c:v>
                </c:pt>
                <c:pt idx="66">
                  <c:v>36708</c:v>
                </c:pt>
                <c:pt idx="67">
                  <c:v>36739</c:v>
                </c:pt>
                <c:pt idx="68">
                  <c:v>36770</c:v>
                </c:pt>
                <c:pt idx="69">
                  <c:v>36800</c:v>
                </c:pt>
                <c:pt idx="70">
                  <c:v>36831</c:v>
                </c:pt>
                <c:pt idx="71">
                  <c:v>36861</c:v>
                </c:pt>
                <c:pt idx="72">
                  <c:v>36892</c:v>
                </c:pt>
                <c:pt idx="73">
                  <c:v>36923</c:v>
                </c:pt>
                <c:pt idx="74">
                  <c:v>36951</c:v>
                </c:pt>
                <c:pt idx="75">
                  <c:v>36982</c:v>
                </c:pt>
                <c:pt idx="76">
                  <c:v>37012</c:v>
                </c:pt>
                <c:pt idx="77">
                  <c:v>37043</c:v>
                </c:pt>
                <c:pt idx="78">
                  <c:v>37073</c:v>
                </c:pt>
                <c:pt idx="79">
                  <c:v>37104</c:v>
                </c:pt>
                <c:pt idx="80">
                  <c:v>37135</c:v>
                </c:pt>
                <c:pt idx="81">
                  <c:v>37165</c:v>
                </c:pt>
                <c:pt idx="82">
                  <c:v>37196</c:v>
                </c:pt>
                <c:pt idx="83">
                  <c:v>37226</c:v>
                </c:pt>
                <c:pt idx="84">
                  <c:v>37257</c:v>
                </c:pt>
                <c:pt idx="85">
                  <c:v>37288</c:v>
                </c:pt>
                <c:pt idx="86">
                  <c:v>37316</c:v>
                </c:pt>
                <c:pt idx="87">
                  <c:v>37347</c:v>
                </c:pt>
                <c:pt idx="88">
                  <c:v>37377</c:v>
                </c:pt>
                <c:pt idx="89">
                  <c:v>37408</c:v>
                </c:pt>
                <c:pt idx="90">
                  <c:v>37438</c:v>
                </c:pt>
                <c:pt idx="91">
                  <c:v>37469</c:v>
                </c:pt>
                <c:pt idx="92">
                  <c:v>37500</c:v>
                </c:pt>
                <c:pt idx="93">
                  <c:v>37530</c:v>
                </c:pt>
                <c:pt idx="94">
                  <c:v>37561</c:v>
                </c:pt>
                <c:pt idx="95">
                  <c:v>37591</c:v>
                </c:pt>
                <c:pt idx="96">
                  <c:v>37622</c:v>
                </c:pt>
                <c:pt idx="97">
                  <c:v>37653</c:v>
                </c:pt>
                <c:pt idx="98">
                  <c:v>37681</c:v>
                </c:pt>
                <c:pt idx="99">
                  <c:v>37712</c:v>
                </c:pt>
                <c:pt idx="100">
                  <c:v>37742</c:v>
                </c:pt>
                <c:pt idx="101">
                  <c:v>37773</c:v>
                </c:pt>
                <c:pt idx="102">
                  <c:v>37803</c:v>
                </c:pt>
                <c:pt idx="103">
                  <c:v>37834</c:v>
                </c:pt>
                <c:pt idx="104">
                  <c:v>37865</c:v>
                </c:pt>
                <c:pt idx="105">
                  <c:v>37895</c:v>
                </c:pt>
                <c:pt idx="106">
                  <c:v>37926</c:v>
                </c:pt>
                <c:pt idx="107">
                  <c:v>37956</c:v>
                </c:pt>
                <c:pt idx="108">
                  <c:v>37987</c:v>
                </c:pt>
                <c:pt idx="109">
                  <c:v>38018</c:v>
                </c:pt>
                <c:pt idx="110">
                  <c:v>38047</c:v>
                </c:pt>
                <c:pt idx="111">
                  <c:v>38078</c:v>
                </c:pt>
                <c:pt idx="112">
                  <c:v>38108</c:v>
                </c:pt>
                <c:pt idx="113">
                  <c:v>38139</c:v>
                </c:pt>
                <c:pt idx="114">
                  <c:v>38169</c:v>
                </c:pt>
                <c:pt idx="115">
                  <c:v>38200</c:v>
                </c:pt>
                <c:pt idx="116">
                  <c:v>38231</c:v>
                </c:pt>
                <c:pt idx="117">
                  <c:v>38261</c:v>
                </c:pt>
                <c:pt idx="118">
                  <c:v>38292</c:v>
                </c:pt>
                <c:pt idx="119">
                  <c:v>38322</c:v>
                </c:pt>
                <c:pt idx="120">
                  <c:v>38353</c:v>
                </c:pt>
                <c:pt idx="121">
                  <c:v>38384</c:v>
                </c:pt>
                <c:pt idx="122">
                  <c:v>38412</c:v>
                </c:pt>
                <c:pt idx="123">
                  <c:v>38443</c:v>
                </c:pt>
                <c:pt idx="124">
                  <c:v>38473</c:v>
                </c:pt>
                <c:pt idx="125">
                  <c:v>38504</c:v>
                </c:pt>
                <c:pt idx="126">
                  <c:v>38534</c:v>
                </c:pt>
                <c:pt idx="127">
                  <c:v>38565</c:v>
                </c:pt>
                <c:pt idx="128">
                  <c:v>38596</c:v>
                </c:pt>
                <c:pt idx="129">
                  <c:v>38626</c:v>
                </c:pt>
                <c:pt idx="130">
                  <c:v>38657</c:v>
                </c:pt>
                <c:pt idx="131">
                  <c:v>38687</c:v>
                </c:pt>
                <c:pt idx="132">
                  <c:v>38718</c:v>
                </c:pt>
                <c:pt idx="133">
                  <c:v>38749</c:v>
                </c:pt>
                <c:pt idx="134">
                  <c:v>38777</c:v>
                </c:pt>
                <c:pt idx="135">
                  <c:v>38808</c:v>
                </c:pt>
                <c:pt idx="136">
                  <c:v>38838</c:v>
                </c:pt>
                <c:pt idx="137">
                  <c:v>38869</c:v>
                </c:pt>
                <c:pt idx="138">
                  <c:v>38899</c:v>
                </c:pt>
                <c:pt idx="139">
                  <c:v>38930</c:v>
                </c:pt>
                <c:pt idx="140">
                  <c:v>38961</c:v>
                </c:pt>
                <c:pt idx="141">
                  <c:v>38991</c:v>
                </c:pt>
                <c:pt idx="142">
                  <c:v>39022</c:v>
                </c:pt>
                <c:pt idx="143">
                  <c:v>39052</c:v>
                </c:pt>
                <c:pt idx="144">
                  <c:v>39083</c:v>
                </c:pt>
                <c:pt idx="145">
                  <c:v>39114</c:v>
                </c:pt>
                <c:pt idx="146">
                  <c:v>39142</c:v>
                </c:pt>
                <c:pt idx="147">
                  <c:v>39173</c:v>
                </c:pt>
                <c:pt idx="148">
                  <c:v>39203</c:v>
                </c:pt>
                <c:pt idx="149">
                  <c:v>39234</c:v>
                </c:pt>
                <c:pt idx="150">
                  <c:v>39264</c:v>
                </c:pt>
                <c:pt idx="151">
                  <c:v>39295</c:v>
                </c:pt>
                <c:pt idx="152">
                  <c:v>39326</c:v>
                </c:pt>
                <c:pt idx="153">
                  <c:v>39356</c:v>
                </c:pt>
                <c:pt idx="154">
                  <c:v>39387</c:v>
                </c:pt>
                <c:pt idx="155">
                  <c:v>39417</c:v>
                </c:pt>
                <c:pt idx="156">
                  <c:v>39448</c:v>
                </c:pt>
                <c:pt idx="157">
                  <c:v>39479</c:v>
                </c:pt>
                <c:pt idx="158">
                  <c:v>39508</c:v>
                </c:pt>
                <c:pt idx="159">
                  <c:v>39539</c:v>
                </c:pt>
                <c:pt idx="160">
                  <c:v>39569</c:v>
                </c:pt>
                <c:pt idx="161">
                  <c:v>39600</c:v>
                </c:pt>
                <c:pt idx="162">
                  <c:v>39630</c:v>
                </c:pt>
                <c:pt idx="163">
                  <c:v>39661</c:v>
                </c:pt>
                <c:pt idx="164">
                  <c:v>39692</c:v>
                </c:pt>
                <c:pt idx="165">
                  <c:v>39722</c:v>
                </c:pt>
                <c:pt idx="166">
                  <c:v>39753</c:v>
                </c:pt>
                <c:pt idx="167">
                  <c:v>39783</c:v>
                </c:pt>
                <c:pt idx="168">
                  <c:v>39814</c:v>
                </c:pt>
                <c:pt idx="169">
                  <c:v>39845</c:v>
                </c:pt>
                <c:pt idx="170">
                  <c:v>39873</c:v>
                </c:pt>
                <c:pt idx="171">
                  <c:v>39904</c:v>
                </c:pt>
                <c:pt idx="172">
                  <c:v>39934</c:v>
                </c:pt>
                <c:pt idx="173">
                  <c:v>39965</c:v>
                </c:pt>
                <c:pt idx="174">
                  <c:v>39995</c:v>
                </c:pt>
                <c:pt idx="175">
                  <c:v>40026</c:v>
                </c:pt>
                <c:pt idx="176">
                  <c:v>40057</c:v>
                </c:pt>
                <c:pt idx="177">
                  <c:v>40087</c:v>
                </c:pt>
                <c:pt idx="178">
                  <c:v>40118</c:v>
                </c:pt>
                <c:pt idx="179">
                  <c:v>40148</c:v>
                </c:pt>
                <c:pt idx="180">
                  <c:v>40179</c:v>
                </c:pt>
                <c:pt idx="181">
                  <c:v>40210</c:v>
                </c:pt>
                <c:pt idx="182">
                  <c:v>40238</c:v>
                </c:pt>
                <c:pt idx="183">
                  <c:v>40269</c:v>
                </c:pt>
                <c:pt idx="184">
                  <c:v>40299</c:v>
                </c:pt>
                <c:pt idx="185">
                  <c:v>40330</c:v>
                </c:pt>
                <c:pt idx="186">
                  <c:v>40360</c:v>
                </c:pt>
                <c:pt idx="187">
                  <c:v>40391</c:v>
                </c:pt>
                <c:pt idx="188">
                  <c:v>40422</c:v>
                </c:pt>
                <c:pt idx="189">
                  <c:v>40452</c:v>
                </c:pt>
                <c:pt idx="190">
                  <c:v>40483</c:v>
                </c:pt>
                <c:pt idx="191">
                  <c:v>40513</c:v>
                </c:pt>
                <c:pt idx="192">
                  <c:v>40544</c:v>
                </c:pt>
                <c:pt idx="193">
                  <c:v>40575</c:v>
                </c:pt>
                <c:pt idx="194">
                  <c:v>40603</c:v>
                </c:pt>
                <c:pt idx="195">
                  <c:v>40634</c:v>
                </c:pt>
                <c:pt idx="196">
                  <c:v>40664</c:v>
                </c:pt>
                <c:pt idx="197">
                  <c:v>40695</c:v>
                </c:pt>
                <c:pt idx="198">
                  <c:v>40725</c:v>
                </c:pt>
                <c:pt idx="199">
                  <c:v>40756</c:v>
                </c:pt>
                <c:pt idx="200">
                  <c:v>40787</c:v>
                </c:pt>
                <c:pt idx="201">
                  <c:v>40817</c:v>
                </c:pt>
                <c:pt idx="202">
                  <c:v>40848</c:v>
                </c:pt>
                <c:pt idx="203">
                  <c:v>40908</c:v>
                </c:pt>
                <c:pt idx="204">
                  <c:v>40939</c:v>
                </c:pt>
                <c:pt idx="205">
                  <c:v>40968</c:v>
                </c:pt>
                <c:pt idx="206">
                  <c:v>40999</c:v>
                </c:pt>
                <c:pt idx="207">
                  <c:v>41029</c:v>
                </c:pt>
                <c:pt idx="208">
                  <c:v>41060</c:v>
                </c:pt>
                <c:pt idx="209">
                  <c:v>41090</c:v>
                </c:pt>
                <c:pt idx="210">
                  <c:v>41121</c:v>
                </c:pt>
                <c:pt idx="211">
                  <c:v>41152</c:v>
                </c:pt>
                <c:pt idx="212">
                  <c:v>41182</c:v>
                </c:pt>
                <c:pt idx="213">
                  <c:v>41213</c:v>
                </c:pt>
                <c:pt idx="214">
                  <c:v>41243</c:v>
                </c:pt>
                <c:pt idx="215">
                  <c:v>41274</c:v>
                </c:pt>
                <c:pt idx="216">
                  <c:v>41305</c:v>
                </c:pt>
                <c:pt idx="217">
                  <c:v>41333</c:v>
                </c:pt>
                <c:pt idx="218">
                  <c:v>41364</c:v>
                </c:pt>
                <c:pt idx="219">
                  <c:v>41394</c:v>
                </c:pt>
                <c:pt idx="220">
                  <c:v>41425</c:v>
                </c:pt>
                <c:pt idx="221">
                  <c:v>41455</c:v>
                </c:pt>
                <c:pt idx="222">
                  <c:v>41486</c:v>
                </c:pt>
                <c:pt idx="223">
                  <c:v>41517</c:v>
                </c:pt>
                <c:pt idx="224">
                  <c:v>41547</c:v>
                </c:pt>
                <c:pt idx="225">
                  <c:v>41578</c:v>
                </c:pt>
                <c:pt idx="226">
                  <c:v>41608</c:v>
                </c:pt>
                <c:pt idx="227">
                  <c:v>41639</c:v>
                </c:pt>
                <c:pt idx="228">
                  <c:v>41670</c:v>
                </c:pt>
                <c:pt idx="229">
                  <c:v>41333</c:v>
                </c:pt>
                <c:pt idx="230">
                  <c:v>41729</c:v>
                </c:pt>
                <c:pt idx="231">
                  <c:v>41759</c:v>
                </c:pt>
                <c:pt idx="232">
                  <c:v>41790</c:v>
                </c:pt>
                <c:pt idx="233">
                  <c:v>41820</c:v>
                </c:pt>
                <c:pt idx="234">
                  <c:v>41851</c:v>
                </c:pt>
                <c:pt idx="235">
                  <c:v>41882</c:v>
                </c:pt>
              </c:numCache>
            </c:numRef>
          </c:cat>
          <c:val>
            <c:numRef>
              <c:f>Sheet1!$D$2:$D$237</c:f>
              <c:numCache>
                <c:formatCode>0%</c:formatCode>
                <c:ptCount val="236"/>
                <c:pt idx="0">
                  <c:v>1</c:v>
                </c:pt>
                <c:pt idx="1">
                  <c:v>0.98378997955932224</c:v>
                </c:pt>
                <c:pt idx="2">
                  <c:v>0.92798088433448378</c:v>
                </c:pt>
                <c:pt idx="3">
                  <c:v>0.91586592278870693</c:v>
                </c:pt>
                <c:pt idx="4">
                  <c:v>0.97996359539121858</c:v>
                </c:pt>
                <c:pt idx="5">
                  <c:v>1.101705792762538</c:v>
                </c:pt>
                <c:pt idx="6">
                  <c:v>1.1974028834960806</c:v>
                </c:pt>
                <c:pt idx="7">
                  <c:v>1.3098870292464495</c:v>
                </c:pt>
                <c:pt idx="8">
                  <c:v>1.3546686780073716</c:v>
                </c:pt>
                <c:pt idx="9">
                  <c:v>1.3774044514842878</c:v>
                </c:pt>
                <c:pt idx="10">
                  <c:v>1.4207987488160254</c:v>
                </c:pt>
                <c:pt idx="11">
                  <c:v>1.4449379192852367</c:v>
                </c:pt>
                <c:pt idx="12">
                  <c:v>1.4734997232532538</c:v>
                </c:pt>
                <c:pt idx="13">
                  <c:v>1.4838112397177938</c:v>
                </c:pt>
                <c:pt idx="14">
                  <c:v>1.4939387369004298</c:v>
                </c:pt>
                <c:pt idx="15">
                  <c:v>1.5091710519567425</c:v>
                </c:pt>
                <c:pt idx="16">
                  <c:v>1.5154933423826384</c:v>
                </c:pt>
                <c:pt idx="17">
                  <c:v>1.5068278837342197</c:v>
                </c:pt>
                <c:pt idx="18">
                  <c:v>1.47806708699703</c:v>
                </c:pt>
                <c:pt idx="19">
                  <c:v>1.4166502516929862</c:v>
                </c:pt>
                <c:pt idx="20">
                  <c:v>1.3959595918004108</c:v>
                </c:pt>
                <c:pt idx="21">
                  <c:v>1.3983938196155661</c:v>
                </c:pt>
                <c:pt idx="22">
                  <c:v>1.4004387270975958</c:v>
                </c:pt>
                <c:pt idx="23">
                  <c:v>1.4235538931689626</c:v>
                </c:pt>
                <c:pt idx="24">
                  <c:v>1.4562569094124247</c:v>
                </c:pt>
                <c:pt idx="25">
                  <c:v>1.4945215870725386</c:v>
                </c:pt>
                <c:pt idx="26">
                  <c:v>1.5140441566293639</c:v>
                </c:pt>
                <c:pt idx="27">
                  <c:v>1.5207748072812499</c:v>
                </c:pt>
                <c:pt idx="28">
                  <c:v>1.5221297524658917</c:v>
                </c:pt>
                <c:pt idx="29">
                  <c:v>1.5430690084870118</c:v>
                </c:pt>
                <c:pt idx="30">
                  <c:v>1.5773862705219828</c:v>
                </c:pt>
                <c:pt idx="31">
                  <c:v>1.6032802686246839</c:v>
                </c:pt>
                <c:pt idx="32">
                  <c:v>1.5624061002002161</c:v>
                </c:pt>
                <c:pt idx="33">
                  <c:v>1.5367799400855222</c:v>
                </c:pt>
                <c:pt idx="34">
                  <c:v>1.517740039817087</c:v>
                </c:pt>
                <c:pt idx="35">
                  <c:v>1.546540388976964</c:v>
                </c:pt>
                <c:pt idx="36">
                  <c:v>1.5659944326854773</c:v>
                </c:pt>
                <c:pt idx="37">
                  <c:v>1.5622859127643545</c:v>
                </c:pt>
                <c:pt idx="38">
                  <c:v>1.5648178633855216</c:v>
                </c:pt>
                <c:pt idx="39">
                  <c:v>1.5521718814504888</c:v>
                </c:pt>
                <c:pt idx="40">
                  <c:v>1.5433885990021528</c:v>
                </c:pt>
                <c:pt idx="41">
                  <c:v>1.5460714089780121</c:v>
                </c:pt>
                <c:pt idx="42">
                  <c:v>1.5480369744556055</c:v>
                </c:pt>
                <c:pt idx="43">
                  <c:v>1.4758343919910026</c:v>
                </c:pt>
                <c:pt idx="44">
                  <c:v>0.97596668807992659</c:v>
                </c:pt>
                <c:pt idx="45">
                  <c:v>0.88986644861369779</c:v>
                </c:pt>
                <c:pt idx="46">
                  <c:v>0.91589233661874603</c:v>
                </c:pt>
                <c:pt idx="47">
                  <c:v>0.84421783510924653</c:v>
                </c:pt>
                <c:pt idx="48">
                  <c:v>0.83742843159768465</c:v>
                </c:pt>
                <c:pt idx="49">
                  <c:v>0.85717774205015862</c:v>
                </c:pt>
                <c:pt idx="50">
                  <c:v>0.87982217561011389</c:v>
                </c:pt>
                <c:pt idx="51">
                  <c:v>0.88298210435408553</c:v>
                </c:pt>
                <c:pt idx="52">
                  <c:v>0.912977530779015</c:v>
                </c:pt>
                <c:pt idx="53">
                  <c:v>0.94782729186717274</c:v>
                </c:pt>
                <c:pt idx="54">
                  <c:v>0.97751720723468682</c:v>
                </c:pt>
                <c:pt idx="55">
                  <c:v>0.96614463714424514</c:v>
                </c:pt>
                <c:pt idx="56">
                  <c:v>0.95193941689920736</c:v>
                </c:pt>
                <c:pt idx="57">
                  <c:v>0.943080740421266</c:v>
                </c:pt>
                <c:pt idx="58">
                  <c:v>0.95533164008742133</c:v>
                </c:pt>
                <c:pt idx="59">
                  <c:v>0.96085918011438864</c:v>
                </c:pt>
                <c:pt idx="60">
                  <c:v>0.9288080060869196</c:v>
                </c:pt>
                <c:pt idx="61">
                  <c:v>0.93297146484391091</c:v>
                </c:pt>
                <c:pt idx="62">
                  <c:v>0.95086538713075952</c:v>
                </c:pt>
                <c:pt idx="63">
                  <c:v>0.96244174190199627</c:v>
                </c:pt>
                <c:pt idx="64">
                  <c:v>1.0169203463532739</c:v>
                </c:pt>
                <c:pt idx="65">
                  <c:v>1.0139764358872738</c:v>
                </c:pt>
                <c:pt idx="66">
                  <c:v>1.0436126937752412</c:v>
                </c:pt>
                <c:pt idx="67">
                  <c:v>1.0779737298529875</c:v>
                </c:pt>
                <c:pt idx="68">
                  <c:v>1.1124434859691357</c:v>
                </c:pt>
                <c:pt idx="69">
                  <c:v>1.1430520557427497</c:v>
                </c:pt>
                <c:pt idx="70">
                  <c:v>1.1597029395884695</c:v>
                </c:pt>
                <c:pt idx="71">
                  <c:v>1.1328146047337786</c:v>
                </c:pt>
                <c:pt idx="72">
                  <c:v>1.115132940864648</c:v>
                </c:pt>
                <c:pt idx="73">
                  <c:v>1.1410310711148699</c:v>
                </c:pt>
                <c:pt idx="74">
                  <c:v>1.1737660679821498</c:v>
                </c:pt>
                <c:pt idx="75">
                  <c:v>1.1984312110715862</c:v>
                </c:pt>
                <c:pt idx="76">
                  <c:v>1.2132916999238228</c:v>
                </c:pt>
                <c:pt idx="77">
                  <c:v>1.243178125845092</c:v>
                </c:pt>
                <c:pt idx="78">
                  <c:v>1.2473002965356164</c:v>
                </c:pt>
                <c:pt idx="79">
                  <c:v>1.2153403265757021</c:v>
                </c:pt>
                <c:pt idx="80">
                  <c:v>1.2037435424076612</c:v>
                </c:pt>
                <c:pt idx="81">
                  <c:v>1.2160808682481981</c:v>
                </c:pt>
                <c:pt idx="82">
                  <c:v>1.229410235164351</c:v>
                </c:pt>
                <c:pt idx="83">
                  <c:v>1.2315807704680795</c:v>
                </c:pt>
                <c:pt idx="84">
                  <c:v>1.2489860328008942</c:v>
                </c:pt>
                <c:pt idx="85">
                  <c:v>1.2630122485750779</c:v>
                </c:pt>
                <c:pt idx="86">
                  <c:v>1.2551734491447653</c:v>
                </c:pt>
                <c:pt idx="87">
                  <c:v>1.2444301358749532</c:v>
                </c:pt>
                <c:pt idx="88">
                  <c:v>1.2360658399979809</c:v>
                </c:pt>
                <c:pt idx="89">
                  <c:v>1.2135502774705298</c:v>
                </c:pt>
                <c:pt idx="90">
                  <c:v>1.193723287441935</c:v>
                </c:pt>
                <c:pt idx="91">
                  <c:v>1.2028589183498972</c:v>
                </c:pt>
                <c:pt idx="92">
                  <c:v>1.1984571272082196</c:v>
                </c:pt>
                <c:pt idx="93">
                  <c:v>1.2032538231243142</c:v>
                </c:pt>
                <c:pt idx="94">
                  <c:v>1.2001726515906732</c:v>
                </c:pt>
                <c:pt idx="95">
                  <c:v>1.1960148067148781</c:v>
                </c:pt>
                <c:pt idx="96" formatCode="0.00%">
                  <c:v>1.1876427030678733</c:v>
                </c:pt>
                <c:pt idx="97">
                  <c:v>1.1948187919081625</c:v>
                </c:pt>
                <c:pt idx="98" formatCode="0.00%">
                  <c:v>1.2151510436223156</c:v>
                </c:pt>
                <c:pt idx="99" formatCode="0.00%">
                  <c:v>1.2283072064961791</c:v>
                </c:pt>
                <c:pt idx="100" formatCode="0.00%">
                  <c:v>1.2031908955551645</c:v>
                </c:pt>
                <c:pt idx="101" formatCode="0.00%">
                  <c:v>1.2163470584290299</c:v>
                </c:pt>
                <c:pt idx="102" formatCode="0.00%">
                  <c:v>1.2462474285969043</c:v>
                </c:pt>
                <c:pt idx="103" formatCode="0.00%">
                  <c:v>1.2558155470506214</c:v>
                </c:pt>
                <c:pt idx="104" formatCode="0.00%">
                  <c:v>1.2426593841767581</c:v>
                </c:pt>
                <c:pt idx="105" formatCode="0.00%">
                  <c:v>1.2390713397566131</c:v>
                </c:pt>
                <c:pt idx="106" formatCode="0.00%">
                  <c:v>1.2570115618573361</c:v>
                </c:pt>
                <c:pt idx="107" formatCode="0.00%">
                  <c:v>1.2450514137901874</c:v>
                </c:pt>
                <c:pt idx="108" formatCode="0.00">
                  <c:v>1.2575019279280892</c:v>
                </c:pt>
                <c:pt idx="109" formatCode="0.00%">
                  <c:v>1.2799128533763127</c:v>
                </c:pt>
                <c:pt idx="110" formatCode="0.00%">
                  <c:v>1.3048138816521164</c:v>
                </c:pt>
                <c:pt idx="111" formatCode="0.00%">
                  <c:v>1.3209995500313878</c:v>
                </c:pt>
                <c:pt idx="112" formatCode="0.00%">
                  <c:v>1.3160193443762294</c:v>
                </c:pt>
                <c:pt idx="113" formatCode="0.00%">
                  <c:v>1.3073039844796968</c:v>
                </c:pt>
                <c:pt idx="114" formatCode="0.00%">
                  <c:v>1.3085490358934868</c:v>
                </c:pt>
                <c:pt idx="115" formatCode="0.00%">
                  <c:v>1.3122841901348576</c:v>
                </c:pt>
                <c:pt idx="116" formatCode="0.00%">
                  <c:v>1.3110391387210671</c:v>
                </c:pt>
                <c:pt idx="117" formatCode="0.00%">
                  <c:v>1.3023237788245359</c:v>
                </c:pt>
                <c:pt idx="118" formatCode="0.00%">
                  <c:v>1.2973435731693752</c:v>
                </c:pt>
                <c:pt idx="119" formatCode="0.00%">
                  <c:v>1.3035688302383259</c:v>
                </c:pt>
                <c:pt idx="120" formatCode="0.00000">
                  <c:v>1.3361580509942841</c:v>
                </c:pt>
                <c:pt idx="121" formatCode="0.00%">
                  <c:v>1.3531044457873818</c:v>
                </c:pt>
                <c:pt idx="122" formatCode="0.00%">
                  <c:v>1.3648365652595273</c:v>
                </c:pt>
                <c:pt idx="123" formatCode="0.00%">
                  <c:v>1.3909079418642953</c:v>
                </c:pt>
                <c:pt idx="124" formatCode="0.00%">
                  <c:v>1.4052471989969157</c:v>
                </c:pt>
                <c:pt idx="125" formatCode="0.00%">
                  <c:v>1.416979318469058</c:v>
                </c:pt>
                <c:pt idx="126" formatCode="0.00">
                  <c:v>1.4221935937900139</c:v>
                </c:pt>
                <c:pt idx="127" formatCode="0.00">
                  <c:v>1.4091579054876304</c:v>
                </c:pt>
                <c:pt idx="128" formatCode="0.00">
                  <c:v>1.4117650431481057</c:v>
                </c:pt>
                <c:pt idx="129" formatCode="0.00">
                  <c:v>1.426104300280729</c:v>
                </c:pt>
                <c:pt idx="130" formatCode="0.00">
                  <c:v>1.4417471262435901</c:v>
                </c:pt>
                <c:pt idx="131" formatCode="0.00">
                  <c:v>1.4404435574133498</c:v>
                </c:pt>
                <c:pt idx="132" formatCode="0.00">
                  <c:v>1.4735737592338558</c:v>
                </c:pt>
                <c:pt idx="133" formatCode="0.00">
                  <c:v>1.5067039610543644</c:v>
                </c:pt>
                <c:pt idx="134" formatCode="0.00">
                  <c:v>1.5297510579729761</c:v>
                </c:pt>
                <c:pt idx="135" formatCode="0.00">
                  <c:v>1.5283106144155645</c:v>
                </c:pt>
                <c:pt idx="136" formatCode="0.00">
                  <c:v>1.5196679530710844</c:v>
                </c:pt>
                <c:pt idx="137" formatCode="0.00">
                  <c:v>1.5412746064322838</c:v>
                </c:pt>
                <c:pt idx="138" formatCode="0.00">
                  <c:v>1.5542385984490048</c:v>
                </c:pt>
                <c:pt idx="139" formatCode="0.00">
                  <c:v>1.5513577113341779</c:v>
                </c:pt>
                <c:pt idx="140" formatCode="0.00">
                  <c:v>1.5542385984490048</c:v>
                </c:pt>
                <c:pt idx="141" formatCode="0.00">
                  <c:v>1.5542385984490048</c:v>
                </c:pt>
                <c:pt idx="142" formatCode="0.00">
                  <c:v>1.5527981548915921</c:v>
                </c:pt>
                <c:pt idx="143" formatCode="0.00">
                  <c:v>1.582618217417161</c:v>
                </c:pt>
                <c:pt idx="144" formatCode="0.00">
                  <c:v>1.6095227271132542</c:v>
                </c:pt>
                <c:pt idx="145" formatCode="0.00">
                  <c:v>1.6237662910700073</c:v>
                </c:pt>
                <c:pt idx="146" formatCode="0.00">
                  <c:v>1.625348909287426</c:v>
                </c:pt>
                <c:pt idx="147" formatCode="0.00">
                  <c:v>1.6206010546351746</c:v>
                </c:pt>
                <c:pt idx="148" formatCode="0.00">
                  <c:v>1.6206010546351746</c:v>
                </c:pt>
                <c:pt idx="149" formatCode="0.00">
                  <c:v>1.6348446185919288</c:v>
                </c:pt>
                <c:pt idx="150" formatCode="0.00">
                  <c:v>1.6443403278964321</c:v>
                </c:pt>
                <c:pt idx="151" formatCode="0.00">
                  <c:v>1.6443403278964321</c:v>
                </c:pt>
                <c:pt idx="152" formatCode="0.00">
                  <c:v>1.6427577096790167</c:v>
                </c:pt>
                <c:pt idx="153" formatCode="0.00">
                  <c:v>1.6538360372009338</c:v>
                </c:pt>
                <c:pt idx="154" formatCode="0.00">
                  <c:v>1.6554186554183519</c:v>
                </c:pt>
                <c:pt idx="155" formatCode="0.00">
                  <c:v>1.6633317465054378</c:v>
                </c:pt>
                <c:pt idx="156" formatCode="0.00">
                  <c:v>1.6849550592100098</c:v>
                </c:pt>
                <c:pt idx="157" formatCode="0.00">
                  <c:v>1.6832917274635031</c:v>
                </c:pt>
                <c:pt idx="158" formatCode="0.00">
                  <c:v>1.6882817227030207</c:v>
                </c:pt>
                <c:pt idx="159" formatCode="0.00">
                  <c:v>1.7032517084215686</c:v>
                </c:pt>
                <c:pt idx="160" formatCode="0.00">
                  <c:v>1.7082417036610846</c:v>
                </c:pt>
                <c:pt idx="161" formatCode="0.00">
                  <c:v>1.7182216941401154</c:v>
                </c:pt>
                <c:pt idx="162" formatCode="0.00">
                  <c:v>1.7182216941401154</c:v>
                </c:pt>
                <c:pt idx="163" formatCode="0.00">
                  <c:v>1.7215483576331267</c:v>
                </c:pt>
                <c:pt idx="164" formatCode="0.00">
                  <c:v>1.7132316989005989</c:v>
                </c:pt>
                <c:pt idx="165" formatCode="0.00">
                  <c:v>1.7614683195492578</c:v>
                </c:pt>
                <c:pt idx="166" formatCode="0.00">
                  <c:v>1.8047149449584001</c:v>
                </c:pt>
                <c:pt idx="167" formatCode="0.00">
                  <c:v>1.7574081267560402</c:v>
                </c:pt>
                <c:pt idx="168" formatCode="0.00">
                  <c:v>1.6203302928690664</c:v>
                </c:pt>
                <c:pt idx="169" formatCode="0.00">
                  <c:v>1.53070247840451</c:v>
                </c:pt>
                <c:pt idx="170" formatCode="0.00">
                  <c:v>1.5816673140804338</c:v>
                </c:pt>
                <c:pt idx="171" formatCode="0.00">
                  <c:v>1.6203302928690664</c:v>
                </c:pt>
                <c:pt idx="172" formatCode="0.00">
                  <c:v>1.6572358635309443</c:v>
                </c:pt>
                <c:pt idx="173" formatCode="0.00">
                  <c:v>1.683596985432285</c:v>
                </c:pt>
                <c:pt idx="174" formatCode="0.00">
                  <c:v>1.6625080879112137</c:v>
                </c:pt>
                <c:pt idx="175" formatCode="0.00">
                  <c:v>1.6396617822633826</c:v>
                </c:pt>
                <c:pt idx="176" formatCode="0.00">
                  <c:v>1.6589932716577003</c:v>
                </c:pt>
                <c:pt idx="177" formatCode="0.00">
                  <c:v>1.7046858829533575</c:v>
                </c:pt>
                <c:pt idx="178" formatCode="0.00">
                  <c:v>1.7187451479674059</c:v>
                </c:pt>
                <c:pt idx="179" formatCode="0.00">
                  <c:v>1.6888692098125531</c:v>
                </c:pt>
                <c:pt idx="180" formatCode="0.00">
                  <c:v>1.7327798092676796</c:v>
                </c:pt>
                <c:pt idx="181" formatCode="0.00">
                  <c:v>1.7699349318835562</c:v>
                </c:pt>
                <c:pt idx="182" formatCode="0.00">
                  <c:v>1.8138455313386821</c:v>
                </c:pt>
                <c:pt idx="183" formatCode="0.00">
                  <c:v>1.8425563079054954</c:v>
                </c:pt>
                <c:pt idx="184" formatCode="0.00">
                  <c:v>1.8543783923741819</c:v>
                </c:pt>
                <c:pt idx="185" formatCode="0.00">
                  <c:v>1.8526895231643707</c:v>
                </c:pt>
                <c:pt idx="186" formatCode="0.00">
                  <c:v>1.8358008310662461</c:v>
                </c:pt>
                <c:pt idx="187" formatCode="0.00">
                  <c:v>1.837489700276058</c:v>
                </c:pt>
                <c:pt idx="188" formatCode="0.00">
                  <c:v>1.8037123160798068</c:v>
                </c:pt>
                <c:pt idx="189" formatCode="0.00">
                  <c:v>1.7564239782050555</c:v>
                </c:pt>
                <c:pt idx="190" formatCode="0.00">
                  <c:v>1.7446018937363674</c:v>
                </c:pt>
                <c:pt idx="191" formatCode="0.00">
                  <c:v>1.8054011852896177</c:v>
                </c:pt>
                <c:pt idx="192" formatCode="0.00">
                  <c:v>1.8667848255894659</c:v>
                </c:pt>
                <c:pt idx="193" formatCode="0.00">
                  <c:v>1.9010874481099687</c:v>
                </c:pt>
                <c:pt idx="194" formatCode="0.00">
                  <c:v>1.9299738670746018</c:v>
                </c:pt>
                <c:pt idx="195" formatCode="0.00">
                  <c:v>1.906503651665838</c:v>
                </c:pt>
                <c:pt idx="196" formatCode="0.00">
                  <c:v>1.9263630647040249</c:v>
                </c:pt>
                <c:pt idx="197" formatCode="0.00">
                  <c:v>1.9570548848539484</c:v>
                </c:pt>
                <c:pt idx="198" formatCode="0.00">
                  <c:v>1.9642764895951061</c:v>
                </c:pt>
                <c:pt idx="199" formatCode="0.00">
                  <c:v>1.8938658433688105</c:v>
                </c:pt>
                <c:pt idx="200" formatCode="0.00">
                  <c:v>1.8234551971425155</c:v>
                </c:pt>
                <c:pt idx="201" formatCode="0.00">
                  <c:v>1.8072065864749078</c:v>
                </c:pt>
                <c:pt idx="202" formatCode="0.00">
                  <c:v>1.8740064303306261</c:v>
                </c:pt>
                <c:pt idx="203" formatCode="0.00">
                  <c:v>1.8740064303306261</c:v>
                </c:pt>
                <c:pt idx="204" formatCode="0.00">
                  <c:v>1.8871244753429375</c:v>
                </c:pt>
                <c:pt idx="205" formatCode="0.00">
                  <c:v>1.9508406939741798</c:v>
                </c:pt>
                <c:pt idx="206" formatCode="0.00">
                  <c:v>1.9901948290111249</c:v>
                </c:pt>
                <c:pt idx="207" formatCode="0.00">
                  <c:v>1.9826988032898021</c:v>
                </c:pt>
                <c:pt idx="208" formatCode="0.00">
                  <c:v>1.9489666875438496</c:v>
                </c:pt>
                <c:pt idx="209" formatCode="0.00">
                  <c:v>1.8683844110396328</c:v>
                </c:pt>
                <c:pt idx="210" formatCode="0.00">
                  <c:v>1.9246046039495512</c:v>
                </c:pt>
                <c:pt idx="211" formatCode="0.00">
                  <c:v>1.9395966553921935</c:v>
                </c:pt>
                <c:pt idx="212" formatCode="0.00">
                  <c:v>1.9321006296708751</c:v>
                </c:pt>
                <c:pt idx="213" formatCode="0.00">
                  <c:v>1.9489666875438496</c:v>
                </c:pt>
                <c:pt idx="214" formatCode="0.00">
                  <c:v>1.9508406939741798</c:v>
                </c:pt>
                <c:pt idx="215" formatCode="0.00">
                  <c:v>1.973328771138148</c:v>
                </c:pt>
                <c:pt idx="216" formatCode="0.00">
                  <c:v>2.0088486890186301</c:v>
                </c:pt>
                <c:pt idx="217" formatCode="0.00">
                  <c:v>2.0187153328743248</c:v>
                </c:pt>
                <c:pt idx="218" formatCode="0.00">
                  <c:v>2.0167420041031812</c:v>
                </c:pt>
                <c:pt idx="219" formatCode="0.00">
                  <c:v>1.9891154013072547</c:v>
                </c:pt>
                <c:pt idx="220" formatCode="0.00">
                  <c:v>2.0108220177897724</c:v>
                </c:pt>
                <c:pt idx="221" formatCode="0.00">
                  <c:v>1.9437288395710761</c:v>
                </c:pt>
                <c:pt idx="222" formatCode="0.00">
                  <c:v>1.9437288395710761</c:v>
                </c:pt>
                <c:pt idx="223" formatCode="0.00">
                  <c:v>1.9101822504617287</c:v>
                </c:pt>
                <c:pt idx="224" formatCode="0.00">
                  <c:v>1.931888866944248</c:v>
                </c:pt>
                <c:pt idx="225" formatCode="0.00">
                  <c:v>1.9437288395710761</c:v>
                </c:pt>
                <c:pt idx="226" formatCode="0.00">
                  <c:v>1.9378088532576598</c:v>
                </c:pt>
                <c:pt idx="227" formatCode="0.00">
                  <c:v>1.9180755655462824</c:v>
                </c:pt>
                <c:pt idx="228" formatCode="0.00">
                  <c:v>1.9046490365874553</c:v>
                </c:pt>
                <c:pt idx="229" formatCode="0.00">
                  <c:v>1.8298440895311499</c:v>
                </c:pt>
                <c:pt idx="230" formatCode="0.00">
                  <c:v>1.7991548804824098</c:v>
                </c:pt>
                <c:pt idx="231" formatCode="0.00">
                  <c:v>1.8471067696210681</c:v>
                </c:pt>
                <c:pt idx="232" formatCode="0.00">
                  <c:v>1.8969767343252717</c:v>
                </c:pt>
                <c:pt idx="233" formatCode="0.00">
                  <c:v>1.9487647745950201</c:v>
                </c:pt>
                <c:pt idx="234" formatCode="0.00">
                  <c:v>1.944928623463928</c:v>
                </c:pt>
                <c:pt idx="235" formatCode="0.00">
                  <c:v>1.8988948098908167</c:v>
                </c:pt>
              </c:numCache>
            </c:numRef>
          </c:val>
        </c:ser>
        <c:ser>
          <c:idx val="1"/>
          <c:order val="1"/>
          <c:tx>
            <c:strRef>
              <c:f>Sheet1!$B$1</c:f>
              <c:strCache>
                <c:ptCount val="1"/>
                <c:pt idx="0">
                  <c:v>к доллару США</c:v>
                </c:pt>
              </c:strCache>
            </c:strRef>
          </c:tx>
          <c:spPr>
            <a:ln w="11392">
              <a:solidFill>
                <a:srgbClr val="000000"/>
              </a:solidFill>
              <a:prstDash val="solid"/>
            </a:ln>
          </c:spPr>
          <c:marker>
            <c:symbol val="square"/>
            <c:size val="3"/>
            <c:spPr>
              <a:noFill/>
              <a:ln>
                <a:solidFill>
                  <a:srgbClr val="99CC00"/>
                </a:solidFill>
                <a:prstDash val="solid"/>
              </a:ln>
            </c:spPr>
          </c:marker>
          <c:cat>
            <c:numRef>
              <c:f>Sheet1!$A$2:$A$237</c:f>
              <c:numCache>
                <c:formatCode>mmm/yy</c:formatCode>
                <c:ptCount val="236"/>
                <c:pt idx="0">
                  <c:v>34700</c:v>
                </c:pt>
                <c:pt idx="1">
                  <c:v>34731</c:v>
                </c:pt>
                <c:pt idx="2">
                  <c:v>34759</c:v>
                </c:pt>
                <c:pt idx="3">
                  <c:v>34790</c:v>
                </c:pt>
                <c:pt idx="4">
                  <c:v>34820</c:v>
                </c:pt>
                <c:pt idx="5">
                  <c:v>34851</c:v>
                </c:pt>
                <c:pt idx="6">
                  <c:v>34881</c:v>
                </c:pt>
                <c:pt idx="7">
                  <c:v>34912</c:v>
                </c:pt>
                <c:pt idx="8">
                  <c:v>34943</c:v>
                </c:pt>
                <c:pt idx="9">
                  <c:v>34973</c:v>
                </c:pt>
                <c:pt idx="10">
                  <c:v>35004</c:v>
                </c:pt>
                <c:pt idx="11">
                  <c:v>35034</c:v>
                </c:pt>
                <c:pt idx="12">
                  <c:v>35065</c:v>
                </c:pt>
                <c:pt idx="13">
                  <c:v>35096</c:v>
                </c:pt>
                <c:pt idx="14">
                  <c:v>35125</c:v>
                </c:pt>
                <c:pt idx="15">
                  <c:v>35156</c:v>
                </c:pt>
                <c:pt idx="16">
                  <c:v>35186</c:v>
                </c:pt>
                <c:pt idx="17">
                  <c:v>35217</c:v>
                </c:pt>
                <c:pt idx="18">
                  <c:v>35247</c:v>
                </c:pt>
                <c:pt idx="19">
                  <c:v>35278</c:v>
                </c:pt>
                <c:pt idx="20">
                  <c:v>35309</c:v>
                </c:pt>
                <c:pt idx="21">
                  <c:v>35339</c:v>
                </c:pt>
                <c:pt idx="22">
                  <c:v>35370</c:v>
                </c:pt>
                <c:pt idx="23">
                  <c:v>35400</c:v>
                </c:pt>
                <c:pt idx="24">
                  <c:v>35431</c:v>
                </c:pt>
                <c:pt idx="25">
                  <c:v>35462</c:v>
                </c:pt>
                <c:pt idx="26">
                  <c:v>35490</c:v>
                </c:pt>
                <c:pt idx="27">
                  <c:v>35521</c:v>
                </c:pt>
                <c:pt idx="28">
                  <c:v>35551</c:v>
                </c:pt>
                <c:pt idx="29">
                  <c:v>35582</c:v>
                </c:pt>
                <c:pt idx="30">
                  <c:v>35612</c:v>
                </c:pt>
                <c:pt idx="31">
                  <c:v>35643</c:v>
                </c:pt>
                <c:pt idx="32">
                  <c:v>35674</c:v>
                </c:pt>
                <c:pt idx="33">
                  <c:v>35704</c:v>
                </c:pt>
                <c:pt idx="34">
                  <c:v>35735</c:v>
                </c:pt>
                <c:pt idx="35">
                  <c:v>35765</c:v>
                </c:pt>
                <c:pt idx="36">
                  <c:v>35796</c:v>
                </c:pt>
                <c:pt idx="37">
                  <c:v>35827</c:v>
                </c:pt>
                <c:pt idx="38">
                  <c:v>35855</c:v>
                </c:pt>
                <c:pt idx="39">
                  <c:v>35886</c:v>
                </c:pt>
                <c:pt idx="40">
                  <c:v>35916</c:v>
                </c:pt>
                <c:pt idx="41">
                  <c:v>35947</c:v>
                </c:pt>
                <c:pt idx="42">
                  <c:v>35977</c:v>
                </c:pt>
                <c:pt idx="43">
                  <c:v>36008</c:v>
                </c:pt>
                <c:pt idx="44">
                  <c:v>36039</c:v>
                </c:pt>
                <c:pt idx="45">
                  <c:v>36069</c:v>
                </c:pt>
                <c:pt idx="46">
                  <c:v>36100</c:v>
                </c:pt>
                <c:pt idx="47">
                  <c:v>36130</c:v>
                </c:pt>
                <c:pt idx="48">
                  <c:v>36161</c:v>
                </c:pt>
                <c:pt idx="49">
                  <c:v>36192</c:v>
                </c:pt>
                <c:pt idx="50">
                  <c:v>36220</c:v>
                </c:pt>
                <c:pt idx="51">
                  <c:v>36251</c:v>
                </c:pt>
                <c:pt idx="52">
                  <c:v>36281</c:v>
                </c:pt>
                <c:pt idx="53">
                  <c:v>36312</c:v>
                </c:pt>
                <c:pt idx="54">
                  <c:v>36342</c:v>
                </c:pt>
                <c:pt idx="55">
                  <c:v>36373</c:v>
                </c:pt>
                <c:pt idx="56">
                  <c:v>36404</c:v>
                </c:pt>
                <c:pt idx="57">
                  <c:v>36434</c:v>
                </c:pt>
                <c:pt idx="58">
                  <c:v>36465</c:v>
                </c:pt>
                <c:pt idx="59">
                  <c:v>36495</c:v>
                </c:pt>
                <c:pt idx="60">
                  <c:v>36526</c:v>
                </c:pt>
                <c:pt idx="61">
                  <c:v>36557</c:v>
                </c:pt>
                <c:pt idx="62">
                  <c:v>36586</c:v>
                </c:pt>
                <c:pt idx="63">
                  <c:v>36617</c:v>
                </c:pt>
                <c:pt idx="64">
                  <c:v>36647</c:v>
                </c:pt>
                <c:pt idx="65">
                  <c:v>36678</c:v>
                </c:pt>
                <c:pt idx="66">
                  <c:v>36708</c:v>
                </c:pt>
                <c:pt idx="67">
                  <c:v>36739</c:v>
                </c:pt>
                <c:pt idx="68">
                  <c:v>36770</c:v>
                </c:pt>
                <c:pt idx="69">
                  <c:v>36800</c:v>
                </c:pt>
                <c:pt idx="70">
                  <c:v>36831</c:v>
                </c:pt>
                <c:pt idx="71">
                  <c:v>36861</c:v>
                </c:pt>
                <c:pt idx="72">
                  <c:v>36892</c:v>
                </c:pt>
                <c:pt idx="73">
                  <c:v>36923</c:v>
                </c:pt>
                <c:pt idx="74">
                  <c:v>36951</c:v>
                </c:pt>
                <c:pt idx="75">
                  <c:v>36982</c:v>
                </c:pt>
                <c:pt idx="76">
                  <c:v>37012</c:v>
                </c:pt>
                <c:pt idx="77">
                  <c:v>37043</c:v>
                </c:pt>
                <c:pt idx="78">
                  <c:v>37073</c:v>
                </c:pt>
                <c:pt idx="79">
                  <c:v>37104</c:v>
                </c:pt>
                <c:pt idx="80">
                  <c:v>37135</c:v>
                </c:pt>
                <c:pt idx="81">
                  <c:v>37165</c:v>
                </c:pt>
                <c:pt idx="82">
                  <c:v>37196</c:v>
                </c:pt>
                <c:pt idx="83">
                  <c:v>37226</c:v>
                </c:pt>
                <c:pt idx="84">
                  <c:v>37257</c:v>
                </c:pt>
                <c:pt idx="85">
                  <c:v>37288</c:v>
                </c:pt>
                <c:pt idx="86">
                  <c:v>37316</c:v>
                </c:pt>
                <c:pt idx="87">
                  <c:v>37347</c:v>
                </c:pt>
                <c:pt idx="88">
                  <c:v>37377</c:v>
                </c:pt>
                <c:pt idx="89">
                  <c:v>37408</c:v>
                </c:pt>
                <c:pt idx="90">
                  <c:v>37438</c:v>
                </c:pt>
                <c:pt idx="91">
                  <c:v>37469</c:v>
                </c:pt>
                <c:pt idx="92">
                  <c:v>37500</c:v>
                </c:pt>
                <c:pt idx="93">
                  <c:v>37530</c:v>
                </c:pt>
                <c:pt idx="94">
                  <c:v>37561</c:v>
                </c:pt>
                <c:pt idx="95">
                  <c:v>37591</c:v>
                </c:pt>
                <c:pt idx="96">
                  <c:v>37622</c:v>
                </c:pt>
                <c:pt idx="97">
                  <c:v>37653</c:v>
                </c:pt>
                <c:pt idx="98">
                  <c:v>37681</c:v>
                </c:pt>
                <c:pt idx="99">
                  <c:v>37712</c:v>
                </c:pt>
                <c:pt idx="100">
                  <c:v>37742</c:v>
                </c:pt>
                <c:pt idx="101">
                  <c:v>37773</c:v>
                </c:pt>
                <c:pt idx="102">
                  <c:v>37803</c:v>
                </c:pt>
                <c:pt idx="103">
                  <c:v>37834</c:v>
                </c:pt>
                <c:pt idx="104">
                  <c:v>37865</c:v>
                </c:pt>
                <c:pt idx="105">
                  <c:v>37895</c:v>
                </c:pt>
                <c:pt idx="106">
                  <c:v>37926</c:v>
                </c:pt>
                <c:pt idx="107">
                  <c:v>37956</c:v>
                </c:pt>
                <c:pt idx="108">
                  <c:v>37987</c:v>
                </c:pt>
                <c:pt idx="109">
                  <c:v>38018</c:v>
                </c:pt>
                <c:pt idx="110">
                  <c:v>38047</c:v>
                </c:pt>
                <c:pt idx="111">
                  <c:v>38078</c:v>
                </c:pt>
                <c:pt idx="112">
                  <c:v>38108</c:v>
                </c:pt>
                <c:pt idx="113">
                  <c:v>38139</c:v>
                </c:pt>
                <c:pt idx="114">
                  <c:v>38169</c:v>
                </c:pt>
                <c:pt idx="115">
                  <c:v>38200</c:v>
                </c:pt>
                <c:pt idx="116">
                  <c:v>38231</c:v>
                </c:pt>
                <c:pt idx="117">
                  <c:v>38261</c:v>
                </c:pt>
                <c:pt idx="118">
                  <c:v>38292</c:v>
                </c:pt>
                <c:pt idx="119">
                  <c:v>38322</c:v>
                </c:pt>
                <c:pt idx="120">
                  <c:v>38353</c:v>
                </c:pt>
                <c:pt idx="121">
                  <c:v>38384</c:v>
                </c:pt>
                <c:pt idx="122">
                  <c:v>38412</c:v>
                </c:pt>
                <c:pt idx="123">
                  <c:v>38443</c:v>
                </c:pt>
                <c:pt idx="124">
                  <c:v>38473</c:v>
                </c:pt>
                <c:pt idx="125">
                  <c:v>38504</c:v>
                </c:pt>
                <c:pt idx="126">
                  <c:v>38534</c:v>
                </c:pt>
                <c:pt idx="127">
                  <c:v>38565</c:v>
                </c:pt>
                <c:pt idx="128">
                  <c:v>38596</c:v>
                </c:pt>
                <c:pt idx="129">
                  <c:v>38626</c:v>
                </c:pt>
                <c:pt idx="130">
                  <c:v>38657</c:v>
                </c:pt>
                <c:pt idx="131">
                  <c:v>38687</c:v>
                </c:pt>
                <c:pt idx="132">
                  <c:v>38718</c:v>
                </c:pt>
                <c:pt idx="133">
                  <c:v>38749</c:v>
                </c:pt>
                <c:pt idx="134">
                  <c:v>38777</c:v>
                </c:pt>
                <c:pt idx="135">
                  <c:v>38808</c:v>
                </c:pt>
                <c:pt idx="136">
                  <c:v>38838</c:v>
                </c:pt>
                <c:pt idx="137">
                  <c:v>38869</c:v>
                </c:pt>
                <c:pt idx="138">
                  <c:v>38899</c:v>
                </c:pt>
                <c:pt idx="139">
                  <c:v>38930</c:v>
                </c:pt>
                <c:pt idx="140">
                  <c:v>38961</c:v>
                </c:pt>
                <c:pt idx="141">
                  <c:v>38991</c:v>
                </c:pt>
                <c:pt idx="142">
                  <c:v>39022</c:v>
                </c:pt>
                <c:pt idx="143">
                  <c:v>39052</c:v>
                </c:pt>
                <c:pt idx="144">
                  <c:v>39083</c:v>
                </c:pt>
                <c:pt idx="145">
                  <c:v>39114</c:v>
                </c:pt>
                <c:pt idx="146">
                  <c:v>39142</c:v>
                </c:pt>
                <c:pt idx="147">
                  <c:v>39173</c:v>
                </c:pt>
                <c:pt idx="148">
                  <c:v>39203</c:v>
                </c:pt>
                <c:pt idx="149">
                  <c:v>39234</c:v>
                </c:pt>
                <c:pt idx="150">
                  <c:v>39264</c:v>
                </c:pt>
                <c:pt idx="151">
                  <c:v>39295</c:v>
                </c:pt>
                <c:pt idx="152">
                  <c:v>39326</c:v>
                </c:pt>
                <c:pt idx="153">
                  <c:v>39356</c:v>
                </c:pt>
                <c:pt idx="154">
                  <c:v>39387</c:v>
                </c:pt>
                <c:pt idx="155">
                  <c:v>39417</c:v>
                </c:pt>
                <c:pt idx="156">
                  <c:v>39448</c:v>
                </c:pt>
                <c:pt idx="157">
                  <c:v>39479</c:v>
                </c:pt>
                <c:pt idx="158">
                  <c:v>39508</c:v>
                </c:pt>
                <c:pt idx="159">
                  <c:v>39539</c:v>
                </c:pt>
                <c:pt idx="160">
                  <c:v>39569</c:v>
                </c:pt>
                <c:pt idx="161">
                  <c:v>39600</c:v>
                </c:pt>
                <c:pt idx="162">
                  <c:v>39630</c:v>
                </c:pt>
                <c:pt idx="163">
                  <c:v>39661</c:v>
                </c:pt>
                <c:pt idx="164">
                  <c:v>39692</c:v>
                </c:pt>
                <c:pt idx="165">
                  <c:v>39722</c:v>
                </c:pt>
                <c:pt idx="166">
                  <c:v>39753</c:v>
                </c:pt>
                <c:pt idx="167">
                  <c:v>39783</c:v>
                </c:pt>
                <c:pt idx="168">
                  <c:v>39814</c:v>
                </c:pt>
                <c:pt idx="169">
                  <c:v>39845</c:v>
                </c:pt>
                <c:pt idx="170">
                  <c:v>39873</c:v>
                </c:pt>
                <c:pt idx="171">
                  <c:v>39904</c:v>
                </c:pt>
                <c:pt idx="172">
                  <c:v>39934</c:v>
                </c:pt>
                <c:pt idx="173">
                  <c:v>39965</c:v>
                </c:pt>
                <c:pt idx="174">
                  <c:v>39995</c:v>
                </c:pt>
                <c:pt idx="175">
                  <c:v>40026</c:v>
                </c:pt>
                <c:pt idx="176">
                  <c:v>40057</c:v>
                </c:pt>
                <c:pt idx="177">
                  <c:v>40087</c:v>
                </c:pt>
                <c:pt idx="178">
                  <c:v>40118</c:v>
                </c:pt>
                <c:pt idx="179">
                  <c:v>40148</c:v>
                </c:pt>
                <c:pt idx="180">
                  <c:v>40179</c:v>
                </c:pt>
                <c:pt idx="181">
                  <c:v>40210</c:v>
                </c:pt>
                <c:pt idx="182">
                  <c:v>40238</c:v>
                </c:pt>
                <c:pt idx="183">
                  <c:v>40269</c:v>
                </c:pt>
                <c:pt idx="184">
                  <c:v>40299</c:v>
                </c:pt>
                <c:pt idx="185">
                  <c:v>40330</c:v>
                </c:pt>
                <c:pt idx="186">
                  <c:v>40360</c:v>
                </c:pt>
                <c:pt idx="187">
                  <c:v>40391</c:v>
                </c:pt>
                <c:pt idx="188">
                  <c:v>40422</c:v>
                </c:pt>
                <c:pt idx="189">
                  <c:v>40452</c:v>
                </c:pt>
                <c:pt idx="190">
                  <c:v>40483</c:v>
                </c:pt>
                <c:pt idx="191">
                  <c:v>40513</c:v>
                </c:pt>
                <c:pt idx="192">
                  <c:v>40544</c:v>
                </c:pt>
                <c:pt idx="193">
                  <c:v>40575</c:v>
                </c:pt>
                <c:pt idx="194">
                  <c:v>40603</c:v>
                </c:pt>
                <c:pt idx="195">
                  <c:v>40634</c:v>
                </c:pt>
                <c:pt idx="196">
                  <c:v>40664</c:v>
                </c:pt>
                <c:pt idx="197">
                  <c:v>40695</c:v>
                </c:pt>
                <c:pt idx="198">
                  <c:v>40725</c:v>
                </c:pt>
                <c:pt idx="199">
                  <c:v>40756</c:v>
                </c:pt>
                <c:pt idx="200">
                  <c:v>40787</c:v>
                </c:pt>
                <c:pt idx="201">
                  <c:v>40817</c:v>
                </c:pt>
                <c:pt idx="202">
                  <c:v>40848</c:v>
                </c:pt>
                <c:pt idx="203">
                  <c:v>40908</c:v>
                </c:pt>
                <c:pt idx="204">
                  <c:v>40939</c:v>
                </c:pt>
                <c:pt idx="205">
                  <c:v>40968</c:v>
                </c:pt>
                <c:pt idx="206">
                  <c:v>40999</c:v>
                </c:pt>
                <c:pt idx="207">
                  <c:v>41029</c:v>
                </c:pt>
                <c:pt idx="208">
                  <c:v>41060</c:v>
                </c:pt>
                <c:pt idx="209">
                  <c:v>41090</c:v>
                </c:pt>
                <c:pt idx="210">
                  <c:v>41121</c:v>
                </c:pt>
                <c:pt idx="211">
                  <c:v>41152</c:v>
                </c:pt>
                <c:pt idx="212">
                  <c:v>41182</c:v>
                </c:pt>
                <c:pt idx="213">
                  <c:v>41213</c:v>
                </c:pt>
                <c:pt idx="214">
                  <c:v>41243</c:v>
                </c:pt>
                <c:pt idx="215">
                  <c:v>41274</c:v>
                </c:pt>
                <c:pt idx="216">
                  <c:v>41305</c:v>
                </c:pt>
                <c:pt idx="217">
                  <c:v>41333</c:v>
                </c:pt>
                <c:pt idx="218">
                  <c:v>41364</c:v>
                </c:pt>
                <c:pt idx="219">
                  <c:v>41394</c:v>
                </c:pt>
                <c:pt idx="220">
                  <c:v>41425</c:v>
                </c:pt>
                <c:pt idx="221">
                  <c:v>41455</c:v>
                </c:pt>
                <c:pt idx="222">
                  <c:v>41486</c:v>
                </c:pt>
                <c:pt idx="223">
                  <c:v>41517</c:v>
                </c:pt>
                <c:pt idx="224">
                  <c:v>41547</c:v>
                </c:pt>
                <c:pt idx="225">
                  <c:v>41578</c:v>
                </c:pt>
                <c:pt idx="226">
                  <c:v>41608</c:v>
                </c:pt>
                <c:pt idx="227">
                  <c:v>41639</c:v>
                </c:pt>
                <c:pt idx="228">
                  <c:v>41670</c:v>
                </c:pt>
                <c:pt idx="229">
                  <c:v>41333</c:v>
                </c:pt>
                <c:pt idx="230">
                  <c:v>41729</c:v>
                </c:pt>
                <c:pt idx="231">
                  <c:v>41759</c:v>
                </c:pt>
                <c:pt idx="232">
                  <c:v>41790</c:v>
                </c:pt>
                <c:pt idx="233">
                  <c:v>41820</c:v>
                </c:pt>
                <c:pt idx="234">
                  <c:v>41851</c:v>
                </c:pt>
                <c:pt idx="235">
                  <c:v>41882</c:v>
                </c:pt>
              </c:numCache>
            </c:numRef>
          </c:cat>
          <c:val>
            <c:numRef>
              <c:f>Sheet1!$B$2:$B$237</c:f>
              <c:numCache>
                <c:formatCode>0.00</c:formatCode>
                <c:ptCount val="236"/>
                <c:pt idx="0">
                  <c:v>1</c:v>
                </c:pt>
                <c:pt idx="1">
                  <c:v>1.0063101307082154</c:v>
                </c:pt>
                <c:pt idx="2">
                  <c:v>0.97512638578560162</c:v>
                </c:pt>
                <c:pt idx="3">
                  <c:v>0.99090566648533074</c:v>
                </c:pt>
                <c:pt idx="4">
                  <c:v>1.0608020554167401</c:v>
                </c:pt>
                <c:pt idx="5">
                  <c:v>1.208385713695822</c:v>
                </c:pt>
                <c:pt idx="6">
                  <c:v>1.3305419680459749</c:v>
                </c:pt>
                <c:pt idx="7">
                  <c:v>1.4219046945072933</c:v>
                </c:pt>
                <c:pt idx="8">
                  <c:v>1.464224184047662</c:v>
                </c:pt>
                <c:pt idx="9">
                  <c:v>1.5179751137861939</c:v>
                </c:pt>
                <c:pt idx="10">
                  <c:v>1.5741153194275357</c:v>
                </c:pt>
                <c:pt idx="11">
                  <c:v>1.5971319119382681</c:v>
                </c:pt>
                <c:pt idx="12">
                  <c:v>1.628641795706202</c:v>
                </c:pt>
                <c:pt idx="13">
                  <c:v>1.6433409609501146</c:v>
                </c:pt>
                <c:pt idx="14">
                  <c:v>1.6551200112649778</c:v>
                </c:pt>
                <c:pt idx="15">
                  <c:v>1.6621396548527561</c:v>
                </c:pt>
                <c:pt idx="16">
                  <c:v>1.6562220535267516</c:v>
                </c:pt>
                <c:pt idx="17">
                  <c:v>1.6525953990563675</c:v>
                </c:pt>
                <c:pt idx="18">
                  <c:v>1.6316320966888285</c:v>
                </c:pt>
                <c:pt idx="19">
                  <c:v>1.5839516732935657</c:v>
                </c:pt>
                <c:pt idx="20">
                  <c:v>1.5574619512416346</c:v>
                </c:pt>
                <c:pt idx="21">
                  <c:v>1.5538479873336386</c:v>
                </c:pt>
                <c:pt idx="22">
                  <c:v>1.5650534930723978</c:v>
                </c:pt>
                <c:pt idx="23">
                  <c:v>1.5715141540630997</c:v>
                </c:pt>
                <c:pt idx="24">
                  <c:v>1.5844508125899106</c:v>
                </c:pt>
                <c:pt idx="25">
                  <c:v>1.5883143579296046</c:v>
                </c:pt>
                <c:pt idx="26">
                  <c:v>1.5925706376636086</c:v>
                </c:pt>
                <c:pt idx="27">
                  <c:v>1.5943715973662673</c:v>
                </c:pt>
                <c:pt idx="28">
                  <c:v>1.6032602281706958</c:v>
                </c:pt>
                <c:pt idx="29">
                  <c:v>1.6165113426815829</c:v>
                </c:pt>
                <c:pt idx="30">
                  <c:v>1.6269666065167201</c:v>
                </c:pt>
                <c:pt idx="31">
                  <c:v>1.6154576981786544</c:v>
                </c:pt>
                <c:pt idx="32">
                  <c:v>1.5969728924123279</c:v>
                </c:pt>
                <c:pt idx="33">
                  <c:v>1.5886273804332782</c:v>
                </c:pt>
                <c:pt idx="34">
                  <c:v>1.5915819826891098</c:v>
                </c:pt>
                <c:pt idx="35">
                  <c:v>1.599222879109748</c:v>
                </c:pt>
                <c:pt idx="36">
                  <c:v>1.6047338677579193</c:v>
                </c:pt>
                <c:pt idx="37">
                  <c:v>1.6023406822803439</c:v>
                </c:pt>
                <c:pt idx="38">
                  <c:v>1.5972255333236549</c:v>
                </c:pt>
                <c:pt idx="39">
                  <c:v>1.5920326190875624</c:v>
                </c:pt>
                <c:pt idx="40">
                  <c:v>1.5900801415439811</c:v>
                </c:pt>
                <c:pt idx="41">
                  <c:v>1.581921208295723</c:v>
                </c:pt>
                <c:pt idx="42">
                  <c:v>1.5740744418096859</c:v>
                </c:pt>
                <c:pt idx="43">
                  <c:v>1.4757061502744866</c:v>
                </c:pt>
                <c:pt idx="44">
                  <c:v>0.94001793377735987</c:v>
                </c:pt>
                <c:pt idx="45">
                  <c:v>0.91825621177410233</c:v>
                </c:pt>
                <c:pt idx="46">
                  <c:v>0.9170781773433696</c:v>
                </c:pt>
                <c:pt idx="47">
                  <c:v>0.84541743658064461</c:v>
                </c:pt>
                <c:pt idx="48">
                  <c:v>0.83950476936745244</c:v>
                </c:pt>
                <c:pt idx="49">
                  <c:v>0.84673881175782262</c:v>
                </c:pt>
                <c:pt idx="50">
                  <c:v>0.8464918480749557</c:v>
                </c:pt>
                <c:pt idx="51">
                  <c:v>0.8214028915278665</c:v>
                </c:pt>
                <c:pt idx="52">
                  <c:v>0.84962387750259805</c:v>
                </c:pt>
                <c:pt idx="53">
                  <c:v>0.8718381457140395</c:v>
                </c:pt>
                <c:pt idx="54">
                  <c:v>0.89285497397128921</c:v>
                </c:pt>
                <c:pt idx="55">
                  <c:v>0.8871086534413527</c:v>
                </c:pt>
                <c:pt idx="56">
                  <c:v>0.86872758182194065</c:v>
                </c:pt>
                <c:pt idx="57">
                  <c:v>0.87080056982286258</c:v>
                </c:pt>
                <c:pt idx="58">
                  <c:v>0.86085648091385769</c:v>
                </c:pt>
                <c:pt idx="59">
                  <c:v>0.85564067863283155</c:v>
                </c:pt>
                <c:pt idx="60">
                  <c:v>0.82995994422843877</c:v>
                </c:pt>
                <c:pt idx="61">
                  <c:v>0.81798375102589993</c:v>
                </c:pt>
                <c:pt idx="62">
                  <c:v>0.82423292801838155</c:v>
                </c:pt>
                <c:pt idx="63">
                  <c:v>0.82730418328461486</c:v>
                </c:pt>
                <c:pt idx="64">
                  <c:v>0.84911627060848183</c:v>
                </c:pt>
                <c:pt idx="65">
                  <c:v>0.86837011227462491</c:v>
                </c:pt>
                <c:pt idx="66">
                  <c:v>0.89409540013833855</c:v>
                </c:pt>
                <c:pt idx="67">
                  <c:v>0.90654543685074762</c:v>
                </c:pt>
                <c:pt idx="68">
                  <c:v>0.91189553639947685</c:v>
                </c:pt>
                <c:pt idx="69">
                  <c:v>0.92711473374629838</c:v>
                </c:pt>
                <c:pt idx="70">
                  <c:v>0.94252442658058733</c:v>
                </c:pt>
                <c:pt idx="71">
                  <c:v>0.95304918863373111</c:v>
                </c:pt>
                <c:pt idx="72">
                  <c:v>0.95985505957974171</c:v>
                </c:pt>
                <c:pt idx="73">
                  <c:v>0.97000217603461902</c:v>
                </c:pt>
                <c:pt idx="74">
                  <c:v>0.98274628242342299</c:v>
                </c:pt>
                <c:pt idx="75">
                  <c:v>0.99050785659357643</c:v>
                </c:pt>
                <c:pt idx="76">
                  <c:v>0.99772116624100871</c:v>
                </c:pt>
                <c:pt idx="77">
                  <c:v>1.0090460912857175</c:v>
                </c:pt>
                <c:pt idx="78">
                  <c:v>1.0126169140205981</c:v>
                </c:pt>
                <c:pt idx="79">
                  <c:v>1.0082325415436004</c:v>
                </c:pt>
                <c:pt idx="80">
                  <c:v>1.0069446622390408</c:v>
                </c:pt>
                <c:pt idx="81">
                  <c:v>1.0178490404018459</c:v>
                </c:pt>
                <c:pt idx="82">
                  <c:v>1.0240226046151679</c:v>
                </c:pt>
                <c:pt idx="83">
                  <c:v>1.0344160401696838</c:v>
                </c:pt>
                <c:pt idx="84">
                  <c:v>1.050851971260194</c:v>
                </c:pt>
                <c:pt idx="85">
                  <c:v>1.0474294845223704</c:v>
                </c:pt>
                <c:pt idx="86">
                  <c:v>1.0440969060246759</c:v>
                </c:pt>
                <c:pt idx="87">
                  <c:v>1.0465962015042998</c:v>
                </c:pt>
                <c:pt idx="88">
                  <c:v>1.0616951631361489</c:v>
                </c:pt>
                <c:pt idx="89">
                  <c:v>1.0615493080821683</c:v>
                </c:pt>
                <c:pt idx="90">
                  <c:v>1.0642213988544802</c:v>
                </c:pt>
                <c:pt idx="91">
                  <c:v>1.0602325626296081</c:v>
                </c:pt>
                <c:pt idx="92">
                  <c:v>1.0603242613940274</c:v>
                </c:pt>
                <c:pt idx="93">
                  <c:v>1.0674367859316718</c:v>
                </c:pt>
                <c:pt idx="94">
                  <c:v>1.0809391402567321</c:v>
                </c:pt>
                <c:pt idx="95">
                  <c:v>1.0945273020223778</c:v>
                </c:pt>
                <c:pt idx="96">
                  <c:v>1.1149949625701958</c:v>
                </c:pt>
                <c:pt idx="97">
                  <c:v>1.1328357575931614</c:v>
                </c:pt>
                <c:pt idx="98">
                  <c:v>1.1455213290236008</c:v>
                </c:pt>
                <c:pt idx="99">
                  <c:v>1.1700496858619223</c:v>
                </c:pt>
                <c:pt idx="100">
                  <c:v>1.1963183411104601</c:v>
                </c:pt>
                <c:pt idx="101">
                  <c:v>1.2182088871509058</c:v>
                </c:pt>
                <c:pt idx="102">
                  <c:v>1.2280596328691078</c:v>
                </c:pt>
                <c:pt idx="103">
                  <c:v>1.2188765488051398</c:v>
                </c:pt>
                <c:pt idx="104">
                  <c:v>1.2088725692646562</c:v>
                </c:pt>
                <c:pt idx="105">
                  <c:v>1.236104408538973</c:v>
                </c:pt>
                <c:pt idx="106">
                  <c:v>1.2707461976479797</c:v>
                </c:pt>
                <c:pt idx="107">
                  <c:v>1.3013163451934648</c:v>
                </c:pt>
                <c:pt idx="108">
                  <c:v>1.341657151894464</c:v>
                </c:pt>
                <c:pt idx="109">
                  <c:v>1.3663821624531411</c:v>
                </c:pt>
                <c:pt idx="110">
                  <c:v>1.3676834787983341</c:v>
                </c:pt>
                <c:pt idx="111">
                  <c:v>1.3702861114887221</c:v>
                </c:pt>
                <c:pt idx="112">
                  <c:v>1.3572729480367867</c:v>
                </c:pt>
                <c:pt idx="113">
                  <c:v>1.3611768970723643</c:v>
                </c:pt>
                <c:pt idx="114">
                  <c:v>1.3741900605243003</c:v>
                </c:pt>
                <c:pt idx="115">
                  <c:v>1.3728887441791067</c:v>
                </c:pt>
                <c:pt idx="116">
                  <c:v>1.3754913768694919</c:v>
                </c:pt>
                <c:pt idx="117">
                  <c:v>1.391107173011817</c:v>
                </c:pt>
                <c:pt idx="118">
                  <c:v>1.4301466633676192</c:v>
                </c:pt>
                <c:pt idx="119">
                  <c:v>1.4835006335205514</c:v>
                </c:pt>
                <c:pt idx="120" formatCode="0.00000">
                  <c:v>1.5176211480915238</c:v>
                </c:pt>
                <c:pt idx="121">
                  <c:v>1.5250386512591252</c:v>
                </c:pt>
                <c:pt idx="122">
                  <c:v>1.554708663929538</c:v>
                </c:pt>
                <c:pt idx="123">
                  <c:v>1.5502581620289761</c:v>
                </c:pt>
                <c:pt idx="124">
                  <c:v>1.5576756651965791</c:v>
                </c:pt>
                <c:pt idx="125">
                  <c:v>1.5339396550602478</c:v>
                </c:pt>
                <c:pt idx="126">
                  <c:v>1.5235551506256062</c:v>
                </c:pt>
                <c:pt idx="127">
                  <c:v>1.5242969009423666</c:v>
                </c:pt>
                <c:pt idx="128">
                  <c:v>1.5161376474580035</c:v>
                </c:pt>
                <c:pt idx="129">
                  <c:v>1.5116871455574417</c:v>
                </c:pt>
                <c:pt idx="130">
                  <c:v>1.5235551506256062</c:v>
                </c:pt>
                <c:pt idx="131">
                  <c:v>1.5413571582278527</c:v>
                </c:pt>
                <c:pt idx="132">
                  <c:v>1.5875978729746878</c:v>
                </c:pt>
                <c:pt idx="133">
                  <c:v>1.6230490876139279</c:v>
                </c:pt>
                <c:pt idx="134">
                  <c:v>1.6461694449873467</c:v>
                </c:pt>
                <c:pt idx="135">
                  <c:v>1.6554175879367163</c:v>
                </c:pt>
                <c:pt idx="136">
                  <c:v>1.6868612739645619</c:v>
                </c:pt>
                <c:pt idx="137">
                  <c:v>1.6928725668816536</c:v>
                </c:pt>
                <c:pt idx="138">
                  <c:v>1.7033537955575988</c:v>
                </c:pt>
                <c:pt idx="139">
                  <c:v>1.7124478027911445</c:v>
                </c:pt>
                <c:pt idx="140">
                  <c:v>1.7247786600569674</c:v>
                </c:pt>
                <c:pt idx="141">
                  <c:v>1.7309440886898773</c:v>
                </c:pt>
                <c:pt idx="142">
                  <c:v>1.7586885175379798</c:v>
                </c:pt>
                <c:pt idx="143">
                  <c:v>1.7979931250727899</c:v>
                </c:pt>
                <c:pt idx="144">
                  <c:v>1.8105790769483001</c:v>
                </c:pt>
                <c:pt idx="145">
                  <c:v>1.830357001324102</c:v>
                </c:pt>
                <c:pt idx="146">
                  <c:v>1.8402459635120032</c:v>
                </c:pt>
                <c:pt idx="147">
                  <c:v>1.8589450920127579</c:v>
                </c:pt>
                <c:pt idx="148">
                  <c:v>1.8620016803253818</c:v>
                </c:pt>
                <c:pt idx="149">
                  <c:v>1.8682946562631348</c:v>
                </c:pt>
                <c:pt idx="150">
                  <c:v>1.911446491264883</c:v>
                </c:pt>
                <c:pt idx="151">
                  <c:v>1.911446491264883</c:v>
                </c:pt>
                <c:pt idx="152">
                  <c:v>1.9418325750786141</c:v>
                </c:pt>
                <c:pt idx="153">
                  <c:v>2.006020929643709</c:v>
                </c:pt>
                <c:pt idx="154">
                  <c:v>2.0524091522705872</c:v>
                </c:pt>
                <c:pt idx="155">
                  <c:v>2.0676920938337067</c:v>
                </c:pt>
                <c:pt idx="156">
                  <c:v>2.1102865509666842</c:v>
                </c:pt>
                <c:pt idx="157">
                  <c:v>2.1257942416704427</c:v>
                </c:pt>
                <c:pt idx="158">
                  <c:v>2.2027123875610499</c:v>
                </c:pt>
                <c:pt idx="159">
                  <c:v>2.2442729986471082</c:v>
                </c:pt>
                <c:pt idx="160">
                  <c:v>2.2353819226436231</c:v>
                </c:pt>
                <c:pt idx="161">
                  <c:v>2.2424120757626582</c:v>
                </c:pt>
                <c:pt idx="162">
                  <c:v>2.2711529958669461</c:v>
                </c:pt>
                <c:pt idx="163">
                  <c:v>2.2140846940771355</c:v>
                </c:pt>
                <c:pt idx="164">
                  <c:v>2.1328243947894707</c:v>
                </c:pt>
                <c:pt idx="165">
                  <c:v>2.0856810150500622</c:v>
                </c:pt>
                <c:pt idx="166">
                  <c:v>2.068312401461859</c:v>
                </c:pt>
                <c:pt idx="167">
                  <c:v>2.043421524036289</c:v>
                </c:pt>
                <c:pt idx="168">
                  <c:v>1.8601266133302339</c:v>
                </c:pt>
                <c:pt idx="169">
                  <c:v>1.6584409089078533</c:v>
                </c:pt>
                <c:pt idx="170">
                  <c:v>1.7281215828774883</c:v>
                </c:pt>
                <c:pt idx="171">
                  <c:v>1.7961675196278983</c:v>
                </c:pt>
                <c:pt idx="172">
                  <c:v>1.8846476716186709</c:v>
                </c:pt>
                <c:pt idx="173">
                  <c:v>1.9410461056820707</c:v>
                </c:pt>
                <c:pt idx="174">
                  <c:v>1.9271508393186259</c:v>
                </c:pt>
                <c:pt idx="175">
                  <c:v>1.9165250473936351</c:v>
                </c:pt>
                <c:pt idx="176">
                  <c:v>1.9651584796657009</c:v>
                </c:pt>
                <c:pt idx="177">
                  <c:v>2.0524125787420484</c:v>
                </c:pt>
                <c:pt idx="178">
                  <c:v>2.0910332455463396</c:v>
                </c:pt>
                <c:pt idx="179">
                  <c:v>2.0358608643973546</c:v>
                </c:pt>
                <c:pt idx="180">
                  <c:v>2.0619198834616403</c:v>
                </c:pt>
                <c:pt idx="181">
                  <c:v>2.0633449860667192</c:v>
                </c:pt>
                <c:pt idx="182">
                  <c:v>2.1128164050715728</c:v>
                </c:pt>
                <c:pt idx="183">
                  <c:v>2.1413184571731376</c:v>
                </c:pt>
                <c:pt idx="184">
                  <c:v>2.0674167077955192</c:v>
                </c:pt>
                <c:pt idx="185">
                  <c:v>2.0234421131245268</c:v>
                </c:pt>
                <c:pt idx="186">
                  <c:v>2.0631413999802795</c:v>
                </c:pt>
                <c:pt idx="187">
                  <c:v>2.0963259320699561</c:v>
                </c:pt>
                <c:pt idx="188">
                  <c:v>2.0763744955988575</c:v>
                </c:pt>
                <c:pt idx="189">
                  <c:v>2.1213670207020452</c:v>
                </c:pt>
                <c:pt idx="190">
                  <c:v>2.0926613825140397</c:v>
                </c:pt>
                <c:pt idx="191">
                  <c:v>2.1177004352852613</c:v>
                </c:pt>
                <c:pt idx="192">
                  <c:v>2.2127851848295723</c:v>
                </c:pt>
                <c:pt idx="193">
                  <c:v>2.2788574384104732</c:v>
                </c:pt>
                <c:pt idx="194">
                  <c:v>2.3394236708596279</c:v>
                </c:pt>
                <c:pt idx="195">
                  <c:v>2.3627183756477677</c:v>
                </c:pt>
                <c:pt idx="196">
                  <c:v>2.3822012196523952</c:v>
                </c:pt>
                <c:pt idx="197">
                  <c:v>2.3794482090865179</c:v>
                </c:pt>
                <c:pt idx="198">
                  <c:v>2.3841071500441502</c:v>
                </c:pt>
                <c:pt idx="199">
                  <c:v>2.2983402824150998</c:v>
                </c:pt>
                <c:pt idx="200">
                  <c:v>2.1630192246003692</c:v>
                </c:pt>
                <c:pt idx="201">
                  <c:v>2.1187592855029092</c:v>
                </c:pt>
                <c:pt idx="202">
                  <c:v>2.1634427646874284</c:v>
                </c:pt>
                <c:pt idx="203">
                  <c:v>2.1397245198122312</c:v>
                </c:pt>
                <c:pt idx="204">
                  <c:v>2.1377987677444032</c:v>
                </c:pt>
                <c:pt idx="205">
                  <c:v>2.2544137540741671</c:v>
                </c:pt>
                <c:pt idx="206">
                  <c:v>2.2892912637471095</c:v>
                </c:pt>
                <c:pt idx="207">
                  <c:v>2.280946338119838</c:v>
                </c:pt>
                <c:pt idx="208">
                  <c:v>2.2056280350224475</c:v>
                </c:pt>
                <c:pt idx="209">
                  <c:v>2.0746768944099387</c:v>
                </c:pt>
                <c:pt idx="210">
                  <c:v>2.1318075390889226</c:v>
                </c:pt>
                <c:pt idx="211">
                  <c:v>2.1562003986147822</c:v>
                </c:pt>
                <c:pt idx="212">
                  <c:v>2.1904359909317797</c:v>
                </c:pt>
                <c:pt idx="213">
                  <c:v>2.2295929496443452</c:v>
                </c:pt>
                <c:pt idx="214">
                  <c:v>2.2268113077685885</c:v>
                </c:pt>
                <c:pt idx="215">
                  <c:v>2.2948545474986202</c:v>
                </c:pt>
                <c:pt idx="216">
                  <c:v>2.3476362020910884</c:v>
                </c:pt>
                <c:pt idx="217">
                  <c:v>2.3480951730005826</c:v>
                </c:pt>
                <c:pt idx="218">
                  <c:v>2.3017391111411132</c:v>
                </c:pt>
                <c:pt idx="219">
                  <c:v>2.2760367402091291</c:v>
                </c:pt>
                <c:pt idx="220">
                  <c:v>2.293477634770118</c:v>
                </c:pt>
                <c:pt idx="221">
                  <c:v>2.2239435419809159</c:v>
                </c:pt>
                <c:pt idx="222">
                  <c:v>2.2117808128791676</c:v>
                </c:pt>
                <c:pt idx="223">
                  <c:v>2.1931924910444289</c:v>
                </c:pt>
                <c:pt idx="224">
                  <c:v>2.2207307456144201</c:v>
                </c:pt>
                <c:pt idx="225">
                  <c:v>2.2801674783946293</c:v>
                </c:pt>
                <c:pt idx="226">
                  <c:v>2.2567599620101397</c:v>
                </c:pt>
                <c:pt idx="227">
                  <c:v>2.2503343692771476</c:v>
                </c:pt>
                <c:pt idx="228">
                  <c:v>2.2163543203010594</c:v>
                </c:pt>
                <c:pt idx="229">
                  <c:v>2.1117137721296753</c:v>
                </c:pt>
                <c:pt idx="230">
                  <c:v>2.0622064160055738</c:v>
                </c:pt>
                <c:pt idx="231">
                  <c:v>2.1060879362064795</c:v>
                </c:pt>
                <c:pt idx="232">
                  <c:v>2.1645966298076851</c:v>
                </c:pt>
                <c:pt idx="233">
                  <c:v>2.2055527153285293</c:v>
                </c:pt>
                <c:pt idx="234">
                  <c:v>2.2015021134638268</c:v>
                </c:pt>
                <c:pt idx="235">
                  <c:v>2.1218402767914202</c:v>
                </c:pt>
              </c:numCache>
            </c:numRef>
          </c:val>
        </c:ser>
        <c:ser>
          <c:idx val="2"/>
          <c:order val="2"/>
          <c:tx>
            <c:strRef>
              <c:f>Sheet1!$C$1</c:f>
              <c:strCache>
                <c:ptCount val="1"/>
                <c:pt idx="0">
                  <c:v>к евро</c:v>
                </c:pt>
              </c:strCache>
            </c:strRef>
          </c:tx>
          <c:spPr>
            <a:ln w="11392">
              <a:solidFill>
                <a:srgbClr val="969696"/>
              </a:solidFill>
              <a:prstDash val="solid"/>
            </a:ln>
          </c:spPr>
          <c:marker>
            <c:symbol val="square"/>
            <c:size val="2"/>
            <c:spPr>
              <a:solidFill>
                <a:srgbClr val="0000FF"/>
              </a:solidFill>
              <a:ln>
                <a:solidFill>
                  <a:srgbClr val="0000FF"/>
                </a:solidFill>
                <a:prstDash val="solid"/>
              </a:ln>
            </c:spPr>
          </c:marker>
          <c:cat>
            <c:numRef>
              <c:f>Sheet1!$A$2:$A$237</c:f>
              <c:numCache>
                <c:formatCode>mmm/yy</c:formatCode>
                <c:ptCount val="236"/>
                <c:pt idx="0">
                  <c:v>34700</c:v>
                </c:pt>
                <c:pt idx="1">
                  <c:v>34731</c:v>
                </c:pt>
                <c:pt idx="2">
                  <c:v>34759</c:v>
                </c:pt>
                <c:pt idx="3">
                  <c:v>34790</c:v>
                </c:pt>
                <c:pt idx="4">
                  <c:v>34820</c:v>
                </c:pt>
                <c:pt idx="5">
                  <c:v>34851</c:v>
                </c:pt>
                <c:pt idx="6">
                  <c:v>34881</c:v>
                </c:pt>
                <c:pt idx="7">
                  <c:v>34912</c:v>
                </c:pt>
                <c:pt idx="8">
                  <c:v>34943</c:v>
                </c:pt>
                <c:pt idx="9">
                  <c:v>34973</c:v>
                </c:pt>
                <c:pt idx="10">
                  <c:v>35004</c:v>
                </c:pt>
                <c:pt idx="11">
                  <c:v>35034</c:v>
                </c:pt>
                <c:pt idx="12">
                  <c:v>35065</c:v>
                </c:pt>
                <c:pt idx="13">
                  <c:v>35096</c:v>
                </c:pt>
                <c:pt idx="14">
                  <c:v>35125</c:v>
                </c:pt>
                <c:pt idx="15">
                  <c:v>35156</c:v>
                </c:pt>
                <c:pt idx="16">
                  <c:v>35186</c:v>
                </c:pt>
                <c:pt idx="17">
                  <c:v>35217</c:v>
                </c:pt>
                <c:pt idx="18">
                  <c:v>35247</c:v>
                </c:pt>
                <c:pt idx="19">
                  <c:v>35278</c:v>
                </c:pt>
                <c:pt idx="20">
                  <c:v>35309</c:v>
                </c:pt>
                <c:pt idx="21">
                  <c:v>35339</c:v>
                </c:pt>
                <c:pt idx="22">
                  <c:v>35370</c:v>
                </c:pt>
                <c:pt idx="23">
                  <c:v>35400</c:v>
                </c:pt>
                <c:pt idx="24">
                  <c:v>35431</c:v>
                </c:pt>
                <c:pt idx="25">
                  <c:v>35462</c:v>
                </c:pt>
                <c:pt idx="26">
                  <c:v>35490</c:v>
                </c:pt>
                <c:pt idx="27">
                  <c:v>35521</c:v>
                </c:pt>
                <c:pt idx="28">
                  <c:v>35551</c:v>
                </c:pt>
                <c:pt idx="29">
                  <c:v>35582</c:v>
                </c:pt>
                <c:pt idx="30">
                  <c:v>35612</c:v>
                </c:pt>
                <c:pt idx="31">
                  <c:v>35643</c:v>
                </c:pt>
                <c:pt idx="32">
                  <c:v>35674</c:v>
                </c:pt>
                <c:pt idx="33">
                  <c:v>35704</c:v>
                </c:pt>
                <c:pt idx="34">
                  <c:v>35735</c:v>
                </c:pt>
                <c:pt idx="35">
                  <c:v>35765</c:v>
                </c:pt>
                <c:pt idx="36">
                  <c:v>35796</c:v>
                </c:pt>
                <c:pt idx="37">
                  <c:v>35827</c:v>
                </c:pt>
                <c:pt idx="38">
                  <c:v>35855</c:v>
                </c:pt>
                <c:pt idx="39">
                  <c:v>35886</c:v>
                </c:pt>
                <c:pt idx="40">
                  <c:v>35916</c:v>
                </c:pt>
                <c:pt idx="41">
                  <c:v>35947</c:v>
                </c:pt>
                <c:pt idx="42">
                  <c:v>35977</c:v>
                </c:pt>
                <c:pt idx="43">
                  <c:v>36008</c:v>
                </c:pt>
                <c:pt idx="44">
                  <c:v>36039</c:v>
                </c:pt>
                <c:pt idx="45">
                  <c:v>36069</c:v>
                </c:pt>
                <c:pt idx="46">
                  <c:v>36100</c:v>
                </c:pt>
                <c:pt idx="47">
                  <c:v>36130</c:v>
                </c:pt>
                <c:pt idx="48">
                  <c:v>36161</c:v>
                </c:pt>
                <c:pt idx="49">
                  <c:v>36192</c:v>
                </c:pt>
                <c:pt idx="50">
                  <c:v>36220</c:v>
                </c:pt>
                <c:pt idx="51">
                  <c:v>36251</c:v>
                </c:pt>
                <c:pt idx="52">
                  <c:v>36281</c:v>
                </c:pt>
                <c:pt idx="53">
                  <c:v>36312</c:v>
                </c:pt>
                <c:pt idx="54">
                  <c:v>36342</c:v>
                </c:pt>
                <c:pt idx="55">
                  <c:v>36373</c:v>
                </c:pt>
                <c:pt idx="56">
                  <c:v>36404</c:v>
                </c:pt>
                <c:pt idx="57">
                  <c:v>36434</c:v>
                </c:pt>
                <c:pt idx="58">
                  <c:v>36465</c:v>
                </c:pt>
                <c:pt idx="59">
                  <c:v>36495</c:v>
                </c:pt>
                <c:pt idx="60">
                  <c:v>36526</c:v>
                </c:pt>
                <c:pt idx="61">
                  <c:v>36557</c:v>
                </c:pt>
                <c:pt idx="62">
                  <c:v>36586</c:v>
                </c:pt>
                <c:pt idx="63">
                  <c:v>36617</c:v>
                </c:pt>
                <c:pt idx="64">
                  <c:v>36647</c:v>
                </c:pt>
                <c:pt idx="65">
                  <c:v>36678</c:v>
                </c:pt>
                <c:pt idx="66">
                  <c:v>36708</c:v>
                </c:pt>
                <c:pt idx="67">
                  <c:v>36739</c:v>
                </c:pt>
                <c:pt idx="68">
                  <c:v>36770</c:v>
                </c:pt>
                <c:pt idx="69">
                  <c:v>36800</c:v>
                </c:pt>
                <c:pt idx="70">
                  <c:v>36831</c:v>
                </c:pt>
                <c:pt idx="71">
                  <c:v>36861</c:v>
                </c:pt>
                <c:pt idx="72">
                  <c:v>36892</c:v>
                </c:pt>
                <c:pt idx="73">
                  <c:v>36923</c:v>
                </c:pt>
                <c:pt idx="74">
                  <c:v>36951</c:v>
                </c:pt>
                <c:pt idx="75">
                  <c:v>36982</c:v>
                </c:pt>
                <c:pt idx="76">
                  <c:v>37012</c:v>
                </c:pt>
                <c:pt idx="77">
                  <c:v>37043</c:v>
                </c:pt>
                <c:pt idx="78">
                  <c:v>37073</c:v>
                </c:pt>
                <c:pt idx="79">
                  <c:v>37104</c:v>
                </c:pt>
                <c:pt idx="80">
                  <c:v>37135</c:v>
                </c:pt>
                <c:pt idx="81">
                  <c:v>37165</c:v>
                </c:pt>
                <c:pt idx="82">
                  <c:v>37196</c:v>
                </c:pt>
                <c:pt idx="83">
                  <c:v>37226</c:v>
                </c:pt>
                <c:pt idx="84">
                  <c:v>37257</c:v>
                </c:pt>
                <c:pt idx="85">
                  <c:v>37288</c:v>
                </c:pt>
                <c:pt idx="86">
                  <c:v>37316</c:v>
                </c:pt>
                <c:pt idx="87">
                  <c:v>37347</c:v>
                </c:pt>
                <c:pt idx="88">
                  <c:v>37377</c:v>
                </c:pt>
                <c:pt idx="89">
                  <c:v>37408</c:v>
                </c:pt>
                <c:pt idx="90">
                  <c:v>37438</c:v>
                </c:pt>
                <c:pt idx="91">
                  <c:v>37469</c:v>
                </c:pt>
                <c:pt idx="92">
                  <c:v>37500</c:v>
                </c:pt>
                <c:pt idx="93">
                  <c:v>37530</c:v>
                </c:pt>
                <c:pt idx="94">
                  <c:v>37561</c:v>
                </c:pt>
                <c:pt idx="95">
                  <c:v>37591</c:v>
                </c:pt>
                <c:pt idx="96">
                  <c:v>37622</c:v>
                </c:pt>
                <c:pt idx="97">
                  <c:v>37653</c:v>
                </c:pt>
                <c:pt idx="98">
                  <c:v>37681</c:v>
                </c:pt>
                <c:pt idx="99">
                  <c:v>37712</c:v>
                </c:pt>
                <c:pt idx="100">
                  <c:v>37742</c:v>
                </c:pt>
                <c:pt idx="101">
                  <c:v>37773</c:v>
                </c:pt>
                <c:pt idx="102">
                  <c:v>37803</c:v>
                </c:pt>
                <c:pt idx="103">
                  <c:v>37834</c:v>
                </c:pt>
                <c:pt idx="104">
                  <c:v>37865</c:v>
                </c:pt>
                <c:pt idx="105">
                  <c:v>37895</c:v>
                </c:pt>
                <c:pt idx="106">
                  <c:v>37926</c:v>
                </c:pt>
                <c:pt idx="107">
                  <c:v>37956</c:v>
                </c:pt>
                <c:pt idx="108">
                  <c:v>37987</c:v>
                </c:pt>
                <c:pt idx="109">
                  <c:v>38018</c:v>
                </c:pt>
                <c:pt idx="110">
                  <c:v>38047</c:v>
                </c:pt>
                <c:pt idx="111">
                  <c:v>38078</c:v>
                </c:pt>
                <c:pt idx="112">
                  <c:v>38108</c:v>
                </c:pt>
                <c:pt idx="113">
                  <c:v>38139</c:v>
                </c:pt>
                <c:pt idx="114">
                  <c:v>38169</c:v>
                </c:pt>
                <c:pt idx="115">
                  <c:v>38200</c:v>
                </c:pt>
                <c:pt idx="116">
                  <c:v>38231</c:v>
                </c:pt>
                <c:pt idx="117">
                  <c:v>38261</c:v>
                </c:pt>
                <c:pt idx="118">
                  <c:v>38292</c:v>
                </c:pt>
                <c:pt idx="119">
                  <c:v>38322</c:v>
                </c:pt>
                <c:pt idx="120">
                  <c:v>38353</c:v>
                </c:pt>
                <c:pt idx="121">
                  <c:v>38384</c:v>
                </c:pt>
                <c:pt idx="122">
                  <c:v>38412</c:v>
                </c:pt>
                <c:pt idx="123">
                  <c:v>38443</c:v>
                </c:pt>
                <c:pt idx="124">
                  <c:v>38473</c:v>
                </c:pt>
                <c:pt idx="125">
                  <c:v>38504</c:v>
                </c:pt>
                <c:pt idx="126">
                  <c:v>38534</c:v>
                </c:pt>
                <c:pt idx="127">
                  <c:v>38565</c:v>
                </c:pt>
                <c:pt idx="128">
                  <c:v>38596</c:v>
                </c:pt>
                <c:pt idx="129">
                  <c:v>38626</c:v>
                </c:pt>
                <c:pt idx="130">
                  <c:v>38657</c:v>
                </c:pt>
                <c:pt idx="131">
                  <c:v>38687</c:v>
                </c:pt>
                <c:pt idx="132">
                  <c:v>38718</c:v>
                </c:pt>
                <c:pt idx="133">
                  <c:v>38749</c:v>
                </c:pt>
                <c:pt idx="134">
                  <c:v>38777</c:v>
                </c:pt>
                <c:pt idx="135">
                  <c:v>38808</c:v>
                </c:pt>
                <c:pt idx="136">
                  <c:v>38838</c:v>
                </c:pt>
                <c:pt idx="137">
                  <c:v>38869</c:v>
                </c:pt>
                <c:pt idx="138">
                  <c:v>38899</c:v>
                </c:pt>
                <c:pt idx="139">
                  <c:v>38930</c:v>
                </c:pt>
                <c:pt idx="140">
                  <c:v>38961</c:v>
                </c:pt>
                <c:pt idx="141">
                  <c:v>38991</c:v>
                </c:pt>
                <c:pt idx="142">
                  <c:v>39022</c:v>
                </c:pt>
                <c:pt idx="143">
                  <c:v>39052</c:v>
                </c:pt>
                <c:pt idx="144">
                  <c:v>39083</c:v>
                </c:pt>
                <c:pt idx="145">
                  <c:v>39114</c:v>
                </c:pt>
                <c:pt idx="146">
                  <c:v>39142</c:v>
                </c:pt>
                <c:pt idx="147">
                  <c:v>39173</c:v>
                </c:pt>
                <c:pt idx="148">
                  <c:v>39203</c:v>
                </c:pt>
                <c:pt idx="149">
                  <c:v>39234</c:v>
                </c:pt>
                <c:pt idx="150">
                  <c:v>39264</c:v>
                </c:pt>
                <c:pt idx="151">
                  <c:v>39295</c:v>
                </c:pt>
                <c:pt idx="152">
                  <c:v>39326</c:v>
                </c:pt>
                <c:pt idx="153">
                  <c:v>39356</c:v>
                </c:pt>
                <c:pt idx="154">
                  <c:v>39387</c:v>
                </c:pt>
                <c:pt idx="155">
                  <c:v>39417</c:v>
                </c:pt>
                <c:pt idx="156">
                  <c:v>39448</c:v>
                </c:pt>
                <c:pt idx="157">
                  <c:v>39479</c:v>
                </c:pt>
                <c:pt idx="158">
                  <c:v>39508</c:v>
                </c:pt>
                <c:pt idx="159">
                  <c:v>39539</c:v>
                </c:pt>
                <c:pt idx="160">
                  <c:v>39569</c:v>
                </c:pt>
                <c:pt idx="161">
                  <c:v>39600</c:v>
                </c:pt>
                <c:pt idx="162">
                  <c:v>39630</c:v>
                </c:pt>
                <c:pt idx="163">
                  <c:v>39661</c:v>
                </c:pt>
                <c:pt idx="164">
                  <c:v>39692</c:v>
                </c:pt>
                <c:pt idx="165">
                  <c:v>39722</c:v>
                </c:pt>
                <c:pt idx="166">
                  <c:v>39753</c:v>
                </c:pt>
                <c:pt idx="167">
                  <c:v>39783</c:v>
                </c:pt>
                <c:pt idx="168">
                  <c:v>39814</c:v>
                </c:pt>
                <c:pt idx="169">
                  <c:v>39845</c:v>
                </c:pt>
                <c:pt idx="170">
                  <c:v>39873</c:v>
                </c:pt>
                <c:pt idx="171">
                  <c:v>39904</c:v>
                </c:pt>
                <c:pt idx="172">
                  <c:v>39934</c:v>
                </c:pt>
                <c:pt idx="173">
                  <c:v>39965</c:v>
                </c:pt>
                <c:pt idx="174">
                  <c:v>39995</c:v>
                </c:pt>
                <c:pt idx="175">
                  <c:v>40026</c:v>
                </c:pt>
                <c:pt idx="176">
                  <c:v>40057</c:v>
                </c:pt>
                <c:pt idx="177">
                  <c:v>40087</c:v>
                </c:pt>
                <c:pt idx="178">
                  <c:v>40118</c:v>
                </c:pt>
                <c:pt idx="179">
                  <c:v>40148</c:v>
                </c:pt>
                <c:pt idx="180">
                  <c:v>40179</c:v>
                </c:pt>
                <c:pt idx="181">
                  <c:v>40210</c:v>
                </c:pt>
                <c:pt idx="182">
                  <c:v>40238</c:v>
                </c:pt>
                <c:pt idx="183">
                  <c:v>40269</c:v>
                </c:pt>
                <c:pt idx="184">
                  <c:v>40299</c:v>
                </c:pt>
                <c:pt idx="185">
                  <c:v>40330</c:v>
                </c:pt>
                <c:pt idx="186">
                  <c:v>40360</c:v>
                </c:pt>
                <c:pt idx="187">
                  <c:v>40391</c:v>
                </c:pt>
                <c:pt idx="188">
                  <c:v>40422</c:v>
                </c:pt>
                <c:pt idx="189">
                  <c:v>40452</c:v>
                </c:pt>
                <c:pt idx="190">
                  <c:v>40483</c:v>
                </c:pt>
                <c:pt idx="191">
                  <c:v>40513</c:v>
                </c:pt>
                <c:pt idx="192">
                  <c:v>40544</c:v>
                </c:pt>
                <c:pt idx="193">
                  <c:v>40575</c:v>
                </c:pt>
                <c:pt idx="194">
                  <c:v>40603</c:v>
                </c:pt>
                <c:pt idx="195">
                  <c:v>40634</c:v>
                </c:pt>
                <c:pt idx="196">
                  <c:v>40664</c:v>
                </c:pt>
                <c:pt idx="197">
                  <c:v>40695</c:v>
                </c:pt>
                <c:pt idx="198">
                  <c:v>40725</c:v>
                </c:pt>
                <c:pt idx="199">
                  <c:v>40756</c:v>
                </c:pt>
                <c:pt idx="200">
                  <c:v>40787</c:v>
                </c:pt>
                <c:pt idx="201">
                  <c:v>40817</c:v>
                </c:pt>
                <c:pt idx="202">
                  <c:v>40848</c:v>
                </c:pt>
                <c:pt idx="203">
                  <c:v>40908</c:v>
                </c:pt>
                <c:pt idx="204">
                  <c:v>40939</c:v>
                </c:pt>
                <c:pt idx="205">
                  <c:v>40968</c:v>
                </c:pt>
                <c:pt idx="206">
                  <c:v>40999</c:v>
                </c:pt>
                <c:pt idx="207">
                  <c:v>41029</c:v>
                </c:pt>
                <c:pt idx="208">
                  <c:v>41060</c:v>
                </c:pt>
                <c:pt idx="209">
                  <c:v>41090</c:v>
                </c:pt>
                <c:pt idx="210">
                  <c:v>41121</c:v>
                </c:pt>
                <c:pt idx="211">
                  <c:v>41152</c:v>
                </c:pt>
                <c:pt idx="212">
                  <c:v>41182</c:v>
                </c:pt>
                <c:pt idx="213">
                  <c:v>41213</c:v>
                </c:pt>
                <c:pt idx="214">
                  <c:v>41243</c:v>
                </c:pt>
                <c:pt idx="215">
                  <c:v>41274</c:v>
                </c:pt>
                <c:pt idx="216">
                  <c:v>41305</c:v>
                </c:pt>
                <c:pt idx="217">
                  <c:v>41333</c:v>
                </c:pt>
                <c:pt idx="218">
                  <c:v>41364</c:v>
                </c:pt>
                <c:pt idx="219">
                  <c:v>41394</c:v>
                </c:pt>
                <c:pt idx="220">
                  <c:v>41425</c:v>
                </c:pt>
                <c:pt idx="221">
                  <c:v>41455</c:v>
                </c:pt>
                <c:pt idx="222">
                  <c:v>41486</c:v>
                </c:pt>
                <c:pt idx="223">
                  <c:v>41517</c:v>
                </c:pt>
                <c:pt idx="224">
                  <c:v>41547</c:v>
                </c:pt>
                <c:pt idx="225">
                  <c:v>41578</c:v>
                </c:pt>
                <c:pt idx="226">
                  <c:v>41608</c:v>
                </c:pt>
                <c:pt idx="227">
                  <c:v>41639</c:v>
                </c:pt>
                <c:pt idx="228">
                  <c:v>41670</c:v>
                </c:pt>
                <c:pt idx="229">
                  <c:v>41333</c:v>
                </c:pt>
                <c:pt idx="230">
                  <c:v>41729</c:v>
                </c:pt>
                <c:pt idx="231">
                  <c:v>41759</c:v>
                </c:pt>
                <c:pt idx="232">
                  <c:v>41790</c:v>
                </c:pt>
                <c:pt idx="233">
                  <c:v>41820</c:v>
                </c:pt>
                <c:pt idx="234">
                  <c:v>41851</c:v>
                </c:pt>
                <c:pt idx="235">
                  <c:v>41882</c:v>
                </c:pt>
              </c:numCache>
            </c:numRef>
          </c:cat>
          <c:val>
            <c:numRef>
              <c:f>Sheet1!$C$2:$C$237</c:f>
              <c:numCache>
                <c:formatCode>0.00</c:formatCode>
                <c:ptCount val="236"/>
                <c:pt idx="0">
                  <c:v>1</c:v>
                </c:pt>
                <c:pt idx="1">
                  <c:v>0.99363483181546652</c:v>
                </c:pt>
                <c:pt idx="2">
                  <c:v>0.92660559583445368</c:v>
                </c:pt>
                <c:pt idx="3">
                  <c:v>0.92169839754706773</c:v>
                </c:pt>
                <c:pt idx="4">
                  <c:v>1.0088572377619744</c:v>
                </c:pt>
                <c:pt idx="5">
                  <c:v>1.1352598667500919</c:v>
                </c:pt>
                <c:pt idx="6">
                  <c:v>1.2342842267694678</c:v>
                </c:pt>
                <c:pt idx="7">
                  <c:v>1.355886221032605</c:v>
                </c:pt>
                <c:pt idx="8">
                  <c:v>1.4206641612508415</c:v>
                </c:pt>
                <c:pt idx="9">
                  <c:v>1.4511286751573553</c:v>
                </c:pt>
                <c:pt idx="10">
                  <c:v>1.504372621401602</c:v>
                </c:pt>
                <c:pt idx="11">
                  <c:v>1.5445579761620554</c:v>
                </c:pt>
                <c:pt idx="12">
                  <c:v>1.5981384440139221</c:v>
                </c:pt>
                <c:pt idx="13">
                  <c:v>1.6260657844105457</c:v>
                </c:pt>
                <c:pt idx="14">
                  <c:v>1.6376227861567043</c:v>
                </c:pt>
                <c:pt idx="15">
                  <c:v>1.6583054928223642</c:v>
                </c:pt>
                <c:pt idx="16">
                  <c:v>1.6781503234916784</c:v>
                </c:pt>
                <c:pt idx="17">
                  <c:v>1.6592237932326401</c:v>
                </c:pt>
                <c:pt idx="18">
                  <c:v>1.6193574530319741</c:v>
                </c:pt>
                <c:pt idx="19">
                  <c:v>1.5582025417229921</c:v>
                </c:pt>
                <c:pt idx="20">
                  <c:v>1.5452649450146549</c:v>
                </c:pt>
                <c:pt idx="21">
                  <c:v>1.5543190306698</c:v>
                </c:pt>
                <c:pt idx="22">
                  <c:v>1.5453594833770006</c:v>
                </c:pt>
                <c:pt idx="23">
                  <c:v>1.5841250788608501</c:v>
                </c:pt>
                <c:pt idx="24">
                  <c:v>1.6399617460178848</c:v>
                </c:pt>
                <c:pt idx="25">
                  <c:v>1.7138135331320878</c:v>
                </c:pt>
                <c:pt idx="26">
                  <c:v>1.7452203632503136</c:v>
                </c:pt>
                <c:pt idx="27">
                  <c:v>1.7562681526100372</c:v>
                </c:pt>
                <c:pt idx="28">
                  <c:v>1.7552932506428105</c:v>
                </c:pt>
                <c:pt idx="29">
                  <c:v>1.7919373982536024</c:v>
                </c:pt>
                <c:pt idx="30">
                  <c:v>1.8480143934554694</c:v>
                </c:pt>
                <c:pt idx="31">
                  <c:v>1.8965248332720199</c:v>
                </c:pt>
                <c:pt idx="32">
                  <c:v>1.8316506746027481</c:v>
                </c:pt>
                <c:pt idx="33">
                  <c:v>1.7939535117274059</c:v>
                </c:pt>
                <c:pt idx="34">
                  <c:v>1.7533969781390821</c:v>
                </c:pt>
                <c:pt idx="35">
                  <c:v>1.8036226999257516</c:v>
                </c:pt>
                <c:pt idx="36">
                  <c:v>1.854518268072302</c:v>
                </c:pt>
                <c:pt idx="37">
                  <c:v>1.8503612085769274</c:v>
                </c:pt>
                <c:pt idx="38">
                  <c:v>1.8502281342861142</c:v>
                </c:pt>
                <c:pt idx="39">
                  <c:v>1.8368395576145482</c:v>
                </c:pt>
                <c:pt idx="40">
                  <c:v>1.8036873464624534</c:v>
                </c:pt>
                <c:pt idx="41">
                  <c:v>1.8055188126819628</c:v>
                </c:pt>
                <c:pt idx="42">
                  <c:v>1.8061882342822284</c:v>
                </c:pt>
                <c:pt idx="43">
                  <c:v>1.7249185987951479</c:v>
                </c:pt>
                <c:pt idx="44">
                  <c:v>1.065979645338851</c:v>
                </c:pt>
                <c:pt idx="45">
                  <c:v>0.97017089498408215</c:v>
                </c:pt>
                <c:pt idx="46">
                  <c:v>1.0142442400600054</c:v>
                </c:pt>
                <c:pt idx="47">
                  <c:v>0.92989866414344913</c:v>
                </c:pt>
                <c:pt idx="48">
                  <c:v>0.91916314136266375</c:v>
                </c:pt>
                <c:pt idx="49">
                  <c:v>0.95554836571345059</c:v>
                </c:pt>
                <c:pt idx="50">
                  <c:v>0.98404489842221554</c:v>
                </c:pt>
                <c:pt idx="51">
                  <c:v>0.97594233800426355</c:v>
                </c:pt>
                <c:pt idx="52">
                  <c:v>1.0160048428780719</c:v>
                </c:pt>
                <c:pt idx="53">
                  <c:v>1.0677393099349928</c:v>
                </c:pt>
                <c:pt idx="54">
                  <c:v>1.099011330196878</c:v>
                </c:pt>
                <c:pt idx="55">
                  <c:v>1.0649574960882537</c:v>
                </c:pt>
                <c:pt idx="56">
                  <c:v>1.0601068018775741</c:v>
                </c:pt>
                <c:pt idx="57">
                  <c:v>1.0420339718255092</c:v>
                </c:pt>
                <c:pt idx="58">
                  <c:v>1.0654115097939787</c:v>
                </c:pt>
                <c:pt idx="59">
                  <c:v>1.079635742290217</c:v>
                </c:pt>
                <c:pt idx="60">
                  <c:v>1.0451588408388681</c:v>
                </c:pt>
                <c:pt idx="61">
                  <c:v>1.0642761335634121</c:v>
                </c:pt>
                <c:pt idx="62">
                  <c:v>1.0980599506470181</c:v>
                </c:pt>
                <c:pt idx="63">
                  <c:v>1.1222869202434724</c:v>
                </c:pt>
                <c:pt idx="64">
                  <c:v>1.2085589927188143</c:v>
                </c:pt>
                <c:pt idx="65">
                  <c:v>1.1805364246673664</c:v>
                </c:pt>
                <c:pt idx="66">
                  <c:v>1.2234799134252015</c:v>
                </c:pt>
                <c:pt idx="67">
                  <c:v>1.2881649268753641</c:v>
                </c:pt>
                <c:pt idx="68">
                  <c:v>1.3491009753760439</c:v>
                </c:pt>
                <c:pt idx="69">
                  <c:v>1.3988058076206384</c:v>
                </c:pt>
                <c:pt idx="70">
                  <c:v>1.4212007053828846</c:v>
                </c:pt>
                <c:pt idx="71">
                  <c:v>1.3672377211499613</c:v>
                </c:pt>
                <c:pt idx="72">
                  <c:v>1.3257479646708394</c:v>
                </c:pt>
                <c:pt idx="73">
                  <c:v>1.367126163268354</c:v>
                </c:pt>
                <c:pt idx="74">
                  <c:v>1.3976094830328918</c:v>
                </c:pt>
                <c:pt idx="75">
                  <c:v>1.432678570261479</c:v>
                </c:pt>
                <c:pt idx="76">
                  <c:v>1.469767691622063</c:v>
                </c:pt>
                <c:pt idx="77">
                  <c:v>1.5250189895594959</c:v>
                </c:pt>
                <c:pt idx="78">
                  <c:v>1.5226230162686818</c:v>
                </c:pt>
                <c:pt idx="79">
                  <c:v>1.449638035763952</c:v>
                </c:pt>
                <c:pt idx="80">
                  <c:v>1.4304183001610649</c:v>
                </c:pt>
                <c:pt idx="81">
                  <c:v>1.4467766745075639</c:v>
                </c:pt>
                <c:pt idx="82">
                  <c:v>1.482993566434744</c:v>
                </c:pt>
                <c:pt idx="83">
                  <c:v>1.4863211123455398</c:v>
                </c:pt>
                <c:pt idx="84">
                  <c:v>1.5172438617910637</c:v>
                </c:pt>
                <c:pt idx="85">
                  <c:v>1.5445002633064626</c:v>
                </c:pt>
                <c:pt idx="86">
                  <c:v>1.5278590173638518</c:v>
                </c:pt>
                <c:pt idx="87">
                  <c:v>1.516910428584066</c:v>
                </c:pt>
                <c:pt idx="88">
                  <c:v>1.4841909735916401</c:v>
                </c:pt>
                <c:pt idx="89">
                  <c:v>1.4272252001611052</c:v>
                </c:pt>
                <c:pt idx="90">
                  <c:v>1.3764143208616464</c:v>
                </c:pt>
                <c:pt idx="91">
                  <c:v>1.396571985972852</c:v>
                </c:pt>
                <c:pt idx="92">
                  <c:v>1.3909597842699253</c:v>
                </c:pt>
                <c:pt idx="93">
                  <c:v>1.3987294359734486</c:v>
                </c:pt>
                <c:pt idx="94">
                  <c:v>1.3908021086166698</c:v>
                </c:pt>
                <c:pt idx="95">
                  <c:v>1.3836609457175442</c:v>
                </c:pt>
                <c:pt idx="96" formatCode="General">
                  <c:v>1.3578432161313998</c:v>
                </c:pt>
                <c:pt idx="97" formatCode="General">
                  <c:v>1.3562355788059801</c:v>
                </c:pt>
                <c:pt idx="98" formatCode="General">
                  <c:v>1.379537449305078</c:v>
                </c:pt>
                <c:pt idx="99" formatCode="General">
                  <c:v>1.3935238179210518</c:v>
                </c:pt>
                <c:pt idx="100" formatCode="General">
                  <c:v>1.3375801477510287</c:v>
                </c:pt>
                <c:pt idx="101" formatCode="General">
                  <c:v>1.3414272675752144</c:v>
                </c:pt>
                <c:pt idx="102" formatCode="General">
                  <c:v>1.3929015454675957</c:v>
                </c:pt>
                <c:pt idx="103" formatCode="General">
                  <c:v>1.4142396312321492</c:v>
                </c:pt>
                <c:pt idx="104" formatCode="General">
                  <c:v>1.4002716985146144</c:v>
                </c:pt>
                <c:pt idx="105" formatCode="General">
                  <c:v>1.3720011877615241</c:v>
                </c:pt>
                <c:pt idx="106" formatCode="General">
                  <c:v>1.3985303197046031</c:v>
                </c:pt>
                <c:pt idx="107" formatCode="General">
                  <c:v>1.3614152876818133</c:v>
                </c:pt>
                <c:pt idx="108">
                  <c:v>1.3668609488325405</c:v>
                </c:pt>
                <c:pt idx="109" formatCode="General">
                  <c:v>1.3961313775176996</c:v>
                </c:pt>
                <c:pt idx="110" formatCode="General">
                  <c:v>1.4417387896550398</c:v>
                </c:pt>
                <c:pt idx="111" formatCode="General">
                  <c:v>1.4744127565594038</c:v>
                </c:pt>
                <c:pt idx="112" formatCode="General">
                  <c:v>1.4662442648333129</c:v>
                </c:pt>
                <c:pt idx="113" formatCode="General">
                  <c:v>1.4594371883949038</c:v>
                </c:pt>
                <c:pt idx="114" formatCode="General">
                  <c:v>1.458075773107222</c:v>
                </c:pt>
                <c:pt idx="115" formatCode="General">
                  <c:v>1.4648828495456321</c:v>
                </c:pt>
                <c:pt idx="116" formatCode="General">
                  <c:v>1.4648828495456321</c:v>
                </c:pt>
                <c:pt idx="117" formatCode="General">
                  <c:v>1.4526301119564948</c:v>
                </c:pt>
                <c:pt idx="118" formatCode="General">
                  <c:v>1.436293128504313</c:v>
                </c:pt>
                <c:pt idx="119" formatCode="General">
                  <c:v>1.436293128504313</c:v>
                </c:pt>
                <c:pt idx="120" formatCode="0.00000">
                  <c:v>1.4937448536444828</c:v>
                </c:pt>
                <c:pt idx="121" formatCode="General">
                  <c:v>1.5353973543711106</c:v>
                </c:pt>
                <c:pt idx="122">
                  <c:v>1.5411425268851293</c:v>
                </c:pt>
                <c:pt idx="123">
                  <c:v>1.5741772688407289</c:v>
                </c:pt>
                <c:pt idx="124">
                  <c:v>1.6029031314108151</c:v>
                </c:pt>
                <c:pt idx="125">
                  <c:v>1.6503008046514573</c:v>
                </c:pt>
                <c:pt idx="126">
                  <c:v>1.6646637359364989</c:v>
                </c:pt>
                <c:pt idx="127">
                  <c:v>1.6373741664949166</c:v>
                </c:pt>
                <c:pt idx="128">
                  <c:v>1.6416830458804299</c:v>
                </c:pt>
                <c:pt idx="129">
                  <c:v>1.6689726153220117</c:v>
                </c:pt>
                <c:pt idx="130">
                  <c:v>1.7063162366631239</c:v>
                </c:pt>
                <c:pt idx="131">
                  <c:v>1.7048799435346198</c:v>
                </c:pt>
                <c:pt idx="132">
                  <c:v>1.7475019421229832</c:v>
                </c:pt>
                <c:pt idx="133">
                  <c:v>1.7986483404290237</c:v>
                </c:pt>
                <c:pt idx="134">
                  <c:v>1.81569713986437</c:v>
                </c:pt>
                <c:pt idx="135">
                  <c:v>1.7969434604854893</c:v>
                </c:pt>
                <c:pt idx="136">
                  <c:v>1.7601180537051415</c:v>
                </c:pt>
                <c:pt idx="137">
                  <c:v>1.7795536850614349</c:v>
                </c:pt>
                <c:pt idx="138">
                  <c:v>1.7952385805419546</c:v>
                </c:pt>
                <c:pt idx="139">
                  <c:v>1.791828820654884</c:v>
                </c:pt>
                <c:pt idx="140">
                  <c:v>1.8020581003160945</c:v>
                </c:pt>
                <c:pt idx="141">
                  <c:v>1.81569713986437</c:v>
                </c:pt>
                <c:pt idx="142">
                  <c:v>1.8105825000337681</c:v>
                </c:pt>
                <c:pt idx="143">
                  <c:v>1.7935337005984198</c:v>
                </c:pt>
                <c:pt idx="144">
                  <c:v>1.8471603582463119</c:v>
                </c:pt>
                <c:pt idx="145">
                  <c:v>1.8650956952522952</c:v>
                </c:pt>
                <c:pt idx="146">
                  <c:v>1.8543344930487062</c:v>
                </c:pt>
                <c:pt idx="147">
                  <c:v>1.8369372161529016</c:v>
                </c:pt>
                <c:pt idx="148">
                  <c:v>1.8441113509552951</c:v>
                </c:pt>
                <c:pt idx="149">
                  <c:v>1.8676066424331328</c:v>
                </c:pt>
                <c:pt idx="150">
                  <c:v>1.8744220704954084</c:v>
                </c:pt>
                <c:pt idx="151">
                  <c:v>1.8808787918175627</c:v>
                </c:pt>
                <c:pt idx="152">
                  <c:v>1.8726285367948101</c:v>
                </c:pt>
                <c:pt idx="153">
                  <c:v>1.8817755586678619</c:v>
                </c:pt>
                <c:pt idx="154">
                  <c:v>1.8683240559133738</c:v>
                </c:pt>
                <c:pt idx="155">
                  <c:v>1.888590986730136</c:v>
                </c:pt>
                <c:pt idx="156">
                  <c:v>1.9297622702408526</c:v>
                </c:pt>
                <c:pt idx="157">
                  <c:v>1.9390163660758315</c:v>
                </c:pt>
                <c:pt idx="158">
                  <c:v>1.908798910288148</c:v>
                </c:pt>
                <c:pt idx="159">
                  <c:v>1.9157866969390496</c:v>
                </c:pt>
                <c:pt idx="160">
                  <c:v>1.9384497887798111</c:v>
                </c:pt>
                <c:pt idx="161">
                  <c:v>1.9535585166736535</c:v>
                </c:pt>
                <c:pt idx="162">
                  <c:v>1.9662120762847461</c:v>
                </c:pt>
                <c:pt idx="163">
                  <c:v>2.0070056415981155</c:v>
                </c:pt>
                <c:pt idx="164">
                  <c:v>2.0149377237423849</c:v>
                </c:pt>
                <c:pt idx="165">
                  <c:v>2.0938808269877014</c:v>
                </c:pt>
                <c:pt idx="166">
                  <c:v>2.1546934567604148</c:v>
                </c:pt>
                <c:pt idx="167">
                  <c:v>1.9842462316170315</c:v>
                </c:pt>
                <c:pt idx="168">
                  <c:v>1.8354277642457546</c:v>
                </c:pt>
                <c:pt idx="169">
                  <c:v>1.7239131260288763</c:v>
                </c:pt>
                <c:pt idx="170">
                  <c:v>1.7548673672421018</c:v>
                </c:pt>
                <c:pt idx="171">
                  <c:v>1.801695578308264</c:v>
                </c:pt>
                <c:pt idx="172">
                  <c:v>1.8368167366078849</c:v>
                </c:pt>
                <c:pt idx="173">
                  <c:v>1.8477300908817789</c:v>
                </c:pt>
                <c:pt idx="174">
                  <c:v>1.837610435100532</c:v>
                </c:pt>
                <c:pt idx="175">
                  <c:v>1.8022908521777488</c:v>
                </c:pt>
                <c:pt idx="176">
                  <c:v>1.8124105079589961</c:v>
                </c:pt>
                <c:pt idx="177">
                  <c:v>1.8578497466630257</c:v>
                </c:pt>
                <c:pt idx="178">
                  <c:v>1.8812638521961058</c:v>
                </c:pt>
                <c:pt idx="179">
                  <c:v>1.8552702265619241</c:v>
                </c:pt>
                <c:pt idx="180">
                  <c:v>1.9441376704142401</c:v>
                </c:pt>
                <c:pt idx="181">
                  <c:v>2.029109046790778</c:v>
                </c:pt>
                <c:pt idx="182">
                  <c:v>2.0823553022931027</c:v>
                </c:pt>
                <c:pt idx="183">
                  <c:v>2.1259541526173127</c:v>
                </c:pt>
                <c:pt idx="184">
                  <c:v>2.1830964755954185</c:v>
                </c:pt>
                <c:pt idx="185">
                  <c:v>2.2048031372461887</c:v>
                </c:pt>
                <c:pt idx="186">
                  <c:v>2.1643582463071427</c:v>
                </c:pt>
                <c:pt idx="187">
                  <c:v>2.165285881420421</c:v>
                </c:pt>
                <c:pt idx="188">
                  <c:v>2.1291081120024642</c:v>
                </c:pt>
                <c:pt idx="189">
                  <c:v>2.0317064251079624</c:v>
                </c:pt>
                <c:pt idx="190">
                  <c:v>2.0302222089267152</c:v>
                </c:pt>
                <c:pt idx="191">
                  <c:v>2.1217389786625622</c:v>
                </c:pt>
                <c:pt idx="192">
                  <c:v>2.2117007113578548</c:v>
                </c:pt>
                <c:pt idx="193">
                  <c:v>2.241405057059128</c:v>
                </c:pt>
                <c:pt idx="194">
                  <c:v>2.2339789706338067</c:v>
                </c:pt>
                <c:pt idx="195">
                  <c:v>2.1885737564904364</c:v>
                </c:pt>
                <c:pt idx="196">
                  <c:v>2.2237946235362291</c:v>
                </c:pt>
                <c:pt idx="197">
                  <c:v>2.2210363628639698</c:v>
                </c:pt>
                <c:pt idx="198">
                  <c:v>2.2511650563609784</c:v>
                </c:pt>
                <c:pt idx="199">
                  <c:v>2.1718120185589962</c:v>
                </c:pt>
                <c:pt idx="200">
                  <c:v>2.1049772407311296</c:v>
                </c:pt>
                <c:pt idx="201">
                  <c:v>2.0701807214810612</c:v>
                </c:pt>
                <c:pt idx="202">
                  <c:v>2.1287407172921489</c:v>
                </c:pt>
                <c:pt idx="203">
                  <c:v>2.1554746284232937</c:v>
                </c:pt>
                <c:pt idx="204">
                  <c:v>2.2238031741443152</c:v>
                </c:pt>
                <c:pt idx="205">
                  <c:v>2.2912695300139587</c:v>
                </c:pt>
                <c:pt idx="206">
                  <c:v>2.3162730357036661</c:v>
                </c:pt>
                <c:pt idx="207">
                  <c:v>2.3100221592812415</c:v>
                </c:pt>
                <c:pt idx="208">
                  <c:v>2.2906228876254375</c:v>
                </c:pt>
                <c:pt idx="209">
                  <c:v>2.2089303992081919</c:v>
                </c:pt>
                <c:pt idx="210">
                  <c:v>2.3158419407779873</c:v>
                </c:pt>
                <c:pt idx="211">
                  <c:v>2.3361034022851634</c:v>
                </c:pt>
                <c:pt idx="212">
                  <c:v>2.2820009891117397</c:v>
                </c:pt>
                <c:pt idx="213">
                  <c:v>2.2934250046423852</c:v>
                </c:pt>
                <c:pt idx="214">
                  <c:v>2.3074355897271372</c:v>
                </c:pt>
                <c:pt idx="215">
                  <c:v>2.3145486560009334</c:v>
                </c:pt>
                <c:pt idx="216">
                  <c:v>2.3633856326425553</c:v>
                </c:pt>
                <c:pt idx="217">
                  <c:v>2.3580621707337452</c:v>
                </c:pt>
                <c:pt idx="218">
                  <c:v>2.3650058167017538</c:v>
                </c:pt>
                <c:pt idx="219">
                  <c:v>2.3321392257865408</c:v>
                </c:pt>
                <c:pt idx="220">
                  <c:v>2.356210531808947</c:v>
                </c:pt>
                <c:pt idx="221">
                  <c:v>2.2511300228265112</c:v>
                </c:pt>
                <c:pt idx="222">
                  <c:v>2.2694149572089195</c:v>
                </c:pt>
                <c:pt idx="223">
                  <c:v>2.2106254213464913</c:v>
                </c:pt>
                <c:pt idx="224">
                  <c:v>2.2261328973417003</c:v>
                </c:pt>
                <c:pt idx="225">
                  <c:v>2.2305305397880995</c:v>
                </c:pt>
                <c:pt idx="226">
                  <c:v>2.2282159911320991</c:v>
                </c:pt>
                <c:pt idx="227">
                  <c:v>2.1879428445176852</c:v>
                </c:pt>
                <c:pt idx="228">
                  <c:v>2.1901307873622047</c:v>
                </c:pt>
                <c:pt idx="229">
                  <c:v>2.0934237136345186</c:v>
                </c:pt>
                <c:pt idx="230">
                  <c:v>2.0133450055251707</c:v>
                </c:pt>
                <c:pt idx="231">
                  <c:v>2.0590730109755913</c:v>
                </c:pt>
                <c:pt idx="232">
                  <c:v>2.1330254791202861</c:v>
                </c:pt>
                <c:pt idx="233">
                  <c:v>2.1999765301625298</c:v>
                </c:pt>
                <c:pt idx="234">
                  <c:v>2.2187928386253843</c:v>
                </c:pt>
                <c:pt idx="235">
                  <c:v>2.1686889474859292</c:v>
                </c:pt>
              </c:numCache>
            </c:numRef>
          </c:val>
        </c:ser>
        <c:marker val="1"/>
        <c:axId val="52806784"/>
        <c:axId val="52808704"/>
      </c:lineChart>
      <c:catAx>
        <c:axId val="52806784"/>
        <c:scaling>
          <c:orientation val="minMax"/>
        </c:scaling>
        <c:axPos val="b"/>
        <c:majorGridlines>
          <c:spPr>
            <a:ln w="1424">
              <a:solidFill>
                <a:srgbClr val="000000"/>
              </a:solidFill>
              <a:prstDash val="sysDash"/>
            </a:ln>
          </c:spPr>
        </c:majorGridlines>
        <c:numFmt formatCode="mmm/yy" sourceLinked="1"/>
        <c:majorTickMark val="none"/>
        <c:tickLblPos val="nextTo"/>
        <c:spPr>
          <a:ln w="1424">
            <a:solidFill>
              <a:srgbClr val="000000"/>
            </a:solidFill>
            <a:prstDash val="solid"/>
          </a:ln>
        </c:spPr>
        <c:txPr>
          <a:bodyPr rot="-5400000" vert="horz"/>
          <a:lstStyle/>
          <a:p>
            <a:pPr>
              <a:defRPr sz="404" b="1" i="0" u="none" strike="noStrike" baseline="0">
                <a:solidFill>
                  <a:srgbClr val="000000"/>
                </a:solidFill>
                <a:latin typeface="Courier New Cyr"/>
                <a:ea typeface="Courier New Cyr"/>
                <a:cs typeface="Courier New Cyr"/>
              </a:defRPr>
            </a:pPr>
            <a:endParaRPr lang="ru-RU"/>
          </a:p>
        </c:txPr>
        <c:crossAx val="52808704"/>
        <c:crosses val="autoZero"/>
        <c:lblAlgn val="ctr"/>
        <c:lblOffset val="100"/>
        <c:tickLblSkip val="6"/>
        <c:tickMarkSkip val="6"/>
      </c:catAx>
      <c:valAx>
        <c:axId val="52808704"/>
        <c:scaling>
          <c:orientation val="minMax"/>
          <c:min val="0.60000000000000064"/>
        </c:scaling>
        <c:axPos val="l"/>
        <c:majorGridlines>
          <c:spPr>
            <a:ln w="1424">
              <a:solidFill>
                <a:srgbClr val="000000"/>
              </a:solidFill>
              <a:prstDash val="sysDash"/>
            </a:ln>
          </c:spPr>
        </c:majorGridlines>
        <c:numFmt formatCode="0.0%" sourceLinked="0"/>
        <c:majorTickMark val="cross"/>
        <c:tickLblPos val="nextTo"/>
        <c:spPr>
          <a:ln w="1424">
            <a:solidFill>
              <a:srgbClr val="000000"/>
            </a:solidFill>
            <a:prstDash val="solid"/>
          </a:ln>
        </c:spPr>
        <c:txPr>
          <a:bodyPr rot="0" vert="horz"/>
          <a:lstStyle/>
          <a:p>
            <a:pPr>
              <a:defRPr sz="449" b="1" i="0" u="none" strike="noStrike" baseline="0">
                <a:solidFill>
                  <a:srgbClr val="000000"/>
                </a:solidFill>
                <a:latin typeface="Courier New Cyr"/>
                <a:ea typeface="Courier New Cyr"/>
                <a:cs typeface="Courier New Cyr"/>
              </a:defRPr>
            </a:pPr>
            <a:endParaRPr lang="ru-RU"/>
          </a:p>
        </c:txPr>
        <c:crossAx val="52806784"/>
        <c:crosses val="autoZero"/>
        <c:crossBetween val="between"/>
      </c:valAx>
      <c:spPr>
        <a:solidFill>
          <a:srgbClr val="FFFFFF"/>
        </a:solidFill>
        <a:ln w="11392">
          <a:solidFill>
            <a:srgbClr val="000000"/>
          </a:solidFill>
          <a:prstDash val="solid"/>
        </a:ln>
      </c:spPr>
    </c:plotArea>
    <c:legend>
      <c:legendPos val="b"/>
      <c:layout>
        <c:manualLayout>
          <c:xMode val="edge"/>
          <c:yMode val="edge"/>
          <c:x val="0.20452209660842754"/>
          <c:y val="0.95057660626029661"/>
          <c:w val="0.59095580678314563"/>
          <c:h val="4.4481054365733123E-2"/>
        </c:manualLayout>
      </c:layout>
      <c:spPr>
        <a:solidFill>
          <a:srgbClr val="FFFFFF"/>
        </a:solidFill>
        <a:ln w="11392">
          <a:noFill/>
        </a:ln>
      </c:spPr>
      <c:txPr>
        <a:bodyPr/>
        <a:lstStyle/>
        <a:p>
          <a:pPr>
            <a:defRPr sz="536" b="0" i="0" u="none" strike="noStrike" baseline="0">
              <a:solidFill>
                <a:srgbClr val="000000"/>
              </a:solidFill>
              <a:latin typeface="Courier New Cyr"/>
              <a:ea typeface="Courier New Cyr"/>
              <a:cs typeface="Courier New Cyr"/>
            </a:defRPr>
          </a:pPr>
          <a:endParaRPr lang="ru-RU"/>
        </a:p>
      </c:txPr>
    </c:legend>
    <c:plotVisOnly val="1"/>
    <c:dispBlanksAs val="gap"/>
  </c:chart>
  <c:spPr>
    <a:solidFill>
      <a:srgbClr val="FFFFFF"/>
    </a:solidFill>
    <a:ln>
      <a:noFill/>
    </a:ln>
  </c:spPr>
  <c:txPr>
    <a:bodyPr/>
    <a:lstStyle/>
    <a:p>
      <a:pPr>
        <a:defRPr sz="628" b="0" i="0" u="none" strike="noStrike" baseline="0">
          <a:solidFill>
            <a:srgbClr val="000000"/>
          </a:solidFill>
          <a:latin typeface="Courier New Cyr"/>
          <a:ea typeface="Courier New Cyr"/>
          <a:cs typeface="Courier New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347A4F-45AC-4E05-834E-E7A968D14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34</Pages>
  <Words>7494</Words>
  <Characters>42722</Characters>
  <Application>Microsoft Office Word</Application>
  <DocSecurity>0</DocSecurity>
  <Lines>356</Lines>
  <Paragraphs>100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 высшего профессионального образования</vt:lpstr>
      <vt:lpstr>Федеральное государственное образовательное бюджетное учреждение высшего профессионального образования</vt:lpstr>
    </vt:vector>
  </TitlesOfParts>
  <Company/>
  <LinksUpToDate>false</LinksUpToDate>
  <CharactersWithSpaces>50116</CharactersWithSpaces>
  <SharedDoc>false</SharedDoc>
  <HLinks>
    <vt:vector size="54" baseType="variant">
      <vt:variant>
        <vt:i4>5832721</vt:i4>
      </vt:variant>
      <vt:variant>
        <vt:i4>51</vt:i4>
      </vt:variant>
      <vt:variant>
        <vt:i4>0</vt:i4>
      </vt:variant>
      <vt:variant>
        <vt:i4>5</vt:i4>
      </vt:variant>
      <vt:variant>
        <vt:lpwstr>http://www.garant.ru/products/ipo/prime/doc/70358344/</vt:lpwstr>
      </vt:variant>
      <vt:variant>
        <vt:lpwstr>ixzz3H8XF8eDI</vt:lpwstr>
      </vt:variant>
      <vt:variant>
        <vt:i4>1114173</vt:i4>
      </vt:variant>
      <vt:variant>
        <vt:i4>44</vt:i4>
      </vt:variant>
      <vt:variant>
        <vt:i4>0</vt:i4>
      </vt:variant>
      <vt:variant>
        <vt:i4>5</vt:i4>
      </vt:variant>
      <vt:variant>
        <vt:lpwstr/>
      </vt:variant>
      <vt:variant>
        <vt:lpwstr>_Toc402126917</vt:lpwstr>
      </vt:variant>
      <vt:variant>
        <vt:i4>1114173</vt:i4>
      </vt:variant>
      <vt:variant>
        <vt:i4>38</vt:i4>
      </vt:variant>
      <vt:variant>
        <vt:i4>0</vt:i4>
      </vt:variant>
      <vt:variant>
        <vt:i4>5</vt:i4>
      </vt:variant>
      <vt:variant>
        <vt:lpwstr/>
      </vt:variant>
      <vt:variant>
        <vt:lpwstr>_Toc402126916</vt:lpwstr>
      </vt:variant>
      <vt:variant>
        <vt:i4>1114173</vt:i4>
      </vt:variant>
      <vt:variant>
        <vt:i4>32</vt:i4>
      </vt:variant>
      <vt:variant>
        <vt:i4>0</vt:i4>
      </vt:variant>
      <vt:variant>
        <vt:i4>5</vt:i4>
      </vt:variant>
      <vt:variant>
        <vt:lpwstr/>
      </vt:variant>
      <vt:variant>
        <vt:lpwstr>_Toc402126915</vt:lpwstr>
      </vt:variant>
      <vt:variant>
        <vt:i4>1114173</vt:i4>
      </vt:variant>
      <vt:variant>
        <vt:i4>26</vt:i4>
      </vt:variant>
      <vt:variant>
        <vt:i4>0</vt:i4>
      </vt:variant>
      <vt:variant>
        <vt:i4>5</vt:i4>
      </vt:variant>
      <vt:variant>
        <vt:lpwstr/>
      </vt:variant>
      <vt:variant>
        <vt:lpwstr>_Toc402126914</vt:lpwstr>
      </vt:variant>
      <vt:variant>
        <vt:i4>1114173</vt:i4>
      </vt:variant>
      <vt:variant>
        <vt:i4>20</vt:i4>
      </vt:variant>
      <vt:variant>
        <vt:i4>0</vt:i4>
      </vt:variant>
      <vt:variant>
        <vt:i4>5</vt:i4>
      </vt:variant>
      <vt:variant>
        <vt:lpwstr/>
      </vt:variant>
      <vt:variant>
        <vt:lpwstr>_Toc402126913</vt:lpwstr>
      </vt:variant>
      <vt:variant>
        <vt:i4>1114173</vt:i4>
      </vt:variant>
      <vt:variant>
        <vt:i4>14</vt:i4>
      </vt:variant>
      <vt:variant>
        <vt:i4>0</vt:i4>
      </vt:variant>
      <vt:variant>
        <vt:i4>5</vt:i4>
      </vt:variant>
      <vt:variant>
        <vt:lpwstr/>
      </vt:variant>
      <vt:variant>
        <vt:lpwstr>_Toc402126912</vt:lpwstr>
      </vt:variant>
      <vt:variant>
        <vt:i4>1114173</vt:i4>
      </vt:variant>
      <vt:variant>
        <vt:i4>8</vt:i4>
      </vt:variant>
      <vt:variant>
        <vt:i4>0</vt:i4>
      </vt:variant>
      <vt:variant>
        <vt:i4>5</vt:i4>
      </vt:variant>
      <vt:variant>
        <vt:lpwstr/>
      </vt:variant>
      <vt:variant>
        <vt:lpwstr>_Toc402126911</vt:lpwstr>
      </vt:variant>
      <vt:variant>
        <vt:i4>1114173</vt:i4>
      </vt:variant>
      <vt:variant>
        <vt:i4>2</vt:i4>
      </vt:variant>
      <vt:variant>
        <vt:i4>0</vt:i4>
      </vt:variant>
      <vt:variant>
        <vt:i4>5</vt:i4>
      </vt:variant>
      <vt:variant>
        <vt:lpwstr/>
      </vt:variant>
      <vt:variant>
        <vt:lpwstr>_Toc402126910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dc:creator>
  <cp:lastModifiedBy>~</cp:lastModifiedBy>
  <cp:revision>11</cp:revision>
  <dcterms:created xsi:type="dcterms:W3CDTF">2014-10-28T17:27:00Z</dcterms:created>
  <dcterms:modified xsi:type="dcterms:W3CDTF">2014-11-29T19:34:00Z</dcterms:modified>
</cp:coreProperties>
</file>