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259" w:rsidRPr="00774259" w:rsidRDefault="00774259" w:rsidP="00774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4259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774259" w:rsidRPr="00774259" w:rsidRDefault="00774259" w:rsidP="007742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4259">
        <w:rPr>
          <w:rFonts w:ascii="Times New Roman" w:eastAsia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774259" w:rsidRPr="00774259" w:rsidRDefault="00774259" w:rsidP="0077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74259">
        <w:rPr>
          <w:rFonts w:ascii="Times New Roman" w:eastAsia="Times New Roman" w:hAnsi="Times New Roman" w:cs="Times New Roman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774259" w:rsidRPr="00774259" w:rsidRDefault="00774259" w:rsidP="0077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74259" w:rsidRPr="00774259" w:rsidRDefault="00774259" w:rsidP="0077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4974" w:type="dxa"/>
        <w:tblInd w:w="2341" w:type="dxa"/>
        <w:tblLook w:val="01E0"/>
      </w:tblPr>
      <w:tblGrid>
        <w:gridCol w:w="4974"/>
      </w:tblGrid>
      <w:tr w:rsidR="00774259" w:rsidRPr="00774259" w:rsidTr="00774259">
        <w:tc>
          <w:tcPr>
            <w:tcW w:w="4974" w:type="dxa"/>
          </w:tcPr>
          <w:p w:rsidR="00774259" w:rsidRPr="00774259" w:rsidRDefault="00774259" w:rsidP="0077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  <w:p w:rsidR="00774259" w:rsidRPr="00774259" w:rsidRDefault="00774259" w:rsidP="00EA6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774259">
              <w:rPr>
                <w:rFonts w:ascii="Times New Roman" w:eastAsia="Times New Roman" w:hAnsi="Times New Roman" w:cs="Times New Roman"/>
                <w:sz w:val="28"/>
                <w:szCs w:val="28"/>
              </w:rPr>
              <w:t>Кафедра</w:t>
            </w:r>
            <w:r w:rsidR="00EA6C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экономического анализа</w:t>
            </w:r>
            <w:r w:rsidRPr="0077425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74259" w:rsidRPr="00774259" w:rsidRDefault="00774259" w:rsidP="0077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74259" w:rsidRPr="00774259" w:rsidRDefault="00774259" w:rsidP="0077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74259" w:rsidRPr="00774259" w:rsidRDefault="00774259" w:rsidP="007742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5647" w:type="dxa"/>
        <w:tblInd w:w="1668" w:type="dxa"/>
        <w:tblLook w:val="01E0"/>
      </w:tblPr>
      <w:tblGrid>
        <w:gridCol w:w="5647"/>
      </w:tblGrid>
      <w:tr w:rsidR="00774259" w:rsidRPr="00774259" w:rsidTr="00774259">
        <w:tc>
          <w:tcPr>
            <w:tcW w:w="5647" w:type="dxa"/>
            <w:vAlign w:val="center"/>
          </w:tcPr>
          <w:p w:rsidR="00774259" w:rsidRPr="00774259" w:rsidRDefault="00774259" w:rsidP="0077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42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774259" w:rsidRPr="00774259" w:rsidTr="00774259">
        <w:tc>
          <w:tcPr>
            <w:tcW w:w="5647" w:type="dxa"/>
            <w:vAlign w:val="center"/>
          </w:tcPr>
          <w:p w:rsidR="00774259" w:rsidRPr="00774259" w:rsidRDefault="00774259" w:rsidP="0077425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C5074"/>
                <w:sz w:val="20"/>
                <w:szCs w:val="20"/>
              </w:rPr>
            </w:pPr>
          </w:p>
        </w:tc>
      </w:tr>
    </w:tbl>
    <w:p w:rsidR="00774259" w:rsidRPr="00774259" w:rsidRDefault="00774259" w:rsidP="00774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4259" w:rsidRPr="00774259" w:rsidRDefault="00774259" w:rsidP="007742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4259" w:rsidRPr="00774259" w:rsidRDefault="00774259" w:rsidP="007742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4259" w:rsidRPr="00774259" w:rsidRDefault="00774259" w:rsidP="0077425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Контрольная</w:t>
      </w:r>
      <w:r w:rsidRPr="00774259">
        <w:rPr>
          <w:rFonts w:ascii="Times New Roman" w:eastAsia="Times New Roman" w:hAnsi="Times New Roman" w:cs="Times New Roman"/>
          <w:sz w:val="28"/>
          <w:szCs w:val="28"/>
        </w:rPr>
        <w:t xml:space="preserve"> работа по дисциплине</w:t>
      </w:r>
    </w:p>
    <w:p w:rsidR="00774259" w:rsidRPr="00774259" w:rsidRDefault="00774259" w:rsidP="007742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425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«Анализ финансовой отчетности</w:t>
      </w:r>
      <w:r w:rsidRPr="0077425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74259" w:rsidRPr="00774259" w:rsidRDefault="00774259" w:rsidP="007742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4259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774259" w:rsidRPr="00774259" w:rsidRDefault="00774259" w:rsidP="0077425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425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Вариант № 3</w:t>
      </w:r>
    </w:p>
    <w:p w:rsidR="00774259" w:rsidRPr="00774259" w:rsidRDefault="00774259" w:rsidP="007742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072" w:type="dxa"/>
        <w:tblInd w:w="648" w:type="dxa"/>
        <w:tblLook w:val="01E0"/>
      </w:tblPr>
      <w:tblGrid>
        <w:gridCol w:w="5580"/>
        <w:gridCol w:w="3492"/>
      </w:tblGrid>
      <w:tr w:rsidR="00774259" w:rsidRPr="00774259" w:rsidTr="00774259">
        <w:tc>
          <w:tcPr>
            <w:tcW w:w="5580" w:type="dxa"/>
          </w:tcPr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74259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</w:t>
            </w:r>
          </w:p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4259" w:rsidRPr="00774259" w:rsidTr="00774259">
        <w:tc>
          <w:tcPr>
            <w:tcW w:w="5580" w:type="dxa"/>
          </w:tcPr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25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Специальность</w:t>
            </w:r>
          </w:p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4259" w:rsidRPr="00774259" w:rsidTr="00774259">
        <w:tc>
          <w:tcPr>
            <w:tcW w:w="5580" w:type="dxa"/>
          </w:tcPr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</w:t>
            </w:r>
          </w:p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259">
              <w:rPr>
                <w:rFonts w:ascii="Times New Roman" w:eastAsia="Times New Roman" w:hAnsi="Times New Roman" w:cs="Times New Roman"/>
                <w:sz w:val="24"/>
                <w:szCs w:val="24"/>
              </w:rPr>
              <w:t>№ личного дела</w:t>
            </w:r>
          </w:p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4259" w:rsidRPr="00774259" w:rsidTr="00774259">
        <w:tc>
          <w:tcPr>
            <w:tcW w:w="5580" w:type="dxa"/>
          </w:tcPr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4259" w:rsidRPr="00774259" w:rsidTr="00774259">
        <w:tc>
          <w:tcPr>
            <w:tcW w:w="5580" w:type="dxa"/>
          </w:tcPr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42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4259" w:rsidRPr="00774259" w:rsidTr="00774259">
        <w:tc>
          <w:tcPr>
            <w:tcW w:w="5580" w:type="dxa"/>
          </w:tcPr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2" w:type="dxa"/>
          </w:tcPr>
          <w:p w:rsidR="00774259" w:rsidRPr="00774259" w:rsidRDefault="00774259" w:rsidP="00774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74259" w:rsidRPr="00774259" w:rsidRDefault="00774259" w:rsidP="0077425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74259" w:rsidRPr="00774259" w:rsidRDefault="00774259" w:rsidP="0077425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74259" w:rsidRPr="00774259" w:rsidRDefault="00774259" w:rsidP="0077425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74259" w:rsidRPr="00774259" w:rsidRDefault="00774259" w:rsidP="007742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74259" w:rsidRPr="00774259" w:rsidRDefault="00774259" w:rsidP="00774259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74259" w:rsidRDefault="00774259" w:rsidP="007742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074B1" w:rsidRDefault="003074B1" w:rsidP="007742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074B1" w:rsidRDefault="003074B1" w:rsidP="007742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074B1" w:rsidRDefault="003074B1" w:rsidP="007742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74259" w:rsidRPr="00774259" w:rsidRDefault="00774259" w:rsidP="007742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02198" w:rsidRDefault="00774259" w:rsidP="00402198">
      <w:pPr>
        <w:spacing w:after="0" w:line="360" w:lineRule="auto"/>
        <w:ind w:left="3540"/>
        <w:rPr>
          <w:rFonts w:ascii="Times New Roman" w:eastAsia="Times New Roman" w:hAnsi="Times New Roman" w:cs="Times New Roman"/>
          <w:sz w:val="26"/>
          <w:szCs w:val="26"/>
        </w:rPr>
      </w:pPr>
      <w:r w:rsidRPr="00774259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Содержание</w:t>
      </w:r>
    </w:p>
    <w:p w:rsidR="00402198" w:rsidRPr="00402198" w:rsidRDefault="00402198" w:rsidP="00402198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Практические задания…………………………………………………</w:t>
      </w:r>
      <w:r w:rsidR="00F23CA3">
        <w:rPr>
          <w:rFonts w:ascii="Times New Roman" w:eastAsia="Times New Roman" w:hAnsi="Times New Roman" w:cs="Times New Roman"/>
          <w:b/>
          <w:sz w:val="26"/>
          <w:szCs w:val="26"/>
        </w:rPr>
        <w:t>…3</w:t>
      </w:r>
    </w:p>
    <w:p w:rsidR="00402198" w:rsidRPr="00402198" w:rsidRDefault="00402198" w:rsidP="00402198">
      <w:pPr>
        <w:pStyle w:val="a3"/>
        <w:numPr>
          <w:ilvl w:val="1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Задание № 1……………………………………………………………</w:t>
      </w:r>
      <w:r w:rsidR="00F23CA3">
        <w:rPr>
          <w:rFonts w:ascii="Times New Roman" w:eastAsia="Times New Roman" w:hAnsi="Times New Roman" w:cs="Times New Roman"/>
          <w:b/>
          <w:sz w:val="26"/>
          <w:szCs w:val="26"/>
        </w:rPr>
        <w:t>..3</w:t>
      </w:r>
    </w:p>
    <w:p w:rsidR="00402198" w:rsidRPr="00402198" w:rsidRDefault="00402198" w:rsidP="00402198">
      <w:pPr>
        <w:pStyle w:val="a3"/>
        <w:numPr>
          <w:ilvl w:val="1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Задание № 2……………………………………………………………</w:t>
      </w:r>
      <w:r w:rsidR="00F23CA3">
        <w:rPr>
          <w:rFonts w:ascii="Times New Roman" w:eastAsia="Times New Roman" w:hAnsi="Times New Roman" w:cs="Times New Roman"/>
          <w:b/>
          <w:sz w:val="26"/>
          <w:szCs w:val="26"/>
        </w:rPr>
        <w:t>..5</w:t>
      </w:r>
    </w:p>
    <w:p w:rsidR="00402198" w:rsidRPr="00402198" w:rsidRDefault="00402198" w:rsidP="00402198">
      <w:pPr>
        <w:pStyle w:val="a3"/>
        <w:numPr>
          <w:ilvl w:val="1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Задание № 3……………………………………………………………</w:t>
      </w:r>
      <w:r w:rsidR="00F23CA3">
        <w:rPr>
          <w:rFonts w:ascii="Times New Roman" w:eastAsia="Times New Roman" w:hAnsi="Times New Roman" w:cs="Times New Roman"/>
          <w:b/>
          <w:sz w:val="26"/>
          <w:szCs w:val="26"/>
        </w:rPr>
        <w:t>..8</w:t>
      </w:r>
    </w:p>
    <w:p w:rsidR="00402198" w:rsidRPr="00402198" w:rsidRDefault="00402198" w:rsidP="00402198">
      <w:pPr>
        <w:pStyle w:val="a3"/>
        <w:numPr>
          <w:ilvl w:val="1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Задание № 4……………………………………………………………</w:t>
      </w:r>
      <w:r w:rsidR="00F23CA3">
        <w:rPr>
          <w:rFonts w:ascii="Times New Roman" w:eastAsia="Times New Roman" w:hAnsi="Times New Roman" w:cs="Times New Roman"/>
          <w:b/>
          <w:sz w:val="26"/>
          <w:szCs w:val="26"/>
        </w:rPr>
        <w:t>.11</w:t>
      </w:r>
    </w:p>
    <w:p w:rsidR="00402198" w:rsidRPr="00402198" w:rsidRDefault="00402198" w:rsidP="00402198">
      <w:pPr>
        <w:pStyle w:val="a3"/>
        <w:numPr>
          <w:ilvl w:val="1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Задание № 5……………………………………………………………</w:t>
      </w:r>
      <w:r w:rsidR="00F23CA3">
        <w:rPr>
          <w:rFonts w:ascii="Times New Roman" w:eastAsia="Times New Roman" w:hAnsi="Times New Roman" w:cs="Times New Roman"/>
          <w:b/>
          <w:sz w:val="26"/>
          <w:szCs w:val="26"/>
        </w:rPr>
        <w:t>.13</w:t>
      </w:r>
    </w:p>
    <w:p w:rsidR="00402198" w:rsidRPr="00402198" w:rsidRDefault="00402198" w:rsidP="00402198">
      <w:pPr>
        <w:pStyle w:val="a3"/>
        <w:numPr>
          <w:ilvl w:val="1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Задание № 6……………………………………………………………</w:t>
      </w:r>
      <w:r w:rsidR="00F23CA3">
        <w:rPr>
          <w:rFonts w:ascii="Times New Roman" w:eastAsia="Times New Roman" w:hAnsi="Times New Roman" w:cs="Times New Roman"/>
          <w:b/>
          <w:sz w:val="26"/>
          <w:szCs w:val="26"/>
        </w:rPr>
        <w:t>.14</w:t>
      </w:r>
    </w:p>
    <w:p w:rsidR="00774259" w:rsidRPr="00402198" w:rsidRDefault="00402198" w:rsidP="00402198">
      <w:pPr>
        <w:pStyle w:val="a3"/>
        <w:numPr>
          <w:ilvl w:val="1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Задание № 7</w:t>
      </w:r>
      <w:r w:rsidR="00774259" w:rsidRPr="0040219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……………………………………………………………</w:t>
      </w:r>
      <w:r w:rsidR="00F23CA3">
        <w:rPr>
          <w:rFonts w:ascii="Times New Roman" w:eastAsia="Times New Roman" w:hAnsi="Times New Roman" w:cs="Times New Roman"/>
          <w:b/>
          <w:sz w:val="26"/>
          <w:szCs w:val="26"/>
        </w:rPr>
        <w:t>15</w:t>
      </w:r>
    </w:p>
    <w:p w:rsidR="00774259" w:rsidRPr="00774259" w:rsidRDefault="00774259" w:rsidP="00774259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74259">
        <w:rPr>
          <w:rFonts w:ascii="Times New Roman" w:eastAsia="Times New Roman" w:hAnsi="Times New Roman" w:cs="Times New Roman"/>
          <w:b/>
          <w:sz w:val="26"/>
          <w:szCs w:val="26"/>
        </w:rPr>
        <w:t>Список использованной литературы................................</w:t>
      </w:r>
      <w:r w:rsidR="00F23CA3">
        <w:rPr>
          <w:rFonts w:ascii="Times New Roman" w:eastAsia="Times New Roman" w:hAnsi="Times New Roman" w:cs="Times New Roman"/>
          <w:b/>
          <w:sz w:val="26"/>
          <w:szCs w:val="26"/>
        </w:rPr>
        <w:t>.................................16</w:t>
      </w:r>
    </w:p>
    <w:p w:rsidR="00774259" w:rsidRPr="00774259" w:rsidRDefault="00774259" w:rsidP="00774259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74259" w:rsidRDefault="00774259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198" w:rsidRDefault="00402198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7CCD" w:rsidRPr="00F23CA3" w:rsidRDefault="00A67CCD" w:rsidP="00EA6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3CA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Задание № 1</w:t>
      </w:r>
    </w:p>
    <w:p w:rsidR="00694AFB" w:rsidRPr="00EA6CC1" w:rsidRDefault="00A67CCD" w:rsidP="00EA6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C1">
        <w:rPr>
          <w:rFonts w:ascii="Times New Roman" w:eastAsia="Times New Roman" w:hAnsi="Times New Roman" w:cs="Times New Roman"/>
          <w:sz w:val="28"/>
          <w:szCs w:val="28"/>
        </w:rPr>
        <w:t>Пояснение к заданию</w:t>
      </w:r>
      <w:r w:rsidR="00694AFB" w:rsidRPr="00EA6CC1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</w:p>
    <w:p w:rsidR="00694AFB" w:rsidRPr="00EA6CC1" w:rsidRDefault="00694AFB" w:rsidP="00EA6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C1">
        <w:rPr>
          <w:rFonts w:ascii="Times New Roman" w:eastAsia="Times New Roman" w:hAnsi="Times New Roman" w:cs="Times New Roman"/>
          <w:sz w:val="28"/>
          <w:szCs w:val="28"/>
        </w:rPr>
        <w:t>В ходе счетной проверки показателей форм бухгалтерской отчетности выявлено, что показатели на конец 2011, 2012, 2013 года по основным средствам, денежным средствам и денежным эквивалентам, уставному капиталу, добавочному капиталу полностью соответствуют аналогичным показателям, отраженным в разных формах отчетности.</w:t>
      </w:r>
    </w:p>
    <w:p w:rsidR="00694AFB" w:rsidRPr="00EA6CC1" w:rsidRDefault="00694AFB" w:rsidP="00EA6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C1">
        <w:rPr>
          <w:rFonts w:ascii="Times New Roman" w:eastAsia="Times New Roman" w:hAnsi="Times New Roman" w:cs="Times New Roman"/>
          <w:sz w:val="28"/>
          <w:szCs w:val="28"/>
        </w:rPr>
        <w:t>Имеются расхождения по показателям нераспределенной прибыли (непокрытого убытка) на конец 2013 года по формам 0710001 «Бухгалтерский баланс» и 0710003 «Отчет об изменениях капитала» (в 0710001 – значение 51492 т.р., в 0710003 – значение 51452 т.р.) также имеются расхождения по показателям нематериальных активов на конец 2011 года по формам 0710001 «Бухгалтерский баланс» и 0710003 «Пояснения к бухгалтерскому балансу» (в ф.0710001 – значение 330 т.р., в 0710003 – значение 331 т.р.)</w:t>
      </w:r>
    </w:p>
    <w:p w:rsidR="00694AFB" w:rsidRPr="00EA6CC1" w:rsidRDefault="00694AFB" w:rsidP="00EA6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C1">
        <w:rPr>
          <w:rFonts w:ascii="Times New Roman" w:eastAsia="Times New Roman" w:hAnsi="Times New Roman" w:cs="Times New Roman"/>
          <w:sz w:val="28"/>
          <w:szCs w:val="28"/>
        </w:rPr>
        <w:t>Таким образом, качественный уровень представленной отчетности не соответствует требованиям и данную отчетность нельзя считать полностью достоверной.</w:t>
      </w:r>
    </w:p>
    <w:p w:rsidR="00694AFB" w:rsidRDefault="00694AFB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7F76" w:rsidRDefault="00FD7F76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7F76" w:rsidRDefault="00FD7F76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7F76" w:rsidRDefault="00FD7F76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7F76" w:rsidRDefault="00FD7F76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7F76" w:rsidRDefault="00FD7F76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7F76" w:rsidRDefault="00FD7F76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7F76" w:rsidRDefault="00FD7F76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7F76" w:rsidRDefault="00FD7F76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7F76" w:rsidRDefault="00FD7F76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7F76" w:rsidRDefault="00FD7F76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7F76" w:rsidRDefault="00FD7F76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73"/>
        <w:tblW w:w="10415" w:type="dxa"/>
        <w:tblLayout w:type="fixed"/>
        <w:tblLook w:val="04A0"/>
      </w:tblPr>
      <w:tblGrid>
        <w:gridCol w:w="3261"/>
        <w:gridCol w:w="1767"/>
        <w:gridCol w:w="1428"/>
        <w:gridCol w:w="2122"/>
        <w:gridCol w:w="1837"/>
      </w:tblGrid>
      <w:tr w:rsidR="00FD7F76" w:rsidRPr="00694AFB" w:rsidTr="00726822">
        <w:trPr>
          <w:trHeight w:val="315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31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Проверяемая форма</w:t>
            </w:r>
          </w:p>
        </w:tc>
        <w:tc>
          <w:tcPr>
            <w:tcW w:w="39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Согласуемая форма</w:t>
            </w:r>
          </w:p>
        </w:tc>
      </w:tr>
      <w:tr w:rsidR="00FD7F76" w:rsidRPr="00694AFB" w:rsidTr="00726822">
        <w:trPr>
          <w:trHeight w:val="540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формы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 тыс. руб.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формы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Сумма,тыс. руб.</w:t>
            </w:r>
          </w:p>
        </w:tc>
      </w:tr>
      <w:tr w:rsidR="00FD7F76" w:rsidRPr="00694AFB" w:rsidTr="00726822">
        <w:trPr>
          <w:trHeight w:val="315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FD7F76" w:rsidRPr="00694AFB" w:rsidTr="00726822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Основные средства: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D7F76" w:rsidRPr="00694AFB" w:rsidTr="00726822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2011 г.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Ф.0710001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443848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443848</w:t>
            </w:r>
          </w:p>
        </w:tc>
      </w:tr>
      <w:tr w:rsidR="00FD7F76" w:rsidRPr="00694AFB" w:rsidTr="00726822">
        <w:trPr>
          <w:trHeight w:val="765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2012 г.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Бухгалтерский баланс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636276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Пояснения к бухгалтерскому балансу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636276</w:t>
            </w:r>
          </w:p>
        </w:tc>
      </w:tr>
      <w:tr w:rsidR="00FD7F76" w:rsidRPr="00694AFB" w:rsidTr="00726822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2013 г.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873998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873998</w:t>
            </w:r>
          </w:p>
        </w:tc>
      </w:tr>
      <w:tr w:rsidR="00FD7F76" w:rsidRPr="00694AFB" w:rsidTr="00726822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Денежные средства и денежные эквиваленты: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Ф.0710004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D7F76" w:rsidRPr="00694AFB" w:rsidTr="00726822">
        <w:trPr>
          <w:trHeight w:val="51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2011 г.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Ф.0710001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8419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Отчет о движении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8419</w:t>
            </w:r>
          </w:p>
        </w:tc>
      </w:tr>
      <w:tr w:rsidR="00FD7F76" w:rsidRPr="00694AFB" w:rsidTr="00726822">
        <w:trPr>
          <w:trHeight w:val="51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2012 г.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Бухгалтерский баланс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1335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денежных средств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1335</w:t>
            </w:r>
          </w:p>
        </w:tc>
      </w:tr>
      <w:tr w:rsidR="00FD7F76" w:rsidRPr="00694AFB" w:rsidTr="00726822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2013 г.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9235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9235</w:t>
            </w:r>
          </w:p>
        </w:tc>
      </w:tr>
      <w:tr w:rsidR="00FD7F76" w:rsidRPr="00694AFB" w:rsidTr="00726822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Уставный капитал: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Ф.0710004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D7F76" w:rsidRPr="00694AFB" w:rsidTr="00726822">
        <w:trPr>
          <w:trHeight w:val="51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2011 г.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Ф.0710001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500000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об изменениях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500000</w:t>
            </w:r>
          </w:p>
        </w:tc>
      </w:tr>
      <w:tr w:rsidR="00FD7F76" w:rsidRPr="00694AFB" w:rsidTr="00726822">
        <w:trPr>
          <w:trHeight w:val="51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2012 г.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Бухгалтерский баланс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500000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капитала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500000</w:t>
            </w:r>
          </w:p>
        </w:tc>
      </w:tr>
      <w:tr w:rsidR="00FD7F76" w:rsidRPr="00694AFB" w:rsidTr="00726822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2013 г.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500000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500000</w:t>
            </w:r>
          </w:p>
        </w:tc>
      </w:tr>
      <w:tr w:rsidR="00FD7F76" w:rsidRPr="00694AFB" w:rsidTr="00726822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Нераспределенная прибыль (непокрытый убыток):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Ф.0710004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D7F76" w:rsidRPr="00694AFB" w:rsidTr="00726822">
        <w:trPr>
          <w:trHeight w:val="51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2011 г.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Ф.0710001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31854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об изменениях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31854</w:t>
            </w:r>
          </w:p>
        </w:tc>
      </w:tr>
      <w:tr w:rsidR="00FD7F76" w:rsidRPr="00694AFB" w:rsidTr="00726822">
        <w:trPr>
          <w:trHeight w:val="51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2012 г.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Бухгалтерский баланс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49917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капитала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49917</w:t>
            </w:r>
          </w:p>
        </w:tc>
      </w:tr>
      <w:tr w:rsidR="00FD7F76" w:rsidRPr="00694AFB" w:rsidTr="00726822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2013 г.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51492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51452</w:t>
            </w:r>
          </w:p>
        </w:tc>
      </w:tr>
      <w:tr w:rsidR="00FD7F76" w:rsidRPr="00694AFB" w:rsidTr="00726822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Нематериальные активы: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D7F76" w:rsidRPr="00694AFB" w:rsidTr="00726822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2011 г.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Ф.0710001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Пояснения к бухгалтерскому балансу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331</w:t>
            </w:r>
          </w:p>
        </w:tc>
      </w:tr>
      <w:tr w:rsidR="00FD7F76" w:rsidRPr="00694AFB" w:rsidTr="00726822">
        <w:trPr>
          <w:trHeight w:val="51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2012 г.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Бухгалтерский баланс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212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244</w:t>
            </w:r>
          </w:p>
        </w:tc>
      </w:tr>
      <w:tr w:rsidR="00FD7F76" w:rsidRPr="00694AFB" w:rsidTr="00726822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2013 г.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</w:tr>
      <w:tr w:rsidR="00FD7F76" w:rsidRPr="00694AFB" w:rsidTr="00726822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Добавочный капитал: 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Ф.0710004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D7F76" w:rsidRPr="00694AFB" w:rsidTr="00726822">
        <w:trPr>
          <w:trHeight w:val="51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2011 г.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Ф.0710001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55815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об изменениях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55815</w:t>
            </w:r>
          </w:p>
        </w:tc>
      </w:tr>
      <w:tr w:rsidR="00FD7F76" w:rsidRPr="00694AFB" w:rsidTr="00726822">
        <w:trPr>
          <w:trHeight w:val="510"/>
        </w:trPr>
        <w:tc>
          <w:tcPr>
            <w:tcW w:w="32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2012 г.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Бухгалтерский баланс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55815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капитала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55815</w:t>
            </w:r>
          </w:p>
        </w:tc>
      </w:tr>
      <w:tr w:rsidR="00FD7F76" w:rsidRPr="00694AFB" w:rsidTr="00726822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конец 2013 г.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55727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F76" w:rsidRPr="00694AFB" w:rsidRDefault="00FD7F76" w:rsidP="00CE5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7F76" w:rsidRPr="00694AFB" w:rsidRDefault="00FD7F76" w:rsidP="00CE5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4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55727</w:t>
            </w:r>
          </w:p>
        </w:tc>
      </w:tr>
    </w:tbl>
    <w:p w:rsidR="00A67CCD" w:rsidRDefault="00A67CCD" w:rsidP="00EA6CC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№ 2</w:t>
      </w:r>
    </w:p>
    <w:p w:rsidR="00782570" w:rsidRPr="00EA6CC1" w:rsidRDefault="00694AFB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C1"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2</w:t>
      </w:r>
      <w:r w:rsidR="00782570" w:rsidRPr="00EA6CC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A6CC1">
        <w:rPr>
          <w:rFonts w:ascii="Times New Roman" w:eastAsia="Times New Roman" w:hAnsi="Times New Roman" w:cs="Times New Roman"/>
          <w:sz w:val="28"/>
          <w:szCs w:val="28"/>
        </w:rPr>
        <w:t>1.</w:t>
      </w:r>
      <w:r w:rsidR="00782570" w:rsidRPr="00EA6CC1">
        <w:rPr>
          <w:rFonts w:ascii="Times New Roman" w:eastAsia="Times New Roman" w:hAnsi="Times New Roman" w:cs="Times New Roman"/>
          <w:sz w:val="28"/>
          <w:szCs w:val="28"/>
        </w:rPr>
        <w:t xml:space="preserve"> Горизонтальный и вертикальный анализ активов и пассивов организации.</w:t>
      </w:r>
    </w:p>
    <w:tbl>
      <w:tblPr>
        <w:tblW w:w="4962" w:type="pct"/>
        <w:tblInd w:w="108" w:type="dxa"/>
        <w:tblLayout w:type="fixed"/>
        <w:tblLook w:val="0000"/>
      </w:tblPr>
      <w:tblGrid>
        <w:gridCol w:w="2554"/>
        <w:gridCol w:w="921"/>
        <w:gridCol w:w="1071"/>
        <w:gridCol w:w="999"/>
        <w:gridCol w:w="842"/>
        <w:gridCol w:w="1126"/>
        <w:gridCol w:w="1134"/>
        <w:gridCol w:w="851"/>
      </w:tblGrid>
      <w:tr w:rsidR="00782570" w:rsidRPr="00782570" w:rsidTr="00EA6CC1">
        <w:tc>
          <w:tcPr>
            <w:tcW w:w="1344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Показатели</w:t>
            </w:r>
          </w:p>
        </w:tc>
        <w:tc>
          <w:tcPr>
            <w:tcW w:w="157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Абсолютная величина,тыс.руб.</w:t>
            </w:r>
          </w:p>
        </w:tc>
        <w:tc>
          <w:tcPr>
            <w:tcW w:w="44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Темп роста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(снижение)</w:t>
            </w: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, %</w:t>
            </w:r>
          </w:p>
        </w:tc>
        <w:tc>
          <w:tcPr>
            <w:tcW w:w="163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Структура активов и пассивов, %</w:t>
            </w:r>
          </w:p>
        </w:tc>
      </w:tr>
      <w:tr w:rsidR="00782570" w:rsidRPr="00782570" w:rsidTr="00EA6CC1">
        <w:tc>
          <w:tcPr>
            <w:tcW w:w="1344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 31 декабря предыдущего года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 31 декабря отчетного года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Изменение (+, -)</w:t>
            </w:r>
          </w:p>
        </w:tc>
        <w:tc>
          <w:tcPr>
            <w:tcW w:w="44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 31 декабря предыдущего года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 31 декабря отчетного года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Изм. (+, -)</w:t>
            </w:r>
          </w:p>
        </w:tc>
      </w:tr>
      <w:tr w:rsidR="00782570" w:rsidRPr="00782570" w:rsidTr="00EA6CC1">
        <w:tc>
          <w:tcPr>
            <w:tcW w:w="13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59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</w:tr>
      <w:tr w:rsidR="00782570" w:rsidRPr="00782570" w:rsidTr="00EA6CC1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АКТИВЫ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1. Внеоборотные активы - всего</w:t>
            </w:r>
          </w:p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В том числе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714465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1027283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312818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143,8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42,38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44,04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1,66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1.1. Нематериальные активы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244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-191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21,7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0,01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0,002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-0,008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1.2. Результаты исследований и разработок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3. Нематериальные поисковые активы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1.4.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Материальные поисковые активы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1.4. Основные средства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636276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873998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237722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137,6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37,75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37,47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-0,28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1.5.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Доходные вложения в материальные ценности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1217EF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1.6. </w:t>
            </w:r>
            <w:r w:rsidR="001217EF">
              <w:rPr>
                <w:rFonts w:ascii="Times New Roman" w:eastAsia="Times New Roman" w:hAnsi="Times New Roman" w:cs="Times New Roman"/>
                <w:sz w:val="20"/>
                <w:szCs w:val="24"/>
              </w:rPr>
              <w:t>Финансовые вложения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22404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86750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64346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387,2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1,32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3,71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2,39</w:t>
            </w:r>
          </w:p>
        </w:tc>
      </w:tr>
      <w:tr w:rsidR="001217EF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7EF" w:rsidRPr="00782570" w:rsidRDefault="001217EF" w:rsidP="001217EF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1.7. Отложенные налоговые активы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8872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14741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5869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166,15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0,53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0,63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0,1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1.8</w:t>
            </w:r>
            <w:r w:rsidR="00782570"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. Прочие внеоборотные активы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46669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51741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5072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110,86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2,76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2,22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-0,54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2. Оборотные активы - всего</w:t>
            </w:r>
          </w:p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В том числе: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971010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1305282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334272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134,43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57,61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55,96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-1,65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2.1. Запасы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446009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528869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82860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118,58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26,46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22,67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-3,79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2.2. Налог на добавленную стоимость по приобретенным ценностям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9112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9329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217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102,38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0,54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0,39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-0,15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1217EF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2.3. Дебиторская задолженность 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474188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609046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134858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128,44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28,13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26,38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-1,75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1217EF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2.4. </w:t>
            </w:r>
            <w:r w:rsidR="001217EF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Финансовые вложения за исключением денежных </w:t>
            </w:r>
            <w:r w:rsidR="001217EF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эквивалентов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40366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148803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108437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368,63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2,39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6,38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3,99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1217EF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 xml:space="preserve">2.5. </w:t>
            </w:r>
            <w:r w:rsidR="001217EF"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Денежные средства</w:t>
            </w:r>
            <w:r w:rsidR="001217EF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 денежные эквиваленты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1335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9235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7900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691,76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0,08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0,40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0,32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1217EF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2.6. </w:t>
            </w:r>
            <w:r w:rsidR="001217EF"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Прочие оборотные активы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Итого активов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1685475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2332565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647090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138,39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100,00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100,00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X</w:t>
            </w:r>
          </w:p>
        </w:tc>
      </w:tr>
      <w:tr w:rsidR="001217EF" w:rsidRPr="00782570" w:rsidTr="00EA6CC1"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217EF" w:rsidRPr="00782570" w:rsidRDefault="001217EF" w:rsidP="001217E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ПАССИВЫ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7EF" w:rsidRPr="001217EF" w:rsidRDefault="00782570" w:rsidP="001217EF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217EF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Капитал и резервы – всего </w:t>
            </w:r>
          </w:p>
          <w:p w:rsidR="00782570" w:rsidRPr="001217EF" w:rsidRDefault="00782570" w:rsidP="001217EF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217EF">
              <w:rPr>
                <w:rFonts w:ascii="Times New Roman" w:eastAsia="Times New Roman" w:hAnsi="Times New Roman" w:cs="Times New Roman"/>
                <w:sz w:val="20"/>
                <w:szCs w:val="24"/>
              </w:rPr>
              <w:t>В том числе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608470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610079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1609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100.26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36.10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26.15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-9.95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1.1. Уставный капитал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500000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500000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100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29.67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21.44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-8.23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1.2. Собственные акции, выкупленные у акционеров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0</w:t>
            </w:r>
          </w:p>
        </w:tc>
      </w:tr>
      <w:tr w:rsidR="001217EF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17EF" w:rsidRP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1217EF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.3. Переоценка внеоборотных активов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7EF" w:rsidRP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7EF" w:rsidRP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7EF" w:rsidRP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7EF" w:rsidRP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7EF" w:rsidRP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17EF" w:rsidRP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217EF" w:rsidRPr="001217EF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1217EF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1.</w:t>
            </w:r>
            <w:r w:rsidR="001217EF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. Добавочный капитал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55815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55727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-88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99,84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3,31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2,39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-0,92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1.5</w:t>
            </w:r>
            <w:r w:rsidR="00782570"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. Резервный капитал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2738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2860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122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104,46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0,16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0,12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-0,04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1217EF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1.</w:t>
            </w:r>
            <w:r w:rsidR="001217EF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. Нераспределенная прибыль (непокрытый убыток)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49917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51492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1575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103,16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2,96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2,21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1217EF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-0,75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2. Обязательства - всего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1077005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1722486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645481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159,93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63,90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73,85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9,95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2.1. Долгосрочные обязательства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137072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301236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164164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219,76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8,13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12,91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4,78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2.2.Краткосрочные обязательства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939933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1421250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481317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151,21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55,77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60,93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5,16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2.2.1. Займы и кредиты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661133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699281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38148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105,77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39,23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29,98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-9,25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2.2.2. Кредиторская задолженность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278635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721804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443169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259,05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16,53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30,94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14,41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2.2.3</w:t>
            </w:r>
            <w:r w:rsidR="00782570"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. Доходы будущих периодов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165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165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0,01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0,01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694AFB" w:rsidP="00694AFB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2.2.4</w:t>
            </w:r>
            <w:r w:rsidR="00782570"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Оценочные обязательства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782570" w:rsidRPr="00782570" w:rsidTr="00EA6CC1">
        <w:trPr>
          <w:trHeight w:val="731"/>
        </w:trPr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694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2.2.6. Прочие краткосрочные обязательства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0</w:t>
            </w:r>
          </w:p>
        </w:tc>
      </w:tr>
      <w:tr w:rsidR="00782570" w:rsidRPr="00782570" w:rsidTr="00EA6CC1">
        <w:tc>
          <w:tcPr>
            <w:tcW w:w="13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Итого пассивов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1685475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2332565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647090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138,39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2570" w:rsidRPr="00782570" w:rsidRDefault="00694AFB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100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82570" w:rsidRPr="00782570" w:rsidRDefault="00782570" w:rsidP="00782570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782570">
              <w:rPr>
                <w:rFonts w:ascii="Times New Roman" w:eastAsia="Times New Roman" w:hAnsi="Times New Roman" w:cs="Times New Roman"/>
                <w:sz w:val="20"/>
                <w:szCs w:val="24"/>
              </w:rPr>
              <w:t>Х</w:t>
            </w:r>
          </w:p>
        </w:tc>
      </w:tr>
    </w:tbl>
    <w:p w:rsidR="00EA6CC1" w:rsidRDefault="00EA6CC1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6CC1" w:rsidRDefault="00EA6CC1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6CC1" w:rsidRDefault="00EA6CC1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6CC1" w:rsidRDefault="00EA6CC1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4AFB" w:rsidRPr="00EA6CC1" w:rsidRDefault="00A67CCD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C1"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Пояснение к заданию</w:t>
      </w:r>
      <w:r w:rsidR="00694AFB" w:rsidRPr="00EA6CC1"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</w:p>
    <w:p w:rsidR="00694AFB" w:rsidRPr="00EA6CC1" w:rsidRDefault="00694AFB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C1">
        <w:rPr>
          <w:rFonts w:ascii="Times New Roman" w:eastAsia="Times New Roman" w:hAnsi="Times New Roman" w:cs="Times New Roman"/>
          <w:sz w:val="28"/>
          <w:szCs w:val="28"/>
        </w:rPr>
        <w:t>Активы организации на конец отчетного периода возросли на 647 т.р., что по отношению к величине на начало отчетного периода составило 38,4 %. Это увеличение в основном произошло за</w:t>
      </w:r>
      <w:r w:rsidR="00AE55F4" w:rsidRPr="00EA6C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CC1">
        <w:rPr>
          <w:rFonts w:ascii="Times New Roman" w:eastAsia="Times New Roman" w:hAnsi="Times New Roman" w:cs="Times New Roman"/>
          <w:sz w:val="28"/>
          <w:szCs w:val="28"/>
        </w:rPr>
        <w:t>счет прироста внеоборотных активов на 313 т.р. (43,8%) и прироста оборотных активов на 334 т.р. (34,4%). Увеличение стоимости имущества означает тенденцию к повышению ее потенциальных возможностей. Имущественная масса увеличилась в основном за</w:t>
      </w:r>
      <w:r w:rsidR="00AE55F4" w:rsidRPr="00EA6C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CC1">
        <w:rPr>
          <w:rFonts w:ascii="Times New Roman" w:eastAsia="Times New Roman" w:hAnsi="Times New Roman" w:cs="Times New Roman"/>
          <w:sz w:val="28"/>
          <w:szCs w:val="28"/>
        </w:rPr>
        <w:t>счет роста внеоборотных активов, которые увеличились на 44,08 % по отношению к изменению итога баланса. Прирост этих активов связан в первую очередь с увеличением стоимости основных средств на 238 т.р. (или на 37,6 %) к величине на начало года. В отчетном периоде организация осуществила долгосрочные финансовые вложения, что свидетельствует о повышении финансовой активности организации в виде приобретения ценных бумаг или вкладов в уставный капитал других организаций.</w:t>
      </w:r>
    </w:p>
    <w:p w:rsidR="00694AFB" w:rsidRPr="00EA6CC1" w:rsidRDefault="00694AFB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C1">
        <w:rPr>
          <w:rFonts w:ascii="Times New Roman" w:eastAsia="Times New Roman" w:hAnsi="Times New Roman" w:cs="Times New Roman"/>
          <w:sz w:val="28"/>
          <w:szCs w:val="28"/>
        </w:rPr>
        <w:t>Увеличение оборотных активов составило 334 т.р.  В основном этот прирост был обеспечен за</w:t>
      </w:r>
      <w:r w:rsidR="00AE55F4" w:rsidRPr="00EA6C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6CC1">
        <w:rPr>
          <w:rFonts w:ascii="Times New Roman" w:eastAsia="Times New Roman" w:hAnsi="Times New Roman" w:cs="Times New Roman"/>
          <w:sz w:val="28"/>
          <w:szCs w:val="28"/>
        </w:rPr>
        <w:t>счет увеличения финансовых вложений на 268 %  или на 108,4 т.р., дебиторской задолженности на 28,4 % или на 134 т.р. Увеличение суммы дебиторской задолженности на 134 т.р. не является положительным фактором в укреплении финансового состояния организации, что подтверждает факт увеличения кредиторской задолженности на конец отчетного периода на 443 т.р. или на 159 %.</w:t>
      </w:r>
    </w:p>
    <w:p w:rsidR="00CE5ABA" w:rsidRDefault="00CE5ABA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5ABA" w:rsidRDefault="00CE5ABA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5ABA" w:rsidRDefault="00CE5ABA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5ABA" w:rsidRDefault="00CE5ABA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5ABA" w:rsidRDefault="00CE5ABA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5ABA" w:rsidRDefault="00CE5ABA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6CC1" w:rsidRDefault="00EA6CC1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5ABA" w:rsidRDefault="00CE5ABA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5ABA" w:rsidRDefault="00CE5ABA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7CCD" w:rsidRDefault="00A67CCD" w:rsidP="00CE5A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Задание № 3</w:t>
      </w:r>
    </w:p>
    <w:p w:rsidR="00CE5ABA" w:rsidRPr="00EA6CC1" w:rsidRDefault="00CE5ABA" w:rsidP="00CE5AB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C1">
        <w:rPr>
          <w:rFonts w:ascii="Times New Roman" w:eastAsia="Times New Roman" w:hAnsi="Times New Roman" w:cs="Times New Roman"/>
          <w:sz w:val="28"/>
          <w:szCs w:val="28"/>
        </w:rPr>
        <w:t>Таблица 3.2. Анализ динамики показателей ликвидности оборотных активов и финансовой устойчивости организации</w:t>
      </w:r>
    </w:p>
    <w:tbl>
      <w:tblPr>
        <w:tblW w:w="9497" w:type="dxa"/>
        <w:tblInd w:w="250" w:type="dxa"/>
        <w:tblLayout w:type="fixed"/>
        <w:tblLook w:val="0000"/>
      </w:tblPr>
      <w:tblGrid>
        <w:gridCol w:w="1985"/>
        <w:gridCol w:w="2268"/>
        <w:gridCol w:w="1417"/>
        <w:gridCol w:w="1276"/>
        <w:gridCol w:w="1275"/>
        <w:gridCol w:w="1276"/>
      </w:tblGrid>
      <w:tr w:rsidR="0054480E" w:rsidRPr="00CE5ABA" w:rsidTr="0054480E">
        <w:trPr>
          <w:trHeight w:val="96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80E" w:rsidRPr="00EA6CC1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CC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480E" w:rsidRPr="00CE5ABA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31 декабря 2011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31 декабря 2012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4480E" w:rsidRPr="00CE5ABA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31 декабря 2012 г.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Изменение к предыдущему году (+,-)</w:t>
            </w:r>
          </w:p>
        </w:tc>
      </w:tr>
      <w:tr w:rsidR="0054480E" w:rsidRPr="00CE5ABA" w:rsidTr="0054480E">
        <w:trPr>
          <w:trHeight w:val="48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EA6CC1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2012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2013 г.</w:t>
            </w:r>
          </w:p>
        </w:tc>
      </w:tr>
      <w:tr w:rsidR="0054480E" w:rsidRPr="00CE5ABA" w:rsidTr="0054480E">
        <w:trPr>
          <w:trHeight w:val="4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EA6CC1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C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4480E" w:rsidRPr="00CE5ABA" w:rsidTr="005448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EA6CC1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C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Коэффициент абсолютной ликвидности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ABA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ABA">
              <w:rPr>
                <w:rFonts w:ascii="Times New Roman" w:eastAsia="Times New Roman" w:hAnsi="Times New Roman" w:cs="Times New Roman"/>
                <w:sz w:val="28"/>
                <w:szCs w:val="28"/>
              </w:rPr>
              <w:t>0,01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-0,36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54480E" w:rsidRPr="00CE5ABA" w:rsidTr="005448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EA6CC1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C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Коэффициент промежуточной (критической) ликвидности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5ABA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54480E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-0,36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54480E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54480E" w:rsidRPr="00CE5ABA" w:rsidTr="005448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EA6CC1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C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Коэффициент текущей (общей) ликвидности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CE5AB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54480E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-0,87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-0,04</w:t>
            </w:r>
          </w:p>
        </w:tc>
      </w:tr>
      <w:tr w:rsidR="0054480E" w:rsidRPr="00CE5ABA" w:rsidTr="005448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EA6CC1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C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Соотношение оборотных активов и краткосрочных обязательств (превышение "+", непокрытие "-"), руб.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+654598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+31077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-115968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-623521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480E" w:rsidRPr="00CE5ABA" w:rsidRDefault="0054480E" w:rsidP="0054480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-147045</w:t>
            </w:r>
          </w:p>
        </w:tc>
      </w:tr>
    </w:tbl>
    <w:p w:rsidR="00CE5ABA" w:rsidRPr="00694AFB" w:rsidRDefault="00CE5ABA" w:rsidP="00694A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6CC1" w:rsidRDefault="00EA6CC1" w:rsidP="005448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CC1" w:rsidRDefault="00EA6CC1" w:rsidP="005448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CC1" w:rsidRDefault="00EA6CC1" w:rsidP="005448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6CC1" w:rsidRDefault="00EA6CC1" w:rsidP="005448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ABA" w:rsidRPr="00EA6CC1" w:rsidRDefault="00A67CCD" w:rsidP="00EA6CC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lastRenderedPageBreak/>
        <w:t>Пояснения к заданию</w:t>
      </w:r>
      <w:r w:rsidR="00CE5ABA" w:rsidRPr="00EA6CC1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AE55F4" w:rsidRPr="00EA6CC1" w:rsidRDefault="00AE55F4" w:rsidP="00EA6CC1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>Методика расчета к</w:t>
      </w:r>
      <w:r w:rsidRPr="00EA6CC1">
        <w:rPr>
          <w:rFonts w:ascii="Times New Roman" w:hAnsi="Times New Roman" w:cs="Times New Roman"/>
          <w:bCs/>
          <w:sz w:val="28"/>
          <w:szCs w:val="28"/>
        </w:rPr>
        <w:t>оэффициента абсолютной ликвидности</w:t>
      </w:r>
      <w:r w:rsidR="00861AE7" w:rsidRPr="00EA6CC1">
        <w:rPr>
          <w:rFonts w:ascii="Times New Roman" w:hAnsi="Times New Roman" w:cs="Times New Roman"/>
          <w:bCs/>
          <w:sz w:val="28"/>
          <w:szCs w:val="28"/>
        </w:rPr>
        <w:t>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693"/>
        <w:gridCol w:w="222"/>
      </w:tblGrid>
      <w:tr w:rsidR="00861AE7" w:rsidRPr="00EA6CC1" w:rsidTr="00861AE7">
        <w:tc>
          <w:tcPr>
            <w:tcW w:w="0" w:type="auto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1AE7" w:rsidRPr="00EA6CC1" w:rsidRDefault="00861AE7" w:rsidP="00EA6CC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1AE7" w:rsidRPr="00EA6CC1" w:rsidRDefault="00861AE7" w:rsidP="00EA6CC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1AE7" w:rsidRPr="00EA6CC1" w:rsidTr="00861AE7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61AE7" w:rsidRPr="00EA6CC1" w:rsidRDefault="00861AE7" w:rsidP="00EA6CC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1AE7" w:rsidRPr="00EA6CC1" w:rsidRDefault="00861AE7" w:rsidP="00EA6CC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1AE7" w:rsidRPr="00EA6CC1" w:rsidTr="00861AE7">
        <w:tc>
          <w:tcPr>
            <w:tcW w:w="0" w:type="auto"/>
            <w:shd w:val="clear" w:color="auto" w:fill="FFFFFF"/>
            <w:vAlign w:val="center"/>
            <w:hideMark/>
          </w:tcPr>
          <w:p w:rsidR="00861AE7" w:rsidRPr="00EA6CC1" w:rsidRDefault="00861AE7" w:rsidP="00EA6CC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1AE7" w:rsidRPr="00EA6CC1" w:rsidRDefault="00861AE7" w:rsidP="00EA6CC1">
            <w:pPr>
              <w:spacing w:line="360" w:lineRule="auto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К абсолют.ликвидности=(с.1240 + с.1250) / (с.1510+с.1520 + с.1550)</w:t>
            </w:r>
          </w:p>
          <w:p w:rsidR="00861AE7" w:rsidRPr="00EA6CC1" w:rsidRDefault="00861AE7" w:rsidP="00EA6CC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1AE7" w:rsidRPr="00EA6CC1" w:rsidRDefault="00861AE7" w:rsidP="00EA6CC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861AE7" w:rsidRPr="00EA6CC1" w:rsidRDefault="00861AE7" w:rsidP="00EA6CC1">
      <w:pPr>
        <w:pStyle w:val="a3"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>Методика расчета к</w:t>
      </w:r>
      <w:r w:rsidRPr="00EA6CC1">
        <w:rPr>
          <w:rFonts w:ascii="Times New Roman" w:eastAsia="Times New Roman" w:hAnsi="Times New Roman" w:cs="Times New Roman"/>
          <w:bCs/>
          <w:sz w:val="28"/>
          <w:szCs w:val="28"/>
        </w:rPr>
        <w:t>оэффициента промежуточной (критической) ликвидности:</w:t>
      </w:r>
    </w:p>
    <w:p w:rsidR="00861AE7" w:rsidRPr="00EA6CC1" w:rsidRDefault="00861AE7" w:rsidP="00EA6CC1">
      <w:pPr>
        <w:spacing w:line="360" w:lineRule="auto"/>
        <w:ind w:left="36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A6CC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 критич.ликвидности=(с.1240 + с.1250 + с.1230)/(с.1510 + с.1520 + с.1550)</w:t>
      </w:r>
    </w:p>
    <w:p w:rsidR="005C2D5D" w:rsidRPr="00EA6CC1" w:rsidRDefault="005C2D5D" w:rsidP="00EA6CC1">
      <w:pPr>
        <w:pStyle w:val="a3"/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>Методика расчета к</w:t>
      </w:r>
      <w:r w:rsidRPr="00EA6CC1">
        <w:rPr>
          <w:rFonts w:ascii="Times New Roman" w:eastAsia="Times New Roman" w:hAnsi="Times New Roman" w:cs="Times New Roman"/>
          <w:bCs/>
          <w:sz w:val="28"/>
          <w:szCs w:val="28"/>
        </w:rPr>
        <w:t>оэффициента текущей (общей) ликвидности:</w:t>
      </w:r>
    </w:p>
    <w:p w:rsidR="005C2D5D" w:rsidRPr="00EA6CC1" w:rsidRDefault="005C2D5D" w:rsidP="00EA6CC1">
      <w:pPr>
        <w:spacing w:line="360" w:lineRule="auto"/>
        <w:ind w:left="36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A6CC1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 общей ликвидности= с.1200/(с.1510 + с.1520 + с.1550)</w:t>
      </w:r>
    </w:p>
    <w:p w:rsidR="005C2D5D" w:rsidRPr="00EA6CC1" w:rsidRDefault="005C2D5D" w:rsidP="00EA6CC1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 xml:space="preserve">Методика расчета </w:t>
      </w:r>
      <w:r w:rsidRPr="00EA6CC1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соотношения оборотных активов и краткосрочных обязательств: </w:t>
      </w:r>
    </w:p>
    <w:p w:rsidR="00861AE7" w:rsidRPr="00EA6CC1" w:rsidRDefault="005C2D5D" w:rsidP="00EA6CC1">
      <w:pPr>
        <w:spacing w:line="360" w:lineRule="auto"/>
        <w:ind w:left="36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EA6CC1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Соотношение оборотных активов и краткосрочных обязательств = (с.1240 + с.1250+ с.1232+ с.1210+ с.1220+ с.1231+ с.1260)/</w:t>
      </w:r>
      <w:r w:rsidR="00F309F7" w:rsidRPr="00EA6CC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(с.1510+с.1520 + с.1550)</w:t>
      </w:r>
    </w:p>
    <w:p w:rsidR="00CE5ABA" w:rsidRPr="00EA6CC1" w:rsidRDefault="00CE5ABA" w:rsidP="00EA6C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>Рассчитав показатели ликвидности оборотных активов по трем периодам (конец 2011,2012,2013 гг.) бухгалтерский баланс нельзя считать абсолютно ликвидным.</w:t>
      </w:r>
    </w:p>
    <w:p w:rsidR="00CE5ABA" w:rsidRPr="00EA6CC1" w:rsidRDefault="00CE5ABA" w:rsidP="00EA6C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>Положение, характеризующее ликвидность бухгалтерского баланса на конец 2011 года, можно считать наиболее стабильным по сравнению с 2012 и 2013 г.</w:t>
      </w:r>
    </w:p>
    <w:p w:rsidR="00CE5ABA" w:rsidRPr="00EA6CC1" w:rsidRDefault="00CE5ABA" w:rsidP="00EA6C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 xml:space="preserve">Так, в конце 2011 г., коэффициент абсолютной ликвидности равен 0,4, что входит в оптимальное значение от 0,2 до 0,5. В 2012 и 2013 г. Происходит </w:t>
      </w:r>
      <w:r w:rsidRPr="00EA6CC1">
        <w:rPr>
          <w:rFonts w:ascii="Times New Roman" w:hAnsi="Times New Roman" w:cs="Times New Roman"/>
          <w:sz w:val="28"/>
          <w:szCs w:val="28"/>
        </w:rPr>
        <w:lastRenderedPageBreak/>
        <w:t xml:space="preserve">снижение данного коэффициента, соответственно значения 0,04 и 0,11. Это свидетельствует о снижении платежеспособности предприятия. </w:t>
      </w:r>
    </w:p>
    <w:p w:rsidR="00CE5ABA" w:rsidRPr="00EA6CC1" w:rsidRDefault="00CE5ABA" w:rsidP="00EA6C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>В конце 2011 года коэффициент промежуточной ликвидности равен 0,4 , данное значение не входит в оптимальное значение. В 2012 и 2013 годах значение коэффициента достигает 0,04 и 0,11, что свидетельствует об ухудшающемся положении предприятия в плане платежеспособности.</w:t>
      </w:r>
    </w:p>
    <w:p w:rsidR="00CE5ABA" w:rsidRPr="00EA6CC1" w:rsidRDefault="00CE5ABA" w:rsidP="00EA6C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>В 2011 году коэффициент текущей ликвидности равен 1,39, данное значение меньше оптимального значения от 1,5 до 2. В 2012 и 2013 годах значения коэффициентов составляют соответственно 0,52 и 0,48. Значения данных коэффициентов свидетельствуют о том, что всех наших мобилизованных активов будет недостаточно для погашения обязательств. Особенно ярко данная ситуация проявляется в конце 2013 года – непокрытие оборотными активами краткосрочных обязательств составляет 115968 т.р.</w:t>
      </w:r>
    </w:p>
    <w:p w:rsidR="0054480E" w:rsidRDefault="0054480E" w:rsidP="00CE5ABA">
      <w:pPr>
        <w:rPr>
          <w:rFonts w:ascii="Times New Roman" w:hAnsi="Times New Roman" w:cs="Times New Roman"/>
          <w:sz w:val="28"/>
          <w:szCs w:val="28"/>
        </w:rPr>
      </w:pPr>
    </w:p>
    <w:p w:rsidR="0054480E" w:rsidRDefault="0054480E" w:rsidP="00CE5ABA">
      <w:pPr>
        <w:rPr>
          <w:rFonts w:ascii="Times New Roman" w:hAnsi="Times New Roman" w:cs="Times New Roman"/>
          <w:sz w:val="28"/>
          <w:szCs w:val="28"/>
        </w:rPr>
      </w:pPr>
    </w:p>
    <w:p w:rsidR="0054480E" w:rsidRDefault="0054480E" w:rsidP="00CE5ABA">
      <w:pPr>
        <w:rPr>
          <w:rFonts w:ascii="Times New Roman" w:hAnsi="Times New Roman" w:cs="Times New Roman"/>
          <w:sz w:val="28"/>
          <w:szCs w:val="28"/>
        </w:rPr>
      </w:pPr>
    </w:p>
    <w:p w:rsidR="00EA6CC1" w:rsidRDefault="00EA6CC1" w:rsidP="00CE5ABA">
      <w:pPr>
        <w:rPr>
          <w:rFonts w:ascii="Times New Roman" w:hAnsi="Times New Roman" w:cs="Times New Roman"/>
          <w:sz w:val="28"/>
          <w:szCs w:val="28"/>
        </w:rPr>
      </w:pPr>
    </w:p>
    <w:p w:rsidR="00EA6CC1" w:rsidRDefault="00EA6CC1" w:rsidP="00CE5ABA">
      <w:pPr>
        <w:rPr>
          <w:rFonts w:ascii="Times New Roman" w:hAnsi="Times New Roman" w:cs="Times New Roman"/>
          <w:sz w:val="28"/>
          <w:szCs w:val="28"/>
        </w:rPr>
      </w:pPr>
    </w:p>
    <w:p w:rsidR="00EA6CC1" w:rsidRDefault="00EA6CC1" w:rsidP="00CE5ABA">
      <w:pPr>
        <w:rPr>
          <w:rFonts w:ascii="Times New Roman" w:hAnsi="Times New Roman" w:cs="Times New Roman"/>
          <w:sz w:val="28"/>
          <w:szCs w:val="28"/>
        </w:rPr>
      </w:pPr>
    </w:p>
    <w:p w:rsidR="00EA6CC1" w:rsidRDefault="00EA6CC1" w:rsidP="00CE5ABA">
      <w:pPr>
        <w:rPr>
          <w:rFonts w:ascii="Times New Roman" w:hAnsi="Times New Roman" w:cs="Times New Roman"/>
          <w:sz w:val="28"/>
          <w:szCs w:val="28"/>
        </w:rPr>
      </w:pPr>
    </w:p>
    <w:p w:rsidR="00EA6CC1" w:rsidRDefault="00EA6CC1" w:rsidP="00CE5ABA">
      <w:pPr>
        <w:rPr>
          <w:rFonts w:ascii="Times New Roman" w:hAnsi="Times New Roman" w:cs="Times New Roman"/>
          <w:sz w:val="28"/>
          <w:szCs w:val="28"/>
        </w:rPr>
      </w:pPr>
    </w:p>
    <w:p w:rsidR="00EA6CC1" w:rsidRDefault="00EA6CC1" w:rsidP="00CE5ABA">
      <w:pPr>
        <w:rPr>
          <w:rFonts w:ascii="Times New Roman" w:hAnsi="Times New Roman" w:cs="Times New Roman"/>
          <w:sz w:val="28"/>
          <w:szCs w:val="28"/>
        </w:rPr>
      </w:pPr>
    </w:p>
    <w:p w:rsidR="00EA6CC1" w:rsidRDefault="00EA6CC1" w:rsidP="00CE5ABA">
      <w:pPr>
        <w:rPr>
          <w:rFonts w:ascii="Times New Roman" w:hAnsi="Times New Roman" w:cs="Times New Roman"/>
          <w:sz w:val="28"/>
          <w:szCs w:val="28"/>
        </w:rPr>
      </w:pPr>
    </w:p>
    <w:p w:rsidR="00EA6CC1" w:rsidRDefault="00EA6CC1" w:rsidP="00CE5ABA">
      <w:pPr>
        <w:rPr>
          <w:rFonts w:ascii="Times New Roman" w:hAnsi="Times New Roman" w:cs="Times New Roman"/>
          <w:sz w:val="28"/>
          <w:szCs w:val="28"/>
        </w:rPr>
      </w:pPr>
    </w:p>
    <w:p w:rsidR="0054480E" w:rsidRDefault="0054480E" w:rsidP="00CE5ABA">
      <w:pPr>
        <w:rPr>
          <w:rFonts w:ascii="Times New Roman" w:hAnsi="Times New Roman" w:cs="Times New Roman"/>
          <w:sz w:val="28"/>
          <w:szCs w:val="28"/>
        </w:rPr>
      </w:pPr>
    </w:p>
    <w:p w:rsidR="0054480E" w:rsidRDefault="0054480E" w:rsidP="00CE5ABA">
      <w:pPr>
        <w:rPr>
          <w:rFonts w:ascii="Times New Roman" w:hAnsi="Times New Roman" w:cs="Times New Roman"/>
          <w:sz w:val="28"/>
          <w:szCs w:val="28"/>
        </w:rPr>
      </w:pPr>
    </w:p>
    <w:p w:rsidR="00D07777" w:rsidRPr="00EA6CC1" w:rsidRDefault="00D07777" w:rsidP="00D0777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CC1">
        <w:rPr>
          <w:rFonts w:ascii="Times New Roman" w:hAnsi="Times New Roman" w:cs="Times New Roman"/>
          <w:b/>
          <w:sz w:val="28"/>
          <w:szCs w:val="28"/>
        </w:rPr>
        <w:lastRenderedPageBreak/>
        <w:t>Задание № 4.</w:t>
      </w:r>
    </w:p>
    <w:p w:rsidR="00D07777" w:rsidRPr="00EA6CC1" w:rsidRDefault="00D07777" w:rsidP="00D077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>Таблица 4.2. Анализ состава, структуры и динамики доходов и расходов организации</w:t>
      </w:r>
    </w:p>
    <w:tbl>
      <w:tblPr>
        <w:tblW w:w="9781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1134"/>
        <w:gridCol w:w="851"/>
        <w:gridCol w:w="1134"/>
        <w:gridCol w:w="709"/>
        <w:gridCol w:w="1275"/>
        <w:gridCol w:w="1134"/>
      </w:tblGrid>
      <w:tr w:rsidR="00D07777" w:rsidRPr="00717F90" w:rsidTr="00EA6CC1"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За 2012 гд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За 2013 год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Изменение (+,-)</w:t>
            </w:r>
          </w:p>
        </w:tc>
      </w:tr>
      <w:tr w:rsidR="00D07777" w:rsidRPr="00717F90" w:rsidTr="00EA6CC1"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D07777" w:rsidRPr="00717F90" w:rsidTr="00EA6CC1">
        <w:trPr>
          <w:trHeight w:val="345"/>
        </w:trPr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777" w:rsidRPr="00717F90" w:rsidTr="00EA6CC1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07777" w:rsidRPr="00717F90" w:rsidTr="00EA6CC1"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1.Доходы организации -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2639950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D0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2884956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D0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245006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D07777" w:rsidRPr="00717F90" w:rsidTr="00EA6CC1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244018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92,58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2652274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91,93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208256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-0,65</w:t>
            </w:r>
          </w:p>
        </w:tc>
      </w:tr>
      <w:tr w:rsidR="00D07777" w:rsidRPr="00717F90" w:rsidTr="00EA6CC1">
        <w:trPr>
          <w:trHeight w:val="65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D0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 xml:space="preserve">1.1.Выручка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777" w:rsidRPr="00717F90" w:rsidTr="00EA6CC1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1.2.Проценты к получению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8013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0,303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1587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-6426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-0,253</w:t>
            </w:r>
          </w:p>
        </w:tc>
      </w:tr>
      <w:tr w:rsidR="00D07777" w:rsidRPr="00717F90" w:rsidTr="00EA6CC1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1.3.Доходы от участия в других организациях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777" w:rsidRPr="00717F90" w:rsidTr="00EA6CC1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1.4.Прочие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187919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7,12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231095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D0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8,02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43176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D07777" w:rsidRPr="00717F90" w:rsidTr="00EA6CC1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2.Расходы организации - 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2621887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2883381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261494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D07777" w:rsidRPr="00717F90" w:rsidTr="00EA6CC1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(2289784)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87,33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(2524302)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87,5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234518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</w:tc>
      </w:tr>
      <w:tr w:rsidR="00D07777" w:rsidRPr="00717F90" w:rsidTr="00EA6CC1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D077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2.1.Себестоимость продаж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777" w:rsidRPr="00717F90" w:rsidTr="00EA6CC1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2.2.Коммерческие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(24555)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(26239)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1684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7777" w:rsidRPr="00717F90" w:rsidTr="00EA6CC1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2.3.Управленческие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7777" w:rsidRPr="00717F90" w:rsidTr="00EA6CC1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2.4Проценты к уплате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(99310)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(114304)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14994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7777" w:rsidRPr="00717F90" w:rsidTr="00EA6CC1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2.5.Прочие расходы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(99310)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(114304)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14994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D07777" w:rsidRPr="00717F90" w:rsidTr="00EA6CC1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2.6.Текущий налог на прибыль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(14814)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(663)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-14151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7777" w:rsidRPr="00EA6CC1" w:rsidRDefault="00D07777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-0,4</w:t>
            </w:r>
          </w:p>
        </w:tc>
      </w:tr>
    </w:tbl>
    <w:p w:rsidR="0054480E" w:rsidRDefault="0054480E" w:rsidP="00CE5ABA">
      <w:pPr>
        <w:rPr>
          <w:rFonts w:ascii="Times New Roman" w:hAnsi="Times New Roman" w:cs="Times New Roman"/>
          <w:sz w:val="28"/>
          <w:szCs w:val="28"/>
        </w:rPr>
      </w:pPr>
    </w:p>
    <w:p w:rsidR="00EA6CC1" w:rsidRPr="0054480E" w:rsidRDefault="00EA6CC1" w:rsidP="00CE5ABA">
      <w:pPr>
        <w:rPr>
          <w:rFonts w:ascii="Times New Roman" w:hAnsi="Times New Roman" w:cs="Times New Roman"/>
          <w:sz w:val="28"/>
          <w:szCs w:val="28"/>
        </w:rPr>
      </w:pPr>
    </w:p>
    <w:p w:rsidR="00CE5ABA" w:rsidRPr="00EA6CC1" w:rsidRDefault="00EA6CC1" w:rsidP="00EA6C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lastRenderedPageBreak/>
        <w:t>Пояснение к заданию</w:t>
      </w:r>
      <w:r w:rsidR="00CE5ABA" w:rsidRPr="00EA6CC1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CE5ABA" w:rsidRPr="00EA6CC1" w:rsidRDefault="00CE5ABA" w:rsidP="00EA6C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>Проанализировав данные отчета о финансовых результатах, а именно состав, структуру и динамику доходов и расходов организации, можно сделать следующие выводы.</w:t>
      </w:r>
    </w:p>
    <w:p w:rsidR="00CE5ABA" w:rsidRPr="00EA6CC1" w:rsidRDefault="00CE5ABA" w:rsidP="00EA6C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>В целом доходы организации увеличились в отчетном 2013 году по сравнению с 2012 годом на 245 006 тысяч рублей. Это вызвано в основном увеличением величины выручки на 208256 т.р. и увеличением прочих доходов на 43176 т.р. Значение «Проценты к получению» снизилось в абсолютном выражении на 6426 т.р., это вызвано в основном с выводом средств организации из капитала других организаций.</w:t>
      </w:r>
    </w:p>
    <w:p w:rsidR="00CE5ABA" w:rsidRDefault="00CE5ABA" w:rsidP="00EA6C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>В целом расходы организации увеличились на 261494 т.р. в конце 2013 года по сравнению с 2012 годом. Увеличились показатели себестоимости на 234518 т.р., коммерческие расходы – на 1684 т.р., проценты к уплате на 14994 т.р., прочие расходы на 18535 т.р. За</w:t>
      </w:r>
      <w:r w:rsidR="00E32F6B" w:rsidRPr="00EA6CC1">
        <w:rPr>
          <w:rFonts w:ascii="Times New Roman" w:hAnsi="Times New Roman" w:cs="Times New Roman"/>
          <w:sz w:val="28"/>
          <w:szCs w:val="28"/>
        </w:rPr>
        <w:t xml:space="preserve"> </w:t>
      </w:r>
      <w:r w:rsidRPr="00EA6CC1">
        <w:rPr>
          <w:rFonts w:ascii="Times New Roman" w:hAnsi="Times New Roman" w:cs="Times New Roman"/>
          <w:sz w:val="28"/>
          <w:szCs w:val="28"/>
        </w:rPr>
        <w:t>счет увеличения общих расходов уменьшился текущий налог на прибыль – на 14151 т.р.</w:t>
      </w:r>
    </w:p>
    <w:p w:rsidR="00EA6CC1" w:rsidRDefault="00EA6CC1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CC1" w:rsidRDefault="00EA6CC1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CC1" w:rsidRDefault="00EA6CC1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CC1" w:rsidRDefault="00EA6CC1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CC1" w:rsidRDefault="00EA6CC1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CC1" w:rsidRDefault="00EA6CC1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CC1" w:rsidRDefault="00EA6CC1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CC1" w:rsidRDefault="00EA6CC1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CC1" w:rsidRDefault="00EA6CC1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CC1" w:rsidRDefault="00EA6CC1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CC1" w:rsidRDefault="00EA6CC1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CC1" w:rsidRDefault="00EA6CC1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CC1" w:rsidRDefault="00EA6CC1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2F6B" w:rsidRPr="00EA6CC1" w:rsidRDefault="00E32F6B" w:rsidP="00EA6CC1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CC1">
        <w:rPr>
          <w:rFonts w:ascii="Times New Roman" w:hAnsi="Times New Roman" w:cs="Times New Roman"/>
          <w:b/>
          <w:sz w:val="28"/>
          <w:szCs w:val="28"/>
        </w:rPr>
        <w:lastRenderedPageBreak/>
        <w:t>Задание № 5.</w:t>
      </w:r>
    </w:p>
    <w:p w:rsidR="00E32F6B" w:rsidRPr="00EA6CC1" w:rsidRDefault="00E32F6B" w:rsidP="00EA6CC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CC1">
        <w:rPr>
          <w:rFonts w:ascii="Times New Roman" w:hAnsi="Times New Roman" w:cs="Times New Roman"/>
          <w:sz w:val="28"/>
          <w:szCs w:val="28"/>
        </w:rPr>
        <w:t>Таблица 5.3. Факторный анализ рентабельности активов организации</w:t>
      </w:r>
    </w:p>
    <w:tbl>
      <w:tblPr>
        <w:tblW w:w="10065" w:type="dxa"/>
        <w:tblInd w:w="-318" w:type="dxa"/>
        <w:tblLook w:val="0000"/>
      </w:tblPr>
      <w:tblGrid>
        <w:gridCol w:w="5671"/>
        <w:gridCol w:w="1473"/>
        <w:gridCol w:w="1409"/>
        <w:gridCol w:w="1512"/>
      </w:tblGrid>
      <w:tr w:rsidR="00E32F6B" w:rsidRPr="00717F90" w:rsidTr="00EA6CC1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За 2012 г.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За 2013 г.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Изм(+,-)</w:t>
            </w:r>
          </w:p>
        </w:tc>
      </w:tr>
      <w:tr w:rsidR="00E32F6B" w:rsidRPr="00717F90" w:rsidTr="00EA6CC1"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1. Чистая прибыль (убыток), тыс.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18063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1575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-16488</w:t>
            </w:r>
          </w:p>
        </w:tc>
      </w:tr>
      <w:tr w:rsidR="00E32F6B" w:rsidRPr="00717F90" w:rsidTr="00EA6CC1"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2. Среднегодовые остатки всех активов, тыс.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1685475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2332565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647090</w:t>
            </w:r>
          </w:p>
        </w:tc>
      </w:tr>
      <w:tr w:rsidR="00E32F6B" w:rsidRPr="00717F90" w:rsidTr="00EA6CC1"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3. Среднегодовые остатки собственного капитала, тыс.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608470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610079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1609</w:t>
            </w:r>
          </w:p>
        </w:tc>
      </w:tr>
      <w:tr w:rsidR="00E32F6B" w:rsidRPr="00717F90" w:rsidTr="00EA6CC1"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4. Выручка, тыс. руб.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2444018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2652274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208256</w:t>
            </w:r>
          </w:p>
        </w:tc>
      </w:tr>
      <w:tr w:rsidR="00E32F6B" w:rsidRPr="00717F90" w:rsidTr="00EA6CC1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sz w:val="28"/>
                <w:szCs w:val="28"/>
              </w:rPr>
              <w:t>Расчетные данные</w:t>
            </w:r>
          </w:p>
        </w:tc>
      </w:tr>
      <w:tr w:rsidR="00E32F6B" w:rsidRPr="00717F90" w:rsidTr="00EA6CC1"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5. Рентабельность активов, %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1,07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0,07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-1</w:t>
            </w:r>
          </w:p>
        </w:tc>
      </w:tr>
      <w:tr w:rsidR="00E32F6B" w:rsidRPr="00717F90" w:rsidTr="00EA6CC1"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6. Коэффициент автономии (независимости)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36,10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26,15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-9,95</w:t>
            </w:r>
          </w:p>
        </w:tc>
      </w:tr>
      <w:tr w:rsidR="00E32F6B" w:rsidRPr="00717F90" w:rsidTr="00EA6CC1"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7. Коэффициент оборачиваемости собственного капитала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4,01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4,35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0,34</w:t>
            </w:r>
          </w:p>
        </w:tc>
      </w:tr>
      <w:tr w:rsidR="00E32F6B" w:rsidRPr="00717F90" w:rsidTr="00EA6CC1"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8. Рентабельность продаж, %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6,31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4,82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EA6CC1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CC1">
              <w:rPr>
                <w:rFonts w:ascii="Times New Roman" w:hAnsi="Times New Roman" w:cs="Times New Roman"/>
                <w:bCs/>
                <w:sz w:val="28"/>
                <w:szCs w:val="28"/>
              </w:rPr>
              <w:t>-1,49</w:t>
            </w:r>
          </w:p>
        </w:tc>
      </w:tr>
    </w:tbl>
    <w:p w:rsidR="00EA6CC1" w:rsidRDefault="00EA6CC1" w:rsidP="00CE5ABA">
      <w:pPr>
        <w:rPr>
          <w:rFonts w:ascii="Times New Roman" w:hAnsi="Times New Roman" w:cs="Times New Roman"/>
          <w:sz w:val="28"/>
          <w:szCs w:val="28"/>
        </w:rPr>
      </w:pPr>
    </w:p>
    <w:p w:rsidR="00CE5ABA" w:rsidRPr="00E32F6B" w:rsidRDefault="00CE5ABA" w:rsidP="00EA6C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2F6B">
        <w:rPr>
          <w:rFonts w:ascii="Times New Roman" w:hAnsi="Times New Roman" w:cs="Times New Roman"/>
          <w:sz w:val="28"/>
          <w:szCs w:val="28"/>
        </w:rPr>
        <w:t>Пояснения к задаче № 5</w:t>
      </w:r>
    </w:p>
    <w:p w:rsidR="00CE5ABA" w:rsidRPr="00E32F6B" w:rsidRDefault="00CE5ABA" w:rsidP="00EA6C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2F6B">
        <w:rPr>
          <w:rFonts w:ascii="Times New Roman" w:hAnsi="Times New Roman" w:cs="Times New Roman"/>
          <w:sz w:val="28"/>
          <w:szCs w:val="28"/>
        </w:rPr>
        <w:t>Проанализировав данные бухгалтерской отчетности и рассчитав показатели оборачиваемости, можно сделать следующие выводы.</w:t>
      </w:r>
    </w:p>
    <w:p w:rsidR="00CE5ABA" w:rsidRPr="00E32F6B" w:rsidRDefault="00CE5ABA" w:rsidP="00EA6C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2F6B">
        <w:rPr>
          <w:rFonts w:ascii="Times New Roman" w:hAnsi="Times New Roman" w:cs="Times New Roman"/>
          <w:sz w:val="28"/>
          <w:szCs w:val="28"/>
        </w:rPr>
        <w:t>Уменьшилось значение чистой прибыли в абсолютном значении с 18063 до 1575 т.р., но с другой стороны увеличиваются среднегодовые остатки активов с 1685475 до 2332565 т.р. в основном засчет увеличения оборотных активов. Это говорит об увеличении производственной мощности предприятия. Аналогично увеличиваются среднегодовые остатки собственного капитала и значение выручки.</w:t>
      </w:r>
    </w:p>
    <w:p w:rsidR="00CE5ABA" w:rsidRPr="00E32F6B" w:rsidRDefault="00CE5ABA" w:rsidP="00EA6CC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32F6B">
        <w:rPr>
          <w:rFonts w:ascii="Times New Roman" w:hAnsi="Times New Roman" w:cs="Times New Roman"/>
          <w:sz w:val="28"/>
          <w:szCs w:val="28"/>
        </w:rPr>
        <w:t xml:space="preserve">В разрезе годов уменьшатся значение рентабельности активов, коэффициент автономии. Это связано с уменьшением доли чистой прибыли и, возможно, с </w:t>
      </w:r>
      <w:r w:rsidRPr="00E32F6B">
        <w:rPr>
          <w:rFonts w:ascii="Times New Roman" w:hAnsi="Times New Roman" w:cs="Times New Roman"/>
          <w:sz w:val="28"/>
          <w:szCs w:val="28"/>
        </w:rPr>
        <w:lastRenderedPageBreak/>
        <w:t>неточностью вычислений (так как нет расшифровки по 1230 строке в части краткосрочной дебиторской задолженности и по строке 1520 в части краткосрочной кредиторской задолженности).</w:t>
      </w:r>
    </w:p>
    <w:p w:rsidR="00CE5ABA" w:rsidRDefault="00CE5ABA" w:rsidP="00CE5ABA">
      <w:pPr>
        <w:rPr>
          <w:rFonts w:ascii="Times New Roman" w:hAnsi="Times New Roman" w:cs="Times New Roman"/>
          <w:sz w:val="28"/>
          <w:szCs w:val="28"/>
        </w:rPr>
      </w:pPr>
      <w:r w:rsidRPr="00E32F6B">
        <w:rPr>
          <w:rFonts w:ascii="Times New Roman" w:hAnsi="Times New Roman" w:cs="Times New Roman"/>
          <w:sz w:val="28"/>
          <w:szCs w:val="28"/>
        </w:rPr>
        <w:t>Коэффициент оборачиваемости собственного капитала увеличивается с 4,01 до 4,35, это позитивный момент, однако рентабельность продаж падает с 6,31 до 4,82%.</w:t>
      </w:r>
    </w:p>
    <w:p w:rsidR="00E32F6B" w:rsidRPr="00330612" w:rsidRDefault="00E32F6B" w:rsidP="00CE5ABA">
      <w:pPr>
        <w:rPr>
          <w:rFonts w:ascii="Times New Roman" w:hAnsi="Times New Roman" w:cs="Times New Roman"/>
          <w:b/>
          <w:sz w:val="28"/>
          <w:szCs w:val="28"/>
        </w:rPr>
      </w:pPr>
      <w:r w:rsidRPr="00330612">
        <w:rPr>
          <w:rFonts w:ascii="Times New Roman" w:hAnsi="Times New Roman" w:cs="Times New Roman"/>
          <w:b/>
          <w:sz w:val="28"/>
          <w:szCs w:val="28"/>
        </w:rPr>
        <w:t>Задание № 6.</w:t>
      </w:r>
    </w:p>
    <w:p w:rsidR="00E32F6B" w:rsidRPr="00330612" w:rsidRDefault="0005237D" w:rsidP="00E32F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</w:rPr>
        <w:t>Таблица 6</w:t>
      </w:r>
      <w:r w:rsidR="00E32F6B" w:rsidRPr="00330612">
        <w:rPr>
          <w:rFonts w:ascii="Times New Roman" w:hAnsi="Times New Roman" w:cs="Times New Roman"/>
          <w:sz w:val="28"/>
          <w:szCs w:val="28"/>
        </w:rPr>
        <w:t>.</w:t>
      </w:r>
      <w:r w:rsidRPr="00330612">
        <w:rPr>
          <w:rFonts w:ascii="Times New Roman" w:hAnsi="Times New Roman" w:cs="Times New Roman"/>
          <w:sz w:val="28"/>
          <w:szCs w:val="28"/>
        </w:rPr>
        <w:t>2.</w:t>
      </w:r>
      <w:r w:rsidR="00E32F6B" w:rsidRPr="00330612">
        <w:rPr>
          <w:rFonts w:ascii="Times New Roman" w:hAnsi="Times New Roman" w:cs="Times New Roman"/>
          <w:sz w:val="28"/>
          <w:szCs w:val="28"/>
        </w:rPr>
        <w:t xml:space="preserve"> Распределение денежных потоков по видам деятельности</w:t>
      </w:r>
    </w:p>
    <w:tbl>
      <w:tblPr>
        <w:tblW w:w="9497" w:type="dxa"/>
        <w:tblInd w:w="250" w:type="dxa"/>
        <w:tblLook w:val="0000"/>
      </w:tblPr>
      <w:tblGrid>
        <w:gridCol w:w="3686"/>
        <w:gridCol w:w="1417"/>
        <w:gridCol w:w="1276"/>
        <w:gridCol w:w="1417"/>
        <w:gridCol w:w="1701"/>
      </w:tblGrid>
      <w:tr w:rsidR="0005237D" w:rsidRPr="00330612" w:rsidTr="00330612">
        <w:trPr>
          <w:trHeight w:val="51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37D" w:rsidRPr="00330612" w:rsidRDefault="0005237D" w:rsidP="00052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37D" w:rsidRPr="00330612" w:rsidRDefault="0005237D" w:rsidP="00052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Остаток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37D" w:rsidRPr="00330612" w:rsidRDefault="0005237D" w:rsidP="00052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Приток (+)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37D" w:rsidRPr="00330612" w:rsidRDefault="0005237D" w:rsidP="00052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Отток(-)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37D" w:rsidRPr="00330612" w:rsidRDefault="0005237D" w:rsidP="00052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Изменение (+,-)</w:t>
            </w:r>
          </w:p>
        </w:tc>
      </w:tr>
      <w:tr w:rsidR="0005237D" w:rsidRPr="00330612" w:rsidTr="00330612">
        <w:trPr>
          <w:trHeight w:val="25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37D" w:rsidRPr="00330612" w:rsidRDefault="0005237D" w:rsidP="00052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37D" w:rsidRPr="00330612" w:rsidRDefault="0005237D" w:rsidP="00052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37D" w:rsidRPr="00330612" w:rsidRDefault="0005237D" w:rsidP="00052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37D" w:rsidRPr="00330612" w:rsidRDefault="0005237D" w:rsidP="00052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37D" w:rsidRPr="00330612" w:rsidRDefault="0005237D" w:rsidP="000523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32F6B" w:rsidRPr="00330612" w:rsidTr="00330612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1. Остаток денежных средств на начало года, тыс.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8419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</w:p>
        </w:tc>
      </w:tr>
      <w:tr w:rsidR="00E32F6B" w:rsidRPr="00330612" w:rsidTr="00330612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E32F6B" w:rsidP="0005237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="0005237D"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Текущая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3485362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3752312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-266950</w:t>
            </w:r>
          </w:p>
        </w:tc>
      </w:tr>
      <w:tr w:rsidR="00E32F6B" w:rsidRPr="00330612" w:rsidTr="00330612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E32F6B" w:rsidP="0005237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</w:t>
            </w:r>
            <w:r w:rsidR="0005237D"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Инвестиционная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50133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335447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-285314</w:t>
            </w:r>
          </w:p>
        </w:tc>
      </w:tr>
      <w:tr w:rsidR="00E32F6B" w:rsidRPr="00330612" w:rsidTr="00330612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E32F6B" w:rsidP="0005237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</w:t>
            </w:r>
            <w:r w:rsidR="0005237D"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1836796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1291616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545180</w:t>
            </w:r>
          </w:p>
        </w:tc>
      </w:tr>
      <w:tr w:rsidR="00E32F6B" w:rsidRPr="00330612" w:rsidTr="00330612"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E32F6B" w:rsidP="0005237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</w:t>
            </w:r>
            <w:r w:rsidR="0005237D"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Итого (п.2+п.3+п.4)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5372291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5379375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-7084</w:t>
            </w:r>
          </w:p>
        </w:tc>
      </w:tr>
      <w:tr w:rsidR="00E32F6B" w:rsidRPr="00330612" w:rsidTr="003306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E32F6B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6. Остаток денежных средств на конец года, тыс. 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1335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2F6B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</w:p>
        </w:tc>
      </w:tr>
      <w:tr w:rsidR="0005237D" w:rsidRPr="00330612" w:rsidTr="0033061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37D" w:rsidRPr="00330612" w:rsidRDefault="0005237D" w:rsidP="00E32F6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7. Изменение остатка денежных средств (+,-)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237D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</w:rPr>
              <w:t>-7084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37D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37D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37D" w:rsidRPr="00330612" w:rsidRDefault="0005237D" w:rsidP="0033061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</w:p>
        </w:tc>
      </w:tr>
    </w:tbl>
    <w:p w:rsidR="00E32F6B" w:rsidRPr="00330612" w:rsidRDefault="00E32F6B" w:rsidP="00CE5ABA">
      <w:pPr>
        <w:rPr>
          <w:rFonts w:ascii="Times New Roman" w:hAnsi="Times New Roman" w:cs="Times New Roman"/>
          <w:sz w:val="28"/>
          <w:szCs w:val="28"/>
        </w:rPr>
      </w:pPr>
    </w:p>
    <w:p w:rsidR="00CE5ABA" w:rsidRPr="00330612" w:rsidRDefault="00CE5ABA" w:rsidP="003306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</w:rPr>
        <w:t>Пояснения к заданию № 6</w:t>
      </w:r>
    </w:p>
    <w:p w:rsidR="00CE5ABA" w:rsidRPr="00330612" w:rsidRDefault="00CE5ABA" w:rsidP="003306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</w:rPr>
        <w:t>Проанализировав отчет о движении денежных средств можно сделать следующие выводы:</w:t>
      </w:r>
    </w:p>
    <w:p w:rsidR="00CE5ABA" w:rsidRPr="00330612" w:rsidRDefault="00CE5ABA" w:rsidP="003306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</w:rPr>
        <w:lastRenderedPageBreak/>
        <w:t>Максимальные денежные потоки по притоку сконцентрированы по текущей деятельности, это 3485362 т.р. или 65%. Далее идут денежные потоки от финансовой деятельности 1836796 т.р или 34%. Минимальный удельный вес занимают денежные потоки от инвестиционной деятельности, это 50133 т.р. или 1%.</w:t>
      </w:r>
    </w:p>
    <w:p w:rsidR="00CE5ABA" w:rsidRPr="00330612" w:rsidRDefault="00CE5ABA" w:rsidP="003306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</w:rPr>
        <w:t>Максимальные денежные потоки по оттоку имеют место в текущей деятельности, это 70%. Далее идут денежные потоки от финансовой деятельности, это 24%. Минимальный удельный вес занимают денежные потоки от инвестиционной деятельности, это 6%.</w:t>
      </w:r>
    </w:p>
    <w:p w:rsidR="00CE5ABA" w:rsidRPr="00330612" w:rsidRDefault="00CE5ABA" w:rsidP="003306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</w:rPr>
        <w:t>В текущей и инвестиционной деятельности наблюдается тенденция к преобладанию оттока над притоком, в финансовой деятельности присутствуют преобладание притока денежных средств над оттоком.</w:t>
      </w:r>
    </w:p>
    <w:p w:rsidR="0005237D" w:rsidRPr="00330612" w:rsidRDefault="0005237D" w:rsidP="00CE5ABA">
      <w:pPr>
        <w:rPr>
          <w:rFonts w:ascii="Times New Roman" w:hAnsi="Times New Roman" w:cs="Times New Roman"/>
          <w:b/>
          <w:sz w:val="28"/>
          <w:szCs w:val="28"/>
        </w:rPr>
      </w:pPr>
      <w:r w:rsidRPr="00330612">
        <w:rPr>
          <w:rFonts w:ascii="Times New Roman" w:hAnsi="Times New Roman" w:cs="Times New Roman"/>
          <w:b/>
          <w:sz w:val="28"/>
          <w:szCs w:val="28"/>
        </w:rPr>
        <w:t>Задание № 7.</w:t>
      </w:r>
    </w:p>
    <w:p w:rsidR="00617E26" w:rsidRPr="00330612" w:rsidRDefault="00617E26" w:rsidP="00617E26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330612">
        <w:rPr>
          <w:sz w:val="28"/>
          <w:szCs w:val="28"/>
        </w:rPr>
        <w:t>Таблица 7.2. Горизонтально-вертикальный анализ расходов по обычным видам деятельности.</w:t>
      </w:r>
    </w:p>
    <w:tbl>
      <w:tblPr>
        <w:tblW w:w="9355" w:type="dxa"/>
        <w:tblInd w:w="392" w:type="dxa"/>
        <w:tblLayout w:type="fixed"/>
        <w:tblLook w:val="0000"/>
      </w:tblPr>
      <w:tblGrid>
        <w:gridCol w:w="2977"/>
        <w:gridCol w:w="1134"/>
        <w:gridCol w:w="1134"/>
        <w:gridCol w:w="992"/>
        <w:gridCol w:w="992"/>
        <w:gridCol w:w="1134"/>
        <w:gridCol w:w="992"/>
      </w:tblGrid>
      <w:tr w:rsidR="00617E26" w:rsidRPr="00330612" w:rsidTr="00617E26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Абсолютные величины, тыс.руб.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Структура затрат, %</w:t>
            </w:r>
          </w:p>
        </w:tc>
      </w:tr>
      <w:tr w:rsidR="00617E26" w:rsidRPr="00330612" w:rsidTr="00617E26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За 2012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За 2013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Изменение (+,-)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За 2012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За 2013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Изменение (+,-)</w:t>
            </w:r>
          </w:p>
        </w:tc>
      </w:tr>
      <w:tr w:rsidR="00617E26" w:rsidRPr="00330612" w:rsidTr="00617E2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E26" w:rsidRPr="00330612" w:rsidRDefault="00617E26" w:rsidP="00617E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17E26" w:rsidRPr="00330612" w:rsidTr="00617E2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617E2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Материальные затраты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1541268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1574900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+33632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61,7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-4,9</w:t>
            </w:r>
          </w:p>
        </w:tc>
      </w:tr>
      <w:tr w:rsidR="00617E26" w:rsidRPr="00330612" w:rsidTr="00617E2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617E2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Затраты на оплату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513386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606141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+92755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23,8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+1,00</w:t>
            </w:r>
          </w:p>
        </w:tc>
      </w:tr>
      <w:tr w:rsidR="00617E26" w:rsidRPr="00330612" w:rsidTr="00617E2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617E2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Отчисления на социальные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131212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151846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20634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+0,3</w:t>
            </w:r>
          </w:p>
        </w:tc>
      </w:tr>
      <w:tr w:rsidR="00617E26" w:rsidRPr="00330612" w:rsidTr="00617E2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617E2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Амортизация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78908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96205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17297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+0,4</w:t>
            </w:r>
          </w:p>
        </w:tc>
      </w:tr>
      <w:tr w:rsidR="00617E26" w:rsidRPr="00330612" w:rsidTr="00617E2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617E2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49565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121449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71884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+3,3</w:t>
            </w:r>
          </w:p>
        </w:tc>
      </w:tr>
      <w:tr w:rsidR="00617E26" w:rsidRPr="00330612" w:rsidTr="00617E2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617E2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Итого по элементам затрат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2314339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2550541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236202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3306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3306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7E26" w:rsidRPr="00330612" w:rsidRDefault="00617E26" w:rsidP="00AE55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306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</w:tr>
    </w:tbl>
    <w:p w:rsidR="0005237D" w:rsidRPr="00330612" w:rsidRDefault="0005237D" w:rsidP="00CE5ABA">
      <w:pPr>
        <w:rPr>
          <w:rFonts w:ascii="Times New Roman" w:hAnsi="Times New Roman" w:cs="Times New Roman"/>
          <w:sz w:val="28"/>
          <w:szCs w:val="28"/>
        </w:rPr>
      </w:pPr>
    </w:p>
    <w:p w:rsidR="00CE5ABA" w:rsidRPr="00330612" w:rsidRDefault="00CE5ABA" w:rsidP="003306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</w:rPr>
        <w:t>Пояснения к заданию № 7.</w:t>
      </w:r>
    </w:p>
    <w:p w:rsidR="00CE5ABA" w:rsidRPr="00330612" w:rsidRDefault="00CE5ABA" w:rsidP="003306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</w:rPr>
        <w:t>Проанализировав пояснения к бухгалтерскому балансу и отчет о финансовых результатах, можно сделать следующие выводы о составе и динамике расходов по обычным видам деятельности.</w:t>
      </w:r>
    </w:p>
    <w:p w:rsidR="00CE5ABA" w:rsidRPr="00330612" w:rsidRDefault="00CE5ABA" w:rsidP="003306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</w:rPr>
        <w:t xml:space="preserve">Максимальные показатели в структуре расходов наблюдаются по материальным затратам – 66 % в 2012 году и 61,7 % в 2013 году. В удельном весе материальные затраты имеют тенденцию к снижению (на 4,9 % в 2013 году по сравнению с 2012 годом). Такие затраты, как затраты на оплату труда, отчисления на социальные нужды, амортизация и прочие затраты имеют в структуре меньший вес (от 23,8 до 1,5 %). По всем затратам наблюдается небольшой рост (до 1%) и только по прочим затратам наблюдается значительный рост в абсолютном и процентном выражении с 49565 до 121449 т.р. в 2013 году (или с 1,5 до 4,8 %). Изменение по прочим затратам составляет 3,3 %. </w:t>
      </w:r>
    </w:p>
    <w:p w:rsidR="00782570" w:rsidRPr="00782570" w:rsidRDefault="00782570" w:rsidP="00782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2570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CE5ABA" w:rsidRPr="00330612" w:rsidRDefault="00AD6747" w:rsidP="003306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AD6747" w:rsidRPr="00330612" w:rsidRDefault="00AD6747" w:rsidP="0033061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</w:rPr>
        <w:t>Основная</w:t>
      </w:r>
      <w:r w:rsidR="00330612">
        <w:rPr>
          <w:rFonts w:ascii="Times New Roman" w:hAnsi="Times New Roman" w:cs="Times New Roman"/>
          <w:sz w:val="28"/>
          <w:szCs w:val="28"/>
        </w:rPr>
        <w:t xml:space="preserve"> литература:</w:t>
      </w:r>
    </w:p>
    <w:p w:rsidR="00402198" w:rsidRPr="00330612" w:rsidRDefault="003751FE" w:rsidP="00330612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</w:rPr>
        <w:t>Ана</w:t>
      </w:r>
      <w:r w:rsidR="00330612">
        <w:rPr>
          <w:rFonts w:ascii="Times New Roman" w:hAnsi="Times New Roman" w:cs="Times New Roman"/>
          <w:sz w:val="28"/>
          <w:szCs w:val="28"/>
        </w:rPr>
        <w:t xml:space="preserve">лиз финансовой отчетности: учебное </w:t>
      </w:r>
      <w:r w:rsidRPr="00330612">
        <w:rPr>
          <w:rFonts w:ascii="Times New Roman" w:hAnsi="Times New Roman" w:cs="Times New Roman"/>
          <w:sz w:val="28"/>
          <w:szCs w:val="28"/>
        </w:rPr>
        <w:t>пособие под ред. О.В.Ефимова. – М.: Издательство «Омега-Л», 2013 г.</w:t>
      </w:r>
    </w:p>
    <w:p w:rsidR="00402198" w:rsidRPr="00330612" w:rsidRDefault="003751FE" w:rsidP="00330612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eastAsia="Times New Roman" w:hAnsi="Times New Roman" w:cs="Times New Roman"/>
          <w:sz w:val="28"/>
          <w:szCs w:val="28"/>
        </w:rPr>
        <w:t>Комплексный анализ хозяйственной деятельности предприятия: Учебник / Г.В. Савицкая. - 6-e изд., перераб</w:t>
      </w:r>
      <w:r w:rsidR="00330612">
        <w:rPr>
          <w:rFonts w:ascii="Times New Roman" w:eastAsia="Times New Roman" w:hAnsi="Times New Roman" w:cs="Times New Roman"/>
          <w:sz w:val="28"/>
          <w:szCs w:val="28"/>
        </w:rPr>
        <w:t>отанное</w:t>
      </w:r>
      <w:r w:rsidRPr="00330612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330612">
        <w:rPr>
          <w:rFonts w:ascii="Times New Roman" w:eastAsia="Times New Roman" w:hAnsi="Times New Roman" w:cs="Times New Roman"/>
          <w:sz w:val="28"/>
          <w:szCs w:val="28"/>
        </w:rPr>
        <w:t xml:space="preserve"> дополненное</w:t>
      </w:r>
      <w:r w:rsidRPr="00330612">
        <w:rPr>
          <w:rFonts w:ascii="Times New Roman" w:eastAsia="Times New Roman" w:hAnsi="Times New Roman" w:cs="Times New Roman"/>
          <w:sz w:val="28"/>
          <w:szCs w:val="28"/>
        </w:rPr>
        <w:t xml:space="preserve"> - М.: НИЦ Инфра-М, 2013. - 607 с.</w:t>
      </w:r>
    </w:p>
    <w:p w:rsidR="003751FE" w:rsidRPr="00330612" w:rsidRDefault="003751FE" w:rsidP="00330612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  <w:shd w:val="clear" w:color="auto" w:fill="FFFFFF"/>
        </w:rPr>
        <w:t>Анализ финансового состояния и финансовых результатов предпринимательских структур: Учебное пособие / И.Т. Абдукаримов, М.В. Беспалов. - М.: НИЦ Инфра-М, 2013. - 215 с.</w:t>
      </w:r>
    </w:p>
    <w:p w:rsidR="003751FE" w:rsidRPr="00330612" w:rsidRDefault="003751FE" w:rsidP="00330612">
      <w:pPr>
        <w:pStyle w:val="Default"/>
        <w:numPr>
          <w:ilvl w:val="0"/>
          <w:numId w:val="8"/>
        </w:numPr>
        <w:spacing w:line="360" w:lineRule="auto"/>
        <w:rPr>
          <w:color w:val="auto"/>
          <w:sz w:val="28"/>
          <w:szCs w:val="28"/>
        </w:rPr>
      </w:pPr>
      <w:r w:rsidRPr="00330612">
        <w:rPr>
          <w:color w:val="auto"/>
          <w:sz w:val="28"/>
          <w:szCs w:val="28"/>
        </w:rPr>
        <w:t>Комплексный анализ хозяйственной деятельности предприятия: уче</w:t>
      </w:r>
      <w:r w:rsidR="00330612">
        <w:rPr>
          <w:color w:val="auto"/>
          <w:sz w:val="28"/>
          <w:szCs w:val="28"/>
        </w:rPr>
        <w:t xml:space="preserve">бное пособие / под общ.ред. профессора </w:t>
      </w:r>
      <w:r w:rsidRPr="00330612">
        <w:rPr>
          <w:color w:val="auto"/>
          <w:sz w:val="28"/>
          <w:szCs w:val="28"/>
        </w:rPr>
        <w:t xml:space="preserve">В.И.Бариленко. – М.: ФОРУМ. 2012. </w:t>
      </w:r>
    </w:p>
    <w:p w:rsidR="001C7499" w:rsidRPr="00330612" w:rsidRDefault="001C7499" w:rsidP="00330612">
      <w:pPr>
        <w:pStyle w:val="Default"/>
        <w:numPr>
          <w:ilvl w:val="0"/>
          <w:numId w:val="8"/>
        </w:numPr>
        <w:spacing w:line="360" w:lineRule="auto"/>
        <w:rPr>
          <w:color w:val="auto"/>
          <w:sz w:val="28"/>
          <w:szCs w:val="28"/>
        </w:rPr>
      </w:pPr>
      <w:r w:rsidRPr="00330612">
        <w:rPr>
          <w:color w:val="auto"/>
          <w:sz w:val="28"/>
          <w:szCs w:val="28"/>
        </w:rPr>
        <w:t xml:space="preserve">Теория экономического анализа: учебное пособие / Е.Б.Герасимова, В.И.Бариленко, Т.В.Петрусевич. – М.: ФОРУМ; НИЦ ИНФРА-М, 2012. </w:t>
      </w:r>
    </w:p>
    <w:p w:rsidR="003751FE" w:rsidRPr="00330612" w:rsidRDefault="001C7499" w:rsidP="00330612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  <w:shd w:val="clear" w:color="auto" w:fill="FFFFFF"/>
        </w:rPr>
        <w:t>Анализ финансовой отчетности: Учебник / Под ред. М.А. Вахрушиной. - 2-e изд. - М.: Вузовский учебник: ИНФРА-М, 2011. - 431 с.</w:t>
      </w:r>
    </w:p>
    <w:p w:rsidR="00AD6747" w:rsidRPr="00330612" w:rsidRDefault="00AD6747" w:rsidP="00330612">
      <w:pPr>
        <w:shd w:val="clear" w:color="auto" w:fill="FFFFFF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AD6747" w:rsidRPr="00330612" w:rsidRDefault="00AD6747" w:rsidP="00330612">
      <w:pPr>
        <w:shd w:val="clear" w:color="auto" w:fill="FFFFFF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30612">
        <w:rPr>
          <w:rFonts w:ascii="Times New Roman" w:hAnsi="Times New Roman" w:cs="Times New Roman"/>
          <w:sz w:val="28"/>
          <w:szCs w:val="28"/>
        </w:rPr>
        <w:t>Дополнительная</w:t>
      </w:r>
      <w:r w:rsidR="00330612">
        <w:rPr>
          <w:rFonts w:ascii="Times New Roman" w:hAnsi="Times New Roman" w:cs="Times New Roman"/>
          <w:sz w:val="28"/>
          <w:szCs w:val="28"/>
        </w:rPr>
        <w:t xml:space="preserve"> литература:</w:t>
      </w:r>
    </w:p>
    <w:p w:rsidR="00AD6747" w:rsidRPr="00330612" w:rsidRDefault="001C7499" w:rsidP="00330612">
      <w:pPr>
        <w:pStyle w:val="Default"/>
        <w:numPr>
          <w:ilvl w:val="0"/>
          <w:numId w:val="8"/>
        </w:numPr>
        <w:spacing w:line="360" w:lineRule="auto"/>
        <w:rPr>
          <w:color w:val="auto"/>
          <w:sz w:val="28"/>
          <w:szCs w:val="28"/>
        </w:rPr>
      </w:pPr>
      <w:r w:rsidRPr="00330612">
        <w:rPr>
          <w:color w:val="auto"/>
          <w:sz w:val="28"/>
          <w:szCs w:val="28"/>
        </w:rPr>
        <w:t>Ковалев В.В., Ковалев Вит. В. Ана</w:t>
      </w:r>
      <w:r w:rsidR="00330612">
        <w:rPr>
          <w:color w:val="auto"/>
          <w:sz w:val="28"/>
          <w:szCs w:val="28"/>
        </w:rPr>
        <w:t>лиз баланса или как понимать ба</w:t>
      </w:r>
      <w:r w:rsidRPr="00330612">
        <w:rPr>
          <w:color w:val="auto"/>
          <w:sz w:val="28"/>
          <w:szCs w:val="28"/>
        </w:rPr>
        <w:t xml:space="preserve">ланс. – 3-е изд., перераб. и доп. – М.: Проспект, 2013. </w:t>
      </w:r>
    </w:p>
    <w:p w:rsidR="00AD6747" w:rsidRDefault="00AD6747" w:rsidP="00330612">
      <w:pPr>
        <w:pStyle w:val="Default"/>
        <w:numPr>
          <w:ilvl w:val="0"/>
          <w:numId w:val="8"/>
        </w:numPr>
        <w:spacing w:line="360" w:lineRule="auto"/>
        <w:rPr>
          <w:color w:val="auto"/>
          <w:sz w:val="28"/>
          <w:szCs w:val="28"/>
        </w:rPr>
      </w:pPr>
      <w:r w:rsidRPr="00330612">
        <w:rPr>
          <w:color w:val="auto"/>
          <w:sz w:val="28"/>
          <w:szCs w:val="28"/>
        </w:rPr>
        <w:t xml:space="preserve">Шеремет А.Д., Негашев Е.В. Методика финансового анализа. – М.: ИНФРА-М, 2010. </w:t>
      </w:r>
    </w:p>
    <w:p w:rsidR="00330612" w:rsidRPr="00330612" w:rsidRDefault="00330612" w:rsidP="00330612">
      <w:pPr>
        <w:pStyle w:val="Default"/>
        <w:spacing w:line="360" w:lineRule="auto"/>
        <w:ind w:left="360"/>
        <w:rPr>
          <w:color w:val="auto"/>
          <w:sz w:val="28"/>
          <w:szCs w:val="28"/>
        </w:rPr>
      </w:pPr>
    </w:p>
    <w:p w:rsidR="001C7499" w:rsidRPr="00330612" w:rsidRDefault="00AD6747" w:rsidP="00330612">
      <w:pPr>
        <w:shd w:val="clear" w:color="auto" w:fill="FFFFFF"/>
        <w:spacing w:after="0" w:line="360" w:lineRule="auto"/>
        <w:ind w:left="360"/>
        <w:rPr>
          <w:rFonts w:ascii="Times New Roman" w:hAnsi="Times New Roman" w:cs="Times New Roman"/>
          <w:bCs/>
          <w:iCs/>
          <w:sz w:val="28"/>
          <w:szCs w:val="28"/>
        </w:rPr>
      </w:pPr>
      <w:r w:rsidRPr="00330612">
        <w:rPr>
          <w:rFonts w:ascii="Times New Roman" w:hAnsi="Times New Roman" w:cs="Times New Roman"/>
          <w:bCs/>
          <w:iCs/>
          <w:sz w:val="28"/>
          <w:szCs w:val="28"/>
        </w:rPr>
        <w:t>Информационные, аналитические и справочные системы</w:t>
      </w:r>
    </w:p>
    <w:p w:rsidR="00AD6747" w:rsidRPr="00330612" w:rsidRDefault="00AD6747" w:rsidP="00330612">
      <w:pPr>
        <w:pStyle w:val="Default"/>
        <w:numPr>
          <w:ilvl w:val="0"/>
          <w:numId w:val="9"/>
        </w:numPr>
        <w:spacing w:line="360" w:lineRule="auto"/>
        <w:rPr>
          <w:color w:val="auto"/>
          <w:sz w:val="28"/>
          <w:szCs w:val="28"/>
        </w:rPr>
      </w:pPr>
      <w:r w:rsidRPr="00330612">
        <w:rPr>
          <w:color w:val="auto"/>
          <w:sz w:val="28"/>
          <w:szCs w:val="28"/>
        </w:rPr>
        <w:t xml:space="preserve">Компания «Консультант Плюс»: [официальный сайт]. – URL: http://www.consultant.ru </w:t>
      </w:r>
    </w:p>
    <w:p w:rsidR="00AD6747" w:rsidRPr="00330612" w:rsidRDefault="00AD6747" w:rsidP="00AD6747">
      <w:pPr>
        <w:pStyle w:val="Default"/>
        <w:ind w:left="360"/>
        <w:rPr>
          <w:sz w:val="28"/>
          <w:szCs w:val="28"/>
        </w:rPr>
      </w:pPr>
    </w:p>
    <w:p w:rsidR="00AD6747" w:rsidRDefault="00AD6747" w:rsidP="00AD6747">
      <w:pPr>
        <w:shd w:val="clear" w:color="auto" w:fill="FFFFFF"/>
        <w:spacing w:after="0" w:line="300" w:lineRule="atLeast"/>
        <w:ind w:left="360"/>
      </w:pPr>
    </w:p>
    <w:sectPr w:rsidR="00AD6747" w:rsidSect="00330612">
      <w:foot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985" w:rsidRDefault="00797985" w:rsidP="00330612">
      <w:pPr>
        <w:spacing w:after="0" w:line="240" w:lineRule="auto"/>
      </w:pPr>
      <w:r>
        <w:separator/>
      </w:r>
    </w:p>
  </w:endnote>
  <w:endnote w:type="continuationSeparator" w:id="1">
    <w:p w:rsidR="00797985" w:rsidRDefault="00797985" w:rsidP="00330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612" w:rsidRDefault="00330612" w:rsidP="00330612">
    <w:pPr>
      <w:pStyle w:val="a8"/>
    </w:pPr>
  </w:p>
  <w:p w:rsidR="00330612" w:rsidRDefault="0033061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985" w:rsidRDefault="00797985" w:rsidP="00330612">
      <w:pPr>
        <w:spacing w:after="0" w:line="240" w:lineRule="auto"/>
      </w:pPr>
      <w:r>
        <w:separator/>
      </w:r>
    </w:p>
  </w:footnote>
  <w:footnote w:type="continuationSeparator" w:id="1">
    <w:p w:rsidR="00797985" w:rsidRDefault="00797985" w:rsidP="003306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09E"/>
    <w:multiLevelType w:val="multilevel"/>
    <w:tmpl w:val="9C505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0FA013A3"/>
    <w:multiLevelType w:val="hybridMultilevel"/>
    <w:tmpl w:val="B0AC406C"/>
    <w:lvl w:ilvl="0" w:tplc="348C6F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243A0766"/>
    <w:multiLevelType w:val="hybridMultilevel"/>
    <w:tmpl w:val="F5987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F5E97"/>
    <w:multiLevelType w:val="hybridMultilevel"/>
    <w:tmpl w:val="3CCEF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50D7C"/>
    <w:multiLevelType w:val="hybridMultilevel"/>
    <w:tmpl w:val="50A06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A2E0F"/>
    <w:multiLevelType w:val="hybridMultilevel"/>
    <w:tmpl w:val="04684298"/>
    <w:lvl w:ilvl="0" w:tplc="BCA201B6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04AF4"/>
    <w:multiLevelType w:val="hybridMultilevel"/>
    <w:tmpl w:val="12B40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6E6A12"/>
    <w:multiLevelType w:val="hybridMultilevel"/>
    <w:tmpl w:val="97AE9E4A"/>
    <w:lvl w:ilvl="0" w:tplc="EAF8C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08587C"/>
    <w:multiLevelType w:val="hybridMultilevel"/>
    <w:tmpl w:val="F5987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2570"/>
    <w:rsid w:val="0005237D"/>
    <w:rsid w:val="000C47EA"/>
    <w:rsid w:val="001217EF"/>
    <w:rsid w:val="001C7499"/>
    <w:rsid w:val="001D5F3F"/>
    <w:rsid w:val="002D287A"/>
    <w:rsid w:val="003074B1"/>
    <w:rsid w:val="00330612"/>
    <w:rsid w:val="0035049F"/>
    <w:rsid w:val="0037453E"/>
    <w:rsid w:val="003751FE"/>
    <w:rsid w:val="00402198"/>
    <w:rsid w:val="0054480E"/>
    <w:rsid w:val="005C2D5D"/>
    <w:rsid w:val="00606A7A"/>
    <w:rsid w:val="00617E26"/>
    <w:rsid w:val="00694AFB"/>
    <w:rsid w:val="006B0508"/>
    <w:rsid w:val="0071028D"/>
    <w:rsid w:val="00726822"/>
    <w:rsid w:val="00774259"/>
    <w:rsid w:val="00782570"/>
    <w:rsid w:val="00787FA2"/>
    <w:rsid w:val="00797985"/>
    <w:rsid w:val="007C1C92"/>
    <w:rsid w:val="00861AE7"/>
    <w:rsid w:val="00A01B37"/>
    <w:rsid w:val="00A67CCD"/>
    <w:rsid w:val="00AD6747"/>
    <w:rsid w:val="00AE55F4"/>
    <w:rsid w:val="00AF0FFD"/>
    <w:rsid w:val="00CE5ABA"/>
    <w:rsid w:val="00D07777"/>
    <w:rsid w:val="00E32F6B"/>
    <w:rsid w:val="00EA6CC1"/>
    <w:rsid w:val="00F23CA3"/>
    <w:rsid w:val="00F309F7"/>
    <w:rsid w:val="00FD7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7EF"/>
    <w:pPr>
      <w:ind w:left="720"/>
      <w:contextualSpacing/>
    </w:pPr>
  </w:style>
  <w:style w:type="paragraph" w:customStyle="1" w:styleId="ConsNonformat">
    <w:name w:val="ConsNonformat"/>
    <w:rsid w:val="00E32F6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617E26"/>
    <w:pPr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17E26"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Normal (Web)"/>
    <w:basedOn w:val="a"/>
    <w:uiPriority w:val="99"/>
    <w:unhideWhenUsed/>
    <w:rsid w:val="00861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notation">
    <w:name w:val="annotation"/>
    <w:basedOn w:val="a0"/>
    <w:rsid w:val="003751FE"/>
  </w:style>
  <w:style w:type="character" w:customStyle="1" w:styleId="apple-converted-space">
    <w:name w:val="apple-converted-space"/>
    <w:basedOn w:val="a0"/>
    <w:rsid w:val="003751FE"/>
  </w:style>
  <w:style w:type="paragraph" w:customStyle="1" w:styleId="Default">
    <w:name w:val="Default"/>
    <w:rsid w:val="003751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AD674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330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30612"/>
  </w:style>
  <w:style w:type="paragraph" w:styleId="a8">
    <w:name w:val="footer"/>
    <w:basedOn w:val="a"/>
    <w:link w:val="a9"/>
    <w:uiPriority w:val="99"/>
    <w:unhideWhenUsed/>
    <w:rsid w:val="00330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06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B16F5-BBA4-4DB1-90CE-4120D507E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2604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Heisenberg</dc:creator>
  <cp:lastModifiedBy>Heisenberg</cp:lastModifiedBy>
  <cp:revision>2</cp:revision>
  <dcterms:created xsi:type="dcterms:W3CDTF">2014-11-29T09:19:00Z</dcterms:created>
  <dcterms:modified xsi:type="dcterms:W3CDTF">2014-11-29T09:19:00Z</dcterms:modified>
</cp:coreProperties>
</file>