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DB3" w:rsidRDefault="00835DB3" w:rsidP="00835DB3">
      <w:pPr>
        <w:spacing w:after="0" w:line="240" w:lineRule="auto"/>
        <w:jc w:val="center"/>
        <w:rPr>
          <w:rFonts w:eastAsia="Times New Roman" w:cs="Calibri"/>
          <w:sz w:val="24"/>
          <w:szCs w:val="24"/>
          <w:lang w:eastAsia="ru-RU"/>
        </w:rPr>
      </w:pPr>
      <w:r>
        <w:rPr>
          <w:rFonts w:eastAsia="Times New Roman" w:cs="Calibri"/>
          <w:sz w:val="24"/>
          <w:szCs w:val="24"/>
          <w:lang w:eastAsia="ru-RU"/>
        </w:rPr>
        <w:t>Федеральное государственное образовательное бюджетное учреждение</w:t>
      </w:r>
    </w:p>
    <w:p w:rsidR="00835DB3" w:rsidRDefault="00835DB3" w:rsidP="00835DB3">
      <w:pPr>
        <w:spacing w:after="0" w:line="240" w:lineRule="auto"/>
        <w:jc w:val="center"/>
        <w:rPr>
          <w:rFonts w:eastAsia="Times New Roman" w:cs="Calibri"/>
          <w:sz w:val="24"/>
          <w:szCs w:val="24"/>
          <w:lang w:eastAsia="ru-RU"/>
        </w:rPr>
      </w:pPr>
      <w:r>
        <w:rPr>
          <w:rFonts w:eastAsia="Times New Roman" w:cs="Calibri"/>
          <w:sz w:val="24"/>
          <w:szCs w:val="24"/>
          <w:lang w:eastAsia="ru-RU"/>
        </w:rPr>
        <w:t>высшего профессионального образования</w:t>
      </w:r>
    </w:p>
    <w:p w:rsidR="00835DB3" w:rsidRDefault="00835DB3" w:rsidP="00835DB3">
      <w:pPr>
        <w:spacing w:after="0" w:line="240" w:lineRule="auto"/>
        <w:jc w:val="center"/>
        <w:rPr>
          <w:rFonts w:eastAsia="Times New Roman" w:cs="Calibri"/>
          <w:sz w:val="24"/>
          <w:szCs w:val="24"/>
          <w:lang w:eastAsia="ru-RU"/>
        </w:rPr>
      </w:pPr>
      <w:r>
        <w:rPr>
          <w:rFonts w:eastAsia="Times New Roman" w:cs="Calibri"/>
          <w:sz w:val="24"/>
          <w:szCs w:val="24"/>
          <w:lang w:eastAsia="ru-RU"/>
        </w:rPr>
        <w:t>«Финансовый университет при Правительстве Российской Федерации»</w:t>
      </w:r>
    </w:p>
    <w:p w:rsidR="00835DB3" w:rsidRDefault="00835DB3" w:rsidP="00835DB3">
      <w:pPr>
        <w:jc w:val="center"/>
        <w:rPr>
          <w:rFonts w:eastAsia="Times New Roman" w:cs="Calibri"/>
          <w:sz w:val="24"/>
          <w:szCs w:val="24"/>
          <w:lang w:eastAsia="ru-RU"/>
        </w:rPr>
      </w:pPr>
      <w:r>
        <w:rPr>
          <w:rFonts w:eastAsia="Times New Roman" w:cs="Calibri"/>
          <w:sz w:val="24"/>
          <w:szCs w:val="24"/>
          <w:lang w:eastAsia="ru-RU"/>
        </w:rPr>
        <w:t>(Финансовый университет)</w:t>
      </w:r>
    </w:p>
    <w:p w:rsidR="00835DB3" w:rsidRDefault="00835DB3" w:rsidP="00835DB3">
      <w:pPr>
        <w:jc w:val="center"/>
        <w:rPr>
          <w:rFonts w:eastAsia="Times New Roman" w:cs="Calibri"/>
          <w:sz w:val="24"/>
          <w:szCs w:val="24"/>
          <w:lang w:eastAsia="ru-RU"/>
        </w:rPr>
      </w:pPr>
    </w:p>
    <w:p w:rsidR="00835DB3" w:rsidRDefault="00835DB3" w:rsidP="00835DB3">
      <w:pPr>
        <w:jc w:val="center"/>
        <w:rPr>
          <w:rFonts w:cs="Calibri"/>
          <w:b/>
          <w:caps/>
          <w:sz w:val="28"/>
          <w:szCs w:val="28"/>
        </w:rPr>
      </w:pPr>
      <w:r>
        <w:rPr>
          <w:rFonts w:eastAsia="Times New Roman" w:cs="Calibri"/>
          <w:b/>
          <w:sz w:val="28"/>
          <w:szCs w:val="28"/>
          <w:lang w:eastAsia="ru-RU"/>
        </w:rPr>
        <w:t>Брянский филиал</w:t>
      </w:r>
    </w:p>
    <w:p w:rsidR="00835DB3" w:rsidRDefault="00835DB3" w:rsidP="00835DB3">
      <w:pPr>
        <w:rPr>
          <w:b/>
          <w:caps/>
        </w:rPr>
      </w:pPr>
    </w:p>
    <w:p w:rsidR="00835DB3" w:rsidRDefault="00835DB3" w:rsidP="00835DB3">
      <w:pPr>
        <w:jc w:val="center"/>
        <w:rPr>
          <w:b/>
          <w:caps/>
          <w:sz w:val="64"/>
          <w:szCs w:val="64"/>
        </w:rPr>
      </w:pPr>
      <w:r>
        <w:rPr>
          <w:b/>
          <w:caps/>
          <w:sz w:val="64"/>
          <w:szCs w:val="64"/>
        </w:rPr>
        <w:t>Контрольная работа</w:t>
      </w:r>
    </w:p>
    <w:p w:rsidR="00835DB3" w:rsidRDefault="00835DB3" w:rsidP="00835DB3">
      <w:pPr>
        <w:jc w:val="center"/>
        <w:rPr>
          <w:rFonts w:cs="MV Boli"/>
          <w:b/>
          <w:sz w:val="48"/>
          <w:szCs w:val="48"/>
        </w:rPr>
      </w:pPr>
      <w:r>
        <w:rPr>
          <w:sz w:val="32"/>
          <w:szCs w:val="32"/>
        </w:rPr>
        <w:t>по дисциплине</w:t>
      </w:r>
      <w:r>
        <w:rPr>
          <w:b/>
        </w:rPr>
        <w:t xml:space="preserve"> </w:t>
      </w:r>
      <w:r>
        <w:rPr>
          <w:rFonts w:ascii="MV Boli" w:hAnsi="MV Boli" w:cs="MV Boli"/>
          <w:b/>
          <w:sz w:val="48"/>
          <w:szCs w:val="48"/>
        </w:rPr>
        <w:t>«</w:t>
      </w:r>
      <w:r>
        <w:rPr>
          <w:rFonts w:cs="MV Boli"/>
          <w:b/>
          <w:sz w:val="56"/>
          <w:szCs w:val="56"/>
        </w:rPr>
        <w:t>Страхование</w:t>
      </w:r>
      <w:r>
        <w:rPr>
          <w:rFonts w:ascii="MV Boli" w:hAnsi="MV Boli" w:cs="MV Boli"/>
          <w:b/>
          <w:sz w:val="48"/>
          <w:szCs w:val="48"/>
        </w:rPr>
        <w:t>»</w:t>
      </w:r>
    </w:p>
    <w:p w:rsidR="00835DB3" w:rsidRDefault="00835DB3" w:rsidP="00835DB3">
      <w:pPr>
        <w:jc w:val="center"/>
        <w:rPr>
          <w:rFonts w:cs="MV Boli"/>
          <w:sz w:val="32"/>
          <w:szCs w:val="32"/>
        </w:rPr>
      </w:pPr>
      <w:r>
        <w:rPr>
          <w:rFonts w:cs="MV Boli"/>
          <w:sz w:val="32"/>
          <w:szCs w:val="32"/>
        </w:rPr>
        <w:t>на тему:</w:t>
      </w:r>
    </w:p>
    <w:p w:rsidR="00835DB3" w:rsidRDefault="00835DB3" w:rsidP="00835DB3">
      <w:pPr>
        <w:jc w:val="center"/>
        <w:rPr>
          <w:rFonts w:cs="MV Boli"/>
          <w:b/>
          <w:sz w:val="36"/>
          <w:szCs w:val="36"/>
        </w:rPr>
      </w:pPr>
      <w:r>
        <w:rPr>
          <w:rFonts w:cs="MV Boli"/>
          <w:b/>
          <w:sz w:val="36"/>
          <w:szCs w:val="36"/>
        </w:rPr>
        <w:t>«</w:t>
      </w:r>
      <w:bookmarkStart w:id="0" w:name="_GoBack"/>
      <w:r w:rsidRPr="00835DB3">
        <w:rPr>
          <w:rFonts w:cs="MV Boli"/>
          <w:b/>
          <w:sz w:val="36"/>
          <w:szCs w:val="36"/>
        </w:rPr>
        <w:t>Страховые резервы страховой организа</w:t>
      </w:r>
      <w:r>
        <w:rPr>
          <w:rFonts w:cs="MV Boli"/>
          <w:b/>
          <w:sz w:val="36"/>
          <w:szCs w:val="36"/>
        </w:rPr>
        <w:t>ции</w:t>
      </w:r>
      <w:r w:rsidR="00240F96">
        <w:rPr>
          <w:rFonts w:cs="MV Boli"/>
          <w:b/>
          <w:sz w:val="36"/>
          <w:szCs w:val="36"/>
        </w:rPr>
        <w:t>,</w:t>
      </w:r>
      <w:r>
        <w:rPr>
          <w:rFonts w:cs="MV Boli"/>
          <w:b/>
          <w:sz w:val="36"/>
          <w:szCs w:val="36"/>
        </w:rPr>
        <w:t xml:space="preserve"> особенности их формирования</w:t>
      </w:r>
      <w:bookmarkEnd w:id="0"/>
      <w:r>
        <w:rPr>
          <w:rFonts w:cs="MV Boli"/>
          <w:b/>
          <w:sz w:val="36"/>
          <w:szCs w:val="36"/>
        </w:rPr>
        <w:t>»</w:t>
      </w:r>
    </w:p>
    <w:p w:rsidR="00835DB3" w:rsidRDefault="00835DB3" w:rsidP="00835DB3">
      <w:pPr>
        <w:jc w:val="center"/>
        <w:rPr>
          <w:rFonts w:cs="MV Boli"/>
          <w:sz w:val="36"/>
          <w:szCs w:val="36"/>
        </w:rPr>
      </w:pPr>
      <w:r>
        <w:rPr>
          <w:rFonts w:cs="MV Boli"/>
          <w:sz w:val="36"/>
          <w:szCs w:val="36"/>
        </w:rPr>
        <w:t>Вариант №20</w:t>
      </w:r>
    </w:p>
    <w:p w:rsidR="00835DB3" w:rsidRDefault="00835DB3" w:rsidP="00835DB3">
      <w:pPr>
        <w:jc w:val="center"/>
        <w:rPr>
          <w:rFonts w:cs="Calibri"/>
          <w:sz w:val="32"/>
          <w:szCs w:val="32"/>
        </w:rPr>
      </w:pPr>
    </w:p>
    <w:p w:rsidR="00835DB3" w:rsidRDefault="00835DB3" w:rsidP="00835DB3">
      <w:pPr>
        <w:jc w:val="center"/>
        <w:rPr>
          <w:rFonts w:cs="Calibri"/>
          <w:sz w:val="28"/>
          <w:szCs w:val="28"/>
        </w:rPr>
      </w:pPr>
      <w:r>
        <w:rPr>
          <w:rFonts w:cs="Calibri"/>
          <w:sz w:val="28"/>
          <w:szCs w:val="28"/>
        </w:rPr>
        <w:t>г. Брянск</w:t>
      </w:r>
    </w:p>
    <w:p w:rsidR="00835DB3" w:rsidRDefault="00835DB3" w:rsidP="00835DB3">
      <w:pPr>
        <w:jc w:val="center"/>
        <w:rPr>
          <w:rFonts w:cs="Calibri"/>
          <w:sz w:val="28"/>
          <w:szCs w:val="28"/>
        </w:rPr>
      </w:pPr>
      <w:r>
        <w:rPr>
          <w:rFonts w:cs="Calibri"/>
          <w:sz w:val="28"/>
          <w:szCs w:val="28"/>
        </w:rPr>
        <w:t>2013 г.</w:t>
      </w:r>
    </w:p>
    <w:p w:rsidR="00163EE5" w:rsidRDefault="00163EE5" w:rsidP="00835DB3">
      <w:pPr>
        <w:jc w:val="center"/>
        <w:rPr>
          <w:rFonts w:cs="Calibri"/>
          <w:sz w:val="28"/>
          <w:szCs w:val="28"/>
        </w:rPr>
      </w:pPr>
    </w:p>
    <w:p w:rsidR="00163EE5" w:rsidRDefault="00163EE5" w:rsidP="00835DB3">
      <w:pPr>
        <w:jc w:val="center"/>
        <w:rPr>
          <w:rFonts w:cs="Calibri"/>
          <w:sz w:val="28"/>
          <w:szCs w:val="28"/>
        </w:rPr>
      </w:pPr>
    </w:p>
    <w:p w:rsidR="00163EE5" w:rsidRDefault="00163EE5" w:rsidP="00835DB3">
      <w:pPr>
        <w:jc w:val="center"/>
        <w:rPr>
          <w:rFonts w:cs="Calibri"/>
          <w:sz w:val="28"/>
          <w:szCs w:val="28"/>
        </w:rPr>
      </w:pPr>
    </w:p>
    <w:p w:rsidR="00163EE5" w:rsidRDefault="00163EE5" w:rsidP="00835DB3">
      <w:pPr>
        <w:jc w:val="center"/>
        <w:rPr>
          <w:rFonts w:cs="Calibri"/>
          <w:sz w:val="28"/>
          <w:szCs w:val="28"/>
        </w:rPr>
      </w:pPr>
    </w:p>
    <w:p w:rsidR="00163EE5" w:rsidRDefault="00163EE5" w:rsidP="00835DB3">
      <w:pPr>
        <w:jc w:val="center"/>
        <w:rPr>
          <w:rFonts w:cs="Calibri"/>
          <w:sz w:val="28"/>
          <w:szCs w:val="28"/>
        </w:rPr>
      </w:pPr>
    </w:p>
    <w:p w:rsidR="00163EE5" w:rsidRDefault="00163EE5" w:rsidP="00835DB3">
      <w:pPr>
        <w:jc w:val="center"/>
        <w:rPr>
          <w:rFonts w:cs="Calibri"/>
          <w:sz w:val="28"/>
          <w:szCs w:val="28"/>
        </w:rPr>
      </w:pPr>
    </w:p>
    <w:p w:rsidR="00163EE5" w:rsidRDefault="00163EE5" w:rsidP="00835DB3">
      <w:pPr>
        <w:jc w:val="center"/>
        <w:rPr>
          <w:rFonts w:cs="Calibri"/>
          <w:sz w:val="28"/>
          <w:szCs w:val="28"/>
        </w:rPr>
      </w:pPr>
    </w:p>
    <w:p w:rsidR="00163EE5" w:rsidRDefault="00163EE5" w:rsidP="00835DB3">
      <w:pPr>
        <w:jc w:val="center"/>
        <w:rPr>
          <w:rFonts w:cs="Calibri"/>
          <w:sz w:val="28"/>
          <w:szCs w:val="28"/>
        </w:rPr>
      </w:pPr>
    </w:p>
    <w:p w:rsidR="00835DB3" w:rsidRPr="00835DB3" w:rsidRDefault="00835DB3" w:rsidP="00835DB3">
      <w:pPr>
        <w:jc w:val="center"/>
        <w:rPr>
          <w:rFonts w:ascii="Times New Roman" w:hAnsi="Times New Roman"/>
          <w:b/>
          <w:sz w:val="40"/>
          <w:szCs w:val="40"/>
        </w:rPr>
      </w:pPr>
      <w:r w:rsidRPr="00835DB3">
        <w:rPr>
          <w:rFonts w:ascii="Times New Roman" w:hAnsi="Times New Roman"/>
          <w:b/>
          <w:sz w:val="40"/>
          <w:szCs w:val="40"/>
        </w:rPr>
        <w:lastRenderedPageBreak/>
        <w:t>Содержание.</w:t>
      </w:r>
    </w:p>
    <w:p w:rsidR="00835DB3" w:rsidRPr="00835DB3" w:rsidRDefault="00835DB3" w:rsidP="00835DB3">
      <w:pPr>
        <w:jc w:val="center"/>
        <w:rPr>
          <w:rFonts w:ascii="Times New Roman" w:hAnsi="Times New Roman"/>
          <w:b/>
          <w:sz w:val="40"/>
          <w:szCs w:val="40"/>
        </w:rPr>
      </w:pPr>
    </w:p>
    <w:p w:rsidR="005714B2" w:rsidRDefault="00835DB3" w:rsidP="005714B2">
      <w:pPr>
        <w:rPr>
          <w:rFonts w:ascii="Times New Roman" w:hAnsi="Times New Roman"/>
          <w:sz w:val="28"/>
          <w:szCs w:val="28"/>
        </w:rPr>
      </w:pPr>
      <w:r w:rsidRPr="00835DB3">
        <w:rPr>
          <w:rFonts w:ascii="Times New Roman" w:hAnsi="Times New Roman"/>
          <w:sz w:val="28"/>
          <w:szCs w:val="28"/>
        </w:rPr>
        <w:t>Введение</w:t>
      </w:r>
      <w:r w:rsidR="008F7C71">
        <w:rPr>
          <w:rFonts w:ascii="Times New Roman" w:hAnsi="Times New Roman"/>
          <w:sz w:val="28"/>
          <w:szCs w:val="28"/>
        </w:rPr>
        <w:t>……………………………………………………………………..3</w:t>
      </w:r>
    </w:p>
    <w:p w:rsidR="003F2A1C" w:rsidRPr="005714B2" w:rsidRDefault="003F2A1C" w:rsidP="005714B2">
      <w:pPr>
        <w:pStyle w:val="a7"/>
        <w:numPr>
          <w:ilvl w:val="0"/>
          <w:numId w:val="5"/>
        </w:numPr>
        <w:spacing w:after="0" w:line="360" w:lineRule="auto"/>
        <w:ind w:left="714" w:hanging="357"/>
        <w:rPr>
          <w:rFonts w:ascii="Times New Roman" w:hAnsi="Times New Roman"/>
          <w:sz w:val="28"/>
          <w:szCs w:val="28"/>
        </w:rPr>
      </w:pPr>
      <w:r w:rsidRPr="005714B2">
        <w:rPr>
          <w:rFonts w:ascii="Times New Roman" w:hAnsi="Times New Roman"/>
          <w:sz w:val="28"/>
          <w:szCs w:val="28"/>
        </w:rPr>
        <w:t>Понятие страховых резервов и объективная необходимость их формирования</w:t>
      </w:r>
      <w:r w:rsidR="008F7C71">
        <w:rPr>
          <w:rFonts w:ascii="Times New Roman" w:hAnsi="Times New Roman"/>
          <w:sz w:val="28"/>
          <w:szCs w:val="28"/>
        </w:rPr>
        <w:t>………………………………………………………...4</w:t>
      </w:r>
    </w:p>
    <w:p w:rsidR="003F2A1C" w:rsidRPr="005714B2" w:rsidRDefault="003F2A1C" w:rsidP="005714B2">
      <w:pPr>
        <w:pStyle w:val="a7"/>
        <w:numPr>
          <w:ilvl w:val="0"/>
          <w:numId w:val="5"/>
        </w:numPr>
        <w:spacing w:line="360" w:lineRule="auto"/>
        <w:rPr>
          <w:rFonts w:ascii="Times New Roman" w:hAnsi="Times New Roman"/>
          <w:sz w:val="28"/>
          <w:szCs w:val="28"/>
        </w:rPr>
      </w:pPr>
      <w:r w:rsidRPr="005714B2">
        <w:rPr>
          <w:rFonts w:ascii="Times New Roman" w:hAnsi="Times New Roman"/>
          <w:sz w:val="28"/>
          <w:szCs w:val="28"/>
        </w:rPr>
        <w:t>Виды страховых резервов</w:t>
      </w:r>
      <w:r w:rsidR="008F7C71">
        <w:rPr>
          <w:rFonts w:ascii="Times New Roman" w:hAnsi="Times New Roman"/>
          <w:sz w:val="28"/>
          <w:szCs w:val="28"/>
        </w:rPr>
        <w:t>……………………………………………6</w:t>
      </w:r>
    </w:p>
    <w:p w:rsidR="00835DB3" w:rsidRPr="005714B2" w:rsidRDefault="003F2A1C" w:rsidP="005714B2">
      <w:pPr>
        <w:pStyle w:val="a7"/>
        <w:numPr>
          <w:ilvl w:val="0"/>
          <w:numId w:val="5"/>
        </w:numPr>
        <w:spacing w:line="360" w:lineRule="auto"/>
        <w:rPr>
          <w:rFonts w:ascii="Times New Roman" w:hAnsi="Times New Roman"/>
          <w:sz w:val="28"/>
          <w:szCs w:val="28"/>
        </w:rPr>
      </w:pPr>
      <w:r w:rsidRPr="005714B2">
        <w:rPr>
          <w:rFonts w:ascii="Times New Roman" w:eastAsia="Times New Roman" w:hAnsi="Times New Roman"/>
          <w:sz w:val="28"/>
          <w:szCs w:val="28"/>
          <w:lang w:eastAsia="ru-RU"/>
        </w:rPr>
        <w:t>Расчет страховых резервов</w:t>
      </w:r>
      <w:r w:rsidR="008F7C71">
        <w:rPr>
          <w:rFonts w:ascii="Times New Roman" w:eastAsia="Times New Roman" w:hAnsi="Times New Roman"/>
          <w:sz w:val="28"/>
          <w:szCs w:val="28"/>
          <w:lang w:eastAsia="ru-RU"/>
        </w:rPr>
        <w:t>………………………………………….9</w:t>
      </w:r>
    </w:p>
    <w:p w:rsidR="00835DB3" w:rsidRPr="00835DB3" w:rsidRDefault="00835DB3" w:rsidP="005714B2">
      <w:pPr>
        <w:spacing w:line="360" w:lineRule="auto"/>
        <w:rPr>
          <w:rFonts w:ascii="Times New Roman" w:hAnsi="Times New Roman"/>
          <w:sz w:val="28"/>
          <w:szCs w:val="28"/>
        </w:rPr>
      </w:pPr>
      <w:r w:rsidRPr="00835DB3">
        <w:rPr>
          <w:rFonts w:ascii="Times New Roman" w:hAnsi="Times New Roman"/>
          <w:sz w:val="28"/>
          <w:szCs w:val="28"/>
        </w:rPr>
        <w:t>Заключение</w:t>
      </w:r>
      <w:r w:rsidR="008F7C71">
        <w:rPr>
          <w:rFonts w:ascii="Times New Roman" w:hAnsi="Times New Roman"/>
          <w:sz w:val="28"/>
          <w:szCs w:val="28"/>
        </w:rPr>
        <w:t>………………………………………………………………….14</w:t>
      </w:r>
    </w:p>
    <w:p w:rsidR="00835DB3" w:rsidRDefault="00835DB3" w:rsidP="00835DB3">
      <w:pPr>
        <w:rPr>
          <w:rFonts w:ascii="Times New Roman" w:hAnsi="Times New Roman"/>
          <w:sz w:val="28"/>
          <w:szCs w:val="28"/>
        </w:rPr>
      </w:pPr>
      <w:r>
        <w:rPr>
          <w:rFonts w:ascii="Times New Roman" w:hAnsi="Times New Roman"/>
          <w:sz w:val="28"/>
          <w:szCs w:val="28"/>
        </w:rPr>
        <w:t>Тест</w:t>
      </w:r>
      <w:r w:rsidR="008F7C71">
        <w:rPr>
          <w:rFonts w:ascii="Times New Roman" w:hAnsi="Times New Roman"/>
          <w:sz w:val="28"/>
          <w:szCs w:val="28"/>
        </w:rPr>
        <w:t>………………………………………………………………………….15</w:t>
      </w:r>
    </w:p>
    <w:p w:rsidR="00835DB3" w:rsidRPr="00835DB3" w:rsidRDefault="00835DB3" w:rsidP="00835DB3">
      <w:pPr>
        <w:rPr>
          <w:rFonts w:ascii="Times New Roman" w:hAnsi="Times New Roman"/>
          <w:sz w:val="28"/>
          <w:szCs w:val="28"/>
        </w:rPr>
      </w:pPr>
      <w:r>
        <w:rPr>
          <w:rFonts w:ascii="Times New Roman" w:hAnsi="Times New Roman"/>
          <w:sz w:val="28"/>
          <w:szCs w:val="28"/>
        </w:rPr>
        <w:t>Задача</w:t>
      </w:r>
      <w:r w:rsidR="008F7C71">
        <w:rPr>
          <w:rFonts w:ascii="Times New Roman" w:hAnsi="Times New Roman"/>
          <w:sz w:val="28"/>
          <w:szCs w:val="28"/>
        </w:rPr>
        <w:t>………………………………………………………………………..18</w:t>
      </w:r>
    </w:p>
    <w:p w:rsidR="00835DB3" w:rsidRPr="00835DB3" w:rsidRDefault="00835DB3" w:rsidP="00835DB3">
      <w:pPr>
        <w:rPr>
          <w:rFonts w:ascii="Times New Roman" w:hAnsi="Times New Roman"/>
          <w:sz w:val="28"/>
          <w:szCs w:val="28"/>
        </w:rPr>
      </w:pPr>
      <w:r w:rsidRPr="00835DB3">
        <w:rPr>
          <w:rFonts w:ascii="Times New Roman" w:hAnsi="Times New Roman"/>
          <w:sz w:val="28"/>
          <w:szCs w:val="28"/>
        </w:rPr>
        <w:t>Список литературы</w:t>
      </w:r>
      <w:r w:rsidR="008F7C71">
        <w:rPr>
          <w:rFonts w:ascii="Times New Roman" w:hAnsi="Times New Roman"/>
          <w:sz w:val="28"/>
          <w:szCs w:val="28"/>
        </w:rPr>
        <w:t>………………………………………………………….19</w:t>
      </w:r>
    </w:p>
    <w:p w:rsidR="00835DB3" w:rsidRPr="00835DB3" w:rsidRDefault="00835DB3" w:rsidP="00835DB3">
      <w:pPr>
        <w:rPr>
          <w:rFonts w:ascii="Times New Roman" w:hAnsi="Times New Roman"/>
          <w:sz w:val="28"/>
          <w:szCs w:val="28"/>
        </w:rPr>
      </w:pPr>
    </w:p>
    <w:p w:rsidR="00835DB3" w:rsidRPr="00835DB3" w:rsidRDefault="00835DB3" w:rsidP="00835DB3">
      <w:pPr>
        <w:rPr>
          <w:rFonts w:ascii="Times New Roman" w:hAnsi="Times New Roman"/>
          <w:sz w:val="28"/>
          <w:szCs w:val="28"/>
        </w:rPr>
      </w:pPr>
      <w:r w:rsidRPr="00835DB3">
        <w:rPr>
          <w:rFonts w:ascii="Times New Roman" w:hAnsi="Times New Roman"/>
          <w:sz w:val="28"/>
          <w:szCs w:val="28"/>
        </w:rPr>
        <w:br w:type="page"/>
      </w:r>
    </w:p>
    <w:p w:rsidR="00835DB3" w:rsidRPr="00835DB3" w:rsidRDefault="00835DB3" w:rsidP="00835DB3">
      <w:pPr>
        <w:jc w:val="center"/>
        <w:rPr>
          <w:rFonts w:ascii="Times New Roman" w:hAnsi="Times New Roman"/>
          <w:b/>
          <w:sz w:val="40"/>
          <w:szCs w:val="40"/>
        </w:rPr>
      </w:pPr>
      <w:r w:rsidRPr="00835DB3">
        <w:rPr>
          <w:rFonts w:ascii="Times New Roman" w:hAnsi="Times New Roman"/>
          <w:b/>
          <w:sz w:val="40"/>
          <w:szCs w:val="40"/>
        </w:rPr>
        <w:lastRenderedPageBreak/>
        <w:t>Введение.</w:t>
      </w:r>
    </w:p>
    <w:p w:rsidR="0022404D" w:rsidRPr="0022404D" w:rsidRDefault="0022404D" w:rsidP="0022404D">
      <w:pPr>
        <w:spacing w:after="0" w:line="360" w:lineRule="auto"/>
        <w:ind w:firstLine="708"/>
        <w:jc w:val="both"/>
        <w:rPr>
          <w:rFonts w:ascii="Times New Roman" w:eastAsia="Times New Roman" w:hAnsi="Times New Roman"/>
          <w:sz w:val="28"/>
          <w:szCs w:val="28"/>
          <w:lang w:eastAsia="ru-RU"/>
        </w:rPr>
      </w:pPr>
      <w:r w:rsidRPr="0022404D">
        <w:rPr>
          <w:rFonts w:ascii="Times New Roman" w:eastAsia="Times New Roman" w:hAnsi="Times New Roman"/>
          <w:sz w:val="28"/>
          <w:szCs w:val="28"/>
          <w:lang w:eastAsia="ru-RU"/>
        </w:rPr>
        <w:t>В условиях роста страхового бизнеса увеличивается ответственность финансовых менеджеров страховых организаций за сохранение, рациональное использование и расходование мобилизуемых в страховые резервы средств страхователей, что требует профессионального подхода к управлению страховыми резервами с целью повышения финансовой устойчивости и рентабельности страхового бизнеса.</w:t>
      </w:r>
    </w:p>
    <w:p w:rsidR="0022404D" w:rsidRDefault="0022404D" w:rsidP="0022404D">
      <w:pPr>
        <w:autoSpaceDE w:val="0"/>
        <w:autoSpaceDN w:val="0"/>
        <w:adjustRightInd w:val="0"/>
        <w:spacing w:after="0" w:line="360" w:lineRule="auto"/>
        <w:ind w:firstLine="720"/>
        <w:jc w:val="both"/>
        <w:rPr>
          <w:rFonts w:ascii="Times New Roman" w:eastAsia="Times New Roman" w:hAnsi="Times New Roman"/>
          <w:sz w:val="28"/>
          <w:szCs w:val="28"/>
          <w:lang w:eastAsia="ru-RU"/>
        </w:rPr>
      </w:pPr>
      <w:r w:rsidRPr="0022404D">
        <w:rPr>
          <w:rFonts w:ascii="Times New Roman" w:eastAsia="Times New Roman" w:hAnsi="Times New Roman"/>
          <w:sz w:val="28"/>
          <w:szCs w:val="28"/>
          <w:lang w:eastAsia="ru-RU"/>
        </w:rPr>
        <w:t>Каждая страховая организация обладает страховыми резервами. Наличие страховых резервов – основополагающий признак, присущий именно страховщику. Страховщики – основные субъекты страхового рынка – отличаются от других субъектов страхового дела, чьей специализацией является страхование, именно наличием страховых резервов. Страхование упрощенно представляется как сбор страховых премий и осуществление страховых выплат. Но собирать страховую премию могут и страховые агенты, а страховые брокеры могут принимать на себя урегулирование убытков.</w:t>
      </w:r>
    </w:p>
    <w:p w:rsidR="003F2A1C" w:rsidRDefault="003F2A1C" w:rsidP="0022404D">
      <w:pPr>
        <w:autoSpaceDE w:val="0"/>
        <w:autoSpaceDN w:val="0"/>
        <w:adjustRightInd w:val="0"/>
        <w:spacing w:after="0" w:line="36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Актуальность работы связана с тем, что эффективность деятельности страховой организации, обеспечение </w:t>
      </w:r>
      <w:r w:rsidR="00D411B9">
        <w:rPr>
          <w:rFonts w:ascii="Times New Roman" w:eastAsia="Times New Roman" w:hAnsi="Times New Roman"/>
          <w:sz w:val="28"/>
          <w:szCs w:val="28"/>
          <w:lang w:eastAsia="ru-RU"/>
        </w:rPr>
        <w:t>ее финансовой устойчивости во многом зависит от правильного и обоснованного формирования страховых резервов.</w:t>
      </w:r>
    </w:p>
    <w:p w:rsidR="00D411B9" w:rsidRDefault="00D411B9" w:rsidP="0022404D">
      <w:pPr>
        <w:autoSpaceDE w:val="0"/>
        <w:autoSpaceDN w:val="0"/>
        <w:adjustRightInd w:val="0"/>
        <w:spacing w:after="0" w:line="36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Целью данной работы является изучение стразовых и резервных фондов, принципов их формирования в страховой организации.</w:t>
      </w:r>
    </w:p>
    <w:p w:rsidR="00D411B9" w:rsidRDefault="00D411B9" w:rsidP="0022404D">
      <w:pPr>
        <w:autoSpaceDE w:val="0"/>
        <w:autoSpaceDN w:val="0"/>
        <w:adjustRightInd w:val="0"/>
        <w:spacing w:after="0" w:line="36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Для достижения поставленной цели необходимо решить следующие задачи:</w:t>
      </w:r>
    </w:p>
    <w:p w:rsidR="00D411B9" w:rsidRPr="00D411B9" w:rsidRDefault="00D411B9" w:rsidP="00D411B9">
      <w:pPr>
        <w:pStyle w:val="a7"/>
        <w:numPr>
          <w:ilvl w:val="0"/>
          <w:numId w:val="2"/>
        </w:numPr>
        <w:autoSpaceDE w:val="0"/>
        <w:autoSpaceDN w:val="0"/>
        <w:adjustRightInd w:val="0"/>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Изучить </w:t>
      </w:r>
      <w:r>
        <w:rPr>
          <w:rFonts w:ascii="Times New Roman" w:hAnsi="Times New Roman"/>
          <w:sz w:val="28"/>
          <w:szCs w:val="28"/>
        </w:rPr>
        <w:t>п</w:t>
      </w:r>
      <w:r w:rsidRPr="00D411B9">
        <w:rPr>
          <w:rFonts w:ascii="Times New Roman" w:hAnsi="Times New Roman"/>
          <w:sz w:val="28"/>
          <w:szCs w:val="28"/>
        </w:rPr>
        <w:t>онятие страховых резервов</w:t>
      </w:r>
      <w:r>
        <w:rPr>
          <w:rFonts w:ascii="Times New Roman" w:hAnsi="Times New Roman"/>
          <w:sz w:val="28"/>
          <w:szCs w:val="28"/>
        </w:rPr>
        <w:t>, рассмотреть виды страховых резервов.</w:t>
      </w:r>
    </w:p>
    <w:p w:rsidR="00D411B9" w:rsidRPr="00BB4BDF" w:rsidRDefault="00BB4BDF" w:rsidP="00D411B9">
      <w:pPr>
        <w:pStyle w:val="a7"/>
        <w:numPr>
          <w:ilvl w:val="0"/>
          <w:numId w:val="2"/>
        </w:numPr>
        <w:autoSpaceDE w:val="0"/>
        <w:autoSpaceDN w:val="0"/>
        <w:adjustRightInd w:val="0"/>
        <w:spacing w:after="0" w:line="360" w:lineRule="auto"/>
        <w:jc w:val="both"/>
        <w:rPr>
          <w:rFonts w:ascii="Times New Roman" w:eastAsia="Times New Roman" w:hAnsi="Times New Roman"/>
          <w:sz w:val="28"/>
          <w:szCs w:val="28"/>
          <w:lang w:eastAsia="ru-RU"/>
        </w:rPr>
      </w:pPr>
      <w:r>
        <w:rPr>
          <w:rFonts w:ascii="Times New Roman" w:hAnsi="Times New Roman"/>
          <w:sz w:val="28"/>
          <w:szCs w:val="28"/>
        </w:rPr>
        <w:t>Понять каким образом производится расчет страховых резервов.</w:t>
      </w:r>
    </w:p>
    <w:p w:rsidR="00BB4BDF" w:rsidRPr="00BB4BDF" w:rsidRDefault="00BB4BDF" w:rsidP="00BB4BDF">
      <w:pPr>
        <w:autoSpaceDE w:val="0"/>
        <w:autoSpaceDN w:val="0"/>
        <w:adjustRightInd w:val="0"/>
        <w:spacing w:after="0" w:line="36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 написании данной работы использовались законодательная база, учебные пособия, периодические издания, электронные ресурсы.</w:t>
      </w:r>
    </w:p>
    <w:p w:rsidR="00043184" w:rsidRDefault="00043184"/>
    <w:p w:rsidR="0022404D" w:rsidRPr="00BB4BDF" w:rsidRDefault="0022404D" w:rsidP="00BB4BDF">
      <w:pPr>
        <w:spacing w:after="0"/>
        <w:jc w:val="center"/>
        <w:rPr>
          <w:rFonts w:ascii="Times New Roman" w:hAnsi="Times New Roman"/>
          <w:b/>
          <w:sz w:val="40"/>
          <w:szCs w:val="40"/>
        </w:rPr>
      </w:pPr>
      <w:r w:rsidRPr="00BB4BDF">
        <w:rPr>
          <w:rFonts w:ascii="Times New Roman" w:hAnsi="Times New Roman"/>
          <w:b/>
          <w:sz w:val="40"/>
          <w:szCs w:val="40"/>
        </w:rPr>
        <w:lastRenderedPageBreak/>
        <w:t>Понятие страховых резервов и объективная необходимость их формирования</w:t>
      </w:r>
    </w:p>
    <w:p w:rsidR="0022404D" w:rsidRDefault="0022404D" w:rsidP="0022404D">
      <w:pPr>
        <w:spacing w:after="0"/>
        <w:jc w:val="both"/>
        <w:rPr>
          <w:rFonts w:ascii="Times New Roman" w:hAnsi="Times New Roman" w:cs="Tahoma"/>
          <w:sz w:val="28"/>
          <w:szCs w:val="28"/>
        </w:rPr>
      </w:pPr>
    </w:p>
    <w:p w:rsidR="0022404D" w:rsidRPr="0022404D" w:rsidRDefault="0022404D" w:rsidP="00BB4BDF">
      <w:pPr>
        <w:spacing w:after="0" w:line="360" w:lineRule="auto"/>
        <w:ind w:firstLine="709"/>
        <w:jc w:val="both"/>
        <w:rPr>
          <w:rFonts w:ascii="Times New Roman" w:hAnsi="Times New Roman" w:cs="Tahoma"/>
          <w:sz w:val="28"/>
          <w:szCs w:val="28"/>
        </w:rPr>
      </w:pPr>
      <w:r>
        <w:rPr>
          <w:rFonts w:ascii="Times New Roman" w:hAnsi="Times New Roman" w:cs="Tahoma"/>
          <w:sz w:val="28"/>
          <w:szCs w:val="28"/>
        </w:rPr>
        <w:t>Для обеспечения выполнения принятых страховых обязательств страховщики в порядке и на условиях, установленных законодательством Российской Федерации, образуют из полученных страховых взносов необходимые для предстоящих страховых выплат страховые резервы по личному страхованию, имущественному страхованию и страхованию ответственности. В аналогичном порядке страховщики вправе создавать резервы для финансирования мероприятий по предупреждению несчастных случаев, утраты или повреждения застрахованного имущества.</w:t>
      </w:r>
    </w:p>
    <w:p w:rsidR="0022404D" w:rsidRPr="0022404D" w:rsidRDefault="0022404D" w:rsidP="00BB4BDF">
      <w:pPr>
        <w:spacing w:after="0" w:line="360" w:lineRule="auto"/>
        <w:ind w:firstLine="709"/>
        <w:jc w:val="both"/>
        <w:rPr>
          <w:rFonts w:ascii="Times New Roman" w:eastAsia="Times New Roman" w:hAnsi="Times New Roman"/>
          <w:sz w:val="28"/>
          <w:szCs w:val="28"/>
          <w:lang w:eastAsia="ru-RU"/>
        </w:rPr>
      </w:pPr>
      <w:r w:rsidRPr="0022404D">
        <w:rPr>
          <w:rFonts w:ascii="Times New Roman" w:eastAsia="Times New Roman" w:hAnsi="Times New Roman"/>
          <w:sz w:val="28"/>
          <w:szCs w:val="28"/>
          <w:lang w:eastAsia="ru-RU"/>
        </w:rPr>
        <w:t>Согласно действующего законодательства, страховая организация, заключая договоры страхования, формирует для осуществления страховых выплат специальные фонды, которые называются страховыми резервами, которые имеют двойственную природу. С точки зрения бухгалтерского учета страховые резервы представляют собой пассивы (они отражаются в соответствующем разделе бухгалтерского баланса), т.е. обязательства страховщика перед страхователями. В специальной литературе подчеркивается, что резервы всегда равны сумме обязательств страховой организации по договорам страхования и перестрахования</w:t>
      </w:r>
    </w:p>
    <w:p w:rsidR="0022404D" w:rsidRPr="0022404D" w:rsidRDefault="0022404D" w:rsidP="00BB4BDF">
      <w:pPr>
        <w:spacing w:after="0" w:line="360" w:lineRule="auto"/>
        <w:ind w:firstLine="709"/>
        <w:jc w:val="both"/>
        <w:rPr>
          <w:rFonts w:ascii="Times New Roman" w:eastAsia="Times New Roman" w:hAnsi="Times New Roman"/>
          <w:sz w:val="28"/>
          <w:szCs w:val="28"/>
          <w:lang w:eastAsia="ru-RU"/>
        </w:rPr>
      </w:pPr>
      <w:r w:rsidRPr="0022404D">
        <w:rPr>
          <w:rFonts w:ascii="Times New Roman" w:eastAsia="Times New Roman" w:hAnsi="Times New Roman"/>
          <w:sz w:val="28"/>
          <w:szCs w:val="28"/>
          <w:lang w:eastAsia="ru-RU"/>
        </w:rPr>
        <w:t>Страховые резервы – это некие денежные фонды, формируемые за счет уплаченной страхователями страховой премии по договорам страхования, т.е. активы.</w:t>
      </w:r>
    </w:p>
    <w:p w:rsidR="0022404D" w:rsidRPr="00163EE5" w:rsidRDefault="0022404D" w:rsidP="00BB4BDF">
      <w:pPr>
        <w:spacing w:after="0" w:line="360" w:lineRule="auto"/>
        <w:ind w:firstLine="709"/>
        <w:jc w:val="both"/>
        <w:rPr>
          <w:rFonts w:ascii="Times New Roman" w:eastAsia="Times New Roman" w:hAnsi="Times New Roman"/>
          <w:sz w:val="28"/>
          <w:szCs w:val="28"/>
          <w:lang w:eastAsia="ru-RU"/>
        </w:rPr>
      </w:pPr>
      <w:r w:rsidRPr="0022404D">
        <w:rPr>
          <w:rFonts w:ascii="Times New Roman" w:eastAsia="Times New Roman" w:hAnsi="Times New Roman"/>
          <w:sz w:val="28"/>
          <w:szCs w:val="28"/>
          <w:lang w:eastAsia="ru-RU"/>
        </w:rPr>
        <w:t>В таком понимании страховых резервов нет противоречия. Они, действительно, с одной стороны, обязательства, а с другой – активы, обеспечивающие эти обязательства. Вот почему в практике страховой деятельности существуют такие понятия, как «формирование страховых резервов» и «размещение страховых резервов</w:t>
      </w:r>
      <w:proofErr w:type="gramStart"/>
      <w:r w:rsidRPr="0022404D">
        <w:rPr>
          <w:rFonts w:ascii="Times New Roman" w:eastAsia="Times New Roman" w:hAnsi="Times New Roman"/>
          <w:sz w:val="28"/>
          <w:szCs w:val="28"/>
          <w:lang w:eastAsia="ru-RU"/>
        </w:rPr>
        <w:t>».</w:t>
      </w:r>
      <w:r w:rsidR="00F671F3" w:rsidRPr="00163EE5">
        <w:rPr>
          <w:rFonts w:ascii="Times New Roman" w:eastAsia="Times New Roman" w:hAnsi="Times New Roman"/>
          <w:sz w:val="28"/>
          <w:szCs w:val="28"/>
          <w:lang w:eastAsia="ru-RU"/>
        </w:rPr>
        <w:t>[</w:t>
      </w:r>
      <w:proofErr w:type="gramEnd"/>
      <w:r w:rsidR="00F671F3" w:rsidRPr="00163EE5">
        <w:rPr>
          <w:rFonts w:ascii="Times New Roman" w:eastAsia="Times New Roman" w:hAnsi="Times New Roman"/>
          <w:sz w:val="28"/>
          <w:szCs w:val="28"/>
          <w:lang w:eastAsia="ru-RU"/>
        </w:rPr>
        <w:t>9]</w:t>
      </w:r>
    </w:p>
    <w:p w:rsidR="0022404D" w:rsidRPr="00163EE5" w:rsidRDefault="0022404D" w:rsidP="00BB4BDF">
      <w:pPr>
        <w:spacing w:after="0" w:line="360" w:lineRule="auto"/>
        <w:ind w:firstLine="709"/>
        <w:jc w:val="both"/>
        <w:rPr>
          <w:rFonts w:ascii="Times New Roman" w:eastAsia="Times New Roman" w:hAnsi="Times New Roman"/>
          <w:spacing w:val="-2"/>
          <w:sz w:val="28"/>
          <w:szCs w:val="28"/>
          <w:lang w:eastAsia="ru-RU"/>
        </w:rPr>
      </w:pPr>
      <w:r w:rsidRPr="0022404D">
        <w:rPr>
          <w:rFonts w:ascii="Times New Roman" w:eastAsia="Times New Roman" w:hAnsi="Times New Roman"/>
          <w:sz w:val="28"/>
          <w:szCs w:val="28"/>
          <w:lang w:eastAsia="ru-RU"/>
        </w:rPr>
        <w:t xml:space="preserve">Итак, страховые резервы – это активы страховой организации, выведенные в соответствии с законодательством из-под налогообложения. </w:t>
      </w:r>
      <w:r w:rsidRPr="0022404D">
        <w:rPr>
          <w:rFonts w:ascii="Times New Roman" w:eastAsia="Times New Roman" w:hAnsi="Times New Roman"/>
          <w:sz w:val="28"/>
          <w:szCs w:val="28"/>
          <w:lang w:eastAsia="ru-RU"/>
        </w:rPr>
        <w:lastRenderedPageBreak/>
        <w:t xml:space="preserve">Для них установлен достаточно жесткий режим: они могут быть использованы только на выплаты страхового возмещения и страховой суммы, подлежат обязательному инвестированию в строгом соответствии с указаниями федерального органа исполнительной власти по страховому надзору. В связи с этим некоторые специалисты приходят к ошибочному выводу, что страховые резервы как бы временно переданы страховщику для выполнения его обязательств по договорам страхования и перестрахования. Как указывалось выше, страховые резервы формируются за счет страховой премии, уплаченной страхователями за оказанные им страховщиком страховые услуги. Плата за проданный товар или предоставленные услуги по общему правилу является собственностью лица, продавшего товар или оказавшего услуги. Так и здесь. Иное дело, что законодатель ввел определенные ограничения на распоряжение этой собственностью страховщиков, что законом допускается (п. 2 ст. 1, п. 2 ст. 209 и п. 3 ст. 212 ГК РФ). Для осуществления страховых выплат страховая организация должна располагать </w:t>
      </w:r>
      <w:r w:rsidRPr="0022404D">
        <w:rPr>
          <w:rFonts w:ascii="Times New Roman" w:eastAsia="Times New Roman" w:hAnsi="Times New Roman"/>
          <w:spacing w:val="-2"/>
          <w:sz w:val="28"/>
          <w:szCs w:val="28"/>
          <w:lang w:eastAsia="ru-RU"/>
        </w:rPr>
        <w:t xml:space="preserve"> специальными денежными ресурсами, наличие которых гарантирует исполнение обязательств перед страхователем. Обязанность формирования и право использования страховых резервов установлены в ст. 26 Закона об организации страхового дела.</w:t>
      </w:r>
      <w:r w:rsidR="003877ED" w:rsidRPr="003877ED">
        <w:rPr>
          <w:rFonts w:ascii="Times New Roman" w:eastAsia="Times New Roman" w:hAnsi="Times New Roman"/>
          <w:spacing w:val="-2"/>
          <w:sz w:val="28"/>
          <w:szCs w:val="28"/>
          <w:lang w:eastAsia="ru-RU"/>
        </w:rPr>
        <w:t xml:space="preserve"> [</w:t>
      </w:r>
      <w:r w:rsidR="003877ED" w:rsidRPr="00163EE5">
        <w:rPr>
          <w:rFonts w:ascii="Times New Roman" w:eastAsia="Times New Roman" w:hAnsi="Times New Roman"/>
          <w:spacing w:val="-2"/>
          <w:sz w:val="28"/>
          <w:szCs w:val="28"/>
          <w:lang w:eastAsia="ru-RU"/>
        </w:rPr>
        <w:t>3]</w:t>
      </w:r>
    </w:p>
    <w:p w:rsidR="0022404D" w:rsidRDefault="0022404D"/>
    <w:p w:rsidR="0022404D" w:rsidRDefault="0022404D">
      <w:r>
        <w:br w:type="page"/>
      </w:r>
    </w:p>
    <w:p w:rsidR="00002236" w:rsidRPr="00BB4BDF" w:rsidRDefault="0022404D" w:rsidP="00BB4BDF">
      <w:pPr>
        <w:jc w:val="center"/>
        <w:rPr>
          <w:rFonts w:ascii="Times New Roman" w:hAnsi="Times New Roman"/>
          <w:b/>
          <w:sz w:val="40"/>
          <w:szCs w:val="40"/>
        </w:rPr>
      </w:pPr>
      <w:r w:rsidRPr="00BB4BDF">
        <w:rPr>
          <w:rFonts w:ascii="Times New Roman" w:hAnsi="Times New Roman"/>
          <w:b/>
          <w:sz w:val="40"/>
          <w:szCs w:val="40"/>
        </w:rPr>
        <w:lastRenderedPageBreak/>
        <w:t>Виды страховых резервов</w:t>
      </w:r>
    </w:p>
    <w:p w:rsidR="0022404D" w:rsidRPr="0022404D" w:rsidRDefault="0022404D" w:rsidP="0022404D">
      <w:pPr>
        <w:spacing w:after="0" w:line="360" w:lineRule="auto"/>
        <w:ind w:firstLine="720"/>
        <w:jc w:val="both"/>
        <w:rPr>
          <w:rFonts w:ascii="Times New Roman" w:eastAsia="Times New Roman" w:hAnsi="Times New Roman"/>
          <w:sz w:val="28"/>
          <w:szCs w:val="28"/>
          <w:lang w:eastAsia="ru-RU"/>
        </w:rPr>
      </w:pPr>
      <w:r w:rsidRPr="0022404D">
        <w:rPr>
          <w:rFonts w:ascii="Times New Roman" w:eastAsia="Times New Roman" w:hAnsi="Times New Roman"/>
          <w:sz w:val="28"/>
          <w:szCs w:val="28"/>
          <w:lang w:eastAsia="ru-RU"/>
        </w:rPr>
        <w:t>Страховые резе</w:t>
      </w:r>
      <w:r w:rsidR="00970329">
        <w:rPr>
          <w:rFonts w:ascii="Times New Roman" w:eastAsia="Times New Roman" w:hAnsi="Times New Roman"/>
          <w:sz w:val="28"/>
          <w:szCs w:val="28"/>
          <w:lang w:eastAsia="ru-RU"/>
        </w:rPr>
        <w:t>рвы делятся на следующие виды</w:t>
      </w:r>
      <w:r w:rsidRPr="0022404D">
        <w:rPr>
          <w:rFonts w:ascii="Times New Roman" w:eastAsia="Times New Roman" w:hAnsi="Times New Roman"/>
          <w:sz w:val="28"/>
          <w:szCs w:val="28"/>
          <w:lang w:eastAsia="ru-RU"/>
        </w:rPr>
        <w:t>:</w:t>
      </w:r>
    </w:p>
    <w:p w:rsidR="0022404D" w:rsidRPr="0022404D" w:rsidRDefault="0022404D" w:rsidP="0022404D">
      <w:pPr>
        <w:spacing w:after="0" w:line="360" w:lineRule="auto"/>
        <w:ind w:firstLine="720"/>
        <w:jc w:val="both"/>
        <w:rPr>
          <w:rFonts w:ascii="Times New Roman" w:eastAsia="Times New Roman" w:hAnsi="Times New Roman"/>
          <w:sz w:val="28"/>
          <w:szCs w:val="28"/>
          <w:lang w:eastAsia="ru-RU"/>
        </w:rPr>
      </w:pPr>
      <w:r w:rsidRPr="0022404D">
        <w:rPr>
          <w:rFonts w:ascii="Times New Roman" w:eastAsia="Times New Roman" w:hAnsi="Times New Roman"/>
          <w:sz w:val="28"/>
          <w:szCs w:val="28"/>
          <w:lang w:eastAsia="ru-RU"/>
        </w:rPr>
        <w:t xml:space="preserve">   1) </w:t>
      </w:r>
      <w:r w:rsidRPr="0022404D">
        <w:rPr>
          <w:rFonts w:ascii="Times New Roman" w:eastAsia="Times New Roman" w:hAnsi="Times New Roman"/>
          <w:i/>
          <w:sz w:val="28"/>
          <w:szCs w:val="28"/>
          <w:lang w:eastAsia="ru-RU"/>
        </w:rPr>
        <w:t>Резервы по договорам страхования жизни</w:t>
      </w:r>
      <w:r w:rsidRPr="0022404D">
        <w:rPr>
          <w:rFonts w:ascii="Times New Roman" w:eastAsia="Times New Roman" w:hAnsi="Times New Roman"/>
          <w:sz w:val="28"/>
          <w:szCs w:val="28"/>
          <w:lang w:eastAsia="ru-RU"/>
        </w:rPr>
        <w:t xml:space="preserve"> - для расчетов со страхователями после окончания срока действия договора или при наступлении страхового события. Это средства, которые временно находятся в распоряжении компании и направляются в инвестиции, что приносит страховщику дополнительную прибыль, используемую для обеспечения финансовых гарантий страхователям.</w:t>
      </w:r>
    </w:p>
    <w:p w:rsidR="0022404D" w:rsidRPr="0022404D" w:rsidRDefault="0022404D" w:rsidP="0022404D">
      <w:pPr>
        <w:spacing w:after="0" w:line="360" w:lineRule="auto"/>
        <w:ind w:firstLine="720"/>
        <w:jc w:val="both"/>
        <w:rPr>
          <w:rFonts w:ascii="Times New Roman" w:eastAsia="Times New Roman" w:hAnsi="Times New Roman"/>
          <w:sz w:val="28"/>
          <w:szCs w:val="28"/>
          <w:lang w:eastAsia="ru-RU"/>
        </w:rPr>
      </w:pPr>
      <w:r w:rsidRPr="0022404D">
        <w:rPr>
          <w:rFonts w:ascii="Times New Roman" w:eastAsia="Times New Roman" w:hAnsi="Times New Roman"/>
          <w:sz w:val="28"/>
          <w:szCs w:val="28"/>
          <w:lang w:eastAsia="ru-RU"/>
        </w:rPr>
        <w:t xml:space="preserve">   2) </w:t>
      </w:r>
      <w:r w:rsidRPr="0022404D">
        <w:rPr>
          <w:rFonts w:ascii="Times New Roman" w:eastAsia="Times New Roman" w:hAnsi="Times New Roman"/>
          <w:i/>
          <w:sz w:val="28"/>
          <w:szCs w:val="28"/>
          <w:lang w:eastAsia="ru-RU"/>
        </w:rPr>
        <w:t>Резерв предупредительных мероприятий</w:t>
      </w:r>
      <w:r w:rsidRPr="0022404D">
        <w:rPr>
          <w:rFonts w:ascii="Times New Roman" w:eastAsia="Times New Roman" w:hAnsi="Times New Roman"/>
          <w:sz w:val="28"/>
          <w:szCs w:val="28"/>
          <w:lang w:eastAsia="ru-RU"/>
        </w:rPr>
        <w:t xml:space="preserve"> - предназначен для проведения мероприятий предупреждения несчастных случаев, утраты или повреждения страхового имущества, а также на иные цели. </w:t>
      </w:r>
    </w:p>
    <w:p w:rsidR="0022404D" w:rsidRPr="00163EE5" w:rsidRDefault="0022404D" w:rsidP="0022404D">
      <w:pPr>
        <w:spacing w:after="0" w:line="360" w:lineRule="auto"/>
        <w:ind w:firstLine="720"/>
        <w:jc w:val="both"/>
        <w:rPr>
          <w:rFonts w:ascii="Times New Roman" w:eastAsia="Times New Roman" w:hAnsi="Times New Roman"/>
          <w:sz w:val="28"/>
          <w:szCs w:val="28"/>
          <w:lang w:eastAsia="ru-RU"/>
        </w:rPr>
      </w:pPr>
      <w:r w:rsidRPr="0022404D">
        <w:rPr>
          <w:rFonts w:ascii="Times New Roman" w:eastAsia="Times New Roman" w:hAnsi="Times New Roman"/>
          <w:sz w:val="28"/>
          <w:szCs w:val="28"/>
          <w:lang w:eastAsia="ru-RU"/>
        </w:rPr>
        <w:t xml:space="preserve">   3) </w:t>
      </w:r>
      <w:r w:rsidRPr="0022404D">
        <w:rPr>
          <w:rFonts w:ascii="Times New Roman" w:eastAsia="Times New Roman" w:hAnsi="Times New Roman"/>
          <w:i/>
          <w:sz w:val="28"/>
          <w:szCs w:val="28"/>
          <w:lang w:eastAsia="ru-RU"/>
        </w:rPr>
        <w:t>Технические резервы</w:t>
      </w:r>
      <w:r w:rsidRPr="0022404D">
        <w:rPr>
          <w:rFonts w:ascii="Times New Roman" w:eastAsia="Times New Roman" w:hAnsi="Times New Roman"/>
          <w:sz w:val="28"/>
          <w:szCs w:val="28"/>
          <w:lang w:eastAsia="ru-RU"/>
        </w:rPr>
        <w:t xml:space="preserve"> – сумма средств, необходимая для выполнения Страховщиком финансовых обязательств по страховым выплатам, рассчитанных по отдельному договору страхования и/или по всему страховому портфелю по состоянию на отчетную </w:t>
      </w:r>
      <w:proofErr w:type="gramStart"/>
      <w:r w:rsidRPr="0022404D">
        <w:rPr>
          <w:rFonts w:ascii="Times New Roman" w:eastAsia="Times New Roman" w:hAnsi="Times New Roman"/>
          <w:sz w:val="28"/>
          <w:szCs w:val="28"/>
          <w:lang w:eastAsia="ru-RU"/>
        </w:rPr>
        <w:t>дату..</w:t>
      </w:r>
      <w:proofErr w:type="gramEnd"/>
      <w:r w:rsidRPr="0022404D">
        <w:rPr>
          <w:rFonts w:ascii="Times New Roman" w:eastAsia="Times New Roman" w:hAnsi="Times New Roman"/>
          <w:sz w:val="28"/>
          <w:szCs w:val="28"/>
          <w:lang w:eastAsia="ru-RU"/>
        </w:rPr>
        <w:t xml:space="preserve"> Под страховым портфелем понимается совокупность договоров страхования, по которым страховщик несет обязательства по осуществлению страховых выплат. Технические резервы являютс</w:t>
      </w:r>
      <w:r w:rsidR="00970329">
        <w:rPr>
          <w:rFonts w:ascii="Times New Roman" w:eastAsia="Times New Roman" w:hAnsi="Times New Roman"/>
          <w:sz w:val="28"/>
          <w:szCs w:val="28"/>
          <w:lang w:eastAsia="ru-RU"/>
        </w:rPr>
        <w:t>я частью страховых резервов</w:t>
      </w:r>
      <w:r w:rsidRPr="0022404D">
        <w:rPr>
          <w:rFonts w:ascii="Times New Roman" w:eastAsia="Times New Roman" w:hAnsi="Times New Roman"/>
          <w:sz w:val="28"/>
          <w:szCs w:val="28"/>
          <w:lang w:eastAsia="ru-RU"/>
        </w:rPr>
        <w:t>.</w:t>
      </w:r>
      <w:r w:rsidR="003877ED" w:rsidRPr="00163EE5">
        <w:rPr>
          <w:rFonts w:ascii="Times New Roman" w:eastAsia="Times New Roman" w:hAnsi="Times New Roman"/>
          <w:sz w:val="28"/>
          <w:szCs w:val="28"/>
          <w:lang w:eastAsia="ru-RU"/>
        </w:rPr>
        <w:t xml:space="preserve"> [5]</w:t>
      </w:r>
    </w:p>
    <w:p w:rsidR="0022404D" w:rsidRPr="0022404D" w:rsidRDefault="0022404D" w:rsidP="0022404D">
      <w:pPr>
        <w:spacing w:after="0" w:line="360" w:lineRule="auto"/>
        <w:ind w:firstLine="720"/>
        <w:jc w:val="both"/>
        <w:rPr>
          <w:rFonts w:ascii="Times New Roman" w:eastAsia="Times New Roman" w:hAnsi="Times New Roman"/>
          <w:sz w:val="28"/>
          <w:szCs w:val="28"/>
          <w:lang w:eastAsia="ru-RU"/>
        </w:rPr>
      </w:pPr>
      <w:r w:rsidRPr="0022404D">
        <w:rPr>
          <w:rFonts w:ascii="Times New Roman" w:eastAsia="Times New Roman" w:hAnsi="Times New Roman"/>
          <w:i/>
          <w:sz w:val="28"/>
          <w:szCs w:val="28"/>
          <w:lang w:eastAsia="ru-RU"/>
        </w:rPr>
        <w:t>Технические резервы</w:t>
      </w:r>
      <w:r w:rsidRPr="0022404D">
        <w:rPr>
          <w:rFonts w:ascii="Times New Roman" w:eastAsia="Times New Roman" w:hAnsi="Times New Roman"/>
          <w:sz w:val="28"/>
          <w:szCs w:val="28"/>
          <w:lang w:eastAsia="ru-RU"/>
        </w:rPr>
        <w:t xml:space="preserve"> делятся на:</w:t>
      </w:r>
    </w:p>
    <w:p w:rsidR="0022404D" w:rsidRPr="0022404D" w:rsidRDefault="0022404D" w:rsidP="0022404D">
      <w:pPr>
        <w:spacing w:after="0" w:line="360" w:lineRule="auto"/>
        <w:ind w:firstLine="720"/>
        <w:jc w:val="both"/>
        <w:rPr>
          <w:rFonts w:ascii="Times New Roman" w:eastAsia="Times New Roman" w:hAnsi="Times New Roman"/>
          <w:sz w:val="28"/>
          <w:szCs w:val="28"/>
          <w:lang w:eastAsia="ru-RU"/>
        </w:rPr>
      </w:pPr>
      <w:r w:rsidRPr="0022404D">
        <w:rPr>
          <w:rFonts w:ascii="Times New Roman" w:eastAsia="Times New Roman" w:hAnsi="Times New Roman"/>
          <w:sz w:val="28"/>
          <w:szCs w:val="28"/>
          <w:lang w:eastAsia="ru-RU"/>
        </w:rPr>
        <w:t xml:space="preserve">1. </w:t>
      </w:r>
      <w:r w:rsidRPr="0022404D">
        <w:rPr>
          <w:rFonts w:ascii="Times New Roman" w:eastAsia="Times New Roman" w:hAnsi="Times New Roman"/>
          <w:sz w:val="28"/>
          <w:szCs w:val="28"/>
          <w:u w:val="single"/>
          <w:lang w:eastAsia="ru-RU"/>
        </w:rPr>
        <w:t>Обязательные:</w:t>
      </w:r>
    </w:p>
    <w:p w:rsidR="0022404D" w:rsidRPr="0022404D" w:rsidRDefault="0022404D" w:rsidP="0022404D">
      <w:pPr>
        <w:spacing w:after="0" w:line="360" w:lineRule="auto"/>
        <w:ind w:firstLine="720"/>
        <w:jc w:val="both"/>
        <w:rPr>
          <w:rFonts w:ascii="Times New Roman" w:eastAsia="Times New Roman" w:hAnsi="Times New Roman"/>
          <w:sz w:val="28"/>
          <w:szCs w:val="28"/>
          <w:lang w:eastAsia="ru-RU"/>
        </w:rPr>
      </w:pPr>
      <w:r w:rsidRPr="0022404D">
        <w:rPr>
          <w:rFonts w:ascii="Times New Roman" w:eastAsia="Times New Roman" w:hAnsi="Times New Roman"/>
          <w:sz w:val="28"/>
          <w:szCs w:val="28"/>
          <w:lang w:eastAsia="ru-RU"/>
        </w:rPr>
        <w:t xml:space="preserve">- </w:t>
      </w:r>
      <w:r w:rsidRPr="0022404D">
        <w:rPr>
          <w:rFonts w:ascii="Times New Roman" w:eastAsia="Times New Roman" w:hAnsi="Times New Roman"/>
          <w:b/>
          <w:sz w:val="28"/>
          <w:szCs w:val="28"/>
          <w:lang w:eastAsia="ru-RU"/>
        </w:rPr>
        <w:t>Резерв  незаработанных премий</w:t>
      </w:r>
      <w:r w:rsidRPr="0022404D">
        <w:rPr>
          <w:rFonts w:ascii="Times New Roman" w:eastAsia="Times New Roman" w:hAnsi="Times New Roman"/>
          <w:sz w:val="28"/>
          <w:szCs w:val="28"/>
          <w:lang w:eastAsia="ru-RU"/>
        </w:rPr>
        <w:t xml:space="preserve"> является статьей распределения премий, поступивших по договорам, действующим в отчетном периоде между двумя совместимыми периодами деятельности страховщика. </w:t>
      </w:r>
    </w:p>
    <w:p w:rsidR="0022404D" w:rsidRPr="0022404D" w:rsidRDefault="0022404D" w:rsidP="0022404D">
      <w:pPr>
        <w:spacing w:after="0" w:line="360" w:lineRule="auto"/>
        <w:ind w:firstLine="720"/>
        <w:jc w:val="both"/>
        <w:rPr>
          <w:rFonts w:ascii="Times New Roman" w:eastAsia="Times New Roman" w:hAnsi="Times New Roman"/>
          <w:sz w:val="28"/>
          <w:szCs w:val="28"/>
          <w:lang w:eastAsia="ru-RU"/>
        </w:rPr>
      </w:pPr>
      <w:r w:rsidRPr="0022404D">
        <w:rPr>
          <w:rFonts w:ascii="Times New Roman" w:eastAsia="Times New Roman" w:hAnsi="Times New Roman"/>
          <w:sz w:val="28"/>
          <w:szCs w:val="28"/>
          <w:lang w:eastAsia="ru-RU"/>
        </w:rPr>
        <w:t xml:space="preserve">     Незаработанные премии - это часть премии по договору, действующей в отчетном периоде, которая относится к той части договору, выходящую за пределы отчетного периода. </w:t>
      </w:r>
    </w:p>
    <w:p w:rsidR="0022404D" w:rsidRPr="0022404D" w:rsidRDefault="0022404D" w:rsidP="0022404D">
      <w:pPr>
        <w:spacing w:after="0" w:line="360" w:lineRule="auto"/>
        <w:ind w:firstLine="720"/>
        <w:jc w:val="both"/>
        <w:rPr>
          <w:rFonts w:ascii="Times New Roman" w:eastAsia="Times New Roman" w:hAnsi="Times New Roman"/>
          <w:b/>
          <w:sz w:val="28"/>
          <w:szCs w:val="28"/>
          <w:lang w:eastAsia="ru-RU"/>
        </w:rPr>
      </w:pPr>
      <w:r w:rsidRPr="0022404D">
        <w:rPr>
          <w:rFonts w:ascii="Times New Roman" w:eastAsia="Times New Roman" w:hAnsi="Times New Roman"/>
          <w:b/>
          <w:sz w:val="28"/>
          <w:szCs w:val="28"/>
          <w:lang w:eastAsia="ru-RU"/>
        </w:rPr>
        <w:t xml:space="preserve">- Резервы убытков </w:t>
      </w:r>
    </w:p>
    <w:p w:rsidR="0022404D" w:rsidRPr="0022404D" w:rsidRDefault="0022404D" w:rsidP="0022404D">
      <w:pPr>
        <w:spacing w:after="0" w:line="360" w:lineRule="auto"/>
        <w:ind w:firstLine="720"/>
        <w:jc w:val="both"/>
        <w:rPr>
          <w:rFonts w:ascii="Times New Roman" w:eastAsia="Times New Roman" w:hAnsi="Times New Roman"/>
          <w:sz w:val="28"/>
          <w:szCs w:val="28"/>
          <w:lang w:eastAsia="ru-RU"/>
        </w:rPr>
      </w:pPr>
      <w:r w:rsidRPr="0022404D">
        <w:rPr>
          <w:rFonts w:ascii="Times New Roman" w:eastAsia="Times New Roman" w:hAnsi="Times New Roman"/>
          <w:sz w:val="28"/>
          <w:szCs w:val="28"/>
          <w:lang w:eastAsia="ru-RU"/>
        </w:rPr>
        <w:t xml:space="preserve">     Резерв убытков - это часть технических резервов, которая включает зарезервированные суммы ответственности страховщика по будущим </w:t>
      </w:r>
      <w:r w:rsidRPr="0022404D">
        <w:rPr>
          <w:rFonts w:ascii="Times New Roman" w:eastAsia="Times New Roman" w:hAnsi="Times New Roman"/>
          <w:sz w:val="28"/>
          <w:szCs w:val="28"/>
          <w:lang w:eastAsia="ru-RU"/>
        </w:rPr>
        <w:lastRenderedPageBreak/>
        <w:t xml:space="preserve">требованиям страхователей в отношении страховых случаев, имевших место в отчетном периоде и по которым страховые выплаты еще не заработанные или заработанные не полностью на отчетную дату. </w:t>
      </w:r>
    </w:p>
    <w:p w:rsidR="0022404D" w:rsidRPr="0022404D" w:rsidRDefault="0022404D" w:rsidP="0022404D">
      <w:pPr>
        <w:spacing w:after="0" w:line="360" w:lineRule="auto"/>
        <w:ind w:firstLine="720"/>
        <w:jc w:val="both"/>
        <w:rPr>
          <w:rFonts w:ascii="Times New Roman" w:eastAsia="Times New Roman" w:hAnsi="Times New Roman"/>
          <w:sz w:val="28"/>
          <w:szCs w:val="28"/>
          <w:lang w:eastAsia="ru-RU"/>
        </w:rPr>
      </w:pPr>
      <w:r w:rsidRPr="0022404D">
        <w:rPr>
          <w:rFonts w:ascii="Times New Roman" w:eastAsia="Times New Roman" w:hAnsi="Times New Roman"/>
          <w:sz w:val="28"/>
          <w:szCs w:val="28"/>
          <w:lang w:eastAsia="ru-RU"/>
        </w:rPr>
        <w:t xml:space="preserve">Страховщики формируют резерв убытков в следующем составе: </w:t>
      </w:r>
    </w:p>
    <w:p w:rsidR="0022404D" w:rsidRPr="0022404D" w:rsidRDefault="0022404D" w:rsidP="0022404D">
      <w:pPr>
        <w:spacing w:after="0" w:line="360" w:lineRule="auto"/>
        <w:ind w:firstLine="720"/>
        <w:jc w:val="both"/>
        <w:rPr>
          <w:rFonts w:ascii="Times New Roman" w:eastAsia="Times New Roman" w:hAnsi="Times New Roman"/>
          <w:sz w:val="28"/>
          <w:szCs w:val="28"/>
          <w:lang w:eastAsia="ru-RU"/>
        </w:rPr>
      </w:pPr>
      <w:r w:rsidRPr="0022404D">
        <w:rPr>
          <w:rFonts w:ascii="Times New Roman" w:eastAsia="Times New Roman" w:hAnsi="Times New Roman"/>
          <w:b/>
          <w:i/>
          <w:sz w:val="28"/>
          <w:szCs w:val="28"/>
          <w:lang w:eastAsia="ru-RU"/>
        </w:rPr>
        <w:t xml:space="preserve">Резерв убытков, заявленных, но не </w:t>
      </w:r>
      <w:proofErr w:type="spellStart"/>
      <w:r w:rsidRPr="0022404D">
        <w:rPr>
          <w:rFonts w:ascii="Times New Roman" w:eastAsia="Times New Roman" w:hAnsi="Times New Roman"/>
          <w:b/>
          <w:i/>
          <w:sz w:val="28"/>
          <w:szCs w:val="28"/>
          <w:lang w:eastAsia="ru-RU"/>
        </w:rPr>
        <w:t>урегулированых</w:t>
      </w:r>
      <w:proofErr w:type="spellEnd"/>
      <w:r w:rsidRPr="0022404D">
        <w:rPr>
          <w:rFonts w:ascii="Times New Roman" w:eastAsia="Times New Roman" w:hAnsi="Times New Roman"/>
          <w:sz w:val="28"/>
          <w:szCs w:val="28"/>
          <w:lang w:eastAsia="ru-RU"/>
        </w:rPr>
        <w:t xml:space="preserve"> (РЗНВ) - это оценка объема обязательств страховщика по известным на отчетную дату требованиям страхователей, включая расходы на урегулирование убытков (экспертные, консультационные, другие) </w:t>
      </w:r>
    </w:p>
    <w:p w:rsidR="0022404D" w:rsidRPr="0022404D" w:rsidRDefault="0022404D" w:rsidP="0022404D">
      <w:pPr>
        <w:spacing w:after="0" w:line="360" w:lineRule="auto"/>
        <w:ind w:firstLine="720"/>
        <w:jc w:val="both"/>
        <w:rPr>
          <w:rFonts w:ascii="Times New Roman" w:eastAsia="Times New Roman" w:hAnsi="Times New Roman"/>
          <w:sz w:val="28"/>
          <w:szCs w:val="28"/>
          <w:lang w:eastAsia="ru-RU"/>
        </w:rPr>
      </w:pPr>
      <w:r w:rsidRPr="0022404D">
        <w:rPr>
          <w:rFonts w:ascii="Times New Roman" w:eastAsia="Times New Roman" w:hAnsi="Times New Roman"/>
          <w:b/>
          <w:i/>
          <w:sz w:val="28"/>
          <w:szCs w:val="28"/>
          <w:lang w:eastAsia="ru-RU"/>
        </w:rPr>
        <w:t>Резерв убытков, которые произошли, но не заявленные</w:t>
      </w:r>
      <w:r w:rsidRPr="0022404D">
        <w:rPr>
          <w:rFonts w:ascii="Times New Roman" w:eastAsia="Times New Roman" w:hAnsi="Times New Roman"/>
          <w:sz w:val="28"/>
          <w:szCs w:val="28"/>
          <w:lang w:eastAsia="ru-RU"/>
        </w:rPr>
        <w:t xml:space="preserve"> (РЗВН) - это оценка объема обязательств страховщика по убыткам, возникшим в связи со страховым случаем в отчетном и предыдущих периодах о факте наступления которых страховщику не было заявлено на отчетную дату в установленном законодательством или договором порядке. Расчет РЗВН осуществляется с помощью методов математической. Данный резерв обязаны создавать страховщики, которые осуществляют обязательные виды страхования ответственности.</w:t>
      </w:r>
    </w:p>
    <w:p w:rsidR="0022404D" w:rsidRPr="0022404D" w:rsidRDefault="0022404D" w:rsidP="0022404D">
      <w:pPr>
        <w:spacing w:after="0" w:line="360" w:lineRule="auto"/>
        <w:ind w:firstLine="708"/>
        <w:jc w:val="both"/>
        <w:rPr>
          <w:rFonts w:ascii="Times New Roman" w:eastAsia="Times New Roman" w:hAnsi="Times New Roman"/>
          <w:b/>
          <w:sz w:val="28"/>
          <w:szCs w:val="28"/>
          <w:lang w:eastAsia="ru-RU"/>
        </w:rPr>
      </w:pPr>
      <w:r w:rsidRPr="0022404D">
        <w:rPr>
          <w:rFonts w:ascii="Times New Roman" w:eastAsia="Times New Roman" w:hAnsi="Times New Roman"/>
          <w:sz w:val="28"/>
          <w:szCs w:val="28"/>
          <w:lang w:eastAsia="ru-RU"/>
        </w:rPr>
        <w:t>Коэффициент состоявшихся убытков рассчитывается как отношение суммы произведенных в отчетном периоде страховых выплат по страховым случаям, произошедшим в этом периоде, резерва заявленных, но неурегулированных убытков и резерва произошедших, но незаявленных убытков, рассчитанных по убыткам, произошедшим в этом отчетном периоде, к величине заработанной страховой премии за этот же период.</w:t>
      </w:r>
    </w:p>
    <w:p w:rsidR="0022404D" w:rsidRPr="0022404D" w:rsidRDefault="0022404D" w:rsidP="0022404D">
      <w:pPr>
        <w:spacing w:after="0" w:line="360" w:lineRule="auto"/>
        <w:ind w:firstLine="720"/>
        <w:jc w:val="both"/>
        <w:rPr>
          <w:rFonts w:ascii="Times New Roman" w:eastAsia="Times New Roman" w:hAnsi="Times New Roman"/>
          <w:sz w:val="28"/>
          <w:szCs w:val="28"/>
          <w:lang w:eastAsia="ru-RU"/>
        </w:rPr>
      </w:pPr>
      <w:r w:rsidRPr="0022404D">
        <w:rPr>
          <w:rFonts w:ascii="Times New Roman" w:eastAsia="Times New Roman" w:hAnsi="Times New Roman"/>
          <w:sz w:val="28"/>
          <w:szCs w:val="28"/>
          <w:lang w:eastAsia="ru-RU"/>
        </w:rPr>
        <w:t xml:space="preserve">2. </w:t>
      </w:r>
      <w:r w:rsidRPr="0022404D">
        <w:rPr>
          <w:rFonts w:ascii="Times New Roman" w:eastAsia="Times New Roman" w:hAnsi="Times New Roman"/>
          <w:sz w:val="28"/>
          <w:szCs w:val="28"/>
          <w:u w:val="single"/>
          <w:lang w:eastAsia="ru-RU"/>
        </w:rPr>
        <w:t>Дополнительные:</w:t>
      </w:r>
      <w:r w:rsidRPr="0022404D">
        <w:rPr>
          <w:rFonts w:ascii="Times New Roman" w:eastAsia="Times New Roman" w:hAnsi="Times New Roman"/>
          <w:sz w:val="28"/>
          <w:szCs w:val="28"/>
          <w:lang w:eastAsia="ru-RU"/>
        </w:rPr>
        <w:t xml:space="preserve"> </w:t>
      </w:r>
      <w:r w:rsidRPr="0022404D">
        <w:rPr>
          <w:rFonts w:ascii="Times New Roman" w:eastAsia="Times New Roman" w:hAnsi="Times New Roman"/>
          <w:b/>
          <w:sz w:val="28"/>
          <w:szCs w:val="28"/>
          <w:lang w:eastAsia="ru-RU"/>
        </w:rPr>
        <w:t>Стабилизационный резерв</w:t>
      </w:r>
      <w:r w:rsidRPr="0022404D">
        <w:rPr>
          <w:rFonts w:ascii="Times New Roman" w:eastAsia="Times New Roman" w:hAnsi="Times New Roman"/>
          <w:sz w:val="28"/>
          <w:szCs w:val="28"/>
          <w:lang w:eastAsia="ru-RU"/>
        </w:rPr>
        <w:t xml:space="preserve"> является оценкой обязательств страховщика, связанных с осуществлением </w:t>
      </w:r>
      <w:proofErr w:type="gramStart"/>
      <w:r w:rsidRPr="0022404D">
        <w:rPr>
          <w:rFonts w:ascii="Times New Roman" w:eastAsia="Times New Roman" w:hAnsi="Times New Roman"/>
          <w:sz w:val="28"/>
          <w:szCs w:val="28"/>
          <w:lang w:eastAsia="ru-RU"/>
        </w:rPr>
        <w:t>будущих  страховых</w:t>
      </w:r>
      <w:proofErr w:type="gramEnd"/>
      <w:r w:rsidRPr="0022404D">
        <w:rPr>
          <w:rFonts w:ascii="Times New Roman" w:eastAsia="Times New Roman" w:hAnsi="Times New Roman"/>
          <w:sz w:val="28"/>
          <w:szCs w:val="28"/>
          <w:lang w:eastAsia="ru-RU"/>
        </w:rPr>
        <w:t xml:space="preserve">  выплат в случае образования отрицательного финансового результата от проведения страховых операций в результате действия факторов, не зависящих от воли страховщика, или в случае превышения коэффициента состоявшихся убытков над его средним значением.</w:t>
      </w:r>
    </w:p>
    <w:p w:rsidR="0022404D" w:rsidRPr="0022404D" w:rsidRDefault="0022404D" w:rsidP="0022404D">
      <w:pPr>
        <w:spacing w:after="0" w:line="360" w:lineRule="auto"/>
        <w:ind w:firstLine="720"/>
        <w:jc w:val="both"/>
        <w:rPr>
          <w:rFonts w:ascii="Times New Roman" w:eastAsia="Times New Roman" w:hAnsi="Times New Roman"/>
          <w:sz w:val="28"/>
          <w:szCs w:val="28"/>
          <w:lang w:eastAsia="ru-RU"/>
        </w:rPr>
      </w:pPr>
      <w:r w:rsidRPr="0022404D">
        <w:rPr>
          <w:rFonts w:ascii="Times New Roman" w:eastAsia="Times New Roman" w:hAnsi="Times New Roman"/>
          <w:sz w:val="28"/>
          <w:szCs w:val="28"/>
          <w:lang w:eastAsia="ru-RU"/>
        </w:rPr>
        <w:t xml:space="preserve">- </w:t>
      </w:r>
      <w:r w:rsidRPr="0022404D">
        <w:rPr>
          <w:rFonts w:ascii="Times New Roman" w:eastAsia="Times New Roman" w:hAnsi="Times New Roman"/>
          <w:b/>
          <w:i/>
          <w:sz w:val="28"/>
          <w:szCs w:val="28"/>
          <w:lang w:eastAsia="ru-RU"/>
        </w:rPr>
        <w:t>Резерв катастроф</w:t>
      </w:r>
      <w:r w:rsidRPr="0022404D">
        <w:rPr>
          <w:rFonts w:ascii="Times New Roman" w:eastAsia="Times New Roman" w:hAnsi="Times New Roman"/>
          <w:sz w:val="28"/>
          <w:szCs w:val="28"/>
          <w:lang w:eastAsia="ru-RU"/>
        </w:rPr>
        <w:t xml:space="preserve"> - для покрытия </w:t>
      </w:r>
      <w:proofErr w:type="gramStart"/>
      <w:r w:rsidRPr="0022404D">
        <w:rPr>
          <w:rFonts w:ascii="Times New Roman" w:eastAsia="Times New Roman" w:hAnsi="Times New Roman"/>
          <w:sz w:val="28"/>
          <w:szCs w:val="28"/>
          <w:lang w:eastAsia="ru-RU"/>
        </w:rPr>
        <w:t>чрезвычайного ущерба</w:t>
      </w:r>
      <w:proofErr w:type="gramEnd"/>
      <w:r w:rsidRPr="0022404D">
        <w:rPr>
          <w:rFonts w:ascii="Times New Roman" w:eastAsia="Times New Roman" w:hAnsi="Times New Roman"/>
          <w:sz w:val="28"/>
          <w:szCs w:val="28"/>
          <w:lang w:eastAsia="ru-RU"/>
        </w:rPr>
        <w:t xml:space="preserve"> явившегося следствием природных катастроф или крупномасштабных аварий </w:t>
      </w:r>
      <w:r w:rsidRPr="0022404D">
        <w:rPr>
          <w:rFonts w:ascii="Times New Roman" w:eastAsia="Times New Roman" w:hAnsi="Times New Roman"/>
          <w:sz w:val="28"/>
          <w:szCs w:val="28"/>
          <w:lang w:eastAsia="ru-RU"/>
        </w:rPr>
        <w:lastRenderedPageBreak/>
        <w:t>повлекших за собой необходимость страховых выплат по большому числу договоров страхования.</w:t>
      </w:r>
    </w:p>
    <w:p w:rsidR="0022404D" w:rsidRPr="0022404D" w:rsidRDefault="0022404D" w:rsidP="0022404D">
      <w:pPr>
        <w:spacing w:after="0" w:line="360" w:lineRule="auto"/>
        <w:ind w:firstLine="720"/>
        <w:jc w:val="both"/>
        <w:rPr>
          <w:rFonts w:ascii="Times New Roman" w:eastAsia="Times New Roman" w:hAnsi="Times New Roman"/>
          <w:sz w:val="28"/>
          <w:szCs w:val="28"/>
          <w:lang w:eastAsia="ru-RU"/>
        </w:rPr>
      </w:pPr>
      <w:r w:rsidRPr="0022404D">
        <w:rPr>
          <w:rFonts w:ascii="Times New Roman" w:eastAsia="Times New Roman" w:hAnsi="Times New Roman"/>
          <w:sz w:val="28"/>
          <w:szCs w:val="28"/>
          <w:lang w:eastAsia="ru-RU"/>
        </w:rPr>
        <w:t xml:space="preserve">- </w:t>
      </w:r>
      <w:r w:rsidRPr="0022404D">
        <w:rPr>
          <w:rFonts w:ascii="Times New Roman" w:eastAsia="Times New Roman" w:hAnsi="Times New Roman"/>
          <w:b/>
          <w:i/>
          <w:sz w:val="28"/>
          <w:szCs w:val="28"/>
          <w:lang w:eastAsia="ru-RU"/>
        </w:rPr>
        <w:t>Резерв колебания убыточности</w:t>
      </w:r>
      <w:r w:rsidRPr="0022404D">
        <w:rPr>
          <w:rFonts w:ascii="Times New Roman" w:eastAsia="Times New Roman" w:hAnsi="Times New Roman"/>
          <w:sz w:val="28"/>
          <w:szCs w:val="28"/>
          <w:lang w:eastAsia="ru-RU"/>
        </w:rPr>
        <w:t xml:space="preserve"> - для компенсации расходов страховщика на осуществление страховых выплат в случаях, если фактическое значение убыточности страховой суммы в отчетном периоде превышает ожидаемый уровень убыточности, являющийся основной для расчета нетто ставки страхового тарифа по виду страхования.</w:t>
      </w:r>
    </w:p>
    <w:p w:rsidR="000B07D1" w:rsidRDefault="000B07D1" w:rsidP="0022404D">
      <w:pPr>
        <w:rPr>
          <w:b/>
        </w:rPr>
      </w:pPr>
    </w:p>
    <w:p w:rsidR="000B07D1" w:rsidRDefault="000B07D1">
      <w:pPr>
        <w:rPr>
          <w:b/>
        </w:rPr>
      </w:pPr>
      <w:r>
        <w:rPr>
          <w:b/>
        </w:rPr>
        <w:br w:type="page"/>
      </w:r>
    </w:p>
    <w:p w:rsidR="000B07D1" w:rsidRPr="00BB4BDF" w:rsidRDefault="000B07D1" w:rsidP="00BB4BDF">
      <w:pPr>
        <w:spacing w:after="0" w:line="360" w:lineRule="auto"/>
        <w:ind w:firstLine="720"/>
        <w:jc w:val="center"/>
        <w:rPr>
          <w:rFonts w:ascii="Times New Roman" w:eastAsia="Times New Roman" w:hAnsi="Times New Roman"/>
          <w:b/>
          <w:sz w:val="40"/>
          <w:szCs w:val="40"/>
          <w:lang w:eastAsia="ru-RU"/>
        </w:rPr>
      </w:pPr>
      <w:r w:rsidRPr="00BB4BDF">
        <w:rPr>
          <w:rFonts w:ascii="Times New Roman" w:eastAsia="Times New Roman" w:hAnsi="Times New Roman"/>
          <w:b/>
          <w:sz w:val="40"/>
          <w:szCs w:val="40"/>
          <w:lang w:eastAsia="ru-RU"/>
        </w:rPr>
        <w:lastRenderedPageBreak/>
        <w:t>Расчет страховых резервов</w:t>
      </w:r>
    </w:p>
    <w:p w:rsidR="000B07D1" w:rsidRPr="000B07D1" w:rsidRDefault="000B07D1" w:rsidP="000B07D1">
      <w:pPr>
        <w:spacing w:after="0" w:line="360" w:lineRule="auto"/>
        <w:ind w:firstLine="720"/>
        <w:jc w:val="both"/>
        <w:rPr>
          <w:rFonts w:ascii="Times New Roman" w:eastAsia="Times New Roman" w:hAnsi="Times New Roman"/>
          <w:sz w:val="28"/>
          <w:szCs w:val="28"/>
          <w:lang w:eastAsia="ru-RU"/>
        </w:rPr>
      </w:pPr>
      <w:r w:rsidRPr="000B07D1">
        <w:rPr>
          <w:rFonts w:ascii="Times New Roman" w:eastAsia="Times New Roman" w:hAnsi="Times New Roman"/>
          <w:sz w:val="28"/>
          <w:szCs w:val="28"/>
          <w:lang w:eastAsia="ru-RU"/>
        </w:rPr>
        <w:t>Основным показателем для расчета РНП</w:t>
      </w:r>
      <w:r w:rsidR="00F45DB8">
        <w:rPr>
          <w:rFonts w:ascii="Times New Roman" w:eastAsia="Times New Roman" w:hAnsi="Times New Roman"/>
          <w:sz w:val="28"/>
          <w:szCs w:val="28"/>
          <w:lang w:eastAsia="ru-RU"/>
        </w:rPr>
        <w:t xml:space="preserve"> (резерв незаработанной премии)</w:t>
      </w:r>
      <w:r w:rsidRPr="000B07D1">
        <w:rPr>
          <w:rFonts w:ascii="Times New Roman" w:eastAsia="Times New Roman" w:hAnsi="Times New Roman"/>
          <w:sz w:val="28"/>
          <w:szCs w:val="28"/>
          <w:lang w:eastAsia="ru-RU"/>
        </w:rPr>
        <w:t xml:space="preserve"> и РПНУ</w:t>
      </w:r>
      <w:r w:rsidR="00F45DB8">
        <w:rPr>
          <w:rFonts w:ascii="Times New Roman" w:eastAsia="Times New Roman" w:hAnsi="Times New Roman"/>
          <w:sz w:val="28"/>
          <w:szCs w:val="28"/>
          <w:lang w:eastAsia="ru-RU"/>
        </w:rPr>
        <w:t xml:space="preserve"> (резерв произошедших, но не заявленных убытков)</w:t>
      </w:r>
      <w:r w:rsidRPr="000B07D1">
        <w:rPr>
          <w:rFonts w:ascii="Times New Roman" w:eastAsia="Times New Roman" w:hAnsi="Times New Roman"/>
          <w:sz w:val="28"/>
          <w:szCs w:val="28"/>
          <w:lang w:eastAsia="ru-RU"/>
        </w:rPr>
        <w:t xml:space="preserve"> является базовая страховая премия – страховая брутто-премия, поступившая в отчетном периоде по договорам страхования (перестрахования), за минусом фактически выплаченного (начисленного) комиссионного вознаграждения за заключение договора и суммы средств, направленных на формирование резерва предупредительных мероприятий (только у прямого страховщика и в случае, если его создание преду</w:t>
      </w:r>
      <w:r w:rsidR="003877ED">
        <w:rPr>
          <w:rFonts w:ascii="Times New Roman" w:eastAsia="Times New Roman" w:hAnsi="Times New Roman"/>
          <w:sz w:val="28"/>
          <w:szCs w:val="28"/>
          <w:lang w:eastAsia="ru-RU"/>
        </w:rPr>
        <w:t>смотрено в страховом тарифе)</w:t>
      </w:r>
      <w:r w:rsidRPr="000B07D1">
        <w:rPr>
          <w:rFonts w:ascii="Times New Roman" w:eastAsia="Times New Roman" w:hAnsi="Times New Roman"/>
          <w:sz w:val="28"/>
          <w:szCs w:val="28"/>
          <w:lang w:eastAsia="ru-RU"/>
        </w:rPr>
        <w:t xml:space="preserve">. </w:t>
      </w:r>
    </w:p>
    <w:p w:rsidR="000B07D1" w:rsidRPr="000B07D1" w:rsidRDefault="000B07D1" w:rsidP="000B07D1">
      <w:pPr>
        <w:spacing w:after="0" w:line="360" w:lineRule="auto"/>
        <w:ind w:firstLine="720"/>
        <w:jc w:val="both"/>
        <w:rPr>
          <w:rFonts w:ascii="Times New Roman" w:eastAsia="Times New Roman" w:hAnsi="Times New Roman"/>
          <w:sz w:val="28"/>
          <w:szCs w:val="28"/>
          <w:lang w:eastAsia="ru-RU"/>
        </w:rPr>
      </w:pPr>
      <w:r w:rsidRPr="000B07D1">
        <w:rPr>
          <w:rFonts w:ascii="Times New Roman" w:eastAsia="Times New Roman" w:hAnsi="Times New Roman"/>
          <w:sz w:val="28"/>
          <w:szCs w:val="28"/>
          <w:lang w:eastAsia="ru-RU"/>
        </w:rPr>
        <w:t>При этом поступившей брутто-премией является сумма денежных средств, уплаченная страхователем в соответствии с условием договора или закона и поступившая на расчетный счет страховщика. Порядок формирования  страховых   резервов, включая методы их  расчета, определен в Приказе Минфина России от 11.06.2002 №51н «Об утверждении Правил формирования  страховых   резервов  по страхованию иному, чем страхование</w:t>
      </w:r>
      <w:r w:rsidR="003877ED">
        <w:rPr>
          <w:rFonts w:ascii="Times New Roman" w:eastAsia="Times New Roman" w:hAnsi="Times New Roman"/>
          <w:sz w:val="28"/>
          <w:szCs w:val="28"/>
          <w:lang w:eastAsia="ru-RU"/>
        </w:rPr>
        <w:t xml:space="preserve"> жизни» (ред.  от   22.07.2010)</w:t>
      </w:r>
      <w:r w:rsidR="003877ED" w:rsidRPr="003877ED">
        <w:rPr>
          <w:rFonts w:ascii="Times New Roman" w:eastAsia="Times New Roman" w:hAnsi="Times New Roman"/>
          <w:sz w:val="28"/>
          <w:szCs w:val="28"/>
          <w:lang w:eastAsia="ru-RU"/>
        </w:rPr>
        <w:t xml:space="preserve"> [2].</w:t>
      </w:r>
      <w:r w:rsidRPr="000B07D1">
        <w:rPr>
          <w:rFonts w:ascii="Times New Roman" w:eastAsia="Times New Roman" w:hAnsi="Times New Roman"/>
          <w:sz w:val="28"/>
          <w:szCs w:val="28"/>
          <w:lang w:eastAsia="ru-RU"/>
        </w:rPr>
        <w:t xml:space="preserve"> Страховщик не имеет права отступать от установленного порядка формирования  страховых   резервов. Порядок формирования  страховых   резервов, принятый в  страховой  организации, закрепляется в соответствующем положении, которое утверждается руководителем организации. Положение содержит методы </w:t>
      </w:r>
      <w:proofErr w:type="gramStart"/>
      <w:r w:rsidRPr="000B07D1">
        <w:rPr>
          <w:rFonts w:ascii="Times New Roman" w:eastAsia="Times New Roman" w:hAnsi="Times New Roman"/>
          <w:sz w:val="28"/>
          <w:szCs w:val="28"/>
          <w:lang w:eastAsia="ru-RU"/>
        </w:rPr>
        <w:t>формирования  страховых</w:t>
      </w:r>
      <w:proofErr w:type="gramEnd"/>
      <w:r w:rsidRPr="000B07D1">
        <w:rPr>
          <w:rFonts w:ascii="Times New Roman" w:eastAsia="Times New Roman" w:hAnsi="Times New Roman"/>
          <w:sz w:val="28"/>
          <w:szCs w:val="28"/>
          <w:lang w:eastAsia="ru-RU"/>
        </w:rPr>
        <w:t xml:space="preserve">   резервов, определенные Правилами, или иные методы, разработанные страховщиком по видам  страховых   резервов, по которым такой порядок предусмотрен Правилами (например, по  резервам  убытков при условии, что метод, предложенный в Правилах, не отражает достоверно уровень обязательств страховщика). В последнем случае положение должно быть согласовано с Федеральной службой  страхового  надзора.</w:t>
      </w:r>
    </w:p>
    <w:p w:rsidR="000B07D1" w:rsidRPr="000B07D1" w:rsidRDefault="000B07D1" w:rsidP="000B07D1">
      <w:pPr>
        <w:spacing w:after="0" w:line="360" w:lineRule="auto"/>
        <w:ind w:firstLine="720"/>
        <w:jc w:val="both"/>
        <w:rPr>
          <w:rFonts w:ascii="Times New Roman" w:eastAsia="Times New Roman" w:hAnsi="Times New Roman"/>
          <w:sz w:val="28"/>
          <w:szCs w:val="28"/>
          <w:lang w:eastAsia="ru-RU"/>
        </w:rPr>
      </w:pPr>
      <w:r w:rsidRPr="000B07D1">
        <w:rPr>
          <w:rFonts w:ascii="Times New Roman" w:eastAsia="Times New Roman" w:hAnsi="Times New Roman"/>
          <w:sz w:val="28"/>
          <w:szCs w:val="28"/>
          <w:lang w:eastAsia="ru-RU"/>
        </w:rPr>
        <w:t xml:space="preserve">Страховые резервы - особые фонды страховщика, предназначенные для выполнения им принятых обязательств по выплатам страхового возмещения </w:t>
      </w:r>
      <w:r w:rsidRPr="000B07D1">
        <w:rPr>
          <w:rFonts w:ascii="Times New Roman" w:eastAsia="Times New Roman" w:hAnsi="Times New Roman"/>
          <w:sz w:val="28"/>
          <w:szCs w:val="28"/>
          <w:lang w:eastAsia="ru-RU"/>
        </w:rPr>
        <w:lastRenderedPageBreak/>
        <w:t xml:space="preserve">(страхового обеспечения), которые должны быть произведены при наступлении страховых случаев. Согласно </w:t>
      </w:r>
      <w:proofErr w:type="gramStart"/>
      <w:r w:rsidRPr="000B07D1">
        <w:rPr>
          <w:rFonts w:ascii="Times New Roman" w:eastAsia="Times New Roman" w:hAnsi="Times New Roman"/>
          <w:sz w:val="28"/>
          <w:szCs w:val="28"/>
          <w:lang w:eastAsia="ru-RU"/>
        </w:rPr>
        <w:t>Закона  РФ</w:t>
      </w:r>
      <w:proofErr w:type="gramEnd"/>
      <w:r w:rsidRPr="000B07D1">
        <w:rPr>
          <w:rFonts w:ascii="Times New Roman" w:eastAsia="Times New Roman" w:hAnsi="Times New Roman"/>
          <w:sz w:val="28"/>
          <w:szCs w:val="28"/>
          <w:lang w:eastAsia="ru-RU"/>
        </w:rPr>
        <w:t xml:space="preserve"> от 27.11.1992 N  4015 -1 (ред. от 27.07.2010) "Об организации  страхового  дела в Российской Федерации" страховые резервы не подлежат изъятию в федеральный и иные бюджеты.</w:t>
      </w:r>
      <w:r w:rsidR="003877ED" w:rsidRPr="003877ED">
        <w:rPr>
          <w:rFonts w:ascii="Times New Roman" w:eastAsia="Times New Roman" w:hAnsi="Times New Roman"/>
          <w:sz w:val="28"/>
          <w:szCs w:val="28"/>
          <w:lang w:eastAsia="ru-RU"/>
        </w:rPr>
        <w:t xml:space="preserve"> [</w:t>
      </w:r>
      <w:r w:rsidR="00F671F3" w:rsidRPr="00F671F3">
        <w:rPr>
          <w:rFonts w:ascii="Times New Roman" w:eastAsia="Times New Roman" w:hAnsi="Times New Roman"/>
          <w:sz w:val="28"/>
          <w:szCs w:val="28"/>
          <w:lang w:eastAsia="ru-RU"/>
        </w:rPr>
        <w:t>10</w:t>
      </w:r>
      <w:r w:rsidR="003877ED" w:rsidRPr="003877ED">
        <w:rPr>
          <w:rFonts w:ascii="Times New Roman" w:eastAsia="Times New Roman" w:hAnsi="Times New Roman"/>
          <w:sz w:val="28"/>
          <w:szCs w:val="28"/>
          <w:lang w:eastAsia="ru-RU"/>
        </w:rPr>
        <w:t>]</w:t>
      </w:r>
      <w:r w:rsidRPr="000B07D1">
        <w:rPr>
          <w:rFonts w:ascii="Times New Roman" w:eastAsia="Times New Roman" w:hAnsi="Times New Roman"/>
          <w:sz w:val="28"/>
          <w:szCs w:val="28"/>
          <w:lang w:eastAsia="ru-RU"/>
        </w:rPr>
        <w:t xml:space="preserve"> Правильное определение размера страховых резервов - задача, важная, с одной стороны, для обеспечения страховщиком гарантий предстоящих страховых выплат, а с другой стороны, для определения реальных результа</w:t>
      </w:r>
      <w:r w:rsidR="003877ED">
        <w:rPr>
          <w:rFonts w:ascii="Times New Roman" w:eastAsia="Times New Roman" w:hAnsi="Times New Roman"/>
          <w:sz w:val="28"/>
          <w:szCs w:val="28"/>
          <w:lang w:eastAsia="ru-RU"/>
        </w:rPr>
        <w:t>тов деятельности страховщика</w:t>
      </w:r>
      <w:r w:rsidRPr="000B07D1">
        <w:rPr>
          <w:rFonts w:ascii="Times New Roman" w:eastAsia="Times New Roman" w:hAnsi="Times New Roman"/>
          <w:sz w:val="28"/>
          <w:szCs w:val="28"/>
          <w:lang w:eastAsia="ru-RU"/>
        </w:rPr>
        <w:t>.</w:t>
      </w:r>
    </w:p>
    <w:p w:rsidR="000B07D1" w:rsidRPr="000B07D1" w:rsidRDefault="000B07D1" w:rsidP="000B07D1">
      <w:pPr>
        <w:spacing w:after="0" w:line="360" w:lineRule="auto"/>
        <w:ind w:firstLine="720"/>
        <w:jc w:val="both"/>
        <w:rPr>
          <w:rFonts w:ascii="Times New Roman" w:eastAsia="Times New Roman" w:hAnsi="Times New Roman"/>
          <w:sz w:val="28"/>
          <w:szCs w:val="28"/>
          <w:lang w:eastAsia="ru-RU"/>
        </w:rPr>
      </w:pPr>
      <w:r w:rsidRPr="000B07D1">
        <w:rPr>
          <w:rFonts w:ascii="Times New Roman" w:eastAsia="Times New Roman" w:hAnsi="Times New Roman"/>
          <w:sz w:val="28"/>
          <w:szCs w:val="28"/>
          <w:lang w:eastAsia="ru-RU"/>
        </w:rPr>
        <w:t xml:space="preserve">Часто страховщики формируют резерв по смешанному страхованию жизни с указанным выше объемом их ответственности в том же порядке, что и по страхованию жизни (что не оговорено особо в соответствующем Положении), т.е. с применением нормы доходности ко всей нетто-ставке по смешанному страхованию жизни. Обоснованность подобного порядка формирования резервов представляется спорной по следующим причинам: </w:t>
      </w:r>
    </w:p>
    <w:p w:rsidR="000B07D1" w:rsidRPr="000B07D1" w:rsidRDefault="000B07D1" w:rsidP="000B07D1">
      <w:pPr>
        <w:spacing w:after="0" w:line="360" w:lineRule="auto"/>
        <w:ind w:firstLine="720"/>
        <w:jc w:val="both"/>
        <w:rPr>
          <w:rFonts w:ascii="Times New Roman" w:eastAsia="Times New Roman" w:hAnsi="Times New Roman"/>
          <w:sz w:val="28"/>
          <w:szCs w:val="28"/>
          <w:lang w:eastAsia="ru-RU"/>
        </w:rPr>
      </w:pPr>
      <w:r w:rsidRPr="000B07D1">
        <w:rPr>
          <w:rFonts w:ascii="Times New Roman" w:eastAsia="Times New Roman" w:hAnsi="Times New Roman"/>
          <w:sz w:val="28"/>
          <w:szCs w:val="28"/>
          <w:lang w:eastAsia="ru-RU"/>
        </w:rPr>
        <w:t xml:space="preserve">1. Нетто-ставка по смешанному страхованию жизни состоит из нескольких частей, каждая из которых должна обеспечить выполнение обязательств страховщика по одному из видов его ответственности, предусмотренной Правилами. При этом порядок расчета нетто-ставок различается в зависимости от вида страхуемого риска. Части нетто-ставки по страхованию жизни (к которому относится страхование на случай смерти застрахованного, его дожития до окончания срока страхования или определенного договором страхования возраста, а также предусматривающее текущие выплаты (аннуитеты) в период действия договора страхования), рассчитываются на основе данных таблицы смертности с учетом нормы доходности по инвестированию временно свободных денежных средств. Расчет части нетто-ставки по страхованию от несчастного случая, который относится к рисковым видам страхования, не предусматривает учета доходности в связи с предполагаемым инвестированием средств. </w:t>
      </w:r>
    </w:p>
    <w:p w:rsidR="000B07D1" w:rsidRPr="000B07D1" w:rsidRDefault="000B07D1" w:rsidP="000B07D1">
      <w:pPr>
        <w:spacing w:after="0" w:line="360" w:lineRule="auto"/>
        <w:ind w:firstLine="720"/>
        <w:jc w:val="both"/>
        <w:rPr>
          <w:rFonts w:ascii="Times New Roman" w:eastAsia="Times New Roman" w:hAnsi="Times New Roman"/>
          <w:sz w:val="28"/>
          <w:szCs w:val="28"/>
          <w:lang w:eastAsia="ru-RU"/>
        </w:rPr>
      </w:pPr>
      <w:r w:rsidRPr="000B07D1">
        <w:rPr>
          <w:rFonts w:ascii="Times New Roman" w:eastAsia="Times New Roman" w:hAnsi="Times New Roman"/>
          <w:sz w:val="28"/>
          <w:szCs w:val="28"/>
          <w:lang w:eastAsia="ru-RU"/>
        </w:rPr>
        <w:t xml:space="preserve">2. Различны и принципы формирования резервов по страхованию жизни и РНП по рисковым видам страхования. Величина РНП уменьшается </w:t>
      </w:r>
      <w:r w:rsidRPr="000B07D1">
        <w:rPr>
          <w:rFonts w:ascii="Times New Roman" w:eastAsia="Times New Roman" w:hAnsi="Times New Roman"/>
          <w:sz w:val="28"/>
          <w:szCs w:val="28"/>
          <w:lang w:eastAsia="ru-RU"/>
        </w:rPr>
        <w:lastRenderedPageBreak/>
        <w:t xml:space="preserve">по мере истечения срока действия договора страхования, а резерв по страхованию жизни (при отсутствии выплат ренты, аннуитетов) увеличивается, формируясь по принципу "накопления". Формирование единого резерва по договору смешанного страхования жизни по правилам формирования резервов по страхованию жизни приводит к завышению размера данного резерва. </w:t>
      </w:r>
    </w:p>
    <w:p w:rsidR="000B07D1" w:rsidRPr="000B07D1" w:rsidRDefault="000B07D1" w:rsidP="000B07D1">
      <w:pPr>
        <w:spacing w:after="0" w:line="360" w:lineRule="auto"/>
        <w:ind w:firstLine="720"/>
        <w:jc w:val="both"/>
        <w:rPr>
          <w:rFonts w:ascii="Times New Roman" w:eastAsia="Times New Roman" w:hAnsi="Times New Roman"/>
          <w:sz w:val="28"/>
          <w:szCs w:val="28"/>
          <w:lang w:eastAsia="ru-RU"/>
        </w:rPr>
      </w:pPr>
      <w:r w:rsidRPr="000B07D1">
        <w:rPr>
          <w:rFonts w:ascii="Times New Roman" w:eastAsia="Times New Roman" w:hAnsi="Times New Roman"/>
          <w:sz w:val="28"/>
          <w:szCs w:val="28"/>
          <w:lang w:eastAsia="ru-RU"/>
        </w:rPr>
        <w:t xml:space="preserve">3. При отсутствии раздельного расчета резервов по смешанному страхованию жизни в случае, если фактический уровень выплат по несчастному случаю превысит значения, используемые при расчете тарифных ставок, они будут покрываться за счет средств, полученных для выполнения обязательств по страхованию жизни, а не за счет общей величины технических резервов. Кроме того, подобный учет искажает информацию, отраженную в отчетности страховщика. </w:t>
      </w:r>
    </w:p>
    <w:p w:rsidR="000B07D1" w:rsidRPr="000B07D1" w:rsidRDefault="000B07D1" w:rsidP="000B07D1">
      <w:pPr>
        <w:spacing w:after="0" w:line="360" w:lineRule="auto"/>
        <w:ind w:firstLine="720"/>
        <w:jc w:val="both"/>
        <w:rPr>
          <w:rFonts w:ascii="Times New Roman" w:eastAsia="Times New Roman" w:hAnsi="Times New Roman"/>
          <w:sz w:val="28"/>
          <w:szCs w:val="28"/>
          <w:lang w:eastAsia="ru-RU"/>
        </w:rPr>
      </w:pPr>
      <w:r w:rsidRPr="000B07D1">
        <w:rPr>
          <w:rFonts w:ascii="Times New Roman" w:eastAsia="Times New Roman" w:hAnsi="Times New Roman"/>
          <w:sz w:val="28"/>
          <w:szCs w:val="28"/>
          <w:lang w:eastAsia="ru-RU"/>
        </w:rPr>
        <w:t xml:space="preserve">Поэтому, исчисление размера резервов по смешанному страхованию жизни необходимо производить отдельно по страхованию жизни и по страхованию от несчастного случая, если иной порядок формирования страховых резервов не утвержден специально для конкретной страховой компании. </w:t>
      </w:r>
    </w:p>
    <w:p w:rsidR="000B07D1" w:rsidRPr="000B07D1" w:rsidRDefault="000B07D1" w:rsidP="000B07D1">
      <w:pPr>
        <w:spacing w:after="0" w:line="360" w:lineRule="auto"/>
        <w:ind w:firstLine="720"/>
        <w:jc w:val="both"/>
        <w:rPr>
          <w:rFonts w:ascii="Times New Roman" w:eastAsia="Times New Roman" w:hAnsi="Times New Roman"/>
          <w:sz w:val="28"/>
          <w:szCs w:val="28"/>
          <w:lang w:eastAsia="ru-RU"/>
        </w:rPr>
      </w:pPr>
      <w:r w:rsidRPr="000B07D1">
        <w:rPr>
          <w:rFonts w:ascii="Times New Roman" w:eastAsia="Times New Roman" w:hAnsi="Times New Roman"/>
          <w:sz w:val="28"/>
          <w:szCs w:val="28"/>
          <w:lang w:eastAsia="ru-RU"/>
        </w:rPr>
        <w:t>При определении величины страхового взноса по страхованию от несчастного случая в рамках смешанного страхования жизни к нетто-ставке по страхованию от несчастного случая прибавляется соответствующая ей доля нагрузки, которая обычно определяется пропорционально доле нетто-ставки на обеспечение обязательств по страхованию от несчастного случая в структуре нетто-ставки по смешанному страхованию. Если структурой тарифной ставки по смешанному страхованию жизни предусматриваются отчисления в РПМ, их в полном размере необходимо отнести на страхование от несчастного случая.</w:t>
      </w:r>
    </w:p>
    <w:p w:rsidR="000B07D1" w:rsidRPr="000B07D1" w:rsidRDefault="000B07D1" w:rsidP="000B07D1">
      <w:pPr>
        <w:spacing w:after="0" w:line="360" w:lineRule="auto"/>
        <w:ind w:firstLine="720"/>
        <w:jc w:val="both"/>
        <w:rPr>
          <w:rFonts w:ascii="Times New Roman" w:eastAsia="Times New Roman" w:hAnsi="Times New Roman"/>
          <w:sz w:val="28"/>
          <w:szCs w:val="28"/>
          <w:lang w:eastAsia="ru-RU"/>
        </w:rPr>
      </w:pPr>
      <w:r w:rsidRPr="000B07D1">
        <w:rPr>
          <w:rFonts w:ascii="Times New Roman" w:eastAsia="Times New Roman" w:hAnsi="Times New Roman"/>
          <w:sz w:val="28"/>
          <w:szCs w:val="28"/>
          <w:lang w:eastAsia="ru-RU"/>
        </w:rPr>
        <w:t xml:space="preserve">Для проведения операций по рисковым видам страхования формируются резервы премии и убытков, часто называемые техническими резервами. Российские страховые компании в соответствии с «Правилами </w:t>
      </w:r>
      <w:r w:rsidRPr="000B07D1">
        <w:rPr>
          <w:rFonts w:ascii="Times New Roman" w:eastAsia="Times New Roman" w:hAnsi="Times New Roman"/>
          <w:sz w:val="28"/>
          <w:szCs w:val="28"/>
          <w:lang w:eastAsia="ru-RU"/>
        </w:rPr>
        <w:lastRenderedPageBreak/>
        <w:t>формирования страховых резервов по страхованию иному, чем страхование жизни» (утверждены</w:t>
      </w:r>
      <w:r w:rsidRPr="000B07D1">
        <w:rPr>
          <w:rFonts w:ascii="Times New Roman" w:eastAsia="Times New Roman" w:hAnsi="Times New Roman"/>
          <w:sz w:val="24"/>
          <w:szCs w:val="24"/>
          <w:lang w:eastAsia="ru-RU"/>
        </w:rPr>
        <w:t xml:space="preserve"> </w:t>
      </w:r>
      <w:r w:rsidRPr="000B07D1">
        <w:rPr>
          <w:rFonts w:ascii="Times New Roman" w:eastAsia="Times New Roman" w:hAnsi="Times New Roman"/>
          <w:sz w:val="28"/>
          <w:szCs w:val="28"/>
          <w:lang w:eastAsia="ru-RU"/>
        </w:rPr>
        <w:t xml:space="preserve">приказом Минфина России от 11.06.02 г. № 51н, (ред.  от   22.07 . 2010) "Об утверждении  правил формирования страховых резервов по страхованию иному, чем страхование жизни ") </w:t>
      </w:r>
      <w:r w:rsidR="003877ED" w:rsidRPr="003877ED">
        <w:rPr>
          <w:rFonts w:ascii="Times New Roman" w:eastAsia="Times New Roman" w:hAnsi="Times New Roman"/>
          <w:sz w:val="28"/>
          <w:szCs w:val="28"/>
          <w:lang w:eastAsia="ru-RU"/>
        </w:rPr>
        <w:t xml:space="preserve">[2] </w:t>
      </w:r>
      <w:r w:rsidRPr="000B07D1">
        <w:rPr>
          <w:rFonts w:ascii="Times New Roman" w:eastAsia="Times New Roman" w:hAnsi="Times New Roman"/>
          <w:sz w:val="28"/>
          <w:szCs w:val="28"/>
          <w:lang w:eastAsia="ru-RU"/>
        </w:rPr>
        <w:t xml:space="preserve">в обязательном порядке образуют: </w:t>
      </w:r>
    </w:p>
    <w:p w:rsidR="00F45DB8" w:rsidRDefault="000B07D1" w:rsidP="00F45DB8">
      <w:pPr>
        <w:pStyle w:val="a7"/>
        <w:numPr>
          <w:ilvl w:val="0"/>
          <w:numId w:val="3"/>
        </w:numPr>
        <w:spacing w:after="0" w:line="360" w:lineRule="auto"/>
        <w:ind w:left="709"/>
        <w:jc w:val="both"/>
        <w:rPr>
          <w:rFonts w:ascii="Times New Roman" w:eastAsia="Times New Roman" w:hAnsi="Times New Roman"/>
          <w:sz w:val="28"/>
          <w:szCs w:val="28"/>
          <w:lang w:eastAsia="ru-RU"/>
        </w:rPr>
      </w:pPr>
      <w:r w:rsidRPr="00F45DB8">
        <w:rPr>
          <w:rFonts w:ascii="Times New Roman" w:eastAsia="Times New Roman" w:hAnsi="Times New Roman"/>
          <w:sz w:val="28"/>
          <w:szCs w:val="28"/>
          <w:lang w:eastAsia="ru-RU"/>
        </w:rPr>
        <w:t>резерв незаработанной премии (РНП);</w:t>
      </w:r>
    </w:p>
    <w:p w:rsidR="00F45DB8" w:rsidRDefault="000B07D1" w:rsidP="00F45DB8">
      <w:pPr>
        <w:pStyle w:val="a7"/>
        <w:numPr>
          <w:ilvl w:val="0"/>
          <w:numId w:val="3"/>
        </w:numPr>
        <w:spacing w:after="0" w:line="360" w:lineRule="auto"/>
        <w:ind w:left="709"/>
        <w:jc w:val="both"/>
        <w:rPr>
          <w:rFonts w:ascii="Times New Roman" w:eastAsia="Times New Roman" w:hAnsi="Times New Roman"/>
          <w:sz w:val="28"/>
          <w:szCs w:val="28"/>
          <w:lang w:eastAsia="ru-RU"/>
        </w:rPr>
      </w:pPr>
      <w:r w:rsidRPr="00F45DB8">
        <w:rPr>
          <w:rFonts w:ascii="Times New Roman" w:eastAsia="Times New Roman" w:hAnsi="Times New Roman"/>
          <w:sz w:val="28"/>
          <w:szCs w:val="28"/>
          <w:lang w:eastAsia="ru-RU"/>
        </w:rPr>
        <w:t>резерв заявленных, но неурегулированных убытков (РЗУ);</w:t>
      </w:r>
    </w:p>
    <w:p w:rsidR="00F45DB8" w:rsidRDefault="000B07D1" w:rsidP="00F45DB8">
      <w:pPr>
        <w:pStyle w:val="a7"/>
        <w:numPr>
          <w:ilvl w:val="0"/>
          <w:numId w:val="3"/>
        </w:numPr>
        <w:spacing w:after="0" w:line="360" w:lineRule="auto"/>
        <w:ind w:left="709"/>
        <w:jc w:val="both"/>
        <w:rPr>
          <w:rFonts w:ascii="Times New Roman" w:eastAsia="Times New Roman" w:hAnsi="Times New Roman"/>
          <w:sz w:val="28"/>
          <w:szCs w:val="28"/>
          <w:lang w:eastAsia="ru-RU"/>
        </w:rPr>
      </w:pPr>
      <w:r w:rsidRPr="00F45DB8">
        <w:rPr>
          <w:rFonts w:ascii="Times New Roman" w:eastAsia="Times New Roman" w:hAnsi="Times New Roman"/>
          <w:sz w:val="28"/>
          <w:szCs w:val="28"/>
          <w:lang w:eastAsia="ru-RU"/>
        </w:rPr>
        <w:t>резерв произошедших, но незаявленных убытков (РПНУ);</w:t>
      </w:r>
    </w:p>
    <w:p w:rsidR="00F45DB8" w:rsidRDefault="000B07D1" w:rsidP="00F45DB8">
      <w:pPr>
        <w:pStyle w:val="a7"/>
        <w:numPr>
          <w:ilvl w:val="0"/>
          <w:numId w:val="3"/>
        </w:numPr>
        <w:spacing w:after="0" w:line="360" w:lineRule="auto"/>
        <w:ind w:left="709"/>
        <w:jc w:val="both"/>
        <w:rPr>
          <w:rFonts w:ascii="Times New Roman" w:eastAsia="Times New Roman" w:hAnsi="Times New Roman"/>
          <w:sz w:val="28"/>
          <w:szCs w:val="28"/>
          <w:lang w:eastAsia="ru-RU"/>
        </w:rPr>
      </w:pPr>
      <w:r w:rsidRPr="00F45DB8">
        <w:rPr>
          <w:rFonts w:ascii="Times New Roman" w:eastAsia="Times New Roman" w:hAnsi="Times New Roman"/>
          <w:sz w:val="28"/>
          <w:szCs w:val="28"/>
          <w:lang w:eastAsia="ru-RU"/>
        </w:rPr>
        <w:t>стабилизационный резерв (СР);</w:t>
      </w:r>
    </w:p>
    <w:p w:rsidR="00F45DB8" w:rsidRDefault="000B07D1" w:rsidP="00F45DB8">
      <w:pPr>
        <w:pStyle w:val="a7"/>
        <w:numPr>
          <w:ilvl w:val="0"/>
          <w:numId w:val="3"/>
        </w:numPr>
        <w:spacing w:after="0" w:line="360" w:lineRule="auto"/>
        <w:ind w:left="709"/>
        <w:jc w:val="both"/>
        <w:rPr>
          <w:rFonts w:ascii="Times New Roman" w:eastAsia="Times New Roman" w:hAnsi="Times New Roman"/>
          <w:sz w:val="28"/>
          <w:szCs w:val="28"/>
          <w:lang w:eastAsia="ru-RU"/>
        </w:rPr>
      </w:pPr>
      <w:r w:rsidRPr="00F45DB8">
        <w:rPr>
          <w:rFonts w:ascii="Times New Roman" w:eastAsia="Times New Roman" w:hAnsi="Times New Roman"/>
          <w:sz w:val="28"/>
          <w:szCs w:val="28"/>
          <w:lang w:eastAsia="ru-RU"/>
        </w:rPr>
        <w:t>резерв выравнивания убытков по ОСАГО;</w:t>
      </w:r>
    </w:p>
    <w:p w:rsidR="00F45DB8" w:rsidRDefault="000B07D1" w:rsidP="00F45DB8">
      <w:pPr>
        <w:pStyle w:val="a7"/>
        <w:numPr>
          <w:ilvl w:val="0"/>
          <w:numId w:val="3"/>
        </w:numPr>
        <w:spacing w:after="0" w:line="360" w:lineRule="auto"/>
        <w:ind w:left="709"/>
        <w:jc w:val="both"/>
        <w:rPr>
          <w:rFonts w:ascii="Times New Roman" w:eastAsia="Times New Roman" w:hAnsi="Times New Roman"/>
          <w:sz w:val="28"/>
          <w:szCs w:val="28"/>
          <w:lang w:eastAsia="ru-RU"/>
        </w:rPr>
      </w:pPr>
      <w:r w:rsidRPr="00F45DB8">
        <w:rPr>
          <w:rFonts w:ascii="Times New Roman" w:eastAsia="Times New Roman" w:hAnsi="Times New Roman"/>
          <w:sz w:val="28"/>
          <w:szCs w:val="28"/>
          <w:lang w:eastAsia="ru-RU"/>
        </w:rPr>
        <w:t>резерв для компенсации расходов на страховые выплаты по ОСАГО (стабилизационный резерв по ОСАГО);</w:t>
      </w:r>
    </w:p>
    <w:p w:rsidR="000B07D1" w:rsidRPr="00F45DB8" w:rsidRDefault="000B07D1" w:rsidP="00F45DB8">
      <w:pPr>
        <w:pStyle w:val="a7"/>
        <w:numPr>
          <w:ilvl w:val="0"/>
          <w:numId w:val="3"/>
        </w:numPr>
        <w:spacing w:after="0" w:line="360" w:lineRule="auto"/>
        <w:ind w:left="709"/>
        <w:jc w:val="both"/>
        <w:rPr>
          <w:rFonts w:ascii="Times New Roman" w:eastAsia="Times New Roman" w:hAnsi="Times New Roman"/>
          <w:sz w:val="28"/>
          <w:szCs w:val="28"/>
          <w:lang w:eastAsia="ru-RU"/>
        </w:rPr>
      </w:pPr>
      <w:r w:rsidRPr="00F45DB8">
        <w:rPr>
          <w:rFonts w:ascii="Times New Roman" w:eastAsia="Times New Roman" w:hAnsi="Times New Roman"/>
          <w:sz w:val="28"/>
          <w:szCs w:val="28"/>
          <w:lang w:eastAsia="ru-RU"/>
        </w:rPr>
        <w:t>иные страховые резервы.</w:t>
      </w:r>
    </w:p>
    <w:p w:rsidR="000B07D1" w:rsidRPr="000B07D1" w:rsidRDefault="000B07D1" w:rsidP="000B07D1">
      <w:pPr>
        <w:spacing w:after="0" w:line="360" w:lineRule="auto"/>
        <w:ind w:firstLine="720"/>
        <w:jc w:val="both"/>
        <w:rPr>
          <w:rFonts w:ascii="Times New Roman" w:eastAsia="Times New Roman" w:hAnsi="Times New Roman"/>
          <w:sz w:val="28"/>
          <w:szCs w:val="28"/>
          <w:lang w:eastAsia="ru-RU"/>
        </w:rPr>
      </w:pPr>
      <w:r w:rsidRPr="000B07D1">
        <w:rPr>
          <w:rFonts w:ascii="Times New Roman" w:eastAsia="Times New Roman" w:hAnsi="Times New Roman"/>
          <w:sz w:val="28"/>
          <w:szCs w:val="28"/>
          <w:lang w:eastAsia="ru-RU"/>
        </w:rPr>
        <w:t>Страховщики по согласованию с Минфином России и в случаях, предусмотренных указанными правилами, могут рассчитывать иные страховые резервы и (или) использовать иные, чем в правилах, методы расчета страховых резервов</w:t>
      </w:r>
    </w:p>
    <w:p w:rsidR="000B07D1" w:rsidRPr="000B07D1" w:rsidRDefault="000B07D1" w:rsidP="000B07D1">
      <w:pPr>
        <w:spacing w:after="0" w:line="360" w:lineRule="auto"/>
        <w:ind w:firstLine="720"/>
        <w:jc w:val="both"/>
        <w:rPr>
          <w:rFonts w:ascii="Times New Roman" w:eastAsia="Times New Roman" w:hAnsi="Times New Roman"/>
          <w:sz w:val="28"/>
          <w:szCs w:val="28"/>
          <w:lang w:eastAsia="ru-RU"/>
        </w:rPr>
      </w:pPr>
      <w:r w:rsidRPr="000B07D1">
        <w:rPr>
          <w:rFonts w:ascii="Times New Roman" w:eastAsia="Times New Roman" w:hAnsi="Times New Roman"/>
          <w:sz w:val="28"/>
          <w:szCs w:val="28"/>
          <w:lang w:eastAsia="ru-RU"/>
        </w:rPr>
        <w:t>Коэффициент состоявшихся убытков рассчитывается как отношение суммы произведенных в отчетном периоде страховых выплат по страховым случаям, произошедшим в этом периоде, резерва заявленных, но неурегулированных убытков и резерва произошедших, но незаявленных убытков, рассчитанных по убыткам, произошедшим в этом отчетном периоде, к величине заработанной страховой премии за этот же период.</w:t>
      </w:r>
    </w:p>
    <w:p w:rsidR="000B07D1" w:rsidRPr="000B07D1" w:rsidRDefault="000B07D1" w:rsidP="000B07D1">
      <w:pPr>
        <w:spacing w:after="0" w:line="360" w:lineRule="auto"/>
        <w:ind w:firstLine="720"/>
        <w:jc w:val="both"/>
        <w:rPr>
          <w:rFonts w:ascii="Times New Roman" w:eastAsia="Times New Roman" w:hAnsi="Times New Roman"/>
          <w:sz w:val="28"/>
          <w:szCs w:val="28"/>
          <w:lang w:eastAsia="ru-RU"/>
        </w:rPr>
      </w:pPr>
      <w:r w:rsidRPr="000B07D1">
        <w:rPr>
          <w:rFonts w:ascii="Times New Roman" w:eastAsia="Times New Roman" w:hAnsi="Times New Roman"/>
          <w:sz w:val="28"/>
          <w:szCs w:val="28"/>
          <w:lang w:eastAsia="ru-RU"/>
        </w:rPr>
        <w:t xml:space="preserve">Страховщик рассчитывает страховые резервы на отчетную дату (конец отчетного периода) при составлении бухгалтерской отчетности (расчет страховых резервов производится на основании данных учета и отчетности страховщика), а также долю участия перестраховщиков в страховых резервах по страхованию иному, чем страхование жизни, одновременно с расчетом страховых резервов. Доля перестраховщика (перестраховщиков) в страховых </w:t>
      </w:r>
      <w:r w:rsidRPr="000B07D1">
        <w:rPr>
          <w:rFonts w:ascii="Times New Roman" w:eastAsia="Times New Roman" w:hAnsi="Times New Roman"/>
          <w:sz w:val="28"/>
          <w:szCs w:val="28"/>
          <w:lang w:eastAsia="ru-RU"/>
        </w:rPr>
        <w:lastRenderedPageBreak/>
        <w:t xml:space="preserve">резервах по страхованию иному, чем страхование жизни, определяется по каждому договору (группе договоров) в соответствии с условиями договора (договоров) перестрахования. </w:t>
      </w:r>
    </w:p>
    <w:p w:rsidR="000B07D1" w:rsidRPr="000B07D1" w:rsidRDefault="000B07D1" w:rsidP="000B07D1">
      <w:pPr>
        <w:spacing w:after="0" w:line="360" w:lineRule="auto"/>
        <w:ind w:firstLine="720"/>
        <w:jc w:val="both"/>
        <w:rPr>
          <w:rFonts w:ascii="Times New Roman" w:eastAsia="Times New Roman" w:hAnsi="Times New Roman"/>
          <w:sz w:val="28"/>
          <w:szCs w:val="28"/>
          <w:lang w:eastAsia="ru-RU"/>
        </w:rPr>
      </w:pPr>
      <w:r w:rsidRPr="000B07D1">
        <w:rPr>
          <w:rFonts w:ascii="Times New Roman" w:eastAsia="Times New Roman" w:hAnsi="Times New Roman"/>
          <w:sz w:val="28"/>
          <w:szCs w:val="28"/>
          <w:lang w:eastAsia="ru-RU"/>
        </w:rPr>
        <w:t>В соответствии с правилами для расчета страховых резервов договоры распределяются по учетным группам, объединяющим сходные виды страхования.</w:t>
      </w:r>
    </w:p>
    <w:p w:rsidR="0022404D" w:rsidRDefault="0022404D" w:rsidP="0022404D">
      <w:pPr>
        <w:rPr>
          <w:b/>
        </w:rPr>
      </w:pPr>
    </w:p>
    <w:p w:rsidR="0022404D" w:rsidRDefault="0022404D">
      <w:pPr>
        <w:rPr>
          <w:b/>
        </w:rPr>
      </w:pPr>
      <w:r>
        <w:rPr>
          <w:b/>
        </w:rPr>
        <w:br w:type="page"/>
      </w:r>
    </w:p>
    <w:p w:rsidR="00185139" w:rsidRPr="00A1406E" w:rsidRDefault="00185139" w:rsidP="00A1406E">
      <w:pPr>
        <w:spacing w:after="0"/>
        <w:jc w:val="center"/>
        <w:rPr>
          <w:rFonts w:ascii="Times New Roman" w:hAnsi="Times New Roman"/>
          <w:b/>
          <w:sz w:val="40"/>
          <w:szCs w:val="40"/>
        </w:rPr>
      </w:pPr>
      <w:r w:rsidRPr="00A1406E">
        <w:rPr>
          <w:rFonts w:ascii="Times New Roman" w:hAnsi="Times New Roman"/>
          <w:b/>
          <w:sz w:val="40"/>
          <w:szCs w:val="40"/>
        </w:rPr>
        <w:lastRenderedPageBreak/>
        <w:t>Заключение</w:t>
      </w:r>
    </w:p>
    <w:p w:rsidR="00F45DB8" w:rsidRPr="00A1406E" w:rsidRDefault="00F45DB8" w:rsidP="00A1406E">
      <w:pPr>
        <w:spacing w:after="0" w:line="360" w:lineRule="auto"/>
        <w:ind w:firstLine="720"/>
        <w:jc w:val="both"/>
        <w:rPr>
          <w:rFonts w:ascii="Times New Roman" w:hAnsi="Times New Roman"/>
          <w:sz w:val="28"/>
          <w:szCs w:val="28"/>
        </w:rPr>
      </w:pPr>
      <w:r w:rsidRPr="00A1406E">
        <w:rPr>
          <w:rFonts w:ascii="Times New Roman" w:hAnsi="Times New Roman"/>
          <w:sz w:val="28"/>
          <w:szCs w:val="28"/>
        </w:rPr>
        <w:t>Страховые резервы по своему характеру является кредитным капиталом. В большинстве случаев они представляют собой платежные обязательства, существующие в день, на который составляется баланс страховщика, при этом могут быть неизвестными размер и дата этих платежей и, зачастую, юридические и физические лица, имеющие право на получение этих платежей.</w:t>
      </w:r>
    </w:p>
    <w:p w:rsidR="00F45DB8" w:rsidRPr="00A1406E" w:rsidRDefault="00F45DB8" w:rsidP="00A1406E">
      <w:pPr>
        <w:spacing w:after="0" w:line="360" w:lineRule="auto"/>
        <w:ind w:firstLine="720"/>
        <w:jc w:val="both"/>
        <w:rPr>
          <w:rFonts w:ascii="Times New Roman" w:hAnsi="Times New Roman"/>
          <w:sz w:val="28"/>
          <w:szCs w:val="28"/>
        </w:rPr>
      </w:pPr>
      <w:r w:rsidRPr="00A1406E">
        <w:rPr>
          <w:rFonts w:ascii="Times New Roman" w:hAnsi="Times New Roman"/>
          <w:sz w:val="28"/>
          <w:szCs w:val="28"/>
        </w:rPr>
        <w:t>Поскольку страховые резервы представляют собой кредиторскую задолженность, то большой их размер при условии, что резервы адекватны обязательствам по договорам страхования, будет говорить о финансовой устойчивости страховщика при наличии еще как минимум двух условий - оптимальное их размещение и соблюдение пропорции с объемом собственных средств.</w:t>
      </w:r>
    </w:p>
    <w:p w:rsidR="00A1406E" w:rsidRPr="00A1406E" w:rsidRDefault="00A1406E" w:rsidP="00A1406E">
      <w:pPr>
        <w:spacing w:after="0" w:line="360" w:lineRule="auto"/>
        <w:ind w:firstLine="709"/>
        <w:jc w:val="both"/>
        <w:rPr>
          <w:rFonts w:ascii="Times New Roman" w:hAnsi="Times New Roman"/>
          <w:sz w:val="28"/>
        </w:rPr>
      </w:pPr>
      <w:r w:rsidRPr="00A1406E">
        <w:rPr>
          <w:rFonts w:ascii="Times New Roman" w:hAnsi="Times New Roman"/>
          <w:sz w:val="28"/>
        </w:rPr>
        <w:t xml:space="preserve">Изученные в процессе подготовки работы материалы позволяют сделать вывод, что на сегодняшний день назрела необходимость планомерного развития страхового рынка. Для этого в первую очередь его необходимо регламентировать. С этой целью государству необходимо решить вопросы с законодательной базой, налогообложением, обеспечением защиты интересов страхователя, и, самое главное, обеспечить выгодность страхования для граждан. </w:t>
      </w:r>
    </w:p>
    <w:p w:rsidR="00A1406E" w:rsidRPr="00A1406E" w:rsidRDefault="00A1406E" w:rsidP="00A1406E">
      <w:pPr>
        <w:spacing w:after="0" w:line="360" w:lineRule="auto"/>
        <w:ind w:firstLine="720"/>
        <w:jc w:val="both"/>
        <w:rPr>
          <w:rFonts w:ascii="Times New Roman" w:hAnsi="Times New Roman"/>
          <w:sz w:val="28"/>
          <w:szCs w:val="28"/>
        </w:rPr>
      </w:pPr>
      <w:r w:rsidRPr="00A1406E">
        <w:rPr>
          <w:rFonts w:ascii="Times New Roman" w:hAnsi="Times New Roman"/>
          <w:sz w:val="28"/>
        </w:rPr>
        <w:t xml:space="preserve">Очень важным является вдумчивый подход к финансовым возможностям деятельности страховых компаний, особенно в вопросах сохранения их платёжеспособности. Принятые изменения  порядка формирования страховых резервов, к сожалению, не позволяет их накапливать, что существенно подрывает платежеспособность страховых организаций. </w:t>
      </w:r>
      <w:proofErr w:type="gramStart"/>
      <w:r w:rsidRPr="00A1406E">
        <w:rPr>
          <w:rFonts w:ascii="Times New Roman" w:hAnsi="Times New Roman"/>
          <w:sz w:val="28"/>
        </w:rPr>
        <w:t>По этому</w:t>
      </w:r>
      <w:proofErr w:type="gramEnd"/>
      <w:r w:rsidRPr="00A1406E">
        <w:rPr>
          <w:rFonts w:ascii="Times New Roman" w:hAnsi="Times New Roman"/>
          <w:sz w:val="28"/>
        </w:rPr>
        <w:t xml:space="preserve"> практически единственной возможностью сохранения платежеспособности страховых организаций является наращивание собственных средств, что не всегда соответствует интересам учредителей, так как зачастую возможно только в ущерб последним</w:t>
      </w:r>
      <w:r>
        <w:rPr>
          <w:rFonts w:ascii="Times New Roman" w:hAnsi="Times New Roman"/>
          <w:sz w:val="28"/>
        </w:rPr>
        <w:t>.</w:t>
      </w:r>
    </w:p>
    <w:p w:rsidR="00A10180" w:rsidRDefault="00A10180">
      <w:pPr>
        <w:rPr>
          <w:rFonts w:ascii="Times New Roman" w:hAnsi="Times New Roman"/>
          <w:b/>
          <w:sz w:val="28"/>
          <w:szCs w:val="28"/>
        </w:rPr>
      </w:pPr>
    </w:p>
    <w:p w:rsidR="00A10180" w:rsidRPr="00A1406E" w:rsidRDefault="00A10180" w:rsidP="00A1406E">
      <w:pPr>
        <w:jc w:val="center"/>
        <w:rPr>
          <w:rFonts w:ascii="Times New Roman" w:hAnsi="Times New Roman"/>
          <w:b/>
          <w:sz w:val="40"/>
          <w:szCs w:val="40"/>
        </w:rPr>
      </w:pPr>
      <w:r w:rsidRPr="00A1406E">
        <w:rPr>
          <w:rFonts w:ascii="Times New Roman" w:hAnsi="Times New Roman"/>
          <w:b/>
          <w:sz w:val="40"/>
          <w:szCs w:val="40"/>
        </w:rPr>
        <w:lastRenderedPageBreak/>
        <w:t>Тест</w:t>
      </w:r>
    </w:p>
    <w:p w:rsidR="00A1406E" w:rsidRPr="00A1406E" w:rsidRDefault="00A1406E" w:rsidP="00A1406E">
      <w:pPr>
        <w:tabs>
          <w:tab w:val="left" w:pos="-180"/>
        </w:tabs>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b/>
          <w:sz w:val="28"/>
          <w:szCs w:val="28"/>
          <w:lang w:eastAsia="ru-RU"/>
        </w:rPr>
        <w:t>1</w:t>
      </w:r>
      <w:r w:rsidRPr="00A1406E">
        <w:rPr>
          <w:rFonts w:ascii="Times New Roman" w:eastAsia="Times New Roman" w:hAnsi="Times New Roman"/>
          <w:sz w:val="28"/>
          <w:szCs w:val="28"/>
          <w:lang w:eastAsia="ru-RU"/>
        </w:rPr>
        <w:t>. Страховое общество, передающее риск в перестрахование третьему участнику, называется:</w:t>
      </w:r>
    </w:p>
    <w:p w:rsidR="00A1406E" w:rsidRPr="00A1406E" w:rsidRDefault="00A1406E" w:rsidP="00A1406E">
      <w:pPr>
        <w:tabs>
          <w:tab w:val="left" w:pos="-180"/>
        </w:tabs>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 xml:space="preserve">А) </w:t>
      </w:r>
      <w:proofErr w:type="spellStart"/>
      <w:r w:rsidRPr="00A1406E">
        <w:rPr>
          <w:rFonts w:ascii="Times New Roman" w:eastAsia="Times New Roman" w:hAnsi="Times New Roman"/>
          <w:sz w:val="28"/>
          <w:szCs w:val="28"/>
          <w:lang w:eastAsia="ru-RU"/>
        </w:rPr>
        <w:t>ретроцессионарий</w:t>
      </w:r>
      <w:proofErr w:type="spellEnd"/>
      <w:r w:rsidRPr="00A1406E">
        <w:rPr>
          <w:rFonts w:ascii="Times New Roman" w:eastAsia="Times New Roman" w:hAnsi="Times New Roman"/>
          <w:sz w:val="28"/>
          <w:szCs w:val="28"/>
          <w:lang w:eastAsia="ru-RU"/>
        </w:rPr>
        <w:t>;</w:t>
      </w:r>
    </w:p>
    <w:p w:rsidR="00A1406E" w:rsidRPr="00A1406E" w:rsidRDefault="00A1406E" w:rsidP="00A1406E">
      <w:pPr>
        <w:tabs>
          <w:tab w:val="left" w:pos="-180"/>
        </w:tabs>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Б) цедент;</w:t>
      </w:r>
    </w:p>
    <w:p w:rsidR="00A1406E" w:rsidRPr="00A1406E" w:rsidRDefault="00A1406E" w:rsidP="00A1406E">
      <w:pPr>
        <w:tabs>
          <w:tab w:val="left" w:pos="-180"/>
        </w:tabs>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В) цессионарий;</w:t>
      </w:r>
    </w:p>
    <w:p w:rsidR="00A1406E" w:rsidRDefault="00A1406E" w:rsidP="00A1406E">
      <w:pPr>
        <w:tabs>
          <w:tab w:val="left" w:pos="-180"/>
        </w:tabs>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 xml:space="preserve">Г) </w:t>
      </w:r>
      <w:proofErr w:type="spellStart"/>
      <w:r w:rsidRPr="00A1406E">
        <w:rPr>
          <w:rFonts w:ascii="Times New Roman" w:eastAsia="Times New Roman" w:hAnsi="Times New Roman"/>
          <w:sz w:val="28"/>
          <w:szCs w:val="28"/>
          <w:lang w:eastAsia="ru-RU"/>
        </w:rPr>
        <w:t>ретроцедент</w:t>
      </w:r>
      <w:proofErr w:type="spellEnd"/>
      <w:r w:rsidRPr="00A1406E">
        <w:rPr>
          <w:rFonts w:ascii="Times New Roman" w:eastAsia="Times New Roman" w:hAnsi="Times New Roman"/>
          <w:sz w:val="28"/>
          <w:szCs w:val="28"/>
          <w:lang w:eastAsia="ru-RU"/>
        </w:rPr>
        <w:t>.</w:t>
      </w:r>
    </w:p>
    <w:p w:rsidR="00A1406E" w:rsidRPr="00A1406E" w:rsidRDefault="00A1406E" w:rsidP="00A1406E">
      <w:pPr>
        <w:tabs>
          <w:tab w:val="left" w:pos="-180"/>
        </w:tabs>
        <w:spacing w:after="0" w:line="360" w:lineRule="auto"/>
        <w:ind w:firstLine="36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Ответ:</w:t>
      </w:r>
      <w:r w:rsidR="00D83FFF">
        <w:rPr>
          <w:rFonts w:ascii="Times New Roman" w:eastAsia="Times New Roman" w:hAnsi="Times New Roman"/>
          <w:sz w:val="28"/>
          <w:szCs w:val="28"/>
          <w:lang w:eastAsia="ru-RU"/>
        </w:rPr>
        <w:t xml:space="preserve"> б.</w:t>
      </w:r>
    </w:p>
    <w:p w:rsidR="00A1406E" w:rsidRPr="00A1406E" w:rsidRDefault="00A1406E" w:rsidP="00A1406E">
      <w:pPr>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b/>
          <w:sz w:val="28"/>
          <w:szCs w:val="28"/>
          <w:lang w:eastAsia="ru-RU"/>
        </w:rPr>
        <w:t>2</w:t>
      </w:r>
      <w:r w:rsidRPr="00A1406E">
        <w:rPr>
          <w:rFonts w:ascii="Times New Roman" w:eastAsia="Times New Roman" w:hAnsi="Times New Roman"/>
          <w:sz w:val="28"/>
          <w:szCs w:val="28"/>
          <w:lang w:eastAsia="ru-RU"/>
        </w:rPr>
        <w:t>. При заключении договора страхования была неправильно определена страховая стоимость имущества. Причем, страховая сумма превышает страховую стоимость. Действителен ли такой договор?</w:t>
      </w:r>
    </w:p>
    <w:p w:rsidR="00A1406E" w:rsidRPr="00A1406E" w:rsidRDefault="00A1406E" w:rsidP="00A1406E">
      <w:pPr>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А) да, в любом случае;</w:t>
      </w:r>
    </w:p>
    <w:p w:rsidR="00A1406E" w:rsidRPr="00A1406E" w:rsidRDefault="00A1406E" w:rsidP="00A1406E">
      <w:pPr>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Б) нет;</w:t>
      </w:r>
    </w:p>
    <w:p w:rsidR="00A1406E" w:rsidRDefault="00A1406E" w:rsidP="00A1406E">
      <w:pPr>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В) недействителен, в той части страховой суммы, которая превышает действительную стоимость имущества.</w:t>
      </w:r>
    </w:p>
    <w:p w:rsidR="00A1406E" w:rsidRPr="00A1406E" w:rsidRDefault="00A1406E" w:rsidP="00A1406E">
      <w:pPr>
        <w:spacing w:after="0" w:line="360" w:lineRule="auto"/>
        <w:ind w:firstLine="36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Ответ: </w:t>
      </w:r>
      <w:r w:rsidR="00133529">
        <w:rPr>
          <w:rFonts w:ascii="Times New Roman" w:eastAsia="Times New Roman" w:hAnsi="Times New Roman"/>
          <w:sz w:val="28"/>
          <w:szCs w:val="28"/>
          <w:lang w:eastAsia="ru-RU"/>
        </w:rPr>
        <w:t>в.</w:t>
      </w:r>
    </w:p>
    <w:p w:rsidR="00A1406E" w:rsidRPr="00A1406E" w:rsidRDefault="00A1406E" w:rsidP="00A1406E">
      <w:pPr>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b/>
          <w:bCs/>
          <w:sz w:val="28"/>
          <w:szCs w:val="28"/>
          <w:lang w:eastAsia="ru-RU"/>
        </w:rPr>
        <w:t>3</w:t>
      </w:r>
      <w:r w:rsidRPr="00A1406E">
        <w:rPr>
          <w:rFonts w:ascii="Times New Roman" w:eastAsia="Times New Roman" w:hAnsi="Times New Roman"/>
          <w:bCs/>
          <w:sz w:val="28"/>
          <w:szCs w:val="28"/>
          <w:lang w:eastAsia="ru-RU"/>
        </w:rPr>
        <w:t xml:space="preserve">. </w:t>
      </w:r>
      <w:r w:rsidRPr="00A1406E">
        <w:rPr>
          <w:rFonts w:ascii="Times New Roman" w:eastAsia="Times New Roman" w:hAnsi="Times New Roman"/>
          <w:sz w:val="28"/>
          <w:szCs w:val="28"/>
          <w:lang w:eastAsia="ru-RU"/>
        </w:rPr>
        <w:t>Как называется опасность неблагоприятного исхода какого-либо события, процесса или явления?</w:t>
      </w:r>
    </w:p>
    <w:p w:rsidR="00A1406E" w:rsidRPr="00A1406E" w:rsidRDefault="00A1406E" w:rsidP="00A1406E">
      <w:pPr>
        <w:tabs>
          <w:tab w:val="num" w:pos="360"/>
        </w:tabs>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А) случайность события;</w:t>
      </w:r>
    </w:p>
    <w:p w:rsidR="00A1406E" w:rsidRPr="00A1406E" w:rsidRDefault="00A1406E" w:rsidP="00A1406E">
      <w:pPr>
        <w:tabs>
          <w:tab w:val="num" w:pos="360"/>
        </w:tabs>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Б) страховой риск;</w:t>
      </w:r>
    </w:p>
    <w:p w:rsidR="00A1406E" w:rsidRDefault="00A1406E" w:rsidP="00A1406E">
      <w:pPr>
        <w:tabs>
          <w:tab w:val="num" w:pos="360"/>
        </w:tabs>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В) страховой ущерб.</w:t>
      </w:r>
    </w:p>
    <w:p w:rsidR="00A1406E" w:rsidRPr="00A1406E" w:rsidRDefault="00A1406E" w:rsidP="00A1406E">
      <w:pPr>
        <w:tabs>
          <w:tab w:val="num" w:pos="360"/>
        </w:tabs>
        <w:spacing w:after="0" w:line="360" w:lineRule="auto"/>
        <w:ind w:firstLine="36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Ответ:</w:t>
      </w:r>
      <w:r w:rsidR="00133529">
        <w:rPr>
          <w:rFonts w:ascii="Times New Roman" w:eastAsia="Times New Roman" w:hAnsi="Times New Roman"/>
          <w:sz w:val="28"/>
          <w:szCs w:val="28"/>
          <w:lang w:eastAsia="ru-RU"/>
        </w:rPr>
        <w:t xml:space="preserve"> б.</w:t>
      </w:r>
    </w:p>
    <w:p w:rsidR="00A1406E" w:rsidRPr="00A1406E" w:rsidRDefault="00A1406E" w:rsidP="00A1406E">
      <w:pPr>
        <w:tabs>
          <w:tab w:val="left" w:pos="900"/>
        </w:tabs>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b/>
          <w:sz w:val="28"/>
          <w:szCs w:val="28"/>
          <w:lang w:eastAsia="ru-RU"/>
        </w:rPr>
        <w:t>4</w:t>
      </w:r>
      <w:r w:rsidRPr="00A1406E">
        <w:rPr>
          <w:rFonts w:ascii="Times New Roman" w:eastAsia="Times New Roman" w:hAnsi="Times New Roman"/>
          <w:sz w:val="28"/>
          <w:szCs w:val="28"/>
          <w:lang w:eastAsia="ru-RU"/>
        </w:rPr>
        <w:t>. Как называются расходы, связанные с обслуживанием налично-денежного оборота поступающих страховых платежей?</w:t>
      </w:r>
    </w:p>
    <w:p w:rsidR="00A1406E" w:rsidRPr="00A1406E" w:rsidRDefault="00A1406E" w:rsidP="00A1406E">
      <w:pPr>
        <w:tabs>
          <w:tab w:val="num" w:pos="360"/>
          <w:tab w:val="left" w:pos="900"/>
        </w:tabs>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 xml:space="preserve">А) </w:t>
      </w:r>
      <w:proofErr w:type="spellStart"/>
      <w:r w:rsidRPr="00A1406E">
        <w:rPr>
          <w:rFonts w:ascii="Times New Roman" w:eastAsia="Times New Roman" w:hAnsi="Times New Roman"/>
          <w:sz w:val="28"/>
          <w:szCs w:val="28"/>
          <w:lang w:eastAsia="ru-RU"/>
        </w:rPr>
        <w:t>инкассационные</w:t>
      </w:r>
      <w:proofErr w:type="spellEnd"/>
      <w:r w:rsidRPr="00A1406E">
        <w:rPr>
          <w:rFonts w:ascii="Times New Roman" w:eastAsia="Times New Roman" w:hAnsi="Times New Roman"/>
          <w:sz w:val="28"/>
          <w:szCs w:val="28"/>
          <w:lang w:eastAsia="ru-RU"/>
        </w:rPr>
        <w:t>;</w:t>
      </w:r>
    </w:p>
    <w:p w:rsidR="00A1406E" w:rsidRPr="00A1406E" w:rsidRDefault="00A1406E" w:rsidP="00A1406E">
      <w:pPr>
        <w:tabs>
          <w:tab w:val="num" w:pos="360"/>
          <w:tab w:val="left" w:pos="900"/>
        </w:tabs>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 xml:space="preserve">Б) </w:t>
      </w:r>
      <w:proofErr w:type="spellStart"/>
      <w:r w:rsidRPr="00A1406E">
        <w:rPr>
          <w:rFonts w:ascii="Times New Roman" w:eastAsia="Times New Roman" w:hAnsi="Times New Roman"/>
          <w:sz w:val="28"/>
          <w:szCs w:val="28"/>
          <w:lang w:eastAsia="ru-RU"/>
        </w:rPr>
        <w:t>активизационные</w:t>
      </w:r>
      <w:proofErr w:type="spellEnd"/>
      <w:r w:rsidRPr="00A1406E">
        <w:rPr>
          <w:rFonts w:ascii="Times New Roman" w:eastAsia="Times New Roman" w:hAnsi="Times New Roman"/>
          <w:sz w:val="28"/>
          <w:szCs w:val="28"/>
          <w:lang w:eastAsia="ru-RU"/>
        </w:rPr>
        <w:t>;</w:t>
      </w:r>
    </w:p>
    <w:p w:rsidR="00A1406E" w:rsidRPr="00A1406E" w:rsidRDefault="00A1406E" w:rsidP="00A1406E">
      <w:pPr>
        <w:tabs>
          <w:tab w:val="num" w:pos="360"/>
          <w:tab w:val="left" w:pos="900"/>
        </w:tabs>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В) ликвидационные;</w:t>
      </w:r>
    </w:p>
    <w:p w:rsidR="00A1406E" w:rsidRDefault="00A1406E" w:rsidP="00A1406E">
      <w:pPr>
        <w:tabs>
          <w:tab w:val="num" w:pos="360"/>
          <w:tab w:val="left" w:pos="900"/>
        </w:tabs>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Г) управленческие.</w:t>
      </w:r>
    </w:p>
    <w:p w:rsidR="00A1406E" w:rsidRPr="00A1406E" w:rsidRDefault="00A1406E" w:rsidP="00A1406E">
      <w:pPr>
        <w:tabs>
          <w:tab w:val="num" w:pos="360"/>
          <w:tab w:val="left" w:pos="900"/>
        </w:tabs>
        <w:spacing w:after="0" w:line="360" w:lineRule="auto"/>
        <w:ind w:firstLine="36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Ответ:</w:t>
      </w:r>
      <w:r w:rsidR="00133529">
        <w:rPr>
          <w:rFonts w:ascii="Times New Roman" w:eastAsia="Times New Roman" w:hAnsi="Times New Roman"/>
          <w:sz w:val="28"/>
          <w:szCs w:val="28"/>
          <w:lang w:eastAsia="ru-RU"/>
        </w:rPr>
        <w:t xml:space="preserve"> а.</w:t>
      </w:r>
    </w:p>
    <w:p w:rsidR="00A1406E" w:rsidRPr="00A1406E" w:rsidRDefault="00A1406E" w:rsidP="00A1406E">
      <w:pPr>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b/>
          <w:sz w:val="28"/>
          <w:szCs w:val="28"/>
          <w:lang w:eastAsia="ru-RU"/>
        </w:rPr>
        <w:lastRenderedPageBreak/>
        <w:t>5</w:t>
      </w:r>
      <w:r w:rsidRPr="00A1406E">
        <w:rPr>
          <w:rFonts w:ascii="Times New Roman" w:eastAsia="Times New Roman" w:hAnsi="Times New Roman"/>
          <w:sz w:val="28"/>
          <w:szCs w:val="28"/>
          <w:lang w:eastAsia="ru-RU"/>
        </w:rPr>
        <w:t>. Как называют вид страхования, при котором один страховщик страхует у другого страховщика риск исполнения всех или части своих обязательств перед страхователем?</w:t>
      </w:r>
    </w:p>
    <w:p w:rsidR="00A1406E" w:rsidRPr="00A1406E" w:rsidRDefault="00A1406E" w:rsidP="00A1406E">
      <w:pPr>
        <w:tabs>
          <w:tab w:val="num" w:pos="360"/>
        </w:tabs>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А) двойное страхование;</w:t>
      </w:r>
    </w:p>
    <w:p w:rsidR="00A1406E" w:rsidRPr="00A1406E" w:rsidRDefault="00A1406E" w:rsidP="00A1406E">
      <w:pPr>
        <w:tabs>
          <w:tab w:val="num" w:pos="360"/>
        </w:tabs>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Б) перестрахование;</w:t>
      </w:r>
    </w:p>
    <w:p w:rsidR="00A1406E" w:rsidRPr="00A1406E" w:rsidRDefault="00A1406E" w:rsidP="00A1406E">
      <w:pPr>
        <w:tabs>
          <w:tab w:val="num" w:pos="360"/>
        </w:tabs>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 xml:space="preserve">В) </w:t>
      </w:r>
      <w:proofErr w:type="spellStart"/>
      <w:r w:rsidRPr="00A1406E">
        <w:rPr>
          <w:rFonts w:ascii="Times New Roman" w:eastAsia="Times New Roman" w:hAnsi="Times New Roman"/>
          <w:sz w:val="28"/>
          <w:szCs w:val="28"/>
          <w:lang w:eastAsia="ru-RU"/>
        </w:rPr>
        <w:t>сострахование</w:t>
      </w:r>
      <w:proofErr w:type="spellEnd"/>
      <w:r w:rsidRPr="00A1406E">
        <w:rPr>
          <w:rFonts w:ascii="Times New Roman" w:eastAsia="Times New Roman" w:hAnsi="Times New Roman"/>
          <w:sz w:val="28"/>
          <w:szCs w:val="28"/>
          <w:lang w:eastAsia="ru-RU"/>
        </w:rPr>
        <w:t>;</w:t>
      </w:r>
    </w:p>
    <w:p w:rsidR="00A1406E" w:rsidRDefault="00A1406E" w:rsidP="00A1406E">
      <w:pPr>
        <w:tabs>
          <w:tab w:val="num" w:pos="360"/>
        </w:tabs>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Г) самострахование.</w:t>
      </w:r>
    </w:p>
    <w:p w:rsidR="00A1406E" w:rsidRPr="00A1406E" w:rsidRDefault="00A1406E" w:rsidP="00A1406E">
      <w:pPr>
        <w:tabs>
          <w:tab w:val="num" w:pos="360"/>
        </w:tabs>
        <w:spacing w:after="0" w:line="360" w:lineRule="auto"/>
        <w:ind w:firstLine="36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Ответ:</w:t>
      </w:r>
      <w:r w:rsidR="004B5921">
        <w:rPr>
          <w:rFonts w:ascii="Times New Roman" w:eastAsia="Times New Roman" w:hAnsi="Times New Roman"/>
          <w:sz w:val="28"/>
          <w:szCs w:val="28"/>
          <w:lang w:eastAsia="ru-RU"/>
        </w:rPr>
        <w:t xml:space="preserve"> б.</w:t>
      </w:r>
    </w:p>
    <w:p w:rsidR="00A1406E" w:rsidRPr="00A1406E" w:rsidRDefault="00A1406E" w:rsidP="00A1406E">
      <w:pPr>
        <w:tabs>
          <w:tab w:val="left" w:pos="0"/>
        </w:tabs>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b/>
          <w:sz w:val="28"/>
          <w:szCs w:val="28"/>
          <w:lang w:eastAsia="ru-RU"/>
        </w:rPr>
        <w:t xml:space="preserve">6. </w:t>
      </w:r>
      <w:r w:rsidRPr="00A1406E">
        <w:rPr>
          <w:rFonts w:ascii="Times New Roman" w:eastAsia="Times New Roman" w:hAnsi="Times New Roman"/>
          <w:sz w:val="28"/>
          <w:szCs w:val="28"/>
          <w:lang w:eastAsia="ru-RU"/>
        </w:rPr>
        <w:t>Как называют перестраховщика, принимающего риск в перестрахование?</w:t>
      </w:r>
    </w:p>
    <w:p w:rsidR="00A1406E" w:rsidRPr="00A1406E" w:rsidRDefault="00A1406E" w:rsidP="00A1406E">
      <w:pPr>
        <w:tabs>
          <w:tab w:val="left" w:pos="0"/>
        </w:tabs>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А) цедент;</w:t>
      </w:r>
    </w:p>
    <w:p w:rsidR="00A1406E" w:rsidRPr="00A1406E" w:rsidRDefault="00A1406E" w:rsidP="00A1406E">
      <w:pPr>
        <w:tabs>
          <w:tab w:val="left" w:pos="0"/>
        </w:tabs>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 xml:space="preserve">Б) </w:t>
      </w:r>
      <w:proofErr w:type="spellStart"/>
      <w:r w:rsidRPr="00A1406E">
        <w:rPr>
          <w:rFonts w:ascii="Times New Roman" w:eastAsia="Times New Roman" w:hAnsi="Times New Roman"/>
          <w:sz w:val="28"/>
          <w:szCs w:val="28"/>
          <w:lang w:eastAsia="ru-RU"/>
        </w:rPr>
        <w:t>ретроцессионарий</w:t>
      </w:r>
      <w:proofErr w:type="spellEnd"/>
      <w:r w:rsidRPr="00A1406E">
        <w:rPr>
          <w:rFonts w:ascii="Times New Roman" w:eastAsia="Times New Roman" w:hAnsi="Times New Roman"/>
          <w:sz w:val="28"/>
          <w:szCs w:val="28"/>
          <w:lang w:eastAsia="ru-RU"/>
        </w:rPr>
        <w:t>;</w:t>
      </w:r>
    </w:p>
    <w:p w:rsidR="00A1406E" w:rsidRPr="00A1406E" w:rsidRDefault="00A1406E" w:rsidP="00A1406E">
      <w:pPr>
        <w:tabs>
          <w:tab w:val="left" w:pos="0"/>
        </w:tabs>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В) цессионарий.</w:t>
      </w:r>
    </w:p>
    <w:p w:rsidR="00A1406E" w:rsidRPr="00A1406E" w:rsidRDefault="00A1406E" w:rsidP="00A1406E">
      <w:pPr>
        <w:widowControl w:val="0"/>
        <w:autoSpaceDE w:val="0"/>
        <w:autoSpaceDN w:val="0"/>
        <w:adjustRightInd w:val="0"/>
        <w:spacing w:after="0" w:line="360" w:lineRule="auto"/>
        <w:ind w:firstLine="36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Ответ:</w:t>
      </w:r>
      <w:r w:rsidR="004B5921">
        <w:rPr>
          <w:rFonts w:ascii="Times New Roman" w:eastAsia="Times New Roman" w:hAnsi="Times New Roman"/>
          <w:sz w:val="28"/>
          <w:szCs w:val="28"/>
          <w:lang w:eastAsia="ru-RU"/>
        </w:rPr>
        <w:t xml:space="preserve"> </w:t>
      </w:r>
      <w:r w:rsidR="00243695">
        <w:rPr>
          <w:rFonts w:ascii="Times New Roman" w:eastAsia="Times New Roman" w:hAnsi="Times New Roman"/>
          <w:sz w:val="28"/>
          <w:szCs w:val="28"/>
          <w:lang w:eastAsia="ru-RU"/>
        </w:rPr>
        <w:t>в.</w:t>
      </w:r>
    </w:p>
    <w:p w:rsidR="00A1406E" w:rsidRPr="00A1406E" w:rsidRDefault="00A1406E" w:rsidP="00A1406E">
      <w:pPr>
        <w:spacing w:after="0" w:line="360" w:lineRule="auto"/>
        <w:ind w:firstLine="360"/>
        <w:rPr>
          <w:rFonts w:ascii="Times New Roman" w:eastAsia="Times New Roman" w:hAnsi="Times New Roman"/>
          <w:sz w:val="28"/>
          <w:szCs w:val="28"/>
          <w:lang w:eastAsia="ru-RU"/>
        </w:rPr>
      </w:pPr>
      <w:r w:rsidRPr="00A1406E">
        <w:rPr>
          <w:rFonts w:ascii="Times New Roman" w:eastAsia="Times New Roman" w:hAnsi="Times New Roman"/>
          <w:b/>
          <w:color w:val="000000"/>
          <w:sz w:val="28"/>
          <w:szCs w:val="28"/>
          <w:lang w:eastAsia="ru-RU"/>
        </w:rPr>
        <w:t>7</w:t>
      </w:r>
      <w:r w:rsidRPr="00A1406E">
        <w:rPr>
          <w:rFonts w:ascii="Times New Roman" w:eastAsia="Times New Roman" w:hAnsi="Times New Roman"/>
          <w:color w:val="000000"/>
          <w:sz w:val="28"/>
          <w:szCs w:val="28"/>
          <w:lang w:eastAsia="ru-RU"/>
        </w:rPr>
        <w:t xml:space="preserve">. </w:t>
      </w:r>
      <w:r w:rsidRPr="00A1406E">
        <w:rPr>
          <w:rFonts w:ascii="Times New Roman" w:eastAsia="Times New Roman" w:hAnsi="Times New Roman"/>
          <w:sz w:val="28"/>
          <w:szCs w:val="28"/>
          <w:lang w:eastAsia="ru-RU"/>
        </w:rPr>
        <w:t>Объектом страхования является:</w:t>
      </w:r>
    </w:p>
    <w:p w:rsidR="00A1406E" w:rsidRPr="00A1406E" w:rsidRDefault="00A1406E" w:rsidP="00A1406E">
      <w:pPr>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А) жизнь, здоровье, трудоспособность, материальное обеспечение граждан;</w:t>
      </w:r>
    </w:p>
    <w:p w:rsidR="00A1406E" w:rsidRPr="00A1406E" w:rsidRDefault="00A1406E" w:rsidP="00A1406E">
      <w:pPr>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Б) имущественные интересы страхователя, связанные с обязанностью последнего в порядке, установленном гражданским законодательством, возместить ущерб, нанесенный третьим лицам;</w:t>
      </w:r>
    </w:p>
    <w:p w:rsidR="00A1406E" w:rsidRPr="00A1406E" w:rsidRDefault="00A1406E" w:rsidP="00A1406E">
      <w:pPr>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 xml:space="preserve">В) потенциальная возможность потери дохода или его </w:t>
      </w:r>
      <w:r w:rsidRPr="00A1406E">
        <w:rPr>
          <w:rFonts w:ascii="Times New Roman" w:eastAsia="Times New Roman" w:hAnsi="Times New Roman"/>
          <w:color w:val="000000"/>
          <w:sz w:val="28"/>
          <w:szCs w:val="28"/>
          <w:lang w:eastAsia="ru-RU"/>
        </w:rPr>
        <w:t>части</w:t>
      </w:r>
      <w:r w:rsidRPr="00A1406E">
        <w:rPr>
          <w:rFonts w:ascii="Times New Roman" w:eastAsia="Times New Roman" w:hAnsi="Times New Roman"/>
          <w:sz w:val="28"/>
          <w:szCs w:val="28"/>
          <w:lang w:eastAsia="ru-RU"/>
        </w:rPr>
        <w:t>;</w:t>
      </w:r>
    </w:p>
    <w:p w:rsidR="00A1406E" w:rsidRDefault="00A1406E" w:rsidP="00A1406E">
      <w:pPr>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color w:val="000000"/>
          <w:sz w:val="28"/>
          <w:szCs w:val="28"/>
          <w:lang w:eastAsia="ru-RU"/>
        </w:rPr>
        <w:t>Г)</w:t>
      </w:r>
      <w:r w:rsidRPr="00A1406E">
        <w:rPr>
          <w:rFonts w:ascii="Times New Roman" w:eastAsia="Times New Roman" w:hAnsi="Times New Roman"/>
          <w:sz w:val="28"/>
          <w:szCs w:val="28"/>
          <w:lang w:eastAsia="ru-RU"/>
        </w:rPr>
        <w:t xml:space="preserve"> имущественные интересы, связанные с владением, пользованием и распоряжением имуществом.</w:t>
      </w:r>
    </w:p>
    <w:p w:rsidR="00A1406E" w:rsidRPr="00A1406E" w:rsidRDefault="00A1406E" w:rsidP="00A1406E">
      <w:pPr>
        <w:spacing w:after="0" w:line="360" w:lineRule="auto"/>
        <w:ind w:firstLine="36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Ответ:</w:t>
      </w:r>
      <w:r w:rsidR="00243695">
        <w:rPr>
          <w:rFonts w:ascii="Times New Roman" w:eastAsia="Times New Roman" w:hAnsi="Times New Roman"/>
          <w:sz w:val="28"/>
          <w:szCs w:val="28"/>
          <w:lang w:eastAsia="ru-RU"/>
        </w:rPr>
        <w:t xml:space="preserve"> б, г.</w:t>
      </w:r>
    </w:p>
    <w:p w:rsidR="00A1406E" w:rsidRPr="00A1406E" w:rsidRDefault="00A1406E" w:rsidP="00A1406E">
      <w:pPr>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b/>
          <w:sz w:val="28"/>
          <w:szCs w:val="28"/>
          <w:lang w:eastAsia="ru-RU"/>
        </w:rPr>
        <w:t>8</w:t>
      </w:r>
      <w:r w:rsidRPr="00A1406E">
        <w:rPr>
          <w:rFonts w:ascii="Times New Roman" w:eastAsia="Times New Roman" w:hAnsi="Times New Roman"/>
          <w:sz w:val="28"/>
          <w:szCs w:val="28"/>
          <w:lang w:eastAsia="ru-RU"/>
        </w:rPr>
        <w:t xml:space="preserve">. Как называют систему страховой ответственности имущественного страхования, при котором страховое возмещение выплачивается в размере ущерба, но в пределах страховой суммы? </w:t>
      </w:r>
    </w:p>
    <w:p w:rsidR="00A1406E" w:rsidRPr="00A1406E" w:rsidRDefault="00A1406E" w:rsidP="00A1406E">
      <w:pPr>
        <w:tabs>
          <w:tab w:val="num" w:pos="360"/>
        </w:tabs>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А) страхование по принципу пропорциональной ответственности;</w:t>
      </w:r>
    </w:p>
    <w:p w:rsidR="00A1406E" w:rsidRPr="00A1406E" w:rsidRDefault="00A1406E" w:rsidP="00A1406E">
      <w:pPr>
        <w:tabs>
          <w:tab w:val="num" w:pos="360"/>
        </w:tabs>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Б) страхование по принципу ответственности по первому риску;</w:t>
      </w:r>
    </w:p>
    <w:p w:rsidR="00A1406E" w:rsidRDefault="00A1406E" w:rsidP="00A1406E">
      <w:pPr>
        <w:tabs>
          <w:tab w:val="num" w:pos="360"/>
        </w:tabs>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В) страхование по принципу предельной ответственности.</w:t>
      </w:r>
    </w:p>
    <w:p w:rsidR="00A1406E" w:rsidRPr="00A1406E" w:rsidRDefault="00A1406E" w:rsidP="00A1406E">
      <w:pPr>
        <w:tabs>
          <w:tab w:val="num" w:pos="360"/>
        </w:tabs>
        <w:spacing w:after="0" w:line="360" w:lineRule="auto"/>
        <w:ind w:firstLine="36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Ответ:</w:t>
      </w:r>
      <w:r w:rsidR="00B230DF">
        <w:rPr>
          <w:rFonts w:ascii="Times New Roman" w:eastAsia="Times New Roman" w:hAnsi="Times New Roman"/>
          <w:sz w:val="28"/>
          <w:szCs w:val="28"/>
          <w:lang w:eastAsia="ru-RU"/>
        </w:rPr>
        <w:t xml:space="preserve"> б.</w:t>
      </w:r>
    </w:p>
    <w:p w:rsidR="00A1406E" w:rsidRPr="00A1406E" w:rsidRDefault="00A1406E" w:rsidP="00A1406E">
      <w:pPr>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b/>
          <w:sz w:val="28"/>
          <w:szCs w:val="28"/>
          <w:lang w:eastAsia="ru-RU"/>
        </w:rPr>
        <w:t>9</w:t>
      </w:r>
      <w:r w:rsidRPr="00A1406E">
        <w:rPr>
          <w:rFonts w:ascii="Times New Roman" w:eastAsia="Times New Roman" w:hAnsi="Times New Roman"/>
          <w:sz w:val="28"/>
          <w:szCs w:val="28"/>
          <w:lang w:eastAsia="ru-RU"/>
        </w:rPr>
        <w:t>. Платежеспособность – это:</w:t>
      </w:r>
    </w:p>
    <w:p w:rsidR="00A1406E" w:rsidRPr="00A1406E" w:rsidRDefault="00A1406E" w:rsidP="00A1406E">
      <w:pPr>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А) способность страховщика к своевременному выполнению денежных обязательств, обусловленных законом или договором, перед страхователями;</w:t>
      </w:r>
    </w:p>
    <w:p w:rsidR="00A1406E" w:rsidRPr="00A1406E" w:rsidRDefault="00A1406E" w:rsidP="00A1406E">
      <w:pPr>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Б) постоянное балансирование или превышение доходов над расходами по страховому денежному фонду, формируемому из уплаченных страхователями страховых взносов (премий);</w:t>
      </w:r>
    </w:p>
    <w:p w:rsidR="00A1406E" w:rsidRDefault="00A1406E" w:rsidP="00A1406E">
      <w:pPr>
        <w:spacing w:after="0" w:line="360" w:lineRule="auto"/>
        <w:ind w:firstLine="360"/>
        <w:jc w:val="both"/>
        <w:rPr>
          <w:rFonts w:ascii="Times New Roman" w:eastAsia="Times New Roman" w:hAnsi="Times New Roman"/>
          <w:sz w:val="28"/>
          <w:szCs w:val="28"/>
          <w:lang w:eastAsia="ru-RU"/>
        </w:rPr>
      </w:pPr>
      <w:r w:rsidRPr="00A1406E">
        <w:rPr>
          <w:rFonts w:ascii="Times New Roman" w:eastAsia="Times New Roman" w:hAnsi="Times New Roman"/>
          <w:sz w:val="28"/>
          <w:szCs w:val="28"/>
          <w:lang w:eastAsia="ru-RU"/>
        </w:rPr>
        <w:t>В) определенная договором страхования сумма ущерба, не подлежащая возмещению страховщиком.</w:t>
      </w:r>
    </w:p>
    <w:p w:rsidR="00A1406E" w:rsidRPr="00A1406E" w:rsidRDefault="00A1406E" w:rsidP="00A1406E">
      <w:pPr>
        <w:spacing w:after="0" w:line="360" w:lineRule="auto"/>
        <w:ind w:firstLine="36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Ответ:</w:t>
      </w:r>
      <w:r w:rsidR="00B230DF">
        <w:rPr>
          <w:rFonts w:ascii="Times New Roman" w:eastAsia="Times New Roman" w:hAnsi="Times New Roman"/>
          <w:sz w:val="28"/>
          <w:szCs w:val="28"/>
          <w:lang w:eastAsia="ru-RU"/>
        </w:rPr>
        <w:t xml:space="preserve"> а.</w:t>
      </w:r>
    </w:p>
    <w:p w:rsidR="00A1406E" w:rsidRPr="00A1406E" w:rsidRDefault="00A1406E" w:rsidP="00A1406E">
      <w:pPr>
        <w:spacing w:after="0" w:line="360" w:lineRule="auto"/>
        <w:ind w:firstLine="360"/>
        <w:jc w:val="both"/>
        <w:rPr>
          <w:rFonts w:ascii="Times New Roman" w:eastAsia="Times New Roman" w:hAnsi="Times New Roman"/>
          <w:color w:val="000000"/>
          <w:sz w:val="28"/>
          <w:szCs w:val="28"/>
          <w:lang w:eastAsia="ru-RU"/>
        </w:rPr>
      </w:pPr>
      <w:r w:rsidRPr="00A1406E">
        <w:rPr>
          <w:rFonts w:ascii="Times New Roman" w:eastAsia="Times New Roman" w:hAnsi="Times New Roman"/>
          <w:b/>
          <w:sz w:val="28"/>
          <w:szCs w:val="28"/>
          <w:lang w:eastAsia="ru-RU"/>
        </w:rPr>
        <w:t>10</w:t>
      </w:r>
      <w:r w:rsidRPr="00A1406E">
        <w:rPr>
          <w:rFonts w:ascii="Times New Roman" w:eastAsia="Times New Roman" w:hAnsi="Times New Roman"/>
          <w:sz w:val="28"/>
          <w:szCs w:val="28"/>
          <w:lang w:eastAsia="ru-RU"/>
        </w:rPr>
        <w:t xml:space="preserve">. </w:t>
      </w:r>
      <w:r w:rsidRPr="00A1406E">
        <w:rPr>
          <w:rFonts w:ascii="Times New Roman" w:eastAsia="Times New Roman" w:hAnsi="Times New Roman"/>
          <w:color w:val="000000"/>
          <w:sz w:val="28"/>
          <w:szCs w:val="28"/>
          <w:lang w:eastAsia="ru-RU"/>
        </w:rPr>
        <w:t>Как называется серия регулярных выплат через определённый промежуток времени в страховании жизни?</w:t>
      </w:r>
    </w:p>
    <w:p w:rsidR="00A1406E" w:rsidRPr="00A1406E" w:rsidRDefault="00A1406E" w:rsidP="00A1406E">
      <w:pPr>
        <w:spacing w:after="0" w:line="360" w:lineRule="auto"/>
        <w:ind w:firstLine="360"/>
        <w:jc w:val="both"/>
        <w:rPr>
          <w:rFonts w:ascii="Times New Roman" w:eastAsia="Times New Roman" w:hAnsi="Times New Roman"/>
          <w:color w:val="000000"/>
          <w:sz w:val="28"/>
          <w:szCs w:val="28"/>
          <w:lang w:eastAsia="ru-RU"/>
        </w:rPr>
      </w:pPr>
      <w:r w:rsidRPr="00A1406E">
        <w:rPr>
          <w:rFonts w:ascii="Times New Roman" w:eastAsia="Times New Roman" w:hAnsi="Times New Roman"/>
          <w:color w:val="000000"/>
          <w:sz w:val="28"/>
          <w:szCs w:val="28"/>
          <w:lang w:eastAsia="ru-RU"/>
        </w:rPr>
        <w:t>А) страховая рента;</w:t>
      </w:r>
    </w:p>
    <w:p w:rsidR="00A1406E" w:rsidRPr="00A1406E" w:rsidRDefault="00A1406E" w:rsidP="00A1406E">
      <w:pPr>
        <w:spacing w:after="0" w:line="360" w:lineRule="auto"/>
        <w:ind w:firstLine="360"/>
        <w:jc w:val="both"/>
        <w:rPr>
          <w:rFonts w:ascii="Times New Roman" w:eastAsia="Times New Roman" w:hAnsi="Times New Roman"/>
          <w:color w:val="000000"/>
          <w:sz w:val="28"/>
          <w:szCs w:val="28"/>
          <w:lang w:eastAsia="ru-RU"/>
        </w:rPr>
      </w:pPr>
      <w:r w:rsidRPr="00A1406E">
        <w:rPr>
          <w:rFonts w:ascii="Times New Roman" w:eastAsia="Times New Roman" w:hAnsi="Times New Roman"/>
          <w:color w:val="000000"/>
          <w:sz w:val="28"/>
          <w:szCs w:val="28"/>
          <w:lang w:eastAsia="ru-RU"/>
        </w:rPr>
        <w:t>Б) франшиза;</w:t>
      </w:r>
    </w:p>
    <w:p w:rsidR="00A1406E" w:rsidRPr="00A1406E" w:rsidRDefault="00A1406E" w:rsidP="00A1406E">
      <w:pPr>
        <w:spacing w:after="0" w:line="360" w:lineRule="auto"/>
        <w:ind w:firstLine="360"/>
        <w:jc w:val="both"/>
        <w:rPr>
          <w:rFonts w:ascii="Times New Roman" w:eastAsia="Times New Roman" w:hAnsi="Times New Roman"/>
          <w:color w:val="000000"/>
          <w:sz w:val="28"/>
          <w:szCs w:val="28"/>
          <w:lang w:eastAsia="ru-RU"/>
        </w:rPr>
      </w:pPr>
      <w:r w:rsidRPr="00A1406E">
        <w:rPr>
          <w:rFonts w:ascii="Times New Roman" w:eastAsia="Times New Roman" w:hAnsi="Times New Roman"/>
          <w:color w:val="000000"/>
          <w:sz w:val="28"/>
          <w:szCs w:val="28"/>
          <w:lang w:eastAsia="ru-RU"/>
        </w:rPr>
        <w:t>В) премия;</w:t>
      </w:r>
    </w:p>
    <w:p w:rsidR="00A1406E" w:rsidRPr="00A1406E" w:rsidRDefault="00A1406E" w:rsidP="00A1406E">
      <w:pPr>
        <w:spacing w:after="0" w:line="360" w:lineRule="auto"/>
        <w:ind w:firstLine="360"/>
        <w:jc w:val="both"/>
        <w:rPr>
          <w:rFonts w:ascii="Times New Roman" w:eastAsia="Times New Roman" w:hAnsi="Times New Roman"/>
          <w:color w:val="000000"/>
          <w:sz w:val="28"/>
          <w:szCs w:val="28"/>
          <w:lang w:eastAsia="ru-RU"/>
        </w:rPr>
      </w:pPr>
      <w:r w:rsidRPr="00A1406E">
        <w:rPr>
          <w:rFonts w:ascii="Times New Roman" w:eastAsia="Times New Roman" w:hAnsi="Times New Roman"/>
          <w:color w:val="000000"/>
          <w:sz w:val="28"/>
          <w:szCs w:val="28"/>
          <w:lang w:eastAsia="ru-RU"/>
        </w:rPr>
        <w:t>Г) оферта.</w:t>
      </w:r>
    </w:p>
    <w:p w:rsidR="00A1406E" w:rsidRPr="00A1406E" w:rsidRDefault="00A1406E">
      <w:pPr>
        <w:rPr>
          <w:rFonts w:ascii="Times New Roman" w:hAnsi="Times New Roman"/>
          <w:sz w:val="28"/>
          <w:szCs w:val="28"/>
        </w:rPr>
      </w:pPr>
      <w:r w:rsidRPr="00A1406E">
        <w:rPr>
          <w:rFonts w:ascii="Times New Roman" w:hAnsi="Times New Roman"/>
          <w:sz w:val="28"/>
          <w:szCs w:val="28"/>
        </w:rPr>
        <w:t>Ответ:</w:t>
      </w:r>
      <w:r w:rsidR="00B230DF">
        <w:rPr>
          <w:rFonts w:ascii="Times New Roman" w:hAnsi="Times New Roman"/>
          <w:sz w:val="28"/>
          <w:szCs w:val="28"/>
        </w:rPr>
        <w:t xml:space="preserve"> а.</w:t>
      </w:r>
    </w:p>
    <w:p w:rsidR="00A10180" w:rsidRDefault="00A1406E">
      <w:pPr>
        <w:rPr>
          <w:rFonts w:ascii="Times New Roman" w:hAnsi="Times New Roman"/>
          <w:b/>
          <w:sz w:val="28"/>
          <w:szCs w:val="28"/>
        </w:rPr>
      </w:pPr>
      <w:r>
        <w:rPr>
          <w:rFonts w:ascii="Times New Roman" w:hAnsi="Times New Roman"/>
          <w:b/>
          <w:sz w:val="28"/>
          <w:szCs w:val="28"/>
        </w:rPr>
        <w:br w:type="page"/>
      </w:r>
    </w:p>
    <w:p w:rsidR="00A10180" w:rsidRPr="00B230DF" w:rsidRDefault="00A10180" w:rsidP="00B230DF">
      <w:pPr>
        <w:jc w:val="center"/>
        <w:rPr>
          <w:rFonts w:ascii="Times New Roman" w:hAnsi="Times New Roman"/>
          <w:b/>
          <w:sz w:val="40"/>
          <w:szCs w:val="40"/>
        </w:rPr>
      </w:pPr>
      <w:r w:rsidRPr="00B230DF">
        <w:rPr>
          <w:rFonts w:ascii="Times New Roman" w:hAnsi="Times New Roman"/>
          <w:b/>
          <w:sz w:val="40"/>
          <w:szCs w:val="40"/>
        </w:rPr>
        <w:lastRenderedPageBreak/>
        <w:t>Задача</w:t>
      </w:r>
    </w:p>
    <w:p w:rsidR="00A10180" w:rsidRPr="00A10180" w:rsidRDefault="00A10180" w:rsidP="00B230DF">
      <w:pPr>
        <w:spacing w:after="0" w:line="360" w:lineRule="auto"/>
        <w:ind w:firstLine="708"/>
        <w:jc w:val="both"/>
        <w:rPr>
          <w:rFonts w:ascii="Times New Roman" w:eastAsia="Times New Roman" w:hAnsi="Times New Roman"/>
          <w:sz w:val="28"/>
          <w:szCs w:val="28"/>
          <w:lang w:eastAsia="ru-RU"/>
        </w:rPr>
      </w:pPr>
      <w:r w:rsidRPr="00A10180">
        <w:rPr>
          <w:rFonts w:ascii="Times New Roman" w:eastAsia="Times New Roman" w:hAnsi="Times New Roman"/>
          <w:sz w:val="28"/>
          <w:szCs w:val="28"/>
          <w:lang w:eastAsia="ru-RU"/>
        </w:rPr>
        <w:t>Страховой компанией 1 сентября заключён договор страхования имущества на срок до 1 мая следующего года. Страховая брутто-премия – 240 тыс. руб. Вознаграждение агенту за заключение договора страхования – 5%, отчисления в резерв предупредительных мероприятий – 4%.</w:t>
      </w:r>
    </w:p>
    <w:p w:rsidR="00A10180" w:rsidRDefault="00A10180" w:rsidP="00B230DF">
      <w:pPr>
        <w:spacing w:after="0" w:line="360" w:lineRule="auto"/>
        <w:ind w:firstLine="708"/>
        <w:jc w:val="both"/>
        <w:rPr>
          <w:rFonts w:ascii="Times New Roman" w:eastAsia="Times New Roman" w:hAnsi="Times New Roman"/>
          <w:sz w:val="28"/>
          <w:szCs w:val="28"/>
          <w:lang w:eastAsia="ru-RU"/>
        </w:rPr>
      </w:pPr>
      <w:r w:rsidRPr="00A10180">
        <w:rPr>
          <w:rFonts w:ascii="Times New Roman" w:eastAsia="Times New Roman" w:hAnsi="Times New Roman"/>
          <w:sz w:val="28"/>
          <w:szCs w:val="28"/>
          <w:lang w:eastAsia="ru-RU"/>
        </w:rPr>
        <w:t>Определите незаработанную премию на 1 января по данному договору.</w:t>
      </w:r>
    </w:p>
    <w:p w:rsidR="00B230DF" w:rsidRPr="00B230DF" w:rsidRDefault="00B230DF" w:rsidP="00B230DF">
      <w:pPr>
        <w:spacing w:after="0" w:line="360" w:lineRule="auto"/>
        <w:jc w:val="both"/>
        <w:rPr>
          <w:rFonts w:ascii="Times New Roman" w:eastAsia="Times New Roman" w:hAnsi="Times New Roman"/>
          <w:i/>
          <w:sz w:val="28"/>
          <w:szCs w:val="28"/>
          <w:u w:val="single"/>
          <w:lang w:eastAsia="ru-RU"/>
        </w:rPr>
      </w:pPr>
      <w:r>
        <w:rPr>
          <w:rFonts w:ascii="Times New Roman" w:eastAsia="Times New Roman" w:hAnsi="Times New Roman"/>
          <w:sz w:val="28"/>
          <w:szCs w:val="28"/>
          <w:lang w:eastAsia="ru-RU"/>
        </w:rPr>
        <w:tab/>
      </w:r>
      <w:r w:rsidRPr="00B230DF">
        <w:rPr>
          <w:rFonts w:ascii="Times New Roman" w:eastAsia="Times New Roman" w:hAnsi="Times New Roman"/>
          <w:i/>
          <w:sz w:val="28"/>
          <w:szCs w:val="28"/>
          <w:u w:val="single"/>
          <w:lang w:eastAsia="ru-RU"/>
        </w:rPr>
        <w:t>Решение:</w:t>
      </w:r>
    </w:p>
    <w:p w:rsidR="00B230DF" w:rsidRPr="00B230DF" w:rsidRDefault="00B230DF" w:rsidP="00B230DF">
      <w:pPr>
        <w:spacing w:after="0" w:line="360" w:lineRule="auto"/>
        <w:ind w:firstLine="539"/>
        <w:jc w:val="both"/>
        <w:rPr>
          <w:rFonts w:ascii="Times New Roman" w:eastAsia="Times New Roman" w:hAnsi="Times New Roman"/>
          <w:sz w:val="28"/>
          <w:szCs w:val="24"/>
          <w:lang w:eastAsia="ru-RU"/>
        </w:rPr>
      </w:pPr>
      <w:r w:rsidRPr="00B230DF">
        <w:rPr>
          <w:rFonts w:ascii="Times New Roman" w:eastAsia="Times New Roman" w:hAnsi="Times New Roman"/>
          <w:sz w:val="28"/>
          <w:szCs w:val="24"/>
          <w:lang w:eastAsia="ru-RU"/>
        </w:rPr>
        <w:t>Определение незаработанной премии пропорционально истёкшему периоду:</w:t>
      </w:r>
    </w:p>
    <w:p w:rsidR="00B230DF" w:rsidRPr="00B230DF" w:rsidRDefault="00B230DF" w:rsidP="00B230DF">
      <w:pPr>
        <w:spacing w:after="0" w:line="240" w:lineRule="auto"/>
        <w:ind w:firstLine="540"/>
        <w:jc w:val="both"/>
        <w:rPr>
          <w:rFonts w:ascii="Times New Roman" w:eastAsia="Times New Roman" w:hAnsi="Times New Roman"/>
          <w:sz w:val="28"/>
          <w:szCs w:val="24"/>
          <w:lang w:eastAsia="ru-RU"/>
        </w:rPr>
      </w:pPr>
      <w:r w:rsidRPr="00B230DF">
        <w:rPr>
          <w:rFonts w:ascii="Times New Roman" w:eastAsia="Times New Roman" w:hAnsi="Times New Roman"/>
          <w:position w:val="-30"/>
          <w:sz w:val="28"/>
          <w:szCs w:val="24"/>
          <w:lang w:eastAsia="ru-RU"/>
        </w:rPr>
        <w:object w:dxaOrig="2085" w:dyaOrig="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35.25pt" o:ole="">
            <v:imagedata r:id="rId8" o:title=""/>
          </v:shape>
          <o:OLEObject Type="Embed" ProgID="Equation.3" ShapeID="_x0000_i1025" DrawAspect="Content" ObjectID="_1478260362" r:id="rId9"/>
        </w:object>
      </w:r>
      <w:r w:rsidRPr="00B230DF">
        <w:rPr>
          <w:rFonts w:ascii="Times New Roman" w:eastAsia="Times New Roman" w:hAnsi="Times New Roman"/>
          <w:sz w:val="28"/>
          <w:szCs w:val="24"/>
          <w:lang w:eastAsia="ru-RU"/>
        </w:rPr>
        <w:t xml:space="preserve">, где                                                                   </w:t>
      </w:r>
    </w:p>
    <w:p w:rsidR="00B230DF" w:rsidRPr="00B230DF" w:rsidRDefault="00B230DF" w:rsidP="00B230DF">
      <w:pPr>
        <w:spacing w:after="0" w:line="360" w:lineRule="auto"/>
        <w:ind w:firstLine="539"/>
        <w:jc w:val="both"/>
        <w:rPr>
          <w:rFonts w:ascii="Times New Roman" w:eastAsia="Times New Roman" w:hAnsi="Times New Roman"/>
          <w:sz w:val="28"/>
          <w:szCs w:val="24"/>
          <w:lang w:eastAsia="ru-RU"/>
        </w:rPr>
      </w:pPr>
      <w:r w:rsidRPr="00B230DF">
        <w:rPr>
          <w:rFonts w:ascii="Times New Roman" w:eastAsia="Times New Roman" w:hAnsi="Times New Roman"/>
          <w:sz w:val="28"/>
          <w:szCs w:val="24"/>
          <w:lang w:eastAsia="ru-RU"/>
        </w:rPr>
        <w:t>НП</w:t>
      </w:r>
      <w:r w:rsidRPr="00B230DF">
        <w:rPr>
          <w:rFonts w:ascii="Times New Roman" w:eastAsia="Times New Roman" w:hAnsi="Times New Roman"/>
          <w:sz w:val="28"/>
          <w:szCs w:val="24"/>
          <w:vertAlign w:val="subscript"/>
          <w:lang w:val="en-US" w:eastAsia="ru-RU"/>
        </w:rPr>
        <w:t>i</w:t>
      </w:r>
      <w:r w:rsidRPr="00B230DF">
        <w:rPr>
          <w:rFonts w:ascii="Times New Roman" w:eastAsia="Times New Roman" w:hAnsi="Times New Roman"/>
          <w:sz w:val="28"/>
          <w:szCs w:val="24"/>
          <w:lang w:eastAsia="ru-RU"/>
        </w:rPr>
        <w:t xml:space="preserve"> – незаработанная премия по </w:t>
      </w:r>
      <w:r w:rsidRPr="00B230DF">
        <w:rPr>
          <w:rFonts w:ascii="Times New Roman" w:eastAsia="Times New Roman" w:hAnsi="Times New Roman"/>
          <w:sz w:val="28"/>
          <w:szCs w:val="24"/>
          <w:lang w:val="en-US" w:eastAsia="ru-RU"/>
        </w:rPr>
        <w:t>i</w:t>
      </w:r>
      <w:r w:rsidRPr="00B230DF">
        <w:rPr>
          <w:rFonts w:ascii="Times New Roman" w:eastAsia="Times New Roman" w:hAnsi="Times New Roman"/>
          <w:sz w:val="28"/>
          <w:szCs w:val="24"/>
          <w:lang w:eastAsia="ru-RU"/>
        </w:rPr>
        <w:t>-му договору;</w:t>
      </w:r>
    </w:p>
    <w:p w:rsidR="00B230DF" w:rsidRPr="00B230DF" w:rsidRDefault="00B230DF" w:rsidP="00B230DF">
      <w:pPr>
        <w:spacing w:after="0" w:line="360" w:lineRule="auto"/>
        <w:ind w:firstLine="539"/>
        <w:jc w:val="both"/>
        <w:rPr>
          <w:rFonts w:ascii="Times New Roman" w:eastAsia="Times New Roman" w:hAnsi="Times New Roman"/>
          <w:sz w:val="28"/>
          <w:szCs w:val="24"/>
          <w:lang w:eastAsia="ru-RU"/>
        </w:rPr>
      </w:pPr>
      <w:r w:rsidRPr="00B230DF">
        <w:rPr>
          <w:rFonts w:ascii="Times New Roman" w:eastAsia="Times New Roman" w:hAnsi="Times New Roman"/>
          <w:sz w:val="28"/>
          <w:szCs w:val="24"/>
          <w:lang w:eastAsia="ru-RU"/>
        </w:rPr>
        <w:t>Т</w:t>
      </w:r>
      <w:r w:rsidRPr="00B230DF">
        <w:rPr>
          <w:rFonts w:ascii="Times New Roman" w:eastAsia="Times New Roman" w:hAnsi="Times New Roman"/>
          <w:sz w:val="28"/>
          <w:szCs w:val="24"/>
          <w:vertAlign w:val="subscript"/>
          <w:lang w:eastAsia="ru-RU"/>
        </w:rPr>
        <w:t>б</w:t>
      </w:r>
      <w:r w:rsidRPr="00B230DF">
        <w:rPr>
          <w:rFonts w:ascii="Times New Roman" w:eastAsia="Times New Roman" w:hAnsi="Times New Roman"/>
          <w:sz w:val="28"/>
          <w:szCs w:val="24"/>
          <w:vertAlign w:val="subscript"/>
          <w:lang w:val="en-US" w:eastAsia="ru-RU"/>
        </w:rPr>
        <w:t>i</w:t>
      </w:r>
      <w:r w:rsidRPr="00B230DF">
        <w:rPr>
          <w:rFonts w:ascii="Times New Roman" w:eastAsia="Times New Roman" w:hAnsi="Times New Roman"/>
          <w:sz w:val="28"/>
          <w:szCs w:val="24"/>
          <w:lang w:eastAsia="ru-RU"/>
        </w:rPr>
        <w:t xml:space="preserve"> – базовая страховая премия по </w:t>
      </w:r>
      <w:r w:rsidRPr="00B230DF">
        <w:rPr>
          <w:rFonts w:ascii="Times New Roman" w:eastAsia="Times New Roman" w:hAnsi="Times New Roman"/>
          <w:sz w:val="28"/>
          <w:szCs w:val="24"/>
          <w:lang w:val="en-US" w:eastAsia="ru-RU"/>
        </w:rPr>
        <w:t>i</w:t>
      </w:r>
      <w:r w:rsidRPr="00B230DF">
        <w:rPr>
          <w:rFonts w:ascii="Times New Roman" w:eastAsia="Times New Roman" w:hAnsi="Times New Roman"/>
          <w:sz w:val="28"/>
          <w:szCs w:val="24"/>
          <w:lang w:eastAsia="ru-RU"/>
        </w:rPr>
        <w:t>-му договору;</w:t>
      </w:r>
    </w:p>
    <w:p w:rsidR="00B230DF" w:rsidRPr="00B230DF" w:rsidRDefault="00B230DF" w:rsidP="00B230DF">
      <w:pPr>
        <w:spacing w:after="0" w:line="360" w:lineRule="auto"/>
        <w:ind w:firstLine="539"/>
        <w:jc w:val="both"/>
        <w:rPr>
          <w:rFonts w:ascii="Times New Roman" w:eastAsia="Times New Roman" w:hAnsi="Times New Roman"/>
          <w:sz w:val="28"/>
          <w:szCs w:val="24"/>
          <w:lang w:eastAsia="ru-RU"/>
        </w:rPr>
      </w:pPr>
      <w:r w:rsidRPr="00B230DF">
        <w:rPr>
          <w:rFonts w:ascii="Times New Roman" w:eastAsia="Times New Roman" w:hAnsi="Times New Roman"/>
          <w:sz w:val="28"/>
          <w:szCs w:val="24"/>
          <w:lang w:eastAsia="ru-RU"/>
        </w:rPr>
        <w:t>Д</w:t>
      </w:r>
      <w:r w:rsidRPr="00B230DF">
        <w:rPr>
          <w:rFonts w:ascii="Times New Roman" w:eastAsia="Times New Roman" w:hAnsi="Times New Roman"/>
          <w:sz w:val="28"/>
          <w:szCs w:val="24"/>
          <w:vertAlign w:val="subscript"/>
          <w:lang w:val="en-US" w:eastAsia="ru-RU"/>
        </w:rPr>
        <w:t>i</w:t>
      </w:r>
      <w:r w:rsidRPr="00B230DF">
        <w:rPr>
          <w:rFonts w:ascii="Times New Roman" w:eastAsia="Times New Roman" w:hAnsi="Times New Roman"/>
          <w:sz w:val="28"/>
          <w:szCs w:val="24"/>
          <w:lang w:eastAsia="ru-RU"/>
        </w:rPr>
        <w:t xml:space="preserve"> – срок действия договора, дней;</w:t>
      </w:r>
    </w:p>
    <w:p w:rsidR="00B230DF" w:rsidRPr="00B230DF" w:rsidRDefault="00B230DF" w:rsidP="00B230DF">
      <w:pPr>
        <w:spacing w:after="0" w:line="360" w:lineRule="auto"/>
        <w:ind w:firstLine="539"/>
        <w:jc w:val="both"/>
        <w:rPr>
          <w:rFonts w:ascii="Times New Roman" w:eastAsia="Times New Roman" w:hAnsi="Times New Roman"/>
          <w:sz w:val="28"/>
          <w:szCs w:val="24"/>
          <w:lang w:eastAsia="ru-RU"/>
        </w:rPr>
      </w:pPr>
      <w:r w:rsidRPr="00B230DF">
        <w:rPr>
          <w:rFonts w:ascii="Times New Roman" w:eastAsia="Times New Roman" w:hAnsi="Times New Roman"/>
          <w:sz w:val="28"/>
          <w:szCs w:val="24"/>
          <w:lang w:eastAsia="ru-RU"/>
        </w:rPr>
        <w:t>С</w:t>
      </w:r>
      <w:r w:rsidRPr="00B230DF">
        <w:rPr>
          <w:rFonts w:ascii="Times New Roman" w:eastAsia="Times New Roman" w:hAnsi="Times New Roman"/>
          <w:sz w:val="28"/>
          <w:szCs w:val="24"/>
          <w:vertAlign w:val="subscript"/>
          <w:lang w:val="en-US" w:eastAsia="ru-RU"/>
        </w:rPr>
        <w:t>i</w:t>
      </w:r>
      <w:r w:rsidRPr="00B230DF">
        <w:rPr>
          <w:rFonts w:ascii="Times New Roman" w:eastAsia="Times New Roman" w:hAnsi="Times New Roman"/>
          <w:sz w:val="28"/>
          <w:szCs w:val="24"/>
          <w:lang w:eastAsia="ru-RU"/>
        </w:rPr>
        <w:t xml:space="preserve"> – число дней с момента вступления </w:t>
      </w:r>
      <w:r w:rsidRPr="00B230DF">
        <w:rPr>
          <w:rFonts w:ascii="Times New Roman" w:eastAsia="Times New Roman" w:hAnsi="Times New Roman"/>
          <w:sz w:val="28"/>
          <w:szCs w:val="24"/>
          <w:lang w:val="en-US" w:eastAsia="ru-RU"/>
        </w:rPr>
        <w:t>i</w:t>
      </w:r>
      <w:r w:rsidRPr="00B230DF">
        <w:rPr>
          <w:rFonts w:ascii="Times New Roman" w:eastAsia="Times New Roman" w:hAnsi="Times New Roman"/>
          <w:sz w:val="28"/>
          <w:szCs w:val="24"/>
          <w:lang w:eastAsia="ru-RU"/>
        </w:rPr>
        <w:t>-го договора в силу до отчётной даты.</w:t>
      </w:r>
    </w:p>
    <w:p w:rsidR="00B230DF" w:rsidRPr="00B230DF" w:rsidRDefault="00B230DF" w:rsidP="00B230DF">
      <w:pPr>
        <w:spacing w:after="0" w:line="360" w:lineRule="auto"/>
        <w:ind w:firstLine="539"/>
        <w:jc w:val="both"/>
        <w:rPr>
          <w:rFonts w:ascii="Times New Roman" w:eastAsia="Times New Roman" w:hAnsi="Times New Roman"/>
          <w:sz w:val="28"/>
          <w:szCs w:val="24"/>
          <w:lang w:eastAsia="ru-RU"/>
        </w:rPr>
      </w:pPr>
      <w:r w:rsidRPr="00B230DF">
        <w:rPr>
          <w:rFonts w:ascii="Times New Roman" w:eastAsia="Times New Roman" w:hAnsi="Times New Roman"/>
          <w:sz w:val="28"/>
          <w:szCs w:val="24"/>
          <w:lang w:eastAsia="ru-RU"/>
        </w:rPr>
        <w:t>1. Определим базовую страховую премию:</w:t>
      </w:r>
    </w:p>
    <w:p w:rsidR="00B230DF" w:rsidRPr="00B230DF" w:rsidRDefault="00B2109B" w:rsidP="00B230DF">
      <w:pPr>
        <w:spacing w:after="0" w:line="240" w:lineRule="auto"/>
        <w:ind w:firstLine="540"/>
        <w:jc w:val="both"/>
        <w:rPr>
          <w:rFonts w:ascii="Times New Roman" w:eastAsia="Times New Roman" w:hAnsi="Times New Roman"/>
          <w:sz w:val="28"/>
          <w:szCs w:val="24"/>
          <w:lang w:eastAsia="ru-RU"/>
        </w:rPr>
      </w:pPr>
      <w:r w:rsidRPr="00B230DF">
        <w:rPr>
          <w:rFonts w:ascii="Times New Roman" w:eastAsia="Times New Roman" w:hAnsi="Times New Roman"/>
          <w:position w:val="-24"/>
          <w:sz w:val="28"/>
          <w:szCs w:val="24"/>
          <w:lang w:eastAsia="ru-RU"/>
        </w:rPr>
        <w:object w:dxaOrig="4640" w:dyaOrig="620">
          <v:shape id="_x0000_i1026" type="#_x0000_t75" style="width:231.75pt;height:30.75pt" o:ole="">
            <v:imagedata r:id="rId10" o:title=""/>
          </v:shape>
          <o:OLEObject Type="Embed" ProgID="Equation.3" ShapeID="_x0000_i1026" DrawAspect="Content" ObjectID="_1478260363" r:id="rId11"/>
        </w:object>
      </w:r>
    </w:p>
    <w:p w:rsidR="00B230DF" w:rsidRPr="00B230DF" w:rsidRDefault="00B230DF" w:rsidP="00B230DF">
      <w:pPr>
        <w:spacing w:after="0" w:line="360" w:lineRule="auto"/>
        <w:ind w:firstLine="539"/>
        <w:jc w:val="both"/>
        <w:rPr>
          <w:rFonts w:ascii="Times New Roman" w:eastAsia="Times New Roman" w:hAnsi="Times New Roman"/>
          <w:sz w:val="28"/>
          <w:szCs w:val="24"/>
          <w:lang w:eastAsia="ru-RU"/>
        </w:rPr>
      </w:pPr>
      <w:r w:rsidRPr="00B230DF">
        <w:rPr>
          <w:rFonts w:ascii="Times New Roman" w:eastAsia="Times New Roman" w:hAnsi="Times New Roman"/>
          <w:sz w:val="28"/>
          <w:szCs w:val="24"/>
          <w:lang w:eastAsia="ru-RU"/>
        </w:rPr>
        <w:t>2. Незаработанная страховая премия будет равна:</w:t>
      </w:r>
    </w:p>
    <w:p w:rsidR="00B230DF" w:rsidRPr="00B230DF" w:rsidRDefault="00344580" w:rsidP="00B230DF">
      <w:pPr>
        <w:spacing w:after="0" w:line="240" w:lineRule="auto"/>
        <w:ind w:firstLine="540"/>
        <w:jc w:val="both"/>
        <w:rPr>
          <w:rFonts w:ascii="Times New Roman" w:eastAsia="Times New Roman" w:hAnsi="Times New Roman"/>
          <w:sz w:val="28"/>
          <w:szCs w:val="24"/>
          <w:lang w:eastAsia="ru-RU"/>
        </w:rPr>
      </w:pPr>
      <w:r w:rsidRPr="00B230DF">
        <w:rPr>
          <w:rFonts w:ascii="Times New Roman" w:eastAsia="Times New Roman" w:hAnsi="Times New Roman"/>
          <w:position w:val="-30"/>
          <w:sz w:val="28"/>
          <w:szCs w:val="24"/>
          <w:lang w:eastAsia="ru-RU"/>
        </w:rPr>
        <w:object w:dxaOrig="5860" w:dyaOrig="700">
          <v:shape id="_x0000_i1027" type="#_x0000_t75" style="width:293.25pt;height:35.25pt" o:ole="">
            <v:imagedata r:id="rId12" o:title=""/>
          </v:shape>
          <o:OLEObject Type="Embed" ProgID="Equation.3" ShapeID="_x0000_i1027" DrawAspect="Content" ObjectID="_1478260364" r:id="rId13"/>
        </w:object>
      </w:r>
    </w:p>
    <w:p w:rsidR="00B230DF" w:rsidRPr="00B230DF" w:rsidRDefault="00B230DF" w:rsidP="00B230DF">
      <w:pPr>
        <w:spacing w:after="0" w:line="360" w:lineRule="auto"/>
        <w:ind w:firstLine="540"/>
        <w:jc w:val="both"/>
        <w:rPr>
          <w:rFonts w:ascii="Times New Roman" w:eastAsia="Times New Roman" w:hAnsi="Times New Roman"/>
          <w:sz w:val="28"/>
          <w:szCs w:val="24"/>
          <w:lang w:eastAsia="ru-RU"/>
        </w:rPr>
      </w:pPr>
      <w:r w:rsidRPr="00B230DF">
        <w:rPr>
          <w:rFonts w:ascii="Times New Roman" w:eastAsia="Times New Roman" w:hAnsi="Times New Roman"/>
          <w:sz w:val="28"/>
          <w:szCs w:val="24"/>
          <w:lang w:eastAsia="ru-RU"/>
        </w:rPr>
        <w:t>Д</w:t>
      </w:r>
      <w:r w:rsidRPr="00B230DF">
        <w:rPr>
          <w:rFonts w:ascii="Times New Roman" w:eastAsia="Times New Roman" w:hAnsi="Times New Roman"/>
          <w:sz w:val="28"/>
          <w:szCs w:val="24"/>
          <w:vertAlign w:val="subscript"/>
          <w:lang w:val="en-US" w:eastAsia="ru-RU"/>
        </w:rPr>
        <w:t>i</w:t>
      </w:r>
      <w:r w:rsidRPr="00B230DF">
        <w:rPr>
          <w:rFonts w:ascii="Times New Roman" w:eastAsia="Times New Roman" w:hAnsi="Times New Roman"/>
          <w:sz w:val="28"/>
          <w:szCs w:val="24"/>
          <w:lang w:eastAsia="ru-RU"/>
        </w:rPr>
        <w:t xml:space="preserve"> – число дней с 1 </w:t>
      </w:r>
      <w:r w:rsidR="00B2109B">
        <w:rPr>
          <w:rFonts w:ascii="Times New Roman" w:eastAsia="Times New Roman" w:hAnsi="Times New Roman"/>
          <w:sz w:val="28"/>
          <w:szCs w:val="24"/>
          <w:lang w:eastAsia="ru-RU"/>
        </w:rPr>
        <w:t>сентября</w:t>
      </w:r>
      <w:r w:rsidRPr="00B230DF">
        <w:rPr>
          <w:rFonts w:ascii="Times New Roman" w:eastAsia="Times New Roman" w:hAnsi="Times New Roman"/>
          <w:sz w:val="28"/>
          <w:szCs w:val="24"/>
          <w:lang w:eastAsia="ru-RU"/>
        </w:rPr>
        <w:t xml:space="preserve"> прошедшего года по 1 мая текущего года (</w:t>
      </w:r>
      <w:r w:rsidR="00B2109B">
        <w:rPr>
          <w:rFonts w:ascii="Times New Roman" w:eastAsia="Times New Roman" w:hAnsi="Times New Roman"/>
          <w:sz w:val="28"/>
          <w:szCs w:val="24"/>
          <w:lang w:eastAsia="ru-RU"/>
        </w:rPr>
        <w:t>243</w:t>
      </w:r>
      <w:r w:rsidRPr="00B230DF">
        <w:rPr>
          <w:rFonts w:ascii="Times New Roman" w:eastAsia="Times New Roman" w:hAnsi="Times New Roman"/>
          <w:sz w:val="28"/>
          <w:szCs w:val="24"/>
          <w:lang w:eastAsia="ru-RU"/>
        </w:rPr>
        <w:t>дн.);</w:t>
      </w:r>
    </w:p>
    <w:p w:rsidR="00B230DF" w:rsidRPr="00B230DF" w:rsidRDefault="00B230DF" w:rsidP="00B230DF">
      <w:pPr>
        <w:spacing w:after="0" w:line="360" w:lineRule="auto"/>
        <w:ind w:firstLine="540"/>
        <w:jc w:val="both"/>
        <w:rPr>
          <w:rFonts w:ascii="Times New Roman" w:eastAsia="Times New Roman" w:hAnsi="Times New Roman"/>
          <w:sz w:val="28"/>
          <w:szCs w:val="28"/>
          <w:lang w:eastAsia="ru-RU"/>
        </w:rPr>
      </w:pPr>
      <w:r w:rsidRPr="00B230DF">
        <w:rPr>
          <w:rFonts w:ascii="Times New Roman" w:eastAsia="Times New Roman" w:hAnsi="Times New Roman"/>
          <w:sz w:val="28"/>
          <w:szCs w:val="28"/>
          <w:lang w:eastAsia="ru-RU"/>
        </w:rPr>
        <w:t>С</w:t>
      </w:r>
      <w:r w:rsidRPr="00B230DF">
        <w:rPr>
          <w:rFonts w:ascii="Times New Roman" w:eastAsia="Times New Roman" w:hAnsi="Times New Roman"/>
          <w:sz w:val="28"/>
          <w:szCs w:val="28"/>
          <w:vertAlign w:val="subscript"/>
          <w:lang w:val="en-US" w:eastAsia="ru-RU"/>
        </w:rPr>
        <w:t>i</w:t>
      </w:r>
      <w:r w:rsidRPr="00B230DF">
        <w:rPr>
          <w:rFonts w:ascii="Times New Roman" w:eastAsia="Times New Roman" w:hAnsi="Times New Roman"/>
          <w:sz w:val="28"/>
          <w:szCs w:val="28"/>
          <w:lang w:eastAsia="ru-RU"/>
        </w:rPr>
        <w:t xml:space="preserve"> – число дней с 1 </w:t>
      </w:r>
      <w:r w:rsidR="00B2109B">
        <w:rPr>
          <w:rFonts w:ascii="Times New Roman" w:eastAsia="Times New Roman" w:hAnsi="Times New Roman"/>
          <w:sz w:val="28"/>
          <w:szCs w:val="28"/>
          <w:lang w:eastAsia="ru-RU"/>
        </w:rPr>
        <w:t>сентября по 1 января</w:t>
      </w:r>
      <w:r w:rsidRPr="00B230DF">
        <w:rPr>
          <w:rFonts w:ascii="Times New Roman" w:eastAsia="Times New Roman" w:hAnsi="Times New Roman"/>
          <w:sz w:val="28"/>
          <w:szCs w:val="28"/>
          <w:lang w:eastAsia="ru-RU"/>
        </w:rPr>
        <w:t xml:space="preserve"> прошедшего года (</w:t>
      </w:r>
      <w:r w:rsidR="00B2109B">
        <w:rPr>
          <w:rFonts w:ascii="Times New Roman" w:eastAsia="Times New Roman" w:hAnsi="Times New Roman"/>
          <w:sz w:val="28"/>
          <w:szCs w:val="28"/>
          <w:lang w:eastAsia="ru-RU"/>
        </w:rPr>
        <w:t>123</w:t>
      </w:r>
      <w:r w:rsidRPr="00B230DF">
        <w:rPr>
          <w:rFonts w:ascii="Times New Roman" w:eastAsia="Times New Roman" w:hAnsi="Times New Roman"/>
          <w:sz w:val="28"/>
          <w:szCs w:val="28"/>
          <w:lang w:eastAsia="ru-RU"/>
        </w:rPr>
        <w:t xml:space="preserve"> </w:t>
      </w:r>
      <w:proofErr w:type="spellStart"/>
      <w:r w:rsidRPr="00B230DF">
        <w:rPr>
          <w:rFonts w:ascii="Times New Roman" w:eastAsia="Times New Roman" w:hAnsi="Times New Roman"/>
          <w:sz w:val="28"/>
          <w:szCs w:val="28"/>
          <w:lang w:eastAsia="ru-RU"/>
        </w:rPr>
        <w:t>дн</w:t>
      </w:r>
      <w:proofErr w:type="spellEnd"/>
      <w:r w:rsidRPr="00B230DF">
        <w:rPr>
          <w:rFonts w:ascii="Times New Roman" w:eastAsia="Times New Roman" w:hAnsi="Times New Roman"/>
          <w:sz w:val="28"/>
          <w:szCs w:val="28"/>
          <w:lang w:eastAsia="ru-RU"/>
        </w:rPr>
        <w:t>.)</w:t>
      </w:r>
    </w:p>
    <w:p w:rsidR="00B230DF" w:rsidRPr="00A10180" w:rsidRDefault="00B230DF" w:rsidP="00B230DF">
      <w:pPr>
        <w:spacing w:after="0" w:line="360" w:lineRule="auto"/>
        <w:jc w:val="both"/>
        <w:rPr>
          <w:rFonts w:ascii="Times New Roman" w:eastAsia="Times New Roman" w:hAnsi="Times New Roman"/>
          <w:sz w:val="28"/>
          <w:szCs w:val="28"/>
          <w:lang w:eastAsia="ru-RU"/>
        </w:rPr>
      </w:pPr>
    </w:p>
    <w:p w:rsidR="00185139" w:rsidRDefault="00A10180" w:rsidP="00B230DF">
      <w:pPr>
        <w:spacing w:line="360" w:lineRule="auto"/>
        <w:rPr>
          <w:rFonts w:ascii="Times New Roman" w:hAnsi="Times New Roman"/>
          <w:b/>
          <w:sz w:val="28"/>
          <w:szCs w:val="28"/>
        </w:rPr>
      </w:pPr>
      <w:r>
        <w:rPr>
          <w:rFonts w:ascii="Times New Roman" w:hAnsi="Times New Roman"/>
          <w:b/>
          <w:sz w:val="28"/>
          <w:szCs w:val="28"/>
        </w:rPr>
        <w:br w:type="page"/>
      </w:r>
    </w:p>
    <w:p w:rsidR="0022404D" w:rsidRDefault="00185139" w:rsidP="00344580">
      <w:pPr>
        <w:jc w:val="center"/>
        <w:rPr>
          <w:rFonts w:ascii="Times New Roman" w:hAnsi="Times New Roman"/>
          <w:b/>
          <w:sz w:val="40"/>
          <w:szCs w:val="40"/>
        </w:rPr>
      </w:pPr>
      <w:r w:rsidRPr="00344580">
        <w:rPr>
          <w:rFonts w:ascii="Times New Roman" w:hAnsi="Times New Roman"/>
          <w:b/>
          <w:sz w:val="40"/>
          <w:szCs w:val="40"/>
        </w:rPr>
        <w:lastRenderedPageBreak/>
        <w:t>Список литературы</w:t>
      </w:r>
    </w:p>
    <w:p w:rsidR="00344580" w:rsidRPr="00344580" w:rsidRDefault="00344580" w:rsidP="002F0525">
      <w:pPr>
        <w:pStyle w:val="a7"/>
        <w:numPr>
          <w:ilvl w:val="0"/>
          <w:numId w:val="4"/>
        </w:numPr>
        <w:spacing w:after="0" w:line="360" w:lineRule="auto"/>
        <w:ind w:left="714" w:hanging="357"/>
        <w:jc w:val="both"/>
        <w:rPr>
          <w:rFonts w:ascii="Times New Roman" w:hAnsi="Times New Roman"/>
          <w:sz w:val="28"/>
          <w:szCs w:val="28"/>
        </w:rPr>
      </w:pPr>
      <w:r w:rsidRPr="00344580">
        <w:rPr>
          <w:rFonts w:ascii="Times New Roman" w:hAnsi="Times New Roman"/>
          <w:sz w:val="28"/>
          <w:szCs w:val="28"/>
        </w:rPr>
        <w:t>Приказ Минфина РФ «Правила размещения страховых резервов» от 08.02.2005 г. № 100н;</w:t>
      </w:r>
    </w:p>
    <w:p w:rsidR="00344580" w:rsidRPr="00344580" w:rsidRDefault="00344580" w:rsidP="002F0525">
      <w:pPr>
        <w:pStyle w:val="a7"/>
        <w:numPr>
          <w:ilvl w:val="0"/>
          <w:numId w:val="4"/>
        </w:numPr>
        <w:autoSpaceDE w:val="0"/>
        <w:autoSpaceDN w:val="0"/>
        <w:adjustRightInd w:val="0"/>
        <w:spacing w:after="0" w:line="360" w:lineRule="auto"/>
        <w:ind w:left="714" w:hanging="357"/>
        <w:jc w:val="both"/>
        <w:rPr>
          <w:rFonts w:ascii="Times New Roman" w:hAnsi="Times New Roman"/>
          <w:sz w:val="28"/>
          <w:szCs w:val="28"/>
        </w:rPr>
      </w:pPr>
      <w:r w:rsidRPr="00344580">
        <w:rPr>
          <w:rFonts w:ascii="Times New Roman" w:hAnsi="Times New Roman"/>
          <w:sz w:val="28"/>
          <w:szCs w:val="28"/>
        </w:rPr>
        <w:t>Приказ Минфина РФ «Правила формирования страховых резервов по страхованию иному, чем страхование жизни» от 11.06.2002 г. № 51н;</w:t>
      </w:r>
    </w:p>
    <w:p w:rsidR="00344580" w:rsidRDefault="00344580" w:rsidP="002F0525">
      <w:pPr>
        <w:pStyle w:val="a7"/>
        <w:numPr>
          <w:ilvl w:val="0"/>
          <w:numId w:val="4"/>
        </w:numPr>
        <w:spacing w:line="360" w:lineRule="auto"/>
        <w:ind w:left="714" w:hanging="357"/>
        <w:rPr>
          <w:rFonts w:ascii="Times New Roman" w:hAnsi="Times New Roman"/>
          <w:sz w:val="28"/>
          <w:szCs w:val="28"/>
        </w:rPr>
      </w:pPr>
      <w:r>
        <w:rPr>
          <w:rFonts w:ascii="Times New Roman" w:hAnsi="Times New Roman"/>
          <w:sz w:val="28"/>
          <w:szCs w:val="28"/>
        </w:rPr>
        <w:t>Гражданский кодекс РФ.</w:t>
      </w:r>
      <w:r w:rsidRPr="00344580">
        <w:rPr>
          <w:rFonts w:ascii="Times New Roman" w:eastAsia="Times New Roman" w:hAnsi="Times New Roman"/>
          <w:sz w:val="28"/>
          <w:szCs w:val="28"/>
          <w:lang w:eastAsia="ru-RU"/>
        </w:rPr>
        <w:t xml:space="preserve"> </w:t>
      </w:r>
      <w:r w:rsidRPr="00344580">
        <w:rPr>
          <w:rFonts w:ascii="Times New Roman" w:hAnsi="Times New Roman"/>
          <w:sz w:val="28"/>
          <w:szCs w:val="28"/>
        </w:rPr>
        <w:t>Часть 2. гл. 48 «Страхование».</w:t>
      </w:r>
    </w:p>
    <w:p w:rsidR="00344580" w:rsidRPr="002F0525" w:rsidRDefault="00344580" w:rsidP="002F0525">
      <w:pPr>
        <w:pStyle w:val="a7"/>
        <w:numPr>
          <w:ilvl w:val="0"/>
          <w:numId w:val="4"/>
        </w:numPr>
        <w:spacing w:line="360" w:lineRule="auto"/>
        <w:ind w:left="714" w:hanging="357"/>
        <w:rPr>
          <w:rFonts w:ascii="Times New Roman" w:hAnsi="Times New Roman"/>
          <w:sz w:val="28"/>
          <w:szCs w:val="28"/>
        </w:rPr>
      </w:pPr>
      <w:r>
        <w:rPr>
          <w:rFonts w:ascii="Times New Roman" w:hAnsi="Times New Roman" w:cs="Tahoma"/>
          <w:sz w:val="28"/>
          <w:szCs w:val="28"/>
        </w:rPr>
        <w:t xml:space="preserve">Березина С.В., Никулина Н.Н. «Страхование»: учебное пособие. – 2-е изд., </w:t>
      </w:r>
      <w:proofErr w:type="spellStart"/>
      <w:r>
        <w:rPr>
          <w:rFonts w:ascii="Times New Roman" w:hAnsi="Times New Roman" w:cs="Tahoma"/>
          <w:sz w:val="28"/>
          <w:szCs w:val="28"/>
        </w:rPr>
        <w:t>перераб</w:t>
      </w:r>
      <w:proofErr w:type="spellEnd"/>
      <w:r>
        <w:rPr>
          <w:rFonts w:ascii="Times New Roman" w:hAnsi="Times New Roman" w:cs="Tahoma"/>
          <w:sz w:val="28"/>
          <w:szCs w:val="28"/>
        </w:rPr>
        <w:t>. и доп. – М.:ЮНИТИ-ДАНА, 2007.-98с</w:t>
      </w:r>
    </w:p>
    <w:p w:rsidR="002F0525" w:rsidRDefault="002F0525" w:rsidP="002F0525">
      <w:pPr>
        <w:pStyle w:val="a7"/>
        <w:numPr>
          <w:ilvl w:val="0"/>
          <w:numId w:val="4"/>
        </w:numPr>
        <w:spacing w:line="360" w:lineRule="auto"/>
        <w:ind w:left="714" w:hanging="357"/>
        <w:rPr>
          <w:rFonts w:ascii="Times New Roman" w:hAnsi="Times New Roman"/>
          <w:sz w:val="28"/>
          <w:szCs w:val="28"/>
        </w:rPr>
      </w:pPr>
      <w:proofErr w:type="spellStart"/>
      <w:r w:rsidRPr="002F0525">
        <w:rPr>
          <w:rFonts w:ascii="Times New Roman" w:hAnsi="Times New Roman"/>
          <w:sz w:val="28"/>
          <w:szCs w:val="28"/>
        </w:rPr>
        <w:t>Дюжиков</w:t>
      </w:r>
      <w:proofErr w:type="spellEnd"/>
      <w:r w:rsidRPr="002F0525">
        <w:rPr>
          <w:rFonts w:ascii="Times New Roman" w:hAnsi="Times New Roman"/>
          <w:sz w:val="28"/>
          <w:szCs w:val="28"/>
        </w:rPr>
        <w:t xml:space="preserve"> Е.Ф., </w:t>
      </w:r>
      <w:proofErr w:type="spellStart"/>
      <w:r w:rsidRPr="002F0525">
        <w:rPr>
          <w:rFonts w:ascii="Times New Roman" w:hAnsi="Times New Roman"/>
          <w:sz w:val="28"/>
          <w:szCs w:val="28"/>
        </w:rPr>
        <w:t>Сплеухов</w:t>
      </w:r>
      <w:proofErr w:type="spellEnd"/>
      <w:r w:rsidRPr="002F0525">
        <w:rPr>
          <w:rFonts w:ascii="Times New Roman" w:hAnsi="Times New Roman"/>
          <w:sz w:val="28"/>
          <w:szCs w:val="28"/>
        </w:rPr>
        <w:t xml:space="preserve"> Ю.А. « Страхование»: учебное пособие. – М.: ИНФРА-М, 2006. -222с.</w:t>
      </w:r>
    </w:p>
    <w:p w:rsidR="00344580" w:rsidRPr="00344580" w:rsidRDefault="00344580" w:rsidP="002F0525">
      <w:pPr>
        <w:pStyle w:val="a7"/>
        <w:numPr>
          <w:ilvl w:val="0"/>
          <w:numId w:val="4"/>
        </w:numPr>
        <w:spacing w:after="0" w:line="360" w:lineRule="auto"/>
        <w:ind w:left="714" w:hanging="357"/>
        <w:jc w:val="both"/>
        <w:rPr>
          <w:rFonts w:ascii="Times New Roman" w:hAnsi="Times New Roman"/>
          <w:sz w:val="28"/>
          <w:szCs w:val="28"/>
        </w:rPr>
      </w:pPr>
      <w:r w:rsidRPr="00344580">
        <w:rPr>
          <w:rFonts w:ascii="Times New Roman" w:hAnsi="Times New Roman"/>
          <w:bCs/>
          <w:sz w:val="28"/>
          <w:szCs w:val="28"/>
        </w:rPr>
        <w:t xml:space="preserve">Ефимов С.Л., Шахов В.В. </w:t>
      </w:r>
      <w:r w:rsidRPr="00344580">
        <w:rPr>
          <w:rFonts w:ascii="Times New Roman" w:hAnsi="Times New Roman"/>
          <w:sz w:val="28"/>
          <w:szCs w:val="28"/>
        </w:rPr>
        <w:t>и др. Страховое право: учебник для ВУЗов. – М.: ЮНИТИ-ДАНА, 2006 г.;</w:t>
      </w:r>
    </w:p>
    <w:p w:rsidR="00344580" w:rsidRDefault="00344580" w:rsidP="002F0525">
      <w:pPr>
        <w:pStyle w:val="a7"/>
        <w:numPr>
          <w:ilvl w:val="0"/>
          <w:numId w:val="4"/>
        </w:numPr>
        <w:spacing w:line="360" w:lineRule="auto"/>
        <w:ind w:left="714" w:hanging="357"/>
        <w:rPr>
          <w:rFonts w:ascii="Times New Roman" w:hAnsi="Times New Roman"/>
          <w:sz w:val="28"/>
          <w:szCs w:val="28"/>
        </w:rPr>
      </w:pPr>
      <w:r>
        <w:rPr>
          <w:rFonts w:ascii="Times New Roman" w:hAnsi="Times New Roman"/>
          <w:sz w:val="28"/>
          <w:szCs w:val="28"/>
        </w:rPr>
        <w:t xml:space="preserve">Страхование: учебник / под ред. Л. А. </w:t>
      </w:r>
      <w:proofErr w:type="spellStart"/>
      <w:r>
        <w:rPr>
          <w:rFonts w:ascii="Times New Roman" w:hAnsi="Times New Roman"/>
          <w:sz w:val="28"/>
          <w:szCs w:val="28"/>
        </w:rPr>
        <w:t>Орланюк</w:t>
      </w:r>
      <w:proofErr w:type="spellEnd"/>
      <w:r>
        <w:rPr>
          <w:rFonts w:ascii="Times New Roman" w:hAnsi="Times New Roman"/>
          <w:sz w:val="28"/>
          <w:szCs w:val="28"/>
        </w:rPr>
        <w:t xml:space="preserve">-Малицкой, С. Ю. Яновой. – М.: Издательство </w:t>
      </w:r>
      <w:proofErr w:type="spellStart"/>
      <w:r>
        <w:rPr>
          <w:rFonts w:ascii="Times New Roman" w:hAnsi="Times New Roman"/>
          <w:sz w:val="28"/>
          <w:szCs w:val="28"/>
        </w:rPr>
        <w:t>Юрайт</w:t>
      </w:r>
      <w:proofErr w:type="spellEnd"/>
      <w:r>
        <w:rPr>
          <w:rFonts w:ascii="Times New Roman" w:hAnsi="Times New Roman"/>
          <w:sz w:val="28"/>
          <w:szCs w:val="28"/>
        </w:rPr>
        <w:t>, 2011. – 828 с.</w:t>
      </w:r>
    </w:p>
    <w:p w:rsidR="00344580" w:rsidRDefault="00344580" w:rsidP="002F0525">
      <w:pPr>
        <w:pStyle w:val="a7"/>
        <w:numPr>
          <w:ilvl w:val="0"/>
          <w:numId w:val="4"/>
        </w:numPr>
        <w:spacing w:line="360" w:lineRule="auto"/>
        <w:ind w:left="714" w:hanging="357"/>
        <w:rPr>
          <w:rFonts w:ascii="Times New Roman" w:hAnsi="Times New Roman"/>
          <w:sz w:val="28"/>
          <w:szCs w:val="28"/>
        </w:rPr>
      </w:pPr>
      <w:proofErr w:type="gramStart"/>
      <w:r w:rsidRPr="00344580">
        <w:rPr>
          <w:rFonts w:ascii="Times New Roman" w:hAnsi="Times New Roman"/>
          <w:sz w:val="28"/>
          <w:szCs w:val="28"/>
        </w:rPr>
        <w:t>http://ru.wikipedia.org/wiki/Страховые_резервы .</w:t>
      </w:r>
      <w:proofErr w:type="gramEnd"/>
    </w:p>
    <w:p w:rsidR="00344580" w:rsidRPr="002F0525" w:rsidRDefault="002F0525" w:rsidP="002F0525">
      <w:pPr>
        <w:pStyle w:val="a7"/>
        <w:numPr>
          <w:ilvl w:val="0"/>
          <w:numId w:val="4"/>
        </w:numPr>
        <w:spacing w:line="360" w:lineRule="auto"/>
        <w:ind w:left="714" w:hanging="357"/>
        <w:rPr>
          <w:rFonts w:ascii="Times New Roman" w:hAnsi="Times New Roman"/>
          <w:sz w:val="28"/>
          <w:szCs w:val="28"/>
        </w:rPr>
      </w:pPr>
      <w:r w:rsidRPr="00344580">
        <w:rPr>
          <w:rFonts w:ascii="Times New Roman" w:hAnsi="Times New Roman"/>
          <w:sz w:val="28"/>
          <w:szCs w:val="28"/>
        </w:rPr>
        <w:t>http://</w:t>
      </w:r>
      <w:r>
        <w:rPr>
          <w:rFonts w:ascii="Times New Roman" w:hAnsi="Times New Roman"/>
          <w:sz w:val="28"/>
          <w:szCs w:val="28"/>
          <w:lang w:val="en-US"/>
        </w:rPr>
        <w:t>www. bibliotekar.ru</w:t>
      </w:r>
    </w:p>
    <w:p w:rsidR="002F0525" w:rsidRPr="002F0525" w:rsidRDefault="002F0525" w:rsidP="002F0525">
      <w:pPr>
        <w:pStyle w:val="a7"/>
        <w:numPr>
          <w:ilvl w:val="0"/>
          <w:numId w:val="4"/>
        </w:numPr>
        <w:spacing w:line="360" w:lineRule="auto"/>
        <w:ind w:left="714" w:hanging="357"/>
        <w:rPr>
          <w:rFonts w:ascii="Times New Roman" w:hAnsi="Times New Roman"/>
          <w:sz w:val="28"/>
          <w:szCs w:val="28"/>
        </w:rPr>
      </w:pPr>
      <w:r w:rsidRPr="002F0525">
        <w:rPr>
          <w:rFonts w:ascii="Times New Roman" w:hAnsi="Times New Roman"/>
          <w:sz w:val="28"/>
          <w:szCs w:val="28"/>
        </w:rPr>
        <w:t>http://</w:t>
      </w:r>
      <w:r w:rsidRPr="002F0525">
        <w:rPr>
          <w:rFonts w:ascii="Times New Roman" w:hAnsi="Times New Roman"/>
          <w:sz w:val="28"/>
          <w:szCs w:val="28"/>
          <w:lang w:val="en-US"/>
        </w:rPr>
        <w:t>www.minfin.ru</w:t>
      </w:r>
    </w:p>
    <w:sectPr w:rsidR="002F0525" w:rsidRPr="002F0525" w:rsidSect="00043184">
      <w:footerReference w:type="defaul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2946" w:rsidRDefault="00242946" w:rsidP="00043184">
      <w:pPr>
        <w:spacing w:after="0" w:line="240" w:lineRule="auto"/>
      </w:pPr>
      <w:r>
        <w:separator/>
      </w:r>
    </w:p>
  </w:endnote>
  <w:endnote w:type="continuationSeparator" w:id="0">
    <w:p w:rsidR="00242946" w:rsidRDefault="00242946" w:rsidP="00043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V Boli">
    <w:panose1 w:val="02000500030200090000"/>
    <w:charset w:val="00"/>
    <w:family w:val="auto"/>
    <w:pitch w:val="variable"/>
    <w:sig w:usb0="00000003" w:usb1="00000000" w:usb2="000001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5620095"/>
      <w:docPartObj>
        <w:docPartGallery w:val="Page Numbers (Bottom of Page)"/>
        <w:docPartUnique/>
      </w:docPartObj>
    </w:sdtPr>
    <w:sdtEndPr/>
    <w:sdtContent>
      <w:p w:rsidR="00043184" w:rsidRDefault="00043184">
        <w:pPr>
          <w:pStyle w:val="a5"/>
          <w:jc w:val="right"/>
        </w:pPr>
        <w:r>
          <w:fldChar w:fldCharType="begin"/>
        </w:r>
        <w:r>
          <w:instrText>PAGE   \* MERGEFORMAT</w:instrText>
        </w:r>
        <w:r>
          <w:fldChar w:fldCharType="separate"/>
        </w:r>
        <w:r w:rsidR="00163EE5">
          <w:rPr>
            <w:noProof/>
          </w:rPr>
          <w:t>4</w:t>
        </w:r>
        <w:r>
          <w:fldChar w:fldCharType="end"/>
        </w:r>
      </w:p>
    </w:sdtContent>
  </w:sdt>
  <w:p w:rsidR="00043184" w:rsidRDefault="0004318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2946" w:rsidRDefault="00242946" w:rsidP="00043184">
      <w:pPr>
        <w:spacing w:after="0" w:line="240" w:lineRule="auto"/>
      </w:pPr>
      <w:r>
        <w:separator/>
      </w:r>
    </w:p>
  </w:footnote>
  <w:footnote w:type="continuationSeparator" w:id="0">
    <w:p w:rsidR="00242946" w:rsidRDefault="00242946" w:rsidP="000431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0A0B7B"/>
    <w:multiLevelType w:val="hybridMultilevel"/>
    <w:tmpl w:val="5ED47D94"/>
    <w:lvl w:ilvl="0" w:tplc="39E2E66C">
      <w:start w:val="2"/>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13BF3FB7"/>
    <w:multiLevelType w:val="hybridMultilevel"/>
    <w:tmpl w:val="5CD0EB80"/>
    <w:lvl w:ilvl="0" w:tplc="2124CE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E6D6101"/>
    <w:multiLevelType w:val="hybridMultilevel"/>
    <w:tmpl w:val="E65839C0"/>
    <w:lvl w:ilvl="0" w:tplc="CC6CE82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E871E3A"/>
    <w:multiLevelType w:val="hybridMultilevel"/>
    <w:tmpl w:val="D34EF4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9CC679D"/>
    <w:multiLevelType w:val="hybridMultilevel"/>
    <w:tmpl w:val="92C03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F8903C3"/>
    <w:multiLevelType w:val="hybridMultilevel"/>
    <w:tmpl w:val="F4D40362"/>
    <w:lvl w:ilvl="0" w:tplc="C87602CC">
      <w:start w:val="1"/>
      <w:numFmt w:val="bullet"/>
      <w:lvlText w:val=""/>
      <w:lvlJc w:val="left"/>
      <w:pPr>
        <w:ind w:left="1507" w:hanging="360"/>
      </w:pPr>
      <w:rPr>
        <w:rFonts w:ascii="Symbol" w:hAnsi="Symbol" w:hint="default"/>
      </w:rPr>
    </w:lvl>
    <w:lvl w:ilvl="1" w:tplc="04190003" w:tentative="1">
      <w:start w:val="1"/>
      <w:numFmt w:val="bullet"/>
      <w:lvlText w:val="o"/>
      <w:lvlJc w:val="left"/>
      <w:pPr>
        <w:ind w:left="2227" w:hanging="360"/>
      </w:pPr>
      <w:rPr>
        <w:rFonts w:ascii="Courier New" w:hAnsi="Courier New" w:cs="Courier New" w:hint="default"/>
      </w:rPr>
    </w:lvl>
    <w:lvl w:ilvl="2" w:tplc="04190005" w:tentative="1">
      <w:start w:val="1"/>
      <w:numFmt w:val="bullet"/>
      <w:lvlText w:val=""/>
      <w:lvlJc w:val="left"/>
      <w:pPr>
        <w:ind w:left="2947" w:hanging="360"/>
      </w:pPr>
      <w:rPr>
        <w:rFonts w:ascii="Wingdings" w:hAnsi="Wingdings" w:hint="default"/>
      </w:rPr>
    </w:lvl>
    <w:lvl w:ilvl="3" w:tplc="04190001" w:tentative="1">
      <w:start w:val="1"/>
      <w:numFmt w:val="bullet"/>
      <w:lvlText w:val=""/>
      <w:lvlJc w:val="left"/>
      <w:pPr>
        <w:ind w:left="3667" w:hanging="360"/>
      </w:pPr>
      <w:rPr>
        <w:rFonts w:ascii="Symbol" w:hAnsi="Symbol" w:hint="default"/>
      </w:rPr>
    </w:lvl>
    <w:lvl w:ilvl="4" w:tplc="04190003" w:tentative="1">
      <w:start w:val="1"/>
      <w:numFmt w:val="bullet"/>
      <w:lvlText w:val="o"/>
      <w:lvlJc w:val="left"/>
      <w:pPr>
        <w:ind w:left="4387" w:hanging="360"/>
      </w:pPr>
      <w:rPr>
        <w:rFonts w:ascii="Courier New" w:hAnsi="Courier New" w:cs="Courier New" w:hint="default"/>
      </w:rPr>
    </w:lvl>
    <w:lvl w:ilvl="5" w:tplc="04190005" w:tentative="1">
      <w:start w:val="1"/>
      <w:numFmt w:val="bullet"/>
      <w:lvlText w:val=""/>
      <w:lvlJc w:val="left"/>
      <w:pPr>
        <w:ind w:left="5107" w:hanging="360"/>
      </w:pPr>
      <w:rPr>
        <w:rFonts w:ascii="Wingdings" w:hAnsi="Wingdings" w:hint="default"/>
      </w:rPr>
    </w:lvl>
    <w:lvl w:ilvl="6" w:tplc="04190001" w:tentative="1">
      <w:start w:val="1"/>
      <w:numFmt w:val="bullet"/>
      <w:lvlText w:val=""/>
      <w:lvlJc w:val="left"/>
      <w:pPr>
        <w:ind w:left="5827" w:hanging="360"/>
      </w:pPr>
      <w:rPr>
        <w:rFonts w:ascii="Symbol" w:hAnsi="Symbol" w:hint="default"/>
      </w:rPr>
    </w:lvl>
    <w:lvl w:ilvl="7" w:tplc="04190003" w:tentative="1">
      <w:start w:val="1"/>
      <w:numFmt w:val="bullet"/>
      <w:lvlText w:val="o"/>
      <w:lvlJc w:val="left"/>
      <w:pPr>
        <w:ind w:left="6547" w:hanging="360"/>
      </w:pPr>
      <w:rPr>
        <w:rFonts w:ascii="Courier New" w:hAnsi="Courier New" w:cs="Courier New" w:hint="default"/>
      </w:rPr>
    </w:lvl>
    <w:lvl w:ilvl="8" w:tplc="04190005" w:tentative="1">
      <w:start w:val="1"/>
      <w:numFmt w:val="bullet"/>
      <w:lvlText w:val=""/>
      <w:lvlJc w:val="left"/>
      <w:pPr>
        <w:ind w:left="7267" w:hanging="360"/>
      </w:pPr>
      <w:rPr>
        <w:rFonts w:ascii="Wingdings" w:hAnsi="Wingdings" w:hint="default"/>
      </w:rPr>
    </w:lvl>
  </w:abstractNum>
  <w:num w:numId="1">
    <w:abstractNumId w:val="0"/>
  </w:num>
  <w:num w:numId="2">
    <w:abstractNumId w:val="1"/>
  </w:num>
  <w:num w:numId="3">
    <w:abstractNumId w:val="5"/>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DB3"/>
    <w:rsid w:val="00002236"/>
    <w:rsid w:val="00043184"/>
    <w:rsid w:val="000B07D1"/>
    <w:rsid w:val="00133529"/>
    <w:rsid w:val="00163EE5"/>
    <w:rsid w:val="00185139"/>
    <w:rsid w:val="0022404D"/>
    <w:rsid w:val="00240F96"/>
    <w:rsid w:val="00242946"/>
    <w:rsid w:val="00243695"/>
    <w:rsid w:val="002F0525"/>
    <w:rsid w:val="00344580"/>
    <w:rsid w:val="003877ED"/>
    <w:rsid w:val="003F2A1C"/>
    <w:rsid w:val="004B5921"/>
    <w:rsid w:val="005714B2"/>
    <w:rsid w:val="00835DB3"/>
    <w:rsid w:val="008F7C71"/>
    <w:rsid w:val="00970329"/>
    <w:rsid w:val="00A10180"/>
    <w:rsid w:val="00A1406E"/>
    <w:rsid w:val="00B2109B"/>
    <w:rsid w:val="00B230DF"/>
    <w:rsid w:val="00BB4BDF"/>
    <w:rsid w:val="00D411B9"/>
    <w:rsid w:val="00D83FFF"/>
    <w:rsid w:val="00F45DB8"/>
    <w:rsid w:val="00F671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54AE7F75-0A42-46A9-89DF-E78DF933E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5DB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318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43184"/>
    <w:rPr>
      <w:rFonts w:ascii="Calibri" w:eastAsia="Calibri" w:hAnsi="Calibri" w:cs="Times New Roman"/>
    </w:rPr>
  </w:style>
  <w:style w:type="paragraph" w:styleId="a5">
    <w:name w:val="footer"/>
    <w:basedOn w:val="a"/>
    <w:link w:val="a6"/>
    <w:uiPriority w:val="99"/>
    <w:unhideWhenUsed/>
    <w:rsid w:val="0004318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43184"/>
    <w:rPr>
      <w:rFonts w:ascii="Calibri" w:eastAsia="Calibri" w:hAnsi="Calibri" w:cs="Times New Roman"/>
    </w:rPr>
  </w:style>
  <w:style w:type="paragraph" w:styleId="a7">
    <w:name w:val="List Paragraph"/>
    <w:basedOn w:val="a"/>
    <w:uiPriority w:val="34"/>
    <w:qFormat/>
    <w:rsid w:val="00D411B9"/>
    <w:pPr>
      <w:ind w:left="720"/>
      <w:contextualSpacing/>
    </w:pPr>
  </w:style>
  <w:style w:type="character" w:styleId="a8">
    <w:name w:val="Hyperlink"/>
    <w:basedOn w:val="a0"/>
    <w:uiPriority w:val="99"/>
    <w:unhideWhenUsed/>
    <w:rsid w:val="002F052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13834">
      <w:bodyDiv w:val="1"/>
      <w:marLeft w:val="0"/>
      <w:marRight w:val="0"/>
      <w:marTop w:val="0"/>
      <w:marBottom w:val="0"/>
      <w:divBdr>
        <w:top w:val="none" w:sz="0" w:space="0" w:color="auto"/>
        <w:left w:val="none" w:sz="0" w:space="0" w:color="auto"/>
        <w:bottom w:val="none" w:sz="0" w:space="0" w:color="auto"/>
        <w:right w:val="none" w:sz="0" w:space="0" w:color="auto"/>
      </w:divBdr>
    </w:div>
    <w:div w:id="305008595">
      <w:bodyDiv w:val="1"/>
      <w:marLeft w:val="0"/>
      <w:marRight w:val="0"/>
      <w:marTop w:val="0"/>
      <w:marBottom w:val="0"/>
      <w:divBdr>
        <w:top w:val="none" w:sz="0" w:space="0" w:color="auto"/>
        <w:left w:val="none" w:sz="0" w:space="0" w:color="auto"/>
        <w:bottom w:val="none" w:sz="0" w:space="0" w:color="auto"/>
        <w:right w:val="none" w:sz="0" w:space="0" w:color="auto"/>
      </w:divBdr>
    </w:div>
    <w:div w:id="343167756">
      <w:bodyDiv w:val="1"/>
      <w:marLeft w:val="0"/>
      <w:marRight w:val="0"/>
      <w:marTop w:val="0"/>
      <w:marBottom w:val="0"/>
      <w:divBdr>
        <w:top w:val="none" w:sz="0" w:space="0" w:color="auto"/>
        <w:left w:val="none" w:sz="0" w:space="0" w:color="auto"/>
        <w:bottom w:val="none" w:sz="0" w:space="0" w:color="auto"/>
        <w:right w:val="none" w:sz="0" w:space="0" w:color="auto"/>
      </w:divBdr>
    </w:div>
    <w:div w:id="466968944">
      <w:bodyDiv w:val="1"/>
      <w:marLeft w:val="0"/>
      <w:marRight w:val="0"/>
      <w:marTop w:val="0"/>
      <w:marBottom w:val="0"/>
      <w:divBdr>
        <w:top w:val="none" w:sz="0" w:space="0" w:color="auto"/>
        <w:left w:val="none" w:sz="0" w:space="0" w:color="auto"/>
        <w:bottom w:val="none" w:sz="0" w:space="0" w:color="auto"/>
        <w:right w:val="none" w:sz="0" w:space="0" w:color="auto"/>
      </w:divBdr>
    </w:div>
    <w:div w:id="723142274">
      <w:bodyDiv w:val="1"/>
      <w:marLeft w:val="0"/>
      <w:marRight w:val="0"/>
      <w:marTop w:val="0"/>
      <w:marBottom w:val="0"/>
      <w:divBdr>
        <w:top w:val="none" w:sz="0" w:space="0" w:color="auto"/>
        <w:left w:val="none" w:sz="0" w:space="0" w:color="auto"/>
        <w:bottom w:val="none" w:sz="0" w:space="0" w:color="auto"/>
        <w:right w:val="none" w:sz="0" w:space="0" w:color="auto"/>
      </w:divBdr>
    </w:div>
    <w:div w:id="798916230">
      <w:bodyDiv w:val="1"/>
      <w:marLeft w:val="0"/>
      <w:marRight w:val="0"/>
      <w:marTop w:val="0"/>
      <w:marBottom w:val="0"/>
      <w:divBdr>
        <w:top w:val="none" w:sz="0" w:space="0" w:color="auto"/>
        <w:left w:val="none" w:sz="0" w:space="0" w:color="auto"/>
        <w:bottom w:val="none" w:sz="0" w:space="0" w:color="auto"/>
        <w:right w:val="none" w:sz="0" w:space="0" w:color="auto"/>
      </w:divBdr>
    </w:div>
    <w:div w:id="1155728552">
      <w:bodyDiv w:val="1"/>
      <w:marLeft w:val="0"/>
      <w:marRight w:val="0"/>
      <w:marTop w:val="0"/>
      <w:marBottom w:val="0"/>
      <w:divBdr>
        <w:top w:val="none" w:sz="0" w:space="0" w:color="auto"/>
        <w:left w:val="none" w:sz="0" w:space="0" w:color="auto"/>
        <w:bottom w:val="none" w:sz="0" w:space="0" w:color="auto"/>
        <w:right w:val="none" w:sz="0" w:space="0" w:color="auto"/>
      </w:divBdr>
    </w:div>
    <w:div w:id="1668513714">
      <w:bodyDiv w:val="1"/>
      <w:marLeft w:val="0"/>
      <w:marRight w:val="0"/>
      <w:marTop w:val="0"/>
      <w:marBottom w:val="0"/>
      <w:divBdr>
        <w:top w:val="none" w:sz="0" w:space="0" w:color="auto"/>
        <w:left w:val="none" w:sz="0" w:space="0" w:color="auto"/>
        <w:bottom w:val="none" w:sz="0" w:space="0" w:color="auto"/>
        <w:right w:val="none" w:sz="0" w:space="0" w:color="auto"/>
      </w:divBdr>
    </w:div>
    <w:div w:id="1924534432">
      <w:bodyDiv w:val="1"/>
      <w:marLeft w:val="0"/>
      <w:marRight w:val="0"/>
      <w:marTop w:val="0"/>
      <w:marBottom w:val="0"/>
      <w:divBdr>
        <w:top w:val="none" w:sz="0" w:space="0" w:color="auto"/>
        <w:left w:val="none" w:sz="0" w:space="0" w:color="auto"/>
        <w:bottom w:val="none" w:sz="0" w:space="0" w:color="auto"/>
        <w:right w:val="none" w:sz="0" w:space="0" w:color="auto"/>
      </w:divBdr>
    </w:div>
    <w:div w:id="1997684347">
      <w:bodyDiv w:val="1"/>
      <w:marLeft w:val="0"/>
      <w:marRight w:val="0"/>
      <w:marTop w:val="0"/>
      <w:marBottom w:val="0"/>
      <w:divBdr>
        <w:top w:val="none" w:sz="0" w:space="0" w:color="auto"/>
        <w:left w:val="none" w:sz="0" w:space="0" w:color="auto"/>
        <w:bottom w:val="none" w:sz="0" w:space="0" w:color="auto"/>
        <w:right w:val="none" w:sz="0" w:space="0" w:color="auto"/>
      </w:divBdr>
    </w:div>
    <w:div w:id="2005207321">
      <w:bodyDiv w:val="1"/>
      <w:marLeft w:val="0"/>
      <w:marRight w:val="0"/>
      <w:marTop w:val="0"/>
      <w:marBottom w:val="0"/>
      <w:divBdr>
        <w:top w:val="none" w:sz="0" w:space="0" w:color="auto"/>
        <w:left w:val="none" w:sz="0" w:space="0" w:color="auto"/>
        <w:bottom w:val="none" w:sz="0" w:space="0" w:color="auto"/>
        <w:right w:val="none" w:sz="0" w:space="0" w:color="auto"/>
      </w:divBdr>
    </w:div>
    <w:div w:id="2106731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854C5-E740-4427-899F-A0E8EBADB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19</Pages>
  <Words>3448</Words>
  <Characters>19660</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dc:creator>
  <cp:lastModifiedBy>Дмитрий Табанов</cp:lastModifiedBy>
  <cp:revision>8</cp:revision>
  <dcterms:created xsi:type="dcterms:W3CDTF">2013-12-09T18:12:00Z</dcterms:created>
  <dcterms:modified xsi:type="dcterms:W3CDTF">2014-11-23T12:06:00Z</dcterms:modified>
</cp:coreProperties>
</file>