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A4" w:rsidRPr="00EA03A4" w:rsidRDefault="00EA03A4" w:rsidP="00EA03A4">
      <w:pPr>
        <w:tabs>
          <w:tab w:val="left" w:pos="1020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>Вариант 10</w:t>
      </w:r>
    </w:p>
    <w:p w:rsidR="00EA03A4" w:rsidRPr="00EA03A4" w:rsidRDefault="00EA03A4" w:rsidP="00EA03A4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ab/>
        <w:t>Тестовые задания</w:t>
      </w:r>
      <w:r w:rsidRPr="00EA03A4">
        <w:rPr>
          <w:rFonts w:ascii="Times New Roman" w:hAnsi="Times New Roman" w:cs="Times New Roman"/>
          <w:b/>
          <w:sz w:val="28"/>
          <w:szCs w:val="28"/>
        </w:rPr>
        <w:tab/>
      </w:r>
    </w:p>
    <w:p w:rsidR="00EA03A4" w:rsidRPr="00EA03A4" w:rsidRDefault="00EA03A4" w:rsidP="00EA03A4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 xml:space="preserve">№1. </w:t>
      </w:r>
      <w:r w:rsidRPr="00EA03A4">
        <w:rPr>
          <w:rFonts w:ascii="Times New Roman" w:hAnsi="Times New Roman" w:cs="Times New Roman"/>
          <w:sz w:val="28"/>
          <w:szCs w:val="28"/>
        </w:rPr>
        <w:t>Элементами механизма финансового менеджмента могут выступать:</w:t>
      </w:r>
    </w:p>
    <w:p w:rsidR="00EA03A4" w:rsidRPr="00EA03A4" w:rsidRDefault="00EA03A4" w:rsidP="00EA03A4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б) совокупность финансовых инструментов, методов, рычагов, а также нормативного, правового, информационного обеспечения;</w:t>
      </w:r>
    </w:p>
    <w:p w:rsidR="00EA03A4" w:rsidRPr="00EA03A4" w:rsidRDefault="00EA03A4" w:rsidP="00EA03A4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 xml:space="preserve">№2. </w:t>
      </w:r>
      <w:r w:rsidRPr="00EA03A4">
        <w:rPr>
          <w:rFonts w:ascii="Times New Roman" w:hAnsi="Times New Roman" w:cs="Times New Roman"/>
          <w:sz w:val="28"/>
          <w:szCs w:val="28"/>
        </w:rPr>
        <w:t>К первичным финансовым инструментам относятся:</w:t>
      </w:r>
    </w:p>
    <w:p w:rsidR="00EA03A4" w:rsidRPr="00EA03A4" w:rsidRDefault="00EA03A4" w:rsidP="00EA03A4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г) все вышеперечисленное верно.</w:t>
      </w:r>
    </w:p>
    <w:p w:rsidR="00EA03A4" w:rsidRPr="00EA03A4" w:rsidRDefault="00EA03A4" w:rsidP="00B60D7D">
      <w:pPr>
        <w:tabs>
          <w:tab w:val="left" w:pos="4305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>№3.</w:t>
      </w:r>
      <w:r w:rsidRPr="00EA03A4">
        <w:rPr>
          <w:rFonts w:ascii="Times New Roman" w:hAnsi="Times New Roman" w:cs="Times New Roman"/>
          <w:sz w:val="28"/>
          <w:szCs w:val="28"/>
        </w:rPr>
        <w:t xml:space="preserve"> Доходность, которая определяется на основе реально полученного дохода за счет дивидендных выплат и прироста курсовой стоимости акций:</w:t>
      </w:r>
    </w:p>
    <w:p w:rsidR="00EA03A4" w:rsidRPr="00EA03A4" w:rsidRDefault="00EA03A4" w:rsidP="00B60D7D">
      <w:pPr>
        <w:tabs>
          <w:tab w:val="left" w:pos="4305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в) номинальная доходность;</w:t>
      </w:r>
    </w:p>
    <w:p w:rsidR="00EA03A4" w:rsidRPr="00EA03A4" w:rsidRDefault="00EA03A4" w:rsidP="00B60D7D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 xml:space="preserve">№4. </w:t>
      </w:r>
      <w:r w:rsidRPr="00EA03A4">
        <w:rPr>
          <w:rFonts w:ascii="Times New Roman" w:hAnsi="Times New Roman" w:cs="Times New Roman"/>
          <w:sz w:val="28"/>
          <w:szCs w:val="28"/>
        </w:rPr>
        <w:t xml:space="preserve">Согласно теории «ходьбы наугад» внутренняя стоимость финансового актива: </w:t>
      </w:r>
    </w:p>
    <w:p w:rsidR="00EA03A4" w:rsidRPr="00EA03A4" w:rsidRDefault="00EA03A4" w:rsidP="00EA03A4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г) не поддается обоснованному прогнозированию с помощью формализованных методов.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>№5.</w:t>
      </w:r>
      <w:r w:rsidRPr="00EA03A4">
        <w:rPr>
          <w:rFonts w:ascii="Times New Roman" w:hAnsi="Times New Roman" w:cs="Times New Roman"/>
          <w:sz w:val="28"/>
          <w:szCs w:val="28"/>
        </w:rPr>
        <w:t xml:space="preserve"> Финансовый механизм представляет собой: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а) методы, рычаги, инструменты и обеспечение различных типов (нормативное, информационное);</w:t>
      </w:r>
    </w:p>
    <w:p w:rsidR="00EA03A4" w:rsidRPr="00EA03A4" w:rsidRDefault="00EA03A4" w:rsidP="00EA03A4">
      <w:pPr>
        <w:tabs>
          <w:tab w:val="num" w:pos="3054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>№6.</w:t>
      </w:r>
      <w:r w:rsidRPr="00EA03A4">
        <w:rPr>
          <w:rFonts w:ascii="Times New Roman" w:hAnsi="Times New Roman" w:cs="Times New Roman"/>
          <w:sz w:val="28"/>
          <w:szCs w:val="28"/>
        </w:rPr>
        <w:t xml:space="preserve"> Состояние неплатежеспособности отличается от состояния банкротства тем, что:</w:t>
      </w:r>
    </w:p>
    <w:p w:rsidR="00EA03A4" w:rsidRPr="00EA03A4" w:rsidRDefault="00EA03A4" w:rsidP="00EA03A4">
      <w:pPr>
        <w:tabs>
          <w:tab w:val="num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в) банкротство предприятия признается арбитражным судом или объявляется им самим;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>№7.</w:t>
      </w:r>
      <w:r w:rsidRPr="00EA03A4">
        <w:rPr>
          <w:rFonts w:ascii="Times New Roman" w:hAnsi="Times New Roman" w:cs="Times New Roman"/>
          <w:sz w:val="28"/>
          <w:szCs w:val="28"/>
        </w:rPr>
        <w:t xml:space="preserve"> Финансовый рычаг не действует, когда: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а) предприятие не использует заемный капитал;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>№8.</w:t>
      </w:r>
      <w:r w:rsidRPr="00EA03A4">
        <w:rPr>
          <w:rFonts w:ascii="Times New Roman" w:hAnsi="Times New Roman" w:cs="Times New Roman"/>
          <w:sz w:val="28"/>
          <w:szCs w:val="28"/>
        </w:rPr>
        <w:t xml:space="preserve"> Сторонники подхода Модильяни – Миллера считают: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б) дивиденды должны начисляться по остаточному принципу;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 xml:space="preserve">№9. </w:t>
      </w:r>
      <w:r w:rsidRPr="00EA03A4">
        <w:rPr>
          <w:rFonts w:ascii="Times New Roman" w:hAnsi="Times New Roman" w:cs="Times New Roman"/>
          <w:b/>
          <w:sz w:val="28"/>
          <w:szCs w:val="28"/>
        </w:rPr>
        <w:tab/>
      </w:r>
      <w:r w:rsidRPr="00EA03A4">
        <w:rPr>
          <w:rFonts w:ascii="Times New Roman" w:hAnsi="Times New Roman" w:cs="Times New Roman"/>
          <w:sz w:val="28"/>
          <w:szCs w:val="28"/>
        </w:rPr>
        <w:t xml:space="preserve">Отметьте, что из перечисленного не является мотивом для держания наличности (по Дж. </w:t>
      </w:r>
      <w:proofErr w:type="spellStart"/>
      <w:r w:rsidRPr="00EA03A4">
        <w:rPr>
          <w:rFonts w:ascii="Times New Roman" w:hAnsi="Times New Roman" w:cs="Times New Roman"/>
          <w:sz w:val="28"/>
          <w:szCs w:val="28"/>
        </w:rPr>
        <w:t>Кейнсу</w:t>
      </w:r>
      <w:proofErr w:type="spellEnd"/>
      <w:r w:rsidRPr="00EA03A4">
        <w:rPr>
          <w:rFonts w:ascii="Times New Roman" w:hAnsi="Times New Roman" w:cs="Times New Roman"/>
          <w:sz w:val="28"/>
          <w:szCs w:val="28"/>
        </w:rPr>
        <w:t>):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A03A4">
        <w:rPr>
          <w:rFonts w:ascii="Times New Roman" w:hAnsi="Times New Roman" w:cs="Times New Roman"/>
          <w:sz w:val="28"/>
          <w:szCs w:val="28"/>
        </w:rPr>
        <w:t>сохранительный</w:t>
      </w:r>
      <w:proofErr w:type="spellEnd"/>
      <w:r w:rsidRPr="00EA03A4">
        <w:rPr>
          <w:rFonts w:ascii="Times New Roman" w:hAnsi="Times New Roman" w:cs="Times New Roman"/>
          <w:sz w:val="28"/>
          <w:szCs w:val="28"/>
        </w:rPr>
        <w:t xml:space="preserve"> мотив;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г) предупредительный мотив;</w:t>
      </w:r>
    </w:p>
    <w:p w:rsidR="00EA03A4" w:rsidRPr="00EA03A4" w:rsidRDefault="00EA03A4" w:rsidP="00EA03A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д) рутинный мотив.</w:t>
      </w:r>
      <w:r w:rsidRPr="00EA03A4">
        <w:rPr>
          <w:rFonts w:ascii="Times New Roman" w:hAnsi="Times New Roman" w:cs="Times New Roman"/>
          <w:sz w:val="28"/>
          <w:szCs w:val="28"/>
        </w:rPr>
        <w:tab/>
      </w:r>
    </w:p>
    <w:p w:rsidR="00EA03A4" w:rsidRPr="00EA03A4" w:rsidRDefault="00EA03A4" w:rsidP="00EA03A4">
      <w:pPr>
        <w:tabs>
          <w:tab w:val="num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lastRenderedPageBreak/>
        <w:t>№10.</w:t>
      </w:r>
      <w:r w:rsidRPr="00EA03A4">
        <w:rPr>
          <w:rFonts w:ascii="Times New Roman" w:hAnsi="Times New Roman" w:cs="Times New Roman"/>
          <w:sz w:val="28"/>
          <w:szCs w:val="28"/>
        </w:rPr>
        <w:t xml:space="preserve"> Согласно модели САРМ, цена акционерного капитала равна:  </w:t>
      </w:r>
    </w:p>
    <w:p w:rsidR="00EA03A4" w:rsidRPr="00EA03A4" w:rsidRDefault="00EA03A4" w:rsidP="00EA03A4">
      <w:pPr>
        <w:tabs>
          <w:tab w:val="num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3A4">
        <w:rPr>
          <w:rFonts w:ascii="Times New Roman" w:hAnsi="Times New Roman" w:cs="Times New Roman"/>
          <w:sz w:val="28"/>
          <w:szCs w:val="28"/>
        </w:rPr>
        <w:t>в) коэффициенту бета для акций компании;</w:t>
      </w:r>
    </w:p>
    <w:p w:rsidR="006875AD" w:rsidRPr="00EA03A4" w:rsidRDefault="006875AD" w:rsidP="00EA03A4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C86" w:rsidRPr="00EA03A4" w:rsidRDefault="00B03C86" w:rsidP="00EA03A4">
      <w:pPr>
        <w:tabs>
          <w:tab w:val="center" w:pos="5102"/>
          <w:tab w:val="left" w:pos="6630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3A4">
        <w:rPr>
          <w:rFonts w:ascii="Times New Roman" w:hAnsi="Times New Roman" w:cs="Times New Roman"/>
          <w:b/>
          <w:sz w:val="28"/>
          <w:szCs w:val="28"/>
        </w:rPr>
        <w:t>Практические задания</w:t>
      </w:r>
    </w:p>
    <w:p w:rsidR="00B03C86" w:rsidRPr="00B03C86" w:rsidRDefault="00B03C86" w:rsidP="00B03C8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b/>
          <w:color w:val="000000"/>
          <w:sz w:val="28"/>
          <w:szCs w:val="28"/>
        </w:rPr>
        <w:t>№1.</w:t>
      </w: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 По условиям финансового контракта на депозит 30 тыс. руб., размещенный в банк на 4 года, начисляются проценты по сложной учетной ставке 12% </w:t>
      </w:r>
      <w:proofErr w:type="gramStart"/>
      <w:r w:rsidRPr="00B03C86">
        <w:rPr>
          <w:rFonts w:ascii="Times New Roman" w:hAnsi="Times New Roman" w:cs="Times New Roman"/>
          <w:color w:val="000000"/>
          <w:sz w:val="28"/>
          <w:szCs w:val="28"/>
        </w:rPr>
        <w:t>годовых</w:t>
      </w:r>
      <w:proofErr w:type="gramEnd"/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03C86" w:rsidRPr="00B03C86" w:rsidRDefault="00B03C86" w:rsidP="00B03C8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 наращенную сумму, если начисление процентов производится: </w:t>
      </w:r>
    </w:p>
    <w:p w:rsidR="00B03C86" w:rsidRPr="00B03C86" w:rsidRDefault="00B03C86" w:rsidP="00B03C8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а) ежегодно; </w:t>
      </w:r>
    </w:p>
    <w:p w:rsidR="00B03C86" w:rsidRPr="00B03C86" w:rsidRDefault="00B03C86" w:rsidP="00B03C8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б) ежеквартально; </w:t>
      </w:r>
    </w:p>
    <w:p w:rsidR="00B03C86" w:rsidRPr="00B03C86" w:rsidRDefault="00B03C86" w:rsidP="00B03C8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в) ежемесячно. </w:t>
      </w:r>
    </w:p>
    <w:p w:rsidR="00B03C86" w:rsidRDefault="00B03C86" w:rsidP="00B03C8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полученные величины с результатами наращения сложными процентами по процентной ставке 12% </w:t>
      </w:r>
      <w:proofErr w:type="gramStart"/>
      <w:r w:rsidRPr="00B03C86">
        <w:rPr>
          <w:rFonts w:ascii="Times New Roman" w:hAnsi="Times New Roman" w:cs="Times New Roman"/>
          <w:color w:val="000000"/>
          <w:sz w:val="28"/>
          <w:szCs w:val="28"/>
        </w:rPr>
        <w:t>годовых</w:t>
      </w:r>
      <w:proofErr w:type="gramEnd"/>
      <w:r w:rsidRPr="00B03C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3C86" w:rsidRDefault="00B03C86" w:rsidP="00B03C8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4219CD" w:rsidRDefault="004219CD" w:rsidP="00585F72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Формула для расчета процентов, начисляемых по сложной учетной ставке:</w:t>
      </w:r>
    </w:p>
    <w:p w:rsidR="004219CD" w:rsidRPr="00E37C99" w:rsidRDefault="004219CD" w:rsidP="004219CD">
      <w:pPr>
        <w:spacing w:after="0" w:line="360" w:lineRule="auto"/>
        <w:ind w:firstLine="567"/>
        <w:contextualSpacing/>
        <w:mirrorIndents/>
        <w:jc w:val="both"/>
        <w:rPr>
          <w:rFonts w:ascii="Cambria Math" w:hAnsi="Cambria Math" w:cs="Cambria Math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F(n) = P </w:t>
      </w:r>
      <w:r>
        <w:rPr>
          <w:rFonts w:ascii="Cambria Math" w:hAnsi="Cambria Math" w:cs="Cambria Math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(1 -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E37C99">
        <w:rPr>
          <w:rFonts w:ascii="Times New Roman" w:hAnsi="Times New Roman" w:cs="Times New Roman"/>
          <w:color w:val="000000"/>
          <w:sz w:val="28"/>
          <w:szCs w:val="28"/>
        </w:rPr>
        <w:t>100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n</w:t>
      </w:r>
    </w:p>
    <w:p w:rsidR="00585F72" w:rsidRDefault="00B03C86" w:rsidP="00585F72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Тогда наращенная сумма, при начислении </w:t>
      </w:r>
      <w:r w:rsidR="00585F72">
        <w:rPr>
          <w:rFonts w:ascii="Times New Roman" w:hAnsi="Times New Roman" w:cs="Times New Roman"/>
          <w:color w:val="000000"/>
          <w:sz w:val="28"/>
          <w:szCs w:val="28"/>
        </w:rPr>
        <w:t>процентов ежегодно будет равна:</w:t>
      </w:r>
    </w:p>
    <w:p w:rsidR="00B03C86" w:rsidRDefault="00B03C86" w:rsidP="00585F72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>F(n) 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30000 / (1 – 12/</w:t>
      </w:r>
      <w:r w:rsidR="004219CD">
        <w:rPr>
          <w:rFonts w:ascii="Times New Roman" w:hAnsi="Times New Roman" w:cs="Times New Roman"/>
          <w:color w:val="000000"/>
          <w:sz w:val="28"/>
          <w:szCs w:val="28"/>
        </w:rPr>
        <w:t>100</w:t>
      </w:r>
      <w:r>
        <w:rPr>
          <w:rFonts w:ascii="Times New Roman" w:hAnsi="Times New Roman" w:cs="Times New Roman"/>
          <w:color w:val="000000"/>
          <w:sz w:val="28"/>
          <w:szCs w:val="28"/>
        </w:rPr>
        <w:t>))</w:t>
      </w:r>
      <w:r w:rsidR="00A672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="00A67294">
        <w:rPr>
          <w:rFonts w:ascii="Times New Roman" w:hAnsi="Times New Roman" w:cs="Times New Roman"/>
          <w:color w:val="000000"/>
          <w:sz w:val="28"/>
          <w:szCs w:val="28"/>
        </w:rPr>
        <w:t xml:space="preserve"> 30000/0,5996 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7294">
        <w:rPr>
          <w:rFonts w:ascii="Times New Roman" w:hAnsi="Times New Roman" w:cs="Times New Roman"/>
          <w:color w:val="000000"/>
          <w:sz w:val="28"/>
          <w:szCs w:val="28"/>
        </w:rPr>
        <w:t>50033, 35</w:t>
      </w:r>
      <w:r w:rsidR="00585F72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4219CD" w:rsidRDefault="004219CD" w:rsidP="004219CD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19CD">
        <w:rPr>
          <w:rFonts w:ascii="Times New Roman" w:hAnsi="Times New Roman" w:cs="Times New Roman"/>
          <w:color w:val="000000"/>
          <w:sz w:val="28"/>
          <w:szCs w:val="28"/>
        </w:rPr>
        <w:t>При дисконтировании</w:t>
      </w:r>
      <w:r w:rsidRPr="004219CD">
        <w:rPr>
          <w:rFonts w:ascii="Times New Roman" w:hAnsi="Times New Roman" w:cs="Times New Roman"/>
        </w:rPr>
        <w:t> </w:t>
      </w:r>
      <w:r w:rsidRPr="004219CD">
        <w:rPr>
          <w:rFonts w:ascii="Times New Roman" w:hAnsi="Times New Roman" w:cs="Times New Roman"/>
          <w:color w:val="000000"/>
          <w:sz w:val="28"/>
          <w:szCs w:val="28"/>
        </w:rPr>
        <w:t>m</w:t>
      </w:r>
      <w:r w:rsidRPr="004219CD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раз в году</w:t>
      </w:r>
      <w:r w:rsidRPr="004219CD">
        <w:rPr>
          <w:rFonts w:ascii="Times New Roman" w:hAnsi="Times New Roman" w:cs="Times New Roman"/>
          <w:color w:val="000000"/>
          <w:sz w:val="28"/>
          <w:szCs w:val="28"/>
        </w:rPr>
        <w:t xml:space="preserve"> возникает понятие эффективной ставки, </w:t>
      </w:r>
      <w:r w:rsidRPr="004219CD">
        <w:rPr>
          <w:rFonts w:ascii="Times New Roman" w:hAnsi="Times New Roman" w:cs="Times New Roman"/>
        </w:rPr>
        <w:t> </w:t>
      </w:r>
      <w:r w:rsidRPr="004219CD">
        <w:rPr>
          <w:rFonts w:ascii="Times New Roman" w:hAnsi="Times New Roman" w:cs="Times New Roman"/>
          <w:color w:val="000000"/>
          <w:sz w:val="28"/>
          <w:szCs w:val="28"/>
        </w:rPr>
        <w:t>под которой </w:t>
      </w:r>
      <w:r w:rsidRPr="004219CD">
        <w:rPr>
          <w:rFonts w:ascii="Times New Roman" w:hAnsi="Times New Roman" w:cs="Times New Roman"/>
        </w:rPr>
        <w:t> </w:t>
      </w:r>
      <w:r w:rsidRPr="004219CD">
        <w:rPr>
          <w:rFonts w:ascii="Times New Roman" w:hAnsi="Times New Roman" w:cs="Times New Roman"/>
          <w:color w:val="000000"/>
          <w:sz w:val="28"/>
          <w:szCs w:val="28"/>
        </w:rPr>
        <w:t>будем понимать </w:t>
      </w:r>
      <w:r w:rsidRPr="004219CD">
        <w:rPr>
          <w:rFonts w:ascii="Times New Roman" w:hAnsi="Times New Roman" w:cs="Times New Roman"/>
        </w:rPr>
        <w:t> </w:t>
      </w:r>
      <w:r w:rsidRPr="004219CD">
        <w:rPr>
          <w:rFonts w:ascii="Times New Roman" w:hAnsi="Times New Roman" w:cs="Times New Roman"/>
          <w:color w:val="000000"/>
          <w:sz w:val="28"/>
          <w:szCs w:val="28"/>
        </w:rPr>
        <w:t>сложную годовую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учетную ставку</w:t>
      </w:r>
      <w:r w:rsidRPr="004219CD">
        <w:rPr>
          <w:rFonts w:ascii="Times New Roman" w:hAnsi="Times New Roman" w:cs="Times New Roman"/>
        </w:rPr>
        <w:t> </w:t>
      </w:r>
      <w:hyperlink r:id="rId7" w:history="1">
        <w:r w:rsidRPr="004219CD">
          <w:rPr>
            <w:rFonts w:ascii="Times New Roman" w:hAnsi="Times New Roman" w:cs="Times New Roman"/>
            <w:color w:val="000000"/>
          </w:rPr>
          <w:t>,</w:t>
        </w:r>
      </w:hyperlink>
      <w:r w:rsidRPr="004219CD">
        <w:rPr>
          <w:rFonts w:ascii="Times New Roman" w:hAnsi="Times New Roman" w:cs="Times New Roman"/>
          <w:color w:val="000000"/>
          <w:sz w:val="28"/>
          <w:szCs w:val="28"/>
        </w:rPr>
        <w:t xml:space="preserve"> эквивалентную номинальной учетной ставки при заданном значении</w:t>
      </w:r>
      <w:r w:rsidRPr="004219CD">
        <w:rPr>
          <w:rFonts w:ascii="Times New Roman" w:hAnsi="Times New Roman" w:cs="Times New Roman"/>
        </w:rPr>
        <w:t> </w:t>
      </w:r>
      <w:r w:rsidRPr="004219CD">
        <w:rPr>
          <w:rFonts w:ascii="Times New Roman" w:hAnsi="Times New Roman" w:cs="Times New Roman"/>
          <w:color w:val="000000"/>
          <w:sz w:val="28"/>
          <w:szCs w:val="28"/>
        </w:rPr>
        <w:t>m.</w:t>
      </w:r>
    </w:p>
    <w:p w:rsidR="004219CD" w:rsidRDefault="004219CD" w:rsidP="004219CD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Формула для расчета процентов, начисляемых по сложной учетной ставке несколько раз за период.</w:t>
      </w:r>
    </w:p>
    <w:p w:rsidR="004219CD" w:rsidRPr="004219CD" w:rsidRDefault="004219CD" w:rsidP="004219CD">
      <w:pPr>
        <w:spacing w:after="0" w:line="360" w:lineRule="auto"/>
        <w:ind w:firstLine="567"/>
        <w:contextualSpacing/>
        <w:mirrorIndents/>
        <w:jc w:val="both"/>
        <w:rPr>
          <w:rFonts w:ascii="Cambria Math" w:hAnsi="Cambria Math" w:cs="Cambria Math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F(n) = P </w:t>
      </w:r>
      <w:r>
        <w:rPr>
          <w:rFonts w:ascii="Cambria Math" w:hAnsi="Cambria Math" w:cs="Cambria Math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(1 - </w:t>
      </w:r>
      <w:r w:rsidR="00843C85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color w:val="000000"/>
          <w:sz w:val="28"/>
          <w:szCs w:val="28"/>
        </w:rPr>
        <w:t>/(100 * m))</w:t>
      </w:r>
      <w:proofErr w:type="spellStart"/>
      <w:r w:rsidRPr="00B03C8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nm</w:t>
      </w:r>
      <w:proofErr w:type="spellEnd"/>
    </w:p>
    <w:p w:rsidR="00585F72" w:rsidRDefault="00585F72" w:rsidP="00585F72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Наращенная сумма, при начислении процентов ежеквартально будет равна:</w:t>
      </w:r>
    </w:p>
    <w:p w:rsidR="00585F72" w:rsidRDefault="00585F72" w:rsidP="00585F72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>F(n) 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30000 / (1 – 12/</w:t>
      </w:r>
      <w:r w:rsidR="00A67294">
        <w:rPr>
          <w:rFonts w:ascii="Times New Roman" w:hAnsi="Times New Roman" w:cs="Times New Roman"/>
          <w:color w:val="000000"/>
          <w:sz w:val="28"/>
          <w:szCs w:val="28"/>
        </w:rPr>
        <w:t>100*4</w:t>
      </w:r>
      <w:r>
        <w:rPr>
          <w:rFonts w:ascii="Times New Roman" w:hAnsi="Times New Roman" w:cs="Times New Roman"/>
          <w:color w:val="000000"/>
          <w:sz w:val="28"/>
          <w:szCs w:val="28"/>
        </w:rPr>
        <w:t>))</w:t>
      </w:r>
      <w:r w:rsidR="00A672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843C85">
        <w:rPr>
          <w:rFonts w:ascii="Times New Roman" w:hAnsi="Times New Roman" w:cs="Times New Roman"/>
          <w:color w:val="000000"/>
          <w:sz w:val="28"/>
          <w:szCs w:val="28"/>
        </w:rPr>
        <w:t xml:space="preserve">30000/0,6143 = </w:t>
      </w:r>
      <w:r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="00843C85">
        <w:rPr>
          <w:rFonts w:ascii="Times New Roman" w:hAnsi="Times New Roman" w:cs="Times New Roman"/>
          <w:color w:val="000000"/>
          <w:sz w:val="28"/>
          <w:szCs w:val="28"/>
        </w:rPr>
        <w:t>836,07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585F72" w:rsidRDefault="00585F72" w:rsidP="00585F72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Наращенная сумма, при начислении процентов ежемесячно будет равна:</w:t>
      </w:r>
    </w:p>
    <w:p w:rsidR="00585F72" w:rsidRDefault="00585F72" w:rsidP="00585F72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>F(n) 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30000 / (1 – 12/100*</w:t>
      </w:r>
      <w:r w:rsidR="00843C85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>))</w:t>
      </w:r>
      <w:r w:rsidR="00843C8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843C85">
        <w:rPr>
          <w:rFonts w:ascii="Times New Roman" w:hAnsi="Times New Roman" w:cs="Times New Roman"/>
          <w:color w:val="000000"/>
          <w:sz w:val="28"/>
          <w:szCs w:val="28"/>
        </w:rPr>
        <w:t xml:space="preserve">30000/0,6172 = </w:t>
      </w:r>
      <w:r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="00843C85">
        <w:rPr>
          <w:rFonts w:ascii="Times New Roman" w:hAnsi="Times New Roman" w:cs="Times New Roman"/>
          <w:color w:val="000000"/>
          <w:sz w:val="28"/>
          <w:szCs w:val="28"/>
        </w:rPr>
        <w:t>606,61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843C85" w:rsidRDefault="00843C85" w:rsidP="00585F72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Таким образом, при увеличении количества раз дисконтирования в год сумма дисконта сокращается.</w:t>
      </w:r>
    </w:p>
    <w:p w:rsidR="008C5496" w:rsidRDefault="008C5496" w:rsidP="008C549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Формула для расчета процентов, начисляемых по сложной процентной </w:t>
      </w:r>
      <w:r w:rsidR="00143756">
        <w:rPr>
          <w:rFonts w:ascii="Times New Roman" w:hAnsi="Times New Roman" w:cs="Times New Roman"/>
          <w:color w:val="000000"/>
          <w:sz w:val="28"/>
          <w:szCs w:val="28"/>
        </w:rPr>
        <w:t xml:space="preserve"> ставке.</w:t>
      </w:r>
    </w:p>
    <w:p w:rsidR="00143756" w:rsidRDefault="008C5496" w:rsidP="0014375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43756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37C99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14375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E37C99">
        <w:rPr>
          <w:rFonts w:ascii="Times New Roman" w:hAnsi="Times New Roman" w:cs="Times New Roman"/>
          <w:color w:val="000000"/>
          <w:sz w:val="28"/>
          <w:szCs w:val="28"/>
        </w:rPr>
        <w:t xml:space="preserve">) = </w:t>
      </w:r>
      <w:r w:rsidRPr="00143756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E37C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7C99">
        <w:rPr>
          <w:rFonts w:ascii="Cambria Math" w:hAnsi="Cambria Math" w:cs="Cambria Math"/>
          <w:color w:val="000000"/>
          <w:sz w:val="28"/>
          <w:szCs w:val="28"/>
        </w:rPr>
        <w:t>*</w:t>
      </w:r>
      <w:r w:rsidRPr="00E37C99">
        <w:rPr>
          <w:rFonts w:ascii="Times New Roman" w:hAnsi="Times New Roman" w:cs="Times New Roman"/>
          <w:color w:val="000000"/>
          <w:sz w:val="28"/>
          <w:szCs w:val="28"/>
        </w:rPr>
        <w:t xml:space="preserve">(1 + </w:t>
      </w:r>
      <w:r w:rsidR="00143756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E37C99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43756" w:rsidRPr="00E37C99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E37C9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43756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n</w:t>
      </w:r>
      <w:r w:rsidR="0014375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</w:p>
    <w:p w:rsidR="00143756" w:rsidRPr="00143756" w:rsidRDefault="00143756" w:rsidP="0014375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Тогда наращенная сумма, при начислении процентов ежегодно будет равна:</w:t>
      </w:r>
    </w:p>
    <w:p w:rsidR="008C5496" w:rsidRDefault="008C5496" w:rsidP="008C549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43756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143756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14375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43756">
        <w:rPr>
          <w:rFonts w:ascii="Times New Roman" w:hAnsi="Times New Roman" w:cs="Times New Roman"/>
          <w:color w:val="000000"/>
          <w:sz w:val="28"/>
          <w:szCs w:val="28"/>
        </w:rPr>
        <w:t>) = 30000 * (1 + 12/</w:t>
      </w:r>
      <w:r w:rsidR="00143756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14375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4375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</w:t>
      </w:r>
      <w:r w:rsidRPr="00143756"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="00143756">
        <w:rPr>
          <w:rFonts w:ascii="Times New Roman" w:hAnsi="Times New Roman" w:cs="Times New Roman"/>
          <w:color w:val="000000"/>
          <w:sz w:val="28"/>
          <w:szCs w:val="28"/>
        </w:rPr>
        <w:t xml:space="preserve"> 30000*1,57 = </w:t>
      </w:r>
      <w:r w:rsidRPr="001437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756">
        <w:rPr>
          <w:rFonts w:ascii="Times New Roman" w:hAnsi="Times New Roman" w:cs="Times New Roman"/>
          <w:color w:val="000000"/>
          <w:sz w:val="28"/>
          <w:szCs w:val="28"/>
        </w:rPr>
        <w:t>47100</w:t>
      </w:r>
      <w:r w:rsidRPr="001437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Pr="001437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6459D" w:rsidRDefault="0016459D" w:rsidP="0016459D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Формула для расчета процентов, начисляемых по сложной процентной ставке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 за период.</w:t>
      </w:r>
    </w:p>
    <w:p w:rsidR="0016459D" w:rsidRPr="004219CD" w:rsidRDefault="0016459D" w:rsidP="0016459D">
      <w:pPr>
        <w:spacing w:after="0" w:line="360" w:lineRule="auto"/>
        <w:ind w:firstLine="567"/>
        <w:contextualSpacing/>
        <w:mirrorIndents/>
        <w:jc w:val="both"/>
        <w:rPr>
          <w:rFonts w:ascii="Cambria Math" w:hAnsi="Cambria Math" w:cs="Cambria Math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 xml:space="preserve">F(n) = P </w:t>
      </w:r>
      <w:r>
        <w:rPr>
          <w:rFonts w:ascii="Cambria Math" w:hAnsi="Cambria Math" w:cs="Cambria Math"/>
          <w:color w:val="000000"/>
          <w:sz w:val="28"/>
          <w:szCs w:val="28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(1 +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color w:val="000000"/>
          <w:sz w:val="28"/>
          <w:szCs w:val="28"/>
        </w:rPr>
        <w:t>/(100 * m))</w:t>
      </w:r>
      <w:proofErr w:type="spellStart"/>
      <w:r w:rsidRPr="00B03C8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nm</w:t>
      </w:r>
      <w:proofErr w:type="spellEnd"/>
    </w:p>
    <w:p w:rsidR="00143756" w:rsidRPr="0016459D" w:rsidRDefault="0016459D" w:rsidP="0016459D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Наращенная сумма, при начислении процентов ежеквартально будет равна:</w:t>
      </w:r>
    </w:p>
    <w:p w:rsidR="008C5496" w:rsidRDefault="008C5496" w:rsidP="008C549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>F(n) 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30000 * (1 + 12/</w:t>
      </w:r>
      <w:r w:rsidR="0016459D">
        <w:rPr>
          <w:rFonts w:ascii="Times New Roman" w:hAnsi="Times New Roman" w:cs="Times New Roman"/>
          <w:color w:val="000000"/>
          <w:sz w:val="28"/>
          <w:szCs w:val="28"/>
        </w:rPr>
        <w:t>100*</w:t>
      </w:r>
      <w:r w:rsidR="0016459D" w:rsidRPr="00B97808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))</w:t>
      </w:r>
      <w:r w:rsidR="0016459D" w:rsidRPr="00B9780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16459D" w:rsidRPr="00B97808">
        <w:rPr>
          <w:rFonts w:ascii="Times New Roman" w:hAnsi="Times New Roman" w:cs="Times New Roman"/>
          <w:color w:val="000000"/>
          <w:sz w:val="28"/>
          <w:szCs w:val="28"/>
        </w:rPr>
        <w:t>30000*</w:t>
      </w:r>
      <w:r w:rsidR="00B97808" w:rsidRPr="00B9780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97808">
        <w:rPr>
          <w:rFonts w:ascii="Times New Roman" w:hAnsi="Times New Roman" w:cs="Times New Roman"/>
          <w:color w:val="000000"/>
          <w:sz w:val="28"/>
          <w:szCs w:val="28"/>
        </w:rPr>
        <w:t>,6047 = 48141 руб.</w:t>
      </w:r>
    </w:p>
    <w:p w:rsidR="00B97808" w:rsidRPr="00B97808" w:rsidRDefault="00B97808" w:rsidP="00B97808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Наращенная сумма, при начислении процентов ежемесячно будет равна:</w:t>
      </w:r>
    </w:p>
    <w:p w:rsidR="008C5496" w:rsidRDefault="008C5496" w:rsidP="008C549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C86">
        <w:rPr>
          <w:rFonts w:ascii="Times New Roman" w:hAnsi="Times New Roman" w:cs="Times New Roman"/>
          <w:color w:val="000000"/>
          <w:sz w:val="28"/>
          <w:szCs w:val="28"/>
        </w:rPr>
        <w:t>F(n) 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30000 * (1 + 12/100*</w:t>
      </w:r>
      <w:r w:rsidR="00B97808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>))</w:t>
      </w:r>
      <w:r w:rsidR="00B9780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B97808">
        <w:rPr>
          <w:rFonts w:ascii="Times New Roman" w:hAnsi="Times New Roman" w:cs="Times New Roman"/>
          <w:color w:val="000000"/>
          <w:sz w:val="28"/>
          <w:szCs w:val="28"/>
        </w:rPr>
        <w:t xml:space="preserve">30000*1,6122 = 48366 </w:t>
      </w:r>
      <w:r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B97808" w:rsidRDefault="00B97808" w:rsidP="008C5496">
      <w:pPr>
        <w:spacing w:after="0" w:line="360" w:lineRule="auto"/>
        <w:ind w:firstLine="567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ты видим, при начислении процентов по учетной ставке сумма дисконта выше, чем при начислении по процентной ставке. Однако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3E37">
        <w:rPr>
          <w:rFonts w:ascii="Times New Roman" w:hAnsi="Times New Roman" w:cs="Times New Roman"/>
          <w:color w:val="000000"/>
          <w:sz w:val="28"/>
          <w:szCs w:val="28"/>
        </w:rPr>
        <w:t>при увеличении количества раз дисконтирования в год по учетной ставке сумма дисконта сокращается, а по процентной ставке, наоборот увеличивается.</w:t>
      </w:r>
    </w:p>
    <w:p w:rsidR="00CD3E37" w:rsidRPr="00CD3E37" w:rsidRDefault="00CD3E37" w:rsidP="00CD3E37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42A">
        <w:rPr>
          <w:rFonts w:ascii="Times New Roman" w:hAnsi="Times New Roman" w:cs="Times New Roman"/>
          <w:b/>
          <w:color w:val="000000"/>
          <w:sz w:val="28"/>
          <w:szCs w:val="28"/>
        </w:rPr>
        <w:t>№2.</w:t>
      </w:r>
      <w:r w:rsidRPr="00FD442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D3E37">
        <w:rPr>
          <w:rFonts w:ascii="Times New Roman" w:hAnsi="Times New Roman" w:cs="Times New Roman"/>
          <w:color w:val="000000"/>
          <w:sz w:val="28"/>
          <w:szCs w:val="28"/>
        </w:rPr>
        <w:t xml:space="preserve">Расходы по займу уменьшаются каждый год на 10%, общий срок погашения – 5 лет, первоначальная сумма долга – 1 млн. руб., процентная ставка – 6%. </w:t>
      </w:r>
    </w:p>
    <w:p w:rsidR="00CD3E37" w:rsidRDefault="00CD3E37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E37">
        <w:rPr>
          <w:rFonts w:ascii="Times New Roman" w:hAnsi="Times New Roman" w:cs="Times New Roman"/>
          <w:color w:val="000000"/>
          <w:sz w:val="28"/>
          <w:szCs w:val="28"/>
        </w:rPr>
        <w:t xml:space="preserve">Составьте план погашения долга, используя способ  переменных срочных уплат. Результаты решения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представьте в таблице.</w:t>
      </w:r>
    </w:p>
    <w:p w:rsidR="00723A90" w:rsidRPr="00723A90" w:rsidRDefault="00723A90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723A90" w:rsidRDefault="00723A90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Pr="00723A90">
        <w:rPr>
          <w:rFonts w:ascii="Times New Roman" w:hAnsi="Times New Roman" w:cs="Times New Roman"/>
          <w:color w:val="000000"/>
          <w:sz w:val="28"/>
          <w:szCs w:val="28"/>
        </w:rPr>
        <w:t>усть ряд срочных уплат представляет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собой геометрическую прогрессию, тогда формула для расчета срочной уплаты будет выглядеть следующим образом. </w:t>
      </w:r>
    </w:p>
    <w:p w:rsidR="00723A90" w:rsidRPr="00FD442A" w:rsidRDefault="00723A90" w:rsidP="00FD442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Y= 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0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q-(1+g)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q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1+g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n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-1</m:t>
              </m:r>
            </m:den>
          </m:f>
        </m:oMath>
      </m:oMathPara>
    </w:p>
    <w:p w:rsidR="00FD442A" w:rsidRPr="00FD442A" w:rsidRDefault="00723A90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442A">
        <w:rPr>
          <w:rFonts w:ascii="Times New Roman" w:hAnsi="Times New Roman" w:cs="Times New Roman"/>
          <w:sz w:val="28"/>
          <w:szCs w:val="28"/>
        </w:rPr>
        <w:t xml:space="preserve">где </w:t>
      </w:r>
      <w:r w:rsidR="00FD442A" w:rsidRPr="00FD44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D442A" w:rsidRPr="00FD442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FD442A" w:rsidRPr="00FD442A">
        <w:rPr>
          <w:rFonts w:ascii="Times New Roman" w:hAnsi="Times New Roman" w:cs="Times New Roman"/>
          <w:sz w:val="28"/>
          <w:szCs w:val="28"/>
        </w:rPr>
        <w:t xml:space="preserve"> – первоначальная сумма долга;</w:t>
      </w:r>
    </w:p>
    <w:p w:rsidR="00FD442A" w:rsidRPr="00FD442A" w:rsidRDefault="00723A90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442A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FD442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D442A">
        <w:rPr>
          <w:rFonts w:ascii="Times New Roman" w:hAnsi="Times New Roman" w:cs="Times New Roman"/>
          <w:sz w:val="28"/>
          <w:szCs w:val="28"/>
        </w:rPr>
        <w:t xml:space="preserve">— заданный годовой темп роста платежей; </w:t>
      </w:r>
    </w:p>
    <w:p w:rsidR="00723A90" w:rsidRPr="00FD442A" w:rsidRDefault="00723A90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442A">
        <w:rPr>
          <w:rFonts w:ascii="Times New Roman" w:hAnsi="Times New Roman" w:cs="Times New Roman"/>
          <w:i/>
          <w:iCs/>
          <w:sz w:val="28"/>
          <w:szCs w:val="28"/>
          <w:lang w:val="en-US"/>
        </w:rPr>
        <w:t>g</w:t>
      </w:r>
      <w:proofErr w:type="gramEnd"/>
      <w:r w:rsidRPr="00FD442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D442A" w:rsidRPr="00FD442A">
        <w:rPr>
          <w:rFonts w:ascii="Times New Roman" w:hAnsi="Times New Roman" w:cs="Times New Roman"/>
          <w:sz w:val="28"/>
          <w:szCs w:val="28"/>
        </w:rPr>
        <w:t>— процентная ставка по займу;</w:t>
      </w:r>
    </w:p>
    <w:p w:rsidR="00FD442A" w:rsidRDefault="00FD442A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442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D44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D442A">
        <w:rPr>
          <w:rFonts w:ascii="Times New Roman" w:hAnsi="Times New Roman" w:cs="Times New Roman"/>
          <w:sz w:val="28"/>
          <w:szCs w:val="28"/>
        </w:rPr>
        <w:t>срок</w:t>
      </w:r>
      <w:proofErr w:type="gramEnd"/>
      <w:r w:rsidRPr="00FD442A">
        <w:rPr>
          <w:rFonts w:ascii="Times New Roman" w:hAnsi="Times New Roman" w:cs="Times New Roman"/>
          <w:sz w:val="28"/>
          <w:szCs w:val="28"/>
        </w:rPr>
        <w:t xml:space="preserve"> погашения долга.</w:t>
      </w:r>
    </w:p>
    <w:p w:rsidR="00FD442A" w:rsidRDefault="00FD442A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первая срочная уплата будет равна:</w:t>
      </w:r>
    </w:p>
    <w:p w:rsidR="00FD442A" w:rsidRPr="00FD442A" w:rsidRDefault="00FD442A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Y= 1000000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0,9-(1+0,6)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0,9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1+0,6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-1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=268353 руб.</m:t>
          </m:r>
        </m:oMath>
      </m:oMathPara>
    </w:p>
    <w:p w:rsidR="00CD3E37" w:rsidRPr="00FD442A" w:rsidRDefault="00FD442A" w:rsidP="00FD442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42A">
        <w:rPr>
          <w:rFonts w:ascii="Times New Roman" w:hAnsi="Times New Roman" w:cs="Times New Roman"/>
          <w:sz w:val="28"/>
          <w:szCs w:val="28"/>
        </w:rPr>
        <w:t>Процентные</w:t>
      </w:r>
      <w:r>
        <w:rPr>
          <w:rFonts w:ascii="Times New Roman" w:hAnsi="Times New Roman" w:cs="Times New Roman"/>
          <w:sz w:val="28"/>
          <w:szCs w:val="28"/>
        </w:rPr>
        <w:t xml:space="preserve"> платежи в первом периоде 1000*</w:t>
      </w:r>
      <w:r w:rsidRPr="00FD442A">
        <w:rPr>
          <w:rFonts w:ascii="Times New Roman" w:hAnsi="Times New Roman" w:cs="Times New Roman"/>
          <w:sz w:val="28"/>
          <w:szCs w:val="28"/>
        </w:rPr>
        <w:t xml:space="preserve">0,06 = 60 тыс. руб., соответственно сумма погашения долга равна 286,353 </w:t>
      </w:r>
      <w:r w:rsidRPr="00FD442A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FD442A">
        <w:rPr>
          <w:rFonts w:ascii="Times New Roman" w:hAnsi="Times New Roman" w:cs="Times New Roman"/>
          <w:sz w:val="28"/>
          <w:szCs w:val="28"/>
        </w:rPr>
        <w:t>60 = = 226,353 тыс. руб., остаток задолженности на начало второго года составляет 1000 - 226,353 = 773,647 тыс. руб.</w:t>
      </w:r>
    </w:p>
    <w:p w:rsidR="00CD3E37" w:rsidRPr="00CD3E37" w:rsidRDefault="00CD3E37" w:rsidP="00CD3E37">
      <w:pPr>
        <w:spacing w:after="0" w:line="360" w:lineRule="auto"/>
        <w:ind w:firstLine="567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7"/>
        <w:gridCol w:w="2112"/>
        <w:gridCol w:w="2021"/>
        <w:gridCol w:w="2049"/>
        <w:gridCol w:w="2105"/>
      </w:tblGrid>
      <w:tr w:rsidR="00CD3E37" w:rsidRPr="00CD3E37" w:rsidTr="001F01D9">
        <w:tc>
          <w:tcPr>
            <w:tcW w:w="1567" w:type="dxa"/>
          </w:tcPr>
          <w:p w:rsidR="00CD3E37" w:rsidRPr="00CD3E37" w:rsidRDefault="00CD3E37" w:rsidP="00CD3E37">
            <w:pPr>
              <w:pStyle w:val="1"/>
              <w:tabs>
                <w:tab w:val="num" w:pos="720"/>
              </w:tabs>
              <w:spacing w:before="0" w:after="0"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bookmarkStart w:id="0" w:name="_Toc184046196"/>
            <w:bookmarkStart w:id="1" w:name="_Toc190795598"/>
            <w:r w:rsidRPr="00CD3E37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Номер года</w:t>
            </w:r>
            <w:bookmarkEnd w:id="0"/>
            <w:bookmarkEnd w:id="1"/>
          </w:p>
        </w:tc>
        <w:tc>
          <w:tcPr>
            <w:tcW w:w="2112" w:type="dxa"/>
          </w:tcPr>
          <w:p w:rsidR="00CD3E37" w:rsidRPr="00CD3E37" w:rsidRDefault="00CD3E37" w:rsidP="00CD3E37">
            <w:pPr>
              <w:pStyle w:val="1"/>
              <w:tabs>
                <w:tab w:val="num" w:pos="720"/>
              </w:tabs>
              <w:spacing w:before="0" w:after="0"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bookmarkStart w:id="2" w:name="_Toc184046197"/>
            <w:bookmarkStart w:id="3" w:name="_Toc190795599"/>
            <w:r w:rsidRPr="00CD3E37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Ос</w:t>
            </w:r>
            <w:r w:rsidR="00FD442A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 xml:space="preserve">таток долга на конец года, </w:t>
            </w:r>
            <w:r w:rsidRPr="00CD3E37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руб.</w:t>
            </w:r>
            <w:bookmarkEnd w:id="2"/>
            <w:bookmarkEnd w:id="3"/>
          </w:p>
        </w:tc>
        <w:tc>
          <w:tcPr>
            <w:tcW w:w="2021" w:type="dxa"/>
          </w:tcPr>
          <w:p w:rsidR="00CD3E37" w:rsidRPr="00CD3E37" w:rsidRDefault="00FD442A" w:rsidP="00CD3E37">
            <w:pPr>
              <w:pStyle w:val="1"/>
              <w:tabs>
                <w:tab w:val="num" w:pos="720"/>
              </w:tabs>
              <w:spacing w:before="0" w:after="0"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bookmarkStart w:id="4" w:name="_Toc184046198"/>
            <w:bookmarkStart w:id="5" w:name="_Toc190795600"/>
            <w:r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 xml:space="preserve">Срочная уплата, </w:t>
            </w:r>
            <w:r w:rsidR="00CD3E37" w:rsidRPr="00CD3E37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руб.</w:t>
            </w:r>
            <w:bookmarkEnd w:id="4"/>
            <w:bookmarkEnd w:id="5"/>
          </w:p>
        </w:tc>
        <w:tc>
          <w:tcPr>
            <w:tcW w:w="2049" w:type="dxa"/>
          </w:tcPr>
          <w:p w:rsidR="00CD3E37" w:rsidRPr="00CD3E37" w:rsidRDefault="00FD442A" w:rsidP="00FD442A">
            <w:pPr>
              <w:pStyle w:val="1"/>
              <w:tabs>
                <w:tab w:val="num" w:pos="720"/>
              </w:tabs>
              <w:spacing w:before="0" w:after="0"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bookmarkStart w:id="6" w:name="_Toc184046199"/>
            <w:bookmarkStart w:id="7" w:name="_Toc190795601"/>
            <w:r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 xml:space="preserve">Проценты, </w:t>
            </w:r>
            <w:r w:rsidR="00CD3E37" w:rsidRPr="00CD3E37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руб.</w:t>
            </w:r>
            <w:bookmarkEnd w:id="6"/>
            <w:bookmarkEnd w:id="7"/>
          </w:p>
        </w:tc>
        <w:tc>
          <w:tcPr>
            <w:tcW w:w="2105" w:type="dxa"/>
          </w:tcPr>
          <w:p w:rsidR="00CD3E37" w:rsidRPr="00CD3E37" w:rsidRDefault="00FD442A" w:rsidP="00CD3E37">
            <w:pPr>
              <w:pStyle w:val="1"/>
              <w:tabs>
                <w:tab w:val="num" w:pos="720"/>
              </w:tabs>
              <w:spacing w:before="0" w:after="0" w:line="360" w:lineRule="auto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bookmarkStart w:id="8" w:name="_Toc184046200"/>
            <w:bookmarkStart w:id="9" w:name="_Toc190795602"/>
            <w:r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 xml:space="preserve">Погашение основного долга, </w:t>
            </w:r>
            <w:r w:rsidR="00CD3E37" w:rsidRPr="00CD3E37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 xml:space="preserve"> руб.</w:t>
            </w:r>
            <w:bookmarkEnd w:id="8"/>
            <w:bookmarkEnd w:id="9"/>
          </w:p>
        </w:tc>
      </w:tr>
      <w:tr w:rsidR="00FD442A" w:rsidRPr="00CD3E37" w:rsidTr="001F01D9">
        <w:tc>
          <w:tcPr>
            <w:tcW w:w="1567" w:type="dxa"/>
          </w:tcPr>
          <w:p w:rsidR="00FD442A" w:rsidRPr="00FD442A" w:rsidRDefault="00FD442A" w:rsidP="00CD3E37">
            <w:pPr>
              <w:pStyle w:val="1"/>
              <w:tabs>
                <w:tab w:val="num" w:pos="720"/>
              </w:tabs>
              <w:spacing w:before="0" w:after="0" w:line="360" w:lineRule="auto"/>
              <w:ind w:firstLine="567"/>
              <w:contextualSpacing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r w:rsidRPr="00FD442A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1</w:t>
            </w:r>
          </w:p>
        </w:tc>
        <w:tc>
          <w:tcPr>
            <w:tcW w:w="2112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1000000</w:t>
            </w:r>
          </w:p>
        </w:tc>
        <w:tc>
          <w:tcPr>
            <w:tcW w:w="2021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286353</w:t>
            </w:r>
          </w:p>
        </w:tc>
        <w:tc>
          <w:tcPr>
            <w:tcW w:w="2049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19"/>
              </w:rPr>
              <w:t>60000</w:t>
            </w:r>
          </w:p>
        </w:tc>
        <w:tc>
          <w:tcPr>
            <w:tcW w:w="2105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226353</w:t>
            </w:r>
          </w:p>
        </w:tc>
      </w:tr>
      <w:tr w:rsidR="00FD442A" w:rsidRPr="00CD3E37" w:rsidTr="001F01D9">
        <w:tc>
          <w:tcPr>
            <w:tcW w:w="1567" w:type="dxa"/>
          </w:tcPr>
          <w:p w:rsidR="00FD442A" w:rsidRPr="00FD442A" w:rsidRDefault="00FD442A" w:rsidP="00CD3E37">
            <w:pPr>
              <w:pStyle w:val="1"/>
              <w:tabs>
                <w:tab w:val="num" w:pos="720"/>
              </w:tabs>
              <w:spacing w:before="0" w:after="0" w:line="360" w:lineRule="auto"/>
              <w:ind w:firstLine="567"/>
              <w:contextualSpacing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r w:rsidRPr="00FD442A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2</w:t>
            </w:r>
          </w:p>
        </w:tc>
        <w:tc>
          <w:tcPr>
            <w:tcW w:w="2112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773647</w:t>
            </w:r>
          </w:p>
        </w:tc>
        <w:tc>
          <w:tcPr>
            <w:tcW w:w="2021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257717</w:t>
            </w:r>
          </w:p>
        </w:tc>
        <w:tc>
          <w:tcPr>
            <w:tcW w:w="2049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19"/>
              </w:rPr>
              <w:t>46419</w:t>
            </w:r>
          </w:p>
        </w:tc>
        <w:tc>
          <w:tcPr>
            <w:tcW w:w="2105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211298</w:t>
            </w:r>
          </w:p>
        </w:tc>
      </w:tr>
      <w:tr w:rsidR="00FD442A" w:rsidRPr="00CD3E37" w:rsidTr="001F01D9">
        <w:tc>
          <w:tcPr>
            <w:tcW w:w="1567" w:type="dxa"/>
          </w:tcPr>
          <w:p w:rsidR="00FD442A" w:rsidRPr="00FD442A" w:rsidRDefault="00FD442A" w:rsidP="00CD3E37">
            <w:pPr>
              <w:pStyle w:val="1"/>
              <w:tabs>
                <w:tab w:val="num" w:pos="720"/>
              </w:tabs>
              <w:spacing w:before="0" w:after="0" w:line="360" w:lineRule="auto"/>
              <w:ind w:firstLine="567"/>
              <w:contextualSpacing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r w:rsidRPr="00FD442A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3</w:t>
            </w:r>
          </w:p>
        </w:tc>
        <w:tc>
          <w:tcPr>
            <w:tcW w:w="2112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562349</w:t>
            </w:r>
          </w:p>
        </w:tc>
        <w:tc>
          <w:tcPr>
            <w:tcW w:w="2021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231946</w:t>
            </w:r>
          </w:p>
        </w:tc>
        <w:tc>
          <w:tcPr>
            <w:tcW w:w="2049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33741</w:t>
            </w:r>
          </w:p>
        </w:tc>
        <w:tc>
          <w:tcPr>
            <w:tcW w:w="2105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198205</w:t>
            </w:r>
          </w:p>
        </w:tc>
      </w:tr>
      <w:tr w:rsidR="00FD442A" w:rsidRPr="00CD3E37" w:rsidTr="001F01D9">
        <w:tc>
          <w:tcPr>
            <w:tcW w:w="1567" w:type="dxa"/>
          </w:tcPr>
          <w:p w:rsidR="00FD442A" w:rsidRPr="00FD442A" w:rsidRDefault="00FD442A" w:rsidP="00CD3E37">
            <w:pPr>
              <w:pStyle w:val="1"/>
              <w:tabs>
                <w:tab w:val="num" w:pos="720"/>
              </w:tabs>
              <w:spacing w:before="0" w:after="0" w:line="360" w:lineRule="auto"/>
              <w:ind w:firstLine="567"/>
              <w:contextualSpacing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r w:rsidRPr="00FD442A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4</w:t>
            </w:r>
          </w:p>
        </w:tc>
        <w:tc>
          <w:tcPr>
            <w:tcW w:w="2112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364144</w:t>
            </w:r>
          </w:p>
        </w:tc>
        <w:tc>
          <w:tcPr>
            <w:tcW w:w="2021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208751</w:t>
            </w:r>
          </w:p>
        </w:tc>
        <w:tc>
          <w:tcPr>
            <w:tcW w:w="2049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21849</w:t>
            </w:r>
          </w:p>
        </w:tc>
        <w:tc>
          <w:tcPr>
            <w:tcW w:w="2105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186902</w:t>
            </w:r>
          </w:p>
        </w:tc>
      </w:tr>
      <w:tr w:rsidR="00FD442A" w:rsidRPr="00CD3E37" w:rsidTr="001F01D9">
        <w:tc>
          <w:tcPr>
            <w:tcW w:w="1567" w:type="dxa"/>
          </w:tcPr>
          <w:p w:rsidR="00FD442A" w:rsidRPr="00FD442A" w:rsidRDefault="00FD442A" w:rsidP="00CD3E37">
            <w:pPr>
              <w:pStyle w:val="1"/>
              <w:tabs>
                <w:tab w:val="num" w:pos="720"/>
              </w:tabs>
              <w:spacing w:before="0" w:after="0" w:line="360" w:lineRule="auto"/>
              <w:ind w:firstLine="567"/>
              <w:contextualSpacing/>
              <w:jc w:val="both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</w:pPr>
            <w:r w:rsidRPr="00FD442A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kern w:val="0"/>
                <w:sz w:val="22"/>
                <w:szCs w:val="28"/>
              </w:rPr>
              <w:t>5</w:t>
            </w:r>
          </w:p>
        </w:tc>
        <w:tc>
          <w:tcPr>
            <w:tcW w:w="2112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177241</w:t>
            </w:r>
          </w:p>
        </w:tc>
        <w:tc>
          <w:tcPr>
            <w:tcW w:w="2021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187875</w:t>
            </w:r>
          </w:p>
        </w:tc>
        <w:tc>
          <w:tcPr>
            <w:tcW w:w="2049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10634</w:t>
            </w:r>
          </w:p>
        </w:tc>
        <w:tc>
          <w:tcPr>
            <w:tcW w:w="2105" w:type="dxa"/>
          </w:tcPr>
          <w:p w:rsidR="00FD442A" w:rsidRPr="00FD442A" w:rsidRDefault="00FD442A" w:rsidP="001F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42A">
              <w:rPr>
                <w:rFonts w:ascii="Times New Roman" w:hAnsi="Times New Roman" w:cs="Times New Roman"/>
                <w:sz w:val="24"/>
                <w:szCs w:val="21"/>
              </w:rPr>
              <w:t>177241</w:t>
            </w:r>
          </w:p>
        </w:tc>
      </w:tr>
    </w:tbl>
    <w:p w:rsidR="00CD3E37" w:rsidRPr="00EF770F" w:rsidRDefault="00CD3E37" w:rsidP="00EF770F">
      <w:pPr>
        <w:pStyle w:val="a6"/>
        <w:tabs>
          <w:tab w:val="left" w:pos="990"/>
        </w:tabs>
        <w:spacing w:line="360" w:lineRule="auto"/>
        <w:ind w:firstLine="567"/>
        <w:contextualSpacing/>
        <w:jc w:val="both"/>
        <w:rPr>
          <w:rFonts w:eastAsiaTheme="minorEastAsia"/>
          <w:color w:val="000000"/>
          <w:szCs w:val="28"/>
        </w:rPr>
      </w:pPr>
    </w:p>
    <w:p w:rsidR="00FD442A" w:rsidRPr="00EF770F" w:rsidRDefault="00FD442A" w:rsidP="00EF770F">
      <w:pPr>
        <w:pStyle w:val="a6"/>
        <w:spacing w:line="360" w:lineRule="auto"/>
        <w:ind w:firstLine="567"/>
        <w:contextualSpacing/>
        <w:jc w:val="both"/>
        <w:rPr>
          <w:szCs w:val="28"/>
        </w:rPr>
      </w:pPr>
      <w:r w:rsidRPr="00EF770F">
        <w:rPr>
          <w:b/>
          <w:szCs w:val="28"/>
        </w:rPr>
        <w:t xml:space="preserve">№3. </w:t>
      </w:r>
      <w:r w:rsidRPr="00EF770F">
        <w:rPr>
          <w:szCs w:val="28"/>
        </w:rPr>
        <w:t>В прошлом компания</w:t>
      </w:r>
      <w:proofErr w:type="gramStart"/>
      <w:r w:rsidRPr="00EF770F">
        <w:rPr>
          <w:szCs w:val="28"/>
        </w:rPr>
        <w:t xml:space="preserve"> А</w:t>
      </w:r>
      <w:proofErr w:type="gramEnd"/>
      <w:r w:rsidRPr="00EF770F">
        <w:rPr>
          <w:szCs w:val="28"/>
        </w:rPr>
        <w:t xml:space="preserve"> имела чистую прибыль на акцию в размере 6 руб. и выплатила дивиденды в сумме 3 руб. на акцию. В текущем году чистая прибыль на акцию выросла до 8 руб. </w:t>
      </w:r>
    </w:p>
    <w:p w:rsidR="00FD442A" w:rsidRPr="00EF770F" w:rsidRDefault="00FD442A" w:rsidP="00EF770F">
      <w:pPr>
        <w:pStyle w:val="a6"/>
        <w:spacing w:line="360" w:lineRule="auto"/>
        <w:ind w:firstLine="567"/>
        <w:contextualSpacing/>
        <w:jc w:val="both"/>
        <w:rPr>
          <w:szCs w:val="28"/>
        </w:rPr>
      </w:pPr>
      <w:r w:rsidRPr="00EF770F">
        <w:rPr>
          <w:szCs w:val="28"/>
        </w:rPr>
        <w:lastRenderedPageBreak/>
        <w:t>Выясните, чему будет равен дивиденд на акцию, если политика компании заключается в поддержании постоянного процентного распределения прибыли.</w:t>
      </w:r>
    </w:p>
    <w:p w:rsidR="00FD442A" w:rsidRDefault="00EF770F" w:rsidP="00EF770F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580693" w:rsidRDefault="00580693" w:rsidP="00EF770F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Рассчитаем коэффициент дивидендного выхода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BD1AE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дв</w:t>
      </w:r>
      <w:proofErr w:type="spellEnd"/>
      <w:r w:rsidR="00BD1AEA">
        <w:rPr>
          <w:rFonts w:ascii="Times New Roman" w:hAnsi="Times New Roman" w:cs="Times New Roman"/>
          <w:color w:val="000000"/>
          <w:sz w:val="28"/>
          <w:szCs w:val="28"/>
        </w:rPr>
        <w:t>):</w:t>
      </w:r>
    </w:p>
    <w:p w:rsidR="00BD1AEA" w:rsidRDefault="00BD1AEA" w:rsidP="00EF770F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дв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3/6 = 0,5</w:t>
      </w:r>
    </w:p>
    <w:p w:rsidR="00BD1AEA" w:rsidRDefault="00BD1AEA" w:rsidP="00EF770F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Тогда размер дивиденда на акцию в текущем году будет равен:</w:t>
      </w:r>
    </w:p>
    <w:p w:rsidR="00BD1AEA" w:rsidRPr="00BD1AEA" w:rsidRDefault="00BD1AEA" w:rsidP="00BD1A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8*0,5 = 4 рубля.</w:t>
      </w:r>
    </w:p>
    <w:p w:rsidR="00EF770F" w:rsidRPr="00EF770F" w:rsidRDefault="00EF770F" w:rsidP="00EF770F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42A" w:rsidRPr="00FD442A" w:rsidRDefault="00FD442A" w:rsidP="00EF770F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7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№5. </w:t>
      </w:r>
      <w:r w:rsidRPr="00EF770F">
        <w:rPr>
          <w:rFonts w:ascii="Times New Roman" w:hAnsi="Times New Roman" w:cs="Times New Roman"/>
          <w:color w:val="000000"/>
          <w:sz w:val="28"/>
          <w:szCs w:val="28"/>
        </w:rPr>
        <w:t>Предприятие планирует ежегодно производить и продавать 2000 единиц продукции. Планируемая цена единицы продукции</w:t>
      </w:r>
      <w:r w:rsidRPr="00FD442A">
        <w:rPr>
          <w:rFonts w:ascii="Times New Roman" w:hAnsi="Times New Roman" w:cs="Times New Roman"/>
          <w:color w:val="000000"/>
          <w:sz w:val="28"/>
          <w:szCs w:val="28"/>
        </w:rPr>
        <w:t xml:space="preserve"> - 5000 руб., переменные расходы на единицу продукции – 3000 руб., постоянные расходы в год – 1500 </w:t>
      </w:r>
      <w:proofErr w:type="spellStart"/>
      <w:r w:rsidRPr="00FD442A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FD442A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FD442A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FD44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D442A" w:rsidRDefault="00FD442A" w:rsidP="00FD442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42A">
        <w:rPr>
          <w:rFonts w:ascii="Times New Roman" w:hAnsi="Times New Roman" w:cs="Times New Roman"/>
          <w:color w:val="000000"/>
          <w:sz w:val="28"/>
          <w:szCs w:val="28"/>
        </w:rPr>
        <w:t>Определите эффект производственного рычага предприятия.</w:t>
      </w:r>
    </w:p>
    <w:p w:rsidR="00235C0D" w:rsidRDefault="00235C0D" w:rsidP="00235C0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роиз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рыч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= (ВР 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)/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235C0D" w:rsidRDefault="00235C0D" w:rsidP="00235C0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 ВР – выручка от реализации;</w:t>
      </w:r>
    </w:p>
    <w:p w:rsidR="00235C0D" w:rsidRDefault="00235C0D" w:rsidP="00235C0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переменные затраты;</w:t>
      </w:r>
    </w:p>
    <w:p w:rsidR="00235C0D" w:rsidRDefault="00235C0D" w:rsidP="00235C0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прибыль.</w:t>
      </w:r>
    </w:p>
    <w:p w:rsidR="00235C0D" w:rsidRDefault="00235C0D" w:rsidP="00235C0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Рассчитаем необходимые показатели.</w:t>
      </w:r>
    </w:p>
    <w:p w:rsidR="00235C0D" w:rsidRDefault="00235C0D" w:rsidP="00235C0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 = 2000*5000 = 10000000 руб.</w:t>
      </w:r>
    </w:p>
    <w:p w:rsidR="00235C0D" w:rsidRDefault="00235C0D" w:rsidP="00235C0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3000*2000 = 6000000 руб.</w:t>
      </w:r>
    </w:p>
    <w:p w:rsidR="00235C0D" w:rsidRDefault="00235C0D" w:rsidP="00235C0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10000000 – 6000000 – 1500</w:t>
      </w:r>
      <w:r w:rsidR="00E37C99">
        <w:rPr>
          <w:rFonts w:ascii="Times New Roman" w:hAnsi="Times New Roman" w:cs="Times New Roman"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E37C99">
        <w:rPr>
          <w:rFonts w:ascii="Times New Roman" w:hAnsi="Times New Roman" w:cs="Times New Roman"/>
          <w:color w:val="000000"/>
          <w:sz w:val="28"/>
          <w:szCs w:val="28"/>
        </w:rPr>
        <w:t>2500000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235C0D" w:rsidRPr="00BB11BE" w:rsidRDefault="00235C0D" w:rsidP="00BB11B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11BE">
        <w:rPr>
          <w:rFonts w:ascii="Times New Roman" w:hAnsi="Times New Roman" w:cs="Times New Roman"/>
          <w:color w:val="000000"/>
          <w:sz w:val="28"/>
          <w:szCs w:val="28"/>
        </w:rPr>
        <w:t>Эф</w:t>
      </w:r>
      <w:proofErr w:type="gramStart"/>
      <w:r w:rsidRPr="00BB11B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B1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B11B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BB11BE">
        <w:rPr>
          <w:rFonts w:ascii="Times New Roman" w:hAnsi="Times New Roman" w:cs="Times New Roman"/>
          <w:color w:val="000000"/>
          <w:sz w:val="28"/>
          <w:szCs w:val="28"/>
        </w:rPr>
        <w:t>роиз</w:t>
      </w:r>
      <w:proofErr w:type="spellEnd"/>
      <w:r w:rsidRPr="00BB11B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B11BE">
        <w:rPr>
          <w:rFonts w:ascii="Times New Roman" w:hAnsi="Times New Roman" w:cs="Times New Roman"/>
          <w:color w:val="000000"/>
          <w:sz w:val="28"/>
          <w:szCs w:val="28"/>
        </w:rPr>
        <w:t>рыч</w:t>
      </w:r>
      <w:proofErr w:type="spellEnd"/>
      <w:r w:rsidRPr="00BB11BE">
        <w:rPr>
          <w:rFonts w:ascii="Times New Roman" w:hAnsi="Times New Roman" w:cs="Times New Roman"/>
          <w:color w:val="000000"/>
          <w:sz w:val="28"/>
          <w:szCs w:val="28"/>
        </w:rPr>
        <w:t>. = (10000000 – 6000000)/</w:t>
      </w:r>
      <w:r w:rsidR="00E37C99">
        <w:rPr>
          <w:rFonts w:ascii="Times New Roman" w:hAnsi="Times New Roman" w:cs="Times New Roman"/>
          <w:color w:val="000000"/>
          <w:sz w:val="28"/>
          <w:szCs w:val="28"/>
        </w:rPr>
        <w:t>2500000</w:t>
      </w:r>
      <w:bookmarkStart w:id="10" w:name="_GoBack"/>
      <w:bookmarkEnd w:id="10"/>
      <w:r w:rsidRPr="00BB11BE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E37C99">
        <w:rPr>
          <w:rFonts w:ascii="Times New Roman" w:hAnsi="Times New Roman" w:cs="Times New Roman"/>
          <w:color w:val="000000"/>
          <w:sz w:val="28"/>
          <w:szCs w:val="28"/>
        </w:rPr>
        <w:t>1,6</w:t>
      </w:r>
    </w:p>
    <w:p w:rsidR="00BB11BE" w:rsidRPr="00BB11BE" w:rsidRDefault="00BB11BE" w:rsidP="00BB11B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11BE" w:rsidRPr="00BB11BE" w:rsidRDefault="00BB11BE" w:rsidP="00BB11B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11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№6. </w:t>
      </w:r>
      <w:proofErr w:type="spellStart"/>
      <w:r w:rsidRPr="00BB11BE">
        <w:rPr>
          <w:rFonts w:ascii="Times New Roman" w:hAnsi="Times New Roman" w:cs="Times New Roman"/>
          <w:color w:val="000000"/>
          <w:sz w:val="28"/>
          <w:szCs w:val="28"/>
        </w:rPr>
        <w:t>Трансакционные</w:t>
      </w:r>
      <w:proofErr w:type="spellEnd"/>
      <w:r w:rsidRPr="00BB11BE">
        <w:rPr>
          <w:rFonts w:ascii="Times New Roman" w:hAnsi="Times New Roman" w:cs="Times New Roman"/>
          <w:color w:val="000000"/>
          <w:sz w:val="28"/>
          <w:szCs w:val="28"/>
        </w:rPr>
        <w:t xml:space="preserve"> издержки составляют 1500 руб. на сделку, доходность по краткосрочным ценным бумагам – 12% годовых, стандартное отклонение сальдо дневного денежного потока организации – 10000 руб., нижний предел колебания остатка денежных средств на счете – 500000 руб. </w:t>
      </w:r>
    </w:p>
    <w:p w:rsidR="00BB11BE" w:rsidRPr="00BB11BE" w:rsidRDefault="00BB11BE" w:rsidP="00BB11B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11BE">
        <w:rPr>
          <w:rFonts w:ascii="Times New Roman" w:hAnsi="Times New Roman" w:cs="Times New Roman"/>
          <w:color w:val="000000"/>
          <w:sz w:val="28"/>
          <w:szCs w:val="28"/>
        </w:rPr>
        <w:t>Определите на основе модели Миллера-Орра целевой остаток и верхний предел колебания остатка денежных средств на счете.</w:t>
      </w:r>
    </w:p>
    <w:p w:rsidR="00235C0D" w:rsidRDefault="00BB11BE" w:rsidP="00BB11B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BB11BE" w:rsidRPr="004614FA" w:rsidRDefault="00BB11BE" w:rsidP="004614FA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4F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Согласно модели Миллера-Орра оптимальный остаток денежных средств рассчитывается по следующей формуле:</w:t>
      </w:r>
    </w:p>
    <w:p w:rsidR="00BB11BE" w:rsidRPr="004614FA" w:rsidRDefault="00BB11BE" w:rsidP="00BB11B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ОСВ= </m:t>
          </m:r>
          <m:rad>
            <m:radPr>
              <m:ctrlPr>
                <w:rPr>
                  <w:rFonts w:ascii="Cambria Math" w:hAnsi="Cambria Math" w:cs="Times New Roman"/>
                  <w:b/>
                  <w:i/>
                  <w:color w:val="000000"/>
                  <w:sz w:val="28"/>
                  <w:szCs w:val="28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3*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F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*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4+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СВ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min</m:t>
              </m:r>
            </m:sub>
          </m:sSub>
        </m:oMath>
      </m:oMathPara>
    </w:p>
    <w:p w:rsidR="004614FA" w:rsidRPr="004614FA" w:rsidRDefault="004614FA" w:rsidP="004614F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4FA">
        <w:rPr>
          <w:rFonts w:ascii="Times New Roman" w:hAnsi="Times New Roman" w:cs="Times New Roman"/>
          <w:color w:val="000000"/>
          <w:sz w:val="28"/>
          <w:szCs w:val="28"/>
        </w:rPr>
        <w:t>где</w:t>
      </w:r>
      <w:r w:rsidRPr="004614FA">
        <w:rPr>
          <w:rFonts w:ascii="Times New Roman" w:hAnsi="Times New Roman" w:cs="Times New Roman"/>
          <w:sz w:val="28"/>
          <w:szCs w:val="28"/>
        </w:rPr>
        <w:t> </w:t>
      </w:r>
      <w:r w:rsidRPr="004614FA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4614FA">
        <w:rPr>
          <w:rFonts w:ascii="Times New Roman" w:hAnsi="Times New Roman" w:cs="Times New Roman"/>
          <w:sz w:val="28"/>
          <w:szCs w:val="28"/>
        </w:rPr>
        <w:t> </w:t>
      </w:r>
      <w:r w:rsidRPr="004614FA">
        <w:rPr>
          <w:rFonts w:ascii="Times New Roman" w:hAnsi="Times New Roman" w:cs="Times New Roman"/>
          <w:color w:val="000000"/>
          <w:sz w:val="28"/>
          <w:szCs w:val="28"/>
        </w:rPr>
        <w:t>–транзакционные издержки пополнения остатка денежных средств;</w:t>
      </w:r>
    </w:p>
    <w:p w:rsidR="004614FA" w:rsidRPr="004614FA" w:rsidRDefault="004614FA" w:rsidP="004614F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4FA">
        <w:rPr>
          <w:rFonts w:ascii="Times New Roman" w:hAnsi="Times New Roman" w:cs="Times New Roman"/>
          <w:color w:val="000000"/>
          <w:sz w:val="28"/>
          <w:szCs w:val="28"/>
        </w:rPr>
        <w:t>σ</w:t>
      </w:r>
      <w:r w:rsidRPr="004614FA">
        <w:rPr>
          <w:rFonts w:ascii="Times New Roman" w:hAnsi="Times New Roman" w:cs="Times New Roman"/>
          <w:sz w:val="28"/>
          <w:szCs w:val="28"/>
        </w:rPr>
        <w:t> </w:t>
      </w:r>
      <w:r w:rsidRPr="004614FA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614FA">
        <w:rPr>
          <w:rFonts w:ascii="Times New Roman" w:hAnsi="Times New Roman" w:cs="Times New Roman"/>
          <w:sz w:val="28"/>
          <w:szCs w:val="28"/>
        </w:rPr>
        <w:t> </w:t>
      </w:r>
      <w:r w:rsidRPr="004614FA">
        <w:rPr>
          <w:rFonts w:ascii="Times New Roman" w:hAnsi="Times New Roman" w:cs="Times New Roman"/>
          <w:color w:val="000000"/>
          <w:sz w:val="28"/>
          <w:szCs w:val="28"/>
        </w:rPr>
        <w:t>среднеквадратическое отклонение</w:t>
      </w:r>
      <w:r w:rsidRPr="004614FA">
        <w:rPr>
          <w:rFonts w:ascii="Times New Roman" w:hAnsi="Times New Roman" w:cs="Times New Roman"/>
          <w:sz w:val="28"/>
          <w:szCs w:val="28"/>
        </w:rPr>
        <w:t> </w:t>
      </w:r>
      <w:r w:rsidRPr="004614FA">
        <w:rPr>
          <w:rFonts w:ascii="Times New Roman" w:hAnsi="Times New Roman" w:cs="Times New Roman"/>
          <w:color w:val="000000"/>
          <w:sz w:val="28"/>
          <w:szCs w:val="28"/>
        </w:rPr>
        <w:t>сальдо дневного денежного потока;</w:t>
      </w:r>
    </w:p>
    <w:p w:rsidR="004614FA" w:rsidRPr="004614FA" w:rsidRDefault="004614FA" w:rsidP="004614F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4FA">
        <w:rPr>
          <w:rFonts w:ascii="Times New Roman" w:hAnsi="Times New Roman" w:cs="Times New Roman"/>
          <w:color w:val="000000"/>
          <w:sz w:val="28"/>
          <w:szCs w:val="28"/>
        </w:rPr>
        <w:t>k</w:t>
      </w:r>
      <w:r w:rsidRPr="004614FA">
        <w:rPr>
          <w:rFonts w:ascii="Times New Roman" w:hAnsi="Times New Roman" w:cs="Times New Roman"/>
          <w:sz w:val="28"/>
          <w:szCs w:val="28"/>
        </w:rPr>
        <w:t> </w:t>
      </w:r>
      <w:r w:rsidRPr="004614FA">
        <w:rPr>
          <w:rFonts w:ascii="Times New Roman" w:hAnsi="Times New Roman" w:cs="Times New Roman"/>
          <w:color w:val="000000"/>
          <w:sz w:val="28"/>
          <w:szCs w:val="28"/>
        </w:rPr>
        <w:t>- альтернативные издержки поддержания остатка денежных средств (процентная ставка по ликвидным ценным бумагам);</w:t>
      </w:r>
    </w:p>
    <w:p w:rsidR="004614FA" w:rsidRPr="004614FA" w:rsidRDefault="004614FA" w:rsidP="004614F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4FA">
        <w:rPr>
          <w:rFonts w:ascii="Times New Roman" w:hAnsi="Times New Roman" w:cs="Times New Roman"/>
          <w:color w:val="000000"/>
          <w:sz w:val="28"/>
          <w:szCs w:val="28"/>
        </w:rPr>
        <w:t>CB</w:t>
      </w:r>
      <w:r w:rsidRPr="004614F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min</w:t>
      </w:r>
      <w:r w:rsidRPr="004614FA">
        <w:rPr>
          <w:rFonts w:ascii="Times New Roman" w:hAnsi="Times New Roman" w:cs="Times New Roman"/>
          <w:sz w:val="28"/>
          <w:szCs w:val="28"/>
        </w:rPr>
        <w:t> </w:t>
      </w:r>
      <w:r w:rsidRPr="004614FA">
        <w:rPr>
          <w:rFonts w:ascii="Times New Roman" w:hAnsi="Times New Roman" w:cs="Times New Roman"/>
          <w:color w:val="000000"/>
          <w:sz w:val="28"/>
          <w:szCs w:val="28"/>
        </w:rPr>
        <w:t>– минимально допустимый остаток денежных средств.</w:t>
      </w:r>
    </w:p>
    <w:p w:rsidR="004614FA" w:rsidRPr="004614FA" w:rsidRDefault="004614FA" w:rsidP="004614F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4FA">
        <w:rPr>
          <w:rFonts w:ascii="Times New Roman" w:hAnsi="Times New Roman" w:cs="Times New Roman"/>
          <w:color w:val="000000"/>
          <w:sz w:val="28"/>
          <w:szCs w:val="28"/>
        </w:rPr>
        <w:t>Максимально допустимый остаток денежных средств (CB</w:t>
      </w:r>
      <w:r w:rsidRPr="004614F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max</w:t>
      </w:r>
      <w:r w:rsidRPr="004614FA">
        <w:rPr>
          <w:rFonts w:ascii="Times New Roman" w:hAnsi="Times New Roman" w:cs="Times New Roman"/>
          <w:color w:val="000000"/>
          <w:sz w:val="28"/>
          <w:szCs w:val="28"/>
        </w:rPr>
        <w:t>) рассчитывается по следующей формуле:</w:t>
      </w:r>
    </w:p>
    <w:p w:rsidR="004614FA" w:rsidRPr="004614FA" w:rsidRDefault="00A05E7C" w:rsidP="004614F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СВ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color w:val="000000"/>
              <w:sz w:val="28"/>
              <w:szCs w:val="28"/>
            </w:rPr>
            <m:t>3*</m:t>
          </m:r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 </m:t>
          </m:r>
          <m:rad>
            <m:radPr>
              <m:ctrlPr>
                <w:rPr>
                  <w:rFonts w:ascii="Cambria Math" w:hAnsi="Cambria Math" w:cs="Times New Roman"/>
                  <w:b/>
                  <w:i/>
                  <w:color w:val="000000"/>
                  <w:sz w:val="28"/>
                  <w:szCs w:val="28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3*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F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*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4+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СВ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min</m:t>
              </m:r>
            </m:sub>
          </m:sSub>
        </m:oMath>
      </m:oMathPara>
    </w:p>
    <w:p w:rsidR="004614FA" w:rsidRDefault="004614FA" w:rsidP="004614FA">
      <w:pPr>
        <w:pStyle w:val="ac"/>
        <w:spacing w:before="0" w:beforeAutospacing="0" w:after="0" w:afterAutospacing="0" w:line="360" w:lineRule="auto"/>
        <w:ind w:firstLine="567"/>
        <w:contextualSpacing/>
        <w:jc w:val="both"/>
        <w:rPr>
          <w:rFonts w:eastAsiaTheme="minor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Рассчитаем остаток денежных средств, для </w:t>
      </w:r>
      <w:r w:rsidRPr="004614FA">
        <w:rPr>
          <w:rFonts w:eastAsiaTheme="minorEastAsia"/>
          <w:color w:val="000000"/>
          <w:sz w:val="28"/>
          <w:szCs w:val="28"/>
        </w:rPr>
        <w:t>этого приведем процентную ставку по ликвидным ценным бумагам к дневному выражению, для чего необходимо решить следующее уравнение:</w:t>
      </w:r>
    </w:p>
    <w:p w:rsidR="004614FA" w:rsidRPr="004614FA" w:rsidRDefault="004614FA" w:rsidP="004614FA">
      <w:pPr>
        <w:pStyle w:val="ac"/>
        <w:spacing w:before="0" w:beforeAutospacing="0" w:after="0" w:afterAutospacing="0" w:line="360" w:lineRule="auto"/>
        <w:contextualSpacing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rFonts w:eastAsiaTheme="minorEastAsia"/>
          <w:color w:val="000000"/>
          <w:sz w:val="28"/>
          <w:szCs w:val="28"/>
        </w:rPr>
        <w:t>(1+</w:t>
      </w:r>
      <w:r>
        <w:rPr>
          <w:rFonts w:eastAsiaTheme="minorEastAsia"/>
          <w:color w:val="000000"/>
          <w:sz w:val="28"/>
          <w:szCs w:val="28"/>
          <w:lang w:val="en-US"/>
        </w:rPr>
        <w:t>k</w:t>
      </w:r>
      <w:r w:rsidRPr="004614FA">
        <w:rPr>
          <w:rFonts w:eastAsiaTheme="minorEastAsia"/>
          <w:color w:val="000000"/>
          <w:sz w:val="28"/>
          <w:szCs w:val="28"/>
        </w:rPr>
        <w:t>)</w:t>
      </w:r>
      <w:r w:rsidRPr="004614FA">
        <w:rPr>
          <w:rFonts w:eastAsiaTheme="minorEastAsia"/>
          <w:color w:val="000000"/>
          <w:sz w:val="28"/>
          <w:szCs w:val="28"/>
          <w:vertAlign w:val="superscript"/>
        </w:rPr>
        <w:t>365</w:t>
      </w:r>
      <w:r w:rsidRPr="004614FA">
        <w:rPr>
          <w:rStyle w:val="a4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apple-converted-space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 </w:t>
      </w:r>
      <w:r w:rsidRPr="004614FA">
        <w:rPr>
          <w:iCs/>
          <w:color w:val="000000"/>
          <w:sz w:val="28"/>
          <w:szCs w:val="28"/>
          <w:shd w:val="clear" w:color="auto" w:fill="FFFFFF"/>
        </w:rPr>
        <w:t>- 1 = 0,12</w:t>
      </w:r>
    </w:p>
    <w:p w:rsidR="004614FA" w:rsidRPr="004614FA" w:rsidRDefault="004614FA" w:rsidP="004614FA">
      <w:pPr>
        <w:pStyle w:val="ac"/>
        <w:spacing w:before="0" w:beforeAutospacing="0" w:after="0" w:afterAutospacing="0" w:line="360" w:lineRule="auto"/>
        <w:contextualSpacing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4614FA">
        <w:rPr>
          <w:iCs/>
          <w:color w:val="000000"/>
          <w:sz w:val="28"/>
          <w:szCs w:val="28"/>
          <w:shd w:val="clear" w:color="auto" w:fill="FFFFFF"/>
        </w:rPr>
        <w:t>(1+k)</w:t>
      </w:r>
      <w:r w:rsidRPr="004614FA">
        <w:rPr>
          <w:iCs/>
          <w:color w:val="000000"/>
          <w:sz w:val="28"/>
          <w:szCs w:val="28"/>
          <w:shd w:val="clear" w:color="auto" w:fill="FFFFFF"/>
          <w:vertAlign w:val="superscript"/>
        </w:rPr>
        <w:t>365</w:t>
      </w:r>
      <w:r w:rsidRPr="004614FA">
        <w:rPr>
          <w:rStyle w:val="apple-converted-space"/>
          <w:iCs/>
          <w:color w:val="000000"/>
          <w:sz w:val="28"/>
          <w:szCs w:val="28"/>
          <w:shd w:val="clear" w:color="auto" w:fill="FFFFFF"/>
        </w:rPr>
        <w:t> </w:t>
      </w:r>
      <w:r w:rsidRPr="004614FA">
        <w:rPr>
          <w:iCs/>
          <w:color w:val="000000"/>
          <w:sz w:val="28"/>
          <w:szCs w:val="28"/>
          <w:shd w:val="clear" w:color="auto" w:fill="FFFFFF"/>
        </w:rPr>
        <w:t>= 1,12</w:t>
      </w:r>
    </w:p>
    <w:p w:rsidR="004614FA" w:rsidRPr="004614FA" w:rsidRDefault="004614FA" w:rsidP="004614FA">
      <w:pPr>
        <w:pStyle w:val="ac"/>
        <w:spacing w:before="0" w:beforeAutospacing="0" w:after="0" w:afterAutospacing="0" w:line="360" w:lineRule="auto"/>
        <w:contextualSpacing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4614FA">
        <w:rPr>
          <w:iCs/>
          <w:color w:val="000000"/>
          <w:sz w:val="28"/>
          <w:szCs w:val="28"/>
          <w:shd w:val="clear" w:color="auto" w:fill="FFFFFF"/>
        </w:rPr>
        <w:t>1+k = 1,000311</w:t>
      </w:r>
    </w:p>
    <w:p w:rsidR="004614FA" w:rsidRPr="004614FA" w:rsidRDefault="004614FA" w:rsidP="004614FA">
      <w:pPr>
        <w:pStyle w:val="ac"/>
        <w:spacing w:before="0" w:beforeAutospacing="0" w:after="0" w:afterAutospacing="0" w:line="360" w:lineRule="auto"/>
        <w:contextualSpacing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4614FA">
        <w:rPr>
          <w:iCs/>
          <w:color w:val="000000"/>
          <w:sz w:val="28"/>
          <w:szCs w:val="28"/>
          <w:shd w:val="clear" w:color="auto" w:fill="FFFFFF"/>
        </w:rPr>
        <w:t>k = 0,000311</w:t>
      </w:r>
    </w:p>
    <w:p w:rsidR="004614FA" w:rsidRPr="004614FA" w:rsidRDefault="004614FA" w:rsidP="004614FA">
      <w:pPr>
        <w:pStyle w:val="ac"/>
        <w:spacing w:before="0" w:beforeAutospacing="0" w:after="0" w:afterAutospacing="0" w:line="360" w:lineRule="auto"/>
        <w:ind w:firstLine="567"/>
        <w:contextualSpacing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Таким образом, ОСВ будет равен:</w:t>
      </w:r>
    </w:p>
    <w:p w:rsidR="00235C0D" w:rsidRPr="00235C0D" w:rsidRDefault="00235C0D" w:rsidP="00235C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14FA" w:rsidRPr="004614FA" w:rsidRDefault="004614FA" w:rsidP="004614F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ОСВ= </m:t>
          </m:r>
          <m:rad>
            <m:radPr>
              <m:ctrlPr>
                <w:rPr>
                  <w:rFonts w:ascii="Cambria Math" w:hAnsi="Cambria Math" w:cs="Times New Roman"/>
                  <w:b/>
                  <w:i/>
                  <w:color w:val="000000"/>
                  <w:sz w:val="28"/>
                  <w:szCs w:val="28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3*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1500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*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10000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4+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0,000311</m:t>
                  </m:r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color w:val="000000"/>
              <w:sz w:val="28"/>
              <w:szCs w:val="28"/>
            </w:rPr>
            <m:t>500000=504827 руб.</m:t>
          </m:r>
        </m:oMath>
      </m:oMathPara>
    </w:p>
    <w:p w:rsidR="00FD442A" w:rsidRPr="00FD442A" w:rsidRDefault="00FD442A" w:rsidP="00FD442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3E37" w:rsidRPr="00FD442A" w:rsidRDefault="003B2A31" w:rsidP="00FD442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BB11BE">
        <w:rPr>
          <w:rFonts w:ascii="Times New Roman" w:hAnsi="Times New Roman" w:cs="Times New Roman"/>
          <w:color w:val="000000"/>
          <w:sz w:val="28"/>
          <w:szCs w:val="28"/>
        </w:rPr>
        <w:t>верхний предел колебания остатка денежных средств на счете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будет равен:</w:t>
      </w:r>
    </w:p>
    <w:p w:rsidR="003B2A31" w:rsidRPr="004614FA" w:rsidRDefault="00A05E7C" w:rsidP="003B2A31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СВ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color w:val="000000"/>
              <w:sz w:val="28"/>
              <w:szCs w:val="28"/>
            </w:rPr>
            <m:t>3*</m:t>
          </m:r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 </m:t>
          </m:r>
          <m:rad>
            <m:radPr>
              <m:ctrlPr>
                <w:rPr>
                  <w:rFonts w:ascii="Cambria Math" w:hAnsi="Cambria Math" w:cs="Times New Roman"/>
                  <w:b/>
                  <w:i/>
                  <w:color w:val="000000"/>
                  <w:sz w:val="28"/>
                  <w:szCs w:val="28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3*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1500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*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10000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4+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0,000311</m:t>
                  </m:r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color w:val="000000"/>
              <w:sz w:val="28"/>
              <w:szCs w:val="28"/>
            </w:rPr>
            <m:t>500000=514481 руб.</m:t>
          </m:r>
        </m:oMath>
      </m:oMathPara>
    </w:p>
    <w:p w:rsidR="00044FD0" w:rsidRPr="00B03C86" w:rsidRDefault="00044FD0" w:rsidP="00B03C86">
      <w:pPr>
        <w:spacing w:after="0" w:line="36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044FD0" w:rsidRPr="00B03C86" w:rsidSect="00B03C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E7C" w:rsidRDefault="00A05E7C" w:rsidP="00723A90">
      <w:pPr>
        <w:spacing w:after="0" w:line="240" w:lineRule="auto"/>
      </w:pPr>
      <w:r>
        <w:separator/>
      </w:r>
    </w:p>
  </w:endnote>
  <w:endnote w:type="continuationSeparator" w:id="0">
    <w:p w:rsidR="00A05E7C" w:rsidRDefault="00A05E7C" w:rsidP="00723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E7C" w:rsidRDefault="00A05E7C" w:rsidP="00723A90">
      <w:pPr>
        <w:spacing w:after="0" w:line="240" w:lineRule="auto"/>
      </w:pPr>
      <w:r>
        <w:separator/>
      </w:r>
    </w:p>
  </w:footnote>
  <w:footnote w:type="continuationSeparator" w:id="0">
    <w:p w:rsidR="00A05E7C" w:rsidRDefault="00A05E7C" w:rsidP="00723A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350"/>
    <w:rsid w:val="00044FD0"/>
    <w:rsid w:val="00143756"/>
    <w:rsid w:val="0016459D"/>
    <w:rsid w:val="00235C0D"/>
    <w:rsid w:val="003B2A31"/>
    <w:rsid w:val="004219CD"/>
    <w:rsid w:val="004614FA"/>
    <w:rsid w:val="005542D2"/>
    <w:rsid w:val="00580693"/>
    <w:rsid w:val="00585F72"/>
    <w:rsid w:val="005F1DA2"/>
    <w:rsid w:val="00616350"/>
    <w:rsid w:val="006875AD"/>
    <w:rsid w:val="00723A90"/>
    <w:rsid w:val="00785E48"/>
    <w:rsid w:val="00843C85"/>
    <w:rsid w:val="008560A6"/>
    <w:rsid w:val="008C5496"/>
    <w:rsid w:val="00A05E7C"/>
    <w:rsid w:val="00A67294"/>
    <w:rsid w:val="00B03C86"/>
    <w:rsid w:val="00B60D7D"/>
    <w:rsid w:val="00B97808"/>
    <w:rsid w:val="00BB11BE"/>
    <w:rsid w:val="00BD1AEA"/>
    <w:rsid w:val="00CD3E37"/>
    <w:rsid w:val="00E37C99"/>
    <w:rsid w:val="00E953A2"/>
    <w:rsid w:val="00EA03A4"/>
    <w:rsid w:val="00EF770F"/>
    <w:rsid w:val="00FD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8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D3E37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Lucida Sans Unicode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2D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542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219CD"/>
  </w:style>
  <w:style w:type="character" w:styleId="a5">
    <w:name w:val="Hyperlink"/>
    <w:basedOn w:val="a0"/>
    <w:uiPriority w:val="99"/>
    <w:semiHidden/>
    <w:unhideWhenUsed/>
    <w:rsid w:val="004219C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D3E37"/>
    <w:rPr>
      <w:rFonts w:ascii="Arial" w:eastAsia="Lucida Sans Unicode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link w:val="a7"/>
    <w:qFormat/>
    <w:rsid w:val="00CD3E3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CD3E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note text"/>
    <w:basedOn w:val="a"/>
    <w:link w:val="a9"/>
    <w:semiHidden/>
    <w:rsid w:val="00723A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723A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723A90"/>
    <w:rPr>
      <w:vertAlign w:val="superscript"/>
    </w:rPr>
  </w:style>
  <w:style w:type="character" w:styleId="ab">
    <w:name w:val="Placeholder Text"/>
    <w:basedOn w:val="a0"/>
    <w:uiPriority w:val="99"/>
    <w:semiHidden/>
    <w:rsid w:val="00723A90"/>
    <w:rPr>
      <w:color w:val="808080"/>
    </w:rPr>
  </w:style>
  <w:style w:type="paragraph" w:styleId="ac">
    <w:name w:val="Normal (Web)"/>
    <w:basedOn w:val="a"/>
    <w:uiPriority w:val="99"/>
    <w:semiHidden/>
    <w:unhideWhenUsed/>
    <w:rsid w:val="00461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8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D3E37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Lucida Sans Unicode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2D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542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219CD"/>
  </w:style>
  <w:style w:type="character" w:styleId="a5">
    <w:name w:val="Hyperlink"/>
    <w:basedOn w:val="a0"/>
    <w:uiPriority w:val="99"/>
    <w:semiHidden/>
    <w:unhideWhenUsed/>
    <w:rsid w:val="004219C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D3E37"/>
    <w:rPr>
      <w:rFonts w:ascii="Arial" w:eastAsia="Lucida Sans Unicode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link w:val="a7"/>
    <w:qFormat/>
    <w:rsid w:val="00CD3E3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CD3E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note text"/>
    <w:basedOn w:val="a"/>
    <w:link w:val="a9"/>
    <w:semiHidden/>
    <w:rsid w:val="00723A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723A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723A90"/>
    <w:rPr>
      <w:vertAlign w:val="superscript"/>
    </w:rPr>
  </w:style>
  <w:style w:type="character" w:styleId="ab">
    <w:name w:val="Placeholder Text"/>
    <w:basedOn w:val="a0"/>
    <w:uiPriority w:val="99"/>
    <w:semiHidden/>
    <w:rsid w:val="00723A90"/>
    <w:rPr>
      <w:color w:val="808080"/>
    </w:rPr>
  </w:style>
  <w:style w:type="paragraph" w:styleId="ac">
    <w:name w:val="Normal (Web)"/>
    <w:basedOn w:val="a"/>
    <w:uiPriority w:val="99"/>
    <w:semiHidden/>
    <w:unhideWhenUsed/>
    <w:rsid w:val="00461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th.mrsu.ru/text/courses/finmath/GLOSAR/1/us5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17932</TotalTime>
  <Pages>7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ALFA-BANK</Company>
  <LinksUpToDate>false</LinksUpToDate>
  <CharactersWithSpaces>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Manager</cp:lastModifiedBy>
  <cp:revision>5</cp:revision>
  <dcterms:created xsi:type="dcterms:W3CDTF">2014-10-20T09:58:00Z</dcterms:created>
  <dcterms:modified xsi:type="dcterms:W3CDTF">2014-11-10T01:57:00Z</dcterms:modified>
</cp:coreProperties>
</file>