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91641214"/>
        <w:docPartObj>
          <w:docPartGallery w:val="Table of Contents"/>
          <w:docPartUnique/>
        </w:docPartObj>
      </w:sdtPr>
      <w:sdtEndPr>
        <w:rPr>
          <w:rFonts w:ascii="Times New Roman" w:eastAsiaTheme="minorHAnsi" w:hAnsi="Times New Roman" w:cs="Times New Roman"/>
          <w:b w:val="0"/>
          <w:bCs w:val="0"/>
          <w:color w:val="auto"/>
        </w:rPr>
      </w:sdtEndPr>
      <w:sdtContent>
        <w:p w:rsidR="00A20CBC" w:rsidRDefault="00A20CBC" w:rsidP="00A20CBC">
          <w:pPr>
            <w:pStyle w:val="ae"/>
            <w:jc w:val="center"/>
          </w:pPr>
          <w:r w:rsidRPr="00A20CBC">
            <w:rPr>
              <w:color w:val="auto"/>
            </w:rPr>
            <w:t>Оглавление</w:t>
          </w:r>
        </w:p>
        <w:p w:rsidR="00A20CBC" w:rsidRPr="00A20CBC" w:rsidRDefault="00A20CBC" w:rsidP="00A20CBC">
          <w:pPr>
            <w:pStyle w:val="12"/>
            <w:tabs>
              <w:tab w:val="right" w:leader="dot" w:pos="9345"/>
            </w:tabs>
            <w:spacing w:line="360" w:lineRule="auto"/>
            <w:rPr>
              <w:rFonts w:ascii="Times New Roman" w:hAnsi="Times New Roman" w:cs="Times New Roman"/>
              <w:noProof/>
              <w:sz w:val="28"/>
              <w:szCs w:val="28"/>
            </w:rPr>
          </w:pPr>
          <w:r w:rsidRPr="00A20CBC">
            <w:rPr>
              <w:rFonts w:ascii="Times New Roman" w:hAnsi="Times New Roman" w:cs="Times New Roman"/>
              <w:sz w:val="28"/>
              <w:szCs w:val="28"/>
            </w:rPr>
            <w:fldChar w:fldCharType="begin"/>
          </w:r>
          <w:r w:rsidRPr="00A20CBC">
            <w:rPr>
              <w:rFonts w:ascii="Times New Roman" w:hAnsi="Times New Roman" w:cs="Times New Roman"/>
              <w:sz w:val="28"/>
              <w:szCs w:val="28"/>
            </w:rPr>
            <w:instrText xml:space="preserve"> TOC \o "1-3" \h \z \u </w:instrText>
          </w:r>
          <w:r w:rsidRPr="00A20CBC">
            <w:rPr>
              <w:rFonts w:ascii="Times New Roman" w:hAnsi="Times New Roman" w:cs="Times New Roman"/>
              <w:sz w:val="28"/>
              <w:szCs w:val="28"/>
            </w:rPr>
            <w:fldChar w:fldCharType="separate"/>
          </w:r>
          <w:hyperlink w:anchor="_Toc384579299" w:history="1">
            <w:r w:rsidRPr="00A20CBC">
              <w:rPr>
                <w:rStyle w:val="a9"/>
                <w:rFonts w:ascii="Times New Roman" w:eastAsia="Times New Roman" w:hAnsi="Times New Roman" w:cs="Times New Roman"/>
                <w:noProof/>
                <w:sz w:val="28"/>
                <w:szCs w:val="28"/>
                <w:lang w:eastAsia="ru-RU"/>
              </w:rPr>
              <w:t>Теоретический вопрос</w:t>
            </w:r>
            <w:r w:rsidRPr="00A20CBC">
              <w:rPr>
                <w:rFonts w:ascii="Times New Roman" w:hAnsi="Times New Roman" w:cs="Times New Roman"/>
                <w:noProof/>
                <w:webHidden/>
                <w:sz w:val="28"/>
                <w:szCs w:val="28"/>
              </w:rPr>
              <w:tab/>
            </w:r>
            <w:r w:rsidRPr="00A20CBC">
              <w:rPr>
                <w:rFonts w:ascii="Times New Roman" w:hAnsi="Times New Roman" w:cs="Times New Roman"/>
                <w:noProof/>
                <w:webHidden/>
                <w:sz w:val="28"/>
                <w:szCs w:val="28"/>
              </w:rPr>
              <w:fldChar w:fldCharType="begin"/>
            </w:r>
            <w:r w:rsidRPr="00A20CBC">
              <w:rPr>
                <w:rFonts w:ascii="Times New Roman" w:hAnsi="Times New Roman" w:cs="Times New Roman"/>
                <w:noProof/>
                <w:webHidden/>
                <w:sz w:val="28"/>
                <w:szCs w:val="28"/>
              </w:rPr>
              <w:instrText xml:space="preserve"> PAGEREF _Toc384579299 \h </w:instrText>
            </w:r>
            <w:r w:rsidRPr="00A20CBC">
              <w:rPr>
                <w:rFonts w:ascii="Times New Roman" w:hAnsi="Times New Roman" w:cs="Times New Roman"/>
                <w:noProof/>
                <w:webHidden/>
                <w:sz w:val="28"/>
                <w:szCs w:val="28"/>
              </w:rPr>
            </w:r>
            <w:r w:rsidRPr="00A20CB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A20CBC">
              <w:rPr>
                <w:rFonts w:ascii="Times New Roman" w:hAnsi="Times New Roman" w:cs="Times New Roman"/>
                <w:noProof/>
                <w:webHidden/>
                <w:sz w:val="28"/>
                <w:szCs w:val="28"/>
              </w:rPr>
              <w:fldChar w:fldCharType="end"/>
            </w:r>
          </w:hyperlink>
        </w:p>
        <w:p w:rsidR="00A20CBC" w:rsidRPr="00A20CBC" w:rsidRDefault="00A20CBC" w:rsidP="00A20CBC">
          <w:pPr>
            <w:pStyle w:val="12"/>
            <w:tabs>
              <w:tab w:val="right" w:leader="dot" w:pos="9345"/>
            </w:tabs>
            <w:spacing w:line="360" w:lineRule="auto"/>
            <w:rPr>
              <w:rFonts w:ascii="Times New Roman" w:hAnsi="Times New Roman" w:cs="Times New Roman"/>
              <w:noProof/>
              <w:sz w:val="28"/>
              <w:szCs w:val="28"/>
            </w:rPr>
          </w:pPr>
          <w:hyperlink w:anchor="_Toc384579300" w:history="1">
            <w:r w:rsidRPr="00A20CBC">
              <w:rPr>
                <w:rStyle w:val="a9"/>
                <w:rFonts w:ascii="Times New Roman" w:hAnsi="Times New Roman" w:cs="Times New Roman"/>
                <w:noProof/>
                <w:sz w:val="28"/>
                <w:szCs w:val="28"/>
              </w:rPr>
              <w:t>Тестовые задания</w:t>
            </w:r>
            <w:r w:rsidRPr="00A20CBC">
              <w:rPr>
                <w:rFonts w:ascii="Times New Roman" w:hAnsi="Times New Roman" w:cs="Times New Roman"/>
                <w:noProof/>
                <w:webHidden/>
                <w:sz w:val="28"/>
                <w:szCs w:val="28"/>
              </w:rPr>
              <w:tab/>
            </w:r>
            <w:r w:rsidRPr="00A20CBC">
              <w:rPr>
                <w:rFonts w:ascii="Times New Roman" w:hAnsi="Times New Roman" w:cs="Times New Roman"/>
                <w:noProof/>
                <w:webHidden/>
                <w:sz w:val="28"/>
                <w:szCs w:val="28"/>
              </w:rPr>
              <w:fldChar w:fldCharType="begin"/>
            </w:r>
            <w:r w:rsidRPr="00A20CBC">
              <w:rPr>
                <w:rFonts w:ascii="Times New Roman" w:hAnsi="Times New Roman" w:cs="Times New Roman"/>
                <w:noProof/>
                <w:webHidden/>
                <w:sz w:val="28"/>
                <w:szCs w:val="28"/>
              </w:rPr>
              <w:instrText xml:space="preserve"> PAGEREF _Toc384579300 \h </w:instrText>
            </w:r>
            <w:r w:rsidRPr="00A20CBC">
              <w:rPr>
                <w:rFonts w:ascii="Times New Roman" w:hAnsi="Times New Roman" w:cs="Times New Roman"/>
                <w:noProof/>
                <w:webHidden/>
                <w:sz w:val="28"/>
                <w:szCs w:val="28"/>
              </w:rPr>
            </w:r>
            <w:r w:rsidRPr="00A20CB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A20CBC">
              <w:rPr>
                <w:rFonts w:ascii="Times New Roman" w:hAnsi="Times New Roman" w:cs="Times New Roman"/>
                <w:noProof/>
                <w:webHidden/>
                <w:sz w:val="28"/>
                <w:szCs w:val="28"/>
              </w:rPr>
              <w:fldChar w:fldCharType="end"/>
            </w:r>
          </w:hyperlink>
        </w:p>
        <w:p w:rsidR="00A20CBC" w:rsidRPr="00A20CBC" w:rsidRDefault="00A20CBC" w:rsidP="00A20CBC">
          <w:pPr>
            <w:pStyle w:val="12"/>
            <w:tabs>
              <w:tab w:val="right" w:leader="dot" w:pos="9345"/>
            </w:tabs>
            <w:spacing w:line="360" w:lineRule="auto"/>
            <w:rPr>
              <w:rFonts w:ascii="Times New Roman" w:hAnsi="Times New Roman" w:cs="Times New Roman"/>
              <w:noProof/>
              <w:sz w:val="28"/>
              <w:szCs w:val="28"/>
            </w:rPr>
          </w:pPr>
          <w:hyperlink w:anchor="_Toc384579301" w:history="1">
            <w:r w:rsidRPr="00A20CBC">
              <w:rPr>
                <w:rStyle w:val="a9"/>
                <w:rFonts w:ascii="Times New Roman" w:hAnsi="Times New Roman" w:cs="Times New Roman"/>
                <w:noProof/>
                <w:sz w:val="28"/>
                <w:szCs w:val="28"/>
              </w:rPr>
              <w:t>Задача</w:t>
            </w:r>
            <w:r w:rsidRPr="00A20CBC">
              <w:rPr>
                <w:rFonts w:ascii="Times New Roman" w:hAnsi="Times New Roman" w:cs="Times New Roman"/>
                <w:noProof/>
                <w:webHidden/>
                <w:sz w:val="28"/>
                <w:szCs w:val="28"/>
              </w:rPr>
              <w:tab/>
            </w:r>
            <w:r w:rsidRPr="00A20CBC">
              <w:rPr>
                <w:rFonts w:ascii="Times New Roman" w:hAnsi="Times New Roman" w:cs="Times New Roman"/>
                <w:noProof/>
                <w:webHidden/>
                <w:sz w:val="28"/>
                <w:szCs w:val="28"/>
              </w:rPr>
              <w:fldChar w:fldCharType="begin"/>
            </w:r>
            <w:r w:rsidRPr="00A20CBC">
              <w:rPr>
                <w:rFonts w:ascii="Times New Roman" w:hAnsi="Times New Roman" w:cs="Times New Roman"/>
                <w:noProof/>
                <w:webHidden/>
                <w:sz w:val="28"/>
                <w:szCs w:val="28"/>
              </w:rPr>
              <w:instrText xml:space="preserve"> PAGEREF _Toc384579301 \h </w:instrText>
            </w:r>
            <w:r w:rsidRPr="00A20CBC">
              <w:rPr>
                <w:rFonts w:ascii="Times New Roman" w:hAnsi="Times New Roman" w:cs="Times New Roman"/>
                <w:noProof/>
                <w:webHidden/>
                <w:sz w:val="28"/>
                <w:szCs w:val="28"/>
              </w:rPr>
            </w:r>
            <w:r w:rsidRPr="00A20CB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Pr="00A20CBC">
              <w:rPr>
                <w:rFonts w:ascii="Times New Roman" w:hAnsi="Times New Roman" w:cs="Times New Roman"/>
                <w:noProof/>
                <w:webHidden/>
                <w:sz w:val="28"/>
                <w:szCs w:val="28"/>
              </w:rPr>
              <w:fldChar w:fldCharType="end"/>
            </w:r>
          </w:hyperlink>
        </w:p>
        <w:p w:rsidR="00A20CBC" w:rsidRPr="00A20CBC" w:rsidRDefault="00A20CBC" w:rsidP="00A20CBC">
          <w:pPr>
            <w:pStyle w:val="12"/>
            <w:tabs>
              <w:tab w:val="right" w:leader="dot" w:pos="9345"/>
            </w:tabs>
            <w:spacing w:line="360" w:lineRule="auto"/>
            <w:rPr>
              <w:rFonts w:ascii="Times New Roman" w:hAnsi="Times New Roman" w:cs="Times New Roman"/>
              <w:noProof/>
              <w:sz w:val="28"/>
              <w:szCs w:val="28"/>
            </w:rPr>
          </w:pPr>
          <w:hyperlink w:anchor="_Toc384579302" w:history="1">
            <w:r w:rsidRPr="00A20CBC">
              <w:rPr>
                <w:rStyle w:val="a9"/>
                <w:rFonts w:ascii="Times New Roman" w:hAnsi="Times New Roman" w:cs="Times New Roman"/>
                <w:noProof/>
                <w:sz w:val="28"/>
                <w:szCs w:val="28"/>
              </w:rPr>
              <w:t>Список использованной литературы</w:t>
            </w:r>
            <w:r w:rsidRPr="00A20CBC">
              <w:rPr>
                <w:rFonts w:ascii="Times New Roman" w:hAnsi="Times New Roman" w:cs="Times New Roman"/>
                <w:noProof/>
                <w:webHidden/>
                <w:sz w:val="28"/>
                <w:szCs w:val="28"/>
              </w:rPr>
              <w:tab/>
            </w:r>
            <w:r w:rsidRPr="00A20CBC">
              <w:rPr>
                <w:rFonts w:ascii="Times New Roman" w:hAnsi="Times New Roman" w:cs="Times New Roman"/>
                <w:noProof/>
                <w:webHidden/>
                <w:sz w:val="28"/>
                <w:szCs w:val="28"/>
              </w:rPr>
              <w:fldChar w:fldCharType="begin"/>
            </w:r>
            <w:r w:rsidRPr="00A20CBC">
              <w:rPr>
                <w:rFonts w:ascii="Times New Roman" w:hAnsi="Times New Roman" w:cs="Times New Roman"/>
                <w:noProof/>
                <w:webHidden/>
                <w:sz w:val="28"/>
                <w:szCs w:val="28"/>
              </w:rPr>
              <w:instrText xml:space="preserve"> PAGEREF _Toc384579302 \h </w:instrText>
            </w:r>
            <w:r w:rsidRPr="00A20CBC">
              <w:rPr>
                <w:rFonts w:ascii="Times New Roman" w:hAnsi="Times New Roman" w:cs="Times New Roman"/>
                <w:noProof/>
                <w:webHidden/>
                <w:sz w:val="28"/>
                <w:szCs w:val="28"/>
              </w:rPr>
            </w:r>
            <w:r w:rsidRPr="00A20CB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Pr="00A20CBC">
              <w:rPr>
                <w:rFonts w:ascii="Times New Roman" w:hAnsi="Times New Roman" w:cs="Times New Roman"/>
                <w:noProof/>
                <w:webHidden/>
                <w:sz w:val="28"/>
                <w:szCs w:val="28"/>
              </w:rPr>
              <w:fldChar w:fldCharType="end"/>
            </w:r>
          </w:hyperlink>
        </w:p>
        <w:p w:rsidR="00A20CBC" w:rsidRPr="00A20CBC" w:rsidRDefault="00A20CBC" w:rsidP="00A20CBC">
          <w:pPr>
            <w:spacing w:line="360" w:lineRule="auto"/>
            <w:rPr>
              <w:rFonts w:ascii="Times New Roman" w:hAnsi="Times New Roman" w:cs="Times New Roman"/>
              <w:sz w:val="28"/>
              <w:szCs w:val="28"/>
            </w:rPr>
          </w:pPr>
          <w:r w:rsidRPr="00A20CBC">
            <w:rPr>
              <w:rFonts w:ascii="Times New Roman" w:hAnsi="Times New Roman" w:cs="Times New Roman"/>
              <w:sz w:val="28"/>
              <w:szCs w:val="28"/>
            </w:rPr>
            <w:fldChar w:fldCharType="end"/>
          </w:r>
        </w:p>
      </w:sdtContent>
    </w:sdt>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Default="00A20CBC" w:rsidP="00A20CBC">
      <w:pPr>
        <w:rPr>
          <w:lang w:eastAsia="ru-RU"/>
        </w:rPr>
      </w:pPr>
    </w:p>
    <w:p w:rsidR="00A20CBC" w:rsidRPr="00A20CBC" w:rsidRDefault="00A20CBC" w:rsidP="00A20CBC">
      <w:pPr>
        <w:rPr>
          <w:lang w:eastAsia="ru-RU"/>
        </w:rPr>
      </w:pPr>
    </w:p>
    <w:p w:rsidR="00A20CBC" w:rsidRDefault="00A20CBC" w:rsidP="00A20CBC">
      <w:pPr>
        <w:pStyle w:val="1"/>
        <w:spacing w:before="0"/>
        <w:jc w:val="center"/>
        <w:rPr>
          <w:rFonts w:eastAsia="Times New Roman"/>
          <w:color w:val="auto"/>
          <w:lang w:eastAsia="ru-RU"/>
        </w:rPr>
      </w:pPr>
    </w:p>
    <w:p w:rsidR="00A20CBC" w:rsidRDefault="00A20CBC" w:rsidP="00A20CBC">
      <w:pPr>
        <w:pStyle w:val="1"/>
        <w:spacing w:before="0"/>
        <w:jc w:val="center"/>
        <w:rPr>
          <w:rFonts w:eastAsia="Times New Roman"/>
          <w:color w:val="auto"/>
          <w:lang w:eastAsia="ru-RU"/>
        </w:rPr>
      </w:pPr>
      <w:bookmarkStart w:id="0" w:name="_Toc384579299"/>
      <w:r w:rsidRPr="00A20CBC">
        <w:rPr>
          <w:rFonts w:eastAsia="Times New Roman"/>
          <w:color w:val="auto"/>
          <w:lang w:eastAsia="ru-RU"/>
        </w:rPr>
        <w:t>Теоретический вопрос</w:t>
      </w:r>
      <w:bookmarkEnd w:id="0"/>
    </w:p>
    <w:p w:rsidR="00A20CBC" w:rsidRPr="00A20CBC" w:rsidRDefault="00A20CBC" w:rsidP="00A20CBC">
      <w:pPr>
        <w:rPr>
          <w:lang w:eastAsia="ru-RU"/>
        </w:rPr>
      </w:pPr>
    </w:p>
    <w:p w:rsidR="00A20CBC" w:rsidRPr="00A20CBC" w:rsidRDefault="00A20CBC" w:rsidP="00A20CBC">
      <w:pPr>
        <w:jc w:val="center"/>
        <w:rPr>
          <w:rFonts w:ascii="Times New Roman" w:hAnsi="Times New Roman" w:cs="Times New Roman"/>
          <w:b/>
          <w:sz w:val="28"/>
          <w:szCs w:val="28"/>
          <w:lang w:eastAsia="ru-RU"/>
        </w:rPr>
      </w:pPr>
      <w:r w:rsidRPr="00A20CBC">
        <w:rPr>
          <w:rFonts w:ascii="Times New Roman" w:hAnsi="Times New Roman" w:cs="Times New Roman"/>
          <w:b/>
          <w:sz w:val="28"/>
          <w:szCs w:val="28"/>
          <w:lang w:eastAsia="ru-RU"/>
        </w:rPr>
        <w:t>Определение  экономического  ущерба,  вызванного  текучестью кадров. Аргументируйте свой ответ.</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Каждая организация сегодня имеет на рынке труда определенный имидж - как лучшего работодателя, либо же компании, в которой не ценят людей. Как показывает практика, менеджеры многих российских предприятий все еще склонны рассматривать персонал как источник затрат и проблем. Тем не менее сотрудники сегодня уже не принимают авторитарности, жесткого контроля, угроз наказания. Они хотят мыслить как собственники, участвовать в жизни компании, принимать решения и брать на себя ответственность. Вовлеченность персонала, партисипативность управления - неотъемлемая черта всех лучших работодателей.</w:t>
      </w:r>
    </w:p>
    <w:p w:rsidR="00A20CBC" w:rsidRDefault="00A712E7" w:rsidP="00D45B89">
      <w:pPr>
        <w:spacing w:after="0" w:line="360" w:lineRule="auto"/>
        <w:ind w:firstLine="709"/>
        <w:jc w:val="both"/>
        <w:rPr>
          <w:rFonts w:ascii="Times New Roman" w:eastAsia="Times New Roman" w:hAnsi="Times New Roman" w:cs="Times New Roman"/>
          <w:sz w:val="28"/>
          <w:szCs w:val="28"/>
          <w:lang w:val="en-US" w:eastAsia="ru-RU"/>
        </w:rPr>
      </w:pPr>
      <w:r w:rsidRPr="00A712E7">
        <w:rPr>
          <w:rFonts w:ascii="Times New Roman" w:eastAsia="Times New Roman" w:hAnsi="Times New Roman" w:cs="Times New Roman"/>
          <w:sz w:val="28"/>
          <w:szCs w:val="28"/>
          <w:lang w:eastAsia="ru-RU"/>
        </w:rPr>
        <w:t>В условиях кризиса при наблюдающейся тенденции повышения лояльности персонала проблема управления текучестью, на первый взгляд, становится менее острой. Однако, по данным исследования PYNES Group", численность сотрудников в среднем сократилась ненамного, и в основном российские организации увольняли:</w:t>
      </w:r>
    </w:p>
    <w:p w:rsidR="00A20CBC" w:rsidRPr="00A20CBC" w:rsidRDefault="00A712E7" w:rsidP="00A20CBC">
      <w:pPr>
        <w:pStyle w:val="a5"/>
        <w:numPr>
          <w:ilvl w:val="0"/>
          <w:numId w:val="12"/>
        </w:numPr>
        <w:spacing w:after="0" w:line="360" w:lineRule="auto"/>
        <w:jc w:val="both"/>
        <w:rPr>
          <w:rFonts w:ascii="Times New Roman" w:eastAsia="Times New Roman" w:hAnsi="Times New Roman" w:cs="Times New Roman"/>
          <w:sz w:val="28"/>
          <w:szCs w:val="28"/>
          <w:lang w:eastAsia="ru-RU"/>
        </w:rPr>
      </w:pPr>
      <w:r w:rsidRPr="00A20CBC">
        <w:rPr>
          <w:rFonts w:ascii="Times New Roman" w:eastAsia="Times New Roman" w:hAnsi="Times New Roman" w:cs="Times New Roman"/>
          <w:sz w:val="28"/>
          <w:szCs w:val="28"/>
          <w:lang w:eastAsia="ru-RU"/>
        </w:rPr>
        <w:t>специалистов (не управленцев) - 41% компаний;</w:t>
      </w:r>
    </w:p>
    <w:p w:rsidR="00A20CBC" w:rsidRPr="00A20CBC" w:rsidRDefault="00A712E7" w:rsidP="00A20CBC">
      <w:pPr>
        <w:pStyle w:val="a5"/>
        <w:numPr>
          <w:ilvl w:val="0"/>
          <w:numId w:val="12"/>
        </w:numPr>
        <w:spacing w:after="0" w:line="360" w:lineRule="auto"/>
        <w:jc w:val="both"/>
        <w:rPr>
          <w:rFonts w:ascii="Times New Roman" w:eastAsia="Times New Roman" w:hAnsi="Times New Roman" w:cs="Times New Roman"/>
          <w:sz w:val="28"/>
          <w:szCs w:val="28"/>
          <w:lang w:eastAsia="ru-RU"/>
        </w:rPr>
      </w:pPr>
      <w:r w:rsidRPr="00A20CBC">
        <w:rPr>
          <w:rFonts w:ascii="Times New Roman" w:eastAsia="Times New Roman" w:hAnsi="Times New Roman" w:cs="Times New Roman"/>
          <w:sz w:val="28"/>
          <w:szCs w:val="28"/>
          <w:lang w:eastAsia="ru-RU"/>
        </w:rPr>
        <w:t>линейный непроизводственный персонал - 33%;</w:t>
      </w:r>
    </w:p>
    <w:p w:rsidR="00A712E7" w:rsidRPr="00A20CBC" w:rsidRDefault="00A712E7" w:rsidP="00A20CBC">
      <w:pPr>
        <w:pStyle w:val="a5"/>
        <w:numPr>
          <w:ilvl w:val="0"/>
          <w:numId w:val="12"/>
        </w:numPr>
        <w:spacing w:after="0" w:line="360" w:lineRule="auto"/>
        <w:jc w:val="both"/>
        <w:rPr>
          <w:rFonts w:ascii="Times New Roman" w:eastAsia="Times New Roman" w:hAnsi="Times New Roman" w:cs="Times New Roman"/>
          <w:sz w:val="28"/>
          <w:szCs w:val="28"/>
          <w:lang w:eastAsia="ru-RU"/>
        </w:rPr>
      </w:pPr>
      <w:r w:rsidRPr="00A20CBC">
        <w:rPr>
          <w:rFonts w:ascii="Times New Roman" w:eastAsia="Times New Roman" w:hAnsi="Times New Roman" w:cs="Times New Roman"/>
          <w:sz w:val="28"/>
          <w:szCs w:val="28"/>
          <w:lang w:eastAsia="ru-RU"/>
        </w:rPr>
        <w:t>сотрудников вспомогательных производств - 52%.</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Рынок труда при этом явно оживился: 81% предприятий имеют вакансии (к концу 2008 г. таких компаний было только 53%).</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 xml:space="preserve">В целом, российские организации не ориентированы на масштабные увольнения, в большинстве из них проводится оценка персонала, выделяются ключевые должности, определяются потребности в профессионалах для развития бизнеса как в условиях экономического спада, так и в посткризисный период. Таким образом, в компаниях формируется состав работников, с которыми руководство готово расстаться только при </w:t>
      </w:r>
      <w:r w:rsidRPr="00A712E7">
        <w:rPr>
          <w:rFonts w:ascii="Times New Roman" w:eastAsia="Times New Roman" w:hAnsi="Times New Roman" w:cs="Times New Roman"/>
          <w:sz w:val="28"/>
          <w:szCs w:val="28"/>
          <w:lang w:eastAsia="ru-RU"/>
        </w:rPr>
        <w:lastRenderedPageBreak/>
        <w:t>ликвидации бизнеса. Это «золотой запас», внутренний кадровый резерв, а также потенциальный внешний резерв для рынка.</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Помимо этого, хотя на рынке труда предложение явно превышает спрос, именно в кризисной ситуации стали высоко цениться сотрудники с богатым профессиональным опытом; снижение уровня компенсационных пакетов для них также незначительно. Из этого можно сделать вывод, что «война за таланты» продолжается, так как эти люди наиболее эффективны сегодня.</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В новых экономических условиях приоритетное значение сохраняет не столько привлечение специалистов (рынок труда сильных профессионалов весьма узок), сколько их удержание. Неотъемлемая часть данного HR-процесса - управление текучестью ключевого персонала.</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Отношение к текучести определяется, в первую очередь, эффективностью бизнеса. Компании, показывающие хорошие результаты, постоянно оценивают свои бизнес-процессы, оптимизируют бюджеты, передают неключевые функции внешним провайдерам и вводят стандарты и процедуры, помогающие контролировать средства. Однако этого недостаточно, и многие внедряют систему оценки эффективности деятельности на базе KPI, в том числе в HR-управлении. Данная система представляет собой гибкий инструмент реагирования на вызовы внешней и внутренней среды. Показатель «текучесть кадров» в этом случае по-прежнему используется, однако теперь он актуален в основном для ключевого персонала.</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 xml:space="preserve">В организациях, рассматривающих текучесть как неизбежное зло, увольнения, сокращения и урезания бюджета проводятся регулярно и вне кризиса. Но разница между управляемой и незапланированной текучестью - в том, что последняя влечет высокие затраты. Saratoga Institute полагает, что замена одного сотрудника обходится компании в среднем в сумму около двух его годовых окладов (к примеру, 88 тыс. долл. США - при незапланированном увольнении специалиста с годовым доходом 46 тыс. </w:t>
      </w:r>
      <w:r w:rsidRPr="00A712E7">
        <w:rPr>
          <w:rFonts w:ascii="Times New Roman" w:eastAsia="Times New Roman" w:hAnsi="Times New Roman" w:cs="Times New Roman"/>
          <w:sz w:val="28"/>
          <w:szCs w:val="28"/>
          <w:lang w:eastAsia="ru-RU"/>
        </w:rPr>
        <w:lastRenderedPageBreak/>
        <w:t>долл. США"). В России эти затраты составляют не менее 60% годовой зарплаты работника. Данных расходов вполне можно избежать путем сокращения текучести, а сэкономленные средства направить на программы удержания ценных специалистов. Однако до тех пор, пока бюджеты на персонал будут формироваться по затратному принципу, топ-менеджеры не будут заинтересованы в подобной стратегии.</w:t>
      </w:r>
    </w:p>
    <w:p w:rsidR="00A712E7" w:rsidRPr="00A712E7"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В сложных экономических условиях выживание компании чаще всего зависит не от массового сокращения расходов, а от команды сотрудников, способных вывести организацию из кризиса. Поэтому такой показатель, как текучесть, принципиально важно регулярно отслеживать, анализировать и представлять топ-менеджерам, чтобы те могли принимать грамотные решения. В компании должен стать привычным сбор данных о текучести ключевого персонала каждую неделю, а с аналитикой - не реже раза в месяц. Мониторинг следует проводить как специалистам службы персонала, так и линейным менеджерам.</w:t>
      </w:r>
    </w:p>
    <w:p w:rsidR="00A712E7" w:rsidRPr="00D45B89" w:rsidRDefault="00A712E7" w:rsidP="00D45B89">
      <w:pPr>
        <w:spacing w:after="0" w:line="360" w:lineRule="auto"/>
        <w:ind w:firstLine="709"/>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В табл. 1 приведены расчеты, показывающие финансовую эффективность управления текучестью, однако HR-отделы в действительности редко учитывают все реальные расходы на замещение.</w:t>
      </w:r>
    </w:p>
    <w:p w:rsidR="00A712E7" w:rsidRPr="00A712E7" w:rsidRDefault="00A712E7" w:rsidP="00A712E7">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inline distT="0" distB="0" distL="0" distR="0">
            <wp:extent cx="5114925" cy="3071095"/>
            <wp:effectExtent l="19050" t="0" r="9525" b="0"/>
            <wp:docPr id="1" name="Рисунок 1" descr="http://www.pro-personal.ru/images/sup/2009/1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personal.ru/images/sup/2009/10/17.jpg"/>
                    <pic:cNvPicPr>
                      <a:picLocks noChangeAspect="1" noChangeArrowheads="1"/>
                    </pic:cNvPicPr>
                  </pic:nvPicPr>
                  <pic:blipFill>
                    <a:blip r:embed="rId8" cstate="print"/>
                    <a:srcRect/>
                    <a:stretch>
                      <a:fillRect/>
                    </a:stretch>
                  </pic:blipFill>
                  <pic:spPr bwMode="auto">
                    <a:xfrm>
                      <a:off x="0" y="0"/>
                      <a:ext cx="5114925" cy="3071095"/>
                    </a:xfrm>
                    <a:prstGeom prst="rect">
                      <a:avLst/>
                    </a:prstGeom>
                    <a:noFill/>
                    <a:ln w="9525">
                      <a:noFill/>
                      <a:miter lim="800000"/>
                      <a:headEnd/>
                      <a:tailEnd/>
                    </a:ln>
                  </pic:spPr>
                </pic:pic>
              </a:graphicData>
            </a:graphic>
          </wp:inline>
        </w:drawing>
      </w:r>
    </w:p>
    <w:p w:rsidR="00A712E7" w:rsidRPr="00A712E7" w:rsidRDefault="00A20CBC" w:rsidP="00A20CB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anchor distT="0" distB="0" distL="114300" distR="114300" simplePos="0" relativeHeight="251658240" behindDoc="1" locked="0" layoutInCell="1" allowOverlap="1">
            <wp:simplePos x="0" y="0"/>
            <wp:positionH relativeFrom="column">
              <wp:posOffset>15240</wp:posOffset>
            </wp:positionH>
            <wp:positionV relativeFrom="paragraph">
              <wp:posOffset>1480185</wp:posOffset>
            </wp:positionV>
            <wp:extent cx="5940425" cy="2124075"/>
            <wp:effectExtent l="19050" t="0" r="3175" b="0"/>
            <wp:wrapTight wrapText="bothSides">
              <wp:wrapPolygon edited="0">
                <wp:start x="-69" y="0"/>
                <wp:lineTo x="-69" y="21503"/>
                <wp:lineTo x="21612" y="21503"/>
                <wp:lineTo x="21612" y="0"/>
                <wp:lineTo x="-69" y="0"/>
              </wp:wrapPolygon>
            </wp:wrapTight>
            <wp:docPr id="4" name="Рисунок 4" descr="http://www.pro-personal.ru/images/sup/2009/1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ro-personal.ru/images/sup/2009/10/18.jpg"/>
                    <pic:cNvPicPr>
                      <a:picLocks noChangeAspect="1" noChangeArrowheads="1"/>
                    </pic:cNvPicPr>
                  </pic:nvPicPr>
                  <pic:blipFill>
                    <a:blip r:embed="rId9" cstate="print"/>
                    <a:srcRect/>
                    <a:stretch>
                      <a:fillRect/>
                    </a:stretch>
                  </pic:blipFill>
                  <pic:spPr bwMode="auto">
                    <a:xfrm>
                      <a:off x="0" y="0"/>
                      <a:ext cx="5940425" cy="2124075"/>
                    </a:xfrm>
                    <a:prstGeom prst="rect">
                      <a:avLst/>
                    </a:prstGeom>
                    <a:noFill/>
                    <a:ln w="9525">
                      <a:noFill/>
                      <a:miter lim="800000"/>
                      <a:headEnd/>
                      <a:tailEnd/>
                    </a:ln>
                  </pic:spPr>
                </pic:pic>
              </a:graphicData>
            </a:graphic>
          </wp:anchor>
        </w:drawing>
      </w:r>
      <w:r w:rsidR="00A712E7" w:rsidRPr="00A712E7">
        <w:rPr>
          <w:rFonts w:ascii="Times New Roman" w:eastAsia="Times New Roman" w:hAnsi="Times New Roman" w:cs="Times New Roman"/>
          <w:sz w:val="28"/>
          <w:szCs w:val="28"/>
          <w:lang w:eastAsia="ru-RU"/>
        </w:rPr>
        <w:t>Процессы увольнения, подбор персонала, замещение позиций подразумевают как очевидные, так и неочевидные издержки, и кадровики должны вести регулярный финансовый учет всех видов данных затрат. Наиболее опасны для компаний неочевидные последствия ухода ключевых сотрудников (см. табл. 2).</w:t>
      </w:r>
    </w:p>
    <w:p w:rsidR="00A712E7" w:rsidRPr="00A712E7" w:rsidRDefault="00A712E7" w:rsidP="00D45B89">
      <w:pPr>
        <w:spacing w:after="0" w:line="360" w:lineRule="auto"/>
        <w:ind w:firstLine="708"/>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 xml:space="preserve">Безусловно, заполнение возникающих вакансий из внутренних источников, развитая система управления карьерой или талантами, существование кадрового резерва значительно снижает все виды расходов. Так, в </w:t>
      </w:r>
      <w:r w:rsidRPr="00D45B89">
        <w:rPr>
          <w:rFonts w:ascii="Times New Roman" w:eastAsia="Times New Roman" w:hAnsi="Times New Roman" w:cs="Times New Roman"/>
          <w:sz w:val="28"/>
          <w:szCs w:val="28"/>
          <w:lang w:eastAsia="ru-RU"/>
        </w:rPr>
        <w:t>крупнеших компаниях-работодателях</w:t>
      </w:r>
      <w:r w:rsidRPr="00A712E7">
        <w:rPr>
          <w:rFonts w:ascii="Times New Roman" w:eastAsia="Times New Roman" w:hAnsi="Times New Roman" w:cs="Times New Roman"/>
          <w:sz w:val="28"/>
          <w:szCs w:val="28"/>
          <w:lang w:eastAsia="ru-RU"/>
        </w:rPr>
        <w:t xml:space="preserve"> при почти полном отсутствии текучести персонала учитываются все затраты, возникающие при увольнении сотрудников по любым причинам. Данная аналитика используется при HR-планировании и внедрении системы управления кадровым резервом.</w:t>
      </w:r>
    </w:p>
    <w:p w:rsidR="00A712E7" w:rsidRPr="00A712E7" w:rsidRDefault="00A712E7" w:rsidP="00D45B89">
      <w:pPr>
        <w:spacing w:after="0" w:line="360" w:lineRule="auto"/>
        <w:ind w:firstLine="708"/>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Дороже всего обходится компаниям замена одного топ-менеджера или целой команды высших руководителей. Это объясняется не только их большими зарплатами, но и сложностью подбора в условиях крайне узкого рынка и уходом носителей корпоративной культуры и стиля управления. В этом случае размер только видимых затрат обычно в два и более раза выше, чем сумма, в которую обходится работающий топ-менеджер.</w:t>
      </w:r>
    </w:p>
    <w:p w:rsidR="00A712E7" w:rsidRDefault="00A712E7" w:rsidP="00D45B89">
      <w:pPr>
        <w:spacing w:after="0" w:line="360" w:lineRule="auto"/>
        <w:ind w:firstLine="708"/>
        <w:jc w:val="both"/>
        <w:rPr>
          <w:rFonts w:ascii="Times New Roman" w:eastAsia="Times New Roman" w:hAnsi="Times New Roman" w:cs="Times New Roman"/>
          <w:sz w:val="28"/>
          <w:szCs w:val="28"/>
          <w:lang w:eastAsia="ru-RU"/>
        </w:rPr>
      </w:pPr>
      <w:r w:rsidRPr="00A712E7">
        <w:rPr>
          <w:rFonts w:ascii="Times New Roman" w:eastAsia="Times New Roman" w:hAnsi="Times New Roman" w:cs="Times New Roman"/>
          <w:sz w:val="28"/>
          <w:szCs w:val="28"/>
          <w:lang w:eastAsia="ru-RU"/>
        </w:rPr>
        <w:t>Из всего сказанного очевидно, насколько важен для компании показатель текучести ключевого персонала и его регулярный мониторинг для принятия срочных управленческих решений в кризисных условиях.</w:t>
      </w:r>
    </w:p>
    <w:p w:rsidR="00A20CBC" w:rsidRDefault="00A20CBC" w:rsidP="00D45B89">
      <w:pPr>
        <w:spacing w:after="0" w:line="360" w:lineRule="auto"/>
        <w:ind w:firstLine="708"/>
        <w:jc w:val="both"/>
        <w:rPr>
          <w:rFonts w:ascii="Times New Roman" w:eastAsia="Times New Roman" w:hAnsi="Times New Roman" w:cs="Times New Roman"/>
          <w:sz w:val="28"/>
          <w:szCs w:val="28"/>
          <w:lang w:eastAsia="ru-RU"/>
        </w:rPr>
      </w:pPr>
    </w:p>
    <w:p w:rsidR="00A20CBC" w:rsidRPr="00D45B89" w:rsidRDefault="00A20CBC" w:rsidP="00D45B89">
      <w:pPr>
        <w:spacing w:after="0" w:line="360" w:lineRule="auto"/>
        <w:ind w:firstLine="708"/>
        <w:jc w:val="both"/>
        <w:rPr>
          <w:rFonts w:ascii="Times New Roman" w:eastAsia="Times New Roman" w:hAnsi="Times New Roman" w:cs="Times New Roman"/>
          <w:sz w:val="28"/>
          <w:szCs w:val="28"/>
          <w:lang w:eastAsia="ru-RU"/>
        </w:rPr>
      </w:pPr>
    </w:p>
    <w:p w:rsidR="00C92EFD" w:rsidRPr="00D45B89" w:rsidRDefault="00A712E7" w:rsidP="00D45B89">
      <w:pPr>
        <w:pStyle w:val="a3"/>
        <w:spacing w:before="0" w:beforeAutospacing="0" w:after="0" w:afterAutospacing="0" w:line="360" w:lineRule="auto"/>
        <w:ind w:firstLine="708"/>
        <w:jc w:val="both"/>
        <w:rPr>
          <w:sz w:val="28"/>
          <w:szCs w:val="28"/>
        </w:rPr>
      </w:pPr>
      <w:r w:rsidRPr="00D45B89">
        <w:rPr>
          <w:sz w:val="28"/>
          <w:szCs w:val="28"/>
        </w:rPr>
        <w:t>Текучесть персонала рассчитывается по формуле</w:t>
      </w:r>
      <w:r w:rsidR="00C92EFD" w:rsidRPr="00D45B89">
        <w:rPr>
          <w:sz w:val="28"/>
          <w:szCs w:val="28"/>
        </w:rPr>
        <w:t>:</w:t>
      </w:r>
    </w:p>
    <w:p w:rsidR="00A712E7" w:rsidRDefault="00C92EFD" w:rsidP="00D45B89">
      <w:pPr>
        <w:pStyle w:val="a3"/>
        <w:spacing w:before="0" w:beforeAutospacing="0" w:after="0" w:afterAutospacing="0" w:line="360" w:lineRule="auto"/>
        <w:jc w:val="both"/>
        <w:rPr>
          <w:sz w:val="28"/>
          <w:szCs w:val="28"/>
        </w:rPr>
      </w:pPr>
      <m:oMath>
        <m:r>
          <w:rPr>
            <w:rFonts w:ascii="Cambria Math"/>
            <w:sz w:val="28"/>
            <w:szCs w:val="28"/>
          </w:rPr>
          <m:t>Текучесть</m:t>
        </m:r>
        <m:r>
          <w:rPr>
            <w:rFonts w:ascii="Cambria Math"/>
            <w:sz w:val="28"/>
            <w:szCs w:val="28"/>
          </w:rPr>
          <m:t xml:space="preserve"> </m:t>
        </m:r>
        <m:r>
          <w:rPr>
            <w:rFonts w:ascii="Cambria Math"/>
            <w:sz w:val="28"/>
            <w:szCs w:val="28"/>
          </w:rPr>
          <m:t>персонала</m:t>
        </m:r>
        <m:r>
          <w:rPr>
            <w:rFonts w:ascii="Cambria Math"/>
            <w:sz w:val="28"/>
            <w:szCs w:val="28"/>
          </w:rPr>
          <m:t>=</m:t>
        </m:r>
        <m:f>
          <m:fPr>
            <m:ctrlPr>
              <w:rPr>
                <w:rFonts w:ascii="Cambria Math"/>
                <w:i/>
                <w:sz w:val="28"/>
                <w:szCs w:val="28"/>
              </w:rPr>
            </m:ctrlPr>
          </m:fPr>
          <m:num>
            <m:eqArr>
              <m:eqArrPr>
                <m:ctrlPr>
                  <w:rPr>
                    <w:rFonts w:ascii="Cambria Math"/>
                    <w:b/>
                    <w:bCs/>
                    <w:sz w:val="28"/>
                    <w:szCs w:val="28"/>
                  </w:rPr>
                </m:ctrlPr>
              </m:eqArrPr>
              <m:e>
                <m:r>
                  <m:rPr>
                    <m:sty m:val="b"/>
                  </m:rPr>
                  <w:rPr>
                    <w:rFonts w:ascii="Cambria Math"/>
                    <w:sz w:val="28"/>
                    <w:szCs w:val="28"/>
                  </w:rPr>
                  <m:t>Количество</m:t>
                </m:r>
                <m:r>
                  <m:rPr>
                    <m:sty m:val="b"/>
                  </m:rPr>
                  <w:rPr>
                    <w:rFonts w:ascii="Cambria Math"/>
                    <w:sz w:val="28"/>
                    <w:szCs w:val="28"/>
                  </w:rPr>
                  <m:t xml:space="preserve"> </m:t>
                </m:r>
                <m:r>
                  <m:rPr>
                    <m:sty m:val="b"/>
                  </m:rPr>
                  <w:rPr>
                    <w:rFonts w:ascii="Cambria Math"/>
                    <w:sz w:val="28"/>
                    <w:szCs w:val="28"/>
                  </w:rPr>
                  <m:t>работников</m:t>
                </m:r>
                <m:r>
                  <m:rPr>
                    <m:sty m:val="b"/>
                  </m:rPr>
                  <w:rPr>
                    <w:rFonts w:ascii="Cambria Math"/>
                    <w:sz w:val="28"/>
                    <w:szCs w:val="28"/>
                  </w:rPr>
                  <m:t xml:space="preserve">, </m:t>
                </m:r>
                <m:r>
                  <m:rPr>
                    <m:sty m:val="b"/>
                  </m:rPr>
                  <w:rPr>
                    <w:rFonts w:ascii="Cambria Math"/>
                    <w:sz w:val="28"/>
                    <w:szCs w:val="28"/>
                  </w:rPr>
                  <m:t>уволившихся</m:t>
                </m:r>
                <m:r>
                  <m:rPr>
                    <m:sty m:val="b"/>
                  </m:rPr>
                  <w:rPr>
                    <w:rFonts w:ascii="Cambria Math"/>
                    <w:sz w:val="28"/>
                    <w:szCs w:val="28"/>
                  </w:rPr>
                  <m:t xml:space="preserve"> </m:t>
                </m:r>
                <m:r>
                  <m:rPr>
                    <m:sty m:val="b"/>
                  </m:rPr>
                  <w:rPr>
                    <w:rFonts w:ascii="Cambria Math"/>
                    <w:sz w:val="28"/>
                    <w:szCs w:val="28"/>
                  </w:rPr>
                  <m:t>по</m:t>
                </m:r>
                <m:r>
                  <m:rPr>
                    <m:sty m:val="b"/>
                  </m:rPr>
                  <w:rPr>
                    <w:rFonts w:ascii="Cambria Math"/>
                    <w:sz w:val="28"/>
                    <w:szCs w:val="28"/>
                  </w:rPr>
                  <m:t xml:space="preserve"> </m:t>
                </m:r>
                <m:r>
                  <m:rPr>
                    <m:sty m:val="b"/>
                  </m:rPr>
                  <w:rPr>
                    <w:rFonts w:ascii="Cambria Math"/>
                    <w:sz w:val="28"/>
                    <w:szCs w:val="28"/>
                  </w:rPr>
                  <m:t>собственному</m:t>
                </m:r>
                <m:r>
                  <m:rPr>
                    <m:sty m:val="b"/>
                  </m:rPr>
                  <w:rPr>
                    <w:rFonts w:ascii="Cambria Math"/>
                    <w:sz w:val="28"/>
                    <w:szCs w:val="28"/>
                  </w:rPr>
                  <m:t xml:space="preserve"> </m:t>
                </m:r>
              </m:e>
              <m:e>
                <m:r>
                  <m:rPr>
                    <m:sty m:val="b"/>
                  </m:rPr>
                  <w:rPr>
                    <w:rFonts w:ascii="Cambria Math"/>
                    <w:sz w:val="28"/>
                    <w:szCs w:val="28"/>
                  </w:rPr>
                  <m:t>желанию</m:t>
                </m:r>
                <m:r>
                  <m:rPr>
                    <m:sty m:val="b"/>
                  </m:rPr>
                  <w:rPr>
                    <w:rFonts w:ascii="Cambria Math"/>
                    <w:sz w:val="28"/>
                    <w:szCs w:val="28"/>
                  </w:rPr>
                  <m:t xml:space="preserve"> </m:t>
                </m:r>
                <m:r>
                  <m:rPr>
                    <m:sty m:val="b"/>
                  </m:rPr>
                  <w:rPr>
                    <w:rFonts w:ascii="Cambria Math"/>
                    <w:sz w:val="28"/>
                    <w:szCs w:val="28"/>
                  </w:rPr>
                  <m:t>в</m:t>
                </m:r>
                <m:r>
                  <m:rPr>
                    <m:sty m:val="b"/>
                  </m:rPr>
                  <w:rPr>
                    <w:rFonts w:ascii="Cambria Math"/>
                    <w:sz w:val="28"/>
                    <w:szCs w:val="28"/>
                  </w:rPr>
                  <m:t xml:space="preserve"> </m:t>
                </m:r>
                <m:r>
                  <m:rPr>
                    <m:sty m:val="b"/>
                  </m:rPr>
                  <w:rPr>
                    <w:rFonts w:ascii="Cambria Math"/>
                    <w:sz w:val="28"/>
                    <w:szCs w:val="28"/>
                  </w:rPr>
                  <m:t>связи</m:t>
                </m:r>
                <m:r>
                  <m:rPr>
                    <m:sty m:val="b"/>
                  </m:rPr>
                  <w:rPr>
                    <w:rFonts w:ascii="Cambria Math"/>
                    <w:sz w:val="28"/>
                    <w:szCs w:val="28"/>
                  </w:rPr>
                  <m:t xml:space="preserve"> </m:t>
                </m:r>
                <m:ctrlPr>
                  <w:rPr>
                    <w:rFonts w:ascii="Cambria Math" w:eastAsia="Cambria Math"/>
                    <w:b/>
                    <w:bCs/>
                    <w:sz w:val="28"/>
                    <w:szCs w:val="28"/>
                  </w:rPr>
                </m:ctrlPr>
              </m:e>
              <m:e>
                <m:r>
                  <m:rPr>
                    <m:sty m:val="b"/>
                  </m:rPr>
                  <w:rPr>
                    <w:rFonts w:ascii="Cambria Math"/>
                    <w:sz w:val="28"/>
                    <w:szCs w:val="28"/>
                  </w:rPr>
                  <m:t>с</m:t>
                </m:r>
                <m:r>
                  <m:rPr>
                    <m:sty m:val="b"/>
                  </m:rPr>
                  <w:rPr>
                    <w:rFonts w:ascii="Cambria Math"/>
                    <w:sz w:val="28"/>
                    <w:szCs w:val="28"/>
                  </w:rPr>
                  <m:t xml:space="preserve"> </m:t>
                </m:r>
                <m:r>
                  <m:rPr>
                    <m:sty m:val="b"/>
                  </m:rPr>
                  <w:rPr>
                    <w:rFonts w:ascii="Cambria Math"/>
                    <w:sz w:val="28"/>
                    <w:szCs w:val="28"/>
                  </w:rPr>
                  <m:t>неудовлетворенностью</m:t>
                </m:r>
                <m:r>
                  <m:rPr>
                    <m:sty m:val="b"/>
                  </m:rPr>
                  <w:rPr>
                    <w:rFonts w:ascii="Cambria Math"/>
                    <w:sz w:val="28"/>
                    <w:szCs w:val="28"/>
                  </w:rPr>
                  <m:t xml:space="preserve"> </m:t>
                </m:r>
                <m:r>
                  <m:rPr>
                    <m:sty m:val="b"/>
                  </m:rPr>
                  <w:rPr>
                    <w:rFonts w:ascii="Cambria Math"/>
                    <w:sz w:val="28"/>
                    <w:szCs w:val="28"/>
                  </w:rPr>
                  <m:t>и</m:t>
                </m:r>
                <m:r>
                  <m:rPr>
                    <m:sty m:val="b"/>
                  </m:rPr>
                  <w:rPr>
                    <w:rFonts w:ascii="Cambria Math"/>
                    <w:sz w:val="28"/>
                    <w:szCs w:val="28"/>
                  </w:rPr>
                  <m:t xml:space="preserve"> /</m:t>
                </m:r>
                <m:r>
                  <m:rPr>
                    <m:sty m:val="b"/>
                  </m:rPr>
                  <w:rPr>
                    <w:rFonts w:ascii="Cambria Math"/>
                    <w:sz w:val="28"/>
                    <w:szCs w:val="28"/>
                  </w:rPr>
                  <m:t>или</m:t>
                </m:r>
                <m:r>
                  <m:rPr>
                    <m:sty m:val="b"/>
                  </m:rPr>
                  <w:rPr>
                    <w:rFonts w:ascii="Cambria Math"/>
                    <w:sz w:val="28"/>
                    <w:szCs w:val="28"/>
                  </w:rPr>
                  <m:t xml:space="preserve"> </m:t>
                </m:r>
                <m:r>
                  <m:rPr>
                    <m:sty m:val="b"/>
                  </m:rPr>
                  <w:rPr>
                    <w:rFonts w:ascii="Cambria Math"/>
                    <w:sz w:val="28"/>
                    <w:szCs w:val="28"/>
                  </w:rPr>
                  <m:t>переходом</m:t>
                </m:r>
                <m:r>
                  <m:rPr>
                    <m:sty m:val="b"/>
                  </m:rPr>
                  <w:rPr>
                    <w:rFonts w:ascii="Cambria Math"/>
                    <w:sz w:val="28"/>
                    <w:szCs w:val="28"/>
                  </w:rPr>
                  <m:t xml:space="preserve"> </m:t>
                </m:r>
                <m:r>
                  <m:rPr>
                    <m:sty m:val="b"/>
                  </m:rPr>
                  <w:rPr>
                    <w:rFonts w:ascii="Cambria Math"/>
                    <w:sz w:val="28"/>
                    <w:szCs w:val="28"/>
                  </w:rPr>
                  <m:t>на</m:t>
                </m:r>
                <m:r>
                  <m:rPr>
                    <m:sty m:val="b"/>
                  </m:rPr>
                  <w:rPr>
                    <w:rFonts w:ascii="Cambria Math"/>
                    <w:sz w:val="28"/>
                    <w:szCs w:val="28"/>
                  </w:rPr>
                  <m:t xml:space="preserve"> </m:t>
                </m:r>
                <m:r>
                  <m:rPr>
                    <m:sty m:val="b"/>
                  </m:rPr>
                  <w:rPr>
                    <w:rFonts w:ascii="Cambria Math"/>
                    <w:sz w:val="28"/>
                    <w:szCs w:val="28"/>
                  </w:rPr>
                  <m:t>другую</m:t>
                </m:r>
                <m:r>
                  <m:rPr>
                    <m:sty m:val="b"/>
                  </m:rPr>
                  <w:rPr>
                    <w:rFonts w:ascii="Cambria Math"/>
                    <w:sz w:val="28"/>
                    <w:szCs w:val="28"/>
                  </w:rPr>
                  <m:t xml:space="preserve"> </m:t>
                </m:r>
                <m:r>
                  <m:rPr>
                    <m:sty m:val="b"/>
                  </m:rPr>
                  <w:rPr>
                    <w:rFonts w:ascii="Cambria Math"/>
                    <w:sz w:val="28"/>
                    <w:szCs w:val="28"/>
                  </w:rPr>
                  <m:t>работу</m:t>
                </m:r>
              </m:e>
            </m:eqArr>
          </m:num>
          <m:den>
            <m:r>
              <m:rPr>
                <m:sty m:val="b"/>
              </m:rPr>
              <w:rPr>
                <w:rFonts w:ascii="Cambria Math"/>
                <w:sz w:val="28"/>
                <w:szCs w:val="28"/>
              </w:rPr>
              <m:t>Среднесписочная</m:t>
            </m:r>
            <m:r>
              <m:rPr>
                <m:sty m:val="b"/>
              </m:rPr>
              <w:rPr>
                <w:rFonts w:ascii="Cambria Math"/>
                <w:sz w:val="28"/>
                <w:szCs w:val="28"/>
              </w:rPr>
              <m:t xml:space="preserve"> </m:t>
            </m:r>
            <m:r>
              <m:rPr>
                <m:sty m:val="b"/>
              </m:rPr>
              <w:rPr>
                <w:rFonts w:ascii="Cambria Math"/>
                <w:sz w:val="28"/>
                <w:szCs w:val="28"/>
              </w:rPr>
              <m:t>численность</m:t>
            </m:r>
            <m:r>
              <m:rPr>
                <m:sty m:val="b"/>
              </m:rPr>
              <w:rPr>
                <w:rFonts w:ascii="Cambria Math"/>
                <w:sz w:val="28"/>
                <w:szCs w:val="28"/>
              </w:rPr>
              <m:t xml:space="preserve"> </m:t>
            </m:r>
            <m:r>
              <m:rPr>
                <m:sty m:val="b"/>
              </m:rPr>
              <w:rPr>
                <w:rFonts w:ascii="Cambria Math"/>
                <w:sz w:val="28"/>
                <w:szCs w:val="28"/>
              </w:rPr>
              <m:t>работников</m:t>
            </m:r>
          </m:den>
        </m:f>
      </m:oMath>
      <w:r w:rsidR="00A20CBC">
        <w:rPr>
          <w:sz w:val="28"/>
          <w:szCs w:val="28"/>
        </w:rPr>
        <w:t>:</w:t>
      </w:r>
    </w:p>
    <w:p w:rsidR="00A20CBC" w:rsidRPr="00D45B89" w:rsidRDefault="00A20CBC" w:rsidP="00D45B89">
      <w:pPr>
        <w:pStyle w:val="a3"/>
        <w:spacing w:before="0" w:beforeAutospacing="0" w:after="0" w:afterAutospacing="0" w:line="360" w:lineRule="auto"/>
        <w:jc w:val="both"/>
        <w:rPr>
          <w:sz w:val="28"/>
          <w:szCs w:val="28"/>
        </w:rPr>
      </w:pPr>
    </w:p>
    <w:p w:rsidR="00D45B89" w:rsidRDefault="00A712E7" w:rsidP="00A20CBC">
      <w:pPr>
        <w:pStyle w:val="a3"/>
        <w:spacing w:before="0" w:beforeAutospacing="0" w:after="0" w:afterAutospacing="0" w:line="360" w:lineRule="auto"/>
        <w:ind w:firstLine="360"/>
        <w:jc w:val="both"/>
        <w:rPr>
          <w:sz w:val="28"/>
          <w:szCs w:val="28"/>
        </w:rPr>
      </w:pPr>
      <w:r w:rsidRPr="00D45B89">
        <w:rPr>
          <w:sz w:val="28"/>
          <w:szCs w:val="28"/>
        </w:rPr>
        <w:t>Показатель вычисля</w:t>
      </w:r>
      <w:r w:rsidR="00D45B89">
        <w:rPr>
          <w:sz w:val="28"/>
          <w:szCs w:val="28"/>
        </w:rPr>
        <w:t>ется по категориям персонала:</w:t>
      </w:r>
    </w:p>
    <w:p w:rsidR="00D45B89" w:rsidRDefault="00A712E7" w:rsidP="00D45B89">
      <w:pPr>
        <w:pStyle w:val="a3"/>
        <w:numPr>
          <w:ilvl w:val="0"/>
          <w:numId w:val="11"/>
        </w:numPr>
        <w:spacing w:before="0" w:beforeAutospacing="0" w:after="0" w:afterAutospacing="0" w:line="360" w:lineRule="auto"/>
        <w:jc w:val="both"/>
        <w:rPr>
          <w:sz w:val="28"/>
          <w:szCs w:val="28"/>
        </w:rPr>
      </w:pPr>
      <w:r w:rsidRPr="00D45B89">
        <w:rPr>
          <w:sz w:val="28"/>
          <w:szCs w:val="28"/>
        </w:rPr>
        <w:t>в целом по компании;</w:t>
      </w:r>
    </w:p>
    <w:p w:rsidR="00D45B89" w:rsidRDefault="00A712E7" w:rsidP="00D45B89">
      <w:pPr>
        <w:pStyle w:val="a3"/>
        <w:numPr>
          <w:ilvl w:val="0"/>
          <w:numId w:val="11"/>
        </w:numPr>
        <w:spacing w:before="0" w:beforeAutospacing="0" w:after="0" w:afterAutospacing="0" w:line="360" w:lineRule="auto"/>
        <w:jc w:val="both"/>
        <w:rPr>
          <w:sz w:val="28"/>
          <w:szCs w:val="28"/>
        </w:rPr>
      </w:pPr>
      <w:r w:rsidRPr="00D45B89">
        <w:rPr>
          <w:sz w:val="28"/>
          <w:szCs w:val="28"/>
        </w:rPr>
        <w:t>топ-менеджмент;</w:t>
      </w:r>
    </w:p>
    <w:p w:rsidR="00D45B89" w:rsidRDefault="00D45B89" w:rsidP="00D45B89">
      <w:pPr>
        <w:pStyle w:val="a3"/>
        <w:numPr>
          <w:ilvl w:val="0"/>
          <w:numId w:val="11"/>
        </w:numPr>
        <w:spacing w:before="0" w:beforeAutospacing="0" w:after="0" w:afterAutospacing="0" w:line="360" w:lineRule="auto"/>
        <w:jc w:val="both"/>
        <w:rPr>
          <w:sz w:val="28"/>
          <w:szCs w:val="28"/>
        </w:rPr>
      </w:pPr>
      <w:r>
        <w:rPr>
          <w:sz w:val="28"/>
          <w:szCs w:val="28"/>
        </w:rPr>
        <w:t>средний менеджмент;</w:t>
      </w:r>
    </w:p>
    <w:p w:rsidR="00D45B89" w:rsidRDefault="00D45B89" w:rsidP="00D45B89">
      <w:pPr>
        <w:pStyle w:val="a3"/>
        <w:numPr>
          <w:ilvl w:val="0"/>
          <w:numId w:val="11"/>
        </w:numPr>
        <w:spacing w:before="0" w:beforeAutospacing="0" w:after="0" w:afterAutospacing="0" w:line="360" w:lineRule="auto"/>
        <w:jc w:val="both"/>
        <w:rPr>
          <w:sz w:val="28"/>
          <w:szCs w:val="28"/>
        </w:rPr>
      </w:pPr>
      <w:r>
        <w:rPr>
          <w:sz w:val="28"/>
          <w:szCs w:val="28"/>
        </w:rPr>
        <w:t>линейный менеджмент;</w:t>
      </w:r>
    </w:p>
    <w:p w:rsidR="00D45B89" w:rsidRDefault="00D45B89" w:rsidP="00D45B89">
      <w:pPr>
        <w:pStyle w:val="a3"/>
        <w:numPr>
          <w:ilvl w:val="0"/>
          <w:numId w:val="11"/>
        </w:numPr>
        <w:spacing w:before="0" w:beforeAutospacing="0" w:after="0" w:afterAutospacing="0" w:line="360" w:lineRule="auto"/>
        <w:jc w:val="both"/>
        <w:rPr>
          <w:sz w:val="28"/>
          <w:szCs w:val="28"/>
        </w:rPr>
      </w:pPr>
      <w:r>
        <w:rPr>
          <w:sz w:val="28"/>
          <w:szCs w:val="28"/>
        </w:rPr>
        <w:t>ключевой персонал;</w:t>
      </w:r>
    </w:p>
    <w:p w:rsidR="00D45B89" w:rsidRDefault="00D45B89" w:rsidP="00D45B89">
      <w:pPr>
        <w:pStyle w:val="a3"/>
        <w:numPr>
          <w:ilvl w:val="0"/>
          <w:numId w:val="11"/>
        </w:numPr>
        <w:spacing w:before="0" w:beforeAutospacing="0" w:after="0" w:afterAutospacing="0" w:line="360" w:lineRule="auto"/>
        <w:jc w:val="both"/>
        <w:rPr>
          <w:sz w:val="28"/>
          <w:szCs w:val="28"/>
        </w:rPr>
      </w:pPr>
      <w:r>
        <w:rPr>
          <w:sz w:val="28"/>
          <w:szCs w:val="28"/>
        </w:rPr>
        <w:t>специалисты;</w:t>
      </w:r>
    </w:p>
    <w:p w:rsidR="00D45B89" w:rsidRDefault="00D45B89" w:rsidP="00D45B89">
      <w:pPr>
        <w:pStyle w:val="a3"/>
        <w:numPr>
          <w:ilvl w:val="0"/>
          <w:numId w:val="11"/>
        </w:numPr>
        <w:spacing w:before="0" w:beforeAutospacing="0" w:after="0" w:afterAutospacing="0" w:line="360" w:lineRule="auto"/>
        <w:jc w:val="both"/>
        <w:rPr>
          <w:sz w:val="28"/>
          <w:szCs w:val="28"/>
        </w:rPr>
      </w:pPr>
      <w:r>
        <w:rPr>
          <w:sz w:val="28"/>
          <w:szCs w:val="28"/>
        </w:rPr>
        <w:t>резервисты;</w:t>
      </w:r>
    </w:p>
    <w:p w:rsidR="00D45B89" w:rsidRDefault="00D45B89" w:rsidP="00D45B89">
      <w:pPr>
        <w:pStyle w:val="a3"/>
        <w:numPr>
          <w:ilvl w:val="0"/>
          <w:numId w:val="11"/>
        </w:numPr>
        <w:spacing w:before="0" w:beforeAutospacing="0" w:after="0" w:afterAutospacing="0" w:line="360" w:lineRule="auto"/>
        <w:jc w:val="both"/>
        <w:rPr>
          <w:sz w:val="28"/>
          <w:szCs w:val="28"/>
        </w:rPr>
      </w:pPr>
      <w:r>
        <w:rPr>
          <w:sz w:val="28"/>
          <w:szCs w:val="28"/>
        </w:rPr>
        <w:t>молодые специалисты;</w:t>
      </w:r>
    </w:p>
    <w:p w:rsidR="00A712E7" w:rsidRPr="00D45B89" w:rsidRDefault="00A712E7" w:rsidP="00D45B89">
      <w:pPr>
        <w:pStyle w:val="a3"/>
        <w:numPr>
          <w:ilvl w:val="0"/>
          <w:numId w:val="11"/>
        </w:numPr>
        <w:spacing w:before="0" w:beforeAutospacing="0" w:after="0" w:afterAutospacing="0" w:line="360" w:lineRule="auto"/>
        <w:jc w:val="both"/>
        <w:rPr>
          <w:sz w:val="28"/>
          <w:szCs w:val="28"/>
        </w:rPr>
      </w:pPr>
      <w:r w:rsidRPr="00D45B89">
        <w:rPr>
          <w:sz w:val="28"/>
          <w:szCs w:val="28"/>
        </w:rPr>
        <w:t>по подразделениям.</w:t>
      </w:r>
    </w:p>
    <w:p w:rsidR="00A712E7" w:rsidRDefault="00A712E7" w:rsidP="00D45B89">
      <w:pPr>
        <w:pStyle w:val="a3"/>
        <w:spacing w:before="0" w:beforeAutospacing="0" w:after="0" w:afterAutospacing="0" w:line="360" w:lineRule="auto"/>
        <w:ind w:firstLine="708"/>
        <w:jc w:val="both"/>
        <w:rPr>
          <w:sz w:val="28"/>
          <w:szCs w:val="28"/>
        </w:rPr>
      </w:pPr>
      <w:r w:rsidRPr="00D45B89">
        <w:rPr>
          <w:sz w:val="28"/>
          <w:szCs w:val="28"/>
        </w:rPr>
        <w:t>Помимо типового показателя текучести можно использовать и такой, как текучесть, которой можно было бы избежать, или управляемая текучесть. Он рассчитывается следующим образом:</w:t>
      </w:r>
    </w:p>
    <w:p w:rsidR="00D45B89" w:rsidRPr="00D45B89" w:rsidRDefault="00D45B89" w:rsidP="00D45B89">
      <w:pPr>
        <w:pStyle w:val="a3"/>
        <w:spacing w:before="0" w:beforeAutospacing="0" w:after="0" w:afterAutospacing="0" w:line="360" w:lineRule="auto"/>
        <w:ind w:firstLine="708"/>
        <w:jc w:val="both"/>
        <w:rPr>
          <w:b/>
          <w:bCs/>
          <w:sz w:val="28"/>
          <w:szCs w:val="28"/>
        </w:rPr>
      </w:pPr>
    </w:p>
    <w:p w:rsidR="00C92EFD" w:rsidRDefault="00C92EFD" w:rsidP="00D45B89">
      <w:pPr>
        <w:pStyle w:val="a3"/>
        <w:spacing w:before="0" w:beforeAutospacing="0" w:after="0" w:afterAutospacing="0" w:line="360" w:lineRule="auto"/>
        <w:jc w:val="both"/>
        <w:rPr>
          <w:sz w:val="28"/>
          <w:szCs w:val="28"/>
        </w:rPr>
      </w:pPr>
      <m:oMathPara>
        <m:oMath>
          <m:r>
            <w:rPr>
              <w:rFonts w:ascii="Cambria Math"/>
              <w:sz w:val="28"/>
              <w:szCs w:val="28"/>
            </w:rPr>
            <m:t>Управляемая</m:t>
          </m:r>
          <m:r>
            <w:rPr>
              <w:rFonts w:ascii="Cambria Math"/>
              <w:sz w:val="28"/>
              <w:szCs w:val="28"/>
            </w:rPr>
            <m:t xml:space="preserve"> </m:t>
          </m:r>
          <m:r>
            <w:rPr>
              <w:rFonts w:ascii="Cambria Math"/>
              <w:sz w:val="28"/>
              <w:szCs w:val="28"/>
            </w:rPr>
            <m:t>текучесть</m:t>
          </m:r>
          <m:r>
            <w:rPr>
              <w:rFonts w:ascii="Cambria Math"/>
              <w:sz w:val="28"/>
              <w:szCs w:val="28"/>
            </w:rPr>
            <m:t>=</m:t>
          </m:r>
          <m:f>
            <m:fPr>
              <m:ctrlPr>
                <w:rPr>
                  <w:rFonts w:ascii="Cambria Math"/>
                  <w:i/>
                  <w:sz w:val="28"/>
                  <w:szCs w:val="28"/>
                </w:rPr>
              </m:ctrlPr>
            </m:fPr>
            <m:num>
              <m:r>
                <m:rPr>
                  <m:sty m:val="b"/>
                </m:rPr>
                <w:rPr>
                  <w:rFonts w:ascii="Cambria Math"/>
                  <w:sz w:val="28"/>
                  <w:szCs w:val="28"/>
                </w:rPr>
                <m:t>Полная</m:t>
              </m:r>
              <m:r>
                <m:rPr>
                  <m:sty m:val="b"/>
                </m:rPr>
                <w:rPr>
                  <w:rFonts w:ascii="Cambria Math"/>
                  <w:sz w:val="28"/>
                  <w:szCs w:val="28"/>
                </w:rPr>
                <m:t xml:space="preserve"> </m:t>
              </m:r>
              <m:r>
                <m:rPr>
                  <m:sty m:val="b"/>
                </m:rPr>
                <w:rPr>
                  <w:rFonts w:ascii="Cambria Math"/>
                  <w:sz w:val="28"/>
                  <w:szCs w:val="28"/>
                </w:rPr>
                <m:t>текучесть</m:t>
              </m:r>
              <m:r>
                <m:rPr>
                  <m:sty m:val="b"/>
                </m:rPr>
                <w:rPr>
                  <w:rFonts w:ascii="Cambria Math"/>
                  <w:sz w:val="28"/>
                  <w:szCs w:val="28"/>
                </w:rPr>
                <m:t xml:space="preserve"> </m:t>
              </m:r>
              <m:r>
                <m:rPr>
                  <m:sty m:val="b"/>
                </m:rPr>
                <w:rPr>
                  <w:rFonts w:ascii="Cambria Math"/>
                  <w:sz w:val="28"/>
                  <w:szCs w:val="28"/>
                </w:rPr>
                <m:t>-</m:t>
              </m:r>
              <m:r>
                <m:rPr>
                  <m:sty m:val="b"/>
                </m:rPr>
                <w:rPr>
                  <w:rFonts w:ascii="Cambria Math"/>
                  <w:sz w:val="28"/>
                  <w:szCs w:val="28"/>
                </w:rPr>
                <m:t xml:space="preserve"> </m:t>
              </m:r>
              <m:r>
                <m:rPr>
                  <m:sty m:val="b"/>
                </m:rPr>
                <w:rPr>
                  <w:rFonts w:ascii="Cambria Math"/>
                  <w:sz w:val="28"/>
                  <w:szCs w:val="28"/>
                </w:rPr>
                <m:t>Неизбежная</m:t>
              </m:r>
              <m:r>
                <m:rPr>
                  <m:sty m:val="b"/>
                </m:rPr>
                <w:rPr>
                  <w:rFonts w:ascii="Cambria Math"/>
                  <w:sz w:val="28"/>
                  <w:szCs w:val="28"/>
                </w:rPr>
                <m:t xml:space="preserve"> </m:t>
              </m:r>
              <m:r>
                <m:rPr>
                  <m:sty m:val="b"/>
                </m:rPr>
                <w:rPr>
                  <w:rFonts w:ascii="Cambria Math"/>
                  <w:sz w:val="28"/>
                  <w:szCs w:val="28"/>
                </w:rPr>
                <m:t>текучесть</m:t>
              </m:r>
            </m:num>
            <m:den>
              <m:r>
                <m:rPr>
                  <m:sty m:val="b"/>
                </m:rPr>
                <w:rPr>
                  <w:rFonts w:ascii="Cambria Math"/>
                  <w:sz w:val="28"/>
                  <w:szCs w:val="28"/>
                </w:rPr>
                <m:t>Среднемесячная</m:t>
              </m:r>
              <m:r>
                <m:rPr>
                  <m:sty m:val="b"/>
                </m:rPr>
                <w:rPr>
                  <w:rFonts w:ascii="Cambria Math"/>
                  <w:sz w:val="28"/>
                  <w:szCs w:val="28"/>
                </w:rPr>
                <m:t xml:space="preserve"> </m:t>
              </m:r>
              <m:r>
                <m:rPr>
                  <m:sty m:val="b"/>
                </m:rPr>
                <w:rPr>
                  <w:rFonts w:ascii="Cambria Math"/>
                  <w:sz w:val="28"/>
                  <w:szCs w:val="28"/>
                </w:rPr>
                <m:t>численность</m:t>
              </m:r>
            </m:den>
          </m:f>
        </m:oMath>
      </m:oMathPara>
    </w:p>
    <w:p w:rsidR="00D45B89" w:rsidRPr="00D45B89" w:rsidRDefault="00D45B89" w:rsidP="00D45B89">
      <w:pPr>
        <w:pStyle w:val="a3"/>
        <w:spacing w:before="0" w:beforeAutospacing="0" w:after="0" w:afterAutospacing="0" w:line="360" w:lineRule="auto"/>
        <w:jc w:val="both"/>
        <w:rPr>
          <w:sz w:val="28"/>
          <w:szCs w:val="28"/>
        </w:rPr>
      </w:pPr>
    </w:p>
    <w:p w:rsidR="00A712E7" w:rsidRPr="00D45B89" w:rsidRDefault="00A712E7" w:rsidP="00D45B89">
      <w:pPr>
        <w:pStyle w:val="a3"/>
        <w:spacing w:before="0" w:beforeAutospacing="0" w:after="0" w:afterAutospacing="0" w:line="360" w:lineRule="auto"/>
        <w:ind w:firstLine="708"/>
        <w:jc w:val="both"/>
        <w:rPr>
          <w:sz w:val="28"/>
          <w:szCs w:val="28"/>
        </w:rPr>
      </w:pPr>
      <w:r w:rsidRPr="00D45B89">
        <w:rPr>
          <w:sz w:val="28"/>
          <w:szCs w:val="28"/>
        </w:rPr>
        <w:t>Для определения причин увольнений и возможностей их предотвращения важно грамотно проводить выходные интервью.</w:t>
      </w:r>
    </w:p>
    <w:p w:rsidR="00A712E7" w:rsidRPr="00D45B89" w:rsidRDefault="00A712E7" w:rsidP="00D45B89">
      <w:pPr>
        <w:pStyle w:val="a3"/>
        <w:spacing w:before="0" w:beforeAutospacing="0" w:after="0" w:afterAutospacing="0" w:line="360" w:lineRule="auto"/>
        <w:ind w:firstLine="708"/>
        <w:jc w:val="both"/>
        <w:rPr>
          <w:sz w:val="28"/>
          <w:szCs w:val="28"/>
        </w:rPr>
      </w:pPr>
      <w:r w:rsidRPr="00D45B89">
        <w:rPr>
          <w:sz w:val="28"/>
          <w:szCs w:val="28"/>
        </w:rPr>
        <w:t xml:space="preserve">В наиболее «продвинутых» компаниях также применяется такой показатель, как уровень адаптации новых сотрудников. Сегодня он уже весьма актуален, поскольку организации не могут себе позволить нести потери из-за ухода недавно нанятых ключевых специалистов. Показатель </w:t>
      </w:r>
      <w:r w:rsidRPr="00D45B89">
        <w:rPr>
          <w:sz w:val="28"/>
          <w:szCs w:val="28"/>
        </w:rPr>
        <w:lastRenderedPageBreak/>
        <w:t>имеет два варианта, поскольку они с разных сторон отражают работу HR-службы:</w:t>
      </w:r>
    </w:p>
    <w:p w:rsidR="00A712E7" w:rsidRPr="00D45B89" w:rsidRDefault="00A712E7" w:rsidP="00D45B89">
      <w:pPr>
        <w:pStyle w:val="a3"/>
        <w:spacing w:before="0" w:beforeAutospacing="0" w:after="0" w:afterAutospacing="0" w:line="360" w:lineRule="auto"/>
        <w:jc w:val="both"/>
        <w:rPr>
          <w:sz w:val="28"/>
          <w:szCs w:val="28"/>
        </w:rPr>
      </w:pPr>
      <w:r w:rsidRPr="00D45B89">
        <w:rPr>
          <w:rStyle w:val="a4"/>
          <w:b w:val="0"/>
          <w:sz w:val="28"/>
          <w:szCs w:val="28"/>
        </w:rPr>
        <w:t>1.</w:t>
      </w:r>
      <w:r w:rsidRPr="00D45B89">
        <w:rPr>
          <w:sz w:val="28"/>
          <w:szCs w:val="28"/>
        </w:rPr>
        <w:t xml:space="preserve"> Абсолютный - количество сотрудников, уволенных в отчетном году, со стажем работы менее года (с анализом причин).</w:t>
      </w:r>
    </w:p>
    <w:p w:rsidR="00BE3A91" w:rsidRPr="00BE3A91" w:rsidRDefault="00A712E7" w:rsidP="00D45B89">
      <w:pPr>
        <w:pStyle w:val="a3"/>
        <w:spacing w:before="0" w:beforeAutospacing="0" w:after="0" w:afterAutospacing="0" w:line="360" w:lineRule="auto"/>
        <w:jc w:val="both"/>
        <w:rPr>
          <w:sz w:val="28"/>
          <w:szCs w:val="28"/>
        </w:rPr>
      </w:pPr>
      <w:r w:rsidRPr="00D45B89">
        <w:rPr>
          <w:rStyle w:val="a4"/>
          <w:b w:val="0"/>
          <w:sz w:val="28"/>
          <w:szCs w:val="28"/>
        </w:rPr>
        <w:t>2.</w:t>
      </w:r>
      <w:r w:rsidRPr="00D45B89">
        <w:rPr>
          <w:sz w:val="28"/>
          <w:szCs w:val="28"/>
        </w:rPr>
        <w:t xml:space="preserve"> Относительн</w:t>
      </w:r>
      <w:r w:rsidR="00C92EFD" w:rsidRPr="00D45B89">
        <w:rPr>
          <w:sz w:val="28"/>
          <w:szCs w:val="28"/>
        </w:rPr>
        <w:t>ый - рассчитывается по формуле:</w:t>
      </w:r>
    </w:p>
    <w:p w:rsidR="00C92EFD" w:rsidRPr="00D45B89" w:rsidRDefault="00C92EFD" w:rsidP="00D45B89">
      <w:pPr>
        <w:pStyle w:val="a3"/>
        <w:spacing w:before="0" w:beforeAutospacing="0" w:after="0" w:afterAutospacing="0" w:line="360" w:lineRule="auto"/>
        <w:jc w:val="both"/>
        <w:rPr>
          <w:b/>
          <w:bCs/>
          <w:sz w:val="28"/>
          <w:szCs w:val="28"/>
        </w:rPr>
      </w:pPr>
      <m:oMathPara>
        <m:oMath>
          <m:f>
            <m:fPr>
              <m:ctrlPr>
                <w:rPr>
                  <w:rFonts w:ascii="Cambria Math"/>
                  <w:b/>
                  <w:bCs/>
                  <w:i/>
                  <w:sz w:val="28"/>
                  <w:szCs w:val="28"/>
                </w:rPr>
              </m:ctrlPr>
            </m:fPr>
            <m:num>
              <m:eqArr>
                <m:eqArrPr>
                  <m:ctrlPr>
                    <w:rPr>
                      <w:rFonts w:ascii="Cambria Math"/>
                      <w:b/>
                      <w:bCs/>
                      <w:sz w:val="28"/>
                      <w:szCs w:val="28"/>
                    </w:rPr>
                  </m:ctrlPr>
                </m:eqArrPr>
                <m:e>
                  <m:r>
                    <m:rPr>
                      <m:sty m:val="b"/>
                    </m:rPr>
                    <w:rPr>
                      <w:rFonts w:ascii="Cambria Math"/>
                      <w:sz w:val="28"/>
                      <w:szCs w:val="28"/>
                    </w:rPr>
                    <m:t>Количество</m:t>
                  </m:r>
                  <m:r>
                    <m:rPr>
                      <m:sty m:val="b"/>
                    </m:rPr>
                    <w:rPr>
                      <w:rFonts w:ascii="Cambria Math"/>
                      <w:sz w:val="28"/>
                      <w:szCs w:val="28"/>
                    </w:rPr>
                    <m:t xml:space="preserve"> </m:t>
                  </m:r>
                  <m:r>
                    <m:rPr>
                      <m:sty m:val="b"/>
                    </m:rPr>
                    <w:rPr>
                      <w:rFonts w:ascii="Cambria Math"/>
                      <w:sz w:val="28"/>
                      <w:szCs w:val="28"/>
                    </w:rPr>
                    <m:t>работников</m:t>
                  </m:r>
                  <m:r>
                    <m:rPr>
                      <m:sty m:val="b"/>
                    </m:rPr>
                    <w:rPr>
                      <w:rFonts w:ascii="Cambria Math"/>
                      <w:sz w:val="28"/>
                      <w:szCs w:val="28"/>
                    </w:rPr>
                    <m:t xml:space="preserve">, </m:t>
                  </m:r>
                  <m:r>
                    <m:rPr>
                      <m:sty m:val="b"/>
                    </m:rPr>
                    <w:rPr>
                      <w:rFonts w:ascii="Cambria Math"/>
                      <w:sz w:val="28"/>
                      <w:szCs w:val="28"/>
                    </w:rPr>
                    <m:t>уволенных</m:t>
                  </m:r>
                  <m:r>
                    <m:rPr>
                      <m:sty m:val="b"/>
                    </m:rPr>
                    <w:rPr>
                      <w:rFonts w:ascii="Cambria Math"/>
                      <w:sz w:val="28"/>
                      <w:szCs w:val="28"/>
                    </w:rPr>
                    <m:t xml:space="preserve"> </m:t>
                  </m:r>
                  <m:r>
                    <m:rPr>
                      <m:sty m:val="b"/>
                    </m:rPr>
                    <w:rPr>
                      <w:rFonts w:ascii="Cambria Math"/>
                      <w:sz w:val="28"/>
                      <w:szCs w:val="28"/>
                    </w:rPr>
                    <m:t>в</m:t>
                  </m:r>
                  <m:r>
                    <m:rPr>
                      <m:sty m:val="b"/>
                    </m:rPr>
                    <w:rPr>
                      <w:rFonts w:ascii="Cambria Math"/>
                      <w:sz w:val="28"/>
                      <w:szCs w:val="28"/>
                    </w:rPr>
                    <m:t xml:space="preserve"> </m:t>
                  </m:r>
                  <m:r>
                    <m:rPr>
                      <m:sty m:val="b"/>
                    </m:rPr>
                    <w:rPr>
                      <w:rFonts w:ascii="Cambria Math"/>
                      <w:sz w:val="28"/>
                      <w:szCs w:val="28"/>
                    </w:rPr>
                    <m:t>течение</m:t>
                  </m:r>
                  <m:r>
                    <m:rPr>
                      <m:sty m:val="b"/>
                    </m:rPr>
                    <w:rPr>
                      <w:rFonts w:ascii="Cambria Math"/>
                      <w:sz w:val="28"/>
                      <w:szCs w:val="28"/>
                    </w:rPr>
                    <m:t xml:space="preserve"> </m:t>
                  </m:r>
                </m:e>
                <m:e>
                  <m:r>
                    <m:rPr>
                      <m:sty m:val="b"/>
                    </m:rPr>
                    <w:rPr>
                      <w:rFonts w:ascii="Cambria Math"/>
                      <w:sz w:val="28"/>
                      <w:szCs w:val="28"/>
                    </w:rPr>
                    <m:t>отчетного</m:t>
                  </m:r>
                  <m:r>
                    <m:rPr>
                      <m:sty m:val="b"/>
                    </m:rPr>
                    <w:rPr>
                      <w:rFonts w:ascii="Cambria Math"/>
                      <w:sz w:val="28"/>
                      <w:szCs w:val="28"/>
                    </w:rPr>
                    <m:t xml:space="preserve"> </m:t>
                  </m:r>
                  <m:r>
                    <m:rPr>
                      <m:sty m:val="b"/>
                    </m:rPr>
                    <w:rPr>
                      <w:rFonts w:ascii="Cambria Math"/>
                      <w:sz w:val="28"/>
                      <w:szCs w:val="28"/>
                    </w:rPr>
                    <m:t>года</m:t>
                  </m:r>
                  <m:r>
                    <m:rPr>
                      <m:sty m:val="b"/>
                    </m:rPr>
                    <w:rPr>
                      <w:rFonts w:ascii="Cambria Math"/>
                      <w:sz w:val="28"/>
                      <w:szCs w:val="28"/>
                    </w:rPr>
                    <m:t xml:space="preserve"> </m:t>
                  </m:r>
                  <m:r>
                    <m:rPr>
                      <m:sty m:val="b"/>
                    </m:rPr>
                    <w:rPr>
                      <w:rFonts w:ascii="Cambria Math"/>
                      <w:sz w:val="28"/>
                      <w:szCs w:val="28"/>
                    </w:rPr>
                    <m:t>и</m:t>
                  </m:r>
                  <m:r>
                    <m:rPr>
                      <m:sty m:val="b"/>
                    </m:rPr>
                    <w:rPr>
                      <w:rFonts w:ascii="Cambria Math"/>
                      <w:sz w:val="28"/>
                      <w:szCs w:val="28"/>
                    </w:rPr>
                    <m:t xml:space="preserve"> </m:t>
                  </m:r>
                  <m:r>
                    <m:rPr>
                      <m:sty m:val="b"/>
                    </m:rPr>
                    <w:rPr>
                      <w:rFonts w:ascii="Cambria Math"/>
                      <w:sz w:val="28"/>
                      <w:szCs w:val="28"/>
                    </w:rPr>
                    <m:t>имеющих</m:t>
                  </m:r>
                  <m:r>
                    <m:rPr>
                      <m:sty m:val="b"/>
                    </m:rPr>
                    <w:rPr>
                      <w:rFonts w:ascii="Cambria Math"/>
                      <w:sz w:val="28"/>
                      <w:szCs w:val="28"/>
                    </w:rPr>
                    <m:t xml:space="preserve"> </m:t>
                  </m:r>
                  <m:r>
                    <m:rPr>
                      <m:sty m:val="b"/>
                    </m:rPr>
                    <w:rPr>
                      <w:rFonts w:ascii="Cambria Math"/>
                      <w:sz w:val="28"/>
                      <w:szCs w:val="28"/>
                    </w:rPr>
                    <m:t>стаж</m:t>
                  </m:r>
                  <m:r>
                    <m:rPr>
                      <m:sty m:val="b"/>
                    </m:rPr>
                    <w:rPr>
                      <w:rFonts w:ascii="Cambria Math"/>
                      <w:sz w:val="28"/>
                      <w:szCs w:val="28"/>
                    </w:rPr>
                    <m:t xml:space="preserve"> </m:t>
                  </m:r>
                  <m:r>
                    <m:rPr>
                      <m:sty m:val="b"/>
                    </m:rPr>
                    <w:rPr>
                      <w:rFonts w:ascii="Cambria Math"/>
                      <w:sz w:val="28"/>
                      <w:szCs w:val="28"/>
                    </w:rPr>
                    <m:t>менее</m:t>
                  </m:r>
                  <m:r>
                    <m:rPr>
                      <m:sty m:val="b"/>
                    </m:rPr>
                    <w:rPr>
                      <w:rFonts w:ascii="Cambria Math"/>
                      <w:sz w:val="28"/>
                      <w:szCs w:val="28"/>
                    </w:rPr>
                    <m:t xml:space="preserve"> </m:t>
                  </m:r>
                  <m:r>
                    <m:rPr>
                      <m:sty m:val="b"/>
                    </m:rPr>
                    <w:rPr>
                      <w:rFonts w:ascii="Cambria Math"/>
                      <w:sz w:val="28"/>
                      <w:szCs w:val="28"/>
                    </w:rPr>
                    <m:t>года</m:t>
                  </m:r>
                </m:e>
              </m:eqArr>
            </m:num>
            <m:den>
              <m:eqArr>
                <m:eqArrPr>
                  <m:ctrlPr>
                    <w:rPr>
                      <w:rFonts w:ascii="Cambria Math"/>
                      <w:b/>
                      <w:bCs/>
                      <w:sz w:val="28"/>
                      <w:szCs w:val="28"/>
                    </w:rPr>
                  </m:ctrlPr>
                </m:eqArrPr>
                <m:e>
                  <m:r>
                    <m:rPr>
                      <m:sty m:val="b"/>
                    </m:rPr>
                    <w:rPr>
                      <w:rFonts w:ascii="Cambria Math"/>
                      <w:sz w:val="28"/>
                      <w:szCs w:val="28"/>
                    </w:rPr>
                    <m:t>Количество</m:t>
                  </m:r>
                  <m:r>
                    <m:rPr>
                      <m:sty m:val="b"/>
                    </m:rPr>
                    <w:rPr>
                      <w:rFonts w:ascii="Cambria Math"/>
                      <w:sz w:val="28"/>
                      <w:szCs w:val="28"/>
                    </w:rPr>
                    <m:t xml:space="preserve"> </m:t>
                  </m:r>
                  <m:r>
                    <m:rPr>
                      <m:sty m:val="b"/>
                    </m:rPr>
                    <w:rPr>
                      <w:rFonts w:ascii="Cambria Math"/>
                      <w:sz w:val="28"/>
                      <w:szCs w:val="28"/>
                    </w:rPr>
                    <m:t>работников</m:t>
                  </m:r>
                  <m:r>
                    <m:rPr>
                      <m:sty m:val="b"/>
                    </m:rPr>
                    <w:rPr>
                      <w:rFonts w:ascii="Cambria Math"/>
                      <w:sz w:val="28"/>
                      <w:szCs w:val="28"/>
                    </w:rPr>
                    <m:t xml:space="preserve">, </m:t>
                  </m:r>
                  <m:r>
                    <m:rPr>
                      <m:sty m:val="b"/>
                    </m:rPr>
                    <w:rPr>
                      <w:rFonts w:ascii="Cambria Math"/>
                      <w:sz w:val="28"/>
                      <w:szCs w:val="28"/>
                    </w:rPr>
                    <m:t>имевших</m:t>
                  </m:r>
                  <m:r>
                    <m:rPr>
                      <m:sty m:val="b"/>
                    </m:rPr>
                    <w:rPr>
                      <w:rFonts w:ascii="Cambria Math"/>
                      <w:sz w:val="28"/>
                      <w:szCs w:val="28"/>
                    </w:rPr>
                    <m:t xml:space="preserve"> </m:t>
                  </m:r>
                  <m:r>
                    <m:rPr>
                      <m:sty m:val="b"/>
                    </m:rPr>
                    <w:rPr>
                      <w:rFonts w:ascii="Cambria Math"/>
                      <w:sz w:val="28"/>
                      <w:szCs w:val="28"/>
                    </w:rPr>
                    <m:t>на</m:t>
                  </m:r>
                  <m:r>
                    <m:rPr>
                      <m:sty m:val="b"/>
                    </m:rPr>
                    <w:rPr>
                      <w:rFonts w:ascii="Cambria Math"/>
                      <w:sz w:val="28"/>
                      <w:szCs w:val="28"/>
                    </w:rPr>
                    <m:t xml:space="preserve"> </m:t>
                  </m:r>
                  <m:r>
                    <m:rPr>
                      <m:sty m:val="b"/>
                    </m:rPr>
                    <w:rPr>
                      <w:rFonts w:ascii="Cambria Math"/>
                      <w:sz w:val="28"/>
                      <w:szCs w:val="28"/>
                    </w:rPr>
                    <m:t>конец</m:t>
                  </m:r>
                  <m:r>
                    <m:rPr>
                      <m:sty m:val="b"/>
                    </m:rPr>
                    <w:rPr>
                      <w:rFonts w:ascii="Cambria Math"/>
                      <w:sz w:val="28"/>
                      <w:szCs w:val="28"/>
                    </w:rPr>
                    <m:t xml:space="preserve"> </m:t>
                  </m:r>
                  <m:r>
                    <m:rPr>
                      <m:sty m:val="b"/>
                    </m:rPr>
                    <w:rPr>
                      <w:rFonts w:ascii="Cambria Math"/>
                      <w:sz w:val="28"/>
                      <w:szCs w:val="28"/>
                    </w:rPr>
                    <m:t>года</m:t>
                  </m:r>
                  <m:r>
                    <m:rPr>
                      <m:sty m:val="b"/>
                    </m:rPr>
                    <w:rPr>
                      <w:rFonts w:ascii="Cambria Math"/>
                      <w:sz w:val="28"/>
                      <w:szCs w:val="28"/>
                    </w:rPr>
                    <m:t xml:space="preserve"> </m:t>
                  </m:r>
                  <m:r>
                    <m:rPr>
                      <m:sty m:val="b"/>
                    </m:rPr>
                    <w:rPr>
                      <w:rFonts w:ascii="Cambria Math"/>
                      <w:sz w:val="28"/>
                      <w:szCs w:val="28"/>
                    </w:rPr>
                    <m:t>стаж</m:t>
                  </m:r>
                  <m:r>
                    <m:rPr>
                      <m:sty m:val="b"/>
                    </m:rPr>
                    <w:rPr>
                      <w:rFonts w:ascii="Cambria Math"/>
                      <w:sz w:val="28"/>
                      <w:szCs w:val="28"/>
                    </w:rPr>
                    <m:t xml:space="preserve"> </m:t>
                  </m:r>
                  <m:r>
                    <m:rPr>
                      <m:sty m:val="b"/>
                    </m:rPr>
                    <w:rPr>
                      <w:rFonts w:ascii="Cambria Math"/>
                      <w:sz w:val="28"/>
                      <w:szCs w:val="28"/>
                    </w:rPr>
                    <m:t>работы</m:t>
                  </m:r>
                  <m:r>
                    <m:rPr>
                      <m:sty m:val="b"/>
                    </m:rPr>
                    <w:rPr>
                      <w:rFonts w:ascii="Cambria Math"/>
                      <w:sz w:val="28"/>
                      <w:szCs w:val="28"/>
                    </w:rPr>
                    <m:t xml:space="preserve"> </m:t>
                  </m:r>
                  <m:r>
                    <m:rPr>
                      <m:sty m:val="b"/>
                    </m:rPr>
                    <w:rPr>
                      <w:rFonts w:ascii="Cambria Math"/>
                      <w:sz w:val="28"/>
                      <w:szCs w:val="28"/>
                    </w:rPr>
                    <m:t>менее</m:t>
                  </m:r>
                  <m:r>
                    <m:rPr>
                      <m:sty m:val="b"/>
                    </m:rPr>
                    <w:rPr>
                      <w:rFonts w:ascii="Cambria Math"/>
                      <w:sz w:val="28"/>
                      <w:szCs w:val="28"/>
                    </w:rPr>
                    <m:t xml:space="preserve"> </m:t>
                  </m:r>
                  <m:r>
                    <m:rPr>
                      <m:sty m:val="b"/>
                    </m:rPr>
                    <w:rPr>
                      <w:rFonts w:ascii="Cambria Math"/>
                      <w:sz w:val="28"/>
                      <w:szCs w:val="28"/>
                    </w:rPr>
                    <m:t>года</m:t>
                  </m:r>
                  <m:r>
                    <m:rPr>
                      <m:sty m:val="b"/>
                    </m:rPr>
                    <w:rPr>
                      <w:rFonts w:ascii="Cambria Math"/>
                      <w:sz w:val="28"/>
                      <w:szCs w:val="28"/>
                    </w:rPr>
                    <m:t xml:space="preserve"> </m:t>
                  </m:r>
                </m:e>
                <m:e>
                  <m:r>
                    <m:rPr>
                      <m:sty m:val="b"/>
                    </m:rPr>
                    <w:rPr>
                      <w:rFonts w:ascii="Cambria Math"/>
                      <w:sz w:val="28"/>
                      <w:szCs w:val="28"/>
                    </w:rPr>
                    <m:t xml:space="preserve">+ </m:t>
                  </m:r>
                  <m:ctrlPr>
                    <w:rPr>
                      <w:rFonts w:ascii="Cambria Math" w:eastAsia="Cambria Math" w:hAnsi="Cambria Math" w:cs="Cambria Math"/>
                      <w:b/>
                      <w:bCs/>
                      <w:sz w:val="28"/>
                      <w:szCs w:val="28"/>
                    </w:rPr>
                  </m:ctrlPr>
                </m:e>
                <m:e>
                  <m:r>
                    <m:rPr>
                      <m:sty m:val="b"/>
                    </m:rPr>
                    <w:rPr>
                      <w:rFonts w:ascii="Cambria Math"/>
                      <w:sz w:val="28"/>
                      <w:szCs w:val="28"/>
                    </w:rPr>
                    <m:t>Количество</m:t>
                  </m:r>
                  <m:r>
                    <m:rPr>
                      <m:sty m:val="b"/>
                    </m:rPr>
                    <w:rPr>
                      <w:rFonts w:ascii="Cambria Math"/>
                      <w:sz w:val="28"/>
                      <w:szCs w:val="28"/>
                    </w:rPr>
                    <m:t xml:space="preserve"> </m:t>
                  </m:r>
                  <m:r>
                    <m:rPr>
                      <m:sty m:val="b"/>
                    </m:rPr>
                    <w:rPr>
                      <w:rFonts w:ascii="Cambria Math"/>
                      <w:sz w:val="28"/>
                      <w:szCs w:val="28"/>
                    </w:rPr>
                    <m:t>работников</m:t>
                  </m:r>
                  <m:r>
                    <m:rPr>
                      <m:sty m:val="b"/>
                    </m:rPr>
                    <w:rPr>
                      <w:rFonts w:ascii="Cambria Math"/>
                      <w:sz w:val="28"/>
                      <w:szCs w:val="28"/>
                    </w:rPr>
                    <m:t xml:space="preserve">, </m:t>
                  </m:r>
                  <m:r>
                    <m:rPr>
                      <m:sty m:val="b"/>
                    </m:rPr>
                    <w:rPr>
                      <w:rFonts w:ascii="Cambria Math"/>
                      <w:sz w:val="28"/>
                      <w:szCs w:val="28"/>
                    </w:rPr>
                    <m:t>уволенных</m:t>
                  </m:r>
                  <m:r>
                    <m:rPr>
                      <m:sty m:val="b"/>
                    </m:rPr>
                    <w:rPr>
                      <w:rFonts w:ascii="Cambria Math"/>
                      <w:sz w:val="28"/>
                      <w:szCs w:val="28"/>
                    </w:rPr>
                    <m:t xml:space="preserve"> </m:t>
                  </m:r>
                  <m:r>
                    <m:rPr>
                      <m:sty m:val="b"/>
                    </m:rPr>
                    <w:rPr>
                      <w:rFonts w:ascii="Cambria Math"/>
                      <w:sz w:val="28"/>
                      <w:szCs w:val="28"/>
                    </w:rPr>
                    <m:t>в</m:t>
                  </m:r>
                  <m:r>
                    <m:rPr>
                      <m:sty m:val="b"/>
                    </m:rPr>
                    <w:rPr>
                      <w:rFonts w:ascii="Cambria Math"/>
                      <w:sz w:val="28"/>
                      <w:szCs w:val="28"/>
                    </w:rPr>
                    <m:t xml:space="preserve"> </m:t>
                  </m:r>
                  <m:r>
                    <m:rPr>
                      <m:sty m:val="b"/>
                    </m:rPr>
                    <w:rPr>
                      <w:rFonts w:ascii="Cambria Math"/>
                      <w:sz w:val="28"/>
                      <w:szCs w:val="28"/>
                    </w:rPr>
                    <m:t>течение</m:t>
                  </m:r>
                  <m:r>
                    <m:rPr>
                      <m:sty m:val="b"/>
                    </m:rPr>
                    <w:rPr>
                      <w:rFonts w:ascii="Cambria Math"/>
                      <w:sz w:val="28"/>
                      <w:szCs w:val="28"/>
                    </w:rPr>
                    <m:t xml:space="preserve"> </m:t>
                  </m:r>
                  <m:r>
                    <m:rPr>
                      <m:sty m:val="b"/>
                    </m:rPr>
                    <w:rPr>
                      <w:rFonts w:ascii="Cambria Math"/>
                      <w:sz w:val="28"/>
                      <w:szCs w:val="28"/>
                    </w:rPr>
                    <m:t>отчетного</m:t>
                  </m:r>
                  <m:r>
                    <m:rPr>
                      <m:sty m:val="b"/>
                    </m:rPr>
                    <w:rPr>
                      <w:rFonts w:ascii="Cambria Math"/>
                      <w:sz w:val="28"/>
                      <w:szCs w:val="28"/>
                    </w:rPr>
                    <m:t xml:space="preserve"> </m:t>
                  </m:r>
                  <m:r>
                    <m:rPr>
                      <m:sty m:val="b"/>
                    </m:rPr>
                    <w:rPr>
                      <w:rFonts w:ascii="Cambria Math"/>
                      <w:sz w:val="28"/>
                      <w:szCs w:val="28"/>
                    </w:rPr>
                    <m:t>года</m:t>
                  </m:r>
                  <m:r>
                    <m:rPr>
                      <m:sty m:val="b"/>
                    </m:rPr>
                    <w:rPr>
                      <w:rFonts w:ascii="Cambria Math"/>
                      <w:sz w:val="28"/>
                      <w:szCs w:val="28"/>
                    </w:rPr>
                    <m:t xml:space="preserve"> </m:t>
                  </m:r>
                  <m:r>
                    <m:rPr>
                      <m:sty m:val="b"/>
                    </m:rPr>
                    <w:rPr>
                      <w:rFonts w:ascii="Cambria Math"/>
                      <w:sz w:val="28"/>
                      <w:szCs w:val="28"/>
                    </w:rPr>
                    <m:t>со</m:t>
                  </m:r>
                  <m:r>
                    <m:rPr>
                      <m:sty m:val="b"/>
                    </m:rPr>
                    <w:rPr>
                      <w:rFonts w:ascii="Cambria Math"/>
                      <w:sz w:val="28"/>
                      <w:szCs w:val="28"/>
                    </w:rPr>
                    <m:t xml:space="preserve"> </m:t>
                  </m:r>
                  <m:r>
                    <m:rPr>
                      <m:sty m:val="b"/>
                    </m:rPr>
                    <w:rPr>
                      <w:rFonts w:ascii="Cambria Math"/>
                      <w:sz w:val="28"/>
                      <w:szCs w:val="28"/>
                    </w:rPr>
                    <m:t>стажем</m:t>
                  </m:r>
                  <m:r>
                    <m:rPr>
                      <m:sty m:val="b"/>
                    </m:rPr>
                    <w:rPr>
                      <w:rFonts w:ascii="Cambria Math"/>
                      <w:sz w:val="28"/>
                      <w:szCs w:val="28"/>
                    </w:rPr>
                    <m:t xml:space="preserve"> </m:t>
                  </m:r>
                  <m:ctrlPr>
                    <w:rPr>
                      <w:rFonts w:ascii="Cambria Math" w:eastAsia="Cambria Math" w:hAnsi="Cambria Math" w:cs="Cambria Math"/>
                      <w:b/>
                      <w:bCs/>
                      <w:sz w:val="28"/>
                      <w:szCs w:val="28"/>
                    </w:rPr>
                  </m:ctrlPr>
                </m:e>
                <m:e>
                  <m:r>
                    <m:rPr>
                      <m:sty m:val="b"/>
                    </m:rPr>
                    <w:rPr>
                      <w:rFonts w:ascii="Cambria Math"/>
                      <w:sz w:val="28"/>
                      <w:szCs w:val="28"/>
                    </w:rPr>
                    <m:t>менее</m:t>
                  </m:r>
                  <m:r>
                    <m:rPr>
                      <m:sty m:val="b"/>
                    </m:rPr>
                    <w:rPr>
                      <w:rFonts w:ascii="Cambria Math"/>
                      <w:sz w:val="28"/>
                      <w:szCs w:val="28"/>
                    </w:rPr>
                    <m:t xml:space="preserve"> </m:t>
                  </m:r>
                  <m:r>
                    <m:rPr>
                      <m:sty m:val="b"/>
                    </m:rPr>
                    <w:rPr>
                      <w:rFonts w:ascii="Cambria Math"/>
                      <w:sz w:val="28"/>
                      <w:szCs w:val="28"/>
                    </w:rPr>
                    <m:t>года</m:t>
                  </m:r>
                </m:e>
              </m:eqArr>
            </m:den>
          </m:f>
        </m:oMath>
      </m:oMathPara>
    </w:p>
    <w:p w:rsidR="00A712E7" w:rsidRPr="00D45B89" w:rsidRDefault="00A712E7" w:rsidP="00D45B89">
      <w:pPr>
        <w:pStyle w:val="a3"/>
        <w:spacing w:before="0" w:beforeAutospacing="0" w:after="0" w:afterAutospacing="0" w:line="360" w:lineRule="auto"/>
        <w:ind w:firstLine="708"/>
        <w:jc w:val="both"/>
        <w:rPr>
          <w:bCs/>
          <w:sz w:val="28"/>
          <w:szCs w:val="28"/>
        </w:rPr>
      </w:pPr>
      <w:r w:rsidRPr="00D45B89">
        <w:rPr>
          <w:bCs/>
          <w:sz w:val="28"/>
          <w:szCs w:val="28"/>
        </w:rPr>
        <w:t>В расчет не принимаются временные сотрудники, а также те, кто работают по контракту со сроком его действия менее года.</w:t>
      </w:r>
    </w:p>
    <w:p w:rsidR="00A712E7" w:rsidRPr="00A20CBC" w:rsidRDefault="00A712E7" w:rsidP="00D45B89">
      <w:pPr>
        <w:pStyle w:val="a3"/>
        <w:spacing w:before="0" w:beforeAutospacing="0" w:after="0" w:afterAutospacing="0" w:line="360" w:lineRule="auto"/>
        <w:ind w:firstLine="708"/>
        <w:jc w:val="both"/>
        <w:rPr>
          <w:sz w:val="28"/>
          <w:szCs w:val="28"/>
        </w:rPr>
      </w:pPr>
      <w:r w:rsidRPr="00D45B89">
        <w:rPr>
          <w:sz w:val="28"/>
          <w:szCs w:val="28"/>
        </w:rPr>
        <w:t>Норматив текучести может сильно отличаться в компаниях с разной сферой деятельности, спецификой бизнеса и управленческой культурой. Так, для предприятий «быстрого питания» нормой может быть уровень текучести персонала 50%, а для высокотехнологичных компаний, где основное конкурентное преимущество - человеческий капитал, уход одного разработчика может стать катастрофой. Поэтому наиболее эффективно в рамках кадрового планирования внедрить в организации собственные нормативы плановой текучести с учетом опыта данной компании, ее сферы деятельности, а также кризисной ситуации, и придерживаться их при принятии управленческих решений.</w:t>
      </w:r>
      <w:r w:rsidR="00A20CBC" w:rsidRPr="00A20CBC">
        <w:rPr>
          <w:sz w:val="28"/>
          <w:szCs w:val="28"/>
        </w:rPr>
        <w:t>[3]</w:t>
      </w:r>
    </w:p>
    <w:p w:rsidR="00327B40" w:rsidRDefault="00327B40" w:rsidP="00A712E7">
      <w:pPr>
        <w:pStyle w:val="a3"/>
      </w:pPr>
    </w:p>
    <w:p w:rsidR="00327B40" w:rsidRDefault="00327B40" w:rsidP="00A712E7">
      <w:pPr>
        <w:pStyle w:val="a3"/>
      </w:pPr>
    </w:p>
    <w:p w:rsidR="00327B40" w:rsidRDefault="00327B40" w:rsidP="00A712E7">
      <w:pPr>
        <w:pStyle w:val="a3"/>
      </w:pPr>
    </w:p>
    <w:p w:rsidR="00327B40" w:rsidRDefault="00327B40" w:rsidP="00A712E7">
      <w:pPr>
        <w:pStyle w:val="a3"/>
      </w:pPr>
    </w:p>
    <w:p w:rsidR="00327B40" w:rsidRDefault="00327B40" w:rsidP="00A712E7">
      <w:pPr>
        <w:pStyle w:val="a3"/>
      </w:pPr>
    </w:p>
    <w:p w:rsidR="00327B40" w:rsidRDefault="00327B40" w:rsidP="00A712E7">
      <w:pPr>
        <w:pStyle w:val="a3"/>
      </w:pPr>
    </w:p>
    <w:p w:rsidR="00BE3A91" w:rsidRDefault="00BE3A91" w:rsidP="00A712E7">
      <w:pPr>
        <w:pStyle w:val="a3"/>
      </w:pPr>
    </w:p>
    <w:p w:rsidR="00BE3A91" w:rsidRDefault="001F3344" w:rsidP="00A20CBC">
      <w:pPr>
        <w:jc w:val="center"/>
        <w:rPr>
          <w:rFonts w:ascii="Times New Roman" w:hAnsi="Times New Roman" w:cs="Times New Roman"/>
          <w:b/>
          <w:sz w:val="28"/>
          <w:szCs w:val="28"/>
        </w:rPr>
      </w:pPr>
      <w:r w:rsidRPr="00A20CBC">
        <w:rPr>
          <w:rFonts w:ascii="Times New Roman" w:hAnsi="Times New Roman" w:cs="Times New Roman"/>
          <w:b/>
          <w:sz w:val="28"/>
          <w:szCs w:val="28"/>
        </w:rPr>
        <w:lastRenderedPageBreak/>
        <w:t>Определение экономического ущерба, вызванного текучестью персонала</w:t>
      </w:r>
    </w:p>
    <w:p w:rsidR="00A20CBC" w:rsidRPr="00A20CBC" w:rsidRDefault="00A20CBC" w:rsidP="00A20CBC">
      <w:pPr>
        <w:jc w:val="center"/>
        <w:rPr>
          <w:rFonts w:ascii="Times New Roman" w:hAnsi="Times New Roman" w:cs="Times New Roman"/>
          <w:b/>
          <w:sz w:val="28"/>
          <w:szCs w:val="28"/>
        </w:rPr>
      </w:pPr>
    </w:p>
    <w:p w:rsidR="001F3344" w:rsidRPr="001F3344" w:rsidRDefault="001F3344" w:rsidP="00BE3A91">
      <w:pPr>
        <w:spacing w:after="0" w:line="360" w:lineRule="auto"/>
        <w:ind w:firstLine="360"/>
        <w:jc w:val="both"/>
        <w:rPr>
          <w:rFonts w:ascii="Times New Roman" w:eastAsia="Times New Roman" w:hAnsi="Times New Roman" w:cs="Times New Roman"/>
          <w:sz w:val="28"/>
          <w:szCs w:val="28"/>
          <w:lang w:eastAsia="ru-RU"/>
        </w:rPr>
      </w:pPr>
      <w:r w:rsidRPr="001F3344">
        <w:rPr>
          <w:rFonts w:ascii="Times New Roman" w:eastAsia="Times New Roman" w:hAnsi="Times New Roman" w:cs="Times New Roman"/>
          <w:sz w:val="28"/>
          <w:szCs w:val="28"/>
          <w:lang w:eastAsia="ru-RU"/>
        </w:rPr>
        <w:t>Для определения величины экономического ущерба от текучести кадров рекомендуется использовать следующие методы.</w:t>
      </w:r>
    </w:p>
    <w:p w:rsidR="001F3344" w:rsidRPr="00BE3A91" w:rsidRDefault="001F3344" w:rsidP="00BE3A91">
      <w:pPr>
        <w:pStyle w:val="a5"/>
        <w:numPr>
          <w:ilvl w:val="0"/>
          <w:numId w:val="7"/>
        </w:numPr>
        <w:spacing w:after="0" w:line="360" w:lineRule="auto"/>
        <w:ind w:left="284" w:hanging="284"/>
        <w:jc w:val="both"/>
        <w:rPr>
          <w:rFonts w:ascii="Times New Roman" w:eastAsia="Times New Roman" w:hAnsi="Times New Roman" w:cs="Times New Roman"/>
          <w:sz w:val="28"/>
          <w:szCs w:val="28"/>
          <w:lang w:eastAsia="ru-RU"/>
        </w:rPr>
      </w:pPr>
      <w:r w:rsidRPr="00BE3A91">
        <w:rPr>
          <w:rFonts w:ascii="Times New Roman" w:eastAsia="Times New Roman" w:hAnsi="Times New Roman" w:cs="Times New Roman"/>
          <w:b/>
          <w:bCs/>
          <w:sz w:val="28"/>
          <w:szCs w:val="28"/>
          <w:lang w:eastAsia="ru-RU"/>
        </w:rPr>
        <w:t>Потери, вызванные перерывами в работе</w:t>
      </w:r>
      <w:r w:rsidRPr="00BE3A91">
        <w:rPr>
          <w:rFonts w:ascii="Times New Roman" w:eastAsia="Times New Roman" w:hAnsi="Times New Roman" w:cs="Times New Roman"/>
          <w:sz w:val="28"/>
          <w:szCs w:val="28"/>
          <w:lang w:eastAsia="ru-RU"/>
        </w:rPr>
        <w:t>, определяются как произведение трех показателей: среднедневной выработки, приходящейся на одного работника, средней продолжительности перерывов в работе, вызванных текучестью, и числа работников, выбывших по причине текучести:</w:t>
      </w:r>
    </w:p>
    <w:p w:rsidR="001F3344" w:rsidRPr="00BE3A91" w:rsidRDefault="001F3344" w:rsidP="00BE3A91">
      <w:pPr>
        <w:spacing w:after="0" w:line="360" w:lineRule="auto"/>
        <w:ind w:left="284"/>
        <w:rPr>
          <w:rFonts w:ascii="Times New Roman" w:eastAsia="Times New Roman" w:hAnsi="Times New Roman" w:cs="Times New Roman"/>
          <w:sz w:val="28"/>
          <w:szCs w:val="28"/>
          <w:lang w:eastAsia="ru-RU"/>
        </w:rPr>
      </w:pPr>
      <w:r w:rsidRPr="001F3344">
        <w:rPr>
          <w:rFonts w:ascii="Times New Roman" w:eastAsia="Times New Roman" w:hAnsi="Times New Roman" w:cs="Times New Roman"/>
          <w:sz w:val="28"/>
          <w:szCs w:val="28"/>
          <w:lang w:eastAsia="ru-RU"/>
        </w:rPr>
        <w:t>где N</w:t>
      </w:r>
      <w:r w:rsidRPr="001F3344">
        <w:rPr>
          <w:rFonts w:ascii="Times New Roman" w:eastAsia="Times New Roman" w:hAnsi="Times New Roman" w:cs="Times New Roman"/>
          <w:sz w:val="28"/>
          <w:szCs w:val="28"/>
          <w:vertAlign w:val="subscript"/>
          <w:lang w:eastAsia="ru-RU"/>
        </w:rPr>
        <w:t>пр</w:t>
      </w:r>
      <w:r w:rsidRPr="001F3344">
        <w:rPr>
          <w:rFonts w:ascii="Times New Roman" w:eastAsia="Times New Roman" w:hAnsi="Times New Roman" w:cs="Times New Roman"/>
          <w:sz w:val="28"/>
          <w:szCs w:val="28"/>
          <w:lang w:eastAsia="ru-RU"/>
        </w:rPr>
        <w:t xml:space="preserve"> - потери, вызванные перерывами в работе;</w:t>
      </w:r>
      <w:r w:rsidRPr="001F3344">
        <w:rPr>
          <w:rFonts w:ascii="Times New Roman" w:eastAsia="Times New Roman" w:hAnsi="Times New Roman" w:cs="Times New Roman"/>
          <w:sz w:val="28"/>
          <w:szCs w:val="28"/>
          <w:lang w:eastAsia="ru-RU"/>
        </w:rPr>
        <w:br/>
        <w:t>В - среднедневная выработка на одного человека;</w:t>
      </w:r>
      <w:r w:rsidRPr="001F3344">
        <w:rPr>
          <w:rFonts w:ascii="Times New Roman" w:eastAsia="Times New Roman" w:hAnsi="Times New Roman" w:cs="Times New Roman"/>
          <w:sz w:val="28"/>
          <w:szCs w:val="28"/>
          <w:lang w:eastAsia="ru-RU"/>
        </w:rPr>
        <w:br/>
        <w:t>Т - средняя продолжительность перерыва, вызванного текучестью;</w:t>
      </w:r>
      <w:r w:rsidRPr="001F3344">
        <w:rPr>
          <w:rFonts w:ascii="Times New Roman" w:eastAsia="Times New Roman" w:hAnsi="Times New Roman" w:cs="Times New Roman"/>
          <w:sz w:val="28"/>
          <w:szCs w:val="28"/>
          <w:lang w:eastAsia="ru-RU"/>
        </w:rPr>
        <w:br/>
        <w:t>Чт - число выбывших по причине текучести.</w:t>
      </w:r>
    </w:p>
    <w:p w:rsidR="001F3344" w:rsidRPr="00BE3A91" w:rsidRDefault="001F3344" w:rsidP="00BE3A91">
      <w:pPr>
        <w:spacing w:after="0" w:line="360" w:lineRule="auto"/>
        <w:ind w:left="284" w:hanging="284"/>
        <w:jc w:val="center"/>
        <w:rPr>
          <w:rFonts w:ascii="Times New Roman" w:eastAsia="Times New Roman" w:hAnsi="Times New Roman" w:cs="Times New Roman"/>
          <w:b/>
          <w:bCs/>
          <w:sz w:val="28"/>
          <w:szCs w:val="28"/>
          <w:lang w:eastAsia="ru-RU"/>
        </w:rPr>
      </w:pPr>
      <w:r w:rsidRPr="00BE3A91">
        <w:rPr>
          <w:rFonts w:ascii="Times New Roman" w:eastAsia="Times New Roman" w:hAnsi="Times New Roman" w:cs="Times New Roman"/>
          <w:b/>
          <w:bCs/>
          <w:sz w:val="28"/>
          <w:szCs w:val="28"/>
          <w:lang w:eastAsia="ru-RU"/>
        </w:rPr>
        <w:t>N</w:t>
      </w:r>
      <w:r w:rsidRPr="00BE3A91">
        <w:rPr>
          <w:rFonts w:ascii="Times New Roman" w:eastAsia="Times New Roman" w:hAnsi="Times New Roman" w:cs="Times New Roman"/>
          <w:b/>
          <w:bCs/>
          <w:sz w:val="28"/>
          <w:szCs w:val="28"/>
          <w:vertAlign w:val="subscript"/>
          <w:lang w:eastAsia="ru-RU"/>
        </w:rPr>
        <w:t>пр</w:t>
      </w:r>
      <w:r w:rsidRPr="00BE3A91">
        <w:rPr>
          <w:rFonts w:ascii="Times New Roman" w:eastAsia="Times New Roman" w:hAnsi="Times New Roman" w:cs="Times New Roman"/>
          <w:b/>
          <w:bCs/>
          <w:sz w:val="28"/>
          <w:szCs w:val="28"/>
          <w:lang w:eastAsia="ru-RU"/>
        </w:rPr>
        <w:t xml:space="preserve"> = В* Т *Чт</w:t>
      </w:r>
    </w:p>
    <w:p w:rsidR="001F3344" w:rsidRPr="00BE3A91" w:rsidRDefault="001F3344" w:rsidP="00BE3A91">
      <w:pPr>
        <w:pStyle w:val="a5"/>
        <w:numPr>
          <w:ilvl w:val="0"/>
          <w:numId w:val="7"/>
        </w:numPr>
        <w:spacing w:after="0" w:line="360" w:lineRule="auto"/>
        <w:ind w:left="284" w:hanging="284"/>
        <w:jc w:val="both"/>
        <w:rPr>
          <w:rFonts w:ascii="Times New Roman" w:eastAsia="Times New Roman" w:hAnsi="Times New Roman" w:cs="Times New Roman"/>
          <w:b/>
          <w:bCs/>
          <w:sz w:val="28"/>
          <w:szCs w:val="28"/>
          <w:lang w:eastAsia="ru-RU"/>
        </w:rPr>
      </w:pPr>
      <w:r w:rsidRPr="00BE3A91">
        <w:rPr>
          <w:rFonts w:ascii="Times New Roman" w:eastAsia="Times New Roman" w:hAnsi="Times New Roman" w:cs="Times New Roman"/>
          <w:b/>
          <w:bCs/>
          <w:sz w:val="28"/>
          <w:szCs w:val="28"/>
          <w:lang w:eastAsia="ru-RU"/>
        </w:rPr>
        <w:t>Потери, обусловленные необходимостью обучения и переобучения новых работников</w:t>
      </w:r>
      <w:r w:rsidRPr="00BE3A91">
        <w:rPr>
          <w:rFonts w:ascii="Times New Roman" w:eastAsia="Times New Roman" w:hAnsi="Times New Roman" w:cs="Times New Roman"/>
          <w:sz w:val="28"/>
          <w:szCs w:val="28"/>
          <w:lang w:eastAsia="ru-RU"/>
        </w:rPr>
        <w:t>, исчисляются как произведение затрат на обучение, доли текучести в общем числе выбывших, деленное на коэффициент изменения численности работников в отчетном году по сравнению с базовым: </w:t>
      </w:r>
    </w:p>
    <w:p w:rsidR="001F3344" w:rsidRPr="00BE3A91" w:rsidRDefault="001F3344" w:rsidP="00BE3A91">
      <w:pPr>
        <w:pStyle w:val="a5"/>
        <w:spacing w:after="0" w:line="360" w:lineRule="auto"/>
        <w:ind w:left="284"/>
        <w:rPr>
          <w:rFonts w:ascii="Times New Roman" w:eastAsia="Times New Roman" w:hAnsi="Times New Roman" w:cs="Times New Roman"/>
          <w:sz w:val="28"/>
          <w:szCs w:val="28"/>
          <w:lang w:eastAsia="ru-RU"/>
        </w:rPr>
      </w:pPr>
      <w:r w:rsidRPr="00BE3A91">
        <w:rPr>
          <w:rFonts w:ascii="Times New Roman" w:eastAsia="Times New Roman" w:hAnsi="Times New Roman" w:cs="Times New Roman"/>
          <w:sz w:val="28"/>
          <w:szCs w:val="28"/>
          <w:lang w:eastAsia="ru-RU"/>
        </w:rPr>
        <w:t xml:space="preserve">где По - потери, вызванные необходимостью обучения и переобучения сотрудников; </w:t>
      </w:r>
    </w:p>
    <w:p w:rsidR="001F3344" w:rsidRPr="00BE3A91" w:rsidRDefault="001F3344" w:rsidP="00BE3A91">
      <w:pPr>
        <w:pStyle w:val="a5"/>
        <w:spacing w:after="0" w:line="360" w:lineRule="auto"/>
        <w:ind w:left="284"/>
        <w:rPr>
          <w:rFonts w:ascii="Times New Roman" w:eastAsia="Times New Roman" w:hAnsi="Times New Roman" w:cs="Times New Roman"/>
          <w:b/>
          <w:bCs/>
          <w:sz w:val="28"/>
          <w:szCs w:val="28"/>
          <w:lang w:eastAsia="ru-RU"/>
        </w:rPr>
      </w:pPr>
      <w:r w:rsidRPr="00BE3A91">
        <w:rPr>
          <w:rFonts w:ascii="Times New Roman" w:eastAsia="Times New Roman" w:hAnsi="Times New Roman" w:cs="Times New Roman"/>
          <w:sz w:val="28"/>
          <w:szCs w:val="28"/>
          <w:lang w:eastAsia="ru-RU"/>
        </w:rPr>
        <w:t>Зо - затраты на обучение и переобучение;</w:t>
      </w:r>
      <w:r w:rsidRPr="00BE3A91">
        <w:rPr>
          <w:rFonts w:ascii="Times New Roman" w:eastAsia="Times New Roman" w:hAnsi="Times New Roman" w:cs="Times New Roman"/>
          <w:sz w:val="28"/>
          <w:szCs w:val="28"/>
          <w:lang w:eastAsia="ru-RU"/>
        </w:rPr>
        <w:br/>
        <w:t>Ди - доля излишнего оборота, текучести;</w:t>
      </w:r>
      <w:r w:rsidRPr="00BE3A91">
        <w:rPr>
          <w:rFonts w:ascii="Times New Roman" w:eastAsia="Times New Roman" w:hAnsi="Times New Roman" w:cs="Times New Roman"/>
          <w:sz w:val="28"/>
          <w:szCs w:val="28"/>
          <w:lang w:eastAsia="ru-RU"/>
        </w:rPr>
        <w:br/>
        <w:t>Ки - коэффициент изменения численности работников в отчетном периоде.</w:t>
      </w:r>
    </w:p>
    <w:p w:rsidR="001F3344" w:rsidRPr="00BE3A91" w:rsidRDefault="001F3344" w:rsidP="00BE3A91">
      <w:pPr>
        <w:spacing w:after="0" w:line="360" w:lineRule="auto"/>
        <w:ind w:left="284" w:hanging="284"/>
        <w:jc w:val="center"/>
        <w:rPr>
          <w:rFonts w:ascii="Times New Roman" w:eastAsia="Times New Roman" w:hAnsi="Times New Roman" w:cs="Times New Roman"/>
          <w:b/>
          <w:bCs/>
          <w:sz w:val="28"/>
          <w:szCs w:val="28"/>
          <w:lang w:eastAsia="ru-RU"/>
        </w:rPr>
      </w:pPr>
      <w:r w:rsidRPr="00BE3A91">
        <w:rPr>
          <w:rFonts w:ascii="Times New Roman" w:eastAsia="Times New Roman" w:hAnsi="Times New Roman" w:cs="Times New Roman"/>
          <w:b/>
          <w:bCs/>
          <w:sz w:val="28"/>
          <w:szCs w:val="28"/>
          <w:lang w:eastAsia="ru-RU"/>
        </w:rPr>
        <w:t>По = Зо*Ди*Ки</w:t>
      </w:r>
    </w:p>
    <w:p w:rsidR="00BE3A91" w:rsidRDefault="001F3344" w:rsidP="00BE3A91">
      <w:pPr>
        <w:pStyle w:val="a5"/>
        <w:numPr>
          <w:ilvl w:val="0"/>
          <w:numId w:val="7"/>
        </w:numPr>
        <w:spacing w:after="0" w:line="360" w:lineRule="auto"/>
        <w:ind w:left="284" w:hanging="284"/>
        <w:jc w:val="both"/>
        <w:rPr>
          <w:rFonts w:ascii="Times New Roman" w:eastAsia="Times New Roman" w:hAnsi="Times New Roman" w:cs="Times New Roman"/>
          <w:sz w:val="28"/>
          <w:szCs w:val="28"/>
          <w:lang w:eastAsia="ru-RU"/>
        </w:rPr>
      </w:pPr>
      <w:r w:rsidRPr="00BE3A91">
        <w:rPr>
          <w:rFonts w:ascii="Times New Roman" w:eastAsia="Times New Roman" w:hAnsi="Times New Roman" w:cs="Times New Roman"/>
          <w:b/>
          <w:bCs/>
          <w:sz w:val="28"/>
          <w:szCs w:val="28"/>
          <w:lang w:eastAsia="ru-RU"/>
        </w:rPr>
        <w:t>Потери, вызванные снижением производительности труда у рабочих перед увольнением</w:t>
      </w:r>
      <w:r w:rsidRPr="00BE3A91">
        <w:rPr>
          <w:rFonts w:ascii="Times New Roman" w:eastAsia="Times New Roman" w:hAnsi="Times New Roman" w:cs="Times New Roman"/>
          <w:sz w:val="28"/>
          <w:szCs w:val="28"/>
          <w:lang w:eastAsia="ru-RU"/>
        </w:rPr>
        <w:t xml:space="preserve">, т.е. стоимость недополученной продукции, определяются как произведение коэффициента снижения </w:t>
      </w:r>
      <w:r w:rsidRPr="00BE3A91">
        <w:rPr>
          <w:rFonts w:ascii="Times New Roman" w:eastAsia="Times New Roman" w:hAnsi="Times New Roman" w:cs="Times New Roman"/>
          <w:sz w:val="28"/>
          <w:szCs w:val="28"/>
          <w:lang w:eastAsia="ru-RU"/>
        </w:rPr>
        <w:lastRenderedPageBreak/>
        <w:t>производительности труда, ее среднедневного уровня, числа дней перед увольнением работников, выбывших по причине текучести: </w:t>
      </w:r>
      <w:r w:rsidR="00BE3A91">
        <w:rPr>
          <w:rFonts w:ascii="Times New Roman" w:eastAsia="Times New Roman" w:hAnsi="Times New Roman" w:cs="Times New Roman"/>
          <w:sz w:val="28"/>
          <w:szCs w:val="28"/>
          <w:lang w:eastAsia="ru-RU"/>
        </w:rPr>
        <w:t xml:space="preserve">   </w:t>
      </w:r>
    </w:p>
    <w:p w:rsidR="001F3344" w:rsidRPr="00BE3A91" w:rsidRDefault="001F3344" w:rsidP="00BE3A91">
      <w:pPr>
        <w:pStyle w:val="a5"/>
        <w:spacing w:after="0" w:line="360" w:lineRule="auto"/>
        <w:ind w:left="284"/>
        <w:rPr>
          <w:rFonts w:ascii="Times New Roman" w:eastAsia="Times New Roman" w:hAnsi="Times New Roman" w:cs="Times New Roman"/>
          <w:sz w:val="28"/>
          <w:szCs w:val="28"/>
          <w:lang w:eastAsia="ru-RU"/>
        </w:rPr>
      </w:pPr>
      <w:r w:rsidRPr="00BE3A91">
        <w:rPr>
          <w:rFonts w:ascii="Times New Roman" w:eastAsia="Times New Roman" w:hAnsi="Times New Roman" w:cs="Times New Roman"/>
          <w:sz w:val="28"/>
          <w:szCs w:val="28"/>
          <w:lang w:eastAsia="ru-RU"/>
        </w:rPr>
        <w:t>где Срв - средняя выработка; </w:t>
      </w:r>
      <w:r w:rsidRPr="00BE3A91">
        <w:rPr>
          <w:rFonts w:ascii="Times New Roman" w:eastAsia="Times New Roman" w:hAnsi="Times New Roman" w:cs="Times New Roman"/>
          <w:sz w:val="28"/>
          <w:szCs w:val="28"/>
          <w:lang w:eastAsia="ru-RU"/>
        </w:rPr>
        <w:br/>
        <w:t>Ксп - коэффициент снижения производительности труда перед увольнением; </w:t>
      </w:r>
      <w:r w:rsidRPr="00BE3A91">
        <w:rPr>
          <w:rFonts w:ascii="Times New Roman" w:eastAsia="Times New Roman" w:hAnsi="Times New Roman" w:cs="Times New Roman"/>
          <w:sz w:val="28"/>
          <w:szCs w:val="28"/>
          <w:lang w:eastAsia="ru-RU"/>
        </w:rPr>
        <w:br/>
        <w:t>Чу - число дней перед увольнением, когда наблюдается падение производительности труда.</w:t>
      </w:r>
    </w:p>
    <w:p w:rsidR="001F3344" w:rsidRPr="00BE3A91" w:rsidRDefault="001F3344" w:rsidP="00BE3A91">
      <w:pPr>
        <w:spacing w:after="0" w:line="360" w:lineRule="auto"/>
        <w:ind w:left="284" w:hanging="284"/>
        <w:jc w:val="center"/>
        <w:rPr>
          <w:rFonts w:ascii="Times New Roman" w:eastAsia="Times New Roman" w:hAnsi="Times New Roman" w:cs="Times New Roman"/>
          <w:b/>
          <w:bCs/>
          <w:sz w:val="28"/>
          <w:szCs w:val="28"/>
          <w:lang w:eastAsia="ru-RU"/>
        </w:rPr>
      </w:pPr>
      <w:r w:rsidRPr="00BE3A91">
        <w:rPr>
          <w:rFonts w:ascii="Times New Roman" w:eastAsia="Times New Roman" w:hAnsi="Times New Roman" w:cs="Times New Roman"/>
          <w:b/>
          <w:bCs/>
          <w:sz w:val="28"/>
          <w:szCs w:val="28"/>
          <w:lang w:eastAsia="ru-RU"/>
        </w:rPr>
        <w:t>Срв * Ксп * Чу</w:t>
      </w:r>
    </w:p>
    <w:p w:rsidR="00BE3A91" w:rsidRDefault="001F3344" w:rsidP="00BE3A91">
      <w:pPr>
        <w:pStyle w:val="a5"/>
        <w:numPr>
          <w:ilvl w:val="0"/>
          <w:numId w:val="7"/>
        </w:numPr>
        <w:spacing w:after="0" w:line="360" w:lineRule="auto"/>
        <w:ind w:left="284" w:hanging="284"/>
        <w:jc w:val="both"/>
        <w:rPr>
          <w:rFonts w:ascii="Times New Roman" w:eastAsia="Times New Roman" w:hAnsi="Times New Roman" w:cs="Times New Roman"/>
          <w:sz w:val="28"/>
          <w:szCs w:val="28"/>
          <w:lang w:eastAsia="ru-RU"/>
        </w:rPr>
      </w:pPr>
      <w:r w:rsidRPr="00BE3A91">
        <w:rPr>
          <w:rFonts w:ascii="Times New Roman" w:eastAsia="Times New Roman" w:hAnsi="Times New Roman" w:cs="Times New Roman"/>
          <w:b/>
          <w:bCs/>
          <w:sz w:val="28"/>
          <w:szCs w:val="28"/>
          <w:lang w:eastAsia="ru-RU"/>
        </w:rPr>
        <w:t>Потери, вызванные недостаточным уровнем производительности труда вновь принятых рабочих Nпр</w:t>
      </w:r>
      <w:r w:rsidRPr="00BE3A91">
        <w:rPr>
          <w:rFonts w:ascii="Times New Roman" w:eastAsia="Times New Roman" w:hAnsi="Times New Roman" w:cs="Times New Roman"/>
          <w:sz w:val="28"/>
          <w:szCs w:val="28"/>
          <w:lang w:eastAsia="ru-RU"/>
        </w:rPr>
        <w:t>, определяются как произведение числа работников, выбывших по причине текучести, суммы произведений показателей среднедневной выработки рабочего в каждом месяце периода адаптации, помесячных коэффициентов снижения производительности труда и числа дней в соответствующем месяце:</w:t>
      </w:r>
    </w:p>
    <w:p w:rsidR="001F3344" w:rsidRPr="00BE3A91" w:rsidRDefault="00BE3A91" w:rsidP="00BE3A91">
      <w:pPr>
        <w:pStyle w:val="a5"/>
        <w:spacing w:after="0" w:line="360" w:lineRule="auto"/>
        <w:ind w:left="284"/>
        <w:rPr>
          <w:rFonts w:ascii="Times New Roman" w:eastAsia="Times New Roman" w:hAnsi="Times New Roman" w:cs="Times New Roman"/>
          <w:sz w:val="28"/>
          <w:szCs w:val="28"/>
          <w:lang w:eastAsia="ru-RU"/>
        </w:rPr>
      </w:pPr>
      <w:r w:rsidRPr="00BE3A91">
        <w:rPr>
          <w:rFonts w:ascii="Times New Roman" w:eastAsia="Times New Roman" w:hAnsi="Times New Roman" w:cs="Times New Roman"/>
          <w:sz w:val="28"/>
          <w:szCs w:val="28"/>
          <w:lang w:eastAsia="ru-RU"/>
        </w:rPr>
        <w:t>где Срва - среднедневная выработка рабочего в каждом месяце периода адаптации;</w:t>
      </w:r>
      <w:r w:rsidR="001F3344" w:rsidRPr="00BE3A91">
        <w:rPr>
          <w:rFonts w:ascii="Times New Roman" w:eastAsia="Times New Roman" w:hAnsi="Times New Roman" w:cs="Times New Roman"/>
          <w:sz w:val="28"/>
          <w:szCs w:val="28"/>
          <w:lang w:eastAsia="ru-RU"/>
        </w:rPr>
        <w:br/>
        <w:t>Км - помесячный коэффициент снижения производительности труда за период адаптации; </w:t>
      </w:r>
      <w:r w:rsidR="001F3344" w:rsidRPr="00BE3A91">
        <w:rPr>
          <w:rFonts w:ascii="Times New Roman" w:eastAsia="Times New Roman" w:hAnsi="Times New Roman" w:cs="Times New Roman"/>
          <w:sz w:val="28"/>
          <w:szCs w:val="28"/>
          <w:lang w:eastAsia="ru-RU"/>
        </w:rPr>
        <w:br/>
        <w:t>Чм - число дней в соответствующем месяце.</w:t>
      </w:r>
    </w:p>
    <w:p w:rsidR="001F3344" w:rsidRPr="001F3344" w:rsidRDefault="001F3344" w:rsidP="00BE3A91">
      <w:pPr>
        <w:spacing w:after="0" w:line="360" w:lineRule="auto"/>
        <w:ind w:left="284" w:hanging="284"/>
        <w:jc w:val="center"/>
        <w:rPr>
          <w:rFonts w:ascii="Times New Roman" w:eastAsia="Times New Roman" w:hAnsi="Times New Roman" w:cs="Times New Roman"/>
          <w:sz w:val="28"/>
          <w:szCs w:val="28"/>
          <w:lang w:eastAsia="ru-RU"/>
        </w:rPr>
      </w:pPr>
      <w:r w:rsidRPr="00BE3A91">
        <w:rPr>
          <w:rFonts w:ascii="Times New Roman" w:eastAsia="Times New Roman" w:hAnsi="Times New Roman" w:cs="Times New Roman"/>
          <w:b/>
          <w:bCs/>
          <w:sz w:val="28"/>
          <w:szCs w:val="28"/>
          <w:lang w:eastAsia="ru-RU"/>
        </w:rPr>
        <w:t>Срва * Км * Чм</w:t>
      </w:r>
    </w:p>
    <w:p w:rsidR="00327B40" w:rsidRDefault="001F3344" w:rsidP="00BE3A91">
      <w:pPr>
        <w:pStyle w:val="a5"/>
        <w:numPr>
          <w:ilvl w:val="0"/>
          <w:numId w:val="7"/>
        </w:numPr>
        <w:spacing w:after="0" w:line="360" w:lineRule="auto"/>
        <w:ind w:left="284" w:hanging="284"/>
        <w:jc w:val="both"/>
        <w:rPr>
          <w:rFonts w:ascii="Times New Roman" w:eastAsia="Times New Roman" w:hAnsi="Times New Roman" w:cs="Times New Roman"/>
          <w:sz w:val="28"/>
          <w:szCs w:val="28"/>
          <w:lang w:eastAsia="ru-RU"/>
        </w:rPr>
      </w:pPr>
      <w:r w:rsidRPr="00BE3A91">
        <w:rPr>
          <w:rFonts w:ascii="Times New Roman" w:eastAsia="Times New Roman" w:hAnsi="Times New Roman" w:cs="Times New Roman"/>
          <w:b/>
          <w:bCs/>
          <w:sz w:val="28"/>
          <w:szCs w:val="28"/>
          <w:lang w:eastAsia="ru-RU"/>
        </w:rPr>
        <w:t>Затраты по проведению набора персонала в результате текучести Зорг</w:t>
      </w:r>
      <w:r w:rsidRPr="00BE3A91">
        <w:rPr>
          <w:rFonts w:ascii="Times New Roman" w:eastAsia="Times New Roman" w:hAnsi="Times New Roman" w:cs="Times New Roman"/>
          <w:sz w:val="28"/>
          <w:szCs w:val="28"/>
          <w:lang w:eastAsia="ru-RU"/>
        </w:rPr>
        <w:t>определяется как произведение затрат на набор и доли текучести в общем числе уволившихся, деленное на коэффициент изменения численности работников: </w:t>
      </w:r>
    </w:p>
    <w:p w:rsidR="00BE3A91" w:rsidRPr="00BE3A91" w:rsidRDefault="00BE3A91" w:rsidP="00BE3A91">
      <w:pPr>
        <w:pStyle w:val="a5"/>
        <w:spacing w:after="0" w:line="360" w:lineRule="auto"/>
        <w:ind w:left="284"/>
        <w:jc w:val="both"/>
        <w:rPr>
          <w:rFonts w:ascii="Times New Roman" w:eastAsia="Times New Roman" w:hAnsi="Times New Roman" w:cs="Times New Roman"/>
          <w:sz w:val="28"/>
          <w:szCs w:val="28"/>
          <w:lang w:eastAsia="ru-RU"/>
        </w:rPr>
      </w:pPr>
      <w:r w:rsidRPr="00BE3A91">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де Зн - затраты на набор;</w:t>
      </w:r>
    </w:p>
    <w:p w:rsidR="001F3344" w:rsidRPr="00BE3A91" w:rsidRDefault="00BE3A91" w:rsidP="00BE3A91">
      <w:pPr>
        <w:pStyle w:val="a5"/>
        <w:spacing w:after="0" w:line="36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Кизм</w:t>
      </w:r>
      <w:r w:rsidRPr="00BE3A91">
        <w:rPr>
          <w:rFonts w:ascii="Times New Roman" w:eastAsia="Times New Roman" w:hAnsi="Times New Roman" w:cs="Times New Roman"/>
          <w:sz w:val="28"/>
          <w:szCs w:val="28"/>
          <w:lang w:eastAsia="ru-RU"/>
        </w:rPr>
        <w:t xml:space="preserve"> - коэффициент изменения численности работников, равный отношению численности на конец периода к численности на начало периода;</w:t>
      </w:r>
      <w:r w:rsidR="001F3344" w:rsidRPr="00BE3A91">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Дт</w:t>
      </w:r>
      <w:r w:rsidRPr="00BE3A91">
        <w:rPr>
          <w:rFonts w:ascii="Times New Roman" w:eastAsia="Times New Roman" w:hAnsi="Times New Roman" w:cs="Times New Roman"/>
          <w:sz w:val="28"/>
          <w:szCs w:val="28"/>
          <w:lang w:eastAsia="ru-RU"/>
        </w:rPr>
        <w:t xml:space="preserve"> - доля текучести.</w:t>
      </w:r>
      <w:r>
        <w:rPr>
          <w:rFonts w:ascii="Times New Roman" w:eastAsia="Times New Roman" w:hAnsi="Times New Roman" w:cs="Times New Roman"/>
          <w:sz w:val="28"/>
          <w:szCs w:val="28"/>
          <w:lang w:eastAsia="ru-RU"/>
        </w:rPr>
        <w:t> </w:t>
      </w:r>
    </w:p>
    <w:p w:rsidR="001F3344" w:rsidRPr="001F3344" w:rsidRDefault="001F3344" w:rsidP="00BE3A91">
      <w:pPr>
        <w:spacing w:after="0" w:line="360" w:lineRule="auto"/>
        <w:jc w:val="center"/>
        <w:rPr>
          <w:rFonts w:ascii="Times New Roman" w:eastAsia="Times New Roman" w:hAnsi="Times New Roman" w:cs="Times New Roman"/>
          <w:sz w:val="28"/>
          <w:szCs w:val="28"/>
          <w:lang w:eastAsia="ru-RU"/>
        </w:rPr>
      </w:pPr>
      <w:r w:rsidRPr="00BE3A91">
        <w:rPr>
          <w:rFonts w:ascii="Times New Roman" w:eastAsia="Times New Roman" w:hAnsi="Times New Roman" w:cs="Times New Roman"/>
          <w:b/>
          <w:bCs/>
          <w:sz w:val="28"/>
          <w:szCs w:val="28"/>
          <w:lang w:eastAsia="ru-RU"/>
        </w:rPr>
        <w:t>(Зн * Дт ) Кизм</w:t>
      </w:r>
    </w:p>
    <w:p w:rsidR="00327B40" w:rsidRDefault="001F3344" w:rsidP="00BE3A91">
      <w:pPr>
        <w:pStyle w:val="a5"/>
        <w:numPr>
          <w:ilvl w:val="0"/>
          <w:numId w:val="7"/>
        </w:numPr>
        <w:spacing w:after="0" w:line="360" w:lineRule="auto"/>
        <w:ind w:left="284" w:hanging="284"/>
        <w:jc w:val="both"/>
        <w:rPr>
          <w:rFonts w:ascii="Times New Roman" w:eastAsia="Times New Roman" w:hAnsi="Times New Roman" w:cs="Times New Roman"/>
          <w:sz w:val="28"/>
          <w:szCs w:val="28"/>
          <w:lang w:eastAsia="ru-RU"/>
        </w:rPr>
      </w:pPr>
      <w:r w:rsidRPr="00BE3A91">
        <w:rPr>
          <w:rFonts w:ascii="Times New Roman" w:eastAsia="Times New Roman" w:hAnsi="Times New Roman" w:cs="Times New Roman"/>
          <w:b/>
          <w:bCs/>
          <w:sz w:val="28"/>
          <w:szCs w:val="28"/>
          <w:lang w:eastAsia="ru-RU"/>
        </w:rPr>
        <w:lastRenderedPageBreak/>
        <w:t>Потери от брака у вновь поступивших работников</w:t>
      </w:r>
      <w:r w:rsidRPr="00BE3A91">
        <w:rPr>
          <w:rFonts w:ascii="Times New Roman" w:eastAsia="Times New Roman" w:hAnsi="Times New Roman" w:cs="Times New Roman"/>
          <w:sz w:val="28"/>
          <w:szCs w:val="28"/>
          <w:lang w:eastAsia="ru-RU"/>
        </w:rPr>
        <w:t> определяются как произведение общей величины потерь от брака, доли потерь от брака у лиц, проработавших до одного года, доли текучести в составе уволившихся, деленное на коэффициент изменения численности работающих: </w:t>
      </w:r>
    </w:p>
    <w:p w:rsidR="001F3344" w:rsidRPr="00BE3A91" w:rsidRDefault="00BE3A91" w:rsidP="00BE3A91">
      <w:pPr>
        <w:pStyle w:val="a5"/>
        <w:spacing w:after="0" w:line="360" w:lineRule="auto"/>
        <w:ind w:left="284"/>
        <w:rPr>
          <w:rFonts w:ascii="Times New Roman" w:eastAsia="Times New Roman" w:hAnsi="Times New Roman" w:cs="Times New Roman"/>
          <w:sz w:val="28"/>
          <w:szCs w:val="28"/>
          <w:lang w:eastAsia="ru-RU"/>
        </w:rPr>
      </w:pPr>
      <w:r w:rsidRPr="00BE3A91">
        <w:rPr>
          <w:rFonts w:ascii="Times New Roman" w:eastAsia="Times New Roman" w:hAnsi="Times New Roman" w:cs="Times New Roman"/>
          <w:sz w:val="28"/>
          <w:szCs w:val="28"/>
          <w:lang w:eastAsia="ru-RU"/>
        </w:rPr>
        <w:t>где Пбн</w:t>
      </w:r>
      <w:r>
        <w:rPr>
          <w:rFonts w:ascii="Times New Roman" w:eastAsia="Times New Roman" w:hAnsi="Times New Roman" w:cs="Times New Roman"/>
          <w:sz w:val="28"/>
          <w:szCs w:val="28"/>
          <w:lang w:eastAsia="ru-RU"/>
        </w:rPr>
        <w:t xml:space="preserve"> </w:t>
      </w:r>
      <w:r w:rsidRPr="00BE3A91">
        <w:rPr>
          <w:rFonts w:ascii="Times New Roman" w:eastAsia="Times New Roman" w:hAnsi="Times New Roman" w:cs="Times New Roman"/>
          <w:sz w:val="28"/>
          <w:szCs w:val="28"/>
          <w:lang w:eastAsia="ru-RU"/>
        </w:rPr>
        <w:t>- потери от брака у новичков; </w:t>
      </w:r>
      <w:r w:rsidRPr="00BE3A91">
        <w:rPr>
          <w:rFonts w:ascii="Times New Roman" w:eastAsia="Times New Roman" w:hAnsi="Times New Roman" w:cs="Times New Roman"/>
          <w:sz w:val="28"/>
          <w:szCs w:val="28"/>
          <w:lang w:eastAsia="ru-RU"/>
        </w:rPr>
        <w:br/>
        <w:t>Об - общие потери от брака; </w:t>
      </w:r>
      <w:r w:rsidRPr="00BE3A91">
        <w:rPr>
          <w:rFonts w:ascii="Times New Roman" w:eastAsia="Times New Roman" w:hAnsi="Times New Roman" w:cs="Times New Roman"/>
          <w:sz w:val="28"/>
          <w:szCs w:val="28"/>
          <w:lang w:eastAsia="ru-RU"/>
        </w:rPr>
        <w:br/>
        <w:t>Дбр - доля потерь от брака у лиц, проработавших менее одного года; </w:t>
      </w:r>
      <w:r w:rsidRPr="00BE3A91">
        <w:rPr>
          <w:rFonts w:ascii="Times New Roman" w:eastAsia="Times New Roman" w:hAnsi="Times New Roman" w:cs="Times New Roman"/>
          <w:sz w:val="28"/>
          <w:szCs w:val="28"/>
          <w:lang w:eastAsia="ru-RU"/>
        </w:rPr>
        <w:br/>
        <w:t>Кизм - коэффициент изменения численности работников, равный отношению численности на конец периода к численности на начало периода;</w:t>
      </w:r>
    </w:p>
    <w:p w:rsidR="001F3344" w:rsidRDefault="001F3344" w:rsidP="00BE3A91">
      <w:pPr>
        <w:spacing w:after="0" w:line="360" w:lineRule="auto"/>
        <w:jc w:val="center"/>
        <w:rPr>
          <w:rFonts w:ascii="Times New Roman" w:eastAsia="Times New Roman" w:hAnsi="Times New Roman" w:cs="Times New Roman"/>
          <w:b/>
          <w:bCs/>
          <w:sz w:val="28"/>
          <w:szCs w:val="28"/>
          <w:lang w:eastAsia="ru-RU"/>
        </w:rPr>
      </w:pPr>
      <w:r w:rsidRPr="00BE3A91">
        <w:rPr>
          <w:rFonts w:ascii="Times New Roman" w:eastAsia="Times New Roman" w:hAnsi="Times New Roman" w:cs="Times New Roman"/>
          <w:b/>
          <w:bCs/>
          <w:sz w:val="28"/>
          <w:szCs w:val="28"/>
          <w:lang w:eastAsia="ru-RU"/>
        </w:rPr>
        <w:t>(Пбн * Об * Д/бр) Кизм</w:t>
      </w:r>
    </w:p>
    <w:p w:rsidR="00BE3A91" w:rsidRPr="001F3344" w:rsidRDefault="00BE3A91" w:rsidP="00BE3A91">
      <w:pPr>
        <w:spacing w:after="0" w:line="360" w:lineRule="auto"/>
        <w:jc w:val="center"/>
        <w:rPr>
          <w:rFonts w:ascii="Times New Roman" w:eastAsia="Times New Roman" w:hAnsi="Times New Roman" w:cs="Times New Roman"/>
          <w:sz w:val="28"/>
          <w:szCs w:val="28"/>
          <w:lang w:eastAsia="ru-RU"/>
        </w:rPr>
      </w:pPr>
    </w:p>
    <w:p w:rsidR="001F3344" w:rsidRPr="001F3344" w:rsidRDefault="001F3344" w:rsidP="00BE3A91">
      <w:pPr>
        <w:spacing w:after="0" w:line="360" w:lineRule="auto"/>
        <w:ind w:firstLine="708"/>
        <w:jc w:val="both"/>
        <w:rPr>
          <w:rFonts w:ascii="Times New Roman" w:eastAsia="Times New Roman" w:hAnsi="Times New Roman" w:cs="Times New Roman"/>
          <w:sz w:val="28"/>
          <w:szCs w:val="28"/>
          <w:lang w:eastAsia="ru-RU"/>
        </w:rPr>
      </w:pPr>
      <w:r w:rsidRPr="001F3344">
        <w:rPr>
          <w:rFonts w:ascii="Times New Roman" w:eastAsia="Times New Roman" w:hAnsi="Times New Roman" w:cs="Times New Roman"/>
          <w:sz w:val="28"/>
          <w:szCs w:val="28"/>
          <w:lang w:eastAsia="ru-RU"/>
        </w:rPr>
        <w:t>Общая величина потерь, экономического ущерба, вызванного текучестью персонала равна сумме всех частных потерь.</w:t>
      </w:r>
      <w:r w:rsidRPr="00BE3A91">
        <w:rPr>
          <w:rFonts w:ascii="Times New Roman" w:eastAsia="Times New Roman" w:hAnsi="Times New Roman" w:cs="Times New Roman"/>
          <w:b/>
          <w:bCs/>
          <w:sz w:val="28"/>
          <w:szCs w:val="28"/>
          <w:lang w:eastAsia="ru-RU"/>
        </w:rPr>
        <w:t> </w:t>
      </w:r>
      <w:r w:rsidRPr="00BE3A91">
        <w:rPr>
          <w:rFonts w:ascii="Times New Roman" w:eastAsia="Times New Roman" w:hAnsi="Times New Roman" w:cs="Times New Roman"/>
          <w:bCs/>
          <w:sz w:val="28"/>
          <w:szCs w:val="28"/>
          <w:lang w:eastAsia="ru-RU"/>
        </w:rPr>
        <w:t>По оценкам затраты на замену рабочих составляют 7–12% их годовой заработной платы; специалистов 18–30%; управляющих 20–100%.</w:t>
      </w:r>
    </w:p>
    <w:p w:rsidR="00D96EA8" w:rsidRDefault="00D96EA8"/>
    <w:p w:rsidR="00327B40" w:rsidRDefault="00327B40"/>
    <w:p w:rsidR="00327B40" w:rsidRDefault="00327B40"/>
    <w:p w:rsidR="00327B40" w:rsidRDefault="00327B40"/>
    <w:p w:rsidR="00327B40" w:rsidRDefault="00327B40"/>
    <w:p w:rsidR="00327B40" w:rsidRDefault="00327B40"/>
    <w:p w:rsidR="00327B40" w:rsidRDefault="00327B40"/>
    <w:p w:rsidR="00327B40" w:rsidRDefault="00327B40"/>
    <w:p w:rsidR="00327B40" w:rsidRDefault="00327B40"/>
    <w:p w:rsidR="00327B40" w:rsidRDefault="00327B40"/>
    <w:p w:rsidR="00BE3A91" w:rsidRDefault="00BE3A91"/>
    <w:p w:rsidR="00327B40" w:rsidRDefault="00327B40" w:rsidP="00BE3A91">
      <w:pPr>
        <w:pStyle w:val="1"/>
        <w:jc w:val="center"/>
        <w:rPr>
          <w:color w:val="auto"/>
        </w:rPr>
      </w:pPr>
      <w:bookmarkStart w:id="1" w:name="_Toc384579300"/>
      <w:r w:rsidRPr="00BE3A91">
        <w:rPr>
          <w:color w:val="auto"/>
        </w:rPr>
        <w:lastRenderedPageBreak/>
        <w:t>Тестовые задания</w:t>
      </w:r>
      <w:bookmarkEnd w:id="1"/>
    </w:p>
    <w:p w:rsidR="00BE3A91" w:rsidRPr="00BE3A91" w:rsidRDefault="00BE3A91" w:rsidP="00BE3A91"/>
    <w:p w:rsidR="00327B40" w:rsidRPr="00BE3A91" w:rsidRDefault="00327B40" w:rsidP="00BE3A91">
      <w:p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1. Направлениями адаптации являются:</w:t>
      </w:r>
    </w:p>
    <w:p w:rsidR="00327B40" w:rsidRPr="00BE3A91" w:rsidRDefault="00327B40" w:rsidP="00BE3A91">
      <w:p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а) пассивная;</w:t>
      </w:r>
    </w:p>
    <w:p w:rsidR="00327B40" w:rsidRPr="00BE3A91" w:rsidRDefault="00327B40" w:rsidP="00BE3A91">
      <w:p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б) первичная;</w:t>
      </w:r>
    </w:p>
    <w:p w:rsidR="00327B40" w:rsidRPr="00BE3A91" w:rsidRDefault="00327B40" w:rsidP="00BE3A91">
      <w:p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в) активная;</w:t>
      </w:r>
    </w:p>
    <w:p w:rsidR="00327B40" w:rsidRPr="00BE3A91" w:rsidRDefault="00327B40" w:rsidP="00BE3A91">
      <w:p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г) реактивная;</w:t>
      </w:r>
    </w:p>
    <w:p w:rsidR="00327B40" w:rsidRPr="00BE3A91" w:rsidRDefault="00327B40" w:rsidP="00BE3A91">
      <w:p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д) вторичная.</w:t>
      </w:r>
    </w:p>
    <w:p w:rsidR="00327B40" w:rsidRPr="00BE3A91" w:rsidRDefault="00327B40" w:rsidP="00BE3A91">
      <w:p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 xml:space="preserve">Ответ: </w:t>
      </w:r>
      <w:r w:rsidR="00CE6039" w:rsidRPr="00BE3A91">
        <w:rPr>
          <w:rFonts w:ascii="Times New Roman" w:hAnsi="Times New Roman" w:cs="Times New Roman"/>
          <w:sz w:val="28"/>
          <w:szCs w:val="28"/>
        </w:rPr>
        <w:t>Б, Д.</w:t>
      </w:r>
    </w:p>
    <w:p w:rsidR="00327B40" w:rsidRPr="00BE3A91" w:rsidRDefault="00327B40" w:rsidP="00BE3A91">
      <w:pPr>
        <w:pStyle w:val="a3"/>
        <w:spacing w:before="0" w:beforeAutospacing="0" w:after="0" w:afterAutospacing="0" w:line="360" w:lineRule="auto"/>
        <w:ind w:firstLine="708"/>
        <w:jc w:val="both"/>
        <w:rPr>
          <w:sz w:val="28"/>
          <w:szCs w:val="28"/>
        </w:rPr>
      </w:pPr>
      <w:r w:rsidRPr="00BE3A91">
        <w:rPr>
          <w:bCs/>
          <w:sz w:val="28"/>
          <w:szCs w:val="28"/>
        </w:rPr>
        <w:t>Трудовая адаптация персонала - взаимное приспособление работника и организации, основывающееся на постепенном включении работника в процесс производства в новых для него профессиональных, психофизиологических, социально-психологических, организационно-административных, экономических, санитарно-гигиенических и бытовых условиях труда и отдыха.</w:t>
      </w:r>
    </w:p>
    <w:p w:rsidR="00327B40" w:rsidRPr="00BE3A91" w:rsidRDefault="00327B40" w:rsidP="00BE3A91">
      <w:pPr>
        <w:pStyle w:val="a3"/>
        <w:spacing w:before="0" w:beforeAutospacing="0" w:after="0" w:afterAutospacing="0" w:line="360" w:lineRule="auto"/>
        <w:ind w:firstLine="708"/>
        <w:jc w:val="both"/>
        <w:rPr>
          <w:sz w:val="28"/>
          <w:szCs w:val="28"/>
        </w:rPr>
      </w:pPr>
      <w:r w:rsidRPr="00BE3A91">
        <w:rPr>
          <w:sz w:val="28"/>
          <w:szCs w:val="28"/>
        </w:rPr>
        <w:t>Выделяют два направления трудовой адаптации: первичную и вторичную.</w:t>
      </w:r>
    </w:p>
    <w:p w:rsidR="00CE6039" w:rsidRDefault="00CE6039" w:rsidP="00BE3A91">
      <w:pPr>
        <w:pStyle w:val="a3"/>
        <w:spacing w:before="0" w:beforeAutospacing="0" w:after="0" w:afterAutospacing="0" w:line="360" w:lineRule="auto"/>
        <w:ind w:firstLine="708"/>
        <w:jc w:val="both"/>
        <w:rPr>
          <w:sz w:val="28"/>
          <w:szCs w:val="28"/>
          <w:lang w:val="en-US"/>
        </w:rPr>
      </w:pPr>
      <w:r w:rsidRPr="00BE3A91">
        <w:rPr>
          <w:iCs/>
          <w:sz w:val="28"/>
          <w:szCs w:val="28"/>
        </w:rPr>
        <w:t>Первичная адаптация</w:t>
      </w:r>
      <w:r w:rsidRPr="00BE3A91">
        <w:rPr>
          <w:sz w:val="28"/>
          <w:szCs w:val="28"/>
        </w:rPr>
        <w:t xml:space="preserve"> происходит при первоначальном вхождении молодого человека в постоянную трудовую деятельность. </w:t>
      </w:r>
      <w:r w:rsidRPr="00BE3A91">
        <w:rPr>
          <w:iCs/>
          <w:sz w:val="28"/>
          <w:szCs w:val="28"/>
        </w:rPr>
        <w:t>Вторичная адаптация</w:t>
      </w:r>
      <w:r w:rsidRPr="00BE3A91">
        <w:rPr>
          <w:sz w:val="28"/>
          <w:szCs w:val="28"/>
        </w:rPr>
        <w:t xml:space="preserve"> происходит в двух случаях: при переходе работника на новое рабочее место со сменой или без смены профессии, а также при существенных изменениях производственной среды, ее технических, экономических или социальных элементов.</w:t>
      </w:r>
      <w:r w:rsidR="00BE3A91" w:rsidRPr="00BE3A91">
        <w:rPr>
          <w:sz w:val="28"/>
          <w:szCs w:val="28"/>
        </w:rPr>
        <w:t>[2]</w:t>
      </w:r>
    </w:p>
    <w:p w:rsidR="00BE3A91" w:rsidRPr="00BE3A91" w:rsidRDefault="00BE3A91" w:rsidP="00BE3A91">
      <w:pPr>
        <w:pStyle w:val="a3"/>
        <w:spacing w:before="0" w:beforeAutospacing="0" w:after="0" w:afterAutospacing="0" w:line="360" w:lineRule="auto"/>
        <w:ind w:firstLine="708"/>
        <w:jc w:val="both"/>
        <w:rPr>
          <w:sz w:val="28"/>
          <w:szCs w:val="28"/>
          <w:lang w:val="en-US"/>
        </w:rPr>
      </w:pPr>
    </w:p>
    <w:p w:rsidR="00CE6039"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2. Последовательность процесса отбора персонала – это:</w:t>
      </w:r>
    </w:p>
    <w:p w:rsidR="00CE6039"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а) отбор кандидатов на основании резюме;</w:t>
      </w:r>
    </w:p>
    <w:p w:rsidR="00CE6039"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б) предварительное собеседование;</w:t>
      </w:r>
    </w:p>
    <w:p w:rsidR="00CE6039"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в) проверка рекомендаций и наведение справок;</w:t>
      </w:r>
    </w:p>
    <w:p w:rsidR="00CE6039"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г) медицинское обследование;</w:t>
      </w:r>
    </w:p>
    <w:p w:rsidR="00CE6039"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д) тестирование;</w:t>
      </w:r>
    </w:p>
    <w:p w:rsidR="002D4B84"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lastRenderedPageBreak/>
        <w:t>е) окончательный выбор кандидата на должность.</w:t>
      </w:r>
    </w:p>
    <w:p w:rsidR="002D4B84" w:rsidRPr="00BE3A91" w:rsidRDefault="00CE6039"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Ответ:</w:t>
      </w:r>
      <w:r w:rsidR="002D4B84" w:rsidRPr="00BE3A91">
        <w:rPr>
          <w:rFonts w:ascii="Times New Roman" w:hAnsi="Times New Roman" w:cs="Times New Roman"/>
          <w:bCs/>
          <w:sz w:val="28"/>
          <w:szCs w:val="28"/>
        </w:rPr>
        <w:t xml:space="preserve"> </w:t>
      </w:r>
    </w:p>
    <w:p w:rsidR="002D4B84" w:rsidRPr="00BE3A91" w:rsidRDefault="002D4B84"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1) отбор кандидатов на основании резюме;</w:t>
      </w:r>
    </w:p>
    <w:p w:rsidR="002D4B84" w:rsidRPr="00BE3A91" w:rsidRDefault="002D4B84"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2) предварительное собеседование;</w:t>
      </w:r>
    </w:p>
    <w:p w:rsidR="002D4B84" w:rsidRPr="00BE3A91" w:rsidRDefault="002D4B84"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3) тестирование;</w:t>
      </w:r>
    </w:p>
    <w:p w:rsidR="002D4B84" w:rsidRPr="00BE3A91" w:rsidRDefault="002D4B84"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4) проверка рекомендаций и наведение справок;</w:t>
      </w:r>
    </w:p>
    <w:p w:rsidR="002D4B84" w:rsidRPr="00BE3A91" w:rsidRDefault="002D4B84"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5) медицинское обследование;</w:t>
      </w:r>
    </w:p>
    <w:p w:rsidR="00CE6039" w:rsidRPr="00BE3A91" w:rsidRDefault="002D4B84" w:rsidP="00BE3A91">
      <w:p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6) окончательный выбор кандидата на должность.</w:t>
      </w:r>
    </w:p>
    <w:p w:rsidR="002D4B84" w:rsidRPr="00BE3A91" w:rsidRDefault="002D4B84" w:rsidP="00BE3A91">
      <w:pPr>
        <w:spacing w:after="0" w:line="360" w:lineRule="auto"/>
        <w:ind w:firstLine="708"/>
        <w:jc w:val="both"/>
        <w:rPr>
          <w:rFonts w:ascii="Times New Roman" w:hAnsi="Times New Roman" w:cs="Times New Roman"/>
          <w:sz w:val="28"/>
          <w:szCs w:val="28"/>
        </w:rPr>
      </w:pPr>
      <w:r w:rsidRPr="00BE3A91">
        <w:rPr>
          <w:rFonts w:ascii="Times New Roman" w:hAnsi="Times New Roman" w:cs="Times New Roman"/>
          <w:sz w:val="28"/>
          <w:szCs w:val="28"/>
        </w:rPr>
        <w:t>Решение при отборе обычно состоит из нескольких ступеней, которые следует пройти заявителям. На каждой ступени отсеивается часть заявителей или же они отказываются от процедуры, принимая другие предложения. Типичный процесс принятия решения по отбору содержит в среднем шесть - семь ступеней, в зависимости от типа организации.</w:t>
      </w:r>
    </w:p>
    <w:p w:rsidR="002D4B84" w:rsidRPr="00BE3A91" w:rsidRDefault="002D4B84" w:rsidP="00BE3A91">
      <w:pPr>
        <w:spacing w:after="0" w:line="360" w:lineRule="auto"/>
        <w:ind w:firstLine="708"/>
        <w:jc w:val="both"/>
        <w:rPr>
          <w:rFonts w:ascii="Times New Roman" w:hAnsi="Times New Roman" w:cs="Times New Roman"/>
          <w:sz w:val="28"/>
          <w:szCs w:val="28"/>
        </w:rPr>
      </w:pPr>
      <w:r w:rsidRPr="00BE3A91">
        <w:rPr>
          <w:rFonts w:ascii="Times New Roman" w:hAnsi="Times New Roman" w:cs="Times New Roman"/>
          <w:sz w:val="28"/>
          <w:szCs w:val="28"/>
        </w:rPr>
        <w:t>Например, на государственных предприятиях на первых двух этапах проходит предварительная отборочная беседа, а далее заполнение бланка заявления и автобиографической анкеты. В организациях частного типа на первой стадии проходит анализ резюме. Далее: беседа по найму; тесты по найму; проверка рекомендаций и послужного списка; медицинский осмотр; принятие решения.</w:t>
      </w:r>
    </w:p>
    <w:p w:rsidR="002D4B84" w:rsidRPr="00BE3A91" w:rsidRDefault="002D4B84" w:rsidP="00BE3A91">
      <w:pPr>
        <w:spacing w:after="0" w:line="360" w:lineRule="auto"/>
        <w:ind w:firstLine="708"/>
        <w:jc w:val="both"/>
        <w:rPr>
          <w:rFonts w:ascii="Times New Roman" w:hAnsi="Times New Roman" w:cs="Times New Roman"/>
          <w:sz w:val="28"/>
          <w:szCs w:val="28"/>
        </w:rPr>
      </w:pPr>
      <w:r w:rsidRPr="00BE3A91">
        <w:rPr>
          <w:rFonts w:ascii="Times New Roman" w:hAnsi="Times New Roman" w:cs="Times New Roman"/>
          <w:sz w:val="28"/>
          <w:szCs w:val="28"/>
        </w:rPr>
        <w:t>Конечно, не все организации реализуют вышеперечисленные этапы, поскольку это требует слишком много времени и больших затрат. Некоторые процессы проводятся одновременно или почти одновременно. В целом, чем важнее вакантный пост, тем вероятнее использование максимального количества ступеней.</w:t>
      </w:r>
    </w:p>
    <w:p w:rsidR="002D4B84" w:rsidRPr="00BE3A91" w:rsidRDefault="002D4B84" w:rsidP="00BE3A91">
      <w:pPr>
        <w:spacing w:after="0" w:line="360" w:lineRule="auto"/>
        <w:ind w:firstLine="708"/>
        <w:jc w:val="both"/>
        <w:rPr>
          <w:rFonts w:ascii="Times New Roman" w:hAnsi="Times New Roman" w:cs="Times New Roman"/>
          <w:sz w:val="28"/>
          <w:szCs w:val="28"/>
        </w:rPr>
      </w:pPr>
      <w:r w:rsidRPr="00BE3A91">
        <w:rPr>
          <w:rFonts w:ascii="Times New Roman" w:hAnsi="Times New Roman" w:cs="Times New Roman"/>
          <w:sz w:val="28"/>
          <w:szCs w:val="28"/>
        </w:rPr>
        <w:t>Большая часть предприятий практикует просто отборочную беседу, анализ документов. Тесты используются сравнительно небольшим числом работодателей. Проверки на подготовленность и квалификацию, а также медицинские проверки проводятся для принятия на определенные места работы и не проводятся в других случаях.</w:t>
      </w:r>
      <w:r w:rsidR="00BE3A91" w:rsidRPr="00BE3A91">
        <w:rPr>
          <w:rFonts w:ascii="Times New Roman" w:hAnsi="Times New Roman" w:cs="Times New Roman"/>
          <w:sz w:val="28"/>
          <w:szCs w:val="28"/>
        </w:rPr>
        <w:t>[1]</w:t>
      </w:r>
    </w:p>
    <w:p w:rsidR="002D4B84" w:rsidRDefault="002D4B84" w:rsidP="00BE3A91">
      <w:pPr>
        <w:pStyle w:val="1"/>
        <w:jc w:val="center"/>
        <w:rPr>
          <w:color w:val="auto"/>
          <w:lang w:val="en-US"/>
        </w:rPr>
      </w:pPr>
      <w:bookmarkStart w:id="2" w:name="_Toc384579301"/>
      <w:r w:rsidRPr="00BE3A91">
        <w:rPr>
          <w:color w:val="auto"/>
        </w:rPr>
        <w:lastRenderedPageBreak/>
        <w:t>Задача</w:t>
      </w:r>
      <w:bookmarkEnd w:id="2"/>
    </w:p>
    <w:p w:rsidR="00BE3A91" w:rsidRPr="00BE3A91" w:rsidRDefault="00BE3A91" w:rsidP="00BE3A91">
      <w:pPr>
        <w:rPr>
          <w:lang w:val="en-US"/>
        </w:rPr>
      </w:pPr>
    </w:p>
    <w:p w:rsidR="002D4B84" w:rsidRPr="00BE3A91" w:rsidRDefault="002D4B84" w:rsidP="00BE3A91">
      <w:pPr>
        <w:spacing w:after="0" w:line="360" w:lineRule="auto"/>
        <w:ind w:firstLine="709"/>
        <w:jc w:val="both"/>
        <w:rPr>
          <w:rFonts w:ascii="Times New Roman" w:hAnsi="Times New Roman" w:cs="Times New Roman"/>
          <w:sz w:val="28"/>
          <w:szCs w:val="28"/>
        </w:rPr>
      </w:pPr>
      <w:r w:rsidRPr="00BE3A91">
        <w:rPr>
          <w:rFonts w:ascii="Times New Roman" w:hAnsi="Times New Roman" w:cs="Times New Roman"/>
          <w:sz w:val="28"/>
          <w:szCs w:val="28"/>
        </w:rPr>
        <w:t xml:space="preserve">  Численность  работников  на  начало  года  составляла  300  чел.  В течение года принято 25 чел. Выбыло: на пенсию – 10 чел., по  сокращению штатов – 12 чел., по собственному желанию – 20 чел.  Рассчитайте  среднесписочную численность, а также показатели  движения кадров (</w:t>
      </w:r>
      <w:r w:rsidR="00BE3A91">
        <w:rPr>
          <w:rFonts w:ascii="Times New Roman" w:hAnsi="Times New Roman" w:cs="Times New Roman"/>
          <w:sz w:val="28"/>
          <w:szCs w:val="28"/>
        </w:rPr>
        <w:t>Kоб.пр.,</w:t>
      </w:r>
      <w:r w:rsidR="00BE3A91" w:rsidRPr="00BE3A91">
        <w:rPr>
          <w:rFonts w:ascii="Times New Roman" w:hAnsi="Times New Roman" w:cs="Times New Roman"/>
          <w:sz w:val="28"/>
          <w:szCs w:val="28"/>
        </w:rPr>
        <w:t xml:space="preserve"> </w:t>
      </w:r>
      <w:r w:rsidR="00BE3A91">
        <w:rPr>
          <w:rFonts w:ascii="Times New Roman" w:hAnsi="Times New Roman" w:cs="Times New Roman"/>
          <w:sz w:val="28"/>
          <w:szCs w:val="28"/>
        </w:rPr>
        <w:t>Kоб.ув.,</w:t>
      </w:r>
      <w:r w:rsidR="00BE3A91" w:rsidRPr="00BE3A91">
        <w:rPr>
          <w:rFonts w:ascii="Times New Roman" w:hAnsi="Times New Roman" w:cs="Times New Roman"/>
          <w:sz w:val="28"/>
          <w:szCs w:val="28"/>
        </w:rPr>
        <w:t xml:space="preserve"> </w:t>
      </w:r>
      <w:r w:rsidR="00BE3A91">
        <w:rPr>
          <w:rFonts w:ascii="Times New Roman" w:hAnsi="Times New Roman" w:cs="Times New Roman"/>
          <w:sz w:val="28"/>
          <w:szCs w:val="28"/>
        </w:rPr>
        <w:t>Kтек.,</w:t>
      </w:r>
      <w:r w:rsidR="00BE3A91" w:rsidRPr="00BE3A91">
        <w:rPr>
          <w:rFonts w:ascii="Times New Roman" w:hAnsi="Times New Roman" w:cs="Times New Roman"/>
          <w:sz w:val="28"/>
          <w:szCs w:val="28"/>
        </w:rPr>
        <w:t xml:space="preserve"> </w:t>
      </w:r>
      <w:r w:rsidR="00BE3A91">
        <w:rPr>
          <w:rFonts w:ascii="Times New Roman" w:hAnsi="Times New Roman" w:cs="Times New Roman"/>
          <w:sz w:val="28"/>
          <w:szCs w:val="28"/>
        </w:rPr>
        <w:t>Kстаб.</w:t>
      </w:r>
      <w:r w:rsidRPr="00BE3A91">
        <w:rPr>
          <w:rFonts w:ascii="Times New Roman" w:hAnsi="Times New Roman" w:cs="Times New Roman"/>
          <w:sz w:val="28"/>
          <w:szCs w:val="28"/>
        </w:rPr>
        <w:t>).</w:t>
      </w:r>
    </w:p>
    <w:p w:rsidR="00BE3A91" w:rsidRDefault="00BE3A91" w:rsidP="00BE3A91">
      <w:pPr>
        <w:spacing w:after="0" w:line="360" w:lineRule="auto"/>
        <w:ind w:firstLine="709"/>
        <w:jc w:val="both"/>
        <w:rPr>
          <w:rFonts w:ascii="Times New Roman" w:hAnsi="Times New Roman" w:cs="Times New Roman"/>
          <w:sz w:val="28"/>
          <w:szCs w:val="28"/>
          <w:lang w:val="en-US"/>
        </w:rPr>
      </w:pPr>
    </w:p>
    <w:p w:rsidR="002D4B84" w:rsidRPr="00BE3A91" w:rsidRDefault="00B57AD9" w:rsidP="00BE3A91">
      <w:pPr>
        <w:spacing w:after="0" w:line="360" w:lineRule="auto"/>
        <w:ind w:firstLine="709"/>
        <w:jc w:val="center"/>
        <w:rPr>
          <w:rFonts w:ascii="Times New Roman" w:hAnsi="Times New Roman" w:cs="Times New Roman"/>
          <w:b/>
          <w:sz w:val="28"/>
          <w:szCs w:val="28"/>
          <w:lang w:val="en-US"/>
        </w:rPr>
      </w:pPr>
      <w:r w:rsidRPr="00BE3A91">
        <w:rPr>
          <w:rFonts w:ascii="Times New Roman" w:hAnsi="Times New Roman" w:cs="Times New Roman"/>
          <w:b/>
          <w:sz w:val="28"/>
          <w:szCs w:val="28"/>
        </w:rPr>
        <w:t>Решение</w:t>
      </w:r>
    </w:p>
    <w:p w:rsidR="00BE3A91" w:rsidRPr="00BE3A91" w:rsidRDefault="00BE3A91" w:rsidP="00BE3A91">
      <w:pPr>
        <w:spacing w:after="0" w:line="360" w:lineRule="auto"/>
        <w:ind w:firstLine="709"/>
        <w:jc w:val="both"/>
        <w:rPr>
          <w:rFonts w:ascii="Times New Roman" w:hAnsi="Times New Roman" w:cs="Times New Roman"/>
          <w:sz w:val="28"/>
          <w:szCs w:val="28"/>
          <w:lang w:val="en-US"/>
        </w:rPr>
      </w:pPr>
    </w:p>
    <w:p w:rsidR="002D4B84" w:rsidRPr="00A20CBC" w:rsidRDefault="002D4B84" w:rsidP="00BE3A91">
      <w:pPr>
        <w:spacing w:after="0" w:line="360" w:lineRule="auto"/>
        <w:ind w:firstLine="709"/>
        <w:jc w:val="both"/>
        <w:rPr>
          <w:rFonts w:ascii="Times New Roman" w:hAnsi="Times New Roman" w:cs="Times New Roman"/>
          <w:sz w:val="28"/>
          <w:szCs w:val="28"/>
        </w:rPr>
      </w:pPr>
      <w:r w:rsidRPr="00BE3A91">
        <w:rPr>
          <w:rFonts w:ascii="Times New Roman" w:hAnsi="Times New Roman" w:cs="Times New Roman"/>
          <w:sz w:val="28"/>
          <w:szCs w:val="28"/>
        </w:rPr>
        <w:t xml:space="preserve">Среднесписочная численность работников за </w:t>
      </w:r>
      <w:r w:rsidR="00B57AD9" w:rsidRPr="00BE3A91">
        <w:rPr>
          <w:rFonts w:ascii="Times New Roman" w:hAnsi="Times New Roman" w:cs="Times New Roman"/>
          <w:sz w:val="28"/>
          <w:szCs w:val="28"/>
        </w:rPr>
        <w:t>год</w:t>
      </w:r>
      <w:r w:rsidRPr="00BE3A91">
        <w:rPr>
          <w:rFonts w:ascii="Times New Roman" w:hAnsi="Times New Roman" w:cs="Times New Roman"/>
          <w:sz w:val="28"/>
          <w:szCs w:val="28"/>
        </w:rPr>
        <w:t xml:space="preserve"> равна сумме численности</w:t>
      </w:r>
      <w:r w:rsidR="009F3E37" w:rsidRPr="00BE3A91">
        <w:rPr>
          <w:rFonts w:ascii="Times New Roman" w:hAnsi="Times New Roman" w:cs="Times New Roman"/>
          <w:sz w:val="28"/>
          <w:szCs w:val="28"/>
        </w:rPr>
        <w:t xml:space="preserve"> работников на начало года и принятых в течение года с вычетом выбывших сотрудником в течение года</w:t>
      </w:r>
      <w:r w:rsidR="00A20CBC">
        <w:rPr>
          <w:rFonts w:ascii="Times New Roman" w:hAnsi="Times New Roman" w:cs="Times New Roman"/>
          <w:sz w:val="28"/>
          <w:szCs w:val="28"/>
        </w:rPr>
        <w:t>:</w:t>
      </w:r>
    </w:p>
    <w:p w:rsidR="00B57AD9" w:rsidRPr="00BE3A91" w:rsidRDefault="009F3E37" w:rsidP="00BE3A91">
      <w:pPr>
        <w:spacing w:line="360" w:lineRule="auto"/>
        <w:ind w:firstLine="708"/>
        <w:jc w:val="both"/>
        <w:rPr>
          <w:rFonts w:ascii="Times New Roman" w:eastAsiaTheme="minorEastAsia" w:hAnsi="Times New Roman" w:cs="Times New Roman"/>
          <w:sz w:val="28"/>
          <w:szCs w:val="28"/>
        </w:rPr>
      </w:pPr>
      <w:r w:rsidRPr="00BE3A91">
        <w:rPr>
          <w:rFonts w:ascii="Times New Roman" w:eastAsiaTheme="minorEastAsia" w:hAnsi="Times New Roman" w:cs="Times New Roman"/>
          <w:sz w:val="28"/>
          <w:szCs w:val="28"/>
        </w:rPr>
        <w:t>300 чел.+25 чел.-10 чел.-12 чел.-20 чел.</w:t>
      </w:r>
      <m:oMath>
        <m:r>
          <w:rPr>
            <w:rFonts w:ascii="Cambria Math" w:eastAsiaTheme="minorEastAsia" w:hAnsi="Times New Roman" w:cs="Times New Roman"/>
            <w:sz w:val="28"/>
            <w:szCs w:val="28"/>
          </w:rPr>
          <m:t xml:space="preserve"> </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2</m:t>
        </m:r>
        <m:r>
          <w:rPr>
            <w:rFonts w:ascii="Cambria Math" w:eastAsiaTheme="minorEastAsia" w:hAnsi="Times New Roman" w:cs="Times New Roman"/>
            <w:sz w:val="28"/>
            <w:szCs w:val="28"/>
          </w:rPr>
          <m:t>83</m:t>
        </m:r>
        <m:r>
          <w:rPr>
            <w:rFonts w:ascii="Cambria Math" w:eastAsiaTheme="minorEastAsia" w:hAnsi="Times New Roman" w:cs="Times New Roman"/>
            <w:sz w:val="28"/>
            <w:szCs w:val="28"/>
          </w:rPr>
          <m:t xml:space="preserve"> </m:t>
        </m:r>
        <m:r>
          <w:rPr>
            <w:rFonts w:ascii="Cambria Math" w:eastAsiaTheme="minorEastAsia" w:hAnsi="Times New Roman" w:cs="Times New Roman"/>
            <w:sz w:val="28"/>
            <w:szCs w:val="28"/>
          </w:rPr>
          <m:t>человека</m:t>
        </m:r>
      </m:oMath>
    </w:p>
    <w:p w:rsidR="00B57AD9" w:rsidRPr="00BE3A91" w:rsidRDefault="00B57AD9" w:rsidP="00A20CBC">
      <w:pPr>
        <w:pStyle w:val="a3"/>
        <w:numPr>
          <w:ilvl w:val="0"/>
          <w:numId w:val="9"/>
        </w:numPr>
        <w:spacing w:line="360" w:lineRule="auto"/>
        <w:ind w:left="426" w:hanging="426"/>
        <w:jc w:val="both"/>
        <w:rPr>
          <w:sz w:val="28"/>
          <w:szCs w:val="28"/>
        </w:rPr>
      </w:pPr>
      <w:r w:rsidRPr="00BE3A91">
        <w:rPr>
          <w:sz w:val="28"/>
          <w:szCs w:val="28"/>
        </w:rPr>
        <w:t xml:space="preserve">Коэффициент оборота </w:t>
      </w:r>
      <w:r w:rsidR="00027175" w:rsidRPr="00BE3A91">
        <w:rPr>
          <w:sz w:val="28"/>
          <w:szCs w:val="28"/>
        </w:rPr>
        <w:t xml:space="preserve">кадров </w:t>
      </w:r>
      <w:r w:rsidRPr="00BE3A91">
        <w:rPr>
          <w:sz w:val="28"/>
          <w:szCs w:val="28"/>
        </w:rPr>
        <w:t>по приему</w:t>
      </w:r>
      <w:r w:rsidR="00027175" w:rsidRPr="00BE3A91">
        <w:rPr>
          <w:sz w:val="28"/>
          <w:szCs w:val="28"/>
        </w:rPr>
        <w:t>:</w:t>
      </w:r>
    </w:p>
    <w:p w:rsidR="00B57AD9" w:rsidRPr="00BE3A91" w:rsidRDefault="00027175" w:rsidP="00BE3A91">
      <w:pPr>
        <w:pStyle w:val="4"/>
        <w:spacing w:line="360" w:lineRule="auto"/>
        <w:jc w:val="both"/>
        <w:rPr>
          <w:rFonts w:ascii="Times New Roman" w:hAnsi="Times New Roman" w:cs="Times New Roman"/>
          <w:b w:val="0"/>
          <w:i w:val="0"/>
          <w:color w:val="auto"/>
          <w:sz w:val="28"/>
          <w:szCs w:val="28"/>
        </w:rPr>
      </w:pPr>
      <m:oMathPara>
        <m:oMath>
          <m:r>
            <w:rPr>
              <w:rFonts w:ascii="Cambria" w:hAnsi="Times New Roman" w:cs="Times New Roman"/>
              <w:color w:val="auto"/>
              <w:sz w:val="28"/>
              <w:szCs w:val="28"/>
            </w:rPr>
            <m:t>Коб</m:t>
          </m:r>
          <m:r>
            <w:rPr>
              <w:rFonts w:ascii="Cambria" w:hAnsi="Times New Roman" w:cs="Times New Roman"/>
              <w:color w:val="auto"/>
              <w:sz w:val="28"/>
              <w:szCs w:val="28"/>
            </w:rPr>
            <m:t>.</m:t>
          </m:r>
          <m:r>
            <w:rPr>
              <w:rFonts w:ascii="Cambria" w:hAnsi="Times New Roman" w:cs="Times New Roman"/>
              <w:color w:val="auto"/>
              <w:sz w:val="28"/>
              <w:szCs w:val="28"/>
            </w:rPr>
            <m:t>пр</m:t>
          </m:r>
          <m:r>
            <w:rPr>
              <w:rFonts w:ascii="Cambria" w:hAnsi="Times New Roman" w:cs="Times New Roman"/>
              <w:color w:val="auto"/>
              <w:sz w:val="28"/>
              <w:szCs w:val="28"/>
            </w:rPr>
            <m:t>.</m:t>
          </m:r>
          <m:r>
            <w:rPr>
              <w:rFonts w:ascii="Cambria Math" w:hAnsi="Times New Roman" w:cs="Times New Roman"/>
              <w:color w:val="auto"/>
              <w:sz w:val="28"/>
              <w:szCs w:val="28"/>
            </w:rPr>
            <m:t>=</m:t>
          </m:r>
          <m:f>
            <m:fPr>
              <m:ctrlPr>
                <w:rPr>
                  <w:rFonts w:ascii="Cambria" w:hAnsi="Times New Roman" w:cs="Times New Roman"/>
                  <w:b w:val="0"/>
                  <w:color w:val="auto"/>
                  <w:sz w:val="28"/>
                  <w:szCs w:val="28"/>
                </w:rPr>
              </m:ctrlPr>
            </m:fPr>
            <m:num>
              <m:r>
                <w:rPr>
                  <w:rFonts w:ascii="Cambria" w:hAnsi="Times New Roman" w:cs="Times New Roman"/>
                  <w:color w:val="auto"/>
                  <w:sz w:val="28"/>
                  <w:szCs w:val="28"/>
                </w:rPr>
                <m:t>Чпр</m:t>
              </m:r>
            </m:num>
            <m:den>
              <m:r>
                <w:rPr>
                  <w:rFonts w:ascii="Cambria" w:hAnsi="Times New Roman" w:cs="Times New Roman"/>
                  <w:color w:val="auto"/>
                  <w:sz w:val="28"/>
                  <w:szCs w:val="28"/>
                </w:rPr>
                <m:t>Чсп</m:t>
              </m:r>
            </m:den>
          </m:f>
          <m:r>
            <w:rPr>
              <w:rFonts w:ascii="Cambria Math" w:hAnsi="Times New Roman" w:cs="Times New Roman"/>
              <w:color w:val="auto"/>
              <w:sz w:val="28"/>
              <w:szCs w:val="28"/>
            </w:rPr>
            <m:t>×</m:t>
          </m:r>
          <m:r>
            <w:rPr>
              <w:rFonts w:ascii="Cambria" w:hAnsi="Times New Roman" w:cs="Times New Roman"/>
              <w:color w:val="auto"/>
              <w:sz w:val="28"/>
              <w:szCs w:val="28"/>
            </w:rPr>
            <m:t>100</m:t>
          </m:r>
          <m:r>
            <w:rPr>
              <w:rFonts w:ascii="Cambria Math" w:hAnsi="Times New Roman" w:cs="Times New Roman"/>
              <w:color w:val="auto"/>
              <w:sz w:val="28"/>
              <w:szCs w:val="28"/>
            </w:rPr>
            <m:t>%</m:t>
          </m:r>
        </m:oMath>
      </m:oMathPara>
    </w:p>
    <w:p w:rsidR="00B57AD9" w:rsidRPr="00BE3A91" w:rsidRDefault="00B57AD9" w:rsidP="00BE3A91">
      <w:pPr>
        <w:pStyle w:val="a3"/>
        <w:spacing w:line="360" w:lineRule="auto"/>
        <w:jc w:val="both"/>
        <w:rPr>
          <w:sz w:val="28"/>
          <w:szCs w:val="28"/>
        </w:rPr>
      </w:pPr>
      <w:r w:rsidRPr="00BE3A91">
        <w:rPr>
          <w:sz w:val="28"/>
          <w:szCs w:val="28"/>
        </w:rPr>
        <w:t xml:space="preserve">где Чпр - численность принятых работников; </w:t>
      </w:r>
    </w:p>
    <w:p w:rsidR="00B57AD9" w:rsidRPr="00BE3A91" w:rsidRDefault="00B57AD9" w:rsidP="00BE3A91">
      <w:pPr>
        <w:pStyle w:val="a3"/>
        <w:spacing w:line="360" w:lineRule="auto"/>
        <w:jc w:val="both"/>
        <w:rPr>
          <w:sz w:val="28"/>
          <w:szCs w:val="28"/>
        </w:rPr>
      </w:pPr>
      <w:r w:rsidRPr="00BE3A91">
        <w:rPr>
          <w:sz w:val="28"/>
          <w:szCs w:val="28"/>
        </w:rPr>
        <w:t xml:space="preserve">Чсп - среднесписочная численность. </w:t>
      </w:r>
    </w:p>
    <w:p w:rsidR="00B57AD9" w:rsidRPr="00BE3A91" w:rsidRDefault="00B57AD9" w:rsidP="00BE3A91">
      <w:pPr>
        <w:pStyle w:val="a3"/>
        <w:spacing w:line="360" w:lineRule="auto"/>
        <w:jc w:val="both"/>
        <w:rPr>
          <w:sz w:val="28"/>
          <w:szCs w:val="28"/>
        </w:rPr>
      </w:pPr>
      <m:oMathPara>
        <m:oMath>
          <m:r>
            <w:rPr>
              <w:rFonts w:ascii="Cambria Math"/>
              <w:sz w:val="28"/>
              <w:szCs w:val="28"/>
            </w:rPr>
            <m:t>Коб</m:t>
          </m:r>
          <m:r>
            <w:rPr>
              <w:rFonts w:ascii="Cambria Math"/>
              <w:sz w:val="28"/>
              <w:szCs w:val="28"/>
            </w:rPr>
            <m:t>.</m:t>
          </m:r>
          <m:r>
            <w:rPr>
              <w:rFonts w:ascii="Cambria Math"/>
              <w:sz w:val="28"/>
              <w:szCs w:val="28"/>
            </w:rPr>
            <m:t>пр</m:t>
          </m:r>
          <m:r>
            <w:rPr>
              <w:rFonts w:ascii="Cambria Math"/>
              <w:sz w:val="28"/>
              <w:szCs w:val="28"/>
            </w:rPr>
            <m:t>.=</m:t>
          </m:r>
          <m:f>
            <m:fPr>
              <m:ctrlPr>
                <w:rPr>
                  <w:rFonts w:ascii="Cambria Math"/>
                  <w:i/>
                  <w:sz w:val="28"/>
                  <w:szCs w:val="28"/>
                </w:rPr>
              </m:ctrlPr>
            </m:fPr>
            <m:num>
              <m:r>
                <w:rPr>
                  <w:rFonts w:ascii="Cambria Math"/>
                  <w:sz w:val="28"/>
                  <w:szCs w:val="28"/>
                </w:rPr>
                <m:t xml:space="preserve">25 </m:t>
              </m:r>
              <m:r>
                <w:rPr>
                  <w:rFonts w:ascii="Cambria Math"/>
                  <w:sz w:val="28"/>
                  <w:szCs w:val="28"/>
                </w:rPr>
                <m:t>чел</m:t>
              </m:r>
              <m:r>
                <w:rPr>
                  <w:rFonts w:ascii="Cambria Math"/>
                  <w:sz w:val="28"/>
                  <w:szCs w:val="28"/>
                </w:rPr>
                <m:t>.</m:t>
              </m:r>
            </m:num>
            <m:den>
              <m:r>
                <w:rPr>
                  <w:rFonts w:ascii="Cambria Math"/>
                  <w:sz w:val="28"/>
                  <w:szCs w:val="28"/>
                </w:rPr>
                <m:t>283</m:t>
              </m:r>
            </m:den>
          </m:f>
          <m:r>
            <w:rPr>
              <w:rFonts w:ascii="Cambria Math"/>
              <w:sz w:val="28"/>
              <w:szCs w:val="28"/>
            </w:rPr>
            <m:t>≈</m:t>
          </m:r>
          <m:r>
            <w:rPr>
              <w:rFonts w:ascii="Cambria Math"/>
              <w:sz w:val="28"/>
              <w:szCs w:val="28"/>
            </w:rPr>
            <m:t>0</m:t>
          </m:r>
          <m:r>
            <w:rPr>
              <w:rFonts w:ascii="Cambria Math"/>
              <w:sz w:val="28"/>
              <w:szCs w:val="28"/>
            </w:rPr>
            <m:t>,09</m:t>
          </m:r>
          <m:r>
            <w:rPr>
              <w:rFonts w:ascii="Cambria Math"/>
              <w:sz w:val="28"/>
              <w:szCs w:val="28"/>
            </w:rPr>
            <m:t>=9%</m:t>
          </m:r>
        </m:oMath>
      </m:oMathPara>
    </w:p>
    <w:p w:rsidR="00027175" w:rsidRPr="00BE3A91" w:rsidRDefault="00B57AD9" w:rsidP="00BE3A91">
      <w:pPr>
        <w:pStyle w:val="a3"/>
        <w:numPr>
          <w:ilvl w:val="0"/>
          <w:numId w:val="9"/>
        </w:numPr>
        <w:spacing w:line="360" w:lineRule="auto"/>
        <w:ind w:left="360"/>
        <w:jc w:val="both"/>
        <w:rPr>
          <w:sz w:val="28"/>
          <w:szCs w:val="28"/>
        </w:rPr>
      </w:pPr>
      <w:r w:rsidRPr="00BE3A91">
        <w:rPr>
          <w:sz w:val="28"/>
          <w:szCs w:val="28"/>
        </w:rPr>
        <w:t xml:space="preserve">Коэффициент оборота кадров по увольнению: </w:t>
      </w:r>
    </w:p>
    <w:p w:rsidR="00027175" w:rsidRPr="00BE3A91" w:rsidRDefault="00027175" w:rsidP="00BE3A91">
      <w:pPr>
        <w:pStyle w:val="a3"/>
        <w:spacing w:line="360" w:lineRule="auto"/>
        <w:jc w:val="both"/>
        <w:rPr>
          <w:sz w:val="28"/>
          <w:szCs w:val="28"/>
        </w:rPr>
      </w:pPr>
      <m:r>
        <m:rPr>
          <m:sty m:val="b"/>
        </m:rPr>
        <w:rPr>
          <w:rFonts w:ascii="Cambria"/>
          <w:sz w:val="28"/>
          <w:szCs w:val="28"/>
        </w:rPr>
        <w:br/>
      </m:r>
      <m:oMathPara>
        <m:oMath>
          <m:r>
            <m:rPr>
              <m:sty m:val="b"/>
            </m:rPr>
            <w:rPr>
              <w:rFonts w:ascii="Cambria"/>
              <w:sz w:val="28"/>
              <w:szCs w:val="28"/>
            </w:rPr>
            <m:t>Коб</m:t>
          </m:r>
          <m:r>
            <m:rPr>
              <m:sty m:val="b"/>
            </m:rPr>
            <w:rPr>
              <w:rFonts w:ascii="Cambria"/>
              <w:sz w:val="28"/>
              <w:szCs w:val="28"/>
            </w:rPr>
            <m:t>.</m:t>
          </m:r>
          <m:r>
            <m:rPr>
              <m:sty m:val="b"/>
            </m:rPr>
            <w:rPr>
              <w:rFonts w:ascii="Cambria"/>
              <w:sz w:val="28"/>
              <w:szCs w:val="28"/>
            </w:rPr>
            <m:t>ув</m:t>
          </m:r>
          <m:r>
            <m:rPr>
              <m:sty m:val="b"/>
            </m:rPr>
            <w:rPr>
              <w:rFonts w:ascii="Cambria"/>
              <w:sz w:val="28"/>
              <w:szCs w:val="28"/>
            </w:rPr>
            <m:t>.</m:t>
          </m:r>
          <m:r>
            <m:rPr>
              <m:sty m:val="b"/>
            </m:rPr>
            <w:rPr>
              <w:rFonts w:ascii="Cambria Math"/>
              <w:sz w:val="28"/>
              <w:szCs w:val="28"/>
            </w:rPr>
            <m:t>=</m:t>
          </m:r>
          <m:f>
            <m:fPr>
              <m:ctrlPr>
                <w:rPr>
                  <w:rFonts w:ascii="Cambria" w:eastAsiaTheme="majorEastAsia"/>
                  <w:bCs/>
                  <w:i/>
                  <w:iCs/>
                  <w:sz w:val="28"/>
                  <w:szCs w:val="28"/>
                  <w:lang w:eastAsia="en-US"/>
                </w:rPr>
              </m:ctrlPr>
            </m:fPr>
            <m:num>
              <m:r>
                <m:rPr>
                  <m:sty m:val="b"/>
                </m:rPr>
                <w:rPr>
                  <w:rFonts w:ascii="Cambria"/>
                  <w:sz w:val="28"/>
                  <w:szCs w:val="28"/>
                </w:rPr>
                <m:t>Чув</m:t>
              </m:r>
            </m:num>
            <m:den>
              <m:r>
                <m:rPr>
                  <m:sty m:val="b"/>
                </m:rPr>
                <w:rPr>
                  <w:rFonts w:ascii="Cambria"/>
                  <w:sz w:val="28"/>
                  <w:szCs w:val="28"/>
                </w:rPr>
                <m:t>Чсп</m:t>
              </m:r>
            </m:den>
          </m:f>
          <m:r>
            <w:rPr>
              <w:rFonts w:ascii="Cambria Math" w:eastAsiaTheme="majorEastAsia"/>
              <w:sz w:val="28"/>
              <w:szCs w:val="28"/>
              <w:lang w:eastAsia="en-US"/>
            </w:rPr>
            <m:t>×</m:t>
          </m:r>
          <m:r>
            <w:rPr>
              <w:rFonts w:ascii="Cambria Math" w:eastAsiaTheme="majorEastAsia"/>
              <w:sz w:val="28"/>
              <w:szCs w:val="28"/>
              <w:lang w:eastAsia="en-US"/>
            </w:rPr>
            <m:t>100%</m:t>
          </m:r>
        </m:oMath>
      </m:oMathPara>
    </w:p>
    <w:p w:rsidR="00B57AD9" w:rsidRPr="00BE3A91" w:rsidRDefault="00B57AD9" w:rsidP="00BE3A91">
      <w:pPr>
        <w:pStyle w:val="a3"/>
        <w:spacing w:line="360" w:lineRule="auto"/>
        <w:jc w:val="both"/>
        <w:rPr>
          <w:sz w:val="28"/>
          <w:szCs w:val="28"/>
        </w:rPr>
      </w:pPr>
      <w:r w:rsidRPr="00BE3A91">
        <w:rPr>
          <w:sz w:val="28"/>
          <w:szCs w:val="28"/>
        </w:rPr>
        <w:t xml:space="preserve">где </w:t>
      </w:r>
      <w:r w:rsidR="00027175" w:rsidRPr="00BE3A91">
        <w:rPr>
          <w:sz w:val="28"/>
          <w:szCs w:val="28"/>
        </w:rPr>
        <w:t>Ч</w:t>
      </w:r>
      <w:r w:rsidRPr="00BE3A91">
        <w:rPr>
          <w:sz w:val="28"/>
          <w:szCs w:val="28"/>
        </w:rPr>
        <w:t xml:space="preserve">ув - </w:t>
      </w:r>
      <w:r w:rsidR="00027175" w:rsidRPr="00BE3A91">
        <w:rPr>
          <w:sz w:val="28"/>
          <w:szCs w:val="28"/>
        </w:rPr>
        <w:t>численность уволенных работников.</w:t>
      </w:r>
    </w:p>
    <w:p w:rsidR="00027175" w:rsidRPr="00BE3A91" w:rsidRDefault="00027175" w:rsidP="00BE3A91">
      <w:pPr>
        <w:pStyle w:val="a3"/>
        <w:spacing w:line="360" w:lineRule="auto"/>
        <w:jc w:val="both"/>
        <w:rPr>
          <w:rStyle w:val="11"/>
          <w:sz w:val="28"/>
          <w:szCs w:val="28"/>
        </w:rPr>
      </w:pPr>
      <m:oMathPara>
        <m:oMath>
          <m:r>
            <m:rPr>
              <m:sty m:val="b"/>
            </m:rPr>
            <w:rPr>
              <w:sz w:val="28"/>
              <w:szCs w:val="28"/>
            </w:rPr>
            <w:lastRenderedPageBreak/>
            <m:t>Коб</m:t>
          </m:r>
          <m:r>
            <m:rPr>
              <m:sty m:val="b"/>
            </m:rPr>
            <w:rPr>
              <w:rFonts w:ascii="Cambria"/>
              <w:sz w:val="28"/>
              <w:szCs w:val="28"/>
            </w:rPr>
            <m:t>.</m:t>
          </m:r>
          <m:r>
            <m:rPr>
              <m:sty m:val="b"/>
            </m:rPr>
            <w:rPr>
              <w:sz w:val="28"/>
              <w:szCs w:val="28"/>
            </w:rPr>
            <m:t>ув</m:t>
          </m:r>
          <m:r>
            <m:rPr>
              <m:sty m:val="b"/>
            </m:rPr>
            <w:rPr>
              <w:rFonts w:ascii="Cambria"/>
              <w:sz w:val="28"/>
              <w:szCs w:val="28"/>
            </w:rPr>
            <m:t>.</m:t>
          </m:r>
          <m:r>
            <m:rPr>
              <m:sty m:val="b"/>
            </m:rPr>
            <w:rPr>
              <w:rFonts w:ascii="Cambria Math"/>
              <w:sz w:val="28"/>
              <w:szCs w:val="28"/>
            </w:rPr>
            <m:t>=</m:t>
          </m:r>
          <m:f>
            <m:fPr>
              <m:ctrlPr>
                <w:rPr>
                  <w:rFonts w:ascii="Cambria" w:eastAsiaTheme="majorEastAsia"/>
                  <w:bCs/>
                  <w:iCs/>
                  <w:sz w:val="28"/>
                  <w:szCs w:val="28"/>
                  <w:lang w:eastAsia="en-US"/>
                </w:rPr>
              </m:ctrlPr>
            </m:fPr>
            <m:num>
              <m:r>
                <m:rPr>
                  <m:sty m:val="p"/>
                </m:rPr>
                <w:rPr>
                  <w:rFonts w:ascii="Cambria" w:eastAsiaTheme="majorEastAsia"/>
                  <w:sz w:val="28"/>
                  <w:szCs w:val="28"/>
                  <w:lang w:eastAsia="en-US"/>
                </w:rPr>
                <m:t xml:space="preserve">10 </m:t>
              </m:r>
              <m:r>
                <m:rPr>
                  <m:sty m:val="p"/>
                </m:rPr>
                <w:rPr>
                  <w:rFonts w:eastAsiaTheme="majorEastAsia"/>
                  <w:sz w:val="28"/>
                  <w:szCs w:val="28"/>
                  <w:lang w:eastAsia="en-US"/>
                </w:rPr>
                <m:t>чел</m:t>
              </m:r>
              <m:r>
                <m:rPr>
                  <m:sty m:val="p"/>
                </m:rPr>
                <w:rPr>
                  <w:rFonts w:ascii="Cambria" w:eastAsiaTheme="majorEastAsia"/>
                  <w:sz w:val="28"/>
                  <w:szCs w:val="28"/>
                  <w:lang w:eastAsia="en-US"/>
                </w:rPr>
                <m:t xml:space="preserve">.+12 </m:t>
              </m:r>
              <m:r>
                <m:rPr>
                  <m:sty m:val="p"/>
                </m:rPr>
                <w:rPr>
                  <w:rFonts w:eastAsiaTheme="majorEastAsia"/>
                  <w:sz w:val="28"/>
                  <w:szCs w:val="28"/>
                  <w:lang w:eastAsia="en-US"/>
                </w:rPr>
                <m:t>чел</m:t>
              </m:r>
              <m:r>
                <m:rPr>
                  <m:sty m:val="p"/>
                </m:rPr>
                <w:rPr>
                  <w:rFonts w:ascii="Cambria" w:eastAsiaTheme="majorEastAsia"/>
                  <w:sz w:val="28"/>
                  <w:szCs w:val="28"/>
                  <w:lang w:eastAsia="en-US"/>
                </w:rPr>
                <m:t xml:space="preserve">. +20 </m:t>
              </m:r>
              <m:r>
                <m:rPr>
                  <m:sty m:val="p"/>
                </m:rPr>
                <w:rPr>
                  <w:rFonts w:eastAsiaTheme="majorEastAsia"/>
                  <w:sz w:val="28"/>
                  <w:szCs w:val="28"/>
                  <w:lang w:eastAsia="en-US"/>
                </w:rPr>
                <m:t>чел</m:t>
              </m:r>
              <m:r>
                <m:rPr>
                  <m:sty m:val="p"/>
                </m:rPr>
                <w:rPr>
                  <w:rFonts w:ascii="Cambria" w:eastAsiaTheme="majorEastAsia"/>
                  <w:sz w:val="28"/>
                  <w:szCs w:val="28"/>
                  <w:lang w:eastAsia="en-US"/>
                </w:rPr>
                <m:t>.</m:t>
              </m:r>
            </m:num>
            <m:den>
              <m:r>
                <m:rPr>
                  <m:sty m:val="p"/>
                </m:rPr>
                <w:rPr>
                  <w:rFonts w:ascii="Cambria" w:eastAsiaTheme="majorEastAsia"/>
                  <w:sz w:val="28"/>
                  <w:szCs w:val="28"/>
                  <w:lang w:eastAsia="en-US"/>
                </w:rPr>
                <m:t>2</m:t>
              </m:r>
              <m:r>
                <m:rPr>
                  <m:sty m:val="p"/>
                </m:rPr>
                <w:rPr>
                  <w:rFonts w:ascii="Cambria" w:eastAsiaTheme="majorEastAsia"/>
                  <w:sz w:val="28"/>
                  <w:szCs w:val="28"/>
                  <w:lang w:eastAsia="en-US"/>
                </w:rPr>
                <m:t>83</m:t>
              </m:r>
            </m:den>
          </m:f>
          <m:r>
            <w:rPr>
              <w:rFonts w:ascii="Cambria Math" w:eastAsiaTheme="majorEastAsia"/>
              <w:sz w:val="28"/>
              <w:szCs w:val="28"/>
              <w:lang w:eastAsia="en-US"/>
            </w:rPr>
            <m:t>×</m:t>
          </m:r>
          <m:r>
            <w:rPr>
              <w:rFonts w:ascii="Cambria Math" w:eastAsiaTheme="majorEastAsia"/>
              <w:sz w:val="28"/>
              <w:szCs w:val="28"/>
              <w:lang w:eastAsia="en-US"/>
            </w:rPr>
            <m:t>100%</m:t>
          </m:r>
          <m:r>
            <w:rPr>
              <w:rStyle w:val="11"/>
              <w:rFonts w:ascii="Cambria Math"/>
              <w:sz w:val="28"/>
              <w:szCs w:val="28"/>
            </w:rPr>
            <m:t>≈</m:t>
          </m:r>
          <m:r>
            <w:rPr>
              <w:rStyle w:val="11"/>
              <w:rFonts w:ascii="Cambria Math"/>
              <w:sz w:val="28"/>
              <w:szCs w:val="28"/>
            </w:rPr>
            <m:t>0,15</m:t>
          </m:r>
          <m:r>
            <w:rPr>
              <w:rStyle w:val="11"/>
              <w:rFonts w:ascii="Cambria Math"/>
              <w:sz w:val="28"/>
              <w:szCs w:val="28"/>
            </w:rPr>
            <m:t>=15%</m:t>
          </m:r>
        </m:oMath>
      </m:oMathPara>
    </w:p>
    <w:p w:rsidR="00B57AD9" w:rsidRPr="00BE3A91" w:rsidRDefault="00027175" w:rsidP="00A20CBC">
      <w:pPr>
        <w:pStyle w:val="a3"/>
        <w:numPr>
          <w:ilvl w:val="0"/>
          <w:numId w:val="9"/>
        </w:numPr>
        <w:spacing w:line="360" w:lineRule="auto"/>
        <w:ind w:left="426" w:hanging="426"/>
        <w:jc w:val="both"/>
        <w:rPr>
          <w:sz w:val="28"/>
          <w:szCs w:val="28"/>
        </w:rPr>
      </w:pPr>
      <w:r w:rsidRPr="00BE3A91">
        <w:rPr>
          <w:sz w:val="28"/>
          <w:szCs w:val="28"/>
        </w:rPr>
        <w:t>Коэффициент текучести кадров:</w:t>
      </w:r>
    </w:p>
    <w:p w:rsidR="00027175" w:rsidRPr="00BE3A91" w:rsidRDefault="00027175" w:rsidP="00BE3A91">
      <w:pPr>
        <w:spacing w:line="360" w:lineRule="auto"/>
        <w:jc w:val="both"/>
        <w:rPr>
          <w:rFonts w:ascii="Times New Roman" w:hAnsi="Times New Roman" w:cs="Times New Roman"/>
          <w:sz w:val="28"/>
          <w:szCs w:val="28"/>
        </w:rPr>
      </w:pPr>
      <m:oMathPara>
        <m:oMath>
          <m:r>
            <m:rPr>
              <m:sty m:val="b"/>
            </m:rPr>
            <w:rPr>
              <w:rFonts w:ascii="Cambria" w:hAnsi="Times New Roman" w:cs="Times New Roman"/>
              <w:sz w:val="28"/>
              <w:szCs w:val="28"/>
            </w:rPr>
            <m:t>Ктек</m:t>
          </m:r>
          <m:r>
            <m:rPr>
              <m:sty m:val="b"/>
            </m:rPr>
            <w:rPr>
              <w:rFonts w:ascii="Cambria" w:hAnsi="Times New Roman" w:cs="Times New Roman"/>
              <w:sz w:val="28"/>
              <w:szCs w:val="28"/>
            </w:rPr>
            <m:t>.</m:t>
          </m:r>
          <m:r>
            <m:rPr>
              <m:sty m:val="b"/>
            </m:rPr>
            <w:rPr>
              <w:rFonts w:ascii="Cambria Math" w:hAnsi="Times New Roman" w:cs="Times New Roman"/>
              <w:sz w:val="28"/>
              <w:szCs w:val="28"/>
            </w:rPr>
            <m:t>=</m:t>
          </m:r>
          <m:f>
            <m:fPr>
              <m:ctrlPr>
                <w:rPr>
                  <w:rFonts w:ascii="Cambria" w:eastAsiaTheme="majorEastAsia" w:hAnsi="Times New Roman" w:cs="Times New Roman"/>
                  <w:bCs/>
                  <w:i/>
                  <w:iCs/>
                  <w:sz w:val="28"/>
                  <w:szCs w:val="28"/>
                </w:rPr>
              </m:ctrlPr>
            </m:fPr>
            <m:num>
              <m:r>
                <m:rPr>
                  <m:sty m:val="b"/>
                </m:rPr>
                <w:rPr>
                  <w:rFonts w:ascii="Cambria" w:hAnsi="Times New Roman" w:cs="Times New Roman"/>
                  <w:sz w:val="28"/>
                  <w:szCs w:val="28"/>
                </w:rPr>
                <m:t>Чув</m:t>
              </m:r>
              <m:r>
                <m:rPr>
                  <m:sty m:val="b"/>
                </m:rPr>
                <w:rPr>
                  <w:rFonts w:ascii="Cambria" w:hAnsi="Times New Roman" w:cs="Times New Roman"/>
                  <w:sz w:val="28"/>
                  <w:szCs w:val="28"/>
                </w:rPr>
                <m:t>(</m:t>
              </m:r>
              <m:r>
                <m:rPr>
                  <m:sty m:val="b"/>
                </m:rPr>
                <w:rPr>
                  <w:rFonts w:ascii="Cambria" w:hAnsi="Times New Roman" w:cs="Times New Roman"/>
                  <w:sz w:val="28"/>
                  <w:szCs w:val="28"/>
                </w:rPr>
                <m:t>с</m:t>
              </m:r>
              <m:r>
                <m:rPr>
                  <m:sty m:val="b"/>
                </m:rPr>
                <w:rPr>
                  <w:rFonts w:ascii="Cambria" w:hAnsi="Times New Roman" w:cs="Times New Roman"/>
                  <w:sz w:val="28"/>
                  <w:szCs w:val="28"/>
                </w:rPr>
                <m:t>.</m:t>
              </m:r>
              <m:r>
                <m:rPr>
                  <m:sty m:val="b"/>
                </m:rPr>
                <w:rPr>
                  <w:rFonts w:ascii="Cambria" w:hAnsi="Times New Roman" w:cs="Times New Roman"/>
                  <w:sz w:val="28"/>
                  <w:szCs w:val="28"/>
                </w:rPr>
                <m:t>ж</m:t>
              </m:r>
              <m:r>
                <m:rPr>
                  <m:sty m:val="b"/>
                </m:rPr>
                <w:rPr>
                  <w:rFonts w:ascii="Cambria" w:hAnsi="Times New Roman" w:cs="Times New Roman"/>
                  <w:sz w:val="28"/>
                  <w:szCs w:val="28"/>
                </w:rPr>
                <m:t>.+</m:t>
              </m:r>
              <m:r>
                <m:rPr>
                  <m:sty m:val="b"/>
                </m:rPr>
                <w:rPr>
                  <w:rFonts w:ascii="Cambria" w:hAnsi="Times New Roman" w:cs="Times New Roman"/>
                  <w:sz w:val="28"/>
                  <w:szCs w:val="28"/>
                </w:rPr>
                <m:t>наруш</m:t>
              </m:r>
              <m:r>
                <m:rPr>
                  <m:sty m:val="b"/>
                </m:rPr>
                <w:rPr>
                  <w:rFonts w:ascii="Cambria" w:hAnsi="Times New Roman" w:cs="Times New Roman"/>
                  <w:sz w:val="28"/>
                  <w:szCs w:val="28"/>
                </w:rPr>
                <m:t>.)</m:t>
              </m:r>
            </m:num>
            <m:den>
              <m:r>
                <m:rPr>
                  <m:sty m:val="b"/>
                </m:rPr>
                <w:rPr>
                  <w:rFonts w:ascii="Cambria" w:hAnsi="Times New Roman" w:cs="Times New Roman"/>
                  <w:sz w:val="28"/>
                  <w:szCs w:val="28"/>
                </w:rPr>
                <m:t>Чсп</m:t>
              </m:r>
            </m:den>
          </m:f>
          <m:r>
            <w:rPr>
              <w:rFonts w:ascii="Cambria Math" w:eastAsiaTheme="majorEastAsia" w:hAnsi="Times New Roman" w:cs="Times New Roman"/>
              <w:sz w:val="28"/>
              <w:szCs w:val="28"/>
            </w:rPr>
            <m:t>×</m:t>
          </m:r>
          <m:r>
            <w:rPr>
              <w:rFonts w:ascii="Cambria" w:eastAsiaTheme="majorEastAsia" w:hAnsi="Times New Roman" w:cs="Times New Roman"/>
              <w:sz w:val="28"/>
              <w:szCs w:val="28"/>
            </w:rPr>
            <m:t>100</m:t>
          </m:r>
          <m:r>
            <w:rPr>
              <w:rFonts w:ascii="Cambria Math" w:eastAsiaTheme="majorEastAsia" w:hAnsi="Times New Roman" w:cs="Times New Roman"/>
              <w:sz w:val="28"/>
              <w:szCs w:val="28"/>
            </w:rPr>
            <m:t>%</m:t>
          </m:r>
        </m:oMath>
      </m:oMathPara>
    </w:p>
    <w:p w:rsidR="00027175" w:rsidRPr="00BE3A91" w:rsidRDefault="00027175" w:rsidP="00BE3A91">
      <w:pPr>
        <w:spacing w:line="360" w:lineRule="auto"/>
        <w:jc w:val="both"/>
        <w:rPr>
          <w:rFonts w:ascii="Times New Roman" w:hAnsi="Times New Roman" w:cs="Times New Roman"/>
          <w:sz w:val="28"/>
          <w:szCs w:val="28"/>
        </w:rPr>
      </w:pPr>
      <m:oMathPara>
        <m:oMath>
          <m:r>
            <m:rPr>
              <m:sty m:val="b"/>
            </m:rPr>
            <w:rPr>
              <w:rFonts w:ascii="Cambria" w:hAnsi="Times New Roman" w:cs="Times New Roman"/>
              <w:sz w:val="28"/>
              <w:szCs w:val="28"/>
            </w:rPr>
            <m:t>Ктек</m:t>
          </m:r>
          <m:r>
            <m:rPr>
              <m:sty m:val="b"/>
            </m:rPr>
            <w:rPr>
              <w:rFonts w:ascii="Cambria" w:hAnsi="Times New Roman" w:cs="Times New Roman"/>
              <w:sz w:val="28"/>
              <w:szCs w:val="28"/>
            </w:rPr>
            <m:t>.</m:t>
          </m:r>
          <m:r>
            <m:rPr>
              <m:sty m:val="b"/>
            </m:rPr>
            <w:rPr>
              <w:rFonts w:ascii="Cambria Math" w:hAnsi="Times New Roman" w:cs="Times New Roman"/>
              <w:sz w:val="28"/>
              <w:szCs w:val="28"/>
            </w:rPr>
            <m:t>=</m:t>
          </m:r>
          <m:f>
            <m:fPr>
              <m:ctrlPr>
                <w:rPr>
                  <w:rFonts w:ascii="Cambria" w:eastAsiaTheme="majorEastAsia" w:hAnsi="Times New Roman" w:cs="Times New Roman"/>
                  <w:bCs/>
                  <w:i/>
                  <w:iCs/>
                  <w:sz w:val="28"/>
                  <w:szCs w:val="28"/>
                </w:rPr>
              </m:ctrlPr>
            </m:fPr>
            <m:num>
              <m:r>
                <w:rPr>
                  <w:rFonts w:ascii="Cambria" w:eastAsiaTheme="majorEastAsia" w:hAnsi="Times New Roman" w:cs="Times New Roman"/>
                  <w:sz w:val="28"/>
                  <w:szCs w:val="28"/>
                </w:rPr>
                <m:t xml:space="preserve">20 </m:t>
              </m:r>
              <m:r>
                <w:rPr>
                  <w:rFonts w:ascii="Cambria" w:eastAsiaTheme="majorEastAsia" w:hAnsi="Times New Roman" w:cs="Times New Roman"/>
                  <w:sz w:val="28"/>
                  <w:szCs w:val="28"/>
                </w:rPr>
                <m:t>чел</m:t>
              </m:r>
              <m:r>
                <w:rPr>
                  <w:rFonts w:ascii="Cambria" w:eastAsiaTheme="majorEastAsia" w:hAnsi="Times New Roman" w:cs="Times New Roman"/>
                  <w:sz w:val="28"/>
                  <w:szCs w:val="28"/>
                </w:rPr>
                <m:t>.</m:t>
              </m:r>
            </m:num>
            <m:den>
              <m:r>
                <w:rPr>
                  <w:rFonts w:ascii="Cambria" w:eastAsiaTheme="majorEastAsia" w:hAnsi="Times New Roman" w:cs="Times New Roman"/>
                  <w:sz w:val="28"/>
                  <w:szCs w:val="28"/>
                </w:rPr>
                <m:t>2</m:t>
              </m:r>
              <m:r>
                <w:rPr>
                  <w:rFonts w:ascii="Cambria" w:eastAsiaTheme="majorEastAsia" w:hAnsi="Times New Roman" w:cs="Times New Roman"/>
                  <w:sz w:val="28"/>
                  <w:szCs w:val="28"/>
                </w:rPr>
                <m:t>8</m:t>
              </m:r>
              <m:r>
                <w:rPr>
                  <w:rFonts w:ascii="Cambria" w:eastAsiaTheme="majorEastAsia" w:hAnsi="Times New Roman" w:cs="Times New Roman"/>
                  <w:sz w:val="28"/>
                  <w:szCs w:val="28"/>
                </w:rPr>
                <m:t>3</m:t>
              </m:r>
            </m:den>
          </m:f>
          <m:r>
            <w:rPr>
              <w:rFonts w:ascii="Cambria Math" w:eastAsiaTheme="majorEastAsia" w:hAnsi="Times New Roman" w:cs="Times New Roman"/>
              <w:sz w:val="28"/>
              <w:szCs w:val="28"/>
            </w:rPr>
            <m:t>×</m:t>
          </m:r>
          <m:r>
            <w:rPr>
              <w:rFonts w:ascii="Cambria" w:eastAsiaTheme="majorEastAsia" w:hAnsi="Times New Roman" w:cs="Times New Roman"/>
              <w:sz w:val="28"/>
              <w:szCs w:val="28"/>
            </w:rPr>
            <m:t>100</m:t>
          </m:r>
          <m:r>
            <w:rPr>
              <w:rFonts w:ascii="Cambria Math" w:eastAsiaTheme="majorEastAsia" w:hAnsi="Times New Roman" w:cs="Times New Roman"/>
              <w:sz w:val="28"/>
              <w:szCs w:val="28"/>
            </w:rPr>
            <m:t>%=</m:t>
          </m:r>
          <m:r>
            <w:rPr>
              <w:rFonts w:ascii="Cambria Math" w:eastAsiaTheme="majorEastAsia" w:hAnsi="Times New Roman" w:cs="Times New Roman"/>
              <w:sz w:val="28"/>
              <w:szCs w:val="28"/>
            </w:rPr>
            <m:t>7,07</m:t>
          </m:r>
          <m:r>
            <w:rPr>
              <w:rFonts w:ascii="Cambria Math" w:eastAsiaTheme="majorEastAsia" w:hAnsi="Times New Roman" w:cs="Times New Roman"/>
              <w:sz w:val="28"/>
              <w:szCs w:val="28"/>
            </w:rPr>
            <m:t>%</m:t>
          </m:r>
        </m:oMath>
      </m:oMathPara>
    </w:p>
    <w:p w:rsidR="00027175" w:rsidRPr="00BE3A91" w:rsidRDefault="009F3E37" w:rsidP="00A20CBC">
      <w:pPr>
        <w:pStyle w:val="a5"/>
        <w:numPr>
          <w:ilvl w:val="0"/>
          <w:numId w:val="9"/>
        </w:numPr>
        <w:spacing w:line="360" w:lineRule="auto"/>
        <w:ind w:left="426" w:hanging="426"/>
        <w:jc w:val="both"/>
        <w:rPr>
          <w:rFonts w:ascii="Times New Roman" w:hAnsi="Times New Roman" w:cs="Times New Roman"/>
          <w:sz w:val="28"/>
          <w:szCs w:val="28"/>
        </w:rPr>
      </w:pPr>
      <w:r w:rsidRPr="00BE3A91">
        <w:rPr>
          <w:rFonts w:ascii="Times New Roman" w:hAnsi="Times New Roman" w:cs="Times New Roman"/>
          <w:sz w:val="28"/>
          <w:szCs w:val="28"/>
        </w:rPr>
        <w:t>Коэффициент стабильности персонала:</w:t>
      </w:r>
    </w:p>
    <w:p w:rsidR="00B57AD9" w:rsidRPr="00BE3A91" w:rsidRDefault="009F3E37" w:rsidP="00BE3A91">
      <w:pPr>
        <w:pStyle w:val="a3"/>
        <w:spacing w:line="360" w:lineRule="auto"/>
        <w:jc w:val="both"/>
        <w:rPr>
          <w:sz w:val="28"/>
          <w:szCs w:val="28"/>
        </w:rPr>
      </w:pPr>
      <m:oMathPara>
        <m:oMath>
          <m:r>
            <w:rPr>
              <w:rFonts w:ascii="Cambria Math"/>
              <w:sz w:val="28"/>
              <w:szCs w:val="28"/>
            </w:rPr>
            <m:t>Кстаб</m:t>
          </m:r>
          <m:r>
            <w:rPr>
              <w:rFonts w:ascii="Cambria Math"/>
              <w:sz w:val="28"/>
              <w:szCs w:val="28"/>
            </w:rPr>
            <m:t>.=</m:t>
          </m:r>
          <m:r>
            <w:rPr>
              <w:rFonts w:ascii="Cambria Math"/>
              <w:sz w:val="28"/>
              <w:szCs w:val="28"/>
            </w:rPr>
            <m:t>1</m:t>
          </m:r>
          <m:r>
            <w:rPr>
              <w:rFonts w:ascii="Cambria Math"/>
              <w:sz w:val="28"/>
              <w:szCs w:val="28"/>
            </w:rPr>
            <m:t>-</m:t>
          </m:r>
          <m:f>
            <m:fPr>
              <m:ctrlPr>
                <w:rPr>
                  <w:rFonts w:ascii="Cambria Math"/>
                  <w:i/>
                  <w:sz w:val="28"/>
                  <w:szCs w:val="28"/>
                </w:rPr>
              </m:ctrlPr>
            </m:fPr>
            <m:num>
              <m:r>
                <w:rPr>
                  <w:rFonts w:ascii="Cambria Math"/>
                  <w:sz w:val="28"/>
                  <w:szCs w:val="28"/>
                </w:rPr>
                <m:t>Чув</m:t>
              </m:r>
              <m:r>
                <w:rPr>
                  <w:rFonts w:ascii="Cambria Math"/>
                  <w:sz w:val="28"/>
                  <w:szCs w:val="28"/>
                </w:rPr>
                <m:t>.(</m:t>
              </m:r>
              <m:r>
                <w:rPr>
                  <w:rFonts w:ascii="Cambria Math"/>
                  <w:sz w:val="28"/>
                  <w:szCs w:val="28"/>
                </w:rPr>
                <m:t>с</m:t>
              </m:r>
              <m:r>
                <w:rPr>
                  <w:rFonts w:ascii="Cambria Math"/>
                  <w:sz w:val="28"/>
                  <w:szCs w:val="28"/>
                </w:rPr>
                <m:t>.</m:t>
              </m:r>
              <m:r>
                <w:rPr>
                  <w:rFonts w:ascii="Cambria Math"/>
                  <w:sz w:val="28"/>
                  <w:szCs w:val="28"/>
                </w:rPr>
                <m:t>ж</m:t>
              </m:r>
              <m:r>
                <w:rPr>
                  <w:rFonts w:ascii="Cambria Math"/>
                  <w:sz w:val="28"/>
                  <w:szCs w:val="28"/>
                </w:rPr>
                <m:t>.+</m:t>
              </m:r>
              <m:r>
                <w:rPr>
                  <w:rFonts w:ascii="Cambria Math"/>
                  <w:sz w:val="28"/>
                  <w:szCs w:val="28"/>
                </w:rPr>
                <m:t>наруш</m:t>
              </m:r>
              <m:r>
                <w:rPr>
                  <w:rFonts w:ascii="Cambria Math"/>
                  <w:sz w:val="28"/>
                  <w:szCs w:val="28"/>
                </w:rPr>
                <m:t>.)</m:t>
              </m:r>
            </m:num>
            <m:den>
              <m:r>
                <w:rPr>
                  <w:rFonts w:ascii="Cambria Math"/>
                  <w:sz w:val="28"/>
                  <w:szCs w:val="28"/>
                </w:rPr>
                <m:t>Чсп</m:t>
              </m:r>
              <m:r>
                <w:rPr>
                  <w:rFonts w:ascii="Cambria Math"/>
                  <w:sz w:val="28"/>
                  <w:szCs w:val="28"/>
                </w:rPr>
                <m:t>+</m:t>
              </m:r>
              <m:r>
                <w:rPr>
                  <w:rFonts w:ascii="Cambria Math"/>
                  <w:sz w:val="28"/>
                  <w:szCs w:val="28"/>
                </w:rPr>
                <m:t>Чпр</m:t>
              </m:r>
            </m:den>
          </m:f>
          <m:r>
            <w:rPr>
              <w:rFonts w:ascii="Cambria Math"/>
              <w:sz w:val="28"/>
              <w:szCs w:val="28"/>
            </w:rPr>
            <m:t>×</m:t>
          </m:r>
          <m:r>
            <w:rPr>
              <w:rFonts w:ascii="Cambria Math"/>
              <w:sz w:val="28"/>
              <w:szCs w:val="28"/>
            </w:rPr>
            <m:t>100%</m:t>
          </m:r>
        </m:oMath>
      </m:oMathPara>
    </w:p>
    <w:p w:rsidR="009F3E37" w:rsidRPr="00BE3A91" w:rsidRDefault="009F3E37" w:rsidP="00BE3A91">
      <w:pPr>
        <w:pStyle w:val="a3"/>
        <w:spacing w:line="360" w:lineRule="auto"/>
        <w:jc w:val="both"/>
        <w:rPr>
          <w:sz w:val="28"/>
          <w:szCs w:val="28"/>
        </w:rPr>
      </w:pPr>
      <m:oMathPara>
        <m:oMath>
          <m:r>
            <w:rPr>
              <w:rFonts w:ascii="Cambria Math"/>
              <w:sz w:val="28"/>
              <w:szCs w:val="28"/>
            </w:rPr>
            <m:t>Кстаб</m:t>
          </m:r>
          <m:r>
            <w:rPr>
              <w:rFonts w:ascii="Cambria Math"/>
              <w:sz w:val="28"/>
              <w:szCs w:val="28"/>
            </w:rPr>
            <m:t>.=1</m:t>
          </m:r>
          <m:r>
            <w:rPr>
              <w:rFonts w:ascii="Cambria Math"/>
              <w:sz w:val="28"/>
              <w:szCs w:val="28"/>
            </w:rPr>
            <m:t>-</m:t>
          </m:r>
          <m:f>
            <m:fPr>
              <m:ctrlPr>
                <w:rPr>
                  <w:rFonts w:ascii="Cambria Math"/>
                  <w:i/>
                  <w:sz w:val="28"/>
                  <w:szCs w:val="28"/>
                </w:rPr>
              </m:ctrlPr>
            </m:fPr>
            <m:num>
              <m:r>
                <w:rPr>
                  <w:rFonts w:ascii="Cambria Math"/>
                  <w:sz w:val="28"/>
                  <w:szCs w:val="28"/>
                </w:rPr>
                <m:t xml:space="preserve">20 </m:t>
              </m:r>
              <m:r>
                <w:rPr>
                  <w:rFonts w:ascii="Cambria Math"/>
                  <w:sz w:val="28"/>
                  <w:szCs w:val="28"/>
                </w:rPr>
                <m:t>чел</m:t>
              </m:r>
              <m:r>
                <w:rPr>
                  <w:rFonts w:ascii="Cambria Math"/>
                  <w:sz w:val="28"/>
                  <w:szCs w:val="28"/>
                </w:rPr>
                <m:t>.</m:t>
              </m:r>
            </m:num>
            <m:den>
              <m:r>
                <w:rPr>
                  <w:rFonts w:ascii="Cambria Math"/>
                  <w:sz w:val="28"/>
                  <w:szCs w:val="28"/>
                </w:rPr>
                <m:t xml:space="preserve">283 </m:t>
              </m:r>
              <m:r>
                <w:rPr>
                  <w:rFonts w:ascii="Cambria Math"/>
                  <w:sz w:val="28"/>
                  <w:szCs w:val="28"/>
                </w:rPr>
                <m:t>чел</m:t>
              </m:r>
              <m:r>
                <w:rPr>
                  <w:rFonts w:ascii="Cambria Math"/>
                  <w:sz w:val="28"/>
                  <w:szCs w:val="28"/>
                </w:rPr>
                <m:t xml:space="preserve">.+25 </m:t>
              </m:r>
              <m:r>
                <w:rPr>
                  <w:rFonts w:ascii="Cambria Math"/>
                  <w:sz w:val="28"/>
                  <w:szCs w:val="28"/>
                </w:rPr>
                <m:t>чел</m:t>
              </m:r>
              <m:r>
                <w:rPr>
                  <w:rFonts w:ascii="Cambria Math"/>
                  <w:sz w:val="28"/>
                  <w:szCs w:val="28"/>
                </w:rPr>
                <m:t>.</m:t>
              </m:r>
            </m:den>
          </m:f>
          <m:r>
            <w:rPr>
              <w:rFonts w:ascii="Cambria Math"/>
              <w:sz w:val="28"/>
              <w:szCs w:val="28"/>
            </w:rPr>
            <m:t>≈</m:t>
          </m:r>
          <m:r>
            <w:rPr>
              <w:rFonts w:ascii="Cambria Math"/>
              <w:sz w:val="28"/>
              <w:szCs w:val="28"/>
            </w:rPr>
            <m:t>0,935=93,5%</m:t>
          </m:r>
        </m:oMath>
      </m:oMathPara>
    </w:p>
    <w:p w:rsidR="00B57AD9" w:rsidRPr="00BE3A91" w:rsidRDefault="00B57AD9" w:rsidP="00BE3A91">
      <w:pPr>
        <w:spacing w:line="360" w:lineRule="auto"/>
        <w:ind w:firstLine="708"/>
        <w:jc w:val="both"/>
        <w:rPr>
          <w:rFonts w:ascii="Times New Roman" w:hAnsi="Times New Roman" w:cs="Times New Roman"/>
          <w:sz w:val="28"/>
          <w:szCs w:val="28"/>
        </w:rPr>
      </w:pPr>
    </w:p>
    <w:p w:rsidR="00D45B89" w:rsidRPr="00BE3A91" w:rsidRDefault="00D45B89" w:rsidP="00BE3A91">
      <w:pPr>
        <w:spacing w:line="360" w:lineRule="auto"/>
        <w:ind w:firstLine="708"/>
        <w:jc w:val="both"/>
        <w:rPr>
          <w:rFonts w:ascii="Times New Roman" w:hAnsi="Times New Roman" w:cs="Times New Roman"/>
          <w:sz w:val="28"/>
          <w:szCs w:val="28"/>
        </w:rPr>
      </w:pPr>
    </w:p>
    <w:p w:rsidR="00D45B89" w:rsidRPr="00BE3A91" w:rsidRDefault="00D45B89" w:rsidP="00BE3A91">
      <w:pPr>
        <w:spacing w:line="360" w:lineRule="auto"/>
        <w:ind w:firstLine="708"/>
        <w:jc w:val="both"/>
        <w:rPr>
          <w:rFonts w:ascii="Times New Roman" w:hAnsi="Times New Roman" w:cs="Times New Roman"/>
          <w:sz w:val="28"/>
          <w:szCs w:val="28"/>
        </w:rPr>
      </w:pPr>
    </w:p>
    <w:p w:rsidR="00D45B89" w:rsidRPr="00BE3A91" w:rsidRDefault="00D45B89" w:rsidP="00BE3A91">
      <w:pPr>
        <w:spacing w:line="360" w:lineRule="auto"/>
        <w:ind w:firstLine="708"/>
        <w:jc w:val="both"/>
        <w:rPr>
          <w:rFonts w:ascii="Times New Roman" w:hAnsi="Times New Roman" w:cs="Times New Roman"/>
          <w:sz w:val="28"/>
          <w:szCs w:val="28"/>
        </w:rPr>
      </w:pPr>
    </w:p>
    <w:p w:rsidR="00D45B89" w:rsidRPr="00BE3A91" w:rsidRDefault="00D45B89" w:rsidP="00BE3A91">
      <w:pPr>
        <w:spacing w:line="360" w:lineRule="auto"/>
        <w:ind w:firstLine="708"/>
        <w:jc w:val="both"/>
        <w:rPr>
          <w:rFonts w:ascii="Times New Roman" w:hAnsi="Times New Roman" w:cs="Times New Roman"/>
          <w:sz w:val="28"/>
          <w:szCs w:val="28"/>
        </w:rPr>
      </w:pPr>
    </w:p>
    <w:p w:rsidR="00D45B89" w:rsidRDefault="00D45B89" w:rsidP="00BE3A91">
      <w:pPr>
        <w:spacing w:line="360" w:lineRule="auto"/>
        <w:ind w:firstLine="708"/>
        <w:jc w:val="both"/>
        <w:rPr>
          <w:rFonts w:ascii="Times New Roman" w:hAnsi="Times New Roman" w:cs="Times New Roman"/>
          <w:sz w:val="28"/>
          <w:szCs w:val="28"/>
        </w:rPr>
      </w:pPr>
    </w:p>
    <w:p w:rsidR="00A20CBC" w:rsidRDefault="00A20CBC" w:rsidP="00BE3A91">
      <w:pPr>
        <w:spacing w:line="360" w:lineRule="auto"/>
        <w:ind w:firstLine="708"/>
        <w:jc w:val="both"/>
        <w:rPr>
          <w:rFonts w:ascii="Times New Roman" w:hAnsi="Times New Roman" w:cs="Times New Roman"/>
          <w:sz w:val="28"/>
          <w:szCs w:val="28"/>
        </w:rPr>
      </w:pPr>
    </w:p>
    <w:p w:rsidR="00D45B89" w:rsidRDefault="00D45B89" w:rsidP="00A20CBC">
      <w:pPr>
        <w:spacing w:line="360" w:lineRule="auto"/>
        <w:jc w:val="both"/>
        <w:rPr>
          <w:rFonts w:ascii="Times New Roman" w:hAnsi="Times New Roman" w:cs="Times New Roman"/>
          <w:sz w:val="28"/>
          <w:szCs w:val="28"/>
        </w:rPr>
      </w:pPr>
    </w:p>
    <w:p w:rsidR="00A20CBC" w:rsidRDefault="00A20CBC" w:rsidP="00A20CBC">
      <w:pPr>
        <w:spacing w:line="360" w:lineRule="auto"/>
        <w:jc w:val="both"/>
        <w:rPr>
          <w:rFonts w:ascii="Times New Roman" w:hAnsi="Times New Roman" w:cs="Times New Roman"/>
          <w:sz w:val="28"/>
          <w:szCs w:val="28"/>
        </w:rPr>
      </w:pPr>
    </w:p>
    <w:p w:rsidR="00A20CBC" w:rsidRPr="00BE3A91" w:rsidRDefault="00A20CBC" w:rsidP="00A20CBC">
      <w:pPr>
        <w:spacing w:line="360" w:lineRule="auto"/>
        <w:jc w:val="both"/>
        <w:rPr>
          <w:rFonts w:ascii="Times New Roman" w:hAnsi="Times New Roman" w:cs="Times New Roman"/>
          <w:sz w:val="28"/>
          <w:szCs w:val="28"/>
        </w:rPr>
      </w:pPr>
    </w:p>
    <w:p w:rsidR="00D45B89" w:rsidRDefault="00D45B89" w:rsidP="00A20CBC">
      <w:pPr>
        <w:pStyle w:val="1"/>
        <w:jc w:val="center"/>
        <w:rPr>
          <w:color w:val="auto"/>
        </w:rPr>
      </w:pPr>
      <w:bookmarkStart w:id="3" w:name="_Toc384579302"/>
      <w:r w:rsidRPr="00A20CBC">
        <w:rPr>
          <w:color w:val="auto"/>
        </w:rPr>
        <w:lastRenderedPageBreak/>
        <w:t>Список использованной литературы</w:t>
      </w:r>
      <w:bookmarkEnd w:id="3"/>
    </w:p>
    <w:p w:rsidR="00A20CBC" w:rsidRPr="00A20CBC" w:rsidRDefault="00A20CBC" w:rsidP="00A20CBC"/>
    <w:p w:rsidR="00D45B89" w:rsidRPr="00BE3A91" w:rsidRDefault="00D45B89" w:rsidP="00BE3A91">
      <w:pPr>
        <w:pStyle w:val="a5"/>
        <w:numPr>
          <w:ilvl w:val="0"/>
          <w:numId w:val="10"/>
        </w:numPr>
        <w:spacing w:after="0" w:line="360" w:lineRule="auto"/>
        <w:jc w:val="both"/>
        <w:rPr>
          <w:rFonts w:ascii="Times New Roman" w:hAnsi="Times New Roman" w:cs="Times New Roman"/>
          <w:sz w:val="28"/>
          <w:szCs w:val="28"/>
        </w:rPr>
      </w:pPr>
      <w:r w:rsidRPr="00BE3A91">
        <w:rPr>
          <w:rFonts w:ascii="Times New Roman" w:hAnsi="Times New Roman" w:cs="Times New Roman"/>
          <w:sz w:val="28"/>
          <w:szCs w:val="28"/>
        </w:rPr>
        <w:t>Аширов Д. А.. Управление персоналом: Учебное пособие – М.: Московский международный институт эконометрики, информатики, финансов и права, 2003г. – 136с.</w:t>
      </w:r>
    </w:p>
    <w:p w:rsidR="00D45B89" w:rsidRPr="00BE3A91" w:rsidRDefault="00D45B89" w:rsidP="00BE3A91">
      <w:pPr>
        <w:pStyle w:val="a5"/>
        <w:numPr>
          <w:ilvl w:val="0"/>
          <w:numId w:val="10"/>
        </w:numPr>
        <w:spacing w:after="0" w:line="360" w:lineRule="auto"/>
        <w:jc w:val="both"/>
        <w:rPr>
          <w:rFonts w:ascii="Times New Roman" w:hAnsi="Times New Roman" w:cs="Times New Roman"/>
          <w:bCs/>
          <w:sz w:val="28"/>
          <w:szCs w:val="28"/>
        </w:rPr>
      </w:pPr>
      <w:r w:rsidRPr="00BE3A91">
        <w:rPr>
          <w:rFonts w:ascii="Times New Roman" w:hAnsi="Times New Roman" w:cs="Times New Roman"/>
          <w:bCs/>
          <w:sz w:val="28"/>
          <w:szCs w:val="28"/>
        </w:rPr>
        <w:t>Кибанов А.Я. Основы управления персоналом Учебник. – М.: ИНФРА-М, 2005</w:t>
      </w:r>
    </w:p>
    <w:p w:rsidR="00D45B89" w:rsidRPr="00BE3A91" w:rsidRDefault="00D45B89" w:rsidP="00BE3A91">
      <w:pPr>
        <w:pStyle w:val="a3"/>
        <w:numPr>
          <w:ilvl w:val="0"/>
          <w:numId w:val="10"/>
        </w:numPr>
        <w:spacing w:before="0" w:beforeAutospacing="0" w:after="0" w:afterAutospacing="0" w:line="360" w:lineRule="auto"/>
        <w:jc w:val="both"/>
        <w:rPr>
          <w:sz w:val="28"/>
          <w:szCs w:val="28"/>
        </w:rPr>
      </w:pPr>
      <w:r w:rsidRPr="00BE3A91">
        <w:rPr>
          <w:sz w:val="28"/>
          <w:szCs w:val="28"/>
        </w:rPr>
        <w:t>Опарина Н.Н. Справочник по управлению персоналом // Международный центр финансово-экономического развития. 2009. №10</w:t>
      </w:r>
    </w:p>
    <w:p w:rsidR="00D45B89" w:rsidRPr="005A1E1A" w:rsidRDefault="00D45B89" w:rsidP="002D4B84">
      <w:pPr>
        <w:ind w:firstLine="708"/>
        <w:rPr>
          <w:sz w:val="32"/>
          <w:szCs w:val="32"/>
        </w:rPr>
      </w:pPr>
    </w:p>
    <w:sectPr w:rsidR="00D45B89" w:rsidRPr="005A1E1A" w:rsidSect="00A20CBC">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FE8" w:rsidRDefault="00EF4FE8" w:rsidP="00A20CBC">
      <w:pPr>
        <w:spacing w:after="0" w:line="240" w:lineRule="auto"/>
      </w:pPr>
      <w:r>
        <w:separator/>
      </w:r>
    </w:p>
  </w:endnote>
  <w:endnote w:type="continuationSeparator" w:id="0">
    <w:p w:rsidR="00EF4FE8" w:rsidRDefault="00EF4FE8" w:rsidP="00A20C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641213"/>
      <w:docPartObj>
        <w:docPartGallery w:val="Page Numbers (Bottom of Page)"/>
        <w:docPartUnique/>
      </w:docPartObj>
    </w:sdtPr>
    <w:sdtContent>
      <w:p w:rsidR="00A20CBC" w:rsidRDefault="00A20CBC">
        <w:pPr>
          <w:pStyle w:val="ac"/>
          <w:jc w:val="right"/>
        </w:pPr>
        <w:fldSimple w:instr=" PAGE   \* MERGEFORMAT ">
          <w:r>
            <w:rPr>
              <w:noProof/>
            </w:rPr>
            <w:t>16</w:t>
          </w:r>
        </w:fldSimple>
      </w:p>
    </w:sdtContent>
  </w:sdt>
  <w:p w:rsidR="00A20CBC" w:rsidRDefault="00A20CB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FE8" w:rsidRDefault="00EF4FE8" w:rsidP="00A20CBC">
      <w:pPr>
        <w:spacing w:after="0" w:line="240" w:lineRule="auto"/>
      </w:pPr>
      <w:r>
        <w:separator/>
      </w:r>
    </w:p>
  </w:footnote>
  <w:footnote w:type="continuationSeparator" w:id="0">
    <w:p w:rsidR="00EF4FE8" w:rsidRDefault="00EF4FE8" w:rsidP="00A20C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11020"/>
    <w:multiLevelType w:val="hybridMultilevel"/>
    <w:tmpl w:val="87EE4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D7717E"/>
    <w:multiLevelType w:val="multilevel"/>
    <w:tmpl w:val="82D6D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BD4911"/>
    <w:multiLevelType w:val="hybridMultilevel"/>
    <w:tmpl w:val="E0940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B87E7F"/>
    <w:multiLevelType w:val="hybridMultilevel"/>
    <w:tmpl w:val="E0940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173B27"/>
    <w:multiLevelType w:val="hybridMultilevel"/>
    <w:tmpl w:val="F348A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921450"/>
    <w:multiLevelType w:val="hybridMultilevel"/>
    <w:tmpl w:val="D0CCA6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A0C0EDB"/>
    <w:multiLevelType w:val="multilevel"/>
    <w:tmpl w:val="4A203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E453F8"/>
    <w:multiLevelType w:val="multilevel"/>
    <w:tmpl w:val="4F166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1F1352"/>
    <w:multiLevelType w:val="multilevel"/>
    <w:tmpl w:val="B240C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DD06060"/>
    <w:multiLevelType w:val="multilevel"/>
    <w:tmpl w:val="1A06A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A580750"/>
    <w:multiLevelType w:val="hybridMultilevel"/>
    <w:tmpl w:val="9E849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6A8542E"/>
    <w:multiLevelType w:val="multilevel"/>
    <w:tmpl w:val="7E34F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1"/>
  </w:num>
  <w:num w:numId="3">
    <w:abstractNumId w:val="1"/>
  </w:num>
  <w:num w:numId="4">
    <w:abstractNumId w:val="6"/>
  </w:num>
  <w:num w:numId="5">
    <w:abstractNumId w:val="7"/>
  </w:num>
  <w:num w:numId="6">
    <w:abstractNumId w:val="9"/>
  </w:num>
  <w:num w:numId="7">
    <w:abstractNumId w:val="2"/>
  </w:num>
  <w:num w:numId="8">
    <w:abstractNumId w:val="3"/>
  </w:num>
  <w:num w:numId="9">
    <w:abstractNumId w:val="4"/>
  </w:num>
  <w:num w:numId="10">
    <w:abstractNumId w:val="10"/>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F3344"/>
    <w:rsid w:val="00027175"/>
    <w:rsid w:val="00046000"/>
    <w:rsid w:val="001F3344"/>
    <w:rsid w:val="002D4B84"/>
    <w:rsid w:val="00327B40"/>
    <w:rsid w:val="005A1E1A"/>
    <w:rsid w:val="00845E9A"/>
    <w:rsid w:val="009F3E37"/>
    <w:rsid w:val="00A20CBC"/>
    <w:rsid w:val="00A712E7"/>
    <w:rsid w:val="00A8629E"/>
    <w:rsid w:val="00B57AD9"/>
    <w:rsid w:val="00BE3A91"/>
    <w:rsid w:val="00C92EFD"/>
    <w:rsid w:val="00CE6039"/>
    <w:rsid w:val="00D45B89"/>
    <w:rsid w:val="00D96EA8"/>
    <w:rsid w:val="00EF4F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EA8"/>
  </w:style>
  <w:style w:type="paragraph" w:styleId="1">
    <w:name w:val="heading 1"/>
    <w:basedOn w:val="a"/>
    <w:next w:val="a"/>
    <w:link w:val="10"/>
    <w:uiPriority w:val="9"/>
    <w:qFormat/>
    <w:rsid w:val="00BE3A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712E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B57AD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33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F3344"/>
    <w:rPr>
      <w:b/>
      <w:bCs/>
    </w:rPr>
  </w:style>
  <w:style w:type="paragraph" w:styleId="a5">
    <w:name w:val="List Paragraph"/>
    <w:basedOn w:val="a"/>
    <w:uiPriority w:val="34"/>
    <w:qFormat/>
    <w:rsid w:val="001F3344"/>
    <w:pPr>
      <w:ind w:left="720"/>
      <w:contextualSpacing/>
    </w:pPr>
  </w:style>
  <w:style w:type="character" w:customStyle="1" w:styleId="20">
    <w:name w:val="Заголовок 2 Знак"/>
    <w:basedOn w:val="a0"/>
    <w:link w:val="2"/>
    <w:uiPriority w:val="9"/>
    <w:rsid w:val="00A712E7"/>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A712E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712E7"/>
    <w:rPr>
      <w:rFonts w:ascii="Tahoma" w:hAnsi="Tahoma" w:cs="Tahoma"/>
      <w:sz w:val="16"/>
      <w:szCs w:val="16"/>
    </w:rPr>
  </w:style>
  <w:style w:type="character" w:styleId="a8">
    <w:name w:val="Placeholder Text"/>
    <w:basedOn w:val="a0"/>
    <w:uiPriority w:val="99"/>
    <w:semiHidden/>
    <w:rsid w:val="00C92EFD"/>
    <w:rPr>
      <w:color w:val="808080"/>
    </w:rPr>
  </w:style>
  <w:style w:type="character" w:styleId="a9">
    <w:name w:val="Hyperlink"/>
    <w:basedOn w:val="a0"/>
    <w:uiPriority w:val="99"/>
    <w:unhideWhenUsed/>
    <w:rsid w:val="00327B40"/>
    <w:rPr>
      <w:color w:val="0000FF"/>
      <w:u w:val="single"/>
    </w:rPr>
  </w:style>
  <w:style w:type="character" w:customStyle="1" w:styleId="40">
    <w:name w:val="Заголовок 4 Знак"/>
    <w:basedOn w:val="a0"/>
    <w:link w:val="4"/>
    <w:uiPriority w:val="9"/>
    <w:semiHidden/>
    <w:rsid w:val="00B57AD9"/>
    <w:rPr>
      <w:rFonts w:asciiTheme="majorHAnsi" w:eastAsiaTheme="majorEastAsia" w:hAnsiTheme="majorHAnsi" w:cstheme="majorBidi"/>
      <w:b/>
      <w:bCs/>
      <w:i/>
      <w:iCs/>
      <w:color w:val="4F81BD" w:themeColor="accent1"/>
    </w:rPr>
  </w:style>
  <w:style w:type="character" w:customStyle="1" w:styleId="11">
    <w:name w:val="стиль1"/>
    <w:basedOn w:val="a0"/>
    <w:rsid w:val="00B57AD9"/>
  </w:style>
  <w:style w:type="character" w:customStyle="1" w:styleId="10">
    <w:name w:val="Заголовок 1 Знак"/>
    <w:basedOn w:val="a0"/>
    <w:link w:val="1"/>
    <w:uiPriority w:val="9"/>
    <w:rsid w:val="00BE3A91"/>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semiHidden/>
    <w:unhideWhenUsed/>
    <w:rsid w:val="00A20CB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A20CBC"/>
  </w:style>
  <w:style w:type="paragraph" w:styleId="ac">
    <w:name w:val="footer"/>
    <w:basedOn w:val="a"/>
    <w:link w:val="ad"/>
    <w:uiPriority w:val="99"/>
    <w:unhideWhenUsed/>
    <w:rsid w:val="00A20CB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20CBC"/>
  </w:style>
  <w:style w:type="paragraph" w:styleId="ae">
    <w:name w:val="TOC Heading"/>
    <w:basedOn w:val="1"/>
    <w:next w:val="a"/>
    <w:uiPriority w:val="39"/>
    <w:semiHidden/>
    <w:unhideWhenUsed/>
    <w:qFormat/>
    <w:rsid w:val="00A20CBC"/>
    <w:pPr>
      <w:outlineLvl w:val="9"/>
    </w:pPr>
  </w:style>
  <w:style w:type="paragraph" w:styleId="12">
    <w:name w:val="toc 1"/>
    <w:basedOn w:val="a"/>
    <w:next w:val="a"/>
    <w:autoRedefine/>
    <w:uiPriority w:val="39"/>
    <w:unhideWhenUsed/>
    <w:rsid w:val="00A20CBC"/>
    <w:pPr>
      <w:spacing w:after="100"/>
    </w:pPr>
  </w:style>
</w:styles>
</file>

<file path=word/webSettings.xml><?xml version="1.0" encoding="utf-8"?>
<w:webSettings xmlns:r="http://schemas.openxmlformats.org/officeDocument/2006/relationships" xmlns:w="http://schemas.openxmlformats.org/wordprocessingml/2006/main">
  <w:divs>
    <w:div w:id="125662837">
      <w:bodyDiv w:val="1"/>
      <w:marLeft w:val="0"/>
      <w:marRight w:val="0"/>
      <w:marTop w:val="0"/>
      <w:marBottom w:val="0"/>
      <w:divBdr>
        <w:top w:val="none" w:sz="0" w:space="0" w:color="auto"/>
        <w:left w:val="none" w:sz="0" w:space="0" w:color="auto"/>
        <w:bottom w:val="none" w:sz="0" w:space="0" w:color="auto"/>
        <w:right w:val="none" w:sz="0" w:space="0" w:color="auto"/>
      </w:divBdr>
    </w:div>
    <w:div w:id="148139152">
      <w:bodyDiv w:val="1"/>
      <w:marLeft w:val="0"/>
      <w:marRight w:val="0"/>
      <w:marTop w:val="0"/>
      <w:marBottom w:val="0"/>
      <w:divBdr>
        <w:top w:val="none" w:sz="0" w:space="0" w:color="auto"/>
        <w:left w:val="none" w:sz="0" w:space="0" w:color="auto"/>
        <w:bottom w:val="none" w:sz="0" w:space="0" w:color="auto"/>
        <w:right w:val="none" w:sz="0" w:space="0" w:color="auto"/>
      </w:divBdr>
    </w:div>
    <w:div w:id="773482725">
      <w:bodyDiv w:val="1"/>
      <w:marLeft w:val="0"/>
      <w:marRight w:val="0"/>
      <w:marTop w:val="0"/>
      <w:marBottom w:val="0"/>
      <w:divBdr>
        <w:top w:val="none" w:sz="0" w:space="0" w:color="auto"/>
        <w:left w:val="none" w:sz="0" w:space="0" w:color="auto"/>
        <w:bottom w:val="none" w:sz="0" w:space="0" w:color="auto"/>
        <w:right w:val="none" w:sz="0" w:space="0" w:color="auto"/>
      </w:divBdr>
    </w:div>
    <w:div w:id="1001084996">
      <w:bodyDiv w:val="1"/>
      <w:marLeft w:val="0"/>
      <w:marRight w:val="0"/>
      <w:marTop w:val="0"/>
      <w:marBottom w:val="0"/>
      <w:divBdr>
        <w:top w:val="none" w:sz="0" w:space="0" w:color="auto"/>
        <w:left w:val="none" w:sz="0" w:space="0" w:color="auto"/>
        <w:bottom w:val="none" w:sz="0" w:space="0" w:color="auto"/>
        <w:right w:val="none" w:sz="0" w:space="0" w:color="auto"/>
      </w:divBdr>
    </w:div>
    <w:div w:id="1233126385">
      <w:bodyDiv w:val="1"/>
      <w:marLeft w:val="0"/>
      <w:marRight w:val="0"/>
      <w:marTop w:val="0"/>
      <w:marBottom w:val="0"/>
      <w:divBdr>
        <w:top w:val="none" w:sz="0" w:space="0" w:color="auto"/>
        <w:left w:val="none" w:sz="0" w:space="0" w:color="auto"/>
        <w:bottom w:val="none" w:sz="0" w:space="0" w:color="auto"/>
        <w:right w:val="none" w:sz="0" w:space="0" w:color="auto"/>
      </w:divBdr>
    </w:div>
    <w:div w:id="1284925643">
      <w:bodyDiv w:val="1"/>
      <w:marLeft w:val="0"/>
      <w:marRight w:val="0"/>
      <w:marTop w:val="0"/>
      <w:marBottom w:val="0"/>
      <w:divBdr>
        <w:top w:val="none" w:sz="0" w:space="0" w:color="auto"/>
        <w:left w:val="none" w:sz="0" w:space="0" w:color="auto"/>
        <w:bottom w:val="none" w:sz="0" w:space="0" w:color="auto"/>
        <w:right w:val="none" w:sz="0" w:space="0" w:color="auto"/>
      </w:divBdr>
      <w:divsChild>
        <w:div w:id="665017956">
          <w:marLeft w:val="0"/>
          <w:marRight w:val="0"/>
          <w:marTop w:val="0"/>
          <w:marBottom w:val="0"/>
          <w:divBdr>
            <w:top w:val="none" w:sz="0" w:space="0" w:color="auto"/>
            <w:left w:val="none" w:sz="0" w:space="0" w:color="auto"/>
            <w:bottom w:val="none" w:sz="0" w:space="0" w:color="auto"/>
            <w:right w:val="none" w:sz="0" w:space="0" w:color="auto"/>
          </w:divBdr>
        </w:div>
      </w:divsChild>
    </w:div>
    <w:div w:id="1577015262">
      <w:bodyDiv w:val="1"/>
      <w:marLeft w:val="0"/>
      <w:marRight w:val="0"/>
      <w:marTop w:val="0"/>
      <w:marBottom w:val="0"/>
      <w:divBdr>
        <w:top w:val="none" w:sz="0" w:space="0" w:color="auto"/>
        <w:left w:val="none" w:sz="0" w:space="0" w:color="auto"/>
        <w:bottom w:val="none" w:sz="0" w:space="0" w:color="auto"/>
        <w:right w:val="none" w:sz="0" w:space="0" w:color="auto"/>
      </w:divBdr>
    </w:div>
    <w:div w:id="1621718752">
      <w:bodyDiv w:val="1"/>
      <w:marLeft w:val="0"/>
      <w:marRight w:val="0"/>
      <w:marTop w:val="0"/>
      <w:marBottom w:val="0"/>
      <w:divBdr>
        <w:top w:val="none" w:sz="0" w:space="0" w:color="auto"/>
        <w:left w:val="none" w:sz="0" w:space="0" w:color="auto"/>
        <w:bottom w:val="none" w:sz="0" w:space="0" w:color="auto"/>
        <w:right w:val="none" w:sz="0" w:space="0" w:color="auto"/>
      </w:divBdr>
      <w:divsChild>
        <w:div w:id="2117365220">
          <w:marLeft w:val="0"/>
          <w:marRight w:val="0"/>
          <w:marTop w:val="0"/>
          <w:marBottom w:val="0"/>
          <w:divBdr>
            <w:top w:val="none" w:sz="0" w:space="0" w:color="auto"/>
            <w:left w:val="none" w:sz="0" w:space="0" w:color="auto"/>
            <w:bottom w:val="none" w:sz="0" w:space="0" w:color="auto"/>
            <w:right w:val="none" w:sz="0" w:space="0" w:color="auto"/>
          </w:divBdr>
          <w:divsChild>
            <w:div w:id="6464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91CB6"/>
    <w:rsid w:val="00720DE4"/>
    <w:rsid w:val="00C91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91CB6"/>
    <w:rPr>
      <w:color w:val="808080"/>
    </w:rPr>
  </w:style>
  <w:style w:type="paragraph" w:customStyle="1" w:styleId="102B0364AEF94E20B6FF419B444145B0">
    <w:name w:val="102B0364AEF94E20B6FF419B444145B0"/>
    <w:rsid w:val="00C91CB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56400-808A-4790-971A-23AFD832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15</Pages>
  <Words>2450</Words>
  <Characters>13971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Ira</cp:lastModifiedBy>
  <cp:revision>1</cp:revision>
  <dcterms:created xsi:type="dcterms:W3CDTF">2014-04-05T17:19:00Z</dcterms:created>
  <dcterms:modified xsi:type="dcterms:W3CDTF">2014-04-06T16:27:00Z</dcterms:modified>
</cp:coreProperties>
</file>