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50" w:rsidRPr="001F4580" w:rsidRDefault="00273950" w:rsidP="00D24B97">
      <w:pPr>
        <w:pStyle w:val="af0"/>
        <w:spacing w:before="0" w:line="360" w:lineRule="auto"/>
        <w:contextualSpacing/>
        <w:jc w:val="center"/>
        <w:rPr>
          <w:rFonts w:ascii="Times New Roman" w:hAnsi="Times New Roman"/>
          <w:color w:val="000000" w:themeColor="text1"/>
        </w:rPr>
      </w:pPr>
      <w:r w:rsidRPr="001F4580">
        <w:rPr>
          <w:rFonts w:ascii="Times New Roman" w:hAnsi="Times New Roman"/>
          <w:color w:val="000000" w:themeColor="text1"/>
        </w:rPr>
        <w:t>СОДЕРЖАНИЕ</w:t>
      </w:r>
    </w:p>
    <w:p w:rsidR="00273950" w:rsidRPr="001F4580" w:rsidRDefault="00273950" w:rsidP="00D24B97">
      <w:pPr>
        <w:rPr>
          <w:color w:val="000000" w:themeColor="text1"/>
        </w:rPr>
      </w:pPr>
    </w:p>
    <w:p w:rsidR="00273950" w:rsidRPr="001F4580" w:rsidRDefault="00A3016D" w:rsidP="00D24B97">
      <w:pPr>
        <w:pStyle w:val="21"/>
        <w:rPr>
          <w:rFonts w:ascii="Times New Roman" w:hAnsi="Times New Roman"/>
          <w:noProof/>
          <w:color w:val="000000" w:themeColor="text1"/>
          <w:sz w:val="28"/>
          <w:szCs w:val="28"/>
          <w:lang w:eastAsia="ru-RU"/>
        </w:rPr>
      </w:pPr>
      <w:r w:rsidRPr="001F4580">
        <w:rPr>
          <w:rFonts w:ascii="Times New Roman" w:hAnsi="Times New Roman"/>
          <w:color w:val="000000" w:themeColor="text1"/>
          <w:sz w:val="28"/>
          <w:szCs w:val="28"/>
        </w:rPr>
        <w:fldChar w:fldCharType="begin"/>
      </w:r>
      <w:r w:rsidR="00273950" w:rsidRPr="001F4580">
        <w:rPr>
          <w:rFonts w:ascii="Times New Roman" w:hAnsi="Times New Roman"/>
          <w:color w:val="000000" w:themeColor="text1"/>
          <w:sz w:val="28"/>
          <w:szCs w:val="28"/>
        </w:rPr>
        <w:instrText xml:space="preserve"> TOC \o "1-3" \h \z \u </w:instrText>
      </w:r>
      <w:r w:rsidRPr="001F4580">
        <w:rPr>
          <w:rFonts w:ascii="Times New Roman" w:hAnsi="Times New Roman"/>
          <w:color w:val="000000" w:themeColor="text1"/>
          <w:sz w:val="28"/>
          <w:szCs w:val="28"/>
        </w:rPr>
        <w:fldChar w:fldCharType="separate"/>
      </w:r>
      <w:hyperlink w:anchor="_Toc371016811" w:history="1">
        <w:r w:rsidR="00273950" w:rsidRPr="001F4580">
          <w:rPr>
            <w:rStyle w:val="ab"/>
            <w:rFonts w:ascii="Times New Roman" w:hAnsi="Times New Roman"/>
            <w:noProof/>
            <w:color w:val="000000" w:themeColor="text1"/>
            <w:sz w:val="28"/>
            <w:szCs w:val="28"/>
          </w:rPr>
          <w:t>ВВЕДЕНИЕ</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_Toc371016811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3</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2" w:history="1">
        <w:r w:rsidR="00273950" w:rsidRPr="001F4580">
          <w:rPr>
            <w:rStyle w:val="ab"/>
            <w:rFonts w:ascii="Times New Roman" w:hAnsi="Times New Roman"/>
            <w:noProof/>
            <w:color w:val="000000" w:themeColor="text1"/>
            <w:sz w:val="28"/>
            <w:szCs w:val="28"/>
          </w:rPr>
          <w:t>1. Теоретические основы учета МПЗ</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_Toc371016812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5</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3" w:history="1">
        <w:r w:rsidR="00273950" w:rsidRPr="001F4580">
          <w:rPr>
            <w:rStyle w:val="ab"/>
            <w:rFonts w:ascii="Times New Roman" w:hAnsi="Times New Roman"/>
            <w:noProof/>
            <w:color w:val="000000" w:themeColor="text1"/>
            <w:sz w:val="28"/>
            <w:szCs w:val="28"/>
          </w:rPr>
          <w:t>1.1. Сущность МПЗ, их классификация</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_Toc371016813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5</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4" w:history="1">
        <w:r w:rsidR="00273950" w:rsidRPr="001F4580">
          <w:rPr>
            <w:rStyle w:val="ab"/>
            <w:rFonts w:ascii="Times New Roman" w:hAnsi="Times New Roman"/>
            <w:noProof/>
            <w:color w:val="000000" w:themeColor="text1"/>
            <w:sz w:val="28"/>
            <w:szCs w:val="28"/>
          </w:rPr>
          <w:t>1.2. Нормативное регулирование учета МПЗ</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_Toc371016814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8</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5" w:history="1">
        <w:r w:rsidR="00273950" w:rsidRPr="001F4580">
          <w:rPr>
            <w:rStyle w:val="ab"/>
            <w:rFonts w:ascii="Times New Roman" w:hAnsi="Times New Roman"/>
            <w:noProof/>
            <w:color w:val="000000" w:themeColor="text1"/>
            <w:sz w:val="28"/>
            <w:szCs w:val="28"/>
          </w:rPr>
          <w:t>1.3. Оценка материалов при поступлении и выбытии</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_Toc371016815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10</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6" w:history="1">
        <w:r w:rsidR="00273950" w:rsidRPr="001F4580">
          <w:rPr>
            <w:rStyle w:val="ab"/>
            <w:rFonts w:ascii="Times New Roman" w:hAnsi="Times New Roman"/>
            <w:noProof/>
            <w:color w:val="000000" w:themeColor="text1"/>
            <w:sz w:val="28"/>
            <w:szCs w:val="28"/>
          </w:rPr>
          <w:t>2. Организация учета материалов</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_Toc371016816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15</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7" w:history="1">
        <w:r w:rsidR="00273950" w:rsidRPr="001F4580">
          <w:rPr>
            <w:rStyle w:val="ab"/>
            <w:rFonts w:ascii="Times New Roman" w:hAnsi="Times New Roman"/>
            <w:noProof/>
            <w:color w:val="000000" w:themeColor="text1"/>
            <w:sz w:val="28"/>
            <w:szCs w:val="28"/>
          </w:rPr>
          <w:t>2.1. Документальное оформление движения материалов</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_Toc371016817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15</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8" w:history="1">
        <w:r w:rsidR="00273950" w:rsidRPr="001F4580">
          <w:rPr>
            <w:rStyle w:val="ab"/>
            <w:rFonts w:ascii="Times New Roman" w:hAnsi="Times New Roman"/>
            <w:noProof/>
            <w:color w:val="000000" w:themeColor="text1"/>
            <w:sz w:val="28"/>
            <w:szCs w:val="28"/>
          </w:rPr>
          <w:t>2.2. Бухгалтерский учет поступления материалов</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_Toc371016818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17</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19" w:history="1">
        <w:r w:rsidR="00273950" w:rsidRPr="001F4580">
          <w:rPr>
            <w:rStyle w:val="ab"/>
            <w:rFonts w:ascii="Times New Roman" w:hAnsi="Times New Roman"/>
            <w:noProof/>
            <w:color w:val="000000" w:themeColor="text1"/>
            <w:sz w:val="28"/>
            <w:szCs w:val="28"/>
          </w:rPr>
          <w:t>2.3. Бухгалтерский учет материалов на складе и в бухгалтерии</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_Toc371016819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23</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20" w:history="1">
        <w:r w:rsidR="00273950" w:rsidRPr="001F4580">
          <w:rPr>
            <w:rStyle w:val="ab"/>
            <w:rFonts w:ascii="Times New Roman" w:hAnsi="Times New Roman"/>
            <w:noProof/>
            <w:color w:val="000000" w:themeColor="text1"/>
            <w:sz w:val="28"/>
            <w:szCs w:val="28"/>
          </w:rPr>
          <w:t>2.4. Бухгалтерский учет отпуска материалов в производство</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_Toc371016820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25</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21" w:history="1">
        <w:r w:rsidR="00273950" w:rsidRPr="001F4580">
          <w:rPr>
            <w:rStyle w:val="ab"/>
            <w:rFonts w:ascii="Times New Roman" w:hAnsi="Times New Roman"/>
            <w:noProof/>
            <w:color w:val="000000" w:themeColor="text1"/>
            <w:sz w:val="28"/>
            <w:szCs w:val="28"/>
          </w:rPr>
          <w:t>2.5. Инвентаризация материалов</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_Toc371016821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27</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22" w:history="1">
        <w:r w:rsidR="00273950" w:rsidRPr="001F4580">
          <w:rPr>
            <w:rStyle w:val="ab"/>
            <w:rFonts w:ascii="Times New Roman" w:hAnsi="Times New Roman"/>
            <w:noProof/>
            <w:color w:val="000000" w:themeColor="text1"/>
            <w:sz w:val="28"/>
            <w:szCs w:val="28"/>
          </w:rPr>
          <w:t>ЗАКЛЮЧЕНИЕ</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_Toc371016822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31</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pStyle w:val="21"/>
        <w:rPr>
          <w:rFonts w:ascii="Times New Roman" w:hAnsi="Times New Roman"/>
          <w:noProof/>
          <w:color w:val="000000" w:themeColor="text1"/>
          <w:sz w:val="28"/>
          <w:szCs w:val="28"/>
          <w:lang w:eastAsia="ru-RU"/>
        </w:rPr>
      </w:pPr>
      <w:hyperlink w:anchor="_Toc371016823" w:history="1">
        <w:r w:rsidR="00273950" w:rsidRPr="001F4580">
          <w:rPr>
            <w:rStyle w:val="ab"/>
            <w:rFonts w:ascii="Times New Roman" w:hAnsi="Times New Roman"/>
            <w:noProof/>
            <w:color w:val="000000" w:themeColor="text1"/>
            <w:sz w:val="28"/>
            <w:szCs w:val="28"/>
          </w:rPr>
          <w:t>СПИСОК ИСПОЛЬЗОВАННЫХ ИСТОЧНИКОВ</w:t>
        </w:r>
        <w:r w:rsidR="00273950" w:rsidRPr="001F4580">
          <w:rPr>
            <w:rFonts w:ascii="Times New Roman" w:hAnsi="Times New Roman"/>
            <w:noProof/>
            <w:webHidden/>
            <w:color w:val="000000" w:themeColor="text1"/>
            <w:sz w:val="28"/>
            <w:szCs w:val="28"/>
          </w:rPr>
          <w:tab/>
        </w:r>
        <w:r w:rsidRPr="001F4580">
          <w:rPr>
            <w:rFonts w:ascii="Times New Roman" w:hAnsi="Times New Roman"/>
            <w:noProof/>
            <w:webHidden/>
            <w:color w:val="000000" w:themeColor="text1"/>
            <w:sz w:val="28"/>
            <w:szCs w:val="28"/>
          </w:rPr>
          <w:fldChar w:fldCharType="begin"/>
        </w:r>
        <w:r w:rsidR="00273950" w:rsidRPr="001F4580">
          <w:rPr>
            <w:rFonts w:ascii="Times New Roman" w:hAnsi="Times New Roman"/>
            <w:noProof/>
            <w:webHidden/>
            <w:color w:val="000000" w:themeColor="text1"/>
            <w:sz w:val="28"/>
            <w:szCs w:val="28"/>
          </w:rPr>
          <w:instrText xml:space="preserve"> PAGEREF _Toc371016823 \h </w:instrText>
        </w:r>
        <w:r w:rsidRPr="001F4580">
          <w:rPr>
            <w:rFonts w:ascii="Times New Roman" w:hAnsi="Times New Roman"/>
            <w:noProof/>
            <w:webHidden/>
            <w:color w:val="000000" w:themeColor="text1"/>
            <w:sz w:val="28"/>
            <w:szCs w:val="28"/>
          </w:rPr>
        </w:r>
        <w:r w:rsidRPr="001F4580">
          <w:rPr>
            <w:rFonts w:ascii="Times New Roman" w:hAnsi="Times New Roman"/>
            <w:noProof/>
            <w:webHidden/>
            <w:color w:val="000000" w:themeColor="text1"/>
            <w:sz w:val="28"/>
            <w:szCs w:val="28"/>
          </w:rPr>
          <w:fldChar w:fldCharType="separate"/>
        </w:r>
        <w:r w:rsidR="007F1455" w:rsidRPr="001F4580">
          <w:rPr>
            <w:rFonts w:ascii="Times New Roman" w:hAnsi="Times New Roman"/>
            <w:noProof/>
            <w:webHidden/>
            <w:color w:val="000000" w:themeColor="text1"/>
            <w:sz w:val="28"/>
            <w:szCs w:val="28"/>
          </w:rPr>
          <w:t>34</w:t>
        </w:r>
        <w:r w:rsidRPr="001F4580">
          <w:rPr>
            <w:rFonts w:ascii="Times New Roman" w:hAnsi="Times New Roman"/>
            <w:noProof/>
            <w:webHidden/>
            <w:color w:val="000000" w:themeColor="text1"/>
            <w:sz w:val="28"/>
            <w:szCs w:val="28"/>
          </w:rPr>
          <w:fldChar w:fldCharType="end"/>
        </w:r>
      </w:hyperlink>
    </w:p>
    <w:p w:rsidR="00273950" w:rsidRPr="001F4580" w:rsidRDefault="00A3016D" w:rsidP="00D24B97">
      <w:pPr>
        <w:spacing w:after="0" w:line="360" w:lineRule="auto"/>
        <w:contextualSpacing/>
        <w:rPr>
          <w:color w:val="000000" w:themeColor="text1"/>
        </w:rPr>
      </w:pPr>
      <w:r w:rsidRPr="001F4580">
        <w:rPr>
          <w:rFonts w:ascii="Times New Roman" w:hAnsi="Times New Roman"/>
          <w:color w:val="000000" w:themeColor="text1"/>
          <w:sz w:val="28"/>
          <w:szCs w:val="28"/>
        </w:rPr>
        <w:fldChar w:fldCharType="end"/>
      </w: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50162">
      <w:pPr>
        <w:spacing w:after="120" w:line="360" w:lineRule="auto"/>
        <w:ind w:right="-284"/>
        <w:jc w:val="center"/>
        <w:rPr>
          <w:rFonts w:ascii="Times New Roman" w:hAnsi="Times New Roman"/>
          <w:b/>
          <w:color w:val="000000" w:themeColor="text1"/>
          <w:sz w:val="28"/>
          <w:szCs w:val="28"/>
        </w:rPr>
      </w:pPr>
    </w:p>
    <w:p w:rsidR="00273950" w:rsidRPr="001F4580" w:rsidRDefault="00273950" w:rsidP="006B6184">
      <w:pPr>
        <w:pStyle w:val="2"/>
        <w:spacing w:before="0" w:line="360" w:lineRule="auto"/>
        <w:jc w:val="center"/>
        <w:rPr>
          <w:rFonts w:ascii="Times New Roman" w:hAnsi="Times New Roman"/>
          <w:color w:val="000000" w:themeColor="text1"/>
          <w:sz w:val="28"/>
          <w:szCs w:val="28"/>
        </w:rPr>
      </w:pPr>
      <w:bookmarkStart w:id="0" w:name="_Toc371016811"/>
      <w:r w:rsidRPr="001F4580">
        <w:rPr>
          <w:rFonts w:ascii="Times New Roman" w:hAnsi="Times New Roman"/>
          <w:color w:val="000000" w:themeColor="text1"/>
          <w:sz w:val="28"/>
          <w:szCs w:val="28"/>
        </w:rPr>
        <w:lastRenderedPageBreak/>
        <w:t>ВВЕДЕНИЕ</w:t>
      </w:r>
      <w:bookmarkEnd w:id="0"/>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 настоящее время для населения России большое значение имеют производственные предприятия. Основной задачей таких предприятий является производство товаров для удовлетворения потребностей жителей страны. При этом в процессе производства необходимо рациональное использование сырья и материалов, их контроль и ведение бухгалтерского учета.</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Значительную часть материально-производственных запасов (далее по тексту – МПЗ) представляют материалы. Учет использования материальных ресурсов приобретает особое значение, поскольку материалы составляют основу себестоимости продукции. Данные бухгалтерского учета должны отражать информацию для исследования снижения себестоимости продукции, снижения норм расхода, обеспечения надлежащего хранения материалов. Благодаря сведениям бухгалтерского учета, мы можем следить в целом за движением товарно-материальных ценностей, их расходованием, выявить излишние материалы, своевременно осуществлять расчеты с поставщиками. </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Обобщая вышесказанное, мы можем отметить, что основными задачами бухгалтерского учета материалов являются:</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Учет поступления материалов и их оценка.</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Учет отпуска материалов в производство и иного выбытия.</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Учет материалов на складе и в бухгалтерии.</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Контроль сохранности материальных ценностей.</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Учет инвентаризации материалов.</w:t>
      </w:r>
    </w:p>
    <w:p w:rsidR="00273950" w:rsidRPr="001F4580" w:rsidRDefault="00273950" w:rsidP="00D8181E">
      <w:pPr>
        <w:pStyle w:val="a7"/>
        <w:numPr>
          <w:ilvl w:val="0"/>
          <w:numId w:val="1"/>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Правильное и своевременное документальное оформление операций по заготовлению, поступлению и отпуску материалов.</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Выбранная тема актуаль</w:t>
      </w:r>
      <w:r w:rsidR="0081598D" w:rsidRPr="001F4580">
        <w:rPr>
          <w:rFonts w:ascii="Times New Roman" w:hAnsi="Times New Roman"/>
          <w:color w:val="000000" w:themeColor="text1"/>
          <w:sz w:val="28"/>
          <w:szCs w:val="28"/>
        </w:rPr>
        <w:t>на</w:t>
      </w:r>
      <w:r w:rsidRPr="001F4580">
        <w:rPr>
          <w:rFonts w:ascii="Times New Roman" w:hAnsi="Times New Roman"/>
          <w:color w:val="000000" w:themeColor="text1"/>
          <w:sz w:val="28"/>
          <w:szCs w:val="28"/>
        </w:rPr>
        <w:t>, поскольку сырье и материалы являются неотъемлемой частью производственного процесса, а производство, в свою очередь, постепенно расширяется, требуется больший расход материальных ресурсов, а, следовательно, их контроль и отражение в бухгалтерском учете</w:t>
      </w:r>
      <w:r w:rsidR="0081598D" w:rsidRPr="001F4580">
        <w:rPr>
          <w:rFonts w:ascii="Times New Roman" w:hAnsi="Times New Roman"/>
          <w:color w:val="000000" w:themeColor="text1"/>
          <w:sz w:val="28"/>
          <w:szCs w:val="28"/>
        </w:rPr>
        <w:t xml:space="preserve"> становится особо актуальным</w:t>
      </w:r>
      <w:r w:rsidRPr="001F4580">
        <w:rPr>
          <w:rFonts w:ascii="Times New Roman" w:hAnsi="Times New Roman"/>
          <w:color w:val="000000" w:themeColor="text1"/>
          <w:sz w:val="28"/>
          <w:szCs w:val="28"/>
        </w:rPr>
        <w:t xml:space="preserve">. </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lastRenderedPageBreak/>
        <w:t>Целью курсовой работы является изучение учета материалов, ознакомление с теоретическими аспектами темы, изучение законодательного регулирования бухгалтерского учета материалов.</w:t>
      </w:r>
    </w:p>
    <w:p w:rsidR="00273950" w:rsidRPr="001F4580" w:rsidRDefault="00273950" w:rsidP="005C1A5B">
      <w:pPr>
        <w:spacing w:after="0" w:line="36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Для достижения цели предусмотрено решение следующих задач: </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Рассмотрение сущности МПЗ, их классификации.</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Изучение нормативного регулирования учета МПЗ.</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Рассмотрение документального оформления движения материалов.</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Изучение учета поступления материалов и их отпуска в производство.</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Изучение учета материалов на складе и в бухгалтерии.</w:t>
      </w:r>
    </w:p>
    <w:p w:rsidR="00273950" w:rsidRPr="001F4580" w:rsidRDefault="00273950" w:rsidP="005C1A5B">
      <w:pPr>
        <w:pStyle w:val="a7"/>
        <w:numPr>
          <w:ilvl w:val="0"/>
          <w:numId w:val="2"/>
        </w:numPr>
        <w:spacing w:after="0" w:line="36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Раскрытие методики проведения инвентаризации.</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Предметом исследования является учет материалов.</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 данной работе рассмотрены основные положения по учету МПЗ, оценка и учет материалов, их инвентаризация. Также обозначены некоторые проблемы, с которыми можно столкнуться при учете материалов, проанализированы мнения специалистов по этому поводу и предложены пути решения данных проблем.</w:t>
      </w:r>
    </w:p>
    <w:p w:rsidR="00273950" w:rsidRPr="001F4580" w:rsidRDefault="00273950" w:rsidP="00650162">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Первая глава содержит теоретические основы учета МПЗ, в том числе их сущность, классификацию и нормативное регулирование</w:t>
      </w:r>
      <w:r w:rsidR="000269F0" w:rsidRPr="001F4580">
        <w:rPr>
          <w:rFonts w:ascii="Times New Roman" w:hAnsi="Times New Roman"/>
          <w:color w:val="000000" w:themeColor="text1"/>
          <w:sz w:val="28"/>
          <w:szCs w:val="28"/>
        </w:rPr>
        <w:t xml:space="preserve">, </w:t>
      </w:r>
      <w:r w:rsidRPr="001F4580">
        <w:rPr>
          <w:rFonts w:ascii="Times New Roman" w:hAnsi="Times New Roman"/>
          <w:color w:val="000000" w:themeColor="text1"/>
          <w:sz w:val="28"/>
          <w:szCs w:val="28"/>
        </w:rPr>
        <w:t xml:space="preserve">изложены основные аспекты оценки материалов при поступлении и выбытии. </w:t>
      </w:r>
    </w:p>
    <w:p w:rsidR="00273950" w:rsidRPr="001F4580" w:rsidRDefault="00273950" w:rsidP="001B6CD3">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 Вторая глава включает в себя учет поступления материалов, учет материалов на складе и в бухгалтерии, учет отпуска материалов в производство и инвентаризацию материалов, также освещены вопросы документального оформления движения материалов на предприятии. </w:t>
      </w:r>
    </w:p>
    <w:p w:rsidR="00273950" w:rsidRPr="001F4580" w:rsidRDefault="00273950" w:rsidP="000475F2">
      <w:pPr>
        <w:pStyle w:val="3"/>
        <w:tabs>
          <w:tab w:val="num" w:pos="3405"/>
        </w:tabs>
        <w:spacing w:line="360" w:lineRule="auto"/>
        <w:ind w:firstLine="652"/>
        <w:jc w:val="both"/>
        <w:rPr>
          <w:color w:val="000000" w:themeColor="text1"/>
          <w:szCs w:val="28"/>
        </w:rPr>
      </w:pPr>
      <w:r w:rsidRPr="001F4580">
        <w:rPr>
          <w:color w:val="000000" w:themeColor="text1"/>
          <w:szCs w:val="28"/>
        </w:rPr>
        <w:t>Теоретической основой курсовой работы являются нормативные документы по рассматриваемой теме, учебные и методические пособия по бухгалтерскому учету МПЗ и другие. Полный список используемых источников  приводится в конце работы.</w:t>
      </w:r>
    </w:p>
    <w:p w:rsidR="00E75969" w:rsidRPr="001F4580" w:rsidRDefault="00273950" w:rsidP="000475F2">
      <w:pPr>
        <w:pStyle w:val="3"/>
        <w:tabs>
          <w:tab w:val="num" w:pos="3405"/>
        </w:tabs>
        <w:spacing w:line="360" w:lineRule="auto"/>
        <w:ind w:firstLine="652"/>
        <w:jc w:val="both"/>
        <w:rPr>
          <w:color w:val="000000" w:themeColor="text1"/>
          <w:szCs w:val="28"/>
        </w:rPr>
      </w:pPr>
      <w:r w:rsidRPr="001F4580">
        <w:rPr>
          <w:color w:val="000000" w:themeColor="text1"/>
          <w:szCs w:val="28"/>
        </w:rPr>
        <w:t>Практической основой курсовой работы являются данные годового отчета, сведения из первичных документов по учету материалов</w:t>
      </w:r>
      <w:r w:rsidR="0081598D" w:rsidRPr="001F4580">
        <w:rPr>
          <w:color w:val="000000" w:themeColor="text1"/>
          <w:szCs w:val="28"/>
        </w:rPr>
        <w:t>, нормативные материалы, монографии и статьи периодики отечественных авторов.</w:t>
      </w:r>
    </w:p>
    <w:p w:rsidR="00273950" w:rsidRPr="001F4580" w:rsidRDefault="00273950" w:rsidP="003545DB">
      <w:pPr>
        <w:pStyle w:val="2"/>
        <w:spacing w:line="360" w:lineRule="auto"/>
        <w:ind w:firstLine="709"/>
        <w:rPr>
          <w:rFonts w:ascii="Times New Roman" w:hAnsi="Times New Roman"/>
          <w:color w:val="000000" w:themeColor="text1"/>
          <w:sz w:val="28"/>
          <w:szCs w:val="28"/>
        </w:rPr>
      </w:pPr>
      <w:bookmarkStart w:id="1" w:name="_Toc371016812"/>
      <w:r w:rsidRPr="001F4580">
        <w:rPr>
          <w:rFonts w:ascii="Times New Roman" w:hAnsi="Times New Roman"/>
          <w:color w:val="000000" w:themeColor="text1"/>
          <w:sz w:val="28"/>
          <w:szCs w:val="28"/>
        </w:rPr>
        <w:t>1. Теоретические основы учета МПЗ</w:t>
      </w:r>
      <w:bookmarkEnd w:id="1"/>
      <w:r w:rsidR="00932958" w:rsidRPr="001F4580">
        <w:rPr>
          <w:rFonts w:ascii="Times New Roman" w:hAnsi="Times New Roman"/>
          <w:color w:val="000000" w:themeColor="text1"/>
          <w:sz w:val="28"/>
          <w:szCs w:val="28"/>
        </w:rPr>
        <w:t>.</w:t>
      </w:r>
    </w:p>
    <w:p w:rsidR="00273950" w:rsidRPr="001F4580" w:rsidRDefault="00273950" w:rsidP="003545DB">
      <w:pPr>
        <w:pStyle w:val="2"/>
        <w:spacing w:before="0" w:line="360" w:lineRule="auto"/>
        <w:ind w:firstLine="709"/>
        <w:rPr>
          <w:rFonts w:ascii="Times New Roman" w:hAnsi="Times New Roman"/>
          <w:color w:val="000000" w:themeColor="text1"/>
          <w:sz w:val="28"/>
          <w:szCs w:val="28"/>
        </w:rPr>
      </w:pPr>
      <w:bookmarkStart w:id="2" w:name="_Toc371016813"/>
      <w:r w:rsidRPr="001F4580">
        <w:rPr>
          <w:rFonts w:ascii="Times New Roman" w:hAnsi="Times New Roman"/>
          <w:color w:val="000000" w:themeColor="text1"/>
          <w:sz w:val="28"/>
          <w:szCs w:val="28"/>
        </w:rPr>
        <w:t>1.1. Сущность МПЗ, их классификация</w:t>
      </w:r>
      <w:bookmarkEnd w:id="2"/>
      <w:r w:rsidR="00932958" w:rsidRPr="001F4580">
        <w:rPr>
          <w:rFonts w:ascii="Times New Roman" w:hAnsi="Times New Roman"/>
          <w:color w:val="000000" w:themeColor="text1"/>
          <w:sz w:val="28"/>
          <w:szCs w:val="28"/>
        </w:rPr>
        <w:t>.</w:t>
      </w:r>
    </w:p>
    <w:p w:rsidR="00273950" w:rsidRPr="001F4580" w:rsidRDefault="00273950" w:rsidP="00CC0BE3">
      <w:pPr>
        <w:spacing w:after="0" w:line="360" w:lineRule="auto"/>
        <w:ind w:firstLine="680"/>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Все материалы, потребляемые в процессе производства, входят в состав материально-производственных затрат. Прежде чем углубиться в суть основного вопроса, раскроем сущность МПЗ и рассмотрим их классификацию. </w:t>
      </w:r>
    </w:p>
    <w:p w:rsidR="00273950" w:rsidRPr="001F4580" w:rsidRDefault="00273950" w:rsidP="00CC0BE3">
      <w:pPr>
        <w:spacing w:after="0" w:line="360" w:lineRule="auto"/>
        <w:ind w:firstLine="680"/>
        <w:jc w:val="both"/>
        <w:rPr>
          <w:rFonts w:ascii="Times New Roman" w:hAnsi="Times New Roman"/>
          <w:color w:val="000000" w:themeColor="text1"/>
          <w:sz w:val="28"/>
        </w:rPr>
      </w:pPr>
      <w:r w:rsidRPr="001F4580">
        <w:rPr>
          <w:rFonts w:ascii="Times New Roman" w:hAnsi="Times New Roman"/>
          <w:color w:val="000000" w:themeColor="text1"/>
          <w:sz w:val="28"/>
          <w:szCs w:val="28"/>
        </w:rPr>
        <w:t xml:space="preserve">Прежде всего, следует отметить, что МПЗ относятся к оборотным активам организации и </w:t>
      </w:r>
      <w:r w:rsidRPr="001F4580">
        <w:rPr>
          <w:rFonts w:ascii="Times New Roman" w:hAnsi="Times New Roman"/>
          <w:color w:val="000000" w:themeColor="text1"/>
          <w:sz w:val="28"/>
        </w:rPr>
        <w:t xml:space="preserve">основная их часть используется в качестве предметов труда в производственном процессе. </w:t>
      </w:r>
      <w:r w:rsidR="00EA11AE" w:rsidRPr="001F4580">
        <w:rPr>
          <w:rFonts w:ascii="Times New Roman" w:hAnsi="Times New Roman"/>
          <w:color w:val="000000" w:themeColor="text1"/>
          <w:sz w:val="28"/>
        </w:rPr>
        <w:t xml:space="preserve">Какие активы принимаются к бухгалтерскому учету в качестве </w:t>
      </w:r>
      <w:r w:rsidRPr="001F4580">
        <w:rPr>
          <w:rFonts w:ascii="Times New Roman" w:hAnsi="Times New Roman"/>
          <w:color w:val="000000" w:themeColor="text1"/>
          <w:sz w:val="28"/>
        </w:rPr>
        <w:t>МПЗ</w:t>
      </w:r>
      <w:r w:rsidR="00EA11AE" w:rsidRPr="001F4580">
        <w:rPr>
          <w:rFonts w:ascii="Times New Roman" w:hAnsi="Times New Roman"/>
          <w:color w:val="000000" w:themeColor="text1"/>
          <w:sz w:val="28"/>
        </w:rPr>
        <w:t xml:space="preserve"> прописано в Методических указаниях №119н.</w:t>
      </w:r>
      <w:r w:rsidRPr="001F4580">
        <w:rPr>
          <w:rFonts w:ascii="Times New Roman" w:hAnsi="Times New Roman"/>
          <w:color w:val="000000" w:themeColor="text1"/>
          <w:sz w:val="28"/>
        </w:rPr>
        <w:t xml:space="preserve"> Таким образом, можно выделить три группы оборотных активов, входящих в состав МПЗ:</w:t>
      </w:r>
    </w:p>
    <w:p w:rsidR="00273950" w:rsidRPr="001F4580" w:rsidRDefault="00273950" w:rsidP="0053055B">
      <w:pPr>
        <w:pStyle w:val="a7"/>
        <w:numPr>
          <w:ilvl w:val="0"/>
          <w:numId w:val="4"/>
        </w:numPr>
        <w:spacing w:after="0" w:line="360" w:lineRule="auto"/>
        <w:ind w:left="993" w:hanging="313"/>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Производственные запасы (материалы).</w:t>
      </w:r>
    </w:p>
    <w:p w:rsidR="00273950" w:rsidRPr="001F4580" w:rsidRDefault="00273950" w:rsidP="0053055B">
      <w:pPr>
        <w:pStyle w:val="a7"/>
        <w:numPr>
          <w:ilvl w:val="0"/>
          <w:numId w:val="4"/>
        </w:numPr>
        <w:spacing w:after="0" w:line="360" w:lineRule="auto"/>
        <w:ind w:left="993" w:hanging="313"/>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Готовая продукция.</w:t>
      </w:r>
    </w:p>
    <w:p w:rsidR="00273950" w:rsidRPr="001F4580" w:rsidRDefault="00273950" w:rsidP="0053055B">
      <w:pPr>
        <w:pStyle w:val="a7"/>
        <w:numPr>
          <w:ilvl w:val="0"/>
          <w:numId w:val="4"/>
        </w:numPr>
        <w:spacing w:after="0" w:line="360" w:lineRule="auto"/>
        <w:ind w:left="993" w:hanging="313"/>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Товары.</w:t>
      </w:r>
    </w:p>
    <w:p w:rsidR="00273950" w:rsidRPr="001F4580" w:rsidRDefault="00273950" w:rsidP="00BC2DA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Разберем каждую группу более подробно. </w:t>
      </w:r>
    </w:p>
    <w:p w:rsidR="00273950" w:rsidRPr="001F4580" w:rsidRDefault="00273950" w:rsidP="00BC2DA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Материалы используются в качестве предметов труда и целиком потребляются в первом производственном цикле. Они переносят свою стоимость полностью на стоимость изготовленного продукта. К ним также относятся инвентарь и хозяйственные принадлежности, специальная оснастка и специальная одежда, которые используются в качестве средств труда, но учитываются как оборотные активы.</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Готовая продукция – это часть МПЗ, которые являются конечным результатом производственного процесса и предназначены для продажи.</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Товары – это часть МПЗ, которые приобретены или получены от других юридических или физических лиц и предназначены для продажи. </w:t>
      </w:r>
    </w:p>
    <w:p w:rsidR="00273950" w:rsidRPr="001F4580" w:rsidRDefault="00273950" w:rsidP="00B42E91">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На основе того, что значительную часть МПЗ представляют производственные запасы (материалы) рассмотрим их классификацию более детально. Итак, они классифицируются по следующим признакам:</w:t>
      </w:r>
    </w:p>
    <w:p w:rsidR="00273950" w:rsidRPr="001F4580" w:rsidRDefault="00273950" w:rsidP="0053055B">
      <w:pPr>
        <w:tabs>
          <w:tab w:val="left" w:pos="993"/>
        </w:tabs>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 По характеру владения.</w:t>
      </w:r>
    </w:p>
    <w:p w:rsidR="00273950" w:rsidRPr="001F4580" w:rsidRDefault="00273950" w:rsidP="00B42E91">
      <w:pPr>
        <w:spacing w:line="360" w:lineRule="auto"/>
        <w:ind w:left="1080" w:hanging="36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2. По функциональной роли и назначению в производственном процессе.</w:t>
      </w:r>
    </w:p>
    <w:p w:rsidR="00273950" w:rsidRPr="001F4580" w:rsidRDefault="00273950" w:rsidP="002A1F2F">
      <w:pPr>
        <w:spacing w:line="360" w:lineRule="auto"/>
        <w:ind w:firstLine="720"/>
        <w:contextualSpacing/>
        <w:rPr>
          <w:rFonts w:ascii="Times New Roman" w:hAnsi="Times New Roman"/>
          <w:color w:val="000000" w:themeColor="text1"/>
          <w:sz w:val="28"/>
          <w:szCs w:val="28"/>
        </w:rPr>
      </w:pPr>
      <w:r w:rsidRPr="001F4580">
        <w:rPr>
          <w:rFonts w:ascii="Times New Roman" w:hAnsi="Times New Roman"/>
          <w:color w:val="000000" w:themeColor="text1"/>
          <w:sz w:val="28"/>
          <w:szCs w:val="28"/>
        </w:rPr>
        <w:t>3. По техническим свойствам.</w:t>
      </w:r>
    </w:p>
    <w:p w:rsidR="00273950" w:rsidRPr="001F4580" w:rsidRDefault="00273950" w:rsidP="002A1F2F">
      <w:pPr>
        <w:spacing w:line="360" w:lineRule="auto"/>
        <w:ind w:left="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По характеру владения производственные запасы делятся на: </w:t>
      </w:r>
    </w:p>
    <w:p w:rsidR="00273950" w:rsidRPr="001F4580" w:rsidRDefault="00273950" w:rsidP="004C0D5C">
      <w:pPr>
        <w:numPr>
          <w:ilvl w:val="1"/>
          <w:numId w:val="5"/>
        </w:numPr>
        <w:tabs>
          <w:tab w:val="clear" w:pos="360"/>
          <w:tab w:val="num" w:pos="993"/>
        </w:tabs>
        <w:spacing w:after="0" w:line="360" w:lineRule="auto"/>
        <w:ind w:left="993" w:hanging="284"/>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принадлежащие организации на правах собственности. Учитываются на балансовых счетах: счет 10 «Материалы», счет 15 «Заготовление и приобретение материальных ценностей», 16 «Отклонение в стоимости материальных ценностей»;</w:t>
      </w:r>
    </w:p>
    <w:p w:rsidR="00273950" w:rsidRPr="001F4580" w:rsidRDefault="00273950" w:rsidP="004C0D5C">
      <w:pPr>
        <w:numPr>
          <w:ilvl w:val="1"/>
          <w:numId w:val="5"/>
        </w:numPr>
        <w:tabs>
          <w:tab w:val="clear" w:pos="360"/>
          <w:tab w:val="num" w:pos="993"/>
        </w:tabs>
        <w:spacing w:after="0" w:line="360" w:lineRule="auto"/>
        <w:ind w:left="993" w:hanging="284"/>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не принадлежащие организации на правах собственности. Они учитываются на забалансовых счетах: счет 002 «Товарно-материальные ценности, принятые на ответственное хранение», счет 003 «Материалы, принятые в переработку», счет 004 «Товары, принятые на комиссию». </w:t>
      </w:r>
    </w:p>
    <w:p w:rsidR="00273950" w:rsidRPr="001F4580" w:rsidRDefault="00273950" w:rsidP="00B42E91">
      <w:pPr>
        <w:tabs>
          <w:tab w:val="num" w:pos="1134"/>
        </w:tabs>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По функциональной роли и назначению в производственном процессе производственные запасы делятся на следующие группы:</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сырье и основные материалы;</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вспомогательные материалы;</w:t>
      </w:r>
    </w:p>
    <w:p w:rsidR="00273950" w:rsidRPr="001F4580" w:rsidRDefault="00273950" w:rsidP="004C0D5C">
      <w:pPr>
        <w:numPr>
          <w:ilvl w:val="0"/>
          <w:numId w:val="6"/>
        </w:numPr>
        <w:tabs>
          <w:tab w:val="num" w:pos="993"/>
        </w:tabs>
        <w:spacing w:after="0" w:line="360" w:lineRule="auto"/>
        <w:ind w:left="993" w:hanging="284"/>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покупные полуфабрикаты и комплектующие изделия, конструкции и    детали;</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топливо;</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тара и тарные материалы;</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запасные части;</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прочие материалы;</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материалы, переданные в переработку на сторону;</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строительные материалы;</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инвентарь и хозяйственные принадлежности;</w:t>
      </w:r>
    </w:p>
    <w:p w:rsidR="00273950" w:rsidRPr="001F4580" w:rsidRDefault="00273950" w:rsidP="0053055B">
      <w:pPr>
        <w:numPr>
          <w:ilvl w:val="0"/>
          <w:numId w:val="6"/>
        </w:numPr>
        <w:tabs>
          <w:tab w:val="num" w:pos="993"/>
        </w:tabs>
        <w:spacing w:after="0" w:line="360" w:lineRule="auto"/>
        <w:ind w:left="0"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специальная оснастка и специальная одежда.</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Для более подробного ознакомления с темой рассмотрим некоторые из групп. </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Сырье и основные материалы составляют вещественную основу изготовленной продукции. Сырье – это продукция добывающей промышленности и сельского хозяйства (например, древесина). Основные материалы – это продукция обрабатывающей промышленности (металл, ткани, бумага и т.д.).</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Вспомогательные материалы придают основным материалам определенные свойства и качества (такие как краска), используются для ухода за средствами труда (смазочные, обтирочные материалы), используются для хозяйственных целей (например, стиральный порошок), используются для управленческих нужд (бумага, карандаши и т.д.).</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Покупные полуфабрикаты и комплектующие изделия – это материалы, которые прошли определенные стадии обработки на других предприятиях и используются при производстве продукции на данном предприятия в готовом виде</w:t>
      </w:r>
      <w:r w:rsidR="00062E2B">
        <w:rPr>
          <w:rFonts w:ascii="Times New Roman" w:hAnsi="Times New Roman"/>
          <w:color w:val="000000" w:themeColor="text1"/>
          <w:sz w:val="28"/>
          <w:szCs w:val="28"/>
        </w:rPr>
        <w:t xml:space="preserve"> </w:t>
      </w:r>
      <w:r w:rsidR="00062E2B" w:rsidRPr="00062E2B">
        <w:rPr>
          <w:rFonts w:ascii="Times New Roman" w:hAnsi="Times New Roman"/>
          <w:color w:val="000000" w:themeColor="text1"/>
          <w:sz w:val="28"/>
          <w:szCs w:val="28"/>
        </w:rPr>
        <w:t>[</w:t>
      </w:r>
      <w:r w:rsidR="00062E2B">
        <w:rPr>
          <w:rFonts w:ascii="Times New Roman" w:hAnsi="Times New Roman"/>
          <w:color w:val="000000" w:themeColor="text1"/>
          <w:sz w:val="28"/>
          <w:szCs w:val="28"/>
        </w:rPr>
        <w:t>11, с. 276</w:t>
      </w:r>
      <w:r w:rsidR="00062E2B" w:rsidRPr="00062E2B">
        <w:rPr>
          <w:rFonts w:ascii="Times New Roman" w:hAnsi="Times New Roman"/>
          <w:color w:val="000000" w:themeColor="text1"/>
          <w:sz w:val="28"/>
          <w:szCs w:val="28"/>
        </w:rPr>
        <w:t>]</w:t>
      </w:r>
      <w:r w:rsidRPr="001F4580">
        <w:rPr>
          <w:rFonts w:ascii="Times New Roman" w:hAnsi="Times New Roman"/>
          <w:color w:val="000000" w:themeColor="text1"/>
          <w:sz w:val="28"/>
          <w:szCs w:val="28"/>
        </w:rPr>
        <w:t>.</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Топливо</w:t>
      </w:r>
      <w:r w:rsidRPr="001F4580">
        <w:rPr>
          <w:rFonts w:ascii="Times New Roman" w:hAnsi="Times New Roman"/>
          <w:b/>
          <w:color w:val="000000" w:themeColor="text1"/>
          <w:sz w:val="28"/>
          <w:szCs w:val="28"/>
        </w:rPr>
        <w:t xml:space="preserve"> </w:t>
      </w:r>
      <w:r w:rsidRPr="001F4580">
        <w:rPr>
          <w:rFonts w:ascii="Times New Roman" w:hAnsi="Times New Roman"/>
          <w:color w:val="000000" w:themeColor="text1"/>
          <w:sz w:val="28"/>
          <w:szCs w:val="28"/>
        </w:rPr>
        <w:t xml:space="preserve">подразделяется на технологическое (например, для технологических целей в металлургии), двигательное и хозяйственное. </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Запасные части предназначены для ремонта и замены отдельных частей машин и оборудования.</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К прочим материалам относятся отходы производства (стружка, опилки и т.д.), неисправимый брак, материальные ценности, полученные от выбытия основных средств и т.д.</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Материалы, переданные в переработку на сторону </w:t>
      </w:r>
      <w:r w:rsidRPr="001F4580">
        <w:rPr>
          <w:rFonts w:ascii="Times New Roman" w:hAnsi="Times New Roman"/>
          <w:bCs/>
          <w:color w:val="000000" w:themeColor="text1"/>
          <w:sz w:val="28"/>
          <w:szCs w:val="28"/>
        </w:rPr>
        <w:t>(так называемое</w:t>
      </w:r>
      <w:r w:rsidRPr="001F4580">
        <w:rPr>
          <w:rFonts w:ascii="Times New Roman" w:hAnsi="Times New Roman"/>
          <w:color w:val="000000" w:themeColor="text1"/>
          <w:sz w:val="28"/>
          <w:szCs w:val="28"/>
        </w:rPr>
        <w:t xml:space="preserve"> давальческое сырье) – это материалы, которые переданы другим организациям для переработки. После переработки их возвращают на предприятие, и в последующем их стоимость включается в себестоимость изготовленной продукции. </w:t>
      </w:r>
    </w:p>
    <w:p w:rsidR="00273950" w:rsidRPr="001F4580" w:rsidRDefault="00273950" w:rsidP="00B42E91">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Инвентарь и хозяйственные принадлежности используются для хозяйственных и управленческих нужд и учитываются в составе оборотных активов (стулья, столы, столовая посуда и т.д.).</w:t>
      </w:r>
    </w:p>
    <w:p w:rsidR="00273950" w:rsidRPr="001F4580" w:rsidRDefault="00273950" w:rsidP="00F350AC">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К специальной оснастке относятся специальный инструмент, специальные приспособления и специальное оборудование, которые обладают уникальными свойствами и предназначены для изготовления конкретных видов продукции. Специальная одежда предназначена для индивидуальной защиты работников</w:t>
      </w:r>
      <w:r w:rsidR="00797590">
        <w:rPr>
          <w:rFonts w:ascii="Times New Roman" w:hAnsi="Times New Roman"/>
          <w:color w:val="000000" w:themeColor="text1"/>
          <w:sz w:val="28"/>
          <w:szCs w:val="28"/>
        </w:rPr>
        <w:t xml:space="preserve"> </w:t>
      </w:r>
      <w:r w:rsidR="00797590" w:rsidRPr="00D65202">
        <w:rPr>
          <w:rFonts w:ascii="Times New Roman" w:hAnsi="Times New Roman"/>
          <w:color w:val="000000" w:themeColor="text1"/>
          <w:sz w:val="28"/>
          <w:szCs w:val="28"/>
        </w:rPr>
        <w:t>[</w:t>
      </w:r>
      <w:r w:rsidR="00D65202">
        <w:rPr>
          <w:rFonts w:ascii="Times New Roman" w:hAnsi="Times New Roman"/>
          <w:color w:val="000000" w:themeColor="text1"/>
          <w:sz w:val="28"/>
          <w:szCs w:val="28"/>
        </w:rPr>
        <w:t>13, с. 80</w:t>
      </w:r>
      <w:r w:rsidR="00797590" w:rsidRPr="00D65202">
        <w:rPr>
          <w:rFonts w:ascii="Times New Roman" w:hAnsi="Times New Roman"/>
          <w:color w:val="000000" w:themeColor="text1"/>
          <w:sz w:val="28"/>
          <w:szCs w:val="28"/>
        </w:rPr>
        <w:t>]</w:t>
      </w:r>
      <w:r w:rsidRPr="001F4580">
        <w:rPr>
          <w:rFonts w:ascii="Times New Roman" w:hAnsi="Times New Roman"/>
          <w:color w:val="000000" w:themeColor="text1"/>
          <w:sz w:val="28"/>
          <w:szCs w:val="28"/>
        </w:rPr>
        <w:t>.</w:t>
      </w:r>
    </w:p>
    <w:p w:rsidR="00273950" w:rsidRPr="001F4580" w:rsidRDefault="00273950" w:rsidP="004656C3">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Классификация производственных запасов по техническим свойствам используется в технологии производства и при организации аналитического учета. Она является основой разработки </w:t>
      </w:r>
      <w:r w:rsidRPr="001F4580">
        <w:rPr>
          <w:rFonts w:ascii="Times New Roman" w:hAnsi="Times New Roman"/>
          <w:bCs/>
          <w:color w:val="000000" w:themeColor="text1"/>
          <w:sz w:val="28"/>
          <w:szCs w:val="28"/>
        </w:rPr>
        <w:t>номенклатурных справочников</w:t>
      </w:r>
      <w:r w:rsidRPr="001F4580">
        <w:rPr>
          <w:rFonts w:ascii="Times New Roman" w:hAnsi="Times New Roman"/>
          <w:color w:val="000000" w:themeColor="text1"/>
          <w:sz w:val="28"/>
          <w:szCs w:val="28"/>
        </w:rPr>
        <w:t>. Номенклатурный справочник</w:t>
      </w:r>
      <w:r w:rsidRPr="001F4580">
        <w:rPr>
          <w:rFonts w:ascii="Times New Roman" w:hAnsi="Times New Roman"/>
          <w:b/>
          <w:color w:val="000000" w:themeColor="text1"/>
          <w:sz w:val="28"/>
          <w:szCs w:val="28"/>
        </w:rPr>
        <w:t xml:space="preserve"> </w:t>
      </w:r>
      <w:r w:rsidRPr="001F4580">
        <w:rPr>
          <w:rFonts w:ascii="Times New Roman" w:hAnsi="Times New Roman"/>
          <w:color w:val="000000" w:themeColor="text1"/>
          <w:sz w:val="28"/>
          <w:szCs w:val="28"/>
        </w:rPr>
        <w:t xml:space="preserve">– это систематизированный перечень материалов, которые потребляются в производстве. Каждому виду материалов присваивается собственный номенклатурный номер (код), который его однозначно идентифицирует. Например, номенклатурный номер чугуна передельного первого сорта 2101001, где 21 – группа черных металлов, 01 – чугун, 001 – чугун передельный, первый сорт. </w:t>
      </w:r>
    </w:p>
    <w:p w:rsidR="00594EDC" w:rsidRPr="001F4580" w:rsidRDefault="00594EDC" w:rsidP="004656C3">
      <w:pPr>
        <w:spacing w:after="0" w:line="360" w:lineRule="auto"/>
        <w:ind w:firstLine="709"/>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3" w:name="_Toc371016814"/>
      <w:r w:rsidRPr="001F4580">
        <w:rPr>
          <w:rFonts w:ascii="Times New Roman" w:hAnsi="Times New Roman"/>
          <w:color w:val="000000" w:themeColor="text1"/>
          <w:sz w:val="28"/>
          <w:szCs w:val="28"/>
        </w:rPr>
        <w:t>1.2. Нормативное регулирование учета МПЗ</w:t>
      </w:r>
      <w:bookmarkEnd w:id="3"/>
      <w:r w:rsidR="00932958" w:rsidRPr="001F4580">
        <w:rPr>
          <w:rFonts w:ascii="Times New Roman" w:hAnsi="Times New Roman"/>
          <w:color w:val="000000" w:themeColor="text1"/>
          <w:sz w:val="28"/>
          <w:szCs w:val="28"/>
        </w:rPr>
        <w:t>.</w:t>
      </w:r>
    </w:p>
    <w:p w:rsidR="00273950" w:rsidRPr="001F4580" w:rsidRDefault="00273950" w:rsidP="004656C3">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Ежедневно на предприятии происходят множественные процессы, такие как приобретение материалов, производство и сбыт продукции, выплата заработной платы работникам и многое другое. Деятельность организации необходимо контролировать. Для этого и применяется бухгалтерский учет, который позволяет на основании первичных документов собрать и упорядочить информацию о деятельности предприятия. Бухгалтерский учет нуждается в нормативном регулировании, поскольку в нем оговорены общие правила и требования. </w:t>
      </w:r>
    </w:p>
    <w:p w:rsidR="00414A8B" w:rsidRPr="001F4580" w:rsidRDefault="000254AA" w:rsidP="00BC3A37">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Как отмечает П. Ю. Леонов, ассистент аудитора</w:t>
      </w:r>
      <w:r w:rsidR="00F3734D" w:rsidRPr="001F4580">
        <w:rPr>
          <w:rFonts w:ascii="Times New Roman" w:hAnsi="Times New Roman"/>
          <w:color w:val="000000" w:themeColor="text1"/>
          <w:sz w:val="28"/>
          <w:szCs w:val="28"/>
          <w:shd w:val="clear" w:color="auto" w:fill="FFFFFF"/>
        </w:rPr>
        <w:t>, сегодня, к сожалению, приходится констатировать, что целостная система законодательного регулирования внутреннего контроля в Российской Федерации отсутствует.  Внутренний контроль регламентирован лишь в разрезе государственного финансового контроля</w:t>
      </w:r>
      <w:r w:rsidR="009D7295" w:rsidRPr="001F4580">
        <w:rPr>
          <w:rFonts w:ascii="Times New Roman" w:hAnsi="Times New Roman"/>
          <w:color w:val="000000" w:themeColor="text1"/>
          <w:sz w:val="28"/>
          <w:szCs w:val="28"/>
          <w:shd w:val="clear" w:color="auto" w:fill="FFFFFF"/>
        </w:rPr>
        <w:t xml:space="preserve">. </w:t>
      </w:r>
      <w:r w:rsidR="002B45D4" w:rsidRPr="001F4580">
        <w:rPr>
          <w:rFonts w:ascii="Times New Roman" w:hAnsi="Times New Roman"/>
          <w:color w:val="000000" w:themeColor="text1"/>
          <w:sz w:val="28"/>
          <w:szCs w:val="28"/>
          <w:shd w:val="clear" w:color="auto" w:fill="FFFFFF"/>
        </w:rPr>
        <w:t>Соглашаясь с мнением Леонова, подчеркнем, что э</w:t>
      </w:r>
      <w:r w:rsidR="00BC3A37" w:rsidRPr="001F4580">
        <w:rPr>
          <w:rFonts w:ascii="Times New Roman" w:hAnsi="Times New Roman"/>
          <w:color w:val="000000" w:themeColor="text1"/>
          <w:sz w:val="28"/>
          <w:szCs w:val="28"/>
          <w:shd w:val="clear" w:color="auto" w:fill="FFFFFF"/>
        </w:rPr>
        <w:t xml:space="preserve">то </w:t>
      </w:r>
      <w:r w:rsidR="002B45D4" w:rsidRPr="001F4580">
        <w:rPr>
          <w:rFonts w:ascii="Times New Roman" w:hAnsi="Times New Roman"/>
          <w:color w:val="000000" w:themeColor="text1"/>
          <w:sz w:val="28"/>
          <w:szCs w:val="28"/>
          <w:shd w:val="clear" w:color="auto" w:fill="FFFFFF"/>
        </w:rPr>
        <w:t>можно объяснить</w:t>
      </w:r>
      <w:r w:rsidR="00BC3A37" w:rsidRPr="001F4580">
        <w:rPr>
          <w:rFonts w:ascii="Times New Roman" w:hAnsi="Times New Roman"/>
          <w:color w:val="000000" w:themeColor="text1"/>
          <w:sz w:val="28"/>
          <w:szCs w:val="28"/>
          <w:shd w:val="clear" w:color="auto" w:fill="FFFFFF"/>
        </w:rPr>
        <w:t xml:space="preserve"> доминирующей ролью финансового контроля в создании</w:t>
      </w:r>
      <w:r w:rsidR="002B45D4" w:rsidRPr="001F4580">
        <w:rPr>
          <w:rFonts w:ascii="Times New Roman" w:hAnsi="Times New Roman"/>
          <w:color w:val="000000" w:themeColor="text1"/>
          <w:sz w:val="28"/>
          <w:szCs w:val="28"/>
          <w:shd w:val="clear" w:color="auto" w:fill="FFFFFF"/>
        </w:rPr>
        <w:t xml:space="preserve"> системы управления, которая отвечает современным экономическим условиям. </w:t>
      </w:r>
      <w:r w:rsidR="009D7295" w:rsidRPr="001F4580">
        <w:rPr>
          <w:rFonts w:ascii="Times New Roman" w:hAnsi="Times New Roman"/>
          <w:color w:val="000000" w:themeColor="text1"/>
          <w:sz w:val="28"/>
          <w:szCs w:val="28"/>
          <w:shd w:val="clear" w:color="auto" w:fill="FFFFFF"/>
        </w:rPr>
        <w:t>При формировании подходов к созданию системы учета и внутреннего контроля в организациях, в том числе к блоку регулирования учета МПЗ, следует, прежде всего, отпираться на нормативные акты по бухгалтерскому учету</w:t>
      </w:r>
      <w:r w:rsidR="00E27411" w:rsidRPr="001F4580">
        <w:rPr>
          <w:rFonts w:ascii="Times New Roman" w:hAnsi="Times New Roman"/>
          <w:color w:val="000000" w:themeColor="text1"/>
          <w:sz w:val="28"/>
          <w:szCs w:val="28"/>
          <w:shd w:val="clear" w:color="auto" w:fill="FFFFFF"/>
        </w:rPr>
        <w:t xml:space="preserve"> </w:t>
      </w:r>
      <w:r w:rsidR="00F3734D" w:rsidRPr="001F4580">
        <w:rPr>
          <w:rFonts w:ascii="Times New Roman" w:hAnsi="Times New Roman"/>
          <w:color w:val="000000" w:themeColor="text1"/>
          <w:sz w:val="28"/>
          <w:szCs w:val="28"/>
          <w:shd w:val="clear" w:color="auto" w:fill="FFFFFF"/>
        </w:rPr>
        <w:t>[</w:t>
      </w:r>
      <w:r w:rsidR="00E27411" w:rsidRPr="001F4580">
        <w:rPr>
          <w:rFonts w:ascii="Times New Roman" w:hAnsi="Times New Roman"/>
          <w:color w:val="000000" w:themeColor="text1"/>
          <w:sz w:val="28"/>
          <w:szCs w:val="28"/>
          <w:shd w:val="clear" w:color="auto" w:fill="FFFFFF"/>
        </w:rPr>
        <w:t>18</w:t>
      </w:r>
      <w:r w:rsidR="00F3734D" w:rsidRPr="001F4580">
        <w:rPr>
          <w:rFonts w:ascii="Times New Roman" w:hAnsi="Times New Roman"/>
          <w:color w:val="000000" w:themeColor="text1"/>
          <w:sz w:val="28"/>
          <w:szCs w:val="28"/>
          <w:shd w:val="clear" w:color="auto" w:fill="FFFFFF"/>
        </w:rPr>
        <w:t xml:space="preserve">, </w:t>
      </w:r>
      <w:r w:rsidR="00F3734D" w:rsidRPr="001F4580">
        <w:rPr>
          <w:rFonts w:ascii="Times New Roman" w:hAnsi="Times New Roman"/>
          <w:color w:val="000000" w:themeColor="text1"/>
          <w:sz w:val="28"/>
          <w:szCs w:val="28"/>
          <w:shd w:val="clear" w:color="auto" w:fill="FFFFFF"/>
          <w:lang w:val="en-US"/>
        </w:rPr>
        <w:t>c</w:t>
      </w:r>
      <w:r w:rsidR="00F3734D" w:rsidRPr="001F4580">
        <w:rPr>
          <w:rFonts w:ascii="Times New Roman" w:hAnsi="Times New Roman"/>
          <w:color w:val="000000" w:themeColor="text1"/>
          <w:sz w:val="28"/>
          <w:szCs w:val="28"/>
          <w:shd w:val="clear" w:color="auto" w:fill="FFFFFF"/>
        </w:rPr>
        <w:t>. 53].</w:t>
      </w:r>
    </w:p>
    <w:p w:rsidR="00273950" w:rsidRPr="001F4580" w:rsidRDefault="0056223B" w:rsidP="00806508">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Федеральный закон «О бухгалтерском учете» предусматривает четыре уровня нормативного регулирования бухгалтерского учета. При этом к первому уровню следует отнести сам закон. К документам второго уровня относятся положения по бухгалтерскому учету, план счетов бухгалтерского учета и инструкция по его применению. Документами третьего уровня являются нормативные акты и методические указания по бухгалтерскому учету</w:t>
      </w:r>
      <w:r w:rsidR="00714120" w:rsidRPr="001F4580">
        <w:rPr>
          <w:rFonts w:ascii="Times New Roman" w:hAnsi="Times New Roman"/>
          <w:color w:val="000000" w:themeColor="text1"/>
          <w:sz w:val="28"/>
          <w:szCs w:val="28"/>
          <w:shd w:val="clear" w:color="auto" w:fill="FFFFFF"/>
        </w:rPr>
        <w:t xml:space="preserve">, утвержденные Минфином. </w:t>
      </w:r>
      <w:r w:rsidR="00E21ABE" w:rsidRPr="001F4580">
        <w:rPr>
          <w:rFonts w:ascii="Times New Roman" w:hAnsi="Times New Roman"/>
          <w:color w:val="000000" w:themeColor="text1"/>
          <w:sz w:val="28"/>
          <w:szCs w:val="28"/>
          <w:shd w:val="clear" w:color="auto" w:fill="FFFFFF"/>
        </w:rPr>
        <w:t xml:space="preserve">Учетная политика организации является документом четвертого уровня, поскольку, согласно закону №402-ФЗ, экономический субъект самостоятельно формирует свою учетную политику, руководствуясь законодательством Российской Федерации о бухгалтерском учете, федеральными и отраслевыми стандартами. </w:t>
      </w:r>
      <w:r w:rsidR="00273950" w:rsidRPr="001F4580">
        <w:rPr>
          <w:rFonts w:ascii="Times New Roman" w:hAnsi="Times New Roman"/>
          <w:color w:val="000000" w:themeColor="text1"/>
          <w:sz w:val="28"/>
          <w:szCs w:val="28"/>
          <w:shd w:val="clear" w:color="auto" w:fill="FFFFFF"/>
        </w:rPr>
        <w:t xml:space="preserve">Что касается Федерального закона №402-ФЗ, отметим, что он содержит 4 главы и 32 статьи. Основное содержание включает общие положения, общие требования к бухгалтерскому учету, регулирование бухгалтерского учета и заключительные положения.  </w:t>
      </w:r>
    </w:p>
    <w:p w:rsidR="00E21ABE" w:rsidRPr="001F4580" w:rsidRDefault="00E21ABE" w:rsidP="00806508">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Как видно из изложенного, процесс ведения учета и формирования финансовой отчетности</w:t>
      </w:r>
      <w:r w:rsidR="00CE3B9C" w:rsidRPr="001F4580">
        <w:rPr>
          <w:rFonts w:ascii="Times New Roman" w:hAnsi="Times New Roman"/>
          <w:color w:val="000000" w:themeColor="text1"/>
          <w:sz w:val="28"/>
          <w:szCs w:val="28"/>
          <w:shd w:val="clear" w:color="auto" w:fill="FFFFFF"/>
        </w:rPr>
        <w:t xml:space="preserve"> подвергается глубокой внешней регламентации.</w:t>
      </w:r>
    </w:p>
    <w:p w:rsidR="00273950" w:rsidRPr="001F4580" w:rsidRDefault="00273950" w:rsidP="00AB069C">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rPr>
        <w:t xml:space="preserve">Таким образом, </w:t>
      </w:r>
      <w:r w:rsidRPr="001F4580">
        <w:rPr>
          <w:rFonts w:ascii="Times New Roman" w:hAnsi="Times New Roman"/>
          <w:color w:val="000000" w:themeColor="text1"/>
          <w:sz w:val="28"/>
          <w:szCs w:val="28"/>
          <w:shd w:val="clear" w:color="auto" w:fill="FFFFFF"/>
        </w:rPr>
        <w:t>порядок отражения в бухгалтерском учете организации информации о МПЗ регламентируется</w:t>
      </w:r>
      <w:r w:rsidRPr="001F4580">
        <w:rPr>
          <w:rFonts w:ascii="Times New Roman" w:hAnsi="Times New Roman"/>
          <w:color w:val="000000" w:themeColor="text1"/>
          <w:sz w:val="28"/>
          <w:szCs w:val="28"/>
        </w:rPr>
        <w:t xml:space="preserve"> двумя основными документами – </w:t>
      </w:r>
      <w:r w:rsidRPr="001F4580">
        <w:rPr>
          <w:rFonts w:ascii="Times New Roman" w:hAnsi="Times New Roman"/>
          <w:color w:val="000000" w:themeColor="text1"/>
          <w:sz w:val="28"/>
          <w:szCs w:val="28"/>
          <w:shd w:val="clear" w:color="auto" w:fill="FFFFFF"/>
        </w:rPr>
        <w:t xml:space="preserve">Положением по бухгалтерскому учету </w:t>
      </w:r>
      <w:r w:rsidR="00932958" w:rsidRPr="001F4580">
        <w:rPr>
          <w:rFonts w:ascii="Times New Roman" w:hAnsi="Times New Roman"/>
          <w:color w:val="000000" w:themeColor="text1"/>
          <w:sz w:val="28"/>
          <w:szCs w:val="28"/>
          <w:shd w:val="clear" w:color="auto" w:fill="FFFFFF"/>
        </w:rPr>
        <w:t>«</w:t>
      </w:r>
      <w:r w:rsidRPr="001F4580">
        <w:rPr>
          <w:rFonts w:ascii="Times New Roman" w:hAnsi="Times New Roman"/>
          <w:color w:val="000000" w:themeColor="text1"/>
          <w:sz w:val="28"/>
          <w:szCs w:val="28"/>
          <w:shd w:val="clear" w:color="auto" w:fill="FFFFFF"/>
        </w:rPr>
        <w:t>Учет материально-производственных запасов</w:t>
      </w:r>
      <w:r w:rsidR="00932958" w:rsidRPr="001F4580">
        <w:rPr>
          <w:rFonts w:ascii="Times New Roman" w:hAnsi="Times New Roman"/>
          <w:color w:val="000000" w:themeColor="text1"/>
          <w:sz w:val="28"/>
          <w:szCs w:val="28"/>
          <w:shd w:val="clear" w:color="auto" w:fill="FFFFFF"/>
        </w:rPr>
        <w:t>»</w:t>
      </w:r>
      <w:r w:rsidRPr="001F4580">
        <w:rPr>
          <w:rFonts w:ascii="Times New Roman" w:hAnsi="Times New Roman"/>
          <w:color w:val="000000" w:themeColor="text1"/>
          <w:sz w:val="28"/>
          <w:szCs w:val="28"/>
          <w:shd w:val="clear" w:color="auto" w:fill="FFFFFF"/>
        </w:rPr>
        <w:t xml:space="preserve"> ПБУ 5/01, утвержденным Приказом Минфина РФ от 09.06.2001 №44н, а также Методическими указаниями по бухгалтерскому учету материально-производственных запасов, утвержденными Приказом Минфина РФ от 28.12.2001 №119н.</w:t>
      </w:r>
    </w:p>
    <w:p w:rsidR="00273950" w:rsidRPr="001F4580" w:rsidRDefault="00273950" w:rsidP="009E5EE3">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Положение по бухгалтерскому учету 5/01 содержит 4 раздела. В первом разделе утверждены общие положения, в которых оговорено какие активы принимаются к учету в качестве МПЗ.  Второй раздел включает оценку МПЗ, о которой речь пойдет далее. В третьем разделе говорится об отпуске МПЗ и о том, как в таких случаях производится оценка. В четвертом разделе речь идет о раскрытии информации в бухгалтерской отчетности.</w:t>
      </w:r>
    </w:p>
    <w:p w:rsidR="00273950" w:rsidRPr="001F4580" w:rsidRDefault="00273950" w:rsidP="00D4472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В Методических указаниях изложены подробно основные моменты учета МПЗ. К ним относятся: общие вопросы бухгалтерского учета МПЗ; учет материалов; учет тары; учет готовой продукции; учет товаров в неторговых организациях; учет материалов на складах. Помимо этого, Методические указания содержат приложения необходимые для корректного учета МПЗ. </w:t>
      </w:r>
    </w:p>
    <w:p w:rsidR="00E75969" w:rsidRPr="001F4580" w:rsidRDefault="00E75969" w:rsidP="00D44726">
      <w:pPr>
        <w:spacing w:after="0" w:line="360" w:lineRule="auto"/>
        <w:ind w:firstLine="709"/>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4" w:name="_Toc371016815"/>
      <w:r w:rsidRPr="001F4580">
        <w:rPr>
          <w:rFonts w:ascii="Times New Roman" w:hAnsi="Times New Roman"/>
          <w:color w:val="000000" w:themeColor="text1"/>
          <w:sz w:val="28"/>
          <w:szCs w:val="28"/>
        </w:rPr>
        <w:t>1.3. Оценка материалов при поступлении и выбытии</w:t>
      </w:r>
      <w:bookmarkEnd w:id="4"/>
      <w:r w:rsidR="008736CF" w:rsidRPr="001F4580">
        <w:rPr>
          <w:rFonts w:ascii="Times New Roman" w:hAnsi="Times New Roman"/>
          <w:color w:val="000000" w:themeColor="text1"/>
          <w:sz w:val="28"/>
          <w:szCs w:val="28"/>
        </w:rPr>
        <w:t>.</w:t>
      </w:r>
    </w:p>
    <w:p w:rsidR="00273950" w:rsidRPr="001F4580" w:rsidRDefault="00657D8F" w:rsidP="00304ABC">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Для правильной постановки учета материалов существенное значение имеет их оценка. </w:t>
      </w:r>
      <w:r w:rsidR="00273950" w:rsidRPr="001F4580">
        <w:rPr>
          <w:rFonts w:ascii="Times New Roman" w:hAnsi="Times New Roman"/>
          <w:color w:val="000000" w:themeColor="text1"/>
          <w:sz w:val="28"/>
          <w:szCs w:val="28"/>
        </w:rPr>
        <w:t xml:space="preserve">Оценка представляет собой способ денежного измерения объектов учета, в результате которого мы получаем фактическое наличие материалов или изменений в их объеме в денежном выражении, вместо натурального. </w:t>
      </w:r>
      <w:r w:rsidR="00304ABC" w:rsidRPr="001F4580">
        <w:rPr>
          <w:rFonts w:ascii="Times New Roman" w:hAnsi="Times New Roman"/>
          <w:color w:val="000000" w:themeColor="text1"/>
          <w:sz w:val="28"/>
          <w:szCs w:val="28"/>
        </w:rPr>
        <w:t>При оценке материалов следует руководствоваться Методическими указаниями №</w:t>
      </w:r>
      <w:r w:rsidR="0070496C" w:rsidRPr="001F4580">
        <w:rPr>
          <w:rFonts w:ascii="Times New Roman" w:hAnsi="Times New Roman"/>
          <w:color w:val="000000" w:themeColor="text1"/>
          <w:sz w:val="28"/>
          <w:szCs w:val="28"/>
        </w:rPr>
        <w:t xml:space="preserve"> </w:t>
      </w:r>
      <w:r w:rsidR="00304ABC" w:rsidRPr="001F4580">
        <w:rPr>
          <w:rFonts w:ascii="Times New Roman" w:hAnsi="Times New Roman"/>
          <w:color w:val="000000" w:themeColor="text1"/>
          <w:sz w:val="28"/>
          <w:szCs w:val="28"/>
        </w:rPr>
        <w:t>119н и Положением по бухгалтерскому учету 5/01. Итак, в</w:t>
      </w:r>
      <w:r w:rsidR="00273950" w:rsidRPr="001F4580">
        <w:rPr>
          <w:rFonts w:ascii="Times New Roman" w:hAnsi="Times New Roman"/>
          <w:color w:val="000000" w:themeColor="text1"/>
          <w:sz w:val="28"/>
          <w:szCs w:val="28"/>
        </w:rPr>
        <w:t>ыделяют следующие направления оценки материалов:</w:t>
      </w:r>
    </w:p>
    <w:p w:rsidR="00273950" w:rsidRPr="001F4580" w:rsidRDefault="00273950" w:rsidP="00961B0F">
      <w:pPr>
        <w:pStyle w:val="a7"/>
        <w:numPr>
          <w:ilvl w:val="0"/>
          <w:numId w:val="8"/>
        </w:numPr>
        <w:spacing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оценка материалов при поступлении;</w:t>
      </w:r>
    </w:p>
    <w:p w:rsidR="00273950" w:rsidRPr="001F4580" w:rsidRDefault="00273950" w:rsidP="00961B0F">
      <w:pPr>
        <w:pStyle w:val="a7"/>
        <w:numPr>
          <w:ilvl w:val="0"/>
          <w:numId w:val="8"/>
        </w:numPr>
        <w:spacing w:line="24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оценка материалов при их отпуске в производство и ином выбытии.</w:t>
      </w:r>
    </w:p>
    <w:p w:rsidR="00273950" w:rsidRPr="001F4580" w:rsidRDefault="00273950" w:rsidP="00961B0F">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Рассмотрим оценку материалов при поступлении. Прежде всего, следует отметить, что согласно пункту 15 Методических указаний по бухгалтерскому учету МПЗ, производственные запасы принимаются к бухгалтерскому учету по фактической себестоимости. Формирование фактической себестоимости запасов зависит от способа их поступления в организацию. Выделяют следующие способы поступления материалов: приобретение за плату; изготовление самой организацией; внесение в счет вклада в уставный капитал организации; получение организацией по договору дарения; приобретение по договору, предусматривающему исполнение обязательств неденежными средствами. </w:t>
      </w:r>
    </w:p>
    <w:p w:rsidR="00273950" w:rsidRPr="001F4580" w:rsidRDefault="00273950" w:rsidP="00F00A01">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rPr>
        <w:t xml:space="preserve">В соответствии с пунктом 16 Методических указаний по бухгалтерскому учету МПЗ, </w:t>
      </w:r>
      <w:r w:rsidRPr="001F4580">
        <w:rPr>
          <w:rFonts w:ascii="Times New Roman" w:hAnsi="Times New Roman"/>
          <w:color w:val="000000" w:themeColor="text1"/>
          <w:sz w:val="28"/>
          <w:szCs w:val="28"/>
          <w:shd w:val="clear" w:color="auto" w:fill="FFFFFF"/>
        </w:rPr>
        <w:t>фактической себестоимостью запасов, приобретенных за плату, признается сумма фактических затрат организации на приобретение, за исключением налога на добавленную стоимость и иных возмещаемых налогов. К фактическим затратам  на приобретение материалов согласно Положению по бухгалтерскому учету 5/01, относятся: суммы, уплачиваемые в соответствии с договором поставщику; суммы, уплачиваемые организациям за информационные и консультационные услуги, связанные с приобретением материалов; таможенные пошлины; невозмещаемые налоги, уплачиваемые в связи с приобретением материалов; вознаграждения, уплачиваемые посреднической организации, через которую приобретены материалы; затраты по заготовке и доставке материалов до места их использования, включая транспортные расходы и расходы по страхованию; затраты по содержанию заготовительно-складского подразделения организации.</w:t>
      </w:r>
    </w:p>
    <w:p w:rsidR="00273950" w:rsidRPr="001F4580" w:rsidRDefault="00DE3D1A" w:rsidP="00C445F2">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Также в соответствии с Положением по бухгалтерскому учету 5/01, ф</w:t>
      </w:r>
      <w:r w:rsidR="00273950" w:rsidRPr="001F4580">
        <w:rPr>
          <w:rFonts w:ascii="Times New Roman" w:hAnsi="Times New Roman"/>
          <w:color w:val="000000" w:themeColor="text1"/>
          <w:sz w:val="28"/>
          <w:szCs w:val="28"/>
        </w:rPr>
        <w:t>актическая себестоимость производственных запасов при их изготовлении самой организацией определяется исходя из фактических затрат, связанных с их производством. Фактическая себестоимость производственных запасов, внесенных в счет вклада в уставный капитал организации, определяется исходя из денежной      оценки,       согласованной</w:t>
      </w:r>
      <w:r w:rsidR="00273950" w:rsidRPr="001F4580">
        <w:rPr>
          <w:rFonts w:ascii="Times New Roman" w:hAnsi="Times New Roman"/>
          <w:color w:val="000000" w:themeColor="text1"/>
          <w:sz w:val="28"/>
          <w:szCs w:val="28"/>
        </w:rPr>
        <w:tab/>
        <w:t xml:space="preserve">    учредителями  организации. </w:t>
      </w:r>
    </w:p>
    <w:p w:rsidR="00273950" w:rsidRPr="001F4580" w:rsidRDefault="00273950" w:rsidP="00F00A01">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Фактическая себестоимость производственных запасов, полученных организацией по договору дарения, определяется по текущей рыночной стоимости на дату принятия их к учету.  </w:t>
      </w:r>
    </w:p>
    <w:p w:rsidR="00273950" w:rsidRPr="001F4580" w:rsidRDefault="00273950" w:rsidP="00F00A01">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Фактическая себестоимость производственных запасов,  приобретенных по договорам, предусматривающим исполнение обязательств неденежными средствами, определяется  исходя из стоимости ценностей, переданных или подлежащих передаче организацией</w:t>
      </w:r>
      <w:r w:rsidR="00D65202">
        <w:rPr>
          <w:rFonts w:ascii="Times New Roman" w:hAnsi="Times New Roman"/>
          <w:color w:val="000000" w:themeColor="text1"/>
          <w:sz w:val="28"/>
          <w:szCs w:val="28"/>
        </w:rPr>
        <w:t xml:space="preserve"> </w:t>
      </w:r>
      <w:r w:rsidR="00D65202" w:rsidRPr="00D65202">
        <w:rPr>
          <w:rFonts w:ascii="Times New Roman" w:hAnsi="Times New Roman"/>
          <w:color w:val="000000" w:themeColor="text1"/>
          <w:sz w:val="28"/>
          <w:szCs w:val="28"/>
        </w:rPr>
        <w:t>[</w:t>
      </w:r>
      <w:r w:rsidR="00D65202">
        <w:rPr>
          <w:rFonts w:ascii="Times New Roman" w:hAnsi="Times New Roman"/>
          <w:color w:val="000000" w:themeColor="text1"/>
          <w:sz w:val="28"/>
          <w:szCs w:val="28"/>
        </w:rPr>
        <w:t>24, с. 56</w:t>
      </w:r>
      <w:r w:rsidR="00D65202" w:rsidRPr="00D65202">
        <w:rPr>
          <w:rFonts w:ascii="Times New Roman" w:hAnsi="Times New Roman"/>
          <w:color w:val="000000" w:themeColor="text1"/>
          <w:sz w:val="28"/>
          <w:szCs w:val="28"/>
        </w:rPr>
        <w:t>]</w:t>
      </w:r>
      <w:r w:rsidRPr="001F4580">
        <w:rPr>
          <w:rFonts w:ascii="Times New Roman" w:hAnsi="Times New Roman"/>
          <w:color w:val="000000" w:themeColor="text1"/>
          <w:sz w:val="28"/>
          <w:szCs w:val="28"/>
        </w:rPr>
        <w:t xml:space="preserve">. </w:t>
      </w:r>
    </w:p>
    <w:p w:rsidR="00273950" w:rsidRPr="001F4580" w:rsidRDefault="00273950" w:rsidP="00D44726">
      <w:pPr>
        <w:spacing w:after="0"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Стоит заметить, что фактическая себестоимость приобретенных материалов включает 2 основные составляющие:</w:t>
      </w:r>
    </w:p>
    <w:p w:rsidR="00273950" w:rsidRPr="001F4580" w:rsidRDefault="00273950" w:rsidP="00D44726">
      <w:pPr>
        <w:pStyle w:val="a7"/>
        <w:numPr>
          <w:ilvl w:val="0"/>
          <w:numId w:val="9"/>
        </w:numPr>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основная стоимость материалов, которая зависит от способа их поступления в организацию: цена поставщика материалов при приобретении за плату; согласованная между учредителями стоимость при поступлении безвозмездно;</w:t>
      </w:r>
    </w:p>
    <w:p w:rsidR="00273950" w:rsidRPr="001F4580" w:rsidRDefault="00273950" w:rsidP="0053055B">
      <w:pPr>
        <w:pStyle w:val="a7"/>
        <w:numPr>
          <w:ilvl w:val="0"/>
          <w:numId w:val="9"/>
        </w:numPr>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транспортно-заготовительные расходы (далее по тексту – ТЗР), то есть иные затраты связанные с приобретением материалов.</w:t>
      </w: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Итак, мы рассмотрели, как оцениваются производственные запасы при поступлении на предприятие. При отпуске материалов в производство и ином выбытии оценка производится также по фактической себестоимости</w:t>
      </w:r>
      <w:r w:rsidR="002528E4" w:rsidRPr="001F4580">
        <w:rPr>
          <w:rFonts w:ascii="Times New Roman" w:hAnsi="Times New Roman"/>
          <w:color w:val="000000" w:themeColor="text1"/>
          <w:sz w:val="28"/>
          <w:szCs w:val="28"/>
        </w:rPr>
        <w:t>. Опр</w:t>
      </w:r>
      <w:r w:rsidRPr="001F4580">
        <w:rPr>
          <w:rFonts w:ascii="Times New Roman" w:hAnsi="Times New Roman"/>
          <w:color w:val="000000" w:themeColor="text1"/>
          <w:sz w:val="28"/>
          <w:szCs w:val="28"/>
        </w:rPr>
        <w:t>еделение фактической себестоимости израсходованных материалов</w:t>
      </w:r>
      <w:r w:rsidR="002528E4" w:rsidRPr="001F4580">
        <w:rPr>
          <w:rFonts w:ascii="Times New Roman" w:hAnsi="Times New Roman"/>
          <w:color w:val="000000" w:themeColor="text1"/>
          <w:sz w:val="28"/>
          <w:szCs w:val="28"/>
        </w:rPr>
        <w:t>,</w:t>
      </w:r>
      <w:r w:rsidRPr="001F4580">
        <w:rPr>
          <w:rFonts w:ascii="Times New Roman" w:hAnsi="Times New Roman"/>
          <w:color w:val="000000" w:themeColor="text1"/>
          <w:sz w:val="28"/>
          <w:szCs w:val="28"/>
        </w:rPr>
        <w:t xml:space="preserve"> </w:t>
      </w:r>
      <w:r w:rsidR="002528E4" w:rsidRPr="001F4580">
        <w:rPr>
          <w:rFonts w:ascii="Times New Roman" w:hAnsi="Times New Roman"/>
          <w:color w:val="000000" w:themeColor="text1"/>
          <w:sz w:val="28"/>
          <w:szCs w:val="28"/>
        </w:rPr>
        <w:t xml:space="preserve">согласно Положению по бухгалтерскому учету 5/01, </w:t>
      </w:r>
      <w:r w:rsidRPr="001F4580">
        <w:rPr>
          <w:rFonts w:ascii="Times New Roman" w:hAnsi="Times New Roman"/>
          <w:color w:val="000000" w:themeColor="text1"/>
          <w:sz w:val="28"/>
          <w:szCs w:val="28"/>
        </w:rPr>
        <w:t xml:space="preserve">производится одним из следующих способов: 1) по себестоимости каждой единицы; 2) по средней себестоимости (взвешенная оценка); 3) по себестоимости первых по времени приобретения материалов (способ ФИФО). </w:t>
      </w: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Раскроем суть каждого способа. Определение фактической себестоимости израсходованных материалов по себестоимости каждой единицы применяется, как правило, в организациях с неб</w:t>
      </w:r>
      <w:r w:rsidR="007219D2" w:rsidRPr="001F4580">
        <w:rPr>
          <w:rFonts w:ascii="Times New Roman" w:hAnsi="Times New Roman"/>
          <w:color w:val="000000" w:themeColor="text1"/>
          <w:sz w:val="28"/>
          <w:szCs w:val="28"/>
        </w:rPr>
        <w:t>ольшой номенклатурой материалов</w:t>
      </w:r>
      <w:r w:rsidR="00DC7EDF">
        <w:rPr>
          <w:rFonts w:ascii="Times New Roman" w:hAnsi="Times New Roman"/>
          <w:color w:val="000000" w:themeColor="text1"/>
          <w:sz w:val="28"/>
          <w:szCs w:val="28"/>
        </w:rPr>
        <w:t xml:space="preserve"> </w:t>
      </w:r>
      <w:r w:rsidR="00DC7EDF" w:rsidRPr="00DC7EDF">
        <w:rPr>
          <w:rFonts w:ascii="Times New Roman" w:hAnsi="Times New Roman"/>
          <w:color w:val="000000" w:themeColor="text1"/>
          <w:sz w:val="28"/>
          <w:szCs w:val="28"/>
        </w:rPr>
        <w:t>[24</w:t>
      </w:r>
      <w:r w:rsidR="00DC7EDF">
        <w:rPr>
          <w:rFonts w:ascii="Times New Roman" w:hAnsi="Times New Roman"/>
          <w:color w:val="000000" w:themeColor="text1"/>
          <w:sz w:val="28"/>
          <w:szCs w:val="28"/>
        </w:rPr>
        <w:t>, с. 61</w:t>
      </w:r>
      <w:r w:rsidR="00DC7EDF" w:rsidRPr="00DC7EDF">
        <w:rPr>
          <w:rFonts w:ascii="Times New Roman" w:hAnsi="Times New Roman"/>
          <w:color w:val="000000" w:themeColor="text1"/>
          <w:sz w:val="28"/>
          <w:szCs w:val="28"/>
        </w:rPr>
        <w:t>]</w:t>
      </w:r>
      <w:r w:rsidRPr="001F4580">
        <w:rPr>
          <w:rFonts w:ascii="Times New Roman" w:hAnsi="Times New Roman"/>
          <w:color w:val="000000" w:themeColor="text1"/>
          <w:sz w:val="28"/>
          <w:szCs w:val="28"/>
        </w:rPr>
        <w:t xml:space="preserve">. При данном способе можно использовать 2 варианта исчисления себестоимости одной единицы запаса: включаются все расходы, связанные с приобретением каждой партии запасов либо включается только стоимость запаса конкретной партии по договорной цене. Второй вариант используется, если, например, невозможно непосредственно отнести ТЗР в себестоимость конкретной партии. </w:t>
      </w:r>
    </w:p>
    <w:p w:rsidR="009C2DD3" w:rsidRPr="001F4580" w:rsidRDefault="00273950" w:rsidP="009C2DD3">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При определении фактической себестоимости израсходованных материалов по средней себестоимости, оценка производится путем деления общей себестоимости материалов на количество материалов. Общая себестоимость материалов складывается из себестоимости остатка материалов на начало месяца и себестоимости материалов, поступивших за месяц. Количество материалов складывается из количества материалов на начало месяца и количества материалов, поступивших за месяц. После этого определяется фактическая себестоимость израсходованных материалов путем умножения количества израсходованных материалов на себестоимость одной единицы материалов. Данный способ является традиционным для российского бухгалтерского учета. Его целесообразно использовать при широкой номенклатуре материалов.</w:t>
      </w:r>
      <w:r w:rsidR="007219D2" w:rsidRPr="001F4580">
        <w:rPr>
          <w:rFonts w:ascii="Times New Roman" w:hAnsi="Times New Roman"/>
          <w:color w:val="000000" w:themeColor="text1"/>
          <w:sz w:val="28"/>
          <w:szCs w:val="28"/>
        </w:rPr>
        <w:t xml:space="preserve"> Достоинство </w:t>
      </w:r>
      <w:r w:rsidR="009C2DD3" w:rsidRPr="001F4580">
        <w:rPr>
          <w:rFonts w:ascii="Times New Roman" w:hAnsi="Times New Roman"/>
          <w:color w:val="000000" w:themeColor="text1"/>
          <w:sz w:val="28"/>
          <w:szCs w:val="28"/>
        </w:rPr>
        <w:t>этого</w:t>
      </w:r>
      <w:r w:rsidR="007219D2" w:rsidRPr="001F4580">
        <w:rPr>
          <w:rFonts w:ascii="Times New Roman" w:hAnsi="Times New Roman"/>
          <w:color w:val="000000" w:themeColor="text1"/>
          <w:sz w:val="28"/>
          <w:szCs w:val="28"/>
        </w:rPr>
        <w:t xml:space="preserve"> способа в том, что о</w:t>
      </w:r>
      <w:r w:rsidRPr="001F4580">
        <w:rPr>
          <w:rFonts w:ascii="Times New Roman" w:hAnsi="Times New Roman"/>
          <w:color w:val="000000" w:themeColor="text1"/>
          <w:sz w:val="28"/>
          <w:szCs w:val="28"/>
        </w:rPr>
        <w:t>н позволяет учитывать колебания цен на материалы в течение месяца и тем самым сглаживает их влияние на финансовый результат.</w:t>
      </w:r>
      <w:r w:rsidR="007219D2" w:rsidRPr="001F4580">
        <w:rPr>
          <w:rFonts w:ascii="Times New Roman" w:hAnsi="Times New Roman"/>
          <w:color w:val="000000" w:themeColor="text1"/>
          <w:sz w:val="28"/>
          <w:szCs w:val="28"/>
        </w:rPr>
        <w:t xml:space="preserve"> </w:t>
      </w:r>
      <w:r w:rsidR="00EB7A65" w:rsidRPr="001F4580">
        <w:rPr>
          <w:rFonts w:ascii="Times New Roman" w:hAnsi="Times New Roman"/>
          <w:color w:val="000000" w:themeColor="text1"/>
          <w:sz w:val="28"/>
          <w:szCs w:val="28"/>
        </w:rPr>
        <w:t xml:space="preserve">Отметим </w:t>
      </w:r>
      <w:r w:rsidR="007219D2" w:rsidRPr="001F4580">
        <w:rPr>
          <w:rFonts w:ascii="Times New Roman" w:hAnsi="Times New Roman"/>
          <w:color w:val="000000" w:themeColor="text1"/>
          <w:sz w:val="28"/>
          <w:szCs w:val="28"/>
        </w:rPr>
        <w:t>недостаток использования варианта взвешенной оценки</w:t>
      </w:r>
      <w:r w:rsidR="00EB7A65" w:rsidRPr="001F4580">
        <w:rPr>
          <w:rFonts w:ascii="Times New Roman" w:hAnsi="Times New Roman"/>
          <w:color w:val="000000" w:themeColor="text1"/>
          <w:sz w:val="28"/>
          <w:szCs w:val="28"/>
        </w:rPr>
        <w:t>:</w:t>
      </w:r>
      <w:r w:rsidR="007219D2" w:rsidRPr="001F4580">
        <w:rPr>
          <w:rFonts w:ascii="Times New Roman" w:hAnsi="Times New Roman"/>
          <w:color w:val="000000" w:themeColor="text1"/>
          <w:sz w:val="28"/>
          <w:szCs w:val="28"/>
        </w:rPr>
        <w:t xml:space="preserve"> при расчете себестоимости израсходованных материалов она может быть определена только в конце месяца после расчета месячных оборотов. Поэтому организация может использовать вариант скользящей оценки (способ ФИФО).</w:t>
      </w:r>
    </w:p>
    <w:p w:rsidR="007219D2" w:rsidRPr="001F4580" w:rsidRDefault="009C2DD3" w:rsidP="009C2DD3">
      <w:pPr>
        <w:spacing w:after="0"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Способ ФИФО </w:t>
      </w:r>
      <w:r w:rsidR="007219D2" w:rsidRPr="001F4580">
        <w:rPr>
          <w:rFonts w:ascii="Times New Roman" w:hAnsi="Times New Roman"/>
          <w:color w:val="000000" w:themeColor="text1"/>
          <w:sz w:val="28"/>
          <w:szCs w:val="28"/>
        </w:rPr>
        <w:t xml:space="preserve">основан на следующих допущениях. Во-первых, материалы используются в течение месяца в последовательности их поступления (приобретения). То есть материалы, которые используются первыми, списываются по себестоимости первых закупок с учетом материалов, которые числятся на начало месяца. Следовательно, сначала списываются материалы из первой партии, затем из второй и так далее, пока не получим общий результат. Во-вторых, материалы, которые остаются на складе на конец месяца, оцениваются по фактической себестоимости последних закупок, что в условиях роста цен обеспечивает наибольшую прибыль и приводит к увеличению налога на прибыль, так как себестоимость продукции будет ниже. </w:t>
      </w:r>
    </w:p>
    <w:p w:rsidR="009C2DD3" w:rsidRPr="001F4580" w:rsidRDefault="009C2DD3" w:rsidP="009C2DD3">
      <w:pPr>
        <w:pStyle w:val="af1"/>
        <w:spacing w:line="360" w:lineRule="auto"/>
        <w:ind w:firstLine="0"/>
        <w:contextualSpacing/>
        <w:rPr>
          <w:color w:val="000000" w:themeColor="text1"/>
        </w:rPr>
      </w:pPr>
      <w:r w:rsidRPr="001F4580">
        <w:rPr>
          <w:color w:val="000000" w:themeColor="text1"/>
        </w:rPr>
        <w:t xml:space="preserve">Рассмотрим </w:t>
      </w:r>
      <w:r w:rsidR="00F22B9B" w:rsidRPr="001F4580">
        <w:rPr>
          <w:color w:val="000000" w:themeColor="text1"/>
        </w:rPr>
        <w:t>наглядно,</w:t>
      </w:r>
      <w:r w:rsidRPr="001F4580">
        <w:rPr>
          <w:color w:val="000000" w:themeColor="text1"/>
        </w:rPr>
        <w:t xml:space="preserve"> как исчисляется фактическая себестоимость </w:t>
      </w:r>
      <w:r w:rsidR="00FB4B6F" w:rsidRPr="001F4580">
        <w:rPr>
          <w:color w:val="000000" w:themeColor="text1"/>
        </w:rPr>
        <w:t xml:space="preserve">израсходованных </w:t>
      </w:r>
      <w:r w:rsidRPr="001F4580">
        <w:rPr>
          <w:color w:val="000000" w:themeColor="text1"/>
        </w:rPr>
        <w:t>материалов</w:t>
      </w:r>
      <w:r w:rsidR="00F22B9B" w:rsidRPr="001F4580">
        <w:rPr>
          <w:color w:val="000000" w:themeColor="text1"/>
        </w:rPr>
        <w:t xml:space="preserve"> </w:t>
      </w:r>
      <w:r w:rsidR="00D776F3" w:rsidRPr="001F4580">
        <w:rPr>
          <w:color w:val="000000" w:themeColor="text1"/>
        </w:rPr>
        <w:t>каждым из способов</w:t>
      </w:r>
      <w:r w:rsidR="00EC1F77" w:rsidRPr="001F4580">
        <w:rPr>
          <w:color w:val="000000" w:themeColor="text1"/>
        </w:rPr>
        <w:t xml:space="preserve"> </w:t>
      </w:r>
      <w:r w:rsidR="00F22B9B" w:rsidRPr="001F4580">
        <w:rPr>
          <w:color w:val="000000" w:themeColor="text1"/>
        </w:rPr>
        <w:t>(см. таблицу 1).</w:t>
      </w:r>
    </w:p>
    <w:p w:rsidR="00046F2F" w:rsidRPr="001F4580" w:rsidRDefault="00046F2F" w:rsidP="009C2DD3">
      <w:pPr>
        <w:pStyle w:val="af1"/>
        <w:spacing w:line="360" w:lineRule="auto"/>
        <w:ind w:firstLine="0"/>
        <w:contextualSpacing/>
        <w:rPr>
          <w:color w:val="000000" w:themeColor="text1"/>
        </w:rPr>
      </w:pPr>
      <w:r w:rsidRPr="001F4580">
        <w:rPr>
          <w:color w:val="000000" w:themeColor="text1"/>
        </w:rPr>
        <w:t xml:space="preserve">Таблица </w:t>
      </w:r>
      <w:r w:rsidR="00F22B9B" w:rsidRPr="001F4580">
        <w:rPr>
          <w:color w:val="000000" w:themeColor="text1"/>
        </w:rPr>
        <w:t>1</w:t>
      </w:r>
      <w:r w:rsidR="00B316B8" w:rsidRPr="001F4580">
        <w:rPr>
          <w:color w:val="000000" w:themeColor="text1"/>
        </w:rPr>
        <w:t xml:space="preserve"> – </w:t>
      </w:r>
      <w:r w:rsidRPr="001F4580">
        <w:rPr>
          <w:color w:val="000000" w:themeColor="text1"/>
        </w:rPr>
        <w:t>Показатели поступления материалов за отчетный месяц</w:t>
      </w:r>
    </w:p>
    <w:tbl>
      <w:tblPr>
        <w:tblpPr w:leftFromText="180" w:rightFromText="180" w:vertAnchor="text" w:horzAnchor="margin" w:tblpX="108" w:tblpY="40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8"/>
        <w:gridCol w:w="1980"/>
        <w:gridCol w:w="1874"/>
        <w:gridCol w:w="1134"/>
      </w:tblGrid>
      <w:tr w:rsidR="00230C9A" w:rsidRPr="001F4580" w:rsidTr="00B316B8">
        <w:tc>
          <w:tcPr>
            <w:tcW w:w="4618" w:type="dxa"/>
          </w:tcPr>
          <w:p w:rsidR="00230C9A" w:rsidRPr="001F4580" w:rsidRDefault="00230C9A" w:rsidP="00230C9A">
            <w:pPr>
              <w:pStyle w:val="af1"/>
              <w:spacing w:line="360" w:lineRule="auto"/>
              <w:ind w:firstLine="0"/>
              <w:jc w:val="center"/>
              <w:rPr>
                <w:b/>
                <w:color w:val="000000" w:themeColor="text1"/>
                <w:sz w:val="24"/>
              </w:rPr>
            </w:pPr>
            <w:r w:rsidRPr="001F4580">
              <w:rPr>
                <w:b/>
                <w:color w:val="000000" w:themeColor="text1"/>
                <w:sz w:val="24"/>
              </w:rPr>
              <w:t>Показатели</w:t>
            </w:r>
          </w:p>
        </w:tc>
        <w:tc>
          <w:tcPr>
            <w:tcW w:w="1980" w:type="dxa"/>
          </w:tcPr>
          <w:p w:rsidR="00230C9A" w:rsidRPr="001F4580" w:rsidRDefault="00230C9A" w:rsidP="00230C9A">
            <w:pPr>
              <w:pStyle w:val="af1"/>
              <w:spacing w:line="360" w:lineRule="auto"/>
              <w:ind w:firstLine="0"/>
              <w:jc w:val="center"/>
              <w:rPr>
                <w:b/>
                <w:color w:val="000000" w:themeColor="text1"/>
                <w:sz w:val="24"/>
              </w:rPr>
            </w:pPr>
            <w:r w:rsidRPr="001F4580">
              <w:rPr>
                <w:b/>
                <w:color w:val="000000" w:themeColor="text1"/>
                <w:sz w:val="24"/>
              </w:rPr>
              <w:t>Кол-во единиц</w:t>
            </w:r>
          </w:p>
        </w:tc>
        <w:tc>
          <w:tcPr>
            <w:tcW w:w="1874" w:type="dxa"/>
          </w:tcPr>
          <w:p w:rsidR="00230C9A" w:rsidRPr="001F4580" w:rsidRDefault="00230C9A" w:rsidP="00230C9A">
            <w:pPr>
              <w:pStyle w:val="af1"/>
              <w:spacing w:line="360" w:lineRule="auto"/>
              <w:ind w:firstLine="0"/>
              <w:jc w:val="center"/>
              <w:rPr>
                <w:b/>
                <w:color w:val="000000" w:themeColor="text1"/>
                <w:sz w:val="24"/>
              </w:rPr>
            </w:pPr>
            <w:r w:rsidRPr="001F4580">
              <w:rPr>
                <w:b/>
                <w:color w:val="000000" w:themeColor="text1"/>
                <w:sz w:val="24"/>
              </w:rPr>
              <w:t>Цена единицы</w:t>
            </w:r>
          </w:p>
        </w:tc>
        <w:tc>
          <w:tcPr>
            <w:tcW w:w="1134" w:type="dxa"/>
          </w:tcPr>
          <w:p w:rsidR="00230C9A" w:rsidRPr="001F4580" w:rsidRDefault="00230C9A" w:rsidP="00230C9A">
            <w:pPr>
              <w:pStyle w:val="af1"/>
              <w:spacing w:line="360" w:lineRule="auto"/>
              <w:ind w:firstLine="0"/>
              <w:jc w:val="center"/>
              <w:rPr>
                <w:b/>
                <w:color w:val="000000" w:themeColor="text1"/>
                <w:sz w:val="24"/>
              </w:rPr>
            </w:pPr>
            <w:r w:rsidRPr="001F4580">
              <w:rPr>
                <w:b/>
                <w:color w:val="000000" w:themeColor="text1"/>
                <w:sz w:val="24"/>
              </w:rPr>
              <w:t>Сумма</w:t>
            </w:r>
          </w:p>
        </w:tc>
      </w:tr>
      <w:tr w:rsidR="00230C9A" w:rsidRPr="001F4580" w:rsidTr="00B316B8">
        <w:tc>
          <w:tcPr>
            <w:tcW w:w="4618" w:type="dxa"/>
            <w:tcBorders>
              <w:bottom w:val="nil"/>
            </w:tcBorders>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1. Остаток материалов на начало месяца</w:t>
            </w:r>
          </w:p>
        </w:tc>
        <w:tc>
          <w:tcPr>
            <w:tcW w:w="1980" w:type="dxa"/>
            <w:tcBorders>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400</w:t>
            </w:r>
          </w:p>
        </w:tc>
        <w:tc>
          <w:tcPr>
            <w:tcW w:w="1874" w:type="dxa"/>
            <w:tcBorders>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8</w:t>
            </w:r>
          </w:p>
        </w:tc>
        <w:tc>
          <w:tcPr>
            <w:tcW w:w="1134" w:type="dxa"/>
            <w:tcBorders>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3200</w:t>
            </w:r>
          </w:p>
        </w:tc>
      </w:tr>
      <w:tr w:rsidR="00230C9A" w:rsidRPr="001F4580" w:rsidTr="00B316B8">
        <w:tc>
          <w:tcPr>
            <w:tcW w:w="4618" w:type="dxa"/>
            <w:tcBorders>
              <w:top w:val="nil"/>
              <w:bottom w:val="nil"/>
            </w:tcBorders>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2. Поступило в течение месяца:</w:t>
            </w:r>
          </w:p>
        </w:tc>
        <w:tc>
          <w:tcPr>
            <w:tcW w:w="1980"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p>
        </w:tc>
        <w:tc>
          <w:tcPr>
            <w:tcW w:w="187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p>
        </w:tc>
        <w:tc>
          <w:tcPr>
            <w:tcW w:w="113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p>
        </w:tc>
      </w:tr>
      <w:tr w:rsidR="00230C9A" w:rsidRPr="001F4580" w:rsidTr="00B316B8">
        <w:tc>
          <w:tcPr>
            <w:tcW w:w="4618" w:type="dxa"/>
            <w:tcBorders>
              <w:top w:val="nil"/>
              <w:bottom w:val="nil"/>
            </w:tcBorders>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 первая партия</w:t>
            </w:r>
          </w:p>
        </w:tc>
        <w:tc>
          <w:tcPr>
            <w:tcW w:w="1980"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600</w:t>
            </w:r>
          </w:p>
        </w:tc>
        <w:tc>
          <w:tcPr>
            <w:tcW w:w="187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8</w:t>
            </w:r>
          </w:p>
        </w:tc>
        <w:tc>
          <w:tcPr>
            <w:tcW w:w="113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4800</w:t>
            </w:r>
          </w:p>
        </w:tc>
      </w:tr>
      <w:tr w:rsidR="00230C9A" w:rsidRPr="001F4580" w:rsidTr="00B316B8">
        <w:tc>
          <w:tcPr>
            <w:tcW w:w="4618" w:type="dxa"/>
            <w:tcBorders>
              <w:top w:val="nil"/>
              <w:bottom w:val="nil"/>
            </w:tcBorders>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 вторая партия</w:t>
            </w:r>
          </w:p>
        </w:tc>
        <w:tc>
          <w:tcPr>
            <w:tcW w:w="1980"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500</w:t>
            </w:r>
          </w:p>
        </w:tc>
        <w:tc>
          <w:tcPr>
            <w:tcW w:w="187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12</w:t>
            </w:r>
          </w:p>
        </w:tc>
        <w:tc>
          <w:tcPr>
            <w:tcW w:w="113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6000</w:t>
            </w:r>
          </w:p>
        </w:tc>
      </w:tr>
      <w:tr w:rsidR="00230C9A" w:rsidRPr="001F4580" w:rsidTr="00B316B8">
        <w:tc>
          <w:tcPr>
            <w:tcW w:w="4618" w:type="dxa"/>
            <w:tcBorders>
              <w:top w:val="nil"/>
              <w:bottom w:val="nil"/>
            </w:tcBorders>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 третья партия</w:t>
            </w:r>
          </w:p>
        </w:tc>
        <w:tc>
          <w:tcPr>
            <w:tcW w:w="1980"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200</w:t>
            </w:r>
          </w:p>
        </w:tc>
        <w:tc>
          <w:tcPr>
            <w:tcW w:w="187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15</w:t>
            </w:r>
          </w:p>
        </w:tc>
        <w:tc>
          <w:tcPr>
            <w:tcW w:w="1134" w:type="dxa"/>
            <w:tcBorders>
              <w:top w:val="nil"/>
              <w:bottom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3000</w:t>
            </w:r>
          </w:p>
        </w:tc>
      </w:tr>
      <w:tr w:rsidR="00230C9A" w:rsidRPr="001F4580" w:rsidTr="00B316B8">
        <w:tc>
          <w:tcPr>
            <w:tcW w:w="4618" w:type="dxa"/>
            <w:tcBorders>
              <w:top w:val="nil"/>
            </w:tcBorders>
          </w:tcPr>
          <w:p w:rsidR="00230C9A" w:rsidRPr="001F4580" w:rsidRDefault="00230C9A" w:rsidP="00230C9A">
            <w:pPr>
              <w:pStyle w:val="af1"/>
              <w:spacing w:line="360" w:lineRule="auto"/>
              <w:ind w:firstLine="0"/>
              <w:rPr>
                <w:color w:val="000000" w:themeColor="text1"/>
                <w:sz w:val="24"/>
                <w:lang w:val="en-US"/>
              </w:rPr>
            </w:pPr>
            <w:r w:rsidRPr="001F4580">
              <w:rPr>
                <w:color w:val="000000" w:themeColor="text1"/>
                <w:sz w:val="24"/>
              </w:rPr>
              <w:t>Итого поступило:</w:t>
            </w:r>
          </w:p>
        </w:tc>
        <w:tc>
          <w:tcPr>
            <w:tcW w:w="1980" w:type="dxa"/>
            <w:tcBorders>
              <w:top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1300</w:t>
            </w:r>
          </w:p>
        </w:tc>
        <w:tc>
          <w:tcPr>
            <w:tcW w:w="1874" w:type="dxa"/>
            <w:tcBorders>
              <w:top w:val="nil"/>
            </w:tcBorders>
          </w:tcPr>
          <w:p w:rsidR="00230C9A" w:rsidRPr="001F4580" w:rsidRDefault="00230C9A" w:rsidP="00230C9A">
            <w:pPr>
              <w:pStyle w:val="af1"/>
              <w:spacing w:line="360" w:lineRule="auto"/>
              <w:ind w:firstLine="0"/>
              <w:jc w:val="center"/>
              <w:rPr>
                <w:color w:val="000000" w:themeColor="text1"/>
                <w:sz w:val="24"/>
              </w:rPr>
            </w:pPr>
          </w:p>
        </w:tc>
        <w:tc>
          <w:tcPr>
            <w:tcW w:w="1134" w:type="dxa"/>
            <w:tcBorders>
              <w:top w:val="nil"/>
            </w:tcBorders>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13800</w:t>
            </w:r>
          </w:p>
        </w:tc>
      </w:tr>
      <w:tr w:rsidR="00230C9A" w:rsidRPr="001F4580" w:rsidTr="00B316B8">
        <w:tc>
          <w:tcPr>
            <w:tcW w:w="4618" w:type="dxa"/>
          </w:tcPr>
          <w:p w:rsidR="00230C9A" w:rsidRPr="001F4580" w:rsidRDefault="00230C9A" w:rsidP="00230C9A">
            <w:pPr>
              <w:pStyle w:val="af1"/>
              <w:spacing w:line="360" w:lineRule="auto"/>
              <w:ind w:firstLine="0"/>
              <w:rPr>
                <w:color w:val="000000" w:themeColor="text1"/>
                <w:sz w:val="24"/>
              </w:rPr>
            </w:pPr>
            <w:r w:rsidRPr="001F4580">
              <w:rPr>
                <w:color w:val="000000" w:themeColor="text1"/>
                <w:sz w:val="24"/>
              </w:rPr>
              <w:t>Сумма</w:t>
            </w:r>
          </w:p>
        </w:tc>
        <w:tc>
          <w:tcPr>
            <w:tcW w:w="1980" w:type="dxa"/>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1700</w:t>
            </w:r>
          </w:p>
        </w:tc>
        <w:tc>
          <w:tcPr>
            <w:tcW w:w="1874" w:type="dxa"/>
          </w:tcPr>
          <w:p w:rsidR="00230C9A" w:rsidRPr="001F4580" w:rsidRDefault="00230C9A" w:rsidP="00230C9A">
            <w:pPr>
              <w:pStyle w:val="af1"/>
              <w:spacing w:line="360" w:lineRule="auto"/>
              <w:ind w:firstLine="0"/>
              <w:jc w:val="center"/>
              <w:rPr>
                <w:color w:val="000000" w:themeColor="text1"/>
                <w:sz w:val="24"/>
              </w:rPr>
            </w:pPr>
          </w:p>
        </w:tc>
        <w:tc>
          <w:tcPr>
            <w:tcW w:w="1134" w:type="dxa"/>
          </w:tcPr>
          <w:p w:rsidR="00230C9A" w:rsidRPr="001F4580" w:rsidRDefault="00230C9A" w:rsidP="00230C9A">
            <w:pPr>
              <w:pStyle w:val="af1"/>
              <w:spacing w:line="360" w:lineRule="auto"/>
              <w:ind w:firstLine="0"/>
              <w:jc w:val="center"/>
              <w:rPr>
                <w:color w:val="000000" w:themeColor="text1"/>
                <w:sz w:val="24"/>
              </w:rPr>
            </w:pPr>
            <w:r w:rsidRPr="001F4580">
              <w:rPr>
                <w:color w:val="000000" w:themeColor="text1"/>
                <w:sz w:val="24"/>
              </w:rPr>
              <w:t>17000</w:t>
            </w:r>
          </w:p>
        </w:tc>
      </w:tr>
    </w:tbl>
    <w:p w:rsidR="00046F2F" w:rsidRPr="001F4580" w:rsidRDefault="00046F2F" w:rsidP="00046F2F">
      <w:pPr>
        <w:pStyle w:val="af1"/>
        <w:spacing w:line="360" w:lineRule="auto"/>
        <w:contextualSpacing/>
        <w:rPr>
          <w:color w:val="000000" w:themeColor="text1"/>
        </w:rPr>
      </w:pPr>
    </w:p>
    <w:p w:rsidR="00046F2F" w:rsidRPr="001F4580" w:rsidRDefault="00046F2F" w:rsidP="00230C9A">
      <w:pPr>
        <w:pStyle w:val="af1"/>
        <w:spacing w:line="360" w:lineRule="auto"/>
        <w:ind w:firstLine="709"/>
        <w:contextualSpacing/>
        <w:rPr>
          <w:color w:val="000000" w:themeColor="text1"/>
        </w:rPr>
      </w:pPr>
      <w:r w:rsidRPr="001F4580">
        <w:rPr>
          <w:color w:val="000000" w:themeColor="text1"/>
        </w:rPr>
        <w:t>Предположим, что при оценке материалов по себестоимости каждой единицы в течение отчетного периода израсходовано 580 ед. из первой парии, 470 ед. – из второй, 190 ед. – из третьей, 360 ед. – из остатка (всего 1600 ед.). Общая сумма отпущенных материалов составит</w:t>
      </w:r>
      <w:r w:rsidR="00230C9A" w:rsidRPr="001F4580">
        <w:rPr>
          <w:color w:val="000000" w:themeColor="text1"/>
        </w:rPr>
        <w:t>:</w:t>
      </w:r>
    </w:p>
    <w:p w:rsidR="00046F2F" w:rsidRPr="001F4580" w:rsidRDefault="00046F2F" w:rsidP="00230C9A">
      <w:pPr>
        <w:pStyle w:val="af1"/>
        <w:spacing w:line="360" w:lineRule="auto"/>
        <w:ind w:firstLine="709"/>
        <w:rPr>
          <w:color w:val="000000" w:themeColor="text1"/>
        </w:rPr>
      </w:pPr>
      <w:r w:rsidRPr="001F4580">
        <w:rPr>
          <w:color w:val="000000" w:themeColor="text1"/>
        </w:rPr>
        <w:t>(580*8)+(470*12)+(190*15)+(360*8) = 16010 руб.</w:t>
      </w:r>
    </w:p>
    <w:p w:rsidR="00046F2F" w:rsidRPr="001F4580" w:rsidRDefault="00046F2F" w:rsidP="00230C9A">
      <w:pPr>
        <w:pStyle w:val="af1"/>
        <w:spacing w:line="360" w:lineRule="auto"/>
        <w:ind w:firstLine="709"/>
        <w:rPr>
          <w:color w:val="000000" w:themeColor="text1"/>
        </w:rPr>
      </w:pPr>
      <w:r w:rsidRPr="001F4580">
        <w:rPr>
          <w:color w:val="000000" w:themeColor="text1"/>
        </w:rPr>
        <w:t>При втором способе оценки материалов при выбытии первоначально определим среднюю себестоимость единицы материалов:</w:t>
      </w:r>
    </w:p>
    <w:p w:rsidR="00046F2F" w:rsidRPr="001F4580" w:rsidRDefault="00046F2F" w:rsidP="00230C9A">
      <w:pPr>
        <w:pStyle w:val="af1"/>
        <w:spacing w:line="360" w:lineRule="auto"/>
        <w:ind w:firstLine="709"/>
        <w:rPr>
          <w:color w:val="000000" w:themeColor="text1"/>
        </w:rPr>
      </w:pPr>
      <w:r w:rsidRPr="001F4580">
        <w:rPr>
          <w:noProof/>
          <w:color w:val="000000" w:themeColor="text1"/>
        </w:rPr>
        <w:drawing>
          <wp:inline distT="0" distB="0" distL="0" distR="0">
            <wp:extent cx="1181100" cy="390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1F4580">
        <w:rPr>
          <w:color w:val="000000" w:themeColor="text1"/>
        </w:rPr>
        <w:t>руб.</w:t>
      </w:r>
    </w:p>
    <w:p w:rsidR="00046F2F" w:rsidRPr="001F4580" w:rsidRDefault="00046F2F" w:rsidP="00230C9A">
      <w:pPr>
        <w:pStyle w:val="af1"/>
        <w:spacing w:line="360" w:lineRule="auto"/>
        <w:ind w:firstLine="709"/>
        <w:rPr>
          <w:color w:val="000000" w:themeColor="text1"/>
        </w:rPr>
      </w:pPr>
      <w:r w:rsidRPr="001F4580">
        <w:rPr>
          <w:color w:val="000000" w:themeColor="text1"/>
        </w:rPr>
        <w:t>Фактическая себестоимость материалов, списываемых в производство, составит 1600 ед. * 10 руб. = 16000 руб.</w:t>
      </w:r>
    </w:p>
    <w:p w:rsidR="00046F2F" w:rsidRPr="001F4580" w:rsidRDefault="00046F2F" w:rsidP="00230C9A">
      <w:pPr>
        <w:pStyle w:val="af1"/>
        <w:spacing w:line="360" w:lineRule="auto"/>
        <w:ind w:firstLine="709"/>
        <w:rPr>
          <w:color w:val="000000" w:themeColor="text1"/>
        </w:rPr>
      </w:pPr>
      <w:r w:rsidRPr="001F4580">
        <w:rPr>
          <w:color w:val="000000" w:themeColor="text1"/>
        </w:rPr>
        <w:t>В соответствии с методом ФИФО: за месяц в производстве было израсходовано 1600 ед. материала, набираем это количество, начиная с первой партии (с остатка). Стоимость материалов, списываемых в производство, составляет</w:t>
      </w:r>
    </w:p>
    <w:p w:rsidR="00046F2F" w:rsidRPr="001F4580" w:rsidRDefault="00046F2F" w:rsidP="00230C9A">
      <w:pPr>
        <w:pStyle w:val="af1"/>
        <w:spacing w:line="360" w:lineRule="auto"/>
        <w:ind w:firstLine="709"/>
        <w:rPr>
          <w:color w:val="000000" w:themeColor="text1"/>
        </w:rPr>
      </w:pPr>
      <w:r w:rsidRPr="001F4580">
        <w:rPr>
          <w:color w:val="000000" w:themeColor="text1"/>
        </w:rPr>
        <w:t>(400*8)+(600*8)+(500*12)+(100*15)=15500 руб.</w:t>
      </w:r>
    </w:p>
    <w:p w:rsidR="00046F2F" w:rsidRPr="001F4580" w:rsidRDefault="00046F2F" w:rsidP="00230C9A">
      <w:pPr>
        <w:pStyle w:val="af1"/>
        <w:spacing w:line="360" w:lineRule="auto"/>
        <w:ind w:firstLine="709"/>
        <w:rPr>
          <w:color w:val="000000" w:themeColor="text1"/>
        </w:rPr>
      </w:pPr>
      <w:r w:rsidRPr="001F4580">
        <w:rPr>
          <w:color w:val="000000" w:themeColor="text1"/>
        </w:rPr>
        <w:t>Израсходованы материалы из всех партий, кроме последней – третьей. Фактическая себестоимость остатка материалов равна</w:t>
      </w:r>
    </w:p>
    <w:p w:rsidR="00046F2F" w:rsidRPr="001F4580" w:rsidRDefault="00046F2F" w:rsidP="00230C9A">
      <w:pPr>
        <w:pStyle w:val="af1"/>
        <w:spacing w:line="360" w:lineRule="auto"/>
        <w:ind w:firstLine="709"/>
        <w:rPr>
          <w:color w:val="000000" w:themeColor="text1"/>
        </w:rPr>
      </w:pPr>
      <w:r w:rsidRPr="001F4580">
        <w:rPr>
          <w:color w:val="000000" w:themeColor="text1"/>
        </w:rPr>
        <w:t>1700</w:t>
      </w:r>
      <w:r w:rsidR="00E97A32">
        <w:rPr>
          <w:color w:val="000000" w:themeColor="text1"/>
        </w:rPr>
        <w:t>0</w:t>
      </w:r>
      <w:r w:rsidRPr="001F4580">
        <w:rPr>
          <w:color w:val="000000" w:themeColor="text1"/>
        </w:rPr>
        <w:t xml:space="preserve"> – 15500 = 1500 руб.</w:t>
      </w: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Стоит отметить преимущество последнего способа, который заключается в том, что себестоимость израсходованных материалов в данном случае определяется в момент отпуска материалов, не ожидая окончания месяца, что с экономической точки зрения является более обоснованным. </w:t>
      </w: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BC2A74">
      <w:pPr>
        <w:spacing w:line="360" w:lineRule="auto"/>
        <w:ind w:firstLine="720"/>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5" w:name="_Toc371016816"/>
      <w:r w:rsidRPr="001F4580">
        <w:rPr>
          <w:rFonts w:ascii="Times New Roman" w:hAnsi="Times New Roman"/>
          <w:color w:val="000000" w:themeColor="text1"/>
          <w:sz w:val="28"/>
          <w:szCs w:val="28"/>
        </w:rPr>
        <w:t>2. Организация учета материалов</w:t>
      </w:r>
      <w:bookmarkEnd w:id="5"/>
      <w:r w:rsidR="008736CF" w:rsidRPr="001F4580">
        <w:rPr>
          <w:rFonts w:ascii="Times New Roman" w:hAnsi="Times New Roman"/>
          <w:color w:val="000000" w:themeColor="text1"/>
          <w:sz w:val="28"/>
          <w:szCs w:val="28"/>
        </w:rPr>
        <w:t>.</w:t>
      </w: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6" w:name="_Toc371016817"/>
      <w:r w:rsidRPr="001F4580">
        <w:rPr>
          <w:rFonts w:ascii="Times New Roman" w:hAnsi="Times New Roman"/>
          <w:color w:val="000000" w:themeColor="text1"/>
          <w:sz w:val="28"/>
          <w:szCs w:val="28"/>
        </w:rPr>
        <w:t>2.1. Документальное оформление движения материалов</w:t>
      </w:r>
      <w:bookmarkEnd w:id="6"/>
      <w:r w:rsidR="008736CF" w:rsidRPr="001F4580">
        <w:rPr>
          <w:rFonts w:ascii="Times New Roman" w:hAnsi="Times New Roman"/>
          <w:color w:val="000000" w:themeColor="text1"/>
          <w:sz w:val="28"/>
          <w:szCs w:val="28"/>
        </w:rPr>
        <w:t>.</w:t>
      </w:r>
    </w:p>
    <w:p w:rsidR="00273950" w:rsidRPr="001F4580" w:rsidRDefault="00273950" w:rsidP="00A009F8">
      <w:pPr>
        <w:spacing w:after="0"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 бухгалтерском учете все хозяйственные операции и любая информация должна обязательно иметь документальное оформление. Так, каждый факт хозяйственной жизни подлежит оформлению первичным учетным документом, который, в свою очередь, имеет экономическое, юридическое и контрольное значение. Поэтому движение материалов также требует оформления документально</w:t>
      </w:r>
      <w:r w:rsidR="00537168" w:rsidRPr="001F4580">
        <w:rPr>
          <w:rFonts w:ascii="Times New Roman" w:hAnsi="Times New Roman"/>
          <w:color w:val="000000" w:themeColor="text1"/>
          <w:sz w:val="28"/>
          <w:szCs w:val="28"/>
        </w:rPr>
        <w:t>. Основываясь на  Методических указаниях №</w:t>
      </w:r>
      <w:r w:rsidR="0070496C" w:rsidRPr="001F4580">
        <w:rPr>
          <w:rFonts w:ascii="Times New Roman" w:hAnsi="Times New Roman"/>
          <w:color w:val="000000" w:themeColor="text1"/>
          <w:sz w:val="28"/>
          <w:szCs w:val="28"/>
        </w:rPr>
        <w:t xml:space="preserve"> 119</w:t>
      </w:r>
      <w:r w:rsidR="00537168" w:rsidRPr="001F4580">
        <w:rPr>
          <w:rFonts w:ascii="Times New Roman" w:hAnsi="Times New Roman"/>
          <w:color w:val="000000" w:themeColor="text1"/>
          <w:sz w:val="28"/>
          <w:szCs w:val="28"/>
        </w:rPr>
        <w:t>н, в которых под</w:t>
      </w:r>
      <w:r w:rsidR="0070496C" w:rsidRPr="001F4580">
        <w:rPr>
          <w:rFonts w:ascii="Times New Roman" w:hAnsi="Times New Roman"/>
          <w:color w:val="000000" w:themeColor="text1"/>
          <w:sz w:val="28"/>
          <w:szCs w:val="28"/>
        </w:rPr>
        <w:t>робно оговорено</w:t>
      </w:r>
      <w:r w:rsidR="007F1455" w:rsidRPr="001F4580">
        <w:rPr>
          <w:rFonts w:ascii="Times New Roman" w:hAnsi="Times New Roman"/>
          <w:color w:val="000000" w:themeColor="text1"/>
          <w:sz w:val="28"/>
          <w:szCs w:val="28"/>
        </w:rPr>
        <w:t>,</w:t>
      </w:r>
      <w:r w:rsidR="0070496C" w:rsidRPr="001F4580">
        <w:rPr>
          <w:rFonts w:ascii="Times New Roman" w:hAnsi="Times New Roman"/>
          <w:color w:val="000000" w:themeColor="text1"/>
          <w:sz w:val="28"/>
          <w:szCs w:val="28"/>
        </w:rPr>
        <w:t xml:space="preserve"> </w:t>
      </w:r>
      <w:r w:rsidR="00537168" w:rsidRPr="001F4580">
        <w:rPr>
          <w:rFonts w:ascii="Times New Roman" w:hAnsi="Times New Roman"/>
          <w:color w:val="000000" w:themeColor="text1"/>
          <w:sz w:val="28"/>
          <w:szCs w:val="28"/>
        </w:rPr>
        <w:t>какими документами</w:t>
      </w:r>
      <w:r w:rsidR="0070496C" w:rsidRPr="001F4580">
        <w:rPr>
          <w:rFonts w:ascii="Times New Roman" w:hAnsi="Times New Roman"/>
          <w:color w:val="000000" w:themeColor="text1"/>
          <w:sz w:val="28"/>
          <w:szCs w:val="28"/>
        </w:rPr>
        <w:t xml:space="preserve"> оформлять те или иные операции</w:t>
      </w:r>
      <w:r w:rsidR="00537168" w:rsidRPr="001F4580">
        <w:rPr>
          <w:rFonts w:ascii="Times New Roman" w:hAnsi="Times New Roman"/>
          <w:color w:val="000000" w:themeColor="text1"/>
          <w:sz w:val="28"/>
          <w:szCs w:val="28"/>
        </w:rPr>
        <w:t>,</w:t>
      </w:r>
      <w:r w:rsidRPr="001F4580">
        <w:rPr>
          <w:rFonts w:ascii="Times New Roman" w:hAnsi="Times New Roman"/>
          <w:color w:val="000000" w:themeColor="text1"/>
          <w:sz w:val="28"/>
          <w:szCs w:val="28"/>
        </w:rPr>
        <w:t xml:space="preserve"> мы подробно разберем</w:t>
      </w:r>
      <w:r w:rsidR="00537168" w:rsidRPr="001F4580">
        <w:rPr>
          <w:rFonts w:ascii="Times New Roman" w:hAnsi="Times New Roman"/>
          <w:color w:val="000000" w:themeColor="text1"/>
          <w:sz w:val="28"/>
          <w:szCs w:val="28"/>
        </w:rPr>
        <w:t xml:space="preserve"> оформление движения материалов</w:t>
      </w:r>
      <w:r w:rsidRPr="001F4580">
        <w:rPr>
          <w:rFonts w:ascii="Times New Roman" w:hAnsi="Times New Roman"/>
          <w:color w:val="000000" w:themeColor="text1"/>
          <w:sz w:val="28"/>
          <w:szCs w:val="28"/>
        </w:rPr>
        <w:t xml:space="preserve">. </w:t>
      </w:r>
    </w:p>
    <w:p w:rsidR="002C6823" w:rsidRPr="001F4580" w:rsidRDefault="00273950" w:rsidP="008C794D">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Итак, прежде всего, стоит отметить, что поступление материалов в организацию (если они приобретены через поставщиков) осуществляется по </w:t>
      </w:r>
      <w:r w:rsidRPr="00547304">
        <w:rPr>
          <w:rFonts w:ascii="Times New Roman" w:hAnsi="Times New Roman"/>
          <w:color w:val="FF0000"/>
          <w:sz w:val="28"/>
          <w:szCs w:val="28"/>
        </w:rPr>
        <w:t>договорам купли-продажи</w:t>
      </w:r>
      <w:r w:rsidRPr="001F4580">
        <w:rPr>
          <w:rFonts w:ascii="Times New Roman" w:hAnsi="Times New Roman"/>
          <w:color w:val="000000" w:themeColor="text1"/>
          <w:sz w:val="28"/>
          <w:szCs w:val="28"/>
        </w:rPr>
        <w:t xml:space="preserve">, договорам поставки и другим аналогичным договорам в соответствии с действующим законодательством. Материалы, поступившие безвозмездно оформляются </w:t>
      </w:r>
      <w:r w:rsidRPr="00547304">
        <w:rPr>
          <w:rFonts w:ascii="Times New Roman" w:hAnsi="Times New Roman"/>
          <w:color w:val="FF0000"/>
          <w:sz w:val="28"/>
          <w:szCs w:val="28"/>
        </w:rPr>
        <w:t>договором дарения</w:t>
      </w:r>
      <w:r w:rsidRPr="001F4580">
        <w:rPr>
          <w:rFonts w:ascii="Times New Roman" w:hAnsi="Times New Roman"/>
          <w:color w:val="000000" w:themeColor="text1"/>
          <w:sz w:val="28"/>
          <w:szCs w:val="28"/>
        </w:rPr>
        <w:t xml:space="preserve">. На материалы, поступающие по договорам купли-продажи, поставки и другим аналогичным договорам, организация получает от поставщика (грузоотправителя) </w:t>
      </w:r>
      <w:r w:rsidRPr="00547304">
        <w:rPr>
          <w:rFonts w:ascii="Times New Roman" w:hAnsi="Times New Roman"/>
          <w:color w:val="FF0000"/>
          <w:sz w:val="28"/>
          <w:szCs w:val="28"/>
        </w:rPr>
        <w:t xml:space="preserve">расчетные документы (платежные требования, платежные требования-поручения, счета, товарно-транспортные накладные и т.п.) и сопроводительные документы (спецификации, сертификаты, качественные удостоверения </w:t>
      </w:r>
      <w:r w:rsidRPr="001F4580">
        <w:rPr>
          <w:rFonts w:ascii="Times New Roman" w:hAnsi="Times New Roman"/>
          <w:color w:val="000000" w:themeColor="text1"/>
          <w:sz w:val="28"/>
          <w:szCs w:val="28"/>
        </w:rPr>
        <w:t xml:space="preserve">и др.) [5, </w:t>
      </w:r>
      <w:r w:rsidRPr="001F4580">
        <w:rPr>
          <w:rFonts w:ascii="Times New Roman" w:hAnsi="Times New Roman"/>
          <w:color w:val="000000" w:themeColor="text1"/>
          <w:sz w:val="28"/>
          <w:szCs w:val="28"/>
          <w:lang w:val="en-US"/>
        </w:rPr>
        <w:t>c</w:t>
      </w:r>
      <w:r w:rsidRPr="001F4580">
        <w:rPr>
          <w:rFonts w:ascii="Times New Roman" w:hAnsi="Times New Roman"/>
          <w:color w:val="000000" w:themeColor="text1"/>
          <w:sz w:val="28"/>
          <w:szCs w:val="28"/>
        </w:rPr>
        <w:t xml:space="preserve">. 10]. Уполномоченному лицу, при получении материалов со склада поставщика или от транспортной организации, выдаются соответствующие документы и </w:t>
      </w:r>
      <w:r w:rsidRPr="00547304">
        <w:rPr>
          <w:rFonts w:ascii="Times New Roman" w:hAnsi="Times New Roman"/>
          <w:color w:val="FF0000"/>
          <w:sz w:val="28"/>
          <w:szCs w:val="28"/>
        </w:rPr>
        <w:t>доверенность на получение материалов</w:t>
      </w:r>
      <w:r w:rsidRPr="001F4580">
        <w:rPr>
          <w:rFonts w:ascii="Times New Roman" w:hAnsi="Times New Roman"/>
          <w:color w:val="000000" w:themeColor="text1"/>
          <w:sz w:val="28"/>
          <w:szCs w:val="28"/>
        </w:rPr>
        <w:t xml:space="preserve">. </w:t>
      </w:r>
    </w:p>
    <w:p w:rsidR="00273950" w:rsidRPr="001F4580" w:rsidRDefault="00273950" w:rsidP="008C794D">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После того, как материалы поступили, происходит их приемка и оприходование, которые оформляются соответствующими складами путем составления </w:t>
      </w:r>
      <w:r w:rsidRPr="00547304">
        <w:rPr>
          <w:rFonts w:ascii="Times New Roman" w:hAnsi="Times New Roman"/>
          <w:color w:val="FF0000"/>
          <w:sz w:val="28"/>
          <w:szCs w:val="28"/>
        </w:rPr>
        <w:t>приходных ордеров</w:t>
      </w:r>
      <w:r w:rsidRPr="001F4580">
        <w:rPr>
          <w:rFonts w:ascii="Times New Roman" w:hAnsi="Times New Roman"/>
          <w:color w:val="000000" w:themeColor="text1"/>
          <w:sz w:val="28"/>
          <w:szCs w:val="28"/>
        </w:rPr>
        <w:t>. Заметим, что они составляются при отсутствии расхождений между данными поставщика и фактическими данными. Вместо приходного ордера приемка и оприходование материалов может оформляться проставлением на документе поставщика (счет, накладная и т.п</w:t>
      </w:r>
      <w:r w:rsidRPr="00547304">
        <w:rPr>
          <w:rFonts w:ascii="Times New Roman" w:hAnsi="Times New Roman"/>
          <w:color w:val="FF0000"/>
          <w:sz w:val="28"/>
          <w:szCs w:val="28"/>
        </w:rPr>
        <w:t>.) штампа,</w:t>
      </w:r>
      <w:r w:rsidRPr="001F4580">
        <w:rPr>
          <w:rFonts w:ascii="Times New Roman" w:hAnsi="Times New Roman"/>
          <w:color w:val="000000" w:themeColor="text1"/>
          <w:sz w:val="28"/>
          <w:szCs w:val="28"/>
        </w:rPr>
        <w:t xml:space="preserve"> в оттиске которого содержатся те же реквизиты, что и в приходном ордере [5, с. 10]. Зачастую организации пользуются услугами перевозки грузов, в этом случае приемка материалов осуществляется на основе </w:t>
      </w:r>
      <w:r w:rsidRPr="00547304">
        <w:rPr>
          <w:rFonts w:ascii="Times New Roman" w:hAnsi="Times New Roman"/>
          <w:color w:val="FF0000"/>
          <w:sz w:val="28"/>
          <w:szCs w:val="28"/>
        </w:rPr>
        <w:t>товарно-транспортной накладной</w:t>
      </w:r>
      <w:r w:rsidRPr="001F4580">
        <w:rPr>
          <w:rFonts w:ascii="Times New Roman" w:hAnsi="Times New Roman"/>
          <w:color w:val="000000" w:themeColor="text1"/>
          <w:sz w:val="28"/>
          <w:szCs w:val="28"/>
        </w:rPr>
        <w:t xml:space="preserve">, получаемой от грузоотправителя. В случае несоответствия материалов качеству, количеству или ассортименту, указанным в документах поставщика, приемку осуществляет комиссия, путем составления </w:t>
      </w:r>
      <w:r w:rsidRPr="00547304">
        <w:rPr>
          <w:rFonts w:ascii="Times New Roman" w:hAnsi="Times New Roman"/>
          <w:color w:val="FF0000"/>
          <w:sz w:val="28"/>
          <w:szCs w:val="28"/>
        </w:rPr>
        <w:t>акта о приемке материалов</w:t>
      </w:r>
      <w:r w:rsidRPr="001F4580">
        <w:rPr>
          <w:rFonts w:ascii="Times New Roman" w:hAnsi="Times New Roman"/>
          <w:color w:val="000000" w:themeColor="text1"/>
          <w:sz w:val="28"/>
          <w:szCs w:val="28"/>
        </w:rPr>
        <w:t xml:space="preserve">. Стоит отметить тот факт, что материалы могут приобретаться также подотчетным лицом, при этом их оприходование сопровождается </w:t>
      </w:r>
      <w:r w:rsidRPr="00547304">
        <w:rPr>
          <w:rFonts w:ascii="Times New Roman" w:hAnsi="Times New Roman"/>
          <w:color w:val="FF0000"/>
          <w:sz w:val="28"/>
          <w:szCs w:val="28"/>
        </w:rPr>
        <w:t>оправдательными документами</w:t>
      </w:r>
      <w:r w:rsidRPr="001F4580">
        <w:rPr>
          <w:rFonts w:ascii="Times New Roman" w:hAnsi="Times New Roman"/>
          <w:color w:val="000000" w:themeColor="text1"/>
          <w:sz w:val="28"/>
          <w:szCs w:val="28"/>
        </w:rPr>
        <w:t>, подтверждающими покупку, которые служат приложением к авансовому отчету подотчетного лица.</w:t>
      </w:r>
    </w:p>
    <w:p w:rsidR="00273950" w:rsidRPr="001F4580" w:rsidRDefault="00273950" w:rsidP="008C794D">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Материалы могут храниться и перемещаться внутри склада, поэтому для учета их движения на складе по каждому наименованию </w:t>
      </w:r>
      <w:r w:rsidRPr="00547304">
        <w:rPr>
          <w:rFonts w:ascii="Times New Roman" w:hAnsi="Times New Roman"/>
          <w:color w:val="FF0000"/>
          <w:sz w:val="28"/>
          <w:szCs w:val="28"/>
        </w:rPr>
        <w:t>используется карточка учета материалов.</w:t>
      </w:r>
      <w:r w:rsidRPr="001F4580">
        <w:rPr>
          <w:rFonts w:ascii="Times New Roman" w:hAnsi="Times New Roman"/>
          <w:color w:val="000000" w:themeColor="text1"/>
          <w:sz w:val="28"/>
          <w:szCs w:val="28"/>
        </w:rPr>
        <w:t xml:space="preserve"> На основании приходных и расходных документов кладовщик делает записи в карточках с указанием даты совершения операции, наименования и номера документа и краткого содержания операции. </w:t>
      </w:r>
    </w:p>
    <w:p w:rsidR="00273950" w:rsidRPr="001F4580" w:rsidRDefault="00273950" w:rsidP="00A009F8">
      <w:pPr>
        <w:spacing w:after="0"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Ни один производственный процесс не происходит без применения материалов, будь то хлебовыпечка или автомобилестроение. То или иное производственное предприятие для достижения своих целей нуждается в сырье и материалах, поэтому со склада материалы отпускаются в производство. Для отпуска материалов, которые систематически используются для производства продукции, а также для контроля за соблюдением лимита используется </w:t>
      </w:r>
      <w:r w:rsidRPr="00547304">
        <w:rPr>
          <w:rFonts w:ascii="Times New Roman" w:hAnsi="Times New Roman"/>
          <w:color w:val="FF0000"/>
          <w:sz w:val="28"/>
          <w:szCs w:val="28"/>
        </w:rPr>
        <w:t>лимитно-заборная карта</w:t>
      </w:r>
      <w:r w:rsidRPr="001F4580">
        <w:rPr>
          <w:rFonts w:ascii="Times New Roman" w:hAnsi="Times New Roman"/>
          <w:color w:val="000000" w:themeColor="text1"/>
          <w:sz w:val="28"/>
          <w:szCs w:val="28"/>
        </w:rPr>
        <w:t xml:space="preserve">. Для непостоянного отпуска материалов, перемещения их между структурными подразделениями и сдачи на склад остатка, отходов или брака оформляется </w:t>
      </w:r>
      <w:r w:rsidRPr="00547304">
        <w:rPr>
          <w:rFonts w:ascii="Times New Roman" w:hAnsi="Times New Roman"/>
          <w:color w:val="FF0000"/>
          <w:sz w:val="28"/>
          <w:szCs w:val="28"/>
        </w:rPr>
        <w:t>требование-накладная</w:t>
      </w:r>
      <w:r w:rsidRPr="001F4580">
        <w:rPr>
          <w:rFonts w:ascii="Times New Roman" w:hAnsi="Times New Roman"/>
          <w:color w:val="000000" w:themeColor="text1"/>
          <w:sz w:val="28"/>
          <w:szCs w:val="28"/>
        </w:rPr>
        <w:t xml:space="preserve">.                                                                                                  Помимо отпуска в производство, материалы могут отпускаться сторонним организациям, при этом составляется </w:t>
      </w:r>
      <w:r w:rsidRPr="00547304">
        <w:rPr>
          <w:rFonts w:ascii="Times New Roman" w:hAnsi="Times New Roman"/>
          <w:color w:val="FF0000"/>
          <w:sz w:val="28"/>
          <w:szCs w:val="28"/>
        </w:rPr>
        <w:t>накладная на отпуск материалов на сторону</w:t>
      </w:r>
      <w:r w:rsidRPr="001F4580">
        <w:rPr>
          <w:rFonts w:ascii="Times New Roman" w:hAnsi="Times New Roman"/>
          <w:color w:val="000000" w:themeColor="text1"/>
          <w:sz w:val="28"/>
          <w:szCs w:val="28"/>
        </w:rPr>
        <w:t xml:space="preserve">. И, наконец, на израсходованные материалы составляется </w:t>
      </w:r>
      <w:r w:rsidRPr="00547304">
        <w:rPr>
          <w:rFonts w:ascii="Times New Roman" w:hAnsi="Times New Roman"/>
          <w:color w:val="FF0000"/>
          <w:sz w:val="28"/>
          <w:szCs w:val="28"/>
        </w:rPr>
        <w:t>акт расхода материалов</w:t>
      </w:r>
      <w:r w:rsidRPr="001F4580">
        <w:rPr>
          <w:rFonts w:ascii="Times New Roman" w:hAnsi="Times New Roman"/>
          <w:color w:val="000000" w:themeColor="text1"/>
          <w:sz w:val="28"/>
          <w:szCs w:val="28"/>
        </w:rPr>
        <w:t>, в котором указываются соответствующие данные, например: наименование, количество, учетная цена, сумма по каждому наименованию материалов, номер и прочее. Конкретный порядок составления акта устанавливается организацией самостоятельно.</w:t>
      </w:r>
    </w:p>
    <w:p w:rsidR="003B568B" w:rsidRPr="001F4580" w:rsidRDefault="00885825" w:rsidP="00885825">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Рассматривая вопрос документального оформления движения материалов, </w:t>
      </w:r>
      <w:r w:rsidR="00B6777F" w:rsidRPr="001F4580">
        <w:rPr>
          <w:rFonts w:ascii="Times New Roman" w:hAnsi="Times New Roman"/>
          <w:color w:val="000000" w:themeColor="text1"/>
          <w:sz w:val="28"/>
          <w:szCs w:val="28"/>
        </w:rPr>
        <w:t>обратим</w:t>
      </w:r>
      <w:r w:rsidRPr="001F4580">
        <w:rPr>
          <w:rFonts w:ascii="Times New Roman" w:hAnsi="Times New Roman"/>
          <w:color w:val="000000" w:themeColor="text1"/>
          <w:sz w:val="28"/>
          <w:szCs w:val="28"/>
        </w:rPr>
        <w:t xml:space="preserve"> внимание на введени</w:t>
      </w:r>
      <w:r w:rsidR="00B6777F" w:rsidRPr="001F4580">
        <w:rPr>
          <w:rFonts w:ascii="Times New Roman" w:hAnsi="Times New Roman"/>
          <w:color w:val="000000" w:themeColor="text1"/>
          <w:sz w:val="28"/>
          <w:szCs w:val="28"/>
        </w:rPr>
        <w:t>е</w:t>
      </w:r>
      <w:r w:rsidRPr="001F4580">
        <w:rPr>
          <w:rFonts w:ascii="Times New Roman" w:hAnsi="Times New Roman"/>
          <w:color w:val="000000" w:themeColor="text1"/>
          <w:sz w:val="28"/>
          <w:szCs w:val="28"/>
        </w:rPr>
        <w:t xml:space="preserve"> да электронных </w:t>
      </w:r>
      <w:r w:rsidR="005860BB" w:rsidRPr="001F4580">
        <w:rPr>
          <w:rFonts w:ascii="Times New Roman" w:hAnsi="Times New Roman"/>
          <w:color w:val="000000" w:themeColor="text1"/>
          <w:sz w:val="28"/>
          <w:szCs w:val="28"/>
        </w:rPr>
        <w:t>документов</w:t>
      </w:r>
      <w:r w:rsidRPr="001F4580">
        <w:rPr>
          <w:rFonts w:ascii="Times New Roman" w:hAnsi="Times New Roman"/>
          <w:color w:val="000000" w:themeColor="text1"/>
          <w:sz w:val="28"/>
          <w:szCs w:val="28"/>
        </w:rPr>
        <w:t xml:space="preserve">. Этот вопрос рассматривает В. Ю. Зудин, заместитель коммерческого директора «Такском». Российские компании получили возможность выставлять </w:t>
      </w:r>
      <w:r w:rsidR="00846654" w:rsidRPr="001F4580">
        <w:rPr>
          <w:rFonts w:ascii="Times New Roman" w:hAnsi="Times New Roman"/>
          <w:color w:val="000000" w:themeColor="text1"/>
          <w:sz w:val="28"/>
          <w:szCs w:val="28"/>
        </w:rPr>
        <w:t>документы</w:t>
      </w:r>
      <w:r w:rsidRPr="001F4580">
        <w:rPr>
          <w:rFonts w:ascii="Times New Roman" w:hAnsi="Times New Roman"/>
          <w:color w:val="000000" w:themeColor="text1"/>
          <w:sz w:val="28"/>
          <w:szCs w:val="28"/>
        </w:rPr>
        <w:t xml:space="preserve"> в электронном виде. Это позволяет им оптимизировать затраты и ускорить осуществление бизнес-процессов. Европейский опыт показывает, что «локомотивом» на рынке электронного документооборота является само государство, что способствует более активному его внедрению и экономии бюджета</w:t>
      </w:r>
      <w:r w:rsidR="00E621C5" w:rsidRPr="001F4580">
        <w:rPr>
          <w:rFonts w:ascii="Times New Roman" w:hAnsi="Times New Roman"/>
          <w:color w:val="000000" w:themeColor="text1"/>
          <w:sz w:val="28"/>
          <w:szCs w:val="28"/>
        </w:rPr>
        <w:t xml:space="preserve"> [14, </w:t>
      </w:r>
      <w:r w:rsidR="00E621C5" w:rsidRPr="001F4580">
        <w:rPr>
          <w:rFonts w:ascii="Times New Roman" w:hAnsi="Times New Roman"/>
          <w:color w:val="000000" w:themeColor="text1"/>
          <w:sz w:val="28"/>
          <w:szCs w:val="28"/>
          <w:lang w:val="en-US"/>
        </w:rPr>
        <w:t>c</w:t>
      </w:r>
      <w:r w:rsidR="00E621C5" w:rsidRPr="001F4580">
        <w:rPr>
          <w:rFonts w:ascii="Times New Roman" w:hAnsi="Times New Roman"/>
          <w:color w:val="000000" w:themeColor="text1"/>
          <w:sz w:val="28"/>
          <w:szCs w:val="28"/>
        </w:rPr>
        <w:t>. 13]</w:t>
      </w:r>
      <w:r w:rsidRPr="001F4580">
        <w:rPr>
          <w:rFonts w:ascii="Times New Roman" w:hAnsi="Times New Roman"/>
          <w:color w:val="000000" w:themeColor="text1"/>
          <w:sz w:val="28"/>
          <w:szCs w:val="28"/>
        </w:rPr>
        <w:t>. Например, Дания экономит около 100 млн евро в год</w:t>
      </w:r>
      <w:r w:rsidR="00E621C5" w:rsidRPr="001F4580">
        <w:rPr>
          <w:rFonts w:ascii="Times New Roman" w:hAnsi="Times New Roman"/>
          <w:color w:val="000000" w:themeColor="text1"/>
          <w:sz w:val="28"/>
          <w:szCs w:val="28"/>
        </w:rPr>
        <w:t>.</w:t>
      </w:r>
      <w:r w:rsidRPr="001F4580">
        <w:rPr>
          <w:rFonts w:ascii="Times New Roman" w:hAnsi="Times New Roman"/>
          <w:color w:val="000000" w:themeColor="text1"/>
          <w:sz w:val="28"/>
          <w:szCs w:val="28"/>
        </w:rPr>
        <w:t xml:space="preserve"> Согласно позиции Зудина, в век информационных технологий это удобно и выгодно с экономической точки зрения, приведем ряд </w:t>
      </w:r>
      <w:r w:rsidR="000B3841" w:rsidRPr="001F4580">
        <w:rPr>
          <w:rFonts w:ascii="Times New Roman" w:hAnsi="Times New Roman"/>
          <w:color w:val="000000" w:themeColor="text1"/>
          <w:sz w:val="28"/>
          <w:szCs w:val="28"/>
        </w:rPr>
        <w:t>аргументов в пользу этих суждений</w:t>
      </w:r>
      <w:r w:rsidRPr="001F4580">
        <w:rPr>
          <w:rFonts w:ascii="Times New Roman" w:hAnsi="Times New Roman"/>
          <w:color w:val="000000" w:themeColor="text1"/>
          <w:sz w:val="28"/>
          <w:szCs w:val="28"/>
        </w:rPr>
        <w:t xml:space="preserve">. Во-первых, снижаются затраты на почтовые услуги и ведение архива документов на бумажном носителе (затраты на бумагу, печать, аренду площадей для архива и т.д.). Во-вторых, осуществляется оперативный поиск нужного документа, так как </w:t>
      </w:r>
      <w:r w:rsidR="00846654" w:rsidRPr="001F4580">
        <w:rPr>
          <w:rFonts w:ascii="Times New Roman" w:hAnsi="Times New Roman"/>
          <w:color w:val="000000" w:themeColor="text1"/>
          <w:sz w:val="28"/>
          <w:szCs w:val="28"/>
        </w:rPr>
        <w:t>они</w:t>
      </w:r>
      <w:r w:rsidRPr="001F4580">
        <w:rPr>
          <w:rFonts w:ascii="Times New Roman" w:hAnsi="Times New Roman"/>
          <w:color w:val="000000" w:themeColor="text1"/>
          <w:sz w:val="28"/>
          <w:szCs w:val="28"/>
        </w:rPr>
        <w:t xml:space="preserve"> хранятся систематизировано в электронном архиве. В-третьих, увеличивается скорость передачи. В-четвертых, предотвращаются </w:t>
      </w:r>
      <w:r w:rsidR="003B568B" w:rsidRPr="001F4580">
        <w:rPr>
          <w:rFonts w:ascii="Times New Roman" w:hAnsi="Times New Roman"/>
          <w:color w:val="000000" w:themeColor="text1"/>
          <w:sz w:val="28"/>
          <w:szCs w:val="28"/>
        </w:rPr>
        <w:t>потери,</w:t>
      </w:r>
      <w:r w:rsidRPr="001F4580">
        <w:rPr>
          <w:rFonts w:ascii="Times New Roman" w:hAnsi="Times New Roman"/>
          <w:color w:val="000000" w:themeColor="text1"/>
          <w:sz w:val="28"/>
          <w:szCs w:val="28"/>
        </w:rPr>
        <w:t xml:space="preserve"> и гарантируется доставка документов. В-пятых, обеспечивается конфиденциальность обмена документов. </w:t>
      </w:r>
    </w:p>
    <w:p w:rsidR="00885825" w:rsidRPr="001F4580" w:rsidRDefault="003B568B" w:rsidP="00885825">
      <w:pPr>
        <w:spacing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 числовом выражении это составляет 60-80% экономии затрат по сравнению с применяемой традицио</w:t>
      </w:r>
      <w:r w:rsidR="00846654" w:rsidRPr="001F4580">
        <w:rPr>
          <w:rFonts w:ascii="Times New Roman" w:hAnsi="Times New Roman"/>
          <w:color w:val="000000" w:themeColor="text1"/>
          <w:sz w:val="28"/>
          <w:szCs w:val="28"/>
        </w:rPr>
        <w:t>нной системой бумажного оборота.</w:t>
      </w:r>
    </w:p>
    <w:p w:rsidR="00E75969" w:rsidRPr="001F4580" w:rsidRDefault="00E75969" w:rsidP="00A009F8">
      <w:pPr>
        <w:spacing w:after="0" w:line="360" w:lineRule="auto"/>
        <w:ind w:firstLine="720"/>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7" w:name="_Toc371016818"/>
      <w:r w:rsidRPr="001F4580">
        <w:rPr>
          <w:rFonts w:ascii="Times New Roman" w:hAnsi="Times New Roman"/>
          <w:color w:val="000000" w:themeColor="text1"/>
          <w:sz w:val="28"/>
          <w:szCs w:val="28"/>
        </w:rPr>
        <w:t>2.2. Бухгалтерский учет поступления материалов</w:t>
      </w:r>
      <w:bookmarkEnd w:id="7"/>
      <w:r w:rsidR="008736CF" w:rsidRPr="001F4580">
        <w:rPr>
          <w:rFonts w:ascii="Times New Roman" w:hAnsi="Times New Roman"/>
          <w:color w:val="000000" w:themeColor="text1"/>
          <w:sz w:val="28"/>
          <w:szCs w:val="28"/>
        </w:rPr>
        <w:t>.</w:t>
      </w:r>
    </w:p>
    <w:p w:rsidR="00273950" w:rsidRPr="001F4580" w:rsidRDefault="00273950" w:rsidP="00A009F8">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Если материалы не изготовлены самой организацией, то они приобретаются через поставщика, либо поступают путем внесения в качестве вклада в уставный капитал либо безвозмездно. Подчеркнем, что при приобретении за плату, в фактическую себестоимость материалов включаются ТЗР, которые представляют собой затраты организации непосредственно связанные с процессом заготовления и доставки материалов в организацию.  В бухгалтерском учете все операции по поступлению материалов оформляются соответствующим образом. Можно составить следующую схему документооборота и действий,  выполняемых должностными лицами организации при поступлении тех или иных документов:</w:t>
      </w:r>
    </w:p>
    <w:p w:rsidR="00273950" w:rsidRPr="001F4580" w:rsidRDefault="00273950" w:rsidP="00DA760D">
      <w:pPr>
        <w:pStyle w:val="a7"/>
        <w:numPr>
          <w:ilvl w:val="0"/>
          <w:numId w:val="10"/>
        </w:numPr>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зарегистрировать документы в журнале учета поступающих грузов;</w:t>
      </w:r>
    </w:p>
    <w:p w:rsidR="00273950" w:rsidRPr="001F4580" w:rsidRDefault="00273950" w:rsidP="00DA760D">
      <w:pPr>
        <w:pStyle w:val="a7"/>
        <w:numPr>
          <w:ilvl w:val="0"/>
          <w:numId w:val="10"/>
        </w:numPr>
        <w:spacing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проверить соответствие данных этих документов договорам поставки (другим аналогичным договорам) по ассортименту, ценам и количеству материалов, способу и срокам отгрузки и другим условиям поставки, предусмотренным договором;</w:t>
      </w:r>
    </w:p>
    <w:p w:rsidR="00273950" w:rsidRPr="001F4580" w:rsidRDefault="00273950" w:rsidP="00DA760D">
      <w:pPr>
        <w:pStyle w:val="a7"/>
        <w:numPr>
          <w:ilvl w:val="0"/>
          <w:numId w:val="10"/>
        </w:numPr>
        <w:spacing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проверить правильность расчетов в расчетных документах;</w:t>
      </w:r>
    </w:p>
    <w:p w:rsidR="00273950" w:rsidRPr="001F4580" w:rsidRDefault="00273950" w:rsidP="00DA760D">
      <w:pPr>
        <w:pStyle w:val="a7"/>
        <w:numPr>
          <w:ilvl w:val="0"/>
          <w:numId w:val="10"/>
        </w:numPr>
        <w:spacing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акцептовать (оплатить) расчетные документы полностью или частично или мотивированно отказаться от акцепта (оплаты);</w:t>
      </w:r>
    </w:p>
    <w:p w:rsidR="00273950" w:rsidRPr="001F4580" w:rsidRDefault="00273950" w:rsidP="00DA760D">
      <w:pPr>
        <w:pStyle w:val="a7"/>
        <w:numPr>
          <w:ilvl w:val="0"/>
          <w:numId w:val="10"/>
        </w:numPr>
        <w:spacing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определить фактические размеры ответственности в случае нарушения условий договора;</w:t>
      </w:r>
    </w:p>
    <w:p w:rsidR="00273950" w:rsidRPr="001F4580" w:rsidRDefault="00273950" w:rsidP="00EC53FB">
      <w:pPr>
        <w:pStyle w:val="a7"/>
        <w:numPr>
          <w:ilvl w:val="0"/>
          <w:numId w:val="10"/>
        </w:numPr>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передать документы в подразделения организации (бухгалтерскую службу, финансовый отдел и т.п.) в сроки, предусмотренные правилами документооборота организации [5, </w:t>
      </w:r>
      <w:r w:rsidRPr="001F4580">
        <w:rPr>
          <w:rFonts w:ascii="Times New Roman" w:hAnsi="Times New Roman"/>
          <w:color w:val="000000" w:themeColor="text1"/>
          <w:sz w:val="28"/>
          <w:szCs w:val="28"/>
          <w:lang w:val="en-US"/>
        </w:rPr>
        <w:t>c</w:t>
      </w:r>
      <w:r w:rsidRPr="001F4580">
        <w:rPr>
          <w:rFonts w:ascii="Times New Roman" w:hAnsi="Times New Roman"/>
          <w:color w:val="000000" w:themeColor="text1"/>
          <w:sz w:val="28"/>
          <w:szCs w:val="28"/>
        </w:rPr>
        <w:t xml:space="preserve">. 10]. </w:t>
      </w:r>
    </w:p>
    <w:p w:rsidR="00273950" w:rsidRPr="001F4580" w:rsidRDefault="00273950" w:rsidP="00EC53FB">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Поступившие на склад организации материалы проверяются с точки зрения их соответствия количеству и качеству, указанных в сопроводительных документах. Каждый бухгалтер рано или поздно сталкивается с ситуацией, когда при приемке материалов, поступивших от продавца, обнаруживается их недостача или порча. С. А. Верещагин, эксперт по методологии бухгалтерского учета и налогообложения, предлагает следующие пути решения этой проблемы. </w:t>
      </w:r>
    </w:p>
    <w:p w:rsidR="00273950" w:rsidRPr="001F4580" w:rsidRDefault="00273950" w:rsidP="00EC53FB">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До вступления в силу Закона № 402-ФЗ при выявлении недостачи материалов обязательным было использование акта о приемке материалов по ф. М-7. В настоящее время организация может либо разработать свои формы первичных учетных документов (утвердив их в учетной политике), либо по-прежнему использовать документы Госкомстата России (также утвердив их в учетной политике). По мнению Верещагина, оптимален второй вариант – применение унифицированных форм первичных учетных документов. Согласимся с мнением специалиста, поскольку разработка новых форм документов, существенным образом отличных от привычных всем унифицированных, требует как значительного времени, так и дополнительных затрат на настройку действующего программного обеспечения под новые бланки. </w:t>
      </w:r>
    </w:p>
    <w:p w:rsidR="00273950" w:rsidRPr="001F4580" w:rsidRDefault="00273950" w:rsidP="00DC7206">
      <w:pPr>
        <w:spacing w:after="0" w:line="360" w:lineRule="auto"/>
        <w:ind w:firstLine="68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Указаниями по заполнению унифицированных форм установлено, что при оформлении акта должен присутствовать представитель поставщика либо незаинтересованной стороны. Однако представители поставщика или перевозчика далеко не всегда сопровождают груз, да и просьбу присутствовать при составлении акта, вероятнее всего, проигнорируют. В подобном случае, по мнению Верещагина, целесообразно приложить к акту официальное письмо о вызове представителя поставщика, которое будет свидетельствовать о том, что покупатель уведомил контрагента о времени и месте приемке товара с недостачей. И действительно, по факту, письмо будет написано, а решение о присутствии представителя остается за ним. </w:t>
      </w:r>
    </w:p>
    <w:p w:rsidR="00273950" w:rsidRPr="001F4580" w:rsidRDefault="00273950" w:rsidP="00DC7206">
      <w:pPr>
        <w:spacing w:after="0" w:line="360" w:lineRule="auto"/>
        <w:ind w:firstLine="68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Далее у покупателя может возникнуть вопрос, имеет ли он право отразить сумму НДС, подлежащую уплате поставщику, и принять ее к вычету в меньшем размере, чем это указано в счете-фактуре? Минфин России считает, что дожидаться окончания спора с продавцом и получения корректировочного счета-фактуры не нужно. Покупатель имеет право принять НДС в меньшем размере, чем предъявил продавец на дату принятия к учету фактически поступивших материалов, определив сумму налога расчетным путем. Разница между стоимостью материалов по данным поставщика (с учетом НДС) и фактически принятыми подлежит отражению записью: Дт сч. 76, субсчет «Расчеты по претензиям» Кт сч. 60.</w:t>
      </w:r>
    </w:p>
    <w:p w:rsidR="00273950" w:rsidRPr="001F4580" w:rsidRDefault="00273950" w:rsidP="00DC7206">
      <w:pPr>
        <w:spacing w:after="0" w:line="360" w:lineRule="auto"/>
        <w:ind w:firstLine="68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Полученные материалы сдаются на склад уполномоченным лицом или представителем отдела </w:t>
      </w:r>
      <w:r w:rsidR="0020108D" w:rsidRPr="001F4580">
        <w:rPr>
          <w:rFonts w:ascii="Times New Roman" w:hAnsi="Times New Roman"/>
          <w:color w:val="000000" w:themeColor="text1"/>
          <w:sz w:val="28"/>
          <w:szCs w:val="28"/>
        </w:rPr>
        <w:t>снабжения,</w:t>
      </w:r>
      <w:r w:rsidRPr="001F4580">
        <w:rPr>
          <w:rFonts w:ascii="Times New Roman" w:hAnsi="Times New Roman"/>
          <w:color w:val="000000" w:themeColor="text1"/>
          <w:sz w:val="28"/>
          <w:szCs w:val="28"/>
        </w:rPr>
        <w:t xml:space="preserve"> под расписку заведующего складом на счет-фактуре, квитанции транспортной накладной или другом документе поставщика. Учетные документы направляются в отдел снабжения для регистрации, акцепта, а затем передаются в бухгалтерию. Сортовой количественный учет поступивших на склад материальных ценностей в номенклатурном разрезе ведется материально-ответственными лицами на карточках учета материалов, в которых содержатся: номер склада, наименование материала, марка, сорт, размер, номенклатурный номер, единица измерения и цена [29, </w:t>
      </w:r>
      <w:r w:rsidRPr="001F4580">
        <w:rPr>
          <w:rFonts w:ascii="Times New Roman" w:hAnsi="Times New Roman"/>
          <w:color w:val="000000" w:themeColor="text1"/>
          <w:sz w:val="28"/>
          <w:szCs w:val="28"/>
          <w:lang w:val="en-US"/>
        </w:rPr>
        <w:t>c</w:t>
      </w:r>
      <w:r w:rsidRPr="001F4580">
        <w:rPr>
          <w:rFonts w:ascii="Times New Roman" w:hAnsi="Times New Roman"/>
          <w:color w:val="000000" w:themeColor="text1"/>
          <w:sz w:val="28"/>
          <w:szCs w:val="28"/>
        </w:rPr>
        <w:t>. 48]. Итак, вся исходная информация о движении материалов ежедневно отражается в карточках учета материалов. Полнота и правильность записей в них проверяется не реже одного раза в неделю.</w:t>
      </w:r>
    </w:p>
    <w:p w:rsidR="00273950" w:rsidRPr="001F4580" w:rsidRDefault="00273950" w:rsidP="00383BA4">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Мы рассмотрели, как и в какой очередности оформляется документально поступление материалов, как происходит их движение на стадии поступления. Раскроем суть отражения операций по поступлению материалов на бухгалтерских счетах. Бухгалтерский учет поступления материалов может осуществляться 2 способами: 1) с  использованием  счета 10 «Материалы»; 2) с использованием  счета  10, счета 15 «Заготовление и приобретение  материальных  ценностей», счета 16 «Отклонение в  стоимости материальных ценностей». Тот или иной вариант оговаривается в учетной политике. Различие между этими способами заключается в следующем: </w:t>
      </w:r>
    </w:p>
    <w:p w:rsidR="00273950" w:rsidRPr="001F4580" w:rsidRDefault="00273950" w:rsidP="00A51471">
      <w:pPr>
        <w:pStyle w:val="a7"/>
        <w:numPr>
          <w:ilvl w:val="0"/>
          <w:numId w:val="11"/>
        </w:numPr>
        <w:tabs>
          <w:tab w:val="left" w:pos="993"/>
        </w:tabs>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при использовании первого способа, синтетический учет материалов        осуществляется на счете 10 по фактической себестоимости, при использовании второго способа, синтетический учет материалов осуществляется по учетным ценам;</w:t>
      </w:r>
    </w:p>
    <w:p w:rsidR="00273950" w:rsidRPr="001F4580" w:rsidRDefault="00273950" w:rsidP="00B63198">
      <w:pPr>
        <w:pStyle w:val="a7"/>
        <w:numPr>
          <w:ilvl w:val="0"/>
          <w:numId w:val="11"/>
        </w:numPr>
        <w:tabs>
          <w:tab w:val="left" w:pos="993"/>
        </w:tabs>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используется различная методика учета ТЗР. При использовании первого способа, они учитываются  на счете 10, при использовании второго способа, они учитываются на счете 16 (в этом случае материалы должны учитываться по фактической себестоимости – путем суммирования данных, отражаемых на счете 10 и 16).</w:t>
      </w:r>
    </w:p>
    <w:p w:rsidR="00273950" w:rsidRPr="001F4580" w:rsidRDefault="00273950" w:rsidP="00B63198">
      <w:pPr>
        <w:tabs>
          <w:tab w:val="left" w:pos="993"/>
        </w:tabs>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Разберем каждый из способов более подробно. При использовании первого способа (учет поступления материалов с использованием счета 10 «Материалы») предусмотрено два варианта  учета  ТЗР: </w:t>
      </w:r>
    </w:p>
    <w:p w:rsidR="00273950" w:rsidRPr="001F4580" w:rsidRDefault="00273950" w:rsidP="00B63198">
      <w:pPr>
        <w:pStyle w:val="a7"/>
        <w:numPr>
          <w:ilvl w:val="0"/>
          <w:numId w:val="12"/>
        </w:numPr>
        <w:spacing w:after="0" w:line="360" w:lineRule="auto"/>
        <w:ind w:left="993" w:hanging="284"/>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сумма ТЗР прямо включается в фактическую себестоимость материалов, то есть не учитывается обособленно; </w:t>
      </w:r>
    </w:p>
    <w:p w:rsidR="00273950" w:rsidRPr="001F4580" w:rsidRDefault="00273950" w:rsidP="00B57577">
      <w:pPr>
        <w:pStyle w:val="a7"/>
        <w:numPr>
          <w:ilvl w:val="0"/>
          <w:numId w:val="12"/>
        </w:numPr>
        <w:spacing w:after="0" w:line="360" w:lineRule="auto"/>
        <w:ind w:left="993" w:hanging="284"/>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сумма ТЗР учитывается обособленно на отдельном субсчете к счету 10. </w:t>
      </w:r>
    </w:p>
    <w:p w:rsidR="00273950" w:rsidRPr="001F4580" w:rsidRDefault="00273950" w:rsidP="009D01A5">
      <w:pPr>
        <w:spacing w:after="0" w:line="36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 Первый вариант целесообразно использовать на предприятии с небольшой номенклатурой материалов и незначительных суммах ТЗР. В  этом случае в текущем учете учетные цены  не используются, при этом делаются следующие записи (см. таблицу </w:t>
      </w:r>
      <w:r w:rsidR="00F22B9B" w:rsidRPr="001F4580">
        <w:rPr>
          <w:rFonts w:ascii="Times New Roman" w:hAnsi="Times New Roman"/>
          <w:color w:val="000000" w:themeColor="text1"/>
          <w:sz w:val="28"/>
          <w:szCs w:val="28"/>
        </w:rPr>
        <w:t>2</w:t>
      </w:r>
      <w:r w:rsidRPr="001F4580">
        <w:rPr>
          <w:rFonts w:ascii="Times New Roman" w:hAnsi="Times New Roman"/>
          <w:color w:val="000000" w:themeColor="text1"/>
          <w:sz w:val="28"/>
          <w:szCs w:val="28"/>
        </w:rPr>
        <w:t>).</w:t>
      </w:r>
    </w:p>
    <w:p w:rsidR="00273950" w:rsidRPr="001F4580" w:rsidRDefault="00273950" w:rsidP="009D01A5">
      <w:pPr>
        <w:spacing w:after="120" w:line="240" w:lineRule="auto"/>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Таблица </w:t>
      </w:r>
      <w:r w:rsidR="00F22B9B" w:rsidRPr="001F4580">
        <w:rPr>
          <w:rFonts w:ascii="Times New Roman" w:hAnsi="Times New Roman"/>
          <w:color w:val="000000" w:themeColor="text1"/>
          <w:sz w:val="28"/>
          <w:szCs w:val="28"/>
        </w:rPr>
        <w:t>2</w:t>
      </w:r>
      <w:r w:rsidRPr="001F4580">
        <w:rPr>
          <w:rFonts w:ascii="Times New Roman" w:hAnsi="Times New Roman"/>
          <w:color w:val="000000" w:themeColor="text1"/>
          <w:sz w:val="28"/>
          <w:szCs w:val="28"/>
        </w:rPr>
        <w:t xml:space="preserve"> – Проводки по поступлению материалов (1 вариант)</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1"/>
        <w:gridCol w:w="6500"/>
        <w:gridCol w:w="993"/>
        <w:gridCol w:w="992"/>
      </w:tblGrid>
      <w:tr w:rsidR="00273950" w:rsidRPr="001F4580" w:rsidTr="00D82F0C">
        <w:trPr>
          <w:trHeight w:val="505"/>
        </w:trPr>
        <w:tc>
          <w:tcPr>
            <w:tcW w:w="871" w:type="dxa"/>
          </w:tcPr>
          <w:p w:rsidR="00273950" w:rsidRPr="001F4580" w:rsidRDefault="00273950" w:rsidP="00527F6C">
            <w:pPr>
              <w:pStyle w:val="ac"/>
              <w:spacing w:after="0" w:line="240" w:lineRule="auto"/>
              <w:ind w:left="0"/>
              <w:jc w:val="center"/>
              <w:rPr>
                <w:b/>
                <w:bCs/>
                <w:color w:val="000000" w:themeColor="text1"/>
                <w:sz w:val="24"/>
                <w:szCs w:val="24"/>
              </w:rPr>
            </w:pPr>
            <w:r w:rsidRPr="001F4580">
              <w:rPr>
                <w:b/>
                <w:bCs/>
                <w:color w:val="000000" w:themeColor="text1"/>
                <w:sz w:val="24"/>
                <w:szCs w:val="24"/>
              </w:rPr>
              <w:t>№</w:t>
            </w:r>
          </w:p>
          <w:p w:rsidR="00273950" w:rsidRPr="001F4580" w:rsidRDefault="00273950" w:rsidP="00527F6C">
            <w:pPr>
              <w:pStyle w:val="ac"/>
              <w:spacing w:after="0" w:line="240" w:lineRule="auto"/>
              <w:ind w:left="0"/>
              <w:jc w:val="center"/>
              <w:rPr>
                <w:b/>
                <w:bCs/>
                <w:color w:val="000000" w:themeColor="text1"/>
                <w:sz w:val="24"/>
                <w:szCs w:val="24"/>
              </w:rPr>
            </w:pPr>
            <w:r w:rsidRPr="001F4580">
              <w:rPr>
                <w:b/>
                <w:bCs/>
                <w:color w:val="000000" w:themeColor="text1"/>
                <w:sz w:val="24"/>
                <w:szCs w:val="24"/>
              </w:rPr>
              <w:t>п/п</w:t>
            </w:r>
          </w:p>
        </w:tc>
        <w:tc>
          <w:tcPr>
            <w:tcW w:w="6500" w:type="dxa"/>
          </w:tcPr>
          <w:p w:rsidR="00273950" w:rsidRPr="001F4580" w:rsidRDefault="00273950" w:rsidP="00F37D34">
            <w:pPr>
              <w:pStyle w:val="ac"/>
              <w:spacing w:after="0" w:line="240" w:lineRule="auto"/>
              <w:ind w:left="0"/>
              <w:jc w:val="center"/>
              <w:rPr>
                <w:b/>
                <w:bCs/>
                <w:color w:val="000000" w:themeColor="text1"/>
                <w:sz w:val="24"/>
                <w:szCs w:val="24"/>
              </w:rPr>
            </w:pPr>
            <w:r w:rsidRPr="001F4580">
              <w:rPr>
                <w:b/>
                <w:bCs/>
                <w:color w:val="000000" w:themeColor="text1"/>
                <w:sz w:val="24"/>
                <w:szCs w:val="24"/>
              </w:rPr>
              <w:t>Документы и краткое содержание хозяйственной операции</w:t>
            </w:r>
          </w:p>
        </w:tc>
        <w:tc>
          <w:tcPr>
            <w:tcW w:w="993" w:type="dxa"/>
          </w:tcPr>
          <w:p w:rsidR="00273950" w:rsidRPr="001F4580" w:rsidRDefault="00273950" w:rsidP="00527F6C">
            <w:pPr>
              <w:pStyle w:val="ac"/>
              <w:spacing w:after="0" w:line="240" w:lineRule="auto"/>
              <w:jc w:val="both"/>
              <w:rPr>
                <w:b/>
                <w:bCs/>
                <w:color w:val="000000" w:themeColor="text1"/>
                <w:sz w:val="24"/>
                <w:szCs w:val="24"/>
              </w:rPr>
            </w:pPr>
            <w:r w:rsidRPr="001F4580">
              <w:rPr>
                <w:b/>
                <w:bCs/>
                <w:color w:val="000000" w:themeColor="text1"/>
                <w:sz w:val="24"/>
                <w:szCs w:val="24"/>
              </w:rPr>
              <w:t>Дт</w:t>
            </w:r>
          </w:p>
        </w:tc>
        <w:tc>
          <w:tcPr>
            <w:tcW w:w="992" w:type="dxa"/>
          </w:tcPr>
          <w:p w:rsidR="00273950" w:rsidRPr="001F4580" w:rsidRDefault="00273950" w:rsidP="00527F6C">
            <w:pPr>
              <w:pStyle w:val="ac"/>
              <w:spacing w:after="0" w:line="240" w:lineRule="auto"/>
              <w:ind w:left="0"/>
              <w:jc w:val="both"/>
              <w:rPr>
                <w:b/>
                <w:bCs/>
                <w:color w:val="000000" w:themeColor="text1"/>
                <w:sz w:val="24"/>
                <w:szCs w:val="24"/>
              </w:rPr>
            </w:pPr>
            <w:r w:rsidRPr="001F4580">
              <w:rPr>
                <w:b/>
                <w:bCs/>
                <w:color w:val="000000" w:themeColor="text1"/>
                <w:sz w:val="24"/>
                <w:szCs w:val="24"/>
                <w:lang w:val="en-US"/>
              </w:rPr>
              <w:t xml:space="preserve">   </w:t>
            </w:r>
            <w:r w:rsidRPr="001F4580">
              <w:rPr>
                <w:b/>
                <w:bCs/>
                <w:color w:val="000000" w:themeColor="text1"/>
                <w:sz w:val="24"/>
                <w:szCs w:val="24"/>
              </w:rPr>
              <w:t>Кт</w:t>
            </w:r>
          </w:p>
        </w:tc>
      </w:tr>
      <w:tr w:rsidR="00273950" w:rsidRPr="001F4580" w:rsidTr="00527F6C">
        <w:trPr>
          <w:trHeight w:val="1035"/>
        </w:trPr>
        <w:tc>
          <w:tcPr>
            <w:tcW w:w="871" w:type="dxa"/>
          </w:tcPr>
          <w:p w:rsidR="00273950" w:rsidRPr="001F4580" w:rsidRDefault="00273950" w:rsidP="00527F6C">
            <w:pPr>
              <w:pStyle w:val="ac"/>
              <w:spacing w:after="0" w:line="240" w:lineRule="auto"/>
              <w:jc w:val="both"/>
              <w:rPr>
                <w:color w:val="000000" w:themeColor="text1"/>
                <w:sz w:val="24"/>
                <w:szCs w:val="24"/>
              </w:rPr>
            </w:pPr>
            <w:r w:rsidRPr="001F4580">
              <w:rPr>
                <w:color w:val="000000" w:themeColor="text1"/>
                <w:sz w:val="24"/>
                <w:szCs w:val="24"/>
              </w:rPr>
              <w:t>1.</w:t>
            </w:r>
          </w:p>
        </w:tc>
        <w:tc>
          <w:tcPr>
            <w:tcW w:w="6500" w:type="dxa"/>
          </w:tcPr>
          <w:p w:rsidR="00273950" w:rsidRPr="001F4580" w:rsidRDefault="00273950" w:rsidP="00527F6C">
            <w:pPr>
              <w:pStyle w:val="3"/>
              <w:jc w:val="both"/>
              <w:rPr>
                <w:b/>
                <w:bCs/>
                <w:color w:val="000000" w:themeColor="text1"/>
                <w:sz w:val="24"/>
              </w:rPr>
            </w:pPr>
            <w:r w:rsidRPr="001F4580">
              <w:rPr>
                <w:b/>
                <w:bCs/>
                <w:color w:val="000000" w:themeColor="text1"/>
                <w:sz w:val="24"/>
              </w:rPr>
              <w:t>Счет поставщика, накладная, счет-фактура</w:t>
            </w:r>
          </w:p>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rPr>
              <w:t>Акцептован счет поставщика за поступившие материалы:</w:t>
            </w:r>
          </w:p>
          <w:p w:rsidR="00273950" w:rsidRPr="001F4580" w:rsidRDefault="00273950" w:rsidP="00F46029">
            <w:pPr>
              <w:pStyle w:val="ac"/>
              <w:numPr>
                <w:ilvl w:val="0"/>
                <w:numId w:val="13"/>
              </w:numPr>
              <w:spacing w:after="0" w:line="240" w:lineRule="auto"/>
              <w:ind w:left="297" w:hanging="283"/>
              <w:jc w:val="both"/>
              <w:rPr>
                <w:color w:val="000000" w:themeColor="text1"/>
                <w:sz w:val="24"/>
                <w:szCs w:val="24"/>
              </w:rPr>
            </w:pPr>
            <w:r w:rsidRPr="001F4580">
              <w:rPr>
                <w:color w:val="000000" w:themeColor="text1"/>
                <w:sz w:val="24"/>
                <w:szCs w:val="24"/>
              </w:rPr>
              <w:t>стоимость материалов</w:t>
            </w:r>
          </w:p>
          <w:p w:rsidR="00273950" w:rsidRPr="001F4580" w:rsidRDefault="00273950" w:rsidP="00F46029">
            <w:pPr>
              <w:pStyle w:val="ac"/>
              <w:numPr>
                <w:ilvl w:val="0"/>
                <w:numId w:val="13"/>
              </w:numPr>
              <w:spacing w:after="0" w:line="240" w:lineRule="auto"/>
              <w:ind w:left="297" w:hanging="283"/>
              <w:jc w:val="both"/>
              <w:rPr>
                <w:color w:val="000000" w:themeColor="text1"/>
                <w:sz w:val="24"/>
                <w:szCs w:val="24"/>
              </w:rPr>
            </w:pPr>
            <w:r w:rsidRPr="001F4580">
              <w:rPr>
                <w:color w:val="000000" w:themeColor="text1"/>
                <w:sz w:val="24"/>
                <w:szCs w:val="24"/>
              </w:rPr>
              <w:t>НДС 18%</w:t>
            </w:r>
          </w:p>
        </w:tc>
        <w:tc>
          <w:tcPr>
            <w:tcW w:w="993" w:type="dxa"/>
          </w:tcPr>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527F6C">
            <w:pPr>
              <w:pStyle w:val="ac"/>
              <w:spacing w:after="0" w:line="240" w:lineRule="auto"/>
              <w:ind w:right="-21" w:hanging="16"/>
              <w:jc w:val="both"/>
              <w:rPr>
                <w:color w:val="000000" w:themeColor="text1"/>
                <w:sz w:val="24"/>
                <w:szCs w:val="24"/>
              </w:rPr>
            </w:pPr>
          </w:p>
          <w:p w:rsidR="00273950" w:rsidRPr="001F4580" w:rsidRDefault="00273950" w:rsidP="00527F6C">
            <w:pPr>
              <w:pStyle w:val="ac"/>
              <w:spacing w:after="0" w:line="240" w:lineRule="auto"/>
              <w:ind w:right="-21" w:hanging="16"/>
              <w:jc w:val="both"/>
              <w:rPr>
                <w:color w:val="000000" w:themeColor="text1"/>
                <w:sz w:val="24"/>
                <w:szCs w:val="24"/>
              </w:rPr>
            </w:pPr>
          </w:p>
          <w:p w:rsidR="00273950" w:rsidRPr="001F4580" w:rsidRDefault="00273950" w:rsidP="00527F6C">
            <w:pPr>
              <w:pStyle w:val="ac"/>
              <w:spacing w:after="0" w:line="240" w:lineRule="auto"/>
              <w:ind w:right="-21" w:hanging="16"/>
              <w:jc w:val="both"/>
              <w:rPr>
                <w:color w:val="000000" w:themeColor="text1"/>
                <w:sz w:val="24"/>
                <w:szCs w:val="24"/>
              </w:rPr>
            </w:pPr>
            <w:r w:rsidRPr="001F4580">
              <w:rPr>
                <w:color w:val="000000" w:themeColor="text1"/>
                <w:sz w:val="24"/>
                <w:szCs w:val="24"/>
              </w:rPr>
              <w:t>10</w:t>
            </w:r>
          </w:p>
          <w:p w:rsidR="00273950" w:rsidRPr="001F4580" w:rsidRDefault="00273950" w:rsidP="00527F6C">
            <w:pPr>
              <w:pStyle w:val="ac"/>
              <w:spacing w:after="0" w:line="240" w:lineRule="auto"/>
              <w:ind w:right="-21" w:hanging="16"/>
              <w:jc w:val="both"/>
              <w:rPr>
                <w:color w:val="000000" w:themeColor="text1"/>
                <w:sz w:val="24"/>
                <w:szCs w:val="24"/>
              </w:rPr>
            </w:pPr>
            <w:r w:rsidRPr="001F4580">
              <w:rPr>
                <w:color w:val="000000" w:themeColor="text1"/>
                <w:sz w:val="24"/>
                <w:szCs w:val="24"/>
              </w:rPr>
              <w:t>19</w:t>
            </w:r>
          </w:p>
        </w:tc>
        <w:tc>
          <w:tcPr>
            <w:tcW w:w="992" w:type="dxa"/>
          </w:tcPr>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527F6C">
            <w:pPr>
              <w:pStyle w:val="ac"/>
              <w:spacing w:after="0" w:line="240" w:lineRule="auto"/>
              <w:ind w:hanging="16"/>
              <w:jc w:val="both"/>
              <w:rPr>
                <w:color w:val="000000" w:themeColor="text1"/>
                <w:sz w:val="24"/>
                <w:szCs w:val="24"/>
              </w:rPr>
            </w:pPr>
          </w:p>
          <w:p w:rsidR="00273950" w:rsidRPr="001F4580" w:rsidRDefault="00273950" w:rsidP="00527F6C">
            <w:pPr>
              <w:pStyle w:val="ac"/>
              <w:spacing w:after="0" w:line="240" w:lineRule="auto"/>
              <w:ind w:hanging="16"/>
              <w:jc w:val="both"/>
              <w:rPr>
                <w:color w:val="000000" w:themeColor="text1"/>
                <w:sz w:val="24"/>
                <w:szCs w:val="24"/>
              </w:rPr>
            </w:pPr>
          </w:p>
          <w:p w:rsidR="00273950" w:rsidRPr="001F4580" w:rsidRDefault="00273950" w:rsidP="00527F6C">
            <w:pPr>
              <w:pStyle w:val="ac"/>
              <w:spacing w:after="0" w:line="240" w:lineRule="auto"/>
              <w:ind w:hanging="16"/>
              <w:jc w:val="both"/>
              <w:rPr>
                <w:color w:val="000000" w:themeColor="text1"/>
                <w:sz w:val="24"/>
                <w:szCs w:val="24"/>
              </w:rPr>
            </w:pPr>
          </w:p>
          <w:p w:rsidR="00273950" w:rsidRPr="001F4580" w:rsidRDefault="00273950" w:rsidP="00527F6C">
            <w:pPr>
              <w:pStyle w:val="ac"/>
              <w:spacing w:after="0" w:line="240" w:lineRule="auto"/>
              <w:ind w:hanging="16"/>
              <w:jc w:val="both"/>
              <w:rPr>
                <w:color w:val="000000" w:themeColor="text1"/>
                <w:sz w:val="24"/>
                <w:szCs w:val="24"/>
              </w:rPr>
            </w:pPr>
            <w:r w:rsidRPr="001F4580">
              <w:rPr>
                <w:color w:val="000000" w:themeColor="text1"/>
                <w:sz w:val="24"/>
                <w:szCs w:val="24"/>
              </w:rPr>
              <w:t>60</w:t>
            </w:r>
          </w:p>
        </w:tc>
      </w:tr>
      <w:tr w:rsidR="00273950" w:rsidRPr="001F4580" w:rsidTr="00527F6C">
        <w:trPr>
          <w:trHeight w:val="709"/>
        </w:trPr>
        <w:tc>
          <w:tcPr>
            <w:tcW w:w="871" w:type="dxa"/>
          </w:tcPr>
          <w:p w:rsidR="00273950" w:rsidRPr="001F4580" w:rsidRDefault="00273950" w:rsidP="00527F6C">
            <w:pPr>
              <w:pStyle w:val="ac"/>
              <w:spacing w:after="0" w:line="240" w:lineRule="auto"/>
              <w:jc w:val="both"/>
              <w:rPr>
                <w:color w:val="000000" w:themeColor="text1"/>
                <w:sz w:val="24"/>
                <w:szCs w:val="24"/>
              </w:rPr>
            </w:pPr>
            <w:r w:rsidRPr="001F4580">
              <w:rPr>
                <w:color w:val="000000" w:themeColor="text1"/>
                <w:sz w:val="24"/>
                <w:szCs w:val="24"/>
              </w:rPr>
              <w:t>2.</w:t>
            </w:r>
          </w:p>
        </w:tc>
        <w:tc>
          <w:tcPr>
            <w:tcW w:w="6500" w:type="dxa"/>
          </w:tcPr>
          <w:p w:rsidR="00273950" w:rsidRPr="001F4580" w:rsidRDefault="00273950" w:rsidP="00527F6C">
            <w:pPr>
              <w:pStyle w:val="ac"/>
              <w:spacing w:after="0" w:line="240" w:lineRule="auto"/>
              <w:ind w:left="0"/>
              <w:jc w:val="both"/>
              <w:rPr>
                <w:b/>
                <w:color w:val="000000" w:themeColor="text1"/>
                <w:sz w:val="24"/>
                <w:szCs w:val="24"/>
              </w:rPr>
            </w:pPr>
            <w:r w:rsidRPr="001F4580">
              <w:rPr>
                <w:b/>
                <w:color w:val="000000" w:themeColor="text1"/>
                <w:sz w:val="24"/>
                <w:szCs w:val="24"/>
              </w:rPr>
              <w:t>Счет транспортной организации, счет-фактура</w:t>
            </w:r>
          </w:p>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rPr>
              <w:t>Акцептован счет транспортной организации за доставку материалов:</w:t>
            </w:r>
          </w:p>
          <w:p w:rsidR="00273950" w:rsidRPr="001F4580" w:rsidRDefault="00273950" w:rsidP="00D82F0C">
            <w:pPr>
              <w:pStyle w:val="ac"/>
              <w:numPr>
                <w:ilvl w:val="0"/>
                <w:numId w:val="14"/>
              </w:numPr>
              <w:spacing w:after="0" w:line="240" w:lineRule="auto"/>
              <w:ind w:left="297" w:hanging="297"/>
              <w:jc w:val="both"/>
              <w:rPr>
                <w:color w:val="000000" w:themeColor="text1"/>
                <w:sz w:val="24"/>
                <w:szCs w:val="24"/>
              </w:rPr>
            </w:pPr>
            <w:r w:rsidRPr="001F4580">
              <w:rPr>
                <w:color w:val="000000" w:themeColor="text1"/>
                <w:sz w:val="24"/>
                <w:szCs w:val="24"/>
              </w:rPr>
              <w:t>стоимость услуги</w:t>
            </w:r>
          </w:p>
          <w:p w:rsidR="00273950" w:rsidRPr="001F4580" w:rsidRDefault="00273950" w:rsidP="00D82F0C">
            <w:pPr>
              <w:pStyle w:val="ac"/>
              <w:numPr>
                <w:ilvl w:val="0"/>
                <w:numId w:val="14"/>
              </w:numPr>
              <w:spacing w:after="0" w:line="240" w:lineRule="auto"/>
              <w:ind w:left="297" w:hanging="297"/>
              <w:jc w:val="both"/>
              <w:rPr>
                <w:color w:val="000000" w:themeColor="text1"/>
                <w:sz w:val="24"/>
                <w:szCs w:val="24"/>
              </w:rPr>
            </w:pPr>
            <w:r w:rsidRPr="001F4580">
              <w:rPr>
                <w:color w:val="000000" w:themeColor="text1"/>
                <w:sz w:val="24"/>
                <w:szCs w:val="24"/>
              </w:rPr>
              <w:t>НДС 18%</w:t>
            </w:r>
          </w:p>
        </w:tc>
        <w:tc>
          <w:tcPr>
            <w:tcW w:w="993" w:type="dxa"/>
          </w:tcPr>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r w:rsidRPr="001F4580">
              <w:rPr>
                <w:color w:val="000000" w:themeColor="text1"/>
                <w:sz w:val="24"/>
                <w:szCs w:val="24"/>
              </w:rPr>
              <w:t>10</w:t>
            </w:r>
          </w:p>
          <w:p w:rsidR="00273950" w:rsidRPr="001F4580" w:rsidRDefault="00273950" w:rsidP="00D82F0C">
            <w:pPr>
              <w:pStyle w:val="ac"/>
              <w:spacing w:after="0" w:line="240" w:lineRule="auto"/>
              <w:jc w:val="both"/>
              <w:rPr>
                <w:color w:val="000000" w:themeColor="text1"/>
                <w:sz w:val="24"/>
                <w:szCs w:val="24"/>
              </w:rPr>
            </w:pPr>
            <w:r w:rsidRPr="001F4580">
              <w:rPr>
                <w:color w:val="000000" w:themeColor="text1"/>
                <w:sz w:val="24"/>
                <w:szCs w:val="24"/>
              </w:rPr>
              <w:t>19</w:t>
            </w:r>
          </w:p>
        </w:tc>
        <w:tc>
          <w:tcPr>
            <w:tcW w:w="992" w:type="dxa"/>
          </w:tcPr>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p>
          <w:p w:rsidR="00273950" w:rsidRPr="001F4580" w:rsidRDefault="00273950" w:rsidP="00527F6C">
            <w:pPr>
              <w:pStyle w:val="ac"/>
              <w:spacing w:after="0" w:line="240" w:lineRule="auto"/>
              <w:jc w:val="both"/>
              <w:rPr>
                <w:color w:val="000000" w:themeColor="text1"/>
                <w:sz w:val="24"/>
                <w:szCs w:val="24"/>
              </w:rPr>
            </w:pPr>
            <w:r w:rsidRPr="001F4580">
              <w:rPr>
                <w:color w:val="000000" w:themeColor="text1"/>
                <w:sz w:val="24"/>
                <w:szCs w:val="24"/>
              </w:rPr>
              <w:t>60</w:t>
            </w:r>
          </w:p>
        </w:tc>
      </w:tr>
    </w:tbl>
    <w:p w:rsidR="00273950" w:rsidRPr="001F4580" w:rsidRDefault="00273950" w:rsidP="00F46029">
      <w:pPr>
        <w:spacing w:after="0" w:line="240" w:lineRule="auto"/>
        <w:ind w:firstLine="709"/>
        <w:contextualSpacing/>
        <w:jc w:val="both"/>
        <w:rPr>
          <w:rFonts w:ascii="Times New Roman" w:hAnsi="Times New Roman"/>
          <w:color w:val="000000" w:themeColor="text1"/>
          <w:sz w:val="28"/>
          <w:szCs w:val="28"/>
          <w:lang w:val="en-US"/>
        </w:rPr>
      </w:pPr>
      <w:r w:rsidRPr="001F4580">
        <w:rPr>
          <w:rFonts w:ascii="Times New Roman" w:hAnsi="Times New Roman"/>
          <w:color w:val="000000" w:themeColor="text1"/>
          <w:sz w:val="28"/>
          <w:szCs w:val="28"/>
        </w:rPr>
        <w:t xml:space="preserve"> </w:t>
      </w:r>
    </w:p>
    <w:p w:rsidR="00273950" w:rsidRPr="001F4580" w:rsidRDefault="00273950" w:rsidP="00F37D34">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 Второй вариант используется, если в текущем учете используются учетные цены. На счете 10 открываются отдельные регистры для учета ТЗР, которые учитываются, как правило,  не по каждому виду материалов, а  накапливаются по однородным группам, например, по основным и  вспомогательным материалам, топливу и так далее. При этом делаются соответствующие записи (см. таблицу </w:t>
      </w:r>
      <w:r w:rsidR="00F22B9B" w:rsidRPr="001F4580">
        <w:rPr>
          <w:rFonts w:ascii="Times New Roman" w:hAnsi="Times New Roman"/>
          <w:color w:val="000000" w:themeColor="text1"/>
          <w:sz w:val="28"/>
          <w:szCs w:val="28"/>
        </w:rPr>
        <w:t>3</w:t>
      </w:r>
      <w:r w:rsidRPr="001F4580">
        <w:rPr>
          <w:rFonts w:ascii="Times New Roman" w:hAnsi="Times New Roman"/>
          <w:color w:val="000000" w:themeColor="text1"/>
          <w:sz w:val="28"/>
          <w:szCs w:val="28"/>
        </w:rPr>
        <w:t>).</w:t>
      </w:r>
    </w:p>
    <w:p w:rsidR="00273950" w:rsidRPr="001F4580" w:rsidRDefault="00273950" w:rsidP="009D01A5">
      <w:pPr>
        <w:spacing w:after="0" w:line="240" w:lineRule="auto"/>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Таблица </w:t>
      </w:r>
      <w:r w:rsidR="00F22B9B" w:rsidRPr="001F4580">
        <w:rPr>
          <w:rFonts w:ascii="Times New Roman" w:hAnsi="Times New Roman"/>
          <w:color w:val="000000" w:themeColor="text1"/>
          <w:sz w:val="28"/>
          <w:szCs w:val="28"/>
        </w:rPr>
        <w:t>3</w:t>
      </w:r>
      <w:r w:rsidRPr="001F4580">
        <w:rPr>
          <w:rFonts w:ascii="Times New Roman" w:hAnsi="Times New Roman"/>
          <w:color w:val="000000" w:themeColor="text1"/>
          <w:sz w:val="28"/>
          <w:szCs w:val="28"/>
        </w:rPr>
        <w:t xml:space="preserve"> – Проводки по поступлению материалов (2 вариант)</w:t>
      </w:r>
    </w:p>
    <w:p w:rsidR="00273950" w:rsidRPr="001F4580" w:rsidRDefault="00273950" w:rsidP="004673C3">
      <w:pPr>
        <w:spacing w:after="0" w:line="240" w:lineRule="auto"/>
        <w:ind w:firstLine="709"/>
        <w:contextualSpacing/>
        <w:jc w:val="both"/>
        <w:rPr>
          <w:rFonts w:ascii="Times New Roman" w:hAnsi="Times New Roman"/>
          <w:color w:val="000000" w:themeColor="text1"/>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379"/>
        <w:gridCol w:w="1276"/>
        <w:gridCol w:w="1275"/>
      </w:tblGrid>
      <w:tr w:rsidR="00273950" w:rsidRPr="001F4580" w:rsidTr="00831C05">
        <w:tc>
          <w:tcPr>
            <w:tcW w:w="709" w:type="dxa"/>
          </w:tcPr>
          <w:p w:rsidR="00273950" w:rsidRPr="001F4580" w:rsidRDefault="00273950" w:rsidP="00831C05">
            <w:pPr>
              <w:pStyle w:val="ac"/>
              <w:spacing w:after="0" w:line="240" w:lineRule="auto"/>
              <w:ind w:left="0"/>
              <w:jc w:val="center"/>
              <w:rPr>
                <w:b/>
                <w:bCs/>
                <w:color w:val="000000" w:themeColor="text1"/>
                <w:sz w:val="24"/>
                <w:szCs w:val="24"/>
              </w:rPr>
            </w:pPr>
            <w:r w:rsidRPr="001F4580">
              <w:rPr>
                <w:b/>
                <w:bCs/>
                <w:color w:val="000000" w:themeColor="text1"/>
                <w:sz w:val="24"/>
                <w:szCs w:val="24"/>
              </w:rPr>
              <w:t>№</w:t>
            </w:r>
          </w:p>
          <w:p w:rsidR="00273950" w:rsidRPr="001F4580" w:rsidRDefault="00273950" w:rsidP="00831C05">
            <w:pPr>
              <w:pStyle w:val="ac"/>
              <w:spacing w:after="0" w:line="240" w:lineRule="auto"/>
              <w:ind w:left="0"/>
              <w:jc w:val="center"/>
              <w:rPr>
                <w:b/>
                <w:bCs/>
                <w:color w:val="000000" w:themeColor="text1"/>
                <w:sz w:val="24"/>
                <w:szCs w:val="24"/>
              </w:rPr>
            </w:pPr>
            <w:r w:rsidRPr="001F4580">
              <w:rPr>
                <w:b/>
                <w:bCs/>
                <w:color w:val="000000" w:themeColor="text1"/>
                <w:sz w:val="24"/>
                <w:szCs w:val="24"/>
              </w:rPr>
              <w:t>п/п</w:t>
            </w:r>
          </w:p>
        </w:tc>
        <w:tc>
          <w:tcPr>
            <w:tcW w:w="6379" w:type="dxa"/>
          </w:tcPr>
          <w:p w:rsidR="00273950" w:rsidRPr="001F4580" w:rsidRDefault="00273950" w:rsidP="00527F6C">
            <w:pPr>
              <w:pStyle w:val="ac"/>
              <w:spacing w:after="0" w:line="240" w:lineRule="auto"/>
              <w:ind w:left="0"/>
              <w:jc w:val="center"/>
              <w:rPr>
                <w:b/>
                <w:bCs/>
                <w:color w:val="000000" w:themeColor="text1"/>
                <w:sz w:val="24"/>
                <w:szCs w:val="24"/>
              </w:rPr>
            </w:pPr>
            <w:r w:rsidRPr="001F4580">
              <w:rPr>
                <w:b/>
                <w:bCs/>
                <w:color w:val="000000" w:themeColor="text1"/>
                <w:sz w:val="24"/>
                <w:szCs w:val="24"/>
              </w:rPr>
              <w:t xml:space="preserve">Документы и краткое содержание </w:t>
            </w:r>
          </w:p>
          <w:p w:rsidR="00273950" w:rsidRPr="001F4580" w:rsidRDefault="00273950" w:rsidP="00527F6C">
            <w:pPr>
              <w:pStyle w:val="ac"/>
              <w:spacing w:after="0" w:line="240" w:lineRule="auto"/>
              <w:ind w:left="0"/>
              <w:jc w:val="center"/>
              <w:rPr>
                <w:b/>
                <w:bCs/>
                <w:color w:val="000000" w:themeColor="text1"/>
                <w:sz w:val="24"/>
                <w:szCs w:val="24"/>
              </w:rPr>
            </w:pPr>
            <w:r w:rsidRPr="001F4580">
              <w:rPr>
                <w:b/>
                <w:bCs/>
                <w:color w:val="000000" w:themeColor="text1"/>
                <w:sz w:val="24"/>
                <w:szCs w:val="24"/>
              </w:rPr>
              <w:t>хозяйственной операции</w:t>
            </w:r>
          </w:p>
        </w:tc>
        <w:tc>
          <w:tcPr>
            <w:tcW w:w="1276" w:type="dxa"/>
          </w:tcPr>
          <w:p w:rsidR="00273950" w:rsidRPr="001F4580" w:rsidRDefault="00273950" w:rsidP="00527F6C">
            <w:pPr>
              <w:pStyle w:val="ac"/>
              <w:spacing w:after="0" w:line="240" w:lineRule="auto"/>
              <w:jc w:val="both"/>
              <w:rPr>
                <w:b/>
                <w:bCs/>
                <w:color w:val="000000" w:themeColor="text1"/>
                <w:sz w:val="24"/>
                <w:szCs w:val="24"/>
              </w:rPr>
            </w:pPr>
            <w:r w:rsidRPr="001F4580">
              <w:rPr>
                <w:b/>
                <w:bCs/>
                <w:color w:val="000000" w:themeColor="text1"/>
                <w:sz w:val="24"/>
                <w:szCs w:val="24"/>
              </w:rPr>
              <w:t>Дт</w:t>
            </w:r>
          </w:p>
        </w:tc>
        <w:tc>
          <w:tcPr>
            <w:tcW w:w="1275" w:type="dxa"/>
          </w:tcPr>
          <w:p w:rsidR="00273950" w:rsidRPr="001F4580" w:rsidRDefault="00273950" w:rsidP="00527F6C">
            <w:pPr>
              <w:pStyle w:val="ac"/>
              <w:spacing w:after="0" w:line="240" w:lineRule="auto"/>
              <w:ind w:left="0"/>
              <w:jc w:val="both"/>
              <w:rPr>
                <w:b/>
                <w:bCs/>
                <w:color w:val="000000" w:themeColor="text1"/>
                <w:sz w:val="24"/>
                <w:szCs w:val="24"/>
              </w:rPr>
            </w:pPr>
            <w:r w:rsidRPr="001F4580">
              <w:rPr>
                <w:b/>
                <w:bCs/>
                <w:color w:val="000000" w:themeColor="text1"/>
                <w:sz w:val="24"/>
                <w:szCs w:val="24"/>
                <w:lang w:val="en-US"/>
              </w:rPr>
              <w:t xml:space="preserve">  </w:t>
            </w:r>
            <w:r w:rsidRPr="001F4580">
              <w:rPr>
                <w:b/>
                <w:bCs/>
                <w:color w:val="000000" w:themeColor="text1"/>
                <w:sz w:val="24"/>
                <w:szCs w:val="24"/>
              </w:rPr>
              <w:t xml:space="preserve"> Кт</w:t>
            </w:r>
          </w:p>
        </w:tc>
      </w:tr>
      <w:tr w:rsidR="00273950" w:rsidRPr="001F4580" w:rsidTr="00831C05">
        <w:trPr>
          <w:trHeight w:val="1581"/>
        </w:trPr>
        <w:tc>
          <w:tcPr>
            <w:tcW w:w="709" w:type="dxa"/>
          </w:tcPr>
          <w:p w:rsidR="00273950" w:rsidRPr="001F4580" w:rsidRDefault="00273950" w:rsidP="00831C05">
            <w:pPr>
              <w:pStyle w:val="ac"/>
              <w:spacing w:after="0" w:line="240" w:lineRule="auto"/>
              <w:ind w:left="-250" w:firstLine="249"/>
              <w:jc w:val="center"/>
              <w:rPr>
                <w:color w:val="000000" w:themeColor="text1"/>
                <w:sz w:val="24"/>
                <w:szCs w:val="24"/>
              </w:rPr>
            </w:pPr>
            <w:r w:rsidRPr="001F4580">
              <w:rPr>
                <w:color w:val="000000" w:themeColor="text1"/>
                <w:sz w:val="24"/>
                <w:szCs w:val="24"/>
              </w:rPr>
              <w:t>1.</w:t>
            </w:r>
          </w:p>
        </w:tc>
        <w:tc>
          <w:tcPr>
            <w:tcW w:w="6379" w:type="dxa"/>
          </w:tcPr>
          <w:p w:rsidR="00273950" w:rsidRPr="001F4580" w:rsidRDefault="00273950" w:rsidP="00527F6C">
            <w:pPr>
              <w:pStyle w:val="ac"/>
              <w:spacing w:after="0" w:line="240" w:lineRule="auto"/>
              <w:ind w:left="14"/>
              <w:jc w:val="both"/>
              <w:rPr>
                <w:b/>
                <w:color w:val="000000" w:themeColor="text1"/>
                <w:sz w:val="24"/>
                <w:szCs w:val="24"/>
              </w:rPr>
            </w:pPr>
            <w:r w:rsidRPr="001F4580">
              <w:rPr>
                <w:b/>
                <w:color w:val="000000" w:themeColor="text1"/>
                <w:sz w:val="24"/>
                <w:szCs w:val="24"/>
              </w:rPr>
              <w:t>Счет поставщика, накладная, счет-фактура</w:t>
            </w:r>
          </w:p>
          <w:p w:rsidR="00273950" w:rsidRPr="001F4580" w:rsidRDefault="00273950" w:rsidP="00527F6C">
            <w:pPr>
              <w:pStyle w:val="ac"/>
              <w:spacing w:after="0" w:line="240" w:lineRule="auto"/>
              <w:ind w:left="14"/>
              <w:jc w:val="both"/>
              <w:rPr>
                <w:color w:val="000000" w:themeColor="text1"/>
                <w:sz w:val="24"/>
                <w:szCs w:val="24"/>
              </w:rPr>
            </w:pPr>
            <w:r w:rsidRPr="001F4580">
              <w:rPr>
                <w:color w:val="000000" w:themeColor="text1"/>
                <w:sz w:val="24"/>
                <w:szCs w:val="24"/>
              </w:rPr>
              <w:t>Акцептован счет поставщика за поступившие материалы:</w:t>
            </w:r>
          </w:p>
          <w:p w:rsidR="00273950" w:rsidRPr="001F4580" w:rsidRDefault="00273950" w:rsidP="00317C9C">
            <w:pPr>
              <w:pStyle w:val="ac"/>
              <w:numPr>
                <w:ilvl w:val="0"/>
                <w:numId w:val="15"/>
              </w:numPr>
              <w:spacing w:after="0" w:line="240" w:lineRule="auto"/>
              <w:ind w:left="297" w:hanging="283"/>
              <w:jc w:val="both"/>
              <w:rPr>
                <w:color w:val="000000" w:themeColor="text1"/>
                <w:sz w:val="24"/>
                <w:szCs w:val="24"/>
              </w:rPr>
            </w:pPr>
            <w:r w:rsidRPr="001F4580">
              <w:rPr>
                <w:color w:val="000000" w:themeColor="text1"/>
                <w:sz w:val="24"/>
                <w:szCs w:val="24"/>
              </w:rPr>
              <w:t>стоимость материалов</w:t>
            </w:r>
          </w:p>
          <w:p w:rsidR="00273950" w:rsidRPr="001F4580" w:rsidRDefault="00273950" w:rsidP="00317C9C">
            <w:pPr>
              <w:pStyle w:val="ac"/>
              <w:spacing w:after="0" w:line="240" w:lineRule="auto"/>
              <w:ind w:left="0"/>
              <w:jc w:val="both"/>
              <w:rPr>
                <w:color w:val="000000" w:themeColor="text1"/>
                <w:sz w:val="24"/>
                <w:szCs w:val="24"/>
              </w:rPr>
            </w:pPr>
          </w:p>
          <w:p w:rsidR="00273950" w:rsidRPr="001F4580" w:rsidRDefault="00273950" w:rsidP="00317C9C">
            <w:pPr>
              <w:pStyle w:val="ac"/>
              <w:numPr>
                <w:ilvl w:val="0"/>
                <w:numId w:val="15"/>
              </w:numPr>
              <w:spacing w:after="0" w:line="240" w:lineRule="auto"/>
              <w:ind w:left="297" w:hanging="283"/>
              <w:jc w:val="both"/>
              <w:rPr>
                <w:color w:val="000000" w:themeColor="text1"/>
                <w:sz w:val="24"/>
                <w:szCs w:val="24"/>
              </w:rPr>
            </w:pPr>
            <w:r w:rsidRPr="001F4580">
              <w:rPr>
                <w:color w:val="000000" w:themeColor="text1"/>
                <w:sz w:val="24"/>
                <w:szCs w:val="24"/>
              </w:rPr>
              <w:t xml:space="preserve">НДС 18% </w:t>
            </w:r>
          </w:p>
        </w:tc>
        <w:tc>
          <w:tcPr>
            <w:tcW w:w="1276" w:type="dxa"/>
          </w:tcPr>
          <w:p w:rsidR="00273950" w:rsidRPr="001F4580" w:rsidRDefault="00273950" w:rsidP="0061243F">
            <w:pPr>
              <w:pStyle w:val="ac"/>
              <w:spacing w:after="0" w:line="240" w:lineRule="auto"/>
              <w:ind w:left="-108" w:right="-108"/>
              <w:jc w:val="center"/>
              <w:rPr>
                <w:color w:val="000000" w:themeColor="text1"/>
                <w:sz w:val="24"/>
                <w:szCs w:val="24"/>
              </w:rPr>
            </w:pPr>
          </w:p>
          <w:p w:rsidR="00273950" w:rsidRPr="001F4580" w:rsidRDefault="00273950" w:rsidP="0061243F">
            <w:pPr>
              <w:pStyle w:val="ac"/>
              <w:spacing w:after="0" w:line="240" w:lineRule="auto"/>
              <w:ind w:left="-108" w:right="-108"/>
              <w:jc w:val="center"/>
              <w:rPr>
                <w:color w:val="000000" w:themeColor="text1"/>
                <w:sz w:val="24"/>
                <w:szCs w:val="24"/>
              </w:rPr>
            </w:pPr>
          </w:p>
          <w:p w:rsidR="00273950" w:rsidRPr="001F4580" w:rsidRDefault="00273950" w:rsidP="0061243F">
            <w:pPr>
              <w:pStyle w:val="ac"/>
              <w:spacing w:after="0" w:line="240" w:lineRule="auto"/>
              <w:ind w:left="-108" w:right="-108"/>
              <w:jc w:val="center"/>
              <w:rPr>
                <w:color w:val="000000" w:themeColor="text1"/>
                <w:sz w:val="24"/>
                <w:szCs w:val="24"/>
                <w:lang w:val="en-US"/>
              </w:rPr>
            </w:pPr>
            <w:r w:rsidRPr="001F4580">
              <w:rPr>
                <w:color w:val="000000" w:themeColor="text1"/>
                <w:sz w:val="24"/>
                <w:szCs w:val="24"/>
              </w:rPr>
              <w:t>10</w:t>
            </w:r>
            <w:r w:rsidRPr="001F4580">
              <w:rPr>
                <w:color w:val="000000" w:themeColor="text1"/>
                <w:sz w:val="24"/>
                <w:szCs w:val="24"/>
                <w:lang w:val="en-US"/>
              </w:rPr>
              <w:t>/</w:t>
            </w:r>
            <w:r w:rsidRPr="001F4580">
              <w:rPr>
                <w:color w:val="000000" w:themeColor="text1"/>
                <w:sz w:val="24"/>
                <w:szCs w:val="24"/>
              </w:rPr>
              <w:t>Учетная цена</w:t>
            </w:r>
          </w:p>
          <w:p w:rsidR="00273950" w:rsidRPr="001F4580" w:rsidRDefault="00273950" w:rsidP="0061243F">
            <w:pPr>
              <w:pStyle w:val="ac"/>
              <w:spacing w:after="0" w:line="240" w:lineRule="auto"/>
              <w:ind w:left="0" w:right="-108"/>
              <w:jc w:val="center"/>
              <w:rPr>
                <w:color w:val="000000" w:themeColor="text1"/>
                <w:sz w:val="24"/>
                <w:szCs w:val="24"/>
              </w:rPr>
            </w:pPr>
            <w:r w:rsidRPr="001F4580">
              <w:rPr>
                <w:color w:val="000000" w:themeColor="text1"/>
                <w:sz w:val="24"/>
                <w:szCs w:val="24"/>
              </w:rPr>
              <w:t>19</w:t>
            </w:r>
          </w:p>
        </w:tc>
        <w:tc>
          <w:tcPr>
            <w:tcW w:w="1275" w:type="dxa"/>
          </w:tcPr>
          <w:p w:rsidR="00273950" w:rsidRPr="001F4580" w:rsidRDefault="00273950" w:rsidP="0061243F">
            <w:pPr>
              <w:pStyle w:val="ac"/>
              <w:spacing w:after="0" w:line="240" w:lineRule="auto"/>
              <w:ind w:left="0"/>
              <w:jc w:val="center"/>
              <w:rPr>
                <w:color w:val="000000" w:themeColor="text1"/>
                <w:sz w:val="24"/>
                <w:szCs w:val="24"/>
              </w:rPr>
            </w:pPr>
          </w:p>
          <w:p w:rsidR="00273950" w:rsidRPr="001F4580" w:rsidRDefault="00273950" w:rsidP="0061243F">
            <w:pPr>
              <w:pStyle w:val="ac"/>
              <w:spacing w:after="0" w:line="240" w:lineRule="auto"/>
              <w:ind w:left="0" w:right="-108"/>
              <w:jc w:val="center"/>
              <w:rPr>
                <w:color w:val="000000" w:themeColor="text1"/>
                <w:sz w:val="24"/>
                <w:szCs w:val="24"/>
              </w:rPr>
            </w:pPr>
          </w:p>
          <w:p w:rsidR="00273950" w:rsidRPr="001F4580" w:rsidRDefault="00273950" w:rsidP="0061243F">
            <w:pPr>
              <w:pStyle w:val="ac"/>
              <w:spacing w:after="0" w:line="240" w:lineRule="auto"/>
              <w:ind w:left="0" w:right="-108"/>
              <w:jc w:val="center"/>
              <w:rPr>
                <w:color w:val="000000" w:themeColor="text1"/>
                <w:sz w:val="24"/>
                <w:szCs w:val="24"/>
              </w:rPr>
            </w:pPr>
          </w:p>
          <w:p w:rsidR="00273950" w:rsidRPr="001F4580" w:rsidRDefault="00273950" w:rsidP="0061243F">
            <w:pPr>
              <w:pStyle w:val="ac"/>
              <w:spacing w:after="0" w:line="240" w:lineRule="auto"/>
              <w:ind w:left="0" w:right="-108"/>
              <w:jc w:val="center"/>
              <w:rPr>
                <w:color w:val="000000" w:themeColor="text1"/>
                <w:sz w:val="24"/>
                <w:szCs w:val="24"/>
              </w:rPr>
            </w:pPr>
          </w:p>
          <w:p w:rsidR="00273950" w:rsidRPr="001F4580" w:rsidRDefault="00273950" w:rsidP="0061243F">
            <w:pPr>
              <w:pStyle w:val="ac"/>
              <w:spacing w:after="0" w:line="240" w:lineRule="auto"/>
              <w:ind w:left="0" w:right="-108"/>
              <w:jc w:val="center"/>
              <w:rPr>
                <w:color w:val="000000" w:themeColor="text1"/>
                <w:sz w:val="26"/>
                <w:szCs w:val="26"/>
              </w:rPr>
            </w:pPr>
            <w:r w:rsidRPr="001F4580">
              <w:rPr>
                <w:color w:val="000000" w:themeColor="text1"/>
                <w:sz w:val="24"/>
                <w:szCs w:val="24"/>
              </w:rPr>
              <w:t>60</w:t>
            </w:r>
          </w:p>
        </w:tc>
      </w:tr>
      <w:tr w:rsidR="00273950" w:rsidRPr="001F4580" w:rsidTr="00831C05">
        <w:tc>
          <w:tcPr>
            <w:tcW w:w="709" w:type="dxa"/>
          </w:tcPr>
          <w:p w:rsidR="00273950" w:rsidRPr="001F4580" w:rsidRDefault="00273950" w:rsidP="00831C05">
            <w:pPr>
              <w:pStyle w:val="ac"/>
              <w:spacing w:after="0" w:line="240" w:lineRule="auto"/>
              <w:ind w:left="-250" w:firstLine="249"/>
              <w:jc w:val="center"/>
              <w:rPr>
                <w:color w:val="000000" w:themeColor="text1"/>
                <w:sz w:val="24"/>
                <w:szCs w:val="24"/>
              </w:rPr>
            </w:pPr>
            <w:r w:rsidRPr="001F4580">
              <w:rPr>
                <w:color w:val="000000" w:themeColor="text1"/>
                <w:sz w:val="24"/>
                <w:szCs w:val="24"/>
              </w:rPr>
              <w:t>2.</w:t>
            </w:r>
          </w:p>
        </w:tc>
        <w:tc>
          <w:tcPr>
            <w:tcW w:w="6379" w:type="dxa"/>
          </w:tcPr>
          <w:p w:rsidR="00273950" w:rsidRPr="001F4580" w:rsidRDefault="00273950" w:rsidP="00527F6C">
            <w:pPr>
              <w:pStyle w:val="ac"/>
              <w:spacing w:after="0" w:line="240" w:lineRule="auto"/>
              <w:ind w:left="14"/>
              <w:jc w:val="both"/>
              <w:rPr>
                <w:b/>
                <w:color w:val="000000" w:themeColor="text1"/>
                <w:sz w:val="24"/>
                <w:szCs w:val="24"/>
              </w:rPr>
            </w:pPr>
            <w:r w:rsidRPr="001F4580">
              <w:rPr>
                <w:b/>
                <w:color w:val="000000" w:themeColor="text1"/>
                <w:sz w:val="24"/>
                <w:szCs w:val="24"/>
              </w:rPr>
              <w:t>Счет транспортной организации, счет-фактура</w:t>
            </w:r>
          </w:p>
          <w:p w:rsidR="00273950" w:rsidRPr="001F4580" w:rsidRDefault="00273950" w:rsidP="00527F6C">
            <w:pPr>
              <w:pStyle w:val="ac"/>
              <w:spacing w:after="0" w:line="240" w:lineRule="auto"/>
              <w:ind w:left="14"/>
              <w:jc w:val="both"/>
              <w:rPr>
                <w:color w:val="000000" w:themeColor="text1"/>
                <w:sz w:val="24"/>
                <w:szCs w:val="24"/>
              </w:rPr>
            </w:pPr>
            <w:r w:rsidRPr="001F4580">
              <w:rPr>
                <w:color w:val="000000" w:themeColor="text1"/>
                <w:sz w:val="24"/>
                <w:szCs w:val="24"/>
              </w:rPr>
              <w:t>Акцептован счет транспортной организации за доставку материалов:</w:t>
            </w:r>
          </w:p>
          <w:p w:rsidR="00273950" w:rsidRPr="001F4580" w:rsidRDefault="00273950" w:rsidP="0082394D">
            <w:pPr>
              <w:pStyle w:val="ac"/>
              <w:numPr>
                <w:ilvl w:val="0"/>
                <w:numId w:val="16"/>
              </w:numPr>
              <w:spacing w:after="0" w:line="240" w:lineRule="auto"/>
              <w:ind w:left="297" w:hanging="283"/>
              <w:jc w:val="both"/>
              <w:rPr>
                <w:color w:val="000000" w:themeColor="text1"/>
                <w:sz w:val="24"/>
                <w:szCs w:val="24"/>
              </w:rPr>
            </w:pPr>
            <w:r w:rsidRPr="001F4580">
              <w:rPr>
                <w:color w:val="000000" w:themeColor="text1"/>
                <w:sz w:val="24"/>
                <w:szCs w:val="24"/>
              </w:rPr>
              <w:t>стоимость услуги</w:t>
            </w:r>
          </w:p>
          <w:p w:rsidR="00273950" w:rsidRPr="001F4580" w:rsidRDefault="00273950" w:rsidP="00C403BD">
            <w:pPr>
              <w:pStyle w:val="ac"/>
              <w:spacing w:after="0" w:line="240" w:lineRule="auto"/>
              <w:ind w:left="0"/>
              <w:jc w:val="both"/>
              <w:rPr>
                <w:color w:val="000000" w:themeColor="text1"/>
                <w:sz w:val="24"/>
                <w:szCs w:val="24"/>
              </w:rPr>
            </w:pPr>
          </w:p>
          <w:p w:rsidR="00273950" w:rsidRPr="001F4580" w:rsidRDefault="00273950" w:rsidP="0082394D">
            <w:pPr>
              <w:pStyle w:val="ac"/>
              <w:numPr>
                <w:ilvl w:val="0"/>
                <w:numId w:val="16"/>
              </w:numPr>
              <w:spacing w:after="0" w:line="240" w:lineRule="auto"/>
              <w:ind w:left="297" w:hanging="283"/>
              <w:jc w:val="both"/>
              <w:rPr>
                <w:color w:val="000000" w:themeColor="text1"/>
                <w:sz w:val="24"/>
                <w:szCs w:val="24"/>
              </w:rPr>
            </w:pPr>
            <w:r w:rsidRPr="001F4580">
              <w:rPr>
                <w:color w:val="000000" w:themeColor="text1"/>
                <w:sz w:val="24"/>
                <w:szCs w:val="24"/>
              </w:rPr>
              <w:t>НДС 18%</w:t>
            </w:r>
          </w:p>
        </w:tc>
        <w:tc>
          <w:tcPr>
            <w:tcW w:w="1276" w:type="dxa"/>
          </w:tcPr>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rPr>
              <w:t xml:space="preserve">  </w:t>
            </w:r>
          </w:p>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82394D">
            <w:pPr>
              <w:pStyle w:val="ac"/>
              <w:spacing w:after="0" w:line="240" w:lineRule="auto"/>
              <w:ind w:left="0"/>
              <w:jc w:val="center"/>
              <w:rPr>
                <w:color w:val="000000" w:themeColor="text1"/>
                <w:sz w:val="24"/>
                <w:szCs w:val="24"/>
              </w:rPr>
            </w:pPr>
          </w:p>
          <w:p w:rsidR="00273950" w:rsidRPr="001F4580" w:rsidRDefault="00273950" w:rsidP="0082394D">
            <w:pPr>
              <w:pStyle w:val="ac"/>
              <w:spacing w:after="0" w:line="240" w:lineRule="auto"/>
              <w:ind w:left="0"/>
              <w:jc w:val="center"/>
              <w:rPr>
                <w:color w:val="000000" w:themeColor="text1"/>
                <w:sz w:val="24"/>
                <w:szCs w:val="24"/>
              </w:rPr>
            </w:pPr>
            <w:r w:rsidRPr="001F4580">
              <w:rPr>
                <w:color w:val="000000" w:themeColor="text1"/>
                <w:sz w:val="24"/>
                <w:szCs w:val="24"/>
              </w:rPr>
              <w:t>10</w:t>
            </w:r>
            <w:r w:rsidRPr="001F4580">
              <w:rPr>
                <w:color w:val="000000" w:themeColor="text1"/>
                <w:sz w:val="24"/>
                <w:szCs w:val="24"/>
                <w:lang w:val="en-US"/>
              </w:rPr>
              <w:t>/</w:t>
            </w:r>
            <w:r w:rsidRPr="001F4580">
              <w:rPr>
                <w:color w:val="000000" w:themeColor="text1"/>
                <w:sz w:val="24"/>
                <w:szCs w:val="24"/>
              </w:rPr>
              <w:t xml:space="preserve">ТЗР  </w:t>
            </w:r>
          </w:p>
          <w:p w:rsidR="00273950" w:rsidRPr="001F4580" w:rsidRDefault="00273950" w:rsidP="0082394D">
            <w:pPr>
              <w:pStyle w:val="ac"/>
              <w:spacing w:after="0" w:line="240" w:lineRule="auto"/>
              <w:ind w:left="0"/>
              <w:jc w:val="center"/>
              <w:rPr>
                <w:color w:val="000000" w:themeColor="text1"/>
                <w:sz w:val="24"/>
                <w:szCs w:val="24"/>
              </w:rPr>
            </w:pPr>
          </w:p>
          <w:p w:rsidR="00273950" w:rsidRPr="001F4580" w:rsidRDefault="00273950" w:rsidP="0082394D">
            <w:pPr>
              <w:pStyle w:val="ac"/>
              <w:spacing w:after="0" w:line="240" w:lineRule="auto"/>
              <w:ind w:left="0"/>
              <w:jc w:val="center"/>
              <w:rPr>
                <w:color w:val="000000" w:themeColor="text1"/>
                <w:sz w:val="24"/>
                <w:szCs w:val="24"/>
              </w:rPr>
            </w:pPr>
            <w:r w:rsidRPr="001F4580">
              <w:rPr>
                <w:color w:val="000000" w:themeColor="text1"/>
                <w:sz w:val="24"/>
                <w:szCs w:val="24"/>
              </w:rPr>
              <w:t>19</w:t>
            </w:r>
          </w:p>
        </w:tc>
        <w:tc>
          <w:tcPr>
            <w:tcW w:w="1275" w:type="dxa"/>
          </w:tcPr>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lang w:val="en-US"/>
              </w:rPr>
              <w:t xml:space="preserve">  </w:t>
            </w:r>
          </w:p>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82394D">
            <w:pPr>
              <w:pStyle w:val="ac"/>
              <w:spacing w:after="0" w:line="240" w:lineRule="auto"/>
              <w:ind w:left="0"/>
              <w:jc w:val="both"/>
              <w:rPr>
                <w:color w:val="000000" w:themeColor="text1"/>
                <w:sz w:val="24"/>
                <w:szCs w:val="24"/>
              </w:rPr>
            </w:pPr>
          </w:p>
          <w:p w:rsidR="00273950" w:rsidRPr="001F4580" w:rsidRDefault="00273950" w:rsidP="0082394D">
            <w:pPr>
              <w:pStyle w:val="ac"/>
              <w:spacing w:after="0" w:line="240" w:lineRule="auto"/>
              <w:ind w:left="0"/>
              <w:jc w:val="center"/>
              <w:rPr>
                <w:color w:val="000000" w:themeColor="text1"/>
                <w:sz w:val="24"/>
                <w:szCs w:val="24"/>
              </w:rPr>
            </w:pPr>
          </w:p>
          <w:p w:rsidR="00273950" w:rsidRPr="001F4580" w:rsidRDefault="00273950" w:rsidP="0082394D">
            <w:pPr>
              <w:pStyle w:val="ac"/>
              <w:spacing w:after="0" w:line="240" w:lineRule="auto"/>
              <w:ind w:left="0"/>
              <w:jc w:val="center"/>
              <w:rPr>
                <w:color w:val="000000" w:themeColor="text1"/>
                <w:sz w:val="24"/>
                <w:szCs w:val="24"/>
              </w:rPr>
            </w:pPr>
            <w:r w:rsidRPr="001F4580">
              <w:rPr>
                <w:color w:val="000000" w:themeColor="text1"/>
                <w:sz w:val="24"/>
                <w:szCs w:val="24"/>
              </w:rPr>
              <w:t>60</w:t>
            </w:r>
          </w:p>
        </w:tc>
      </w:tr>
      <w:tr w:rsidR="00273950" w:rsidRPr="001F4580" w:rsidTr="00831C05">
        <w:tc>
          <w:tcPr>
            <w:tcW w:w="709" w:type="dxa"/>
          </w:tcPr>
          <w:p w:rsidR="00273950" w:rsidRPr="001F4580" w:rsidRDefault="00273950" w:rsidP="00831C05">
            <w:pPr>
              <w:pStyle w:val="ac"/>
              <w:spacing w:after="0" w:line="240" w:lineRule="auto"/>
              <w:ind w:left="-250" w:firstLine="249"/>
              <w:jc w:val="center"/>
              <w:rPr>
                <w:color w:val="000000" w:themeColor="text1"/>
                <w:sz w:val="24"/>
                <w:szCs w:val="24"/>
              </w:rPr>
            </w:pPr>
            <w:r w:rsidRPr="001F4580">
              <w:rPr>
                <w:color w:val="000000" w:themeColor="text1"/>
                <w:sz w:val="24"/>
                <w:szCs w:val="24"/>
              </w:rPr>
              <w:t>3.</w:t>
            </w:r>
          </w:p>
        </w:tc>
        <w:tc>
          <w:tcPr>
            <w:tcW w:w="6379" w:type="dxa"/>
          </w:tcPr>
          <w:p w:rsidR="00273950" w:rsidRPr="001F4580" w:rsidRDefault="00273950" w:rsidP="00527F6C">
            <w:pPr>
              <w:pStyle w:val="ac"/>
              <w:spacing w:after="0" w:line="240" w:lineRule="auto"/>
              <w:ind w:left="14"/>
              <w:jc w:val="both"/>
              <w:rPr>
                <w:b/>
                <w:color w:val="000000" w:themeColor="text1"/>
                <w:sz w:val="24"/>
                <w:szCs w:val="24"/>
              </w:rPr>
            </w:pPr>
            <w:r w:rsidRPr="001F4580">
              <w:rPr>
                <w:b/>
                <w:color w:val="000000" w:themeColor="text1"/>
                <w:sz w:val="24"/>
                <w:szCs w:val="24"/>
              </w:rPr>
              <w:t>Расчетно-платежная ведомость</w:t>
            </w:r>
          </w:p>
          <w:p w:rsidR="00273950" w:rsidRPr="001F4580" w:rsidRDefault="00273950" w:rsidP="00527F6C">
            <w:pPr>
              <w:pStyle w:val="ac"/>
              <w:spacing w:after="0" w:line="240" w:lineRule="auto"/>
              <w:ind w:left="14"/>
              <w:jc w:val="both"/>
              <w:rPr>
                <w:color w:val="000000" w:themeColor="text1"/>
                <w:sz w:val="24"/>
                <w:szCs w:val="24"/>
              </w:rPr>
            </w:pPr>
            <w:r w:rsidRPr="001F4580">
              <w:rPr>
                <w:color w:val="000000" w:themeColor="text1"/>
                <w:sz w:val="24"/>
                <w:szCs w:val="24"/>
              </w:rPr>
              <w:t>Начислена заработная плата за разгрузку материалов</w:t>
            </w:r>
          </w:p>
        </w:tc>
        <w:tc>
          <w:tcPr>
            <w:tcW w:w="1276" w:type="dxa"/>
          </w:tcPr>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036D84">
            <w:pPr>
              <w:pStyle w:val="ac"/>
              <w:spacing w:after="0" w:line="240" w:lineRule="auto"/>
              <w:ind w:left="0"/>
              <w:jc w:val="center"/>
              <w:rPr>
                <w:color w:val="000000" w:themeColor="text1"/>
                <w:sz w:val="24"/>
                <w:szCs w:val="24"/>
              </w:rPr>
            </w:pPr>
            <w:r w:rsidRPr="001F4580">
              <w:rPr>
                <w:color w:val="000000" w:themeColor="text1"/>
                <w:sz w:val="24"/>
                <w:szCs w:val="24"/>
              </w:rPr>
              <w:t>10</w:t>
            </w:r>
            <w:r w:rsidRPr="001F4580">
              <w:rPr>
                <w:color w:val="000000" w:themeColor="text1"/>
                <w:sz w:val="24"/>
                <w:szCs w:val="24"/>
                <w:lang w:val="en-US"/>
              </w:rPr>
              <w:t>/</w:t>
            </w:r>
            <w:r w:rsidRPr="001F4580">
              <w:rPr>
                <w:color w:val="000000" w:themeColor="text1"/>
                <w:sz w:val="24"/>
                <w:szCs w:val="24"/>
              </w:rPr>
              <w:t>ТЗР</w:t>
            </w:r>
            <w:r w:rsidRPr="001F4580">
              <w:rPr>
                <w:color w:val="000000" w:themeColor="text1"/>
                <w:sz w:val="16"/>
                <w:szCs w:val="16"/>
              </w:rPr>
              <w:t xml:space="preserve"> </w:t>
            </w:r>
          </w:p>
        </w:tc>
        <w:tc>
          <w:tcPr>
            <w:tcW w:w="1275" w:type="dxa"/>
          </w:tcPr>
          <w:p w:rsidR="00273950" w:rsidRPr="001F4580" w:rsidRDefault="00273950" w:rsidP="00527F6C">
            <w:pPr>
              <w:pStyle w:val="ac"/>
              <w:spacing w:after="0" w:line="240" w:lineRule="auto"/>
              <w:ind w:left="0"/>
              <w:jc w:val="both"/>
              <w:rPr>
                <w:color w:val="000000" w:themeColor="text1"/>
                <w:sz w:val="24"/>
                <w:szCs w:val="24"/>
              </w:rPr>
            </w:pPr>
          </w:p>
          <w:p w:rsidR="00273950" w:rsidRPr="001F4580" w:rsidRDefault="00273950" w:rsidP="004673C3">
            <w:pPr>
              <w:pStyle w:val="ac"/>
              <w:spacing w:after="0" w:line="240" w:lineRule="auto"/>
              <w:ind w:left="0"/>
              <w:jc w:val="center"/>
              <w:rPr>
                <w:color w:val="000000" w:themeColor="text1"/>
                <w:sz w:val="24"/>
                <w:szCs w:val="24"/>
              </w:rPr>
            </w:pPr>
            <w:r w:rsidRPr="001F4580">
              <w:rPr>
                <w:color w:val="000000" w:themeColor="text1"/>
                <w:sz w:val="24"/>
                <w:szCs w:val="24"/>
              </w:rPr>
              <w:t>70</w:t>
            </w:r>
          </w:p>
        </w:tc>
      </w:tr>
      <w:tr w:rsidR="00273950" w:rsidRPr="001F4580" w:rsidTr="0061243F">
        <w:trPr>
          <w:trHeight w:val="643"/>
        </w:trPr>
        <w:tc>
          <w:tcPr>
            <w:tcW w:w="709" w:type="dxa"/>
          </w:tcPr>
          <w:p w:rsidR="00273950" w:rsidRPr="001F4580" w:rsidRDefault="00273950" w:rsidP="00831C05">
            <w:pPr>
              <w:pStyle w:val="ac"/>
              <w:spacing w:after="0" w:line="240" w:lineRule="auto"/>
              <w:ind w:left="-250" w:firstLine="249"/>
              <w:jc w:val="center"/>
              <w:rPr>
                <w:color w:val="000000" w:themeColor="text1"/>
                <w:sz w:val="24"/>
                <w:szCs w:val="24"/>
              </w:rPr>
            </w:pPr>
            <w:r w:rsidRPr="001F4580">
              <w:rPr>
                <w:color w:val="000000" w:themeColor="text1"/>
                <w:sz w:val="24"/>
                <w:szCs w:val="24"/>
              </w:rPr>
              <w:t>4.</w:t>
            </w:r>
          </w:p>
        </w:tc>
        <w:tc>
          <w:tcPr>
            <w:tcW w:w="6379" w:type="dxa"/>
          </w:tcPr>
          <w:p w:rsidR="00273950" w:rsidRPr="001F4580" w:rsidRDefault="00273950" w:rsidP="00527F6C">
            <w:pPr>
              <w:pStyle w:val="ac"/>
              <w:spacing w:after="0" w:line="240" w:lineRule="auto"/>
              <w:ind w:left="14"/>
              <w:jc w:val="both"/>
              <w:rPr>
                <w:b/>
                <w:color w:val="000000" w:themeColor="text1"/>
                <w:sz w:val="24"/>
                <w:szCs w:val="24"/>
              </w:rPr>
            </w:pPr>
            <w:r w:rsidRPr="001F4580">
              <w:rPr>
                <w:b/>
                <w:color w:val="000000" w:themeColor="text1"/>
                <w:sz w:val="24"/>
                <w:szCs w:val="24"/>
              </w:rPr>
              <w:t>Расчетно-платежная ведомость</w:t>
            </w:r>
          </w:p>
          <w:p w:rsidR="00273950" w:rsidRPr="001F4580" w:rsidRDefault="00273950" w:rsidP="00527F6C">
            <w:pPr>
              <w:pStyle w:val="ac"/>
              <w:spacing w:after="0" w:line="240" w:lineRule="auto"/>
              <w:ind w:left="14"/>
              <w:jc w:val="both"/>
              <w:rPr>
                <w:color w:val="000000" w:themeColor="text1"/>
                <w:sz w:val="24"/>
                <w:szCs w:val="24"/>
              </w:rPr>
            </w:pPr>
            <w:r w:rsidRPr="001F4580">
              <w:rPr>
                <w:color w:val="000000" w:themeColor="text1"/>
                <w:sz w:val="24"/>
                <w:szCs w:val="24"/>
              </w:rPr>
              <w:t>Начислены страховые взносы с суммы заработной платы</w:t>
            </w:r>
          </w:p>
        </w:tc>
        <w:tc>
          <w:tcPr>
            <w:tcW w:w="1276" w:type="dxa"/>
          </w:tcPr>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rPr>
              <w:t xml:space="preserve">   </w:t>
            </w:r>
          </w:p>
          <w:p w:rsidR="00273950" w:rsidRPr="001F4580" w:rsidRDefault="00273950" w:rsidP="00036D84">
            <w:pPr>
              <w:pStyle w:val="ac"/>
              <w:spacing w:after="0" w:line="240" w:lineRule="auto"/>
              <w:ind w:left="0"/>
              <w:jc w:val="center"/>
              <w:rPr>
                <w:color w:val="000000" w:themeColor="text1"/>
                <w:sz w:val="24"/>
                <w:szCs w:val="24"/>
              </w:rPr>
            </w:pPr>
            <w:r w:rsidRPr="001F4580">
              <w:rPr>
                <w:color w:val="000000" w:themeColor="text1"/>
                <w:sz w:val="24"/>
                <w:szCs w:val="24"/>
              </w:rPr>
              <w:t>10</w:t>
            </w:r>
            <w:r w:rsidRPr="001F4580">
              <w:rPr>
                <w:color w:val="000000" w:themeColor="text1"/>
                <w:sz w:val="24"/>
                <w:szCs w:val="24"/>
                <w:lang w:val="en-US"/>
              </w:rPr>
              <w:t>/</w:t>
            </w:r>
            <w:r w:rsidRPr="001F4580">
              <w:rPr>
                <w:color w:val="000000" w:themeColor="text1"/>
                <w:sz w:val="24"/>
                <w:szCs w:val="24"/>
              </w:rPr>
              <w:t>ТЗР</w:t>
            </w:r>
          </w:p>
        </w:tc>
        <w:tc>
          <w:tcPr>
            <w:tcW w:w="1275" w:type="dxa"/>
          </w:tcPr>
          <w:p w:rsidR="00273950" w:rsidRPr="001F4580" w:rsidRDefault="00273950" w:rsidP="00527F6C">
            <w:pPr>
              <w:pStyle w:val="ac"/>
              <w:spacing w:after="0" w:line="240" w:lineRule="auto"/>
              <w:ind w:left="0"/>
              <w:jc w:val="both"/>
              <w:rPr>
                <w:color w:val="000000" w:themeColor="text1"/>
                <w:sz w:val="24"/>
                <w:szCs w:val="24"/>
              </w:rPr>
            </w:pPr>
            <w:r w:rsidRPr="001F4580">
              <w:rPr>
                <w:color w:val="000000" w:themeColor="text1"/>
                <w:sz w:val="24"/>
                <w:szCs w:val="24"/>
              </w:rPr>
              <w:t xml:space="preserve"> </w:t>
            </w:r>
          </w:p>
          <w:p w:rsidR="00273950" w:rsidRPr="001F4580" w:rsidRDefault="00273950" w:rsidP="004673C3">
            <w:pPr>
              <w:pStyle w:val="ac"/>
              <w:spacing w:after="0" w:line="240" w:lineRule="auto"/>
              <w:ind w:left="0"/>
              <w:jc w:val="center"/>
              <w:rPr>
                <w:color w:val="000000" w:themeColor="text1"/>
                <w:sz w:val="24"/>
                <w:szCs w:val="24"/>
              </w:rPr>
            </w:pPr>
            <w:r w:rsidRPr="001F4580">
              <w:rPr>
                <w:color w:val="000000" w:themeColor="text1"/>
                <w:sz w:val="24"/>
                <w:szCs w:val="24"/>
              </w:rPr>
              <w:t>69</w:t>
            </w:r>
          </w:p>
        </w:tc>
      </w:tr>
    </w:tbl>
    <w:p w:rsidR="00273950" w:rsidRPr="001F4580" w:rsidRDefault="00273950" w:rsidP="004673C3">
      <w:pPr>
        <w:spacing w:after="0" w:line="240" w:lineRule="auto"/>
        <w:ind w:firstLine="709"/>
        <w:contextualSpacing/>
        <w:rPr>
          <w:rFonts w:ascii="Times New Roman" w:hAnsi="Times New Roman"/>
          <w:color w:val="000000" w:themeColor="text1"/>
          <w:sz w:val="28"/>
          <w:szCs w:val="28"/>
        </w:rPr>
      </w:pPr>
    </w:p>
    <w:p w:rsidR="00273950" w:rsidRPr="001F4580" w:rsidRDefault="00273950" w:rsidP="00D3561D">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При втором способе (учет поступления материалов с использованием счетов 10, 15, 16) все затраты по приобретении материалов (договорная стоимость и ТЗР), подтвержденные документами, отражаются по дебету калькуляционного счета 15. Поступление материалов на склад отражается с использованием счета 10, на котором материалы учитываются по учетной цене. Операцию можно отразить следующим образом: поступили материалы на склад – Дт сч. 10(по учетной цене) Кт сч. 15.</w:t>
      </w:r>
    </w:p>
    <w:p w:rsidR="00273950" w:rsidRPr="001F4580" w:rsidRDefault="00273950" w:rsidP="00D3561D">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 Таким  образом, по дебету счета 15 формируется информация о фактической себестоимости материалов, а по кредиту – информация об их учётной цене. В конце отчетного месяца разница между фактической себестоимостью материалов (без учета материала в пути) и стоимостью поступивших материалов по учетным ценам в полной сумме списывается на счет 16. Операция отражается соответствующим способом: списываются ТЗР фактической стоимости поступивших материалов от стоимости материалов по учетным ценам – Дт 16 Кт 15. </w:t>
      </w:r>
    </w:p>
    <w:p w:rsidR="00273950" w:rsidRPr="001F4580" w:rsidRDefault="00273950" w:rsidP="00D3561D">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Суммы ТЗР, отражающиеся на счете 16, ежемесячно списываются в дебет счетов, на которых отражается расход материалов (счета 20, 26, 25, 23  и т.д.) пропорционально учетной стоимости израсходованных материалов (см. таблицу </w:t>
      </w:r>
      <w:r w:rsidR="00F22B9B" w:rsidRPr="001F4580">
        <w:rPr>
          <w:rFonts w:ascii="Times New Roman" w:hAnsi="Times New Roman"/>
          <w:color w:val="000000" w:themeColor="text1"/>
          <w:sz w:val="28"/>
          <w:szCs w:val="28"/>
        </w:rPr>
        <w:t>4</w:t>
      </w:r>
      <w:r w:rsidRPr="001F4580">
        <w:rPr>
          <w:rFonts w:ascii="Times New Roman" w:hAnsi="Times New Roman"/>
          <w:color w:val="000000" w:themeColor="text1"/>
          <w:sz w:val="28"/>
          <w:szCs w:val="28"/>
        </w:rPr>
        <w:t>).</w:t>
      </w:r>
    </w:p>
    <w:p w:rsidR="00273950" w:rsidRPr="001F4580" w:rsidRDefault="00273950" w:rsidP="009D01A5">
      <w:pPr>
        <w:spacing w:after="0" w:line="240" w:lineRule="auto"/>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Таблица </w:t>
      </w:r>
      <w:r w:rsidR="00F22B9B" w:rsidRPr="001F4580">
        <w:rPr>
          <w:rFonts w:ascii="Times New Roman" w:hAnsi="Times New Roman"/>
          <w:color w:val="000000" w:themeColor="text1"/>
          <w:sz w:val="28"/>
          <w:szCs w:val="28"/>
        </w:rPr>
        <w:t>4</w:t>
      </w:r>
      <w:r w:rsidRPr="001F4580">
        <w:rPr>
          <w:rFonts w:ascii="Times New Roman" w:hAnsi="Times New Roman"/>
          <w:color w:val="000000" w:themeColor="text1"/>
          <w:sz w:val="28"/>
          <w:szCs w:val="28"/>
        </w:rPr>
        <w:t xml:space="preserve"> – Т</w:t>
      </w:r>
      <w:r w:rsidR="00A45FEB" w:rsidRPr="001F4580">
        <w:rPr>
          <w:rFonts w:ascii="Times New Roman" w:hAnsi="Times New Roman"/>
          <w:color w:val="000000" w:themeColor="text1"/>
          <w:sz w:val="28"/>
          <w:szCs w:val="28"/>
        </w:rPr>
        <w:t>ранспортно-заготовительные расходы</w:t>
      </w:r>
      <w:r w:rsidRPr="001F4580">
        <w:rPr>
          <w:rFonts w:ascii="Times New Roman" w:hAnsi="Times New Roman"/>
          <w:color w:val="000000" w:themeColor="text1"/>
          <w:sz w:val="28"/>
          <w:szCs w:val="28"/>
        </w:rPr>
        <w:t xml:space="preserve"> </w:t>
      </w:r>
    </w:p>
    <w:p w:rsidR="00273950" w:rsidRPr="001F4580" w:rsidRDefault="00273950" w:rsidP="007035C5">
      <w:pPr>
        <w:spacing w:after="0" w:line="240" w:lineRule="auto"/>
        <w:ind w:firstLine="709"/>
        <w:contextualSpacing/>
        <w:jc w:val="both"/>
        <w:rPr>
          <w:rFonts w:ascii="Times New Roman" w:hAnsi="Times New Roman"/>
          <w:color w:val="000000" w:themeColor="text1"/>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1"/>
        <w:gridCol w:w="6500"/>
        <w:gridCol w:w="993"/>
        <w:gridCol w:w="992"/>
      </w:tblGrid>
      <w:tr w:rsidR="00273950" w:rsidRPr="001F4580" w:rsidTr="007834C3">
        <w:tc>
          <w:tcPr>
            <w:tcW w:w="871" w:type="dxa"/>
          </w:tcPr>
          <w:p w:rsidR="00273950" w:rsidRPr="001F4580" w:rsidRDefault="00273950" w:rsidP="007834C3">
            <w:pPr>
              <w:pStyle w:val="ac"/>
              <w:spacing w:after="0" w:line="240" w:lineRule="auto"/>
              <w:ind w:left="0"/>
              <w:jc w:val="center"/>
              <w:rPr>
                <w:b/>
                <w:bCs/>
                <w:color w:val="000000" w:themeColor="text1"/>
                <w:sz w:val="24"/>
                <w:szCs w:val="24"/>
              </w:rPr>
            </w:pPr>
            <w:r w:rsidRPr="001F4580">
              <w:rPr>
                <w:b/>
                <w:bCs/>
                <w:color w:val="000000" w:themeColor="text1"/>
                <w:sz w:val="24"/>
                <w:szCs w:val="24"/>
              </w:rPr>
              <w:t>№</w:t>
            </w:r>
          </w:p>
          <w:p w:rsidR="00273950" w:rsidRPr="001F4580" w:rsidRDefault="00273950" w:rsidP="007834C3">
            <w:pPr>
              <w:pStyle w:val="ac"/>
              <w:spacing w:after="0" w:line="240" w:lineRule="auto"/>
              <w:ind w:left="0"/>
              <w:jc w:val="center"/>
              <w:rPr>
                <w:b/>
                <w:bCs/>
                <w:color w:val="000000" w:themeColor="text1"/>
                <w:sz w:val="24"/>
                <w:szCs w:val="24"/>
              </w:rPr>
            </w:pPr>
            <w:r w:rsidRPr="001F4580">
              <w:rPr>
                <w:b/>
                <w:bCs/>
                <w:color w:val="000000" w:themeColor="text1"/>
                <w:sz w:val="24"/>
                <w:szCs w:val="24"/>
              </w:rPr>
              <w:t>п/п</w:t>
            </w:r>
          </w:p>
        </w:tc>
        <w:tc>
          <w:tcPr>
            <w:tcW w:w="6500" w:type="dxa"/>
          </w:tcPr>
          <w:p w:rsidR="00273950" w:rsidRPr="001F4580" w:rsidRDefault="00273950" w:rsidP="007834C3">
            <w:pPr>
              <w:pStyle w:val="ac"/>
              <w:spacing w:after="0" w:line="240" w:lineRule="auto"/>
              <w:ind w:left="0"/>
              <w:jc w:val="center"/>
              <w:rPr>
                <w:b/>
                <w:bCs/>
                <w:color w:val="000000" w:themeColor="text1"/>
                <w:sz w:val="24"/>
                <w:szCs w:val="24"/>
              </w:rPr>
            </w:pPr>
            <w:r w:rsidRPr="001F4580">
              <w:rPr>
                <w:b/>
                <w:bCs/>
                <w:color w:val="000000" w:themeColor="text1"/>
                <w:sz w:val="24"/>
                <w:szCs w:val="24"/>
              </w:rPr>
              <w:t xml:space="preserve">Документы и краткое содержание </w:t>
            </w:r>
          </w:p>
          <w:p w:rsidR="00273950" w:rsidRPr="001F4580" w:rsidRDefault="00273950" w:rsidP="007834C3">
            <w:pPr>
              <w:pStyle w:val="ac"/>
              <w:spacing w:after="0" w:line="240" w:lineRule="auto"/>
              <w:ind w:left="0"/>
              <w:jc w:val="center"/>
              <w:rPr>
                <w:b/>
                <w:bCs/>
                <w:color w:val="000000" w:themeColor="text1"/>
                <w:sz w:val="24"/>
                <w:szCs w:val="24"/>
              </w:rPr>
            </w:pPr>
            <w:r w:rsidRPr="001F4580">
              <w:rPr>
                <w:b/>
                <w:bCs/>
                <w:color w:val="000000" w:themeColor="text1"/>
                <w:sz w:val="24"/>
                <w:szCs w:val="24"/>
              </w:rPr>
              <w:t>хозяйственной операции</w:t>
            </w:r>
          </w:p>
        </w:tc>
        <w:tc>
          <w:tcPr>
            <w:tcW w:w="993" w:type="dxa"/>
          </w:tcPr>
          <w:p w:rsidR="00273950" w:rsidRPr="001F4580" w:rsidRDefault="00273950" w:rsidP="007834C3">
            <w:pPr>
              <w:pStyle w:val="ac"/>
              <w:spacing w:after="0" w:line="240" w:lineRule="auto"/>
              <w:jc w:val="both"/>
              <w:rPr>
                <w:b/>
                <w:bCs/>
                <w:color w:val="000000" w:themeColor="text1"/>
                <w:sz w:val="24"/>
                <w:szCs w:val="24"/>
              </w:rPr>
            </w:pPr>
            <w:r w:rsidRPr="001F4580">
              <w:rPr>
                <w:b/>
                <w:bCs/>
                <w:color w:val="000000" w:themeColor="text1"/>
                <w:sz w:val="24"/>
                <w:szCs w:val="24"/>
              </w:rPr>
              <w:t>Дт</w:t>
            </w:r>
          </w:p>
        </w:tc>
        <w:tc>
          <w:tcPr>
            <w:tcW w:w="992" w:type="dxa"/>
          </w:tcPr>
          <w:p w:rsidR="00273950" w:rsidRPr="001F4580" w:rsidRDefault="00273950" w:rsidP="007834C3">
            <w:pPr>
              <w:pStyle w:val="ac"/>
              <w:spacing w:after="0" w:line="240" w:lineRule="auto"/>
              <w:ind w:left="0"/>
              <w:jc w:val="both"/>
              <w:rPr>
                <w:b/>
                <w:bCs/>
                <w:color w:val="000000" w:themeColor="text1"/>
                <w:sz w:val="24"/>
                <w:szCs w:val="24"/>
              </w:rPr>
            </w:pPr>
            <w:r w:rsidRPr="001F4580">
              <w:rPr>
                <w:b/>
                <w:bCs/>
                <w:color w:val="000000" w:themeColor="text1"/>
                <w:sz w:val="24"/>
                <w:szCs w:val="24"/>
                <w:lang w:val="en-US"/>
              </w:rPr>
              <w:t xml:space="preserve">  </w:t>
            </w:r>
            <w:r w:rsidRPr="001F4580">
              <w:rPr>
                <w:b/>
                <w:bCs/>
                <w:color w:val="000000" w:themeColor="text1"/>
                <w:sz w:val="24"/>
                <w:szCs w:val="24"/>
              </w:rPr>
              <w:t xml:space="preserve"> Кт</w:t>
            </w:r>
          </w:p>
        </w:tc>
      </w:tr>
      <w:tr w:rsidR="00273950" w:rsidRPr="001F4580" w:rsidTr="007834C3">
        <w:trPr>
          <w:trHeight w:val="956"/>
        </w:trPr>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rPr>
              <w:t>1.</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Счет поставщика, накладная, счет-фактура</w:t>
            </w:r>
          </w:p>
          <w:p w:rsidR="00273950" w:rsidRPr="001F4580" w:rsidRDefault="00273950" w:rsidP="007834C3">
            <w:pPr>
              <w:pStyle w:val="ac"/>
              <w:spacing w:after="0" w:line="240" w:lineRule="auto"/>
              <w:ind w:left="14"/>
              <w:jc w:val="both"/>
              <w:rPr>
                <w:color w:val="000000" w:themeColor="text1"/>
                <w:sz w:val="24"/>
                <w:szCs w:val="24"/>
              </w:rPr>
            </w:pPr>
            <w:r w:rsidRPr="001F4580">
              <w:rPr>
                <w:color w:val="000000" w:themeColor="text1"/>
                <w:sz w:val="24"/>
                <w:szCs w:val="24"/>
              </w:rPr>
              <w:t>Отражается договорная стоимость материалов согласно расчетным документам поставщика:</w:t>
            </w:r>
          </w:p>
          <w:p w:rsidR="00273950" w:rsidRPr="001F4580" w:rsidRDefault="00273950" w:rsidP="00980C52">
            <w:pPr>
              <w:pStyle w:val="ac"/>
              <w:numPr>
                <w:ilvl w:val="0"/>
                <w:numId w:val="17"/>
              </w:numPr>
              <w:spacing w:after="0" w:line="240" w:lineRule="auto"/>
              <w:ind w:left="297" w:hanging="283"/>
              <w:jc w:val="both"/>
              <w:rPr>
                <w:color w:val="000000" w:themeColor="text1"/>
                <w:sz w:val="24"/>
                <w:szCs w:val="24"/>
              </w:rPr>
            </w:pPr>
            <w:r w:rsidRPr="001F4580">
              <w:rPr>
                <w:color w:val="000000" w:themeColor="text1"/>
                <w:sz w:val="24"/>
                <w:szCs w:val="24"/>
              </w:rPr>
              <w:t>стоимость материалов</w:t>
            </w:r>
          </w:p>
          <w:p w:rsidR="00273950" w:rsidRPr="001F4580" w:rsidRDefault="00273950" w:rsidP="00980C52">
            <w:pPr>
              <w:pStyle w:val="ac"/>
              <w:numPr>
                <w:ilvl w:val="0"/>
                <w:numId w:val="17"/>
              </w:numPr>
              <w:spacing w:after="0" w:line="240" w:lineRule="auto"/>
              <w:ind w:left="297" w:hanging="283"/>
              <w:jc w:val="both"/>
              <w:rPr>
                <w:color w:val="000000" w:themeColor="text1"/>
                <w:sz w:val="24"/>
                <w:szCs w:val="24"/>
              </w:rPr>
            </w:pPr>
            <w:r w:rsidRPr="001F4580">
              <w:rPr>
                <w:color w:val="000000" w:themeColor="text1"/>
                <w:sz w:val="24"/>
                <w:szCs w:val="24"/>
              </w:rPr>
              <w:t>НДС 18%</w:t>
            </w:r>
          </w:p>
        </w:tc>
        <w:tc>
          <w:tcPr>
            <w:tcW w:w="993" w:type="dxa"/>
          </w:tcPr>
          <w:p w:rsidR="00273950" w:rsidRPr="001F4580" w:rsidRDefault="00273950" w:rsidP="007834C3">
            <w:pPr>
              <w:pStyle w:val="ac"/>
              <w:spacing w:after="0" w:line="240" w:lineRule="auto"/>
              <w:ind w:left="0"/>
              <w:jc w:val="both"/>
              <w:rPr>
                <w:color w:val="000000" w:themeColor="text1"/>
                <w:sz w:val="24"/>
                <w:szCs w:val="24"/>
              </w:rPr>
            </w:pPr>
          </w:p>
          <w:p w:rsidR="00273950" w:rsidRPr="001F4580" w:rsidRDefault="00273950" w:rsidP="007834C3">
            <w:pPr>
              <w:pStyle w:val="ac"/>
              <w:spacing w:after="0" w:line="240" w:lineRule="auto"/>
              <w:ind w:left="0"/>
              <w:jc w:val="both"/>
              <w:rPr>
                <w:color w:val="000000" w:themeColor="text1"/>
                <w:sz w:val="24"/>
                <w:szCs w:val="24"/>
              </w:rPr>
            </w:pPr>
          </w:p>
          <w:p w:rsidR="00273950" w:rsidRPr="001F4580" w:rsidRDefault="00273950" w:rsidP="007834C3">
            <w:pPr>
              <w:pStyle w:val="ac"/>
              <w:spacing w:after="0" w:line="240" w:lineRule="auto"/>
              <w:ind w:left="0"/>
              <w:jc w:val="both"/>
              <w:rPr>
                <w:color w:val="000000" w:themeColor="text1"/>
                <w:sz w:val="24"/>
                <w:szCs w:val="24"/>
              </w:rPr>
            </w:pPr>
          </w:p>
          <w:p w:rsidR="00273950" w:rsidRPr="001F4580" w:rsidRDefault="00273950" w:rsidP="00980C52">
            <w:pPr>
              <w:pStyle w:val="ac"/>
              <w:spacing w:after="0" w:line="240" w:lineRule="auto"/>
              <w:ind w:left="0"/>
              <w:jc w:val="center"/>
              <w:rPr>
                <w:color w:val="000000" w:themeColor="text1"/>
                <w:sz w:val="24"/>
                <w:szCs w:val="24"/>
              </w:rPr>
            </w:pPr>
            <w:r w:rsidRPr="001F4580">
              <w:rPr>
                <w:color w:val="000000" w:themeColor="text1"/>
                <w:sz w:val="24"/>
                <w:szCs w:val="24"/>
              </w:rPr>
              <w:t>15</w:t>
            </w:r>
          </w:p>
          <w:p w:rsidR="00273950" w:rsidRPr="001F4580" w:rsidRDefault="00273950" w:rsidP="00980C52">
            <w:pPr>
              <w:pStyle w:val="ac"/>
              <w:spacing w:after="0" w:line="240" w:lineRule="auto"/>
              <w:ind w:left="0"/>
              <w:jc w:val="center"/>
              <w:rPr>
                <w:color w:val="000000" w:themeColor="text1"/>
                <w:sz w:val="24"/>
                <w:szCs w:val="24"/>
              </w:rPr>
            </w:pPr>
            <w:r w:rsidRPr="001F4580">
              <w:rPr>
                <w:color w:val="000000" w:themeColor="text1"/>
                <w:sz w:val="24"/>
                <w:szCs w:val="24"/>
              </w:rPr>
              <w:t>19</w:t>
            </w:r>
          </w:p>
        </w:tc>
        <w:tc>
          <w:tcPr>
            <w:tcW w:w="992" w:type="dxa"/>
          </w:tcPr>
          <w:p w:rsidR="00273950" w:rsidRPr="001F4580" w:rsidRDefault="00273950" w:rsidP="007834C3">
            <w:pPr>
              <w:pStyle w:val="ac"/>
              <w:spacing w:after="0" w:line="240" w:lineRule="auto"/>
              <w:ind w:left="0"/>
              <w:jc w:val="both"/>
              <w:rPr>
                <w:color w:val="000000" w:themeColor="text1"/>
                <w:sz w:val="24"/>
                <w:szCs w:val="24"/>
              </w:rPr>
            </w:pPr>
            <w:r w:rsidRPr="001F4580">
              <w:rPr>
                <w:color w:val="000000" w:themeColor="text1"/>
                <w:sz w:val="24"/>
                <w:szCs w:val="24"/>
              </w:rPr>
              <w:t xml:space="preserve">   </w:t>
            </w:r>
          </w:p>
          <w:p w:rsidR="00273950" w:rsidRPr="001F4580" w:rsidRDefault="00273950" w:rsidP="007834C3">
            <w:pPr>
              <w:pStyle w:val="ac"/>
              <w:spacing w:after="0" w:line="240" w:lineRule="auto"/>
              <w:ind w:left="0"/>
              <w:jc w:val="both"/>
              <w:rPr>
                <w:color w:val="000000" w:themeColor="text1"/>
                <w:sz w:val="24"/>
                <w:szCs w:val="24"/>
              </w:rPr>
            </w:pPr>
          </w:p>
          <w:p w:rsidR="00273950" w:rsidRPr="001F4580" w:rsidRDefault="00273950" w:rsidP="00980C52">
            <w:pPr>
              <w:pStyle w:val="ac"/>
              <w:spacing w:after="0" w:line="240" w:lineRule="auto"/>
              <w:ind w:left="0"/>
              <w:jc w:val="both"/>
              <w:rPr>
                <w:color w:val="000000" w:themeColor="text1"/>
                <w:sz w:val="24"/>
                <w:szCs w:val="24"/>
              </w:rPr>
            </w:pPr>
            <w:r w:rsidRPr="001F4580">
              <w:rPr>
                <w:color w:val="000000" w:themeColor="text1"/>
                <w:sz w:val="24"/>
                <w:szCs w:val="24"/>
              </w:rPr>
              <w:t xml:space="preserve">    </w:t>
            </w:r>
          </w:p>
          <w:p w:rsidR="00273950" w:rsidRPr="001F4580" w:rsidRDefault="00273950" w:rsidP="00980C52">
            <w:pPr>
              <w:pStyle w:val="ac"/>
              <w:spacing w:after="0" w:line="240" w:lineRule="auto"/>
              <w:ind w:left="0"/>
              <w:jc w:val="both"/>
              <w:rPr>
                <w:color w:val="000000" w:themeColor="text1"/>
                <w:sz w:val="24"/>
                <w:szCs w:val="24"/>
              </w:rPr>
            </w:pPr>
          </w:p>
          <w:p w:rsidR="00273950" w:rsidRPr="001F4580" w:rsidRDefault="00273950" w:rsidP="00980C52">
            <w:pPr>
              <w:pStyle w:val="ac"/>
              <w:spacing w:after="0" w:line="240" w:lineRule="auto"/>
              <w:ind w:left="0"/>
              <w:jc w:val="center"/>
              <w:rPr>
                <w:color w:val="000000" w:themeColor="text1"/>
                <w:sz w:val="24"/>
                <w:szCs w:val="24"/>
              </w:rPr>
            </w:pPr>
            <w:r w:rsidRPr="001F4580">
              <w:rPr>
                <w:color w:val="000000" w:themeColor="text1"/>
                <w:sz w:val="24"/>
                <w:szCs w:val="24"/>
              </w:rPr>
              <w:t>60</w:t>
            </w:r>
          </w:p>
        </w:tc>
      </w:tr>
      <w:tr w:rsidR="00273950" w:rsidRPr="001F4580" w:rsidTr="007834C3">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rPr>
              <w:t>2.</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Счет транспортной организации, счет-фактура</w:t>
            </w:r>
          </w:p>
          <w:p w:rsidR="00273950" w:rsidRPr="001F4580" w:rsidRDefault="00273950" w:rsidP="00A17DBD">
            <w:pPr>
              <w:pStyle w:val="ac"/>
              <w:spacing w:after="0" w:line="240" w:lineRule="auto"/>
              <w:ind w:left="14"/>
              <w:jc w:val="both"/>
              <w:rPr>
                <w:color w:val="000000" w:themeColor="text1"/>
                <w:sz w:val="24"/>
                <w:szCs w:val="24"/>
              </w:rPr>
            </w:pPr>
            <w:r w:rsidRPr="001F4580">
              <w:rPr>
                <w:color w:val="000000" w:themeColor="text1"/>
                <w:sz w:val="24"/>
                <w:szCs w:val="24"/>
              </w:rPr>
              <w:t>Акцептован счет транспортной организации за доставку материалов:</w:t>
            </w:r>
          </w:p>
          <w:p w:rsidR="00273950" w:rsidRPr="001F4580" w:rsidRDefault="00273950" w:rsidP="001B0EB9">
            <w:pPr>
              <w:pStyle w:val="ac"/>
              <w:numPr>
                <w:ilvl w:val="0"/>
                <w:numId w:val="18"/>
              </w:numPr>
              <w:spacing w:after="0" w:line="240" w:lineRule="auto"/>
              <w:ind w:left="297" w:hanging="283"/>
              <w:jc w:val="both"/>
              <w:rPr>
                <w:color w:val="000000" w:themeColor="text1"/>
                <w:sz w:val="24"/>
                <w:szCs w:val="24"/>
              </w:rPr>
            </w:pPr>
            <w:r w:rsidRPr="001F4580">
              <w:rPr>
                <w:color w:val="000000" w:themeColor="text1"/>
                <w:sz w:val="24"/>
                <w:szCs w:val="24"/>
              </w:rPr>
              <w:t>стоимость услуги</w:t>
            </w:r>
          </w:p>
          <w:p w:rsidR="00273950" w:rsidRPr="001F4580" w:rsidRDefault="00273950" w:rsidP="001B0EB9">
            <w:pPr>
              <w:pStyle w:val="ac"/>
              <w:numPr>
                <w:ilvl w:val="0"/>
                <w:numId w:val="18"/>
              </w:numPr>
              <w:spacing w:after="0" w:line="240" w:lineRule="auto"/>
              <w:ind w:left="297" w:hanging="283"/>
              <w:jc w:val="both"/>
              <w:rPr>
                <w:color w:val="000000" w:themeColor="text1"/>
                <w:sz w:val="24"/>
                <w:szCs w:val="24"/>
              </w:rPr>
            </w:pPr>
            <w:r w:rsidRPr="001F4580">
              <w:rPr>
                <w:color w:val="000000" w:themeColor="text1"/>
                <w:sz w:val="24"/>
                <w:szCs w:val="24"/>
              </w:rPr>
              <w:t>НДС 18%</w:t>
            </w:r>
          </w:p>
        </w:tc>
        <w:tc>
          <w:tcPr>
            <w:tcW w:w="993" w:type="dxa"/>
          </w:tcPr>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r w:rsidRPr="001F4580">
              <w:rPr>
                <w:color w:val="000000" w:themeColor="text1"/>
                <w:sz w:val="24"/>
                <w:szCs w:val="24"/>
              </w:rPr>
              <w:t>15</w:t>
            </w:r>
          </w:p>
          <w:p w:rsidR="00273950" w:rsidRPr="001F4580" w:rsidRDefault="00273950" w:rsidP="00A17DBD">
            <w:pPr>
              <w:pStyle w:val="ac"/>
              <w:spacing w:after="0" w:line="240" w:lineRule="auto"/>
              <w:ind w:left="0"/>
              <w:jc w:val="center"/>
              <w:rPr>
                <w:color w:val="000000" w:themeColor="text1"/>
                <w:sz w:val="24"/>
                <w:szCs w:val="24"/>
                <w:lang w:val="en-US"/>
              </w:rPr>
            </w:pPr>
            <w:r w:rsidRPr="001F4580">
              <w:rPr>
                <w:color w:val="000000" w:themeColor="text1"/>
                <w:sz w:val="24"/>
                <w:szCs w:val="24"/>
              </w:rPr>
              <w:t>19</w:t>
            </w:r>
          </w:p>
        </w:tc>
        <w:tc>
          <w:tcPr>
            <w:tcW w:w="992" w:type="dxa"/>
          </w:tcPr>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p>
          <w:p w:rsidR="00273950" w:rsidRPr="001F4580" w:rsidRDefault="00273950" w:rsidP="00A17DBD">
            <w:pPr>
              <w:pStyle w:val="ac"/>
              <w:spacing w:after="0" w:line="240" w:lineRule="auto"/>
              <w:ind w:left="0"/>
              <w:jc w:val="center"/>
              <w:rPr>
                <w:color w:val="000000" w:themeColor="text1"/>
                <w:sz w:val="24"/>
                <w:szCs w:val="24"/>
              </w:rPr>
            </w:pPr>
            <w:r w:rsidRPr="001F4580">
              <w:rPr>
                <w:color w:val="000000" w:themeColor="text1"/>
                <w:sz w:val="24"/>
                <w:szCs w:val="24"/>
              </w:rPr>
              <w:t>60</w:t>
            </w:r>
          </w:p>
        </w:tc>
      </w:tr>
      <w:tr w:rsidR="00273950" w:rsidRPr="001F4580" w:rsidTr="007834C3">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rPr>
              <w:t>3.</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Приходный ордер</w:t>
            </w:r>
          </w:p>
          <w:p w:rsidR="00273950" w:rsidRPr="001F4580" w:rsidRDefault="00273950" w:rsidP="007834C3">
            <w:pPr>
              <w:pStyle w:val="ac"/>
              <w:spacing w:after="0" w:line="240" w:lineRule="auto"/>
              <w:ind w:left="14"/>
              <w:jc w:val="both"/>
              <w:rPr>
                <w:color w:val="000000" w:themeColor="text1"/>
                <w:sz w:val="24"/>
                <w:szCs w:val="24"/>
              </w:rPr>
            </w:pPr>
            <w:r w:rsidRPr="001F4580">
              <w:rPr>
                <w:color w:val="000000" w:themeColor="text1"/>
                <w:sz w:val="24"/>
                <w:szCs w:val="24"/>
              </w:rPr>
              <w:t>Оприходованы материалы по учетной цене, поступившие от поставщика</w:t>
            </w:r>
          </w:p>
        </w:tc>
        <w:tc>
          <w:tcPr>
            <w:tcW w:w="993" w:type="dxa"/>
          </w:tcPr>
          <w:p w:rsidR="00273950" w:rsidRPr="001F4580" w:rsidRDefault="00273950" w:rsidP="00FC0E57">
            <w:pPr>
              <w:pStyle w:val="ac"/>
              <w:spacing w:after="0" w:line="240" w:lineRule="auto"/>
              <w:ind w:left="0"/>
              <w:jc w:val="center"/>
              <w:rPr>
                <w:color w:val="000000" w:themeColor="text1"/>
                <w:sz w:val="24"/>
                <w:szCs w:val="24"/>
              </w:rPr>
            </w:pPr>
          </w:p>
          <w:p w:rsidR="00273950" w:rsidRPr="001F4580" w:rsidRDefault="00273950" w:rsidP="00FC0E57">
            <w:pPr>
              <w:pStyle w:val="ac"/>
              <w:spacing w:after="0" w:line="240" w:lineRule="auto"/>
              <w:jc w:val="center"/>
              <w:rPr>
                <w:color w:val="000000" w:themeColor="text1"/>
                <w:sz w:val="24"/>
                <w:szCs w:val="24"/>
              </w:rPr>
            </w:pPr>
          </w:p>
          <w:p w:rsidR="00273950" w:rsidRPr="001F4580" w:rsidRDefault="00273950" w:rsidP="00FC0E57">
            <w:pPr>
              <w:pStyle w:val="ac"/>
              <w:spacing w:after="0" w:line="240" w:lineRule="auto"/>
              <w:ind w:left="0"/>
              <w:jc w:val="center"/>
              <w:rPr>
                <w:color w:val="000000" w:themeColor="text1"/>
                <w:sz w:val="24"/>
                <w:szCs w:val="24"/>
              </w:rPr>
            </w:pPr>
            <w:r w:rsidRPr="001F4580">
              <w:rPr>
                <w:color w:val="000000" w:themeColor="text1"/>
                <w:sz w:val="24"/>
                <w:szCs w:val="24"/>
              </w:rPr>
              <w:t>10</w:t>
            </w:r>
          </w:p>
        </w:tc>
        <w:tc>
          <w:tcPr>
            <w:tcW w:w="992" w:type="dxa"/>
          </w:tcPr>
          <w:p w:rsidR="00273950" w:rsidRPr="001F4580" w:rsidRDefault="00273950" w:rsidP="00FC0E57">
            <w:pPr>
              <w:pStyle w:val="ac"/>
              <w:spacing w:after="0" w:line="240" w:lineRule="auto"/>
              <w:ind w:left="0"/>
              <w:jc w:val="center"/>
              <w:rPr>
                <w:color w:val="000000" w:themeColor="text1"/>
                <w:sz w:val="24"/>
                <w:szCs w:val="24"/>
              </w:rPr>
            </w:pPr>
          </w:p>
          <w:p w:rsidR="00273950" w:rsidRPr="001F4580" w:rsidRDefault="00273950" w:rsidP="00FC0E57">
            <w:pPr>
              <w:pStyle w:val="ac"/>
              <w:spacing w:after="0" w:line="240" w:lineRule="auto"/>
              <w:ind w:left="0"/>
              <w:jc w:val="center"/>
              <w:rPr>
                <w:color w:val="000000" w:themeColor="text1"/>
                <w:sz w:val="24"/>
                <w:szCs w:val="24"/>
              </w:rPr>
            </w:pPr>
          </w:p>
          <w:p w:rsidR="00273950" w:rsidRPr="001F4580" w:rsidRDefault="00273950" w:rsidP="00FC0E57">
            <w:pPr>
              <w:pStyle w:val="ac"/>
              <w:spacing w:after="0" w:line="240" w:lineRule="auto"/>
              <w:ind w:left="0"/>
              <w:jc w:val="center"/>
              <w:rPr>
                <w:color w:val="000000" w:themeColor="text1"/>
                <w:sz w:val="24"/>
                <w:szCs w:val="24"/>
              </w:rPr>
            </w:pPr>
            <w:r w:rsidRPr="001F4580">
              <w:rPr>
                <w:color w:val="000000" w:themeColor="text1"/>
                <w:sz w:val="24"/>
                <w:szCs w:val="24"/>
              </w:rPr>
              <w:t>15</w:t>
            </w:r>
          </w:p>
        </w:tc>
      </w:tr>
      <w:tr w:rsidR="00273950" w:rsidRPr="001F4580" w:rsidTr="007834C3">
        <w:trPr>
          <w:trHeight w:val="1084"/>
        </w:trPr>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rPr>
              <w:t>4.</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Справка бухгалтерии</w:t>
            </w:r>
          </w:p>
          <w:p w:rsidR="00273950" w:rsidRPr="001F4580" w:rsidRDefault="00273950" w:rsidP="007834C3">
            <w:pPr>
              <w:pStyle w:val="ac"/>
              <w:spacing w:after="0" w:line="240" w:lineRule="auto"/>
              <w:ind w:left="14"/>
              <w:jc w:val="both"/>
              <w:rPr>
                <w:color w:val="000000" w:themeColor="text1"/>
                <w:sz w:val="24"/>
                <w:szCs w:val="24"/>
              </w:rPr>
            </w:pPr>
            <w:r w:rsidRPr="001F4580">
              <w:rPr>
                <w:color w:val="000000" w:themeColor="text1"/>
                <w:sz w:val="24"/>
                <w:szCs w:val="24"/>
              </w:rPr>
              <w:t>Списываются отклонения (ТЗР) фактической стоимости поступивших материалов от стоимости материалов по учетным ценам за месяц</w:t>
            </w:r>
          </w:p>
        </w:tc>
        <w:tc>
          <w:tcPr>
            <w:tcW w:w="993" w:type="dxa"/>
          </w:tcPr>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lang w:val="en-US"/>
              </w:rPr>
            </w:pPr>
            <w:r w:rsidRPr="001F4580">
              <w:rPr>
                <w:color w:val="000000" w:themeColor="text1"/>
                <w:sz w:val="24"/>
                <w:szCs w:val="24"/>
              </w:rPr>
              <w:t>16</w:t>
            </w:r>
          </w:p>
        </w:tc>
        <w:tc>
          <w:tcPr>
            <w:tcW w:w="992" w:type="dxa"/>
          </w:tcPr>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r w:rsidRPr="001F4580">
              <w:rPr>
                <w:color w:val="000000" w:themeColor="text1"/>
                <w:sz w:val="24"/>
                <w:szCs w:val="24"/>
              </w:rPr>
              <w:t>15</w:t>
            </w:r>
          </w:p>
        </w:tc>
      </w:tr>
      <w:tr w:rsidR="00273950" w:rsidRPr="001F4580" w:rsidTr="007834C3">
        <w:trPr>
          <w:trHeight w:val="896"/>
        </w:trPr>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lang w:val="en-US"/>
              </w:rPr>
              <w:t>5</w:t>
            </w:r>
            <w:r w:rsidRPr="001F4580">
              <w:rPr>
                <w:color w:val="000000" w:themeColor="text1"/>
                <w:sz w:val="24"/>
                <w:szCs w:val="24"/>
              </w:rPr>
              <w:t>.</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Лимитно-заборная карта, акт расхода материалов</w:t>
            </w:r>
          </w:p>
          <w:p w:rsidR="00273950" w:rsidRPr="001F4580" w:rsidRDefault="00273950" w:rsidP="007834C3">
            <w:pPr>
              <w:pStyle w:val="ac"/>
              <w:spacing w:after="0" w:line="240" w:lineRule="auto"/>
              <w:ind w:left="14"/>
              <w:jc w:val="both"/>
              <w:rPr>
                <w:color w:val="000000" w:themeColor="text1"/>
                <w:sz w:val="24"/>
                <w:szCs w:val="24"/>
              </w:rPr>
            </w:pPr>
            <w:r w:rsidRPr="001F4580">
              <w:rPr>
                <w:color w:val="000000" w:themeColor="text1"/>
                <w:sz w:val="24"/>
                <w:szCs w:val="24"/>
              </w:rPr>
              <w:t>Отпущены со склада и израсходованы материалы на производство продукции (по учетной цене)</w:t>
            </w:r>
          </w:p>
        </w:tc>
        <w:tc>
          <w:tcPr>
            <w:tcW w:w="993" w:type="dxa"/>
          </w:tcPr>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r w:rsidRPr="001F4580">
              <w:rPr>
                <w:color w:val="000000" w:themeColor="text1"/>
                <w:sz w:val="24"/>
                <w:szCs w:val="24"/>
              </w:rPr>
              <w:t>20</w:t>
            </w:r>
          </w:p>
        </w:tc>
        <w:tc>
          <w:tcPr>
            <w:tcW w:w="992" w:type="dxa"/>
          </w:tcPr>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p>
          <w:p w:rsidR="00273950" w:rsidRPr="001F4580" w:rsidRDefault="00273950" w:rsidP="007834C3">
            <w:pPr>
              <w:pStyle w:val="ac"/>
              <w:spacing w:after="0" w:line="240" w:lineRule="auto"/>
              <w:ind w:left="0"/>
              <w:jc w:val="center"/>
              <w:rPr>
                <w:color w:val="000000" w:themeColor="text1"/>
                <w:sz w:val="24"/>
                <w:szCs w:val="24"/>
              </w:rPr>
            </w:pPr>
            <w:r w:rsidRPr="001F4580">
              <w:rPr>
                <w:color w:val="000000" w:themeColor="text1"/>
                <w:sz w:val="24"/>
                <w:szCs w:val="24"/>
              </w:rPr>
              <w:t>10</w:t>
            </w:r>
          </w:p>
        </w:tc>
      </w:tr>
      <w:tr w:rsidR="00273950" w:rsidRPr="001F4580" w:rsidTr="001B0EB9">
        <w:trPr>
          <w:trHeight w:val="966"/>
        </w:trPr>
        <w:tc>
          <w:tcPr>
            <w:tcW w:w="871" w:type="dxa"/>
          </w:tcPr>
          <w:p w:rsidR="00273950" w:rsidRPr="001F4580" w:rsidRDefault="00273950" w:rsidP="007834C3">
            <w:pPr>
              <w:pStyle w:val="ac"/>
              <w:spacing w:after="0" w:line="240" w:lineRule="auto"/>
              <w:jc w:val="both"/>
              <w:rPr>
                <w:color w:val="000000" w:themeColor="text1"/>
                <w:sz w:val="24"/>
                <w:szCs w:val="24"/>
              </w:rPr>
            </w:pPr>
            <w:r w:rsidRPr="001F4580">
              <w:rPr>
                <w:color w:val="000000" w:themeColor="text1"/>
                <w:sz w:val="24"/>
                <w:szCs w:val="24"/>
              </w:rPr>
              <w:t>6.</w:t>
            </w:r>
          </w:p>
        </w:tc>
        <w:tc>
          <w:tcPr>
            <w:tcW w:w="6500" w:type="dxa"/>
          </w:tcPr>
          <w:p w:rsidR="00273950" w:rsidRPr="001F4580" w:rsidRDefault="00273950" w:rsidP="007834C3">
            <w:pPr>
              <w:pStyle w:val="ac"/>
              <w:spacing w:after="0" w:line="240" w:lineRule="auto"/>
              <w:ind w:left="14"/>
              <w:jc w:val="both"/>
              <w:rPr>
                <w:b/>
                <w:color w:val="000000" w:themeColor="text1"/>
                <w:sz w:val="24"/>
                <w:szCs w:val="24"/>
              </w:rPr>
            </w:pPr>
            <w:r w:rsidRPr="001F4580">
              <w:rPr>
                <w:b/>
                <w:color w:val="000000" w:themeColor="text1"/>
                <w:sz w:val="24"/>
                <w:szCs w:val="24"/>
              </w:rPr>
              <w:t>Расчет бухгалтерии</w:t>
            </w:r>
          </w:p>
          <w:p w:rsidR="00273950" w:rsidRPr="001F4580" w:rsidRDefault="00273950" w:rsidP="007834C3">
            <w:pPr>
              <w:pStyle w:val="ac"/>
              <w:spacing w:after="0" w:line="240" w:lineRule="auto"/>
              <w:ind w:left="14"/>
              <w:jc w:val="both"/>
              <w:rPr>
                <w:color w:val="000000" w:themeColor="text1"/>
                <w:sz w:val="24"/>
                <w:szCs w:val="24"/>
              </w:rPr>
            </w:pPr>
            <w:r w:rsidRPr="001F4580">
              <w:rPr>
                <w:color w:val="000000" w:themeColor="text1"/>
                <w:sz w:val="24"/>
                <w:szCs w:val="24"/>
              </w:rPr>
              <w:t>Списываются отклонения (ТЗР) по материалам, израсходованным на производство продукции</w:t>
            </w:r>
          </w:p>
        </w:tc>
        <w:tc>
          <w:tcPr>
            <w:tcW w:w="993" w:type="dxa"/>
          </w:tcPr>
          <w:p w:rsidR="00273950" w:rsidRPr="001F4580" w:rsidRDefault="00273950" w:rsidP="001B0EB9">
            <w:pPr>
              <w:pStyle w:val="ac"/>
              <w:spacing w:after="0" w:line="240" w:lineRule="auto"/>
              <w:ind w:left="0"/>
              <w:jc w:val="center"/>
              <w:rPr>
                <w:color w:val="000000" w:themeColor="text1"/>
                <w:sz w:val="24"/>
                <w:szCs w:val="24"/>
              </w:rPr>
            </w:pPr>
          </w:p>
          <w:p w:rsidR="00273950" w:rsidRPr="001F4580" w:rsidRDefault="00273950" w:rsidP="001B0EB9">
            <w:pPr>
              <w:pStyle w:val="ac"/>
              <w:spacing w:after="0" w:line="240" w:lineRule="auto"/>
              <w:ind w:left="0"/>
              <w:jc w:val="center"/>
              <w:rPr>
                <w:color w:val="000000" w:themeColor="text1"/>
                <w:sz w:val="24"/>
                <w:szCs w:val="24"/>
              </w:rPr>
            </w:pPr>
          </w:p>
          <w:p w:rsidR="00273950" w:rsidRPr="001F4580" w:rsidRDefault="00273950" w:rsidP="001B0EB9">
            <w:pPr>
              <w:pStyle w:val="ac"/>
              <w:spacing w:after="0" w:line="240" w:lineRule="auto"/>
              <w:ind w:left="0"/>
              <w:jc w:val="center"/>
              <w:rPr>
                <w:color w:val="000000" w:themeColor="text1"/>
                <w:sz w:val="24"/>
                <w:szCs w:val="24"/>
              </w:rPr>
            </w:pPr>
            <w:r w:rsidRPr="001F4580">
              <w:rPr>
                <w:color w:val="000000" w:themeColor="text1"/>
                <w:sz w:val="24"/>
                <w:szCs w:val="24"/>
              </w:rPr>
              <w:t>20</w:t>
            </w:r>
          </w:p>
        </w:tc>
        <w:tc>
          <w:tcPr>
            <w:tcW w:w="992" w:type="dxa"/>
          </w:tcPr>
          <w:p w:rsidR="00273950" w:rsidRPr="001F4580" w:rsidRDefault="00273950" w:rsidP="001B0EB9">
            <w:pPr>
              <w:pStyle w:val="ac"/>
              <w:spacing w:after="0" w:line="240" w:lineRule="auto"/>
              <w:ind w:left="0"/>
              <w:jc w:val="center"/>
              <w:rPr>
                <w:color w:val="000000" w:themeColor="text1"/>
                <w:sz w:val="24"/>
                <w:szCs w:val="24"/>
              </w:rPr>
            </w:pPr>
          </w:p>
          <w:p w:rsidR="00273950" w:rsidRPr="001F4580" w:rsidRDefault="00273950" w:rsidP="001B0EB9">
            <w:pPr>
              <w:pStyle w:val="ac"/>
              <w:spacing w:after="0" w:line="240" w:lineRule="auto"/>
              <w:ind w:left="0"/>
              <w:jc w:val="center"/>
              <w:rPr>
                <w:color w:val="000000" w:themeColor="text1"/>
                <w:sz w:val="24"/>
                <w:szCs w:val="24"/>
              </w:rPr>
            </w:pPr>
          </w:p>
          <w:p w:rsidR="00273950" w:rsidRPr="001F4580" w:rsidRDefault="00273950" w:rsidP="001B0EB9">
            <w:pPr>
              <w:pStyle w:val="ac"/>
              <w:spacing w:after="0" w:line="240" w:lineRule="auto"/>
              <w:ind w:left="0"/>
              <w:jc w:val="center"/>
              <w:rPr>
                <w:color w:val="000000" w:themeColor="text1"/>
                <w:sz w:val="24"/>
                <w:szCs w:val="24"/>
                <w:lang w:val="en-US"/>
              </w:rPr>
            </w:pPr>
            <w:r w:rsidRPr="001F4580">
              <w:rPr>
                <w:color w:val="000000" w:themeColor="text1"/>
                <w:sz w:val="24"/>
                <w:szCs w:val="24"/>
              </w:rPr>
              <w:t>16</w:t>
            </w:r>
          </w:p>
        </w:tc>
      </w:tr>
    </w:tbl>
    <w:p w:rsidR="00273950" w:rsidRPr="001F4580" w:rsidRDefault="00273950" w:rsidP="0033754D">
      <w:pPr>
        <w:spacing w:after="0" w:line="240" w:lineRule="auto"/>
        <w:ind w:firstLine="709"/>
        <w:contextualSpacing/>
        <w:jc w:val="both"/>
        <w:rPr>
          <w:rFonts w:ascii="Times New Roman" w:hAnsi="Times New Roman"/>
          <w:color w:val="000000" w:themeColor="text1"/>
          <w:sz w:val="28"/>
          <w:szCs w:val="28"/>
        </w:rPr>
      </w:pPr>
    </w:p>
    <w:p w:rsidR="00273950" w:rsidRPr="001F4580" w:rsidRDefault="00273950" w:rsidP="00A009F8">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Стоит отметить, что способ формирования фактической себестоимости материалов с использованием счета 15 и 16 облегчает стыковку документов поставщиков  и документов об оприходовании материалов (приходные ордера, акты), а также облегчает учет материалов в пути. Добавим, что при приобретении материалов через поставщиков, учет расчетов с ними осуществляется с использованием счета 60 «Расчеты с поставщиками и подрядчиками». Если предусмотрена авансовая форма платежа, то к счету 60 открывается субсчет «Расчеты по авансам выданным». При этом делаются, к примеру, следующая бухгалтерская запись: перечислен аванс поставщику за материалы – Дт сч. 60,субсчет «Расчеты по авансам выданным» Кт сч. 51.</w:t>
      </w:r>
    </w:p>
    <w:p w:rsidR="00E75969" w:rsidRPr="001F4580" w:rsidRDefault="00E75969" w:rsidP="00A009F8">
      <w:pPr>
        <w:spacing w:after="0" w:line="360" w:lineRule="auto"/>
        <w:ind w:firstLine="709"/>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8" w:name="_Toc371016819"/>
      <w:r w:rsidRPr="001F4580">
        <w:rPr>
          <w:rFonts w:ascii="Times New Roman" w:hAnsi="Times New Roman"/>
          <w:color w:val="000000" w:themeColor="text1"/>
          <w:sz w:val="28"/>
          <w:szCs w:val="28"/>
        </w:rPr>
        <w:t>2.3. Бухгалтерский учет материалов на складе и в бухгалтерии</w:t>
      </w:r>
      <w:bookmarkEnd w:id="8"/>
      <w:r w:rsidR="008736CF" w:rsidRPr="001F4580">
        <w:rPr>
          <w:rFonts w:ascii="Times New Roman" w:hAnsi="Times New Roman"/>
          <w:color w:val="000000" w:themeColor="text1"/>
          <w:sz w:val="28"/>
          <w:szCs w:val="28"/>
        </w:rPr>
        <w:t>.</w:t>
      </w:r>
    </w:p>
    <w:p w:rsidR="00273950" w:rsidRPr="001F4580" w:rsidRDefault="00273950" w:rsidP="00A009F8">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Для обеспечения стабильности производственного процесса возникает не только потребность в материалах, но и необходимость содержать эти материалы. Поэтому на предприятии предусмотрены специализированные помещения – склады, в которых хранятся основные и вспомогательные материалы, топливо, запасные части и другие материалы. </w:t>
      </w:r>
    </w:p>
    <w:p w:rsidR="00273950" w:rsidRPr="001F4580" w:rsidRDefault="00273950" w:rsidP="00162DBB">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Учет движения и наличия материалов на складе осуществляет материально-ответственное лицо – кладовщик либо иное лицо, с которым подписан договор о материальной ответственности. Как упоминалось выше, поступление материалов на склад оформляется приходным ордером (при </w:t>
      </w:r>
      <w:r w:rsidRPr="001F4580">
        <w:rPr>
          <w:rFonts w:ascii="Times New Roman" w:hAnsi="Times New Roman"/>
          <w:color w:val="000000" w:themeColor="text1"/>
          <w:sz w:val="28"/>
          <w:szCs w:val="28"/>
          <w:shd w:val="clear" w:color="auto" w:fill="FFFFFF"/>
        </w:rPr>
        <w:t xml:space="preserve">соответствии фактических данных данным сопроводительных документов поставщика) и актом о приемке материалов. Несоответствия могут вызвать излишки, недостача, пересортица и прочее. Также следует учитывать неотфактурованные поставки. </w:t>
      </w:r>
      <w:r w:rsidRPr="001F4580">
        <w:rPr>
          <w:rFonts w:ascii="Times New Roman" w:hAnsi="Times New Roman"/>
          <w:color w:val="000000" w:themeColor="text1"/>
          <w:sz w:val="28"/>
          <w:szCs w:val="28"/>
        </w:rPr>
        <w:t>Неотфактурованными поставками считаются материальные запасы, поступившие в организацию, на которые отсутствуют расчетные документы (счет, платежное требование, платежное требование-поручение или другие документы, принятые для расчетов с поставщиком).</w:t>
      </w:r>
      <w:bookmarkStart w:id="9" w:name="p193"/>
      <w:bookmarkEnd w:id="9"/>
      <w:r w:rsidRPr="001F4580">
        <w:rPr>
          <w:rFonts w:ascii="Times New Roman" w:hAnsi="Times New Roman"/>
          <w:color w:val="000000" w:themeColor="text1"/>
          <w:sz w:val="28"/>
          <w:szCs w:val="28"/>
        </w:rPr>
        <w:t xml:space="preserve"> К неотфактурованным поставкам не относятся поступившие, но не оплаченные материальные запасы, на которые имеются расчетные документы [5, </w:t>
      </w:r>
      <w:r w:rsidRPr="001F4580">
        <w:rPr>
          <w:rFonts w:ascii="Times New Roman" w:hAnsi="Times New Roman"/>
          <w:color w:val="000000" w:themeColor="text1"/>
          <w:sz w:val="28"/>
          <w:szCs w:val="28"/>
          <w:lang w:val="en-US"/>
        </w:rPr>
        <w:t>c</w:t>
      </w:r>
      <w:r w:rsidRPr="001F4580">
        <w:rPr>
          <w:rFonts w:ascii="Times New Roman" w:hAnsi="Times New Roman"/>
          <w:color w:val="000000" w:themeColor="text1"/>
          <w:sz w:val="28"/>
          <w:szCs w:val="28"/>
        </w:rPr>
        <w:t xml:space="preserve">. 9]. </w:t>
      </w:r>
    </w:p>
    <w:p w:rsidR="00273950" w:rsidRPr="001F4580" w:rsidRDefault="00273950" w:rsidP="00162DBB">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 xml:space="preserve">Каждому наименованию, сорту и марке материалов присваивают специальное обозначение – номенклатурный номер. На каждый номенклатурный номер открывается отдельная карточка учета материалов. Затем номенклатурные номера заносятся в специальный реестр, который называется номенклатурой-ценником. В номенклатуре-ценнике, кроме названия и номенклатурного номера, указывают цену и единицу измерения материала. Таким образом, номенклатура-ценник представляет собой систематизированный перечень всех используемых материалов с указанием их стоимости и единицы измерения. </w:t>
      </w:r>
    </w:p>
    <w:p w:rsidR="00273950" w:rsidRPr="001F4580" w:rsidRDefault="00273950" w:rsidP="00162DBB">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В дальнейшем по мере совершения операций кладовщик делает записи в карточках учета материалов и после каждой операции выводит остаток. В установленные сроки кладовщик передает все приходные и расходные документы склада по реестру в бухгалтерию</w:t>
      </w:r>
      <w:r w:rsidR="00AD107D" w:rsidRPr="001F4580">
        <w:rPr>
          <w:rFonts w:ascii="Times New Roman" w:hAnsi="Times New Roman"/>
          <w:color w:val="000000" w:themeColor="text1"/>
          <w:sz w:val="28"/>
          <w:szCs w:val="28"/>
          <w:shd w:val="clear" w:color="auto" w:fill="FFFFFF"/>
        </w:rPr>
        <w:t xml:space="preserve"> и бухгалтер проверяет правильность и полноту записей в карточках и подтверждает остатки своей подписью.</w:t>
      </w:r>
    </w:p>
    <w:p w:rsidR="00273950" w:rsidRPr="001F4580" w:rsidRDefault="00273950" w:rsidP="00162DBB">
      <w:pPr>
        <w:spacing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 xml:space="preserve">Стоит отметить, что учет материалов ведется одновременно на складе и в бухгалтерии. Порядок учета материалов зависит от выбранного метода учета материалов. Существует два основных метода: количественно-суммовой и сальдовый. </w:t>
      </w:r>
    </w:p>
    <w:p w:rsidR="00273950" w:rsidRPr="001F4580" w:rsidRDefault="00273950" w:rsidP="005751C9">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shd w:val="clear" w:color="auto" w:fill="FFFFFF"/>
        </w:rPr>
        <w:t xml:space="preserve">При количественно-суммовом методе на складе и параллельно в бухгалтерии ведутся карточки учета материалов: на складе они ведутся только в количественном выражении (количественный учет), а в бухгалтерии карточки ведутся в количественном и стоимостном выражении (количественный учет и суммовой учет). </w:t>
      </w:r>
      <w:r w:rsidRPr="001F4580">
        <w:rPr>
          <w:rFonts w:ascii="Times New Roman" w:hAnsi="Times New Roman"/>
          <w:color w:val="000000" w:themeColor="text1"/>
          <w:sz w:val="28"/>
          <w:szCs w:val="28"/>
        </w:rPr>
        <w:t xml:space="preserve">В бухгалтерии информация из карточек количественно-суммового учета переносится в </w:t>
      </w:r>
      <w:r w:rsidRPr="001F4580">
        <w:rPr>
          <w:rFonts w:ascii="Times New Roman" w:hAnsi="Times New Roman"/>
          <w:bCs/>
          <w:color w:val="000000" w:themeColor="text1"/>
          <w:sz w:val="28"/>
          <w:szCs w:val="28"/>
        </w:rPr>
        <w:t>оборотные ведомости по каждому складу.</w:t>
      </w:r>
      <w:r w:rsidRPr="001F4580">
        <w:rPr>
          <w:rFonts w:ascii="Times New Roman" w:hAnsi="Times New Roman"/>
          <w:color w:val="000000" w:themeColor="text1"/>
          <w:sz w:val="28"/>
          <w:szCs w:val="28"/>
        </w:rPr>
        <w:t xml:space="preserve"> На основании оборотных ведомостей составляется </w:t>
      </w:r>
      <w:r w:rsidRPr="001F4580">
        <w:rPr>
          <w:rFonts w:ascii="Times New Roman" w:hAnsi="Times New Roman"/>
          <w:bCs/>
          <w:color w:val="000000" w:themeColor="text1"/>
          <w:sz w:val="28"/>
          <w:szCs w:val="28"/>
        </w:rPr>
        <w:t>сводная оборотная ведомость.</w:t>
      </w:r>
      <w:r w:rsidRPr="001F4580">
        <w:rPr>
          <w:rFonts w:ascii="Times New Roman" w:hAnsi="Times New Roman"/>
          <w:color w:val="000000" w:themeColor="text1"/>
          <w:sz w:val="28"/>
          <w:szCs w:val="28"/>
        </w:rPr>
        <w:t xml:space="preserve"> В конце месяца производится сверка данных учета материалов на складе и в бухгалтерии. Как правило, количественно-суммовой метод используется на предприятиях с небольшим количеством материалов. Недостаток данного метода: </w:t>
      </w:r>
      <w:r w:rsidRPr="001F4580">
        <w:rPr>
          <w:rFonts w:ascii="Times New Roman" w:hAnsi="Times New Roman"/>
          <w:bCs/>
          <w:color w:val="000000" w:themeColor="text1"/>
          <w:sz w:val="28"/>
          <w:szCs w:val="28"/>
        </w:rPr>
        <w:t>дублирование складского</w:t>
      </w:r>
      <w:r w:rsidRPr="001F4580">
        <w:rPr>
          <w:rFonts w:ascii="Times New Roman" w:hAnsi="Times New Roman"/>
          <w:color w:val="000000" w:themeColor="text1"/>
          <w:sz w:val="28"/>
          <w:szCs w:val="28"/>
        </w:rPr>
        <w:t xml:space="preserve"> </w:t>
      </w:r>
      <w:r w:rsidRPr="001F4580">
        <w:rPr>
          <w:rFonts w:ascii="Times New Roman" w:hAnsi="Times New Roman"/>
          <w:bCs/>
          <w:color w:val="000000" w:themeColor="text1"/>
          <w:sz w:val="28"/>
          <w:szCs w:val="28"/>
        </w:rPr>
        <w:t>учета</w:t>
      </w:r>
      <w:r w:rsidRPr="001F4580">
        <w:rPr>
          <w:rFonts w:ascii="Times New Roman" w:hAnsi="Times New Roman"/>
          <w:color w:val="000000" w:themeColor="text1"/>
          <w:sz w:val="28"/>
          <w:szCs w:val="28"/>
        </w:rPr>
        <w:t xml:space="preserve">. </w:t>
      </w:r>
    </w:p>
    <w:p w:rsidR="00273950" w:rsidRPr="001F4580" w:rsidRDefault="00273950" w:rsidP="00A009F8">
      <w:pPr>
        <w:spacing w:after="0" w:line="360" w:lineRule="auto"/>
        <w:ind w:firstLine="720"/>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При сальдовом методе в бухгалтерии </w:t>
      </w:r>
      <w:r w:rsidRPr="001F4580">
        <w:rPr>
          <w:rFonts w:ascii="Times New Roman" w:hAnsi="Times New Roman"/>
          <w:bCs/>
          <w:color w:val="000000" w:themeColor="text1"/>
          <w:sz w:val="28"/>
          <w:szCs w:val="28"/>
        </w:rPr>
        <w:t>не ведется</w:t>
      </w:r>
      <w:r w:rsidRPr="001F4580">
        <w:rPr>
          <w:rFonts w:ascii="Times New Roman" w:hAnsi="Times New Roman"/>
          <w:color w:val="000000" w:themeColor="text1"/>
          <w:sz w:val="28"/>
          <w:szCs w:val="28"/>
        </w:rPr>
        <w:t xml:space="preserve"> количественный и суммовой учет движения (прихода и расхода) материалов. При сальдовом методе бухгалтерия не дублирует складской учет, а в качестве регистров аналитического учета использует карточки учета материалов, которые ведутся на складе. При сальдовом методе оборотные ведомости не составляются. В бухгалтерии ведутся сальдовые ведомости по каждому складу, которые составляются с использованием карточек учета материалов. На основании сальдовых ведомостей составляется </w:t>
      </w:r>
      <w:r w:rsidRPr="001F4580">
        <w:rPr>
          <w:rFonts w:ascii="Times New Roman" w:hAnsi="Times New Roman"/>
          <w:bCs/>
          <w:color w:val="000000" w:themeColor="text1"/>
          <w:sz w:val="28"/>
          <w:szCs w:val="28"/>
        </w:rPr>
        <w:t>сводная сальдовая ведомость.</w:t>
      </w:r>
      <w:r w:rsidRPr="001F4580">
        <w:rPr>
          <w:rFonts w:ascii="Times New Roman" w:hAnsi="Times New Roman"/>
          <w:color w:val="000000" w:themeColor="text1"/>
          <w:sz w:val="28"/>
          <w:szCs w:val="28"/>
        </w:rPr>
        <w:t xml:space="preserve"> </w:t>
      </w:r>
    </w:p>
    <w:p w:rsidR="00E75969" w:rsidRPr="001F4580" w:rsidRDefault="00E75969" w:rsidP="00A009F8">
      <w:pPr>
        <w:spacing w:after="0" w:line="360" w:lineRule="auto"/>
        <w:ind w:firstLine="720"/>
        <w:contextualSpacing/>
        <w:jc w:val="both"/>
        <w:rPr>
          <w:rFonts w:ascii="Times New Roman" w:hAnsi="Times New Roman"/>
          <w:color w:val="000000" w:themeColor="text1"/>
          <w:sz w:val="28"/>
          <w:szCs w:val="28"/>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10" w:name="_Toc371016820"/>
      <w:r w:rsidRPr="001F4580">
        <w:rPr>
          <w:rFonts w:ascii="Times New Roman" w:hAnsi="Times New Roman"/>
          <w:color w:val="000000" w:themeColor="text1"/>
          <w:sz w:val="28"/>
          <w:szCs w:val="28"/>
        </w:rPr>
        <w:t>2.4. Бухгалтерский учет отпуска материалов в производство</w:t>
      </w:r>
      <w:bookmarkEnd w:id="10"/>
      <w:r w:rsidR="008736CF" w:rsidRPr="001F4580">
        <w:rPr>
          <w:rFonts w:ascii="Times New Roman" w:hAnsi="Times New Roman"/>
          <w:color w:val="000000" w:themeColor="text1"/>
          <w:sz w:val="28"/>
          <w:szCs w:val="28"/>
        </w:rPr>
        <w:t>.</w:t>
      </w:r>
    </w:p>
    <w:p w:rsidR="00273950" w:rsidRPr="001F4580" w:rsidRDefault="00273950" w:rsidP="00A009F8">
      <w:pPr>
        <w:spacing w:after="0" w:line="360" w:lineRule="auto"/>
        <w:ind w:firstLine="709"/>
        <w:contextualSpacing/>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rPr>
        <w:t xml:space="preserve">Склад является местом временного хранения материалов, поэтому все материалы отпускаются со склада. Отпуск материалов представляет собой выдачу материалов со склада непосредственно для изготовления продукции (выполнения работ, оказания услуг) или для управленческих нужд организации. </w:t>
      </w:r>
      <w:r w:rsidRPr="001F4580">
        <w:rPr>
          <w:rFonts w:ascii="Times New Roman" w:hAnsi="Times New Roman"/>
          <w:color w:val="000000" w:themeColor="text1"/>
          <w:sz w:val="28"/>
          <w:szCs w:val="28"/>
          <w:shd w:val="clear" w:color="auto" w:fill="FFFFFF"/>
        </w:rPr>
        <w:t xml:space="preserve">Отпуск материалов на склады (в кладовые) подразделений организации и на площадки строительства рассматривается как внутреннее перемещение [5, </w:t>
      </w:r>
      <w:r w:rsidRPr="001F4580">
        <w:rPr>
          <w:rFonts w:ascii="Times New Roman" w:hAnsi="Times New Roman"/>
          <w:color w:val="000000" w:themeColor="text1"/>
          <w:sz w:val="28"/>
          <w:szCs w:val="28"/>
          <w:shd w:val="clear" w:color="auto" w:fill="FFFFFF"/>
          <w:lang w:val="en-US"/>
        </w:rPr>
        <w:t>c</w:t>
      </w:r>
      <w:r w:rsidRPr="001F4580">
        <w:rPr>
          <w:rFonts w:ascii="Times New Roman" w:hAnsi="Times New Roman"/>
          <w:color w:val="000000" w:themeColor="text1"/>
          <w:sz w:val="28"/>
          <w:szCs w:val="28"/>
          <w:shd w:val="clear" w:color="auto" w:fill="FFFFFF"/>
        </w:rPr>
        <w:t>. 17].</w:t>
      </w:r>
    </w:p>
    <w:p w:rsidR="00273950" w:rsidRPr="001F4580" w:rsidRDefault="00273950" w:rsidP="003E3904">
      <w:pPr>
        <w:spacing w:after="0" w:line="360" w:lineRule="auto"/>
        <w:ind w:firstLine="709"/>
        <w:contextualSpacing/>
        <w:jc w:val="both"/>
        <w:rPr>
          <w:rFonts w:ascii="Times New Roman" w:hAnsi="Times New Roman"/>
          <w:color w:val="000000" w:themeColor="text1"/>
          <w:sz w:val="28"/>
          <w:szCs w:val="28"/>
          <w:lang w:eastAsia="ru-RU"/>
        </w:rPr>
      </w:pPr>
      <w:r w:rsidRPr="001F4580">
        <w:rPr>
          <w:rFonts w:ascii="Times New Roman" w:hAnsi="Times New Roman"/>
          <w:color w:val="000000" w:themeColor="text1"/>
          <w:sz w:val="28"/>
          <w:szCs w:val="28"/>
        </w:rPr>
        <w:t>Разберем, как происходит отпуск материалов, и какие проводки в бухгалтерском учете при этом выполняются. Основными документами при отпуске материалов в производство являются лимитно-заборная карта и требование-накладная. Добавим, что лимитно-заборные карты выписываются подразделениями организации в двух или трех экземплярах</w:t>
      </w:r>
      <w:bookmarkStart w:id="11" w:name="p411"/>
      <w:bookmarkEnd w:id="11"/>
      <w:r w:rsidR="008B1093" w:rsidRPr="001F4580">
        <w:rPr>
          <w:rFonts w:ascii="Times New Roman" w:hAnsi="Times New Roman"/>
          <w:color w:val="000000" w:themeColor="text1"/>
          <w:sz w:val="28"/>
          <w:szCs w:val="28"/>
        </w:rPr>
        <w:t xml:space="preserve">. </w:t>
      </w:r>
      <w:r w:rsidRPr="001F4580">
        <w:rPr>
          <w:rFonts w:ascii="Times New Roman" w:hAnsi="Times New Roman"/>
          <w:color w:val="000000" w:themeColor="text1"/>
          <w:sz w:val="28"/>
          <w:szCs w:val="28"/>
        </w:rPr>
        <w:t>Один экземпляр лимитно-заборной карты до начала месяца (квартала) ее действия передается подразделению организации - получателю материалов, второй экземпляр - соответствующему складу. Третий экземпляр (если он оформляется) остается в подразделениях, выполняющих снабженческие или плановые функции, для контроля.</w:t>
      </w:r>
      <w:bookmarkStart w:id="12" w:name="p412"/>
      <w:bookmarkEnd w:id="12"/>
      <w:r w:rsidRPr="001F4580">
        <w:rPr>
          <w:rFonts w:ascii="Times New Roman" w:hAnsi="Times New Roman"/>
          <w:color w:val="000000" w:themeColor="text1"/>
          <w:sz w:val="28"/>
          <w:szCs w:val="28"/>
        </w:rPr>
        <w:t xml:space="preserve"> Лицо, осуществляющее отпуск материалов, отмечает в обоих экземплярах лимитно-заборной карты дату и количество отпущенных материалов, которые подтверждаются подписями получателя и заведующего складом (кладовщика). Отпускаются только те материалы, которые указаны в лимитно-заборной карте, и в пределах установленных лимитов [5, </w:t>
      </w:r>
      <w:r w:rsidRPr="001F4580">
        <w:rPr>
          <w:rFonts w:ascii="Times New Roman" w:hAnsi="Times New Roman"/>
          <w:color w:val="000000" w:themeColor="text1"/>
          <w:sz w:val="28"/>
          <w:szCs w:val="28"/>
          <w:lang w:val="en-US"/>
        </w:rPr>
        <w:t>c</w:t>
      </w:r>
      <w:r w:rsidRPr="001F4580">
        <w:rPr>
          <w:rFonts w:ascii="Times New Roman" w:hAnsi="Times New Roman"/>
          <w:color w:val="000000" w:themeColor="text1"/>
          <w:sz w:val="28"/>
          <w:szCs w:val="28"/>
        </w:rPr>
        <w:t>. 19].</w:t>
      </w:r>
      <w:bookmarkStart w:id="13" w:name="p413"/>
      <w:bookmarkEnd w:id="13"/>
      <w:r w:rsidRPr="001F4580">
        <w:rPr>
          <w:rFonts w:ascii="Times New Roman" w:hAnsi="Times New Roman"/>
          <w:color w:val="000000" w:themeColor="text1"/>
          <w:sz w:val="28"/>
          <w:szCs w:val="28"/>
        </w:rPr>
        <w:t xml:space="preserve"> Требование-накладная </w:t>
      </w:r>
      <w:r w:rsidRPr="001F4580">
        <w:rPr>
          <w:rFonts w:ascii="Times New Roman" w:hAnsi="Times New Roman"/>
          <w:color w:val="000000" w:themeColor="text1"/>
          <w:sz w:val="28"/>
          <w:szCs w:val="28"/>
          <w:shd w:val="clear" w:color="auto" w:fill="FFFFFF"/>
        </w:rPr>
        <w:t xml:space="preserve">применяется для учета движения материальных ценностей внутри организации </w:t>
      </w:r>
      <w:r w:rsidRPr="001F4580">
        <w:rPr>
          <w:rFonts w:ascii="Times New Roman" w:hAnsi="Times New Roman"/>
          <w:color w:val="000000" w:themeColor="text1"/>
          <w:sz w:val="28"/>
          <w:szCs w:val="28"/>
          <w:lang w:eastAsia="ru-RU"/>
        </w:rPr>
        <w:t>между структурными подразделениями или материально-ответственными лицами. Накладную в двух экземплярах составляет материально-ответственное лицо структурного подразделения. Один экземпляр служит сдающему складу основанием для списания ценностей, а второй - принимающему складу для оприходования ценностей. Накладную подписывают материально-ответственные лица и сдают в бухгалтерию для учета движения материалов.</w:t>
      </w:r>
    </w:p>
    <w:p w:rsidR="00273950" w:rsidRPr="001F4580" w:rsidRDefault="00273950" w:rsidP="00D6535A">
      <w:pPr>
        <w:spacing w:after="0" w:line="360" w:lineRule="auto"/>
        <w:ind w:firstLine="709"/>
        <w:contextualSpacing/>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 xml:space="preserve">Материалы включаются в себестоимость продукции на основании акта расхода материалов. Их стоимость списывается в дебет производственных счетов с кредита счета 10 и распределяется внутри каждого счета по видам продукции или статьям расхода. Если в текущем учете используются учетные цены, то израсходованные материалы списываются в дебет производственных счетов по учетным ценам с кредита счета 10/ «Учетная цена». А затем в дебет этих же счетов списывается сумма ТЗР. В этом случае фактическая себестоимость израсходованных материалов в конце месяца рассчитывается как сумма стоимости израсходованных материалов по учетным ценам (рассчитывается по способу средней себестоимости или ФИФО) и ТЗР, относящихся к израсходованным материалам. Сумма ТЗР ежемесячно списывается в дебет производственных счетов с кредита счета 10/«ТЗР» или с кредита счета 16. При списании израсходованных материалов делаются соответствующие записи (см. таблицу </w:t>
      </w:r>
      <w:r w:rsidR="00F22B9B" w:rsidRPr="001F4580">
        <w:rPr>
          <w:rFonts w:ascii="Times New Roman" w:hAnsi="Times New Roman"/>
          <w:color w:val="000000" w:themeColor="text1"/>
          <w:sz w:val="28"/>
          <w:szCs w:val="28"/>
          <w:bdr w:val="none" w:sz="0" w:space="0" w:color="auto" w:frame="1"/>
          <w:lang w:eastAsia="ru-RU"/>
        </w:rPr>
        <w:t>5</w:t>
      </w:r>
      <w:r w:rsidRPr="001F4580">
        <w:rPr>
          <w:rFonts w:ascii="Times New Roman" w:hAnsi="Times New Roman"/>
          <w:color w:val="000000" w:themeColor="text1"/>
          <w:sz w:val="28"/>
          <w:szCs w:val="28"/>
          <w:bdr w:val="none" w:sz="0" w:space="0" w:color="auto" w:frame="1"/>
          <w:lang w:eastAsia="ru-RU"/>
        </w:rPr>
        <w:t>).</w:t>
      </w:r>
    </w:p>
    <w:p w:rsidR="00273950" w:rsidRPr="001F4580" w:rsidRDefault="00273950" w:rsidP="009034C5">
      <w:pPr>
        <w:spacing w:after="0" w:line="360" w:lineRule="auto"/>
        <w:contextualSpacing/>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 xml:space="preserve">Таблица </w:t>
      </w:r>
      <w:r w:rsidR="00F22B9B" w:rsidRPr="001F4580">
        <w:rPr>
          <w:rFonts w:ascii="Times New Roman" w:hAnsi="Times New Roman"/>
          <w:color w:val="000000" w:themeColor="text1"/>
          <w:sz w:val="28"/>
          <w:szCs w:val="28"/>
          <w:bdr w:val="none" w:sz="0" w:space="0" w:color="auto" w:frame="1"/>
          <w:lang w:eastAsia="ru-RU"/>
        </w:rPr>
        <w:t>5</w:t>
      </w:r>
      <w:r w:rsidRPr="001F4580">
        <w:rPr>
          <w:rFonts w:ascii="Times New Roman" w:hAnsi="Times New Roman"/>
          <w:color w:val="000000" w:themeColor="text1"/>
          <w:sz w:val="28"/>
          <w:szCs w:val="28"/>
          <w:bdr w:val="none" w:sz="0" w:space="0" w:color="auto" w:frame="1"/>
          <w:lang w:eastAsia="ru-RU"/>
        </w:rPr>
        <w:t xml:space="preserve"> – Отпуск материалов в производство</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3"/>
        <w:gridCol w:w="6320"/>
        <w:gridCol w:w="1322"/>
        <w:gridCol w:w="1134"/>
      </w:tblGrid>
      <w:tr w:rsidR="00273950" w:rsidRPr="001F4580" w:rsidTr="00036D84">
        <w:trPr>
          <w:trHeight w:val="695"/>
        </w:trPr>
        <w:tc>
          <w:tcPr>
            <w:tcW w:w="863" w:type="dxa"/>
          </w:tcPr>
          <w:p w:rsidR="00273950" w:rsidRPr="001F4580" w:rsidRDefault="00273950" w:rsidP="00363D9E">
            <w:pPr>
              <w:pStyle w:val="ac"/>
              <w:spacing w:after="0" w:line="240" w:lineRule="auto"/>
              <w:ind w:left="0"/>
              <w:jc w:val="center"/>
              <w:rPr>
                <w:b/>
                <w:bCs/>
                <w:color w:val="000000" w:themeColor="text1"/>
                <w:sz w:val="24"/>
                <w:szCs w:val="24"/>
              </w:rPr>
            </w:pPr>
            <w:r w:rsidRPr="001F4580">
              <w:rPr>
                <w:b/>
                <w:bCs/>
                <w:color w:val="000000" w:themeColor="text1"/>
                <w:sz w:val="24"/>
                <w:szCs w:val="24"/>
              </w:rPr>
              <w:t>№</w:t>
            </w:r>
          </w:p>
          <w:p w:rsidR="00273950" w:rsidRPr="001F4580" w:rsidRDefault="00273950" w:rsidP="00363D9E">
            <w:pPr>
              <w:pStyle w:val="ac"/>
              <w:spacing w:after="0" w:line="240" w:lineRule="auto"/>
              <w:ind w:left="0"/>
              <w:jc w:val="center"/>
              <w:rPr>
                <w:b/>
                <w:bCs/>
                <w:color w:val="000000" w:themeColor="text1"/>
                <w:sz w:val="24"/>
                <w:szCs w:val="24"/>
              </w:rPr>
            </w:pPr>
            <w:r w:rsidRPr="001F4580">
              <w:rPr>
                <w:b/>
                <w:bCs/>
                <w:color w:val="000000" w:themeColor="text1"/>
                <w:sz w:val="24"/>
                <w:szCs w:val="24"/>
              </w:rPr>
              <w:t>п/п</w:t>
            </w:r>
          </w:p>
        </w:tc>
        <w:tc>
          <w:tcPr>
            <w:tcW w:w="6320" w:type="dxa"/>
          </w:tcPr>
          <w:p w:rsidR="00273950" w:rsidRPr="001F4580" w:rsidRDefault="00273950" w:rsidP="00363D9E">
            <w:pPr>
              <w:pStyle w:val="ac"/>
              <w:spacing w:after="0" w:line="240" w:lineRule="auto"/>
              <w:ind w:left="0"/>
              <w:jc w:val="center"/>
              <w:rPr>
                <w:b/>
                <w:bCs/>
                <w:color w:val="000000" w:themeColor="text1"/>
                <w:sz w:val="24"/>
                <w:szCs w:val="24"/>
              </w:rPr>
            </w:pPr>
            <w:r w:rsidRPr="001F4580">
              <w:rPr>
                <w:b/>
                <w:bCs/>
                <w:color w:val="000000" w:themeColor="text1"/>
                <w:sz w:val="24"/>
                <w:szCs w:val="24"/>
              </w:rPr>
              <w:t xml:space="preserve">Документы и краткое содержание </w:t>
            </w:r>
          </w:p>
          <w:p w:rsidR="00273950" w:rsidRPr="001F4580" w:rsidRDefault="00273950" w:rsidP="00363D9E">
            <w:pPr>
              <w:pStyle w:val="ac"/>
              <w:spacing w:after="0" w:line="240" w:lineRule="auto"/>
              <w:ind w:left="0"/>
              <w:jc w:val="center"/>
              <w:rPr>
                <w:b/>
                <w:bCs/>
                <w:color w:val="000000" w:themeColor="text1"/>
                <w:sz w:val="24"/>
                <w:szCs w:val="24"/>
              </w:rPr>
            </w:pPr>
            <w:r w:rsidRPr="001F4580">
              <w:rPr>
                <w:b/>
                <w:bCs/>
                <w:color w:val="000000" w:themeColor="text1"/>
                <w:sz w:val="24"/>
                <w:szCs w:val="24"/>
              </w:rPr>
              <w:t>хозяйственной операции</w:t>
            </w:r>
          </w:p>
        </w:tc>
        <w:tc>
          <w:tcPr>
            <w:tcW w:w="1322" w:type="dxa"/>
          </w:tcPr>
          <w:p w:rsidR="00273950" w:rsidRPr="001F4580" w:rsidRDefault="00273950" w:rsidP="00363D9E">
            <w:pPr>
              <w:pStyle w:val="ac"/>
              <w:spacing w:after="0" w:line="240" w:lineRule="auto"/>
              <w:jc w:val="both"/>
              <w:rPr>
                <w:b/>
                <w:bCs/>
                <w:color w:val="000000" w:themeColor="text1"/>
                <w:sz w:val="24"/>
                <w:szCs w:val="24"/>
              </w:rPr>
            </w:pPr>
            <w:r w:rsidRPr="001F4580">
              <w:rPr>
                <w:b/>
                <w:bCs/>
                <w:color w:val="000000" w:themeColor="text1"/>
                <w:sz w:val="24"/>
                <w:szCs w:val="24"/>
              </w:rPr>
              <w:t>Дт</w:t>
            </w:r>
          </w:p>
        </w:tc>
        <w:tc>
          <w:tcPr>
            <w:tcW w:w="1134" w:type="dxa"/>
          </w:tcPr>
          <w:p w:rsidR="00273950" w:rsidRPr="001F4580" w:rsidRDefault="00273950" w:rsidP="00363D9E">
            <w:pPr>
              <w:pStyle w:val="ac"/>
              <w:spacing w:after="0" w:line="240" w:lineRule="auto"/>
              <w:ind w:left="0"/>
              <w:jc w:val="both"/>
              <w:rPr>
                <w:b/>
                <w:bCs/>
                <w:color w:val="000000" w:themeColor="text1"/>
                <w:sz w:val="24"/>
                <w:szCs w:val="24"/>
              </w:rPr>
            </w:pPr>
            <w:r w:rsidRPr="001F4580">
              <w:rPr>
                <w:b/>
                <w:bCs/>
                <w:color w:val="000000" w:themeColor="text1"/>
                <w:sz w:val="24"/>
                <w:szCs w:val="24"/>
                <w:lang w:val="en-US"/>
              </w:rPr>
              <w:t xml:space="preserve">   </w:t>
            </w:r>
            <w:r w:rsidRPr="001F4580">
              <w:rPr>
                <w:b/>
                <w:bCs/>
                <w:color w:val="000000" w:themeColor="text1"/>
                <w:sz w:val="24"/>
                <w:szCs w:val="24"/>
              </w:rPr>
              <w:t>Кт</w:t>
            </w:r>
          </w:p>
        </w:tc>
      </w:tr>
      <w:tr w:rsidR="00273950" w:rsidRPr="001F4580" w:rsidTr="00036D84">
        <w:trPr>
          <w:trHeight w:val="1035"/>
        </w:trPr>
        <w:tc>
          <w:tcPr>
            <w:tcW w:w="863" w:type="dxa"/>
          </w:tcPr>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1.</w:t>
            </w:r>
          </w:p>
        </w:tc>
        <w:tc>
          <w:tcPr>
            <w:tcW w:w="6320" w:type="dxa"/>
          </w:tcPr>
          <w:p w:rsidR="00273950" w:rsidRPr="001F4580" w:rsidRDefault="00273950" w:rsidP="00363D9E">
            <w:pPr>
              <w:pStyle w:val="3"/>
              <w:jc w:val="both"/>
              <w:rPr>
                <w:b/>
                <w:bCs/>
                <w:color w:val="000000" w:themeColor="text1"/>
                <w:sz w:val="24"/>
              </w:rPr>
            </w:pPr>
            <w:r w:rsidRPr="001F4580">
              <w:rPr>
                <w:b/>
                <w:bCs/>
                <w:color w:val="000000" w:themeColor="text1"/>
                <w:sz w:val="24"/>
              </w:rPr>
              <w:t>Акт расхода материалов</w:t>
            </w:r>
          </w:p>
          <w:p w:rsidR="00273950" w:rsidRPr="001F4580" w:rsidRDefault="00273950" w:rsidP="00363D9E">
            <w:pPr>
              <w:pStyle w:val="ac"/>
              <w:spacing w:after="0" w:line="240" w:lineRule="auto"/>
              <w:ind w:left="0"/>
              <w:jc w:val="both"/>
              <w:rPr>
                <w:color w:val="000000" w:themeColor="text1"/>
                <w:sz w:val="24"/>
                <w:szCs w:val="24"/>
              </w:rPr>
            </w:pPr>
            <w:r w:rsidRPr="001F4580">
              <w:rPr>
                <w:color w:val="000000" w:themeColor="text1"/>
                <w:sz w:val="24"/>
                <w:szCs w:val="24"/>
              </w:rPr>
              <w:t>Отражается списание материалов по учетным ценам:</w:t>
            </w:r>
          </w:p>
          <w:p w:rsidR="00273950" w:rsidRPr="001F4580" w:rsidRDefault="00273950" w:rsidP="005C1FB0">
            <w:pPr>
              <w:pStyle w:val="ac"/>
              <w:numPr>
                <w:ilvl w:val="0"/>
                <w:numId w:val="19"/>
              </w:numPr>
              <w:spacing w:after="0" w:line="240" w:lineRule="auto"/>
              <w:ind w:left="297" w:hanging="283"/>
              <w:jc w:val="both"/>
              <w:rPr>
                <w:color w:val="000000" w:themeColor="text1"/>
                <w:sz w:val="24"/>
                <w:szCs w:val="24"/>
              </w:rPr>
            </w:pPr>
            <w:r w:rsidRPr="001F4580">
              <w:rPr>
                <w:color w:val="000000" w:themeColor="text1"/>
                <w:sz w:val="24"/>
                <w:szCs w:val="24"/>
              </w:rPr>
              <w:t>на изготовление продукции</w:t>
            </w:r>
          </w:p>
          <w:p w:rsidR="00273950" w:rsidRPr="001F4580" w:rsidRDefault="00273950" w:rsidP="005C1FB0">
            <w:pPr>
              <w:pStyle w:val="ac"/>
              <w:numPr>
                <w:ilvl w:val="0"/>
                <w:numId w:val="19"/>
              </w:numPr>
              <w:spacing w:after="0" w:line="240" w:lineRule="auto"/>
              <w:ind w:left="297" w:hanging="283"/>
              <w:jc w:val="both"/>
              <w:rPr>
                <w:color w:val="000000" w:themeColor="text1"/>
                <w:sz w:val="24"/>
                <w:szCs w:val="24"/>
              </w:rPr>
            </w:pPr>
            <w:r w:rsidRPr="001F4580">
              <w:rPr>
                <w:color w:val="000000" w:themeColor="text1"/>
                <w:sz w:val="24"/>
                <w:szCs w:val="24"/>
              </w:rPr>
              <w:t>на нужды вспомогательного производства</w:t>
            </w:r>
          </w:p>
          <w:p w:rsidR="00273950" w:rsidRPr="001F4580" w:rsidRDefault="00273950" w:rsidP="005C1FB0">
            <w:pPr>
              <w:pStyle w:val="ac"/>
              <w:numPr>
                <w:ilvl w:val="0"/>
                <w:numId w:val="19"/>
              </w:numPr>
              <w:spacing w:after="0" w:line="240" w:lineRule="auto"/>
              <w:ind w:left="297" w:hanging="283"/>
              <w:jc w:val="both"/>
              <w:rPr>
                <w:color w:val="000000" w:themeColor="text1"/>
                <w:sz w:val="24"/>
                <w:szCs w:val="24"/>
              </w:rPr>
            </w:pPr>
            <w:r w:rsidRPr="001F4580">
              <w:rPr>
                <w:color w:val="000000" w:themeColor="text1"/>
                <w:sz w:val="24"/>
                <w:szCs w:val="24"/>
              </w:rPr>
              <w:t>на общепроизводственные цели</w:t>
            </w:r>
          </w:p>
          <w:p w:rsidR="00273950" w:rsidRPr="001F4580" w:rsidRDefault="00273950" w:rsidP="005C1FB0">
            <w:pPr>
              <w:pStyle w:val="ac"/>
              <w:numPr>
                <w:ilvl w:val="0"/>
                <w:numId w:val="19"/>
              </w:numPr>
              <w:spacing w:after="0" w:line="240" w:lineRule="auto"/>
              <w:ind w:left="297" w:hanging="283"/>
              <w:jc w:val="both"/>
              <w:rPr>
                <w:color w:val="000000" w:themeColor="text1"/>
                <w:sz w:val="24"/>
                <w:szCs w:val="24"/>
              </w:rPr>
            </w:pPr>
            <w:r w:rsidRPr="001F4580">
              <w:rPr>
                <w:color w:val="000000" w:themeColor="text1"/>
                <w:sz w:val="24"/>
                <w:szCs w:val="24"/>
              </w:rPr>
              <w:t>на общехозяйственные цели</w:t>
            </w:r>
          </w:p>
          <w:p w:rsidR="00273950" w:rsidRPr="001F4580" w:rsidRDefault="00273950" w:rsidP="005C1FB0">
            <w:pPr>
              <w:pStyle w:val="ac"/>
              <w:numPr>
                <w:ilvl w:val="0"/>
                <w:numId w:val="19"/>
              </w:numPr>
              <w:spacing w:after="0" w:line="240" w:lineRule="auto"/>
              <w:ind w:left="297" w:hanging="283"/>
              <w:jc w:val="both"/>
              <w:rPr>
                <w:color w:val="000000" w:themeColor="text1"/>
                <w:sz w:val="26"/>
                <w:szCs w:val="26"/>
              </w:rPr>
            </w:pPr>
            <w:r w:rsidRPr="001F4580">
              <w:rPr>
                <w:color w:val="000000" w:themeColor="text1"/>
                <w:sz w:val="24"/>
                <w:szCs w:val="24"/>
              </w:rPr>
              <w:t>на исправление брака</w:t>
            </w:r>
          </w:p>
        </w:tc>
        <w:tc>
          <w:tcPr>
            <w:tcW w:w="1322" w:type="dxa"/>
          </w:tcPr>
          <w:p w:rsidR="00273950" w:rsidRPr="001F4580" w:rsidRDefault="00273950" w:rsidP="00363D9E">
            <w:pPr>
              <w:pStyle w:val="ac"/>
              <w:spacing w:after="0" w:line="240" w:lineRule="auto"/>
              <w:ind w:left="0"/>
              <w:jc w:val="both"/>
              <w:rPr>
                <w:color w:val="000000" w:themeColor="text1"/>
                <w:sz w:val="24"/>
                <w:szCs w:val="24"/>
              </w:rPr>
            </w:pPr>
          </w:p>
          <w:p w:rsidR="00273950" w:rsidRPr="001F4580" w:rsidRDefault="00273950" w:rsidP="00363D9E">
            <w:pPr>
              <w:pStyle w:val="ac"/>
              <w:spacing w:after="0" w:line="240" w:lineRule="auto"/>
              <w:ind w:right="-21" w:hanging="16"/>
              <w:jc w:val="both"/>
              <w:rPr>
                <w:color w:val="000000" w:themeColor="text1"/>
                <w:sz w:val="24"/>
                <w:szCs w:val="24"/>
              </w:rPr>
            </w:pPr>
          </w:p>
          <w:p w:rsidR="00273950" w:rsidRPr="001F4580" w:rsidRDefault="00273950" w:rsidP="00363D9E">
            <w:pPr>
              <w:pStyle w:val="ac"/>
              <w:spacing w:after="0" w:line="240" w:lineRule="auto"/>
              <w:ind w:right="-21" w:hanging="16"/>
              <w:jc w:val="both"/>
              <w:rPr>
                <w:color w:val="000000" w:themeColor="text1"/>
                <w:sz w:val="24"/>
                <w:szCs w:val="24"/>
              </w:rPr>
            </w:pPr>
            <w:r w:rsidRPr="001F4580">
              <w:rPr>
                <w:color w:val="000000" w:themeColor="text1"/>
                <w:sz w:val="24"/>
                <w:szCs w:val="24"/>
              </w:rPr>
              <w:t>20</w:t>
            </w:r>
          </w:p>
          <w:p w:rsidR="00273950" w:rsidRPr="001F4580" w:rsidRDefault="00273950" w:rsidP="00363D9E">
            <w:pPr>
              <w:pStyle w:val="ac"/>
              <w:spacing w:after="0" w:line="240" w:lineRule="auto"/>
              <w:ind w:right="-21" w:hanging="16"/>
              <w:jc w:val="both"/>
              <w:rPr>
                <w:color w:val="000000" w:themeColor="text1"/>
                <w:sz w:val="24"/>
                <w:szCs w:val="24"/>
              </w:rPr>
            </w:pPr>
            <w:r w:rsidRPr="001F4580">
              <w:rPr>
                <w:color w:val="000000" w:themeColor="text1"/>
                <w:sz w:val="24"/>
                <w:szCs w:val="24"/>
              </w:rPr>
              <w:t>23</w:t>
            </w:r>
          </w:p>
          <w:p w:rsidR="00273950" w:rsidRPr="001F4580" w:rsidRDefault="00273950" w:rsidP="00363D9E">
            <w:pPr>
              <w:pStyle w:val="ac"/>
              <w:spacing w:after="0" w:line="240" w:lineRule="auto"/>
              <w:ind w:right="-21" w:hanging="16"/>
              <w:jc w:val="both"/>
              <w:rPr>
                <w:color w:val="000000" w:themeColor="text1"/>
                <w:sz w:val="24"/>
                <w:szCs w:val="24"/>
              </w:rPr>
            </w:pPr>
            <w:r w:rsidRPr="001F4580">
              <w:rPr>
                <w:color w:val="000000" w:themeColor="text1"/>
                <w:sz w:val="24"/>
                <w:szCs w:val="24"/>
              </w:rPr>
              <w:t>25</w:t>
            </w:r>
          </w:p>
          <w:p w:rsidR="00273950" w:rsidRPr="001F4580" w:rsidRDefault="00273950" w:rsidP="00363D9E">
            <w:pPr>
              <w:pStyle w:val="ac"/>
              <w:spacing w:after="0" w:line="240" w:lineRule="auto"/>
              <w:ind w:right="-21" w:hanging="16"/>
              <w:jc w:val="both"/>
              <w:rPr>
                <w:color w:val="000000" w:themeColor="text1"/>
                <w:sz w:val="24"/>
                <w:szCs w:val="24"/>
              </w:rPr>
            </w:pPr>
            <w:r w:rsidRPr="001F4580">
              <w:rPr>
                <w:color w:val="000000" w:themeColor="text1"/>
                <w:sz w:val="24"/>
                <w:szCs w:val="24"/>
              </w:rPr>
              <w:t>26</w:t>
            </w:r>
          </w:p>
          <w:p w:rsidR="00273950" w:rsidRPr="001F4580" w:rsidRDefault="00273950" w:rsidP="00363D9E">
            <w:pPr>
              <w:pStyle w:val="ac"/>
              <w:spacing w:after="0" w:line="240" w:lineRule="auto"/>
              <w:ind w:right="-21" w:hanging="16"/>
              <w:jc w:val="both"/>
              <w:rPr>
                <w:color w:val="000000" w:themeColor="text1"/>
                <w:sz w:val="24"/>
                <w:szCs w:val="24"/>
              </w:rPr>
            </w:pPr>
            <w:r w:rsidRPr="001F4580">
              <w:rPr>
                <w:color w:val="000000" w:themeColor="text1"/>
                <w:sz w:val="24"/>
                <w:szCs w:val="24"/>
              </w:rPr>
              <w:t>28</w:t>
            </w:r>
          </w:p>
          <w:p w:rsidR="00273950" w:rsidRPr="001F4580" w:rsidRDefault="00273950" w:rsidP="00363D9E">
            <w:pPr>
              <w:pStyle w:val="ac"/>
              <w:spacing w:after="0" w:line="240" w:lineRule="auto"/>
              <w:ind w:right="-21" w:hanging="16"/>
              <w:jc w:val="both"/>
              <w:rPr>
                <w:color w:val="000000" w:themeColor="text1"/>
                <w:sz w:val="24"/>
                <w:szCs w:val="24"/>
              </w:rPr>
            </w:pPr>
          </w:p>
        </w:tc>
        <w:tc>
          <w:tcPr>
            <w:tcW w:w="1134" w:type="dxa"/>
          </w:tcPr>
          <w:p w:rsidR="00273950" w:rsidRPr="001F4580" w:rsidRDefault="00273950" w:rsidP="00363D9E">
            <w:pPr>
              <w:pStyle w:val="ac"/>
              <w:spacing w:after="0" w:line="240" w:lineRule="auto"/>
              <w:ind w:left="0"/>
              <w:jc w:val="both"/>
              <w:rPr>
                <w:color w:val="000000" w:themeColor="text1"/>
                <w:sz w:val="24"/>
                <w:szCs w:val="24"/>
              </w:rPr>
            </w:pPr>
          </w:p>
          <w:p w:rsidR="00273950" w:rsidRPr="001F4580" w:rsidRDefault="00273950" w:rsidP="00363D9E">
            <w:pPr>
              <w:pStyle w:val="ac"/>
              <w:spacing w:after="0" w:line="240" w:lineRule="auto"/>
              <w:ind w:hanging="16"/>
              <w:jc w:val="both"/>
              <w:rPr>
                <w:color w:val="000000" w:themeColor="text1"/>
                <w:sz w:val="24"/>
                <w:szCs w:val="24"/>
              </w:rPr>
            </w:pPr>
          </w:p>
          <w:p w:rsidR="00273950" w:rsidRPr="001F4580" w:rsidRDefault="00273950" w:rsidP="00363D9E">
            <w:pPr>
              <w:pStyle w:val="ac"/>
              <w:spacing w:after="0" w:line="240" w:lineRule="auto"/>
              <w:ind w:hanging="16"/>
              <w:jc w:val="both"/>
              <w:rPr>
                <w:color w:val="000000" w:themeColor="text1"/>
                <w:sz w:val="24"/>
                <w:szCs w:val="24"/>
              </w:rPr>
            </w:pPr>
          </w:p>
          <w:p w:rsidR="00273950" w:rsidRPr="001F4580" w:rsidRDefault="00273950" w:rsidP="00363D9E">
            <w:pPr>
              <w:pStyle w:val="ac"/>
              <w:spacing w:after="0" w:line="240" w:lineRule="auto"/>
              <w:ind w:hanging="16"/>
              <w:jc w:val="both"/>
              <w:rPr>
                <w:color w:val="000000" w:themeColor="text1"/>
                <w:sz w:val="24"/>
                <w:szCs w:val="24"/>
              </w:rPr>
            </w:pPr>
          </w:p>
          <w:p w:rsidR="00273950" w:rsidRPr="001F4580" w:rsidRDefault="00273950" w:rsidP="00363D9E">
            <w:pPr>
              <w:pStyle w:val="ac"/>
              <w:spacing w:after="0" w:line="240" w:lineRule="auto"/>
              <w:ind w:hanging="16"/>
              <w:jc w:val="both"/>
              <w:rPr>
                <w:color w:val="000000" w:themeColor="text1"/>
                <w:sz w:val="24"/>
                <w:szCs w:val="24"/>
              </w:rPr>
            </w:pPr>
          </w:p>
          <w:p w:rsidR="00273950" w:rsidRPr="001F4580" w:rsidRDefault="00273950" w:rsidP="00036D84">
            <w:pPr>
              <w:pStyle w:val="ac"/>
              <w:spacing w:after="0" w:line="240" w:lineRule="auto"/>
              <w:ind w:hanging="16"/>
              <w:jc w:val="center"/>
              <w:rPr>
                <w:color w:val="000000" w:themeColor="text1"/>
                <w:sz w:val="24"/>
                <w:szCs w:val="24"/>
              </w:rPr>
            </w:pPr>
          </w:p>
          <w:p w:rsidR="00273950" w:rsidRPr="001F4580" w:rsidRDefault="00273950" w:rsidP="00036D84">
            <w:pPr>
              <w:pStyle w:val="ac"/>
              <w:spacing w:after="0" w:line="240" w:lineRule="auto"/>
              <w:ind w:left="0"/>
              <w:rPr>
                <w:color w:val="000000" w:themeColor="text1"/>
                <w:sz w:val="24"/>
                <w:szCs w:val="24"/>
              </w:rPr>
            </w:pPr>
            <w:r w:rsidRPr="001F4580">
              <w:rPr>
                <w:color w:val="000000" w:themeColor="text1"/>
                <w:sz w:val="24"/>
                <w:szCs w:val="24"/>
              </w:rPr>
              <w:t xml:space="preserve">  10</w:t>
            </w:r>
            <w:r w:rsidRPr="001F4580">
              <w:rPr>
                <w:color w:val="000000" w:themeColor="text1"/>
                <w:sz w:val="24"/>
                <w:szCs w:val="24"/>
                <w:lang w:val="en-US"/>
              </w:rPr>
              <w:t>/</w:t>
            </w:r>
            <w:r w:rsidRPr="001F4580">
              <w:rPr>
                <w:color w:val="000000" w:themeColor="text1"/>
                <w:sz w:val="24"/>
                <w:szCs w:val="24"/>
              </w:rPr>
              <w:t>ТЗР</w:t>
            </w:r>
          </w:p>
        </w:tc>
      </w:tr>
      <w:tr w:rsidR="00273950" w:rsidRPr="001F4580" w:rsidTr="00DB6D90">
        <w:trPr>
          <w:trHeight w:val="2257"/>
        </w:trPr>
        <w:tc>
          <w:tcPr>
            <w:tcW w:w="863" w:type="dxa"/>
          </w:tcPr>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w:t>
            </w:r>
          </w:p>
        </w:tc>
        <w:tc>
          <w:tcPr>
            <w:tcW w:w="6320" w:type="dxa"/>
          </w:tcPr>
          <w:p w:rsidR="00273950" w:rsidRPr="001F4580" w:rsidRDefault="00273950" w:rsidP="00363D9E">
            <w:pPr>
              <w:pStyle w:val="ac"/>
              <w:spacing w:after="0" w:line="240" w:lineRule="auto"/>
              <w:ind w:left="0"/>
              <w:jc w:val="both"/>
              <w:rPr>
                <w:b/>
                <w:color w:val="000000" w:themeColor="text1"/>
                <w:sz w:val="24"/>
                <w:szCs w:val="24"/>
              </w:rPr>
            </w:pPr>
            <w:r w:rsidRPr="001F4580">
              <w:rPr>
                <w:b/>
                <w:color w:val="000000" w:themeColor="text1"/>
                <w:sz w:val="24"/>
                <w:szCs w:val="24"/>
              </w:rPr>
              <w:t>Акт расхода материалов, расчет бухгалтерии</w:t>
            </w:r>
          </w:p>
          <w:p w:rsidR="00273950" w:rsidRPr="001F4580" w:rsidRDefault="00273950" w:rsidP="00363D9E">
            <w:pPr>
              <w:pStyle w:val="ac"/>
              <w:spacing w:after="0" w:line="240" w:lineRule="auto"/>
              <w:ind w:left="0"/>
              <w:jc w:val="both"/>
              <w:rPr>
                <w:color w:val="000000" w:themeColor="text1"/>
                <w:sz w:val="24"/>
                <w:szCs w:val="24"/>
              </w:rPr>
            </w:pPr>
            <w:r w:rsidRPr="001F4580">
              <w:rPr>
                <w:color w:val="000000" w:themeColor="text1"/>
                <w:sz w:val="24"/>
                <w:szCs w:val="24"/>
              </w:rPr>
              <w:t>Отражается списание суммы ТЗР, относящейся к израсходованным материалам:</w:t>
            </w:r>
          </w:p>
          <w:p w:rsidR="00273950" w:rsidRPr="001F4580" w:rsidRDefault="00273950" w:rsidP="005B7D03">
            <w:pPr>
              <w:pStyle w:val="ac"/>
              <w:numPr>
                <w:ilvl w:val="0"/>
                <w:numId w:val="20"/>
              </w:numPr>
              <w:spacing w:after="0" w:line="240" w:lineRule="auto"/>
              <w:ind w:left="305" w:hanging="283"/>
              <w:jc w:val="both"/>
              <w:rPr>
                <w:color w:val="000000" w:themeColor="text1"/>
                <w:sz w:val="24"/>
                <w:szCs w:val="24"/>
              </w:rPr>
            </w:pPr>
            <w:r w:rsidRPr="001F4580">
              <w:rPr>
                <w:color w:val="000000" w:themeColor="text1"/>
                <w:sz w:val="24"/>
                <w:szCs w:val="24"/>
              </w:rPr>
              <w:t>на изготовление продукции</w:t>
            </w:r>
          </w:p>
          <w:p w:rsidR="00273950" w:rsidRPr="001F4580" w:rsidRDefault="00273950" w:rsidP="005B7D03">
            <w:pPr>
              <w:pStyle w:val="ac"/>
              <w:numPr>
                <w:ilvl w:val="0"/>
                <w:numId w:val="20"/>
              </w:numPr>
              <w:spacing w:after="0" w:line="240" w:lineRule="auto"/>
              <w:ind w:left="305" w:hanging="283"/>
              <w:jc w:val="both"/>
              <w:rPr>
                <w:color w:val="000000" w:themeColor="text1"/>
                <w:sz w:val="24"/>
                <w:szCs w:val="24"/>
              </w:rPr>
            </w:pPr>
            <w:r w:rsidRPr="001F4580">
              <w:rPr>
                <w:color w:val="000000" w:themeColor="text1"/>
                <w:sz w:val="24"/>
                <w:szCs w:val="24"/>
              </w:rPr>
              <w:t>на нужды вспомогательного производства</w:t>
            </w:r>
          </w:p>
          <w:p w:rsidR="00273950" w:rsidRPr="001F4580" w:rsidRDefault="00273950" w:rsidP="005B7D03">
            <w:pPr>
              <w:pStyle w:val="ac"/>
              <w:numPr>
                <w:ilvl w:val="0"/>
                <w:numId w:val="20"/>
              </w:numPr>
              <w:spacing w:after="0" w:line="240" w:lineRule="auto"/>
              <w:ind w:left="305" w:hanging="283"/>
              <w:jc w:val="both"/>
              <w:rPr>
                <w:color w:val="000000" w:themeColor="text1"/>
                <w:sz w:val="24"/>
                <w:szCs w:val="24"/>
              </w:rPr>
            </w:pPr>
            <w:r w:rsidRPr="001F4580">
              <w:rPr>
                <w:color w:val="000000" w:themeColor="text1"/>
                <w:sz w:val="24"/>
                <w:szCs w:val="24"/>
              </w:rPr>
              <w:t>на общепроизводственные цели</w:t>
            </w:r>
          </w:p>
          <w:p w:rsidR="00273950" w:rsidRPr="001F4580" w:rsidRDefault="00273950" w:rsidP="005B7D03">
            <w:pPr>
              <w:pStyle w:val="ac"/>
              <w:numPr>
                <w:ilvl w:val="0"/>
                <w:numId w:val="20"/>
              </w:numPr>
              <w:spacing w:after="0" w:line="240" w:lineRule="auto"/>
              <w:ind w:left="305" w:hanging="283"/>
              <w:jc w:val="both"/>
              <w:rPr>
                <w:color w:val="000000" w:themeColor="text1"/>
                <w:sz w:val="24"/>
                <w:szCs w:val="24"/>
              </w:rPr>
            </w:pPr>
            <w:r w:rsidRPr="001F4580">
              <w:rPr>
                <w:color w:val="000000" w:themeColor="text1"/>
                <w:sz w:val="24"/>
                <w:szCs w:val="24"/>
              </w:rPr>
              <w:t>на общехозяйственные цели</w:t>
            </w:r>
          </w:p>
          <w:p w:rsidR="00273950" w:rsidRPr="001F4580" w:rsidRDefault="00273950" w:rsidP="005B7D03">
            <w:pPr>
              <w:pStyle w:val="ac"/>
              <w:numPr>
                <w:ilvl w:val="0"/>
                <w:numId w:val="20"/>
              </w:numPr>
              <w:spacing w:after="0" w:line="240" w:lineRule="auto"/>
              <w:ind w:left="305" w:hanging="283"/>
              <w:jc w:val="both"/>
              <w:rPr>
                <w:color w:val="000000" w:themeColor="text1"/>
                <w:sz w:val="24"/>
                <w:szCs w:val="24"/>
              </w:rPr>
            </w:pPr>
            <w:r w:rsidRPr="001F4580">
              <w:rPr>
                <w:color w:val="000000" w:themeColor="text1"/>
                <w:sz w:val="24"/>
                <w:szCs w:val="24"/>
              </w:rPr>
              <w:t>на исправление брака</w:t>
            </w:r>
          </w:p>
          <w:p w:rsidR="00273950" w:rsidRPr="001F4580" w:rsidRDefault="00273950" w:rsidP="00DB6D90">
            <w:pPr>
              <w:pStyle w:val="ac"/>
              <w:spacing w:after="0" w:line="240" w:lineRule="auto"/>
              <w:ind w:left="0"/>
              <w:jc w:val="both"/>
              <w:rPr>
                <w:color w:val="000000" w:themeColor="text1"/>
                <w:sz w:val="24"/>
                <w:szCs w:val="24"/>
              </w:rPr>
            </w:pPr>
          </w:p>
        </w:tc>
        <w:tc>
          <w:tcPr>
            <w:tcW w:w="1322" w:type="dxa"/>
          </w:tcPr>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20</w:t>
            </w:r>
          </w:p>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23</w:t>
            </w:r>
          </w:p>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25</w:t>
            </w:r>
          </w:p>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26</w:t>
            </w:r>
          </w:p>
          <w:p w:rsidR="00273950" w:rsidRPr="001F4580" w:rsidRDefault="00273950" w:rsidP="00363D9E">
            <w:pPr>
              <w:pStyle w:val="ac"/>
              <w:spacing w:after="0" w:line="240" w:lineRule="auto"/>
              <w:jc w:val="both"/>
              <w:rPr>
                <w:color w:val="000000" w:themeColor="text1"/>
                <w:sz w:val="24"/>
                <w:szCs w:val="24"/>
              </w:rPr>
            </w:pPr>
            <w:r w:rsidRPr="001F4580">
              <w:rPr>
                <w:color w:val="000000" w:themeColor="text1"/>
                <w:sz w:val="24"/>
                <w:szCs w:val="24"/>
              </w:rPr>
              <w:t>28</w:t>
            </w:r>
          </w:p>
          <w:p w:rsidR="00273950" w:rsidRPr="001F4580" w:rsidRDefault="00273950" w:rsidP="00363D9E">
            <w:pPr>
              <w:pStyle w:val="ac"/>
              <w:spacing w:after="0" w:line="240" w:lineRule="auto"/>
              <w:jc w:val="both"/>
              <w:rPr>
                <w:color w:val="000000" w:themeColor="text1"/>
                <w:sz w:val="24"/>
                <w:szCs w:val="24"/>
              </w:rPr>
            </w:pPr>
          </w:p>
        </w:tc>
        <w:tc>
          <w:tcPr>
            <w:tcW w:w="1134" w:type="dxa"/>
          </w:tcPr>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363D9E">
            <w:pPr>
              <w:pStyle w:val="ac"/>
              <w:spacing w:after="0" w:line="240" w:lineRule="auto"/>
              <w:jc w:val="both"/>
              <w:rPr>
                <w:color w:val="000000" w:themeColor="text1"/>
                <w:sz w:val="24"/>
                <w:szCs w:val="24"/>
              </w:rPr>
            </w:pPr>
          </w:p>
          <w:p w:rsidR="00273950" w:rsidRPr="001F4580" w:rsidRDefault="00273950" w:rsidP="0061243F">
            <w:pPr>
              <w:pStyle w:val="ac"/>
              <w:spacing w:after="0" w:line="240" w:lineRule="auto"/>
              <w:ind w:left="0"/>
              <w:jc w:val="center"/>
              <w:rPr>
                <w:color w:val="000000" w:themeColor="text1"/>
                <w:sz w:val="24"/>
                <w:szCs w:val="24"/>
              </w:rPr>
            </w:pPr>
          </w:p>
          <w:p w:rsidR="00273950" w:rsidRPr="001F4580" w:rsidRDefault="00273950" w:rsidP="0061243F">
            <w:pPr>
              <w:pStyle w:val="ac"/>
              <w:spacing w:after="0" w:line="240" w:lineRule="auto"/>
              <w:ind w:left="0"/>
              <w:jc w:val="center"/>
              <w:rPr>
                <w:color w:val="000000" w:themeColor="text1"/>
                <w:sz w:val="24"/>
                <w:szCs w:val="24"/>
              </w:rPr>
            </w:pPr>
            <w:r w:rsidRPr="001F4580">
              <w:rPr>
                <w:color w:val="000000" w:themeColor="text1"/>
                <w:sz w:val="24"/>
                <w:szCs w:val="24"/>
              </w:rPr>
              <w:t>10</w:t>
            </w:r>
            <w:r w:rsidRPr="001F4580">
              <w:rPr>
                <w:color w:val="000000" w:themeColor="text1"/>
                <w:sz w:val="24"/>
                <w:szCs w:val="24"/>
                <w:lang w:val="en-US"/>
              </w:rPr>
              <w:t>/</w:t>
            </w:r>
            <w:r w:rsidRPr="001F4580">
              <w:rPr>
                <w:color w:val="000000" w:themeColor="text1"/>
                <w:sz w:val="24"/>
                <w:szCs w:val="24"/>
              </w:rPr>
              <w:t>ТЗР (16)</w:t>
            </w:r>
          </w:p>
        </w:tc>
      </w:tr>
    </w:tbl>
    <w:p w:rsidR="00273950" w:rsidRPr="001F4580" w:rsidRDefault="00273950" w:rsidP="005A5091">
      <w:pPr>
        <w:spacing w:after="0" w:line="360" w:lineRule="auto"/>
        <w:ind w:firstLine="709"/>
        <w:contextualSpacing/>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 xml:space="preserve">Разберем, как происходит расчет суммы ТЗР, подлежащей списанию. Данный расчет производится в два этапа: </w:t>
      </w:r>
    </w:p>
    <w:p w:rsidR="00273950" w:rsidRPr="001F4580" w:rsidRDefault="00273950" w:rsidP="00FF4717">
      <w:pPr>
        <w:pStyle w:val="a7"/>
        <w:numPr>
          <w:ilvl w:val="0"/>
          <w:numId w:val="21"/>
        </w:numPr>
        <w:spacing w:after="0" w:line="360" w:lineRule="auto"/>
        <w:ind w:left="993" w:hanging="284"/>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производится расчет среднего процента ТЗР по формуле (1);</w:t>
      </w:r>
    </w:p>
    <w:p w:rsidR="00273950" w:rsidRPr="001F4580" w:rsidRDefault="00273950" w:rsidP="00FF4717">
      <w:pPr>
        <w:pStyle w:val="a7"/>
        <w:numPr>
          <w:ilvl w:val="0"/>
          <w:numId w:val="21"/>
        </w:numPr>
        <w:spacing w:after="0" w:line="360" w:lineRule="auto"/>
        <w:ind w:left="993" w:hanging="284"/>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производится расчет суммы ТЗР подлежащей списанию.</w:t>
      </w:r>
    </w:p>
    <w:p w:rsidR="00273950" w:rsidRPr="001F4580" w:rsidRDefault="00273950" w:rsidP="00836473">
      <w:pPr>
        <w:spacing w:after="0" w:line="360" w:lineRule="auto"/>
        <w:ind w:firstLine="709"/>
        <w:jc w:val="center"/>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 xml:space="preserve">                                                                                                                  </w:t>
      </w:r>
    </w:p>
    <w:p w:rsidR="00273950" w:rsidRPr="001F4580" w:rsidRDefault="00273950" w:rsidP="00BE05B3">
      <w:pPr>
        <w:spacing w:after="0" w:line="240" w:lineRule="auto"/>
        <w:jc w:val="center"/>
        <w:rPr>
          <w:rFonts w:ascii="Times New Roman" w:hAnsi="Times New Roman"/>
          <w:color w:val="000000" w:themeColor="text1"/>
          <w:sz w:val="28"/>
          <w:szCs w:val="28"/>
          <w:u w:val="single"/>
        </w:rPr>
      </w:pPr>
      <w:r w:rsidRPr="001F4580">
        <w:rPr>
          <w:rFonts w:ascii="Times New Roman" w:hAnsi="Times New Roman"/>
          <w:color w:val="000000" w:themeColor="text1"/>
          <w:position w:val="-14"/>
          <w:sz w:val="28"/>
          <w:szCs w:val="28"/>
        </w:rPr>
        <w:t>% ТЗР =</w:t>
      </w:r>
      <w:r w:rsidRPr="001F4580">
        <w:rPr>
          <w:rFonts w:ascii="Times New Roman" w:hAnsi="Times New Roman"/>
          <w:color w:val="000000" w:themeColor="text1"/>
          <w:sz w:val="28"/>
          <w:szCs w:val="28"/>
        </w:rPr>
        <w:t xml:space="preserve"> </w:t>
      </w:r>
      <w:r w:rsidRPr="001F4580">
        <w:rPr>
          <w:rFonts w:ascii="Times New Roman" w:hAnsi="Times New Roman"/>
          <w:color w:val="000000" w:themeColor="text1"/>
          <w:sz w:val="28"/>
          <w:szCs w:val="28"/>
          <w:u w:val="single"/>
        </w:rPr>
        <w:t xml:space="preserve">ТЗРн + ТЗРп  </w:t>
      </w:r>
      <w:r w:rsidRPr="001F4580">
        <w:rPr>
          <w:rFonts w:ascii="Times New Roman" w:hAnsi="Times New Roman"/>
          <w:color w:val="000000" w:themeColor="text1"/>
          <w:sz w:val="28"/>
          <w:szCs w:val="28"/>
        </w:rPr>
        <w:t xml:space="preserve">  </w:t>
      </w:r>
      <w:r w:rsidRPr="001F4580">
        <w:rPr>
          <w:rFonts w:ascii="Times New Roman" w:hAnsi="Times New Roman"/>
          <w:color w:val="000000" w:themeColor="text1"/>
          <w:kern w:val="32"/>
          <w:position w:val="-10"/>
          <w:sz w:val="28"/>
          <w:szCs w:val="28"/>
        </w:rPr>
        <w:t>*</w:t>
      </w:r>
      <w:r w:rsidRPr="001F4580">
        <w:rPr>
          <w:rFonts w:ascii="Times New Roman" w:hAnsi="Times New Roman"/>
          <w:color w:val="000000" w:themeColor="text1"/>
          <w:position w:val="-10"/>
          <w:sz w:val="28"/>
          <w:szCs w:val="28"/>
        </w:rPr>
        <w:t xml:space="preserve"> </w:t>
      </w:r>
      <w:r w:rsidRPr="001F4580">
        <w:rPr>
          <w:rFonts w:ascii="Times New Roman" w:hAnsi="Times New Roman"/>
          <w:color w:val="000000" w:themeColor="text1"/>
          <w:kern w:val="16"/>
          <w:position w:val="-6"/>
          <w:sz w:val="28"/>
          <w:szCs w:val="28"/>
        </w:rPr>
        <w:t xml:space="preserve">100%                                                                             </w:t>
      </w:r>
      <w:r w:rsidRPr="001F4580">
        <w:rPr>
          <w:rFonts w:ascii="Times New Roman" w:hAnsi="Times New Roman"/>
          <w:color w:val="000000" w:themeColor="text1"/>
          <w:sz w:val="28"/>
          <w:szCs w:val="28"/>
          <w:bdr w:val="none" w:sz="0" w:space="0" w:color="auto" w:frame="1"/>
          <w:lang w:eastAsia="ru-RU"/>
        </w:rPr>
        <w:t>(1)</w:t>
      </w:r>
      <w:r w:rsidRPr="001F4580">
        <w:rPr>
          <w:rFonts w:ascii="Times New Roman" w:hAnsi="Times New Roman"/>
          <w:color w:val="000000" w:themeColor="text1"/>
          <w:kern w:val="16"/>
          <w:position w:val="-6"/>
          <w:sz w:val="28"/>
          <w:szCs w:val="28"/>
        </w:rPr>
        <w:t xml:space="preserve"> </w:t>
      </w:r>
    </w:p>
    <w:p w:rsidR="00273950" w:rsidRPr="001F4580" w:rsidRDefault="00273950" w:rsidP="00FB5DDA">
      <w:pPr>
        <w:spacing w:after="0" w:line="240" w:lineRule="auto"/>
        <w:contextualSpacing/>
        <w:rPr>
          <w:rFonts w:ascii="Times New Roman" w:hAnsi="Times New Roman"/>
          <w:color w:val="000000" w:themeColor="text1"/>
          <w:position w:val="30"/>
          <w:sz w:val="28"/>
          <w:szCs w:val="28"/>
        </w:rPr>
      </w:pPr>
      <w:r w:rsidRPr="001F4580">
        <w:rPr>
          <w:rFonts w:ascii="Times New Roman" w:hAnsi="Times New Roman"/>
          <w:color w:val="000000" w:themeColor="text1"/>
          <w:position w:val="30"/>
          <w:sz w:val="28"/>
          <w:szCs w:val="28"/>
        </w:rPr>
        <w:t xml:space="preserve">                  Мн +Мп</w:t>
      </w:r>
    </w:p>
    <w:p w:rsidR="00325A3B" w:rsidRPr="001F4580" w:rsidRDefault="00325A3B" w:rsidP="00FB5DDA">
      <w:pPr>
        <w:spacing w:after="0" w:line="240" w:lineRule="auto"/>
        <w:contextualSpacing/>
        <w:rPr>
          <w:rFonts w:ascii="Times New Roman" w:hAnsi="Times New Roman"/>
          <w:color w:val="000000" w:themeColor="text1"/>
          <w:position w:val="30"/>
          <w:sz w:val="28"/>
          <w:szCs w:val="28"/>
        </w:rPr>
      </w:pPr>
    </w:p>
    <w:p w:rsidR="00273950" w:rsidRPr="001F4580" w:rsidRDefault="00273950" w:rsidP="00A009F8">
      <w:pPr>
        <w:spacing w:after="0" w:line="360" w:lineRule="auto"/>
        <w:ind w:firstLine="709"/>
        <w:jc w:val="both"/>
        <w:rPr>
          <w:rFonts w:ascii="Times New Roman" w:hAnsi="Times New Roman"/>
          <w:color w:val="000000" w:themeColor="text1"/>
          <w:sz w:val="28"/>
          <w:szCs w:val="28"/>
          <w:bdr w:val="none" w:sz="0" w:space="0" w:color="auto" w:frame="1"/>
          <w:lang w:eastAsia="ru-RU"/>
        </w:rPr>
      </w:pPr>
      <w:r w:rsidRPr="001F4580">
        <w:rPr>
          <w:rFonts w:ascii="Times New Roman" w:hAnsi="Times New Roman"/>
          <w:color w:val="000000" w:themeColor="text1"/>
          <w:sz w:val="28"/>
          <w:szCs w:val="28"/>
          <w:bdr w:val="none" w:sz="0" w:space="0" w:color="auto" w:frame="1"/>
          <w:lang w:eastAsia="ru-RU"/>
        </w:rPr>
        <w:t>Поясним, что ТЗРн – это сумма ТЗР на начало месяца; ТЗРп – сумма ТЗР по материальным ценностям, поступившим за месяц; Мн – стоимость материалов на начало месяца по учетным ценам; Мп – стоимость материалов, поступивших за месяц по учетным ценам. Расчет суммы ТЗР, подлежащей списанию, происходит путем умножения стоимости израсходованных материалов по учетным ценам на процент ТЗР.</w:t>
      </w:r>
    </w:p>
    <w:p w:rsidR="00E75969" w:rsidRPr="001F4580" w:rsidRDefault="00E75969" w:rsidP="00A009F8">
      <w:pPr>
        <w:spacing w:after="0" w:line="360" w:lineRule="auto"/>
        <w:ind w:firstLine="709"/>
        <w:jc w:val="both"/>
        <w:rPr>
          <w:rFonts w:ascii="Times New Roman" w:hAnsi="Times New Roman"/>
          <w:color w:val="000000" w:themeColor="text1"/>
          <w:sz w:val="28"/>
          <w:szCs w:val="28"/>
          <w:bdr w:val="none" w:sz="0" w:space="0" w:color="auto" w:frame="1"/>
          <w:lang w:eastAsia="ru-RU"/>
        </w:rPr>
      </w:pPr>
    </w:p>
    <w:p w:rsidR="00273950" w:rsidRPr="001F4580" w:rsidRDefault="00273950" w:rsidP="003545DB">
      <w:pPr>
        <w:pStyle w:val="2"/>
        <w:spacing w:before="0" w:line="360" w:lineRule="auto"/>
        <w:ind w:firstLine="709"/>
        <w:contextualSpacing/>
        <w:rPr>
          <w:rFonts w:ascii="Times New Roman" w:hAnsi="Times New Roman"/>
          <w:color w:val="000000" w:themeColor="text1"/>
          <w:sz w:val="28"/>
          <w:szCs w:val="28"/>
        </w:rPr>
      </w:pPr>
      <w:bookmarkStart w:id="14" w:name="_Toc371016821"/>
      <w:r w:rsidRPr="001F4580">
        <w:rPr>
          <w:rFonts w:ascii="Times New Roman" w:hAnsi="Times New Roman"/>
          <w:color w:val="000000" w:themeColor="text1"/>
          <w:sz w:val="28"/>
          <w:szCs w:val="28"/>
        </w:rPr>
        <w:t>2.5. Инвентаризация материалов</w:t>
      </w:r>
      <w:bookmarkEnd w:id="14"/>
      <w:r w:rsidR="008736CF" w:rsidRPr="001F4580">
        <w:rPr>
          <w:rFonts w:ascii="Times New Roman" w:hAnsi="Times New Roman"/>
          <w:color w:val="000000" w:themeColor="text1"/>
          <w:sz w:val="28"/>
          <w:szCs w:val="28"/>
        </w:rPr>
        <w:t>.</w:t>
      </w:r>
    </w:p>
    <w:p w:rsidR="00273950" w:rsidRPr="001F4580" w:rsidRDefault="00273950" w:rsidP="002B381B">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Все записи в бухгалтерском учете ведутся на основе первичных документов, однако документирование всех хозяйственных операций и система двойной записи на счетах все же не могут обеспечить полное отражение хозяйственной деятельности предприятия. С целью контроля использования материальных ресурсов и для обеспечения достоверности бухгалтерских данных предприятия обязаны проводить  инвентаризацию, которая представляет собой способ сверки фактического наличия активов, обязательств и капитала с данными бухгалтерского учета. </w:t>
      </w:r>
    </w:p>
    <w:p w:rsidR="00273950" w:rsidRPr="001F4580" w:rsidRDefault="00273950" w:rsidP="009A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both"/>
        <w:rPr>
          <w:color w:val="000000" w:themeColor="text1"/>
          <w:szCs w:val="28"/>
          <w:lang w:eastAsia="ru-RU"/>
        </w:rPr>
      </w:pPr>
      <w:r w:rsidRPr="001F4580">
        <w:rPr>
          <w:rFonts w:ascii="Times New Roman" w:hAnsi="Times New Roman"/>
          <w:color w:val="000000" w:themeColor="text1"/>
          <w:sz w:val="28"/>
          <w:szCs w:val="28"/>
          <w:lang w:eastAsia="ru-RU"/>
        </w:rPr>
        <w:t xml:space="preserve">Порядок (количество инвентаризаций в отчетном году, даты их проведения, перечень имущества и обязательств, проверяемых при каждой из них, и т.д.) проведения инвентаризации определяется руководителем организации, за исключением случаев, когда проведение инвентаризации обязательно. </w:t>
      </w:r>
      <w:r w:rsidR="00A95DEE" w:rsidRPr="001F4580">
        <w:rPr>
          <w:rFonts w:ascii="Times New Roman" w:hAnsi="Times New Roman"/>
          <w:color w:val="000000" w:themeColor="text1"/>
          <w:sz w:val="28"/>
          <w:szCs w:val="28"/>
          <w:lang w:eastAsia="ru-RU"/>
        </w:rPr>
        <w:t xml:space="preserve">Основным документом, которым следует руководствоваться при проведении инвентаризации, является Методические указания № 49. </w:t>
      </w:r>
      <w:r w:rsidRPr="001F4580">
        <w:rPr>
          <w:rFonts w:ascii="Times New Roman" w:hAnsi="Times New Roman"/>
          <w:color w:val="000000" w:themeColor="text1"/>
          <w:sz w:val="28"/>
          <w:szCs w:val="28"/>
          <w:shd w:val="clear" w:color="auto" w:fill="FFFFFF"/>
        </w:rPr>
        <w:t xml:space="preserve">Для проведения инвентаризации должна быть создана постоянно действующая инвентаризационная комиссия, состав которой утверждает руководитель организации. Комиссия готовит и обеспечивает инвентаризацию, инструктирует членов рабочих инвентаризационных комиссий, проводит контрольные проверки правильности проведения инвентаризаций, проверяет правильность выведения результатов инвентаризаций. </w:t>
      </w:r>
    </w:p>
    <w:p w:rsidR="00273950" w:rsidRPr="001F4580" w:rsidRDefault="00273950" w:rsidP="009A4659">
      <w:pPr>
        <w:pStyle w:val="ae"/>
        <w:shd w:val="clear" w:color="auto" w:fill="FFFFFF"/>
        <w:spacing w:before="0" w:beforeAutospacing="0" w:after="0" w:afterAutospacing="0" w:line="360" w:lineRule="auto"/>
        <w:ind w:firstLine="709"/>
        <w:jc w:val="both"/>
        <w:rPr>
          <w:color w:val="000000" w:themeColor="text1"/>
          <w:sz w:val="28"/>
          <w:szCs w:val="28"/>
        </w:rPr>
      </w:pPr>
      <w:r w:rsidRPr="001F4580">
        <w:rPr>
          <w:color w:val="000000" w:themeColor="text1"/>
          <w:sz w:val="28"/>
          <w:szCs w:val="28"/>
        </w:rPr>
        <w:t>В нормативных документах оговорено, в каких случаях инвентаризация проводится обязательно. Итак, о</w:t>
      </w:r>
      <w:r w:rsidRPr="001F4580">
        <w:rPr>
          <w:color w:val="000000" w:themeColor="text1"/>
          <w:sz w:val="28"/>
          <w:szCs w:val="28"/>
          <w:shd w:val="clear" w:color="auto" w:fill="FFFFFF"/>
        </w:rPr>
        <w:t xml:space="preserve">рганизации обязаны проводить инвентаризацию в следующих случаях: </w:t>
      </w:r>
      <w:r w:rsidRPr="001F4580">
        <w:rPr>
          <w:color w:val="000000" w:themeColor="text1"/>
          <w:sz w:val="28"/>
          <w:szCs w:val="28"/>
        </w:rPr>
        <w:t>когда имущество передается в аренду, выкупается или продается; при реорганизации или ликвидации организации; при преобразовании государственного или муниципального унитарного предприятия; перед составлением годовой бухгалтерской</w:t>
      </w:r>
      <w:r w:rsidRPr="001F4580">
        <w:rPr>
          <w:b/>
          <w:color w:val="000000" w:themeColor="text1"/>
          <w:sz w:val="28"/>
          <w:szCs w:val="28"/>
        </w:rPr>
        <w:t xml:space="preserve"> </w:t>
      </w:r>
      <w:r w:rsidRPr="001F4580">
        <w:rPr>
          <w:color w:val="000000" w:themeColor="text1"/>
          <w:sz w:val="28"/>
          <w:szCs w:val="28"/>
        </w:rPr>
        <w:t xml:space="preserve">отчетности (кроме имущества, инвентаризация которого проводилась не ранее 1 октября отчетного года); при смене материально-ответственных лиц (на день приемки-передачи дел); при выявлении фактов хищения, злоупотребления или порчи имущества (немедленно по установлении таких фактов); если произошло стихийное бедствие, пожар или другие чрезвычайные ситуации, вызванные экстремальными условиями (сразу же по окончании пожара или стихийного бедствия); в других случаях, предусмотренных законодательством РФ [6, </w:t>
      </w:r>
      <w:r w:rsidRPr="001F4580">
        <w:rPr>
          <w:color w:val="000000" w:themeColor="text1"/>
          <w:sz w:val="28"/>
          <w:szCs w:val="28"/>
          <w:lang w:val="en-US"/>
        </w:rPr>
        <w:t>c</w:t>
      </w:r>
      <w:r w:rsidRPr="001F4580">
        <w:rPr>
          <w:color w:val="000000" w:themeColor="text1"/>
          <w:sz w:val="28"/>
          <w:szCs w:val="28"/>
        </w:rPr>
        <w:t xml:space="preserve">. 7]. </w:t>
      </w:r>
    </w:p>
    <w:p w:rsidR="00273950" w:rsidRPr="001F4580" w:rsidRDefault="00273950" w:rsidP="002B381B">
      <w:pPr>
        <w:spacing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Рассмотрим проведение инвентаризации подробнее, условно разделив ее на 3 этапа. На первом этапе руководителем организации издается приказ о проведении инвентаризации, являющийся письменным заданием, в котором указывается конкретное содержание, объем, порядок и сроки проведения инвентаризации объекта, а также персональный состав инвентаризационной комиссии. После подписания руководителем приказ вручается председателю инвентаризационной комиссии. До начала инвентаризации необходимо произвести соответствующие записи в карточках (книгах) аналитического учета и вывести остатки на день инвентаризации. В бухгалтерии распечатываются инвентаризационные описи, которые раздаются всем материально ответственным лицам для заполнения графы «Фактическое наличие».</w:t>
      </w:r>
    </w:p>
    <w:p w:rsidR="00273950" w:rsidRPr="001F4580" w:rsidRDefault="00273950" w:rsidP="003118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themeColor="text1"/>
          <w:sz w:val="28"/>
          <w:szCs w:val="28"/>
          <w:lang w:eastAsia="ru-RU"/>
        </w:rPr>
      </w:pPr>
      <w:r w:rsidRPr="001F4580">
        <w:rPr>
          <w:rFonts w:ascii="Times New Roman" w:hAnsi="Times New Roman"/>
          <w:color w:val="000000" w:themeColor="text1"/>
          <w:sz w:val="28"/>
          <w:szCs w:val="28"/>
          <w:lang w:eastAsia="ru-RU"/>
        </w:rPr>
        <w:t xml:space="preserve">На втором этапе </w:t>
      </w:r>
      <w:r w:rsidRPr="001F4580">
        <w:rPr>
          <w:rFonts w:ascii="Times New Roman" w:hAnsi="Times New Roman"/>
          <w:color w:val="000000" w:themeColor="text1"/>
          <w:sz w:val="28"/>
          <w:szCs w:val="28"/>
        </w:rPr>
        <w:t xml:space="preserve">члены инвентаризационной комиссии пересчитывают, взвешивают, обмеривают и описывают имущество, фактически имеющееся у организации, таким образом производится опись материалов. </w:t>
      </w:r>
      <w:r w:rsidRPr="001F4580">
        <w:rPr>
          <w:rFonts w:ascii="Times New Roman" w:hAnsi="Times New Roman"/>
          <w:color w:val="000000" w:themeColor="text1"/>
          <w:sz w:val="28"/>
          <w:szCs w:val="28"/>
          <w:lang w:eastAsia="ru-RU"/>
        </w:rPr>
        <w:t>Сведения   о   фактическом  наличии  материалов  записываются  в  инвентаризационные описи или акты инвентаризации – не менее чем в двух экземплярах.</w:t>
      </w:r>
      <w:r w:rsidRPr="001F4580">
        <w:rPr>
          <w:rFonts w:ascii="Times New Roman" w:hAnsi="Times New Roman"/>
          <w:color w:val="000000" w:themeColor="text1"/>
          <w:sz w:val="28"/>
          <w:szCs w:val="28"/>
        </w:rPr>
        <w:t xml:space="preserve"> Поясним, что инвентаризационная опись – это подробный список всех частей имущества и долгов предприятия на определенный момент времени по виду, количеству и стоимости. Подготовленные инвентаризационные описи раздаются всем материально ответственным лицам для заполнения графы «Фактическое наличие» с указанием сроков заполнения. </w:t>
      </w:r>
      <w:r w:rsidRPr="001F4580">
        <w:rPr>
          <w:rFonts w:ascii="Times New Roman" w:hAnsi="Times New Roman"/>
          <w:color w:val="000000" w:themeColor="text1"/>
          <w:sz w:val="28"/>
          <w:szCs w:val="28"/>
          <w:lang w:eastAsia="ru-RU"/>
        </w:rPr>
        <w:t xml:space="preserve">Описи подписывают все члены  инвентаризационной  комиссии  и материально    ответственные   лица. </w:t>
      </w:r>
    </w:p>
    <w:p w:rsidR="00273950" w:rsidRPr="001F4580" w:rsidRDefault="00273950" w:rsidP="002109C1">
      <w:pPr>
        <w:spacing w:after="0" w:line="360" w:lineRule="auto"/>
        <w:ind w:firstLine="709"/>
        <w:jc w:val="both"/>
        <w:rPr>
          <w:rFonts w:ascii="Times New Roman" w:hAnsi="Times New Roman"/>
          <w:color w:val="000000" w:themeColor="text1"/>
          <w:sz w:val="28"/>
          <w:szCs w:val="28"/>
          <w:lang w:eastAsia="ru-RU"/>
        </w:rPr>
      </w:pPr>
      <w:r w:rsidRPr="001F4580">
        <w:rPr>
          <w:rFonts w:ascii="Times New Roman" w:hAnsi="Times New Roman"/>
          <w:color w:val="000000" w:themeColor="text1"/>
          <w:sz w:val="28"/>
          <w:szCs w:val="28"/>
        </w:rPr>
        <w:t xml:space="preserve">Третий этап заключается в следующем. Сразу же после окончания работы комиссии материально-ответственное лицо </w:t>
      </w:r>
      <w:r w:rsidR="006A2FA9" w:rsidRPr="001F4580">
        <w:rPr>
          <w:rFonts w:ascii="Times New Roman" w:hAnsi="Times New Roman"/>
          <w:color w:val="000000" w:themeColor="text1"/>
          <w:sz w:val="28"/>
          <w:szCs w:val="28"/>
        </w:rPr>
        <w:t>расписывается</w:t>
      </w:r>
      <w:r w:rsidRPr="001F4580">
        <w:rPr>
          <w:rFonts w:ascii="Times New Roman" w:hAnsi="Times New Roman"/>
          <w:color w:val="000000" w:themeColor="text1"/>
          <w:sz w:val="28"/>
          <w:szCs w:val="28"/>
        </w:rPr>
        <w:t xml:space="preserve"> на двух экземплярах описи. Члены комиссии также ставят свои подписи на двух экземплярах описи, один из которых остается у материально-ответственного лица. </w:t>
      </w:r>
      <w:r w:rsidRPr="001F4580">
        <w:rPr>
          <w:rFonts w:ascii="Times New Roman" w:hAnsi="Times New Roman"/>
          <w:snapToGrid w:val="0"/>
          <w:color w:val="000000" w:themeColor="text1"/>
          <w:sz w:val="28"/>
          <w:szCs w:val="28"/>
        </w:rPr>
        <w:t>Инвентаризационная</w:t>
      </w:r>
      <w:r w:rsidR="003B244F" w:rsidRPr="001F4580">
        <w:rPr>
          <w:rFonts w:ascii="Times New Roman" w:hAnsi="Times New Roman"/>
          <w:snapToGrid w:val="0"/>
          <w:color w:val="000000" w:themeColor="text1"/>
          <w:sz w:val="28"/>
          <w:szCs w:val="28"/>
        </w:rPr>
        <w:t xml:space="preserve"> опись передается в бухгалтерию </w:t>
      </w:r>
      <w:r w:rsidRPr="001F4580">
        <w:rPr>
          <w:rFonts w:ascii="Times New Roman" w:hAnsi="Times New Roman"/>
          <w:color w:val="000000" w:themeColor="text1"/>
          <w:sz w:val="28"/>
          <w:szCs w:val="28"/>
        </w:rPr>
        <w:t xml:space="preserve">для составления сличительных ведомостей, в которых показываются расхождения между данными бухгалтерского учета и данными инвентаризационных описей, то есть для выявления результатов инвентаризации – недостач и излишков. </w:t>
      </w:r>
      <w:r w:rsidRPr="001F4580">
        <w:rPr>
          <w:rFonts w:ascii="Times New Roman" w:hAnsi="Times New Roman"/>
          <w:color w:val="000000" w:themeColor="text1"/>
          <w:sz w:val="28"/>
          <w:szCs w:val="28"/>
          <w:lang w:eastAsia="ru-RU"/>
        </w:rPr>
        <w:t xml:space="preserve">Содержание сличительных ведомостей включает  те  наименования  имущества, по которым выявлены расхождения относительно  данных  бухгалтерского  учета. </w:t>
      </w:r>
    </w:p>
    <w:p w:rsidR="00273950" w:rsidRPr="001F4580" w:rsidRDefault="00273950" w:rsidP="00514E5A">
      <w:pPr>
        <w:spacing w:after="0" w:line="360" w:lineRule="auto"/>
        <w:jc w:val="both"/>
        <w:rPr>
          <w:rFonts w:ascii="Times New Roman" w:hAnsi="Times New Roman"/>
          <w:color w:val="000000" w:themeColor="text1"/>
          <w:sz w:val="28"/>
          <w:szCs w:val="28"/>
          <w:lang w:eastAsia="ru-RU"/>
        </w:rPr>
      </w:pPr>
      <w:r w:rsidRPr="001F4580">
        <w:rPr>
          <w:rFonts w:ascii="Times New Roman" w:hAnsi="Times New Roman"/>
          <w:snapToGrid w:val="0"/>
          <w:color w:val="000000" w:themeColor="text1"/>
          <w:sz w:val="28"/>
          <w:szCs w:val="28"/>
        </w:rPr>
        <w:t xml:space="preserve">          </w:t>
      </w:r>
      <w:r w:rsidRPr="001F4580">
        <w:rPr>
          <w:rFonts w:ascii="Times New Roman" w:hAnsi="Times New Roman"/>
          <w:color w:val="000000" w:themeColor="text1"/>
          <w:sz w:val="28"/>
          <w:szCs w:val="28"/>
          <w:lang w:eastAsia="ru-RU"/>
        </w:rPr>
        <w:t xml:space="preserve">Выявленные при инвентаризации излишки имущества приходуются по рыночной стоимости на дату проведения инвентаризации. И соответствующая сумма зачисляется на финансовые результаты организации. При отражении излишков используется счет 91 «Прочие доходы и расходы». </w:t>
      </w:r>
    </w:p>
    <w:p w:rsidR="00273950" w:rsidRPr="001F4580" w:rsidRDefault="00273950" w:rsidP="00A009F8">
      <w:pPr>
        <w:spacing w:after="0" w:line="36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Недостачи, выявленные в результате инвентаризации, отражается с использованием счета 94 «Недостачи и потери от порчи ценностей». Недостачи имущества и его порча в пределах норм естественной убыли относятся на издержки производства или обращения (расходы): на производственных предприятиях в дебет производственных счетов. Недостачи имущества и его порча сверх норм естественной убыли относятся на виновных лиц: в этом случае используется счет 73 «Расчеты с персоналом по прочим операциям», субсчет 2 «Расчеты по возмещению материального ущерба». </w:t>
      </w:r>
      <w:r w:rsidRPr="001F4580">
        <w:rPr>
          <w:rFonts w:ascii="Times New Roman" w:hAnsi="Times New Roman"/>
          <w:color w:val="000000" w:themeColor="text1"/>
          <w:sz w:val="28"/>
          <w:szCs w:val="28"/>
          <w:lang w:eastAsia="ru-RU"/>
        </w:rPr>
        <w:t>Согласно Положению по ведению бухгалтерского учета и бухгалтерской отчетности в Российской Федерации, е</w:t>
      </w:r>
      <w:r w:rsidRPr="001F4580">
        <w:rPr>
          <w:rFonts w:ascii="Times New Roman" w:hAnsi="Times New Roman"/>
          <w:color w:val="000000" w:themeColor="text1"/>
          <w:sz w:val="28"/>
          <w:szCs w:val="28"/>
        </w:rPr>
        <w:t xml:space="preserve">сли виновные лица не установлены или суд отказался во взыскании с них убытков, то убытки от недостачи имущества и его порчи списываются на финансовые результаты организации (дебет счета 91 «Прочие доходы и расходы»).  </w:t>
      </w:r>
    </w:p>
    <w:p w:rsidR="00273950" w:rsidRPr="001F4580" w:rsidRDefault="00273950" w:rsidP="00A009F8">
      <w:pPr>
        <w:spacing w:after="0" w:line="36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Таким образом, можно подытожить, что инвентаризация – процесс, который способствует устранению ошибок и ее применение желательно на всех стадиях производственного процесса.</w:t>
      </w:r>
    </w:p>
    <w:p w:rsidR="0020108D" w:rsidRPr="001F4580" w:rsidRDefault="0020108D" w:rsidP="00E67E5F">
      <w:pPr>
        <w:pStyle w:val="2"/>
        <w:spacing w:before="0" w:line="360" w:lineRule="auto"/>
        <w:contextualSpacing/>
        <w:jc w:val="center"/>
        <w:rPr>
          <w:rFonts w:ascii="Times New Roman" w:hAnsi="Times New Roman"/>
          <w:color w:val="000000" w:themeColor="text1"/>
          <w:sz w:val="28"/>
          <w:szCs w:val="28"/>
        </w:rPr>
      </w:pPr>
      <w:bookmarkStart w:id="15" w:name="_Toc371016822"/>
    </w:p>
    <w:p w:rsidR="0020108D" w:rsidRPr="001F4580" w:rsidRDefault="0020108D" w:rsidP="00E67E5F">
      <w:pPr>
        <w:pStyle w:val="2"/>
        <w:spacing w:before="0" w:line="360" w:lineRule="auto"/>
        <w:contextualSpacing/>
        <w:jc w:val="center"/>
        <w:rPr>
          <w:rFonts w:ascii="Times New Roman" w:hAnsi="Times New Roman"/>
          <w:color w:val="000000" w:themeColor="text1"/>
          <w:sz w:val="28"/>
          <w:szCs w:val="28"/>
        </w:rPr>
      </w:pPr>
    </w:p>
    <w:p w:rsidR="0020108D" w:rsidRPr="001F4580" w:rsidRDefault="0020108D" w:rsidP="0020108D">
      <w:pPr>
        <w:rPr>
          <w:color w:val="000000" w:themeColor="text1"/>
        </w:rPr>
      </w:pPr>
    </w:p>
    <w:p w:rsidR="00273950" w:rsidRPr="001F4580" w:rsidRDefault="00273950" w:rsidP="00E67E5F">
      <w:pPr>
        <w:pStyle w:val="2"/>
        <w:spacing w:before="0" w:line="360" w:lineRule="auto"/>
        <w:contextualSpacing/>
        <w:jc w:val="center"/>
        <w:rPr>
          <w:rFonts w:ascii="Times New Roman" w:hAnsi="Times New Roman"/>
          <w:color w:val="000000" w:themeColor="text1"/>
          <w:sz w:val="28"/>
          <w:szCs w:val="28"/>
        </w:rPr>
      </w:pPr>
      <w:r w:rsidRPr="001F4580">
        <w:rPr>
          <w:rFonts w:ascii="Times New Roman" w:hAnsi="Times New Roman"/>
          <w:color w:val="000000" w:themeColor="text1"/>
          <w:sz w:val="28"/>
          <w:szCs w:val="28"/>
        </w:rPr>
        <w:t>ЗАКЛЮЧЕНИЕ</w:t>
      </w:r>
      <w:bookmarkEnd w:id="15"/>
    </w:p>
    <w:p w:rsidR="00273950" w:rsidRPr="001F4580" w:rsidRDefault="00273950" w:rsidP="00D73706">
      <w:pPr>
        <w:spacing w:after="0" w:line="360" w:lineRule="auto"/>
        <w:ind w:firstLine="709"/>
        <w:contextualSpacing/>
        <w:jc w:val="both"/>
        <w:rPr>
          <w:rFonts w:ascii="Times New Roman" w:hAnsi="Times New Roman"/>
          <w:b/>
          <w:color w:val="000000" w:themeColor="text1"/>
          <w:sz w:val="28"/>
          <w:szCs w:val="28"/>
        </w:rPr>
      </w:pPr>
      <w:r w:rsidRPr="001F4580">
        <w:rPr>
          <w:rFonts w:ascii="Times New Roman" w:hAnsi="Times New Roman"/>
          <w:color w:val="000000" w:themeColor="text1"/>
          <w:sz w:val="28"/>
          <w:szCs w:val="28"/>
        </w:rPr>
        <w:t xml:space="preserve">Бухгалтерский учет </w:t>
      </w:r>
      <w:r w:rsidR="000D1B0C" w:rsidRPr="001F4580">
        <w:rPr>
          <w:rFonts w:ascii="Times New Roman" w:hAnsi="Times New Roman"/>
          <w:color w:val="000000" w:themeColor="text1"/>
          <w:sz w:val="28"/>
          <w:szCs w:val="28"/>
        </w:rPr>
        <w:t>материально-производственных запасов</w:t>
      </w:r>
      <w:r w:rsidRPr="001F4580">
        <w:rPr>
          <w:rFonts w:ascii="Times New Roman" w:hAnsi="Times New Roman"/>
          <w:color w:val="000000" w:themeColor="text1"/>
          <w:sz w:val="28"/>
          <w:szCs w:val="28"/>
        </w:rPr>
        <w:t xml:space="preserve"> и, в частности материалов, необходим на любом предприятии. С момента поступления материалов до их полного списания любая операция, связанная с данными процессами, оформляется документально. Также важно заметить, что все операции в бухгалтерском учете фиксируются. А слаженной и корректной работе предприятия способствует соблюдение нормативно-правового регулирования.</w:t>
      </w:r>
    </w:p>
    <w:p w:rsidR="00273950" w:rsidRPr="001F4580" w:rsidRDefault="00273950" w:rsidP="00D73706">
      <w:pPr>
        <w:spacing w:after="0" w:line="360" w:lineRule="auto"/>
        <w:ind w:firstLine="709"/>
        <w:contextualSpacing/>
        <w:jc w:val="both"/>
        <w:rPr>
          <w:rFonts w:ascii="Times New Roman" w:hAnsi="Times New Roman"/>
          <w:b/>
          <w:color w:val="000000" w:themeColor="text1"/>
          <w:sz w:val="28"/>
          <w:szCs w:val="28"/>
        </w:rPr>
      </w:pPr>
      <w:r w:rsidRPr="001F4580">
        <w:rPr>
          <w:rFonts w:ascii="Times New Roman" w:hAnsi="Times New Roman"/>
          <w:color w:val="000000" w:themeColor="text1"/>
          <w:sz w:val="28"/>
          <w:szCs w:val="28"/>
        </w:rPr>
        <w:t>По результатам проделанной работы мы можем сделать некоторые выводы.</w:t>
      </w:r>
    </w:p>
    <w:p w:rsidR="00273950" w:rsidRPr="001F4580" w:rsidRDefault="00273950" w:rsidP="00D73706">
      <w:pPr>
        <w:spacing w:after="0" w:line="360" w:lineRule="auto"/>
        <w:ind w:firstLine="709"/>
        <w:contextualSpacing/>
        <w:jc w:val="both"/>
        <w:rPr>
          <w:rFonts w:ascii="Times New Roman" w:hAnsi="Times New Roman"/>
          <w:b/>
          <w:color w:val="000000" w:themeColor="text1"/>
          <w:sz w:val="28"/>
          <w:szCs w:val="28"/>
        </w:rPr>
      </w:pPr>
      <w:r w:rsidRPr="001F4580">
        <w:rPr>
          <w:rFonts w:ascii="Times New Roman" w:hAnsi="Times New Roman"/>
          <w:color w:val="000000" w:themeColor="text1"/>
          <w:sz w:val="28"/>
          <w:szCs w:val="28"/>
        </w:rPr>
        <w:t>Во-первых, отметим, что материалы и сырье составляют основную часть МПЗ, а те, в свою очередь, являются оборотными активами организации. У любого производственного предприятия возникает потребность в тех или иных материальных ресурсах. Такие операции как приобретение материалов, производство и сбыт продукции нуждаются в правильном документальном оформлении, которое основывается на нормативном регулировании. Поэтому в учете материалов необходимо опираться на нормативную базу.</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Во-вторых,  для правильной постановки учета материалов важно дать им денежную оценку. Мы выяснили, что она определяется разными способами при поступлении и выбытии. Важно заметить, что все материалы принимаются к бухгалтерскому учету по фактической себестоимости, которая состоит из основной стоимости материалов и ТЗР. При выбытии материалы оцениваются одним из трех общепринятых способов: по себестоимости каждой единицы; по средней себестоимости; по себестоимости первых по времени приобретения материалов. Способ ФИФО обладает преимуществом: себестоимость израсходованных материалов определяется в момент отпуска материалов, не ожидая окончания месяца, что с экономической точки зрения является более обоснованным.</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В-третьих, независимо от того, каким способом поступили в организацию материалы, их движение требует оформления документально с момента поступления до полного или частичного выбытия. Основными документами при поступлении материалов являются приходный ордер и акт о приемке материалов. Учет материалов на складе ведет кладовщик, а основными документами являются карточки учета материалов. На складе и в бухгалтерии учет ведется одновременно. Подчеркнем, что порядок учета зависит от выбранного метода: количественно-суммового или сальдового. При отпуске материалов используются такие документы, как лимитно-заборная карта и требование-накладная. </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В-четвертых, мы выяснили, что бухгалтерский учет поступления материалов может осуществляться 2 способами: с использованием счета 10 и с использованием счетов 10, 15, 16. Конкретный вариант оговаривается в учетной политике организации. И, наконец, при отпуске материалов со складов, их стоимость списывается в дебет производственных счетов с кредита счета 10 и распределяется внутри каждого счета по видам продукции или статьям расхода. Затем в дебет этих же счетов списывается сумма ТЗР. </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По ходу работы, мы выяснили, что немаловажным является проведение инвентаризации материалов. Она представляет собой способ сверки фактического наличия активов, обязательств и капитала с данными бухгалтерского учета. При инвентаризации руководителем издается приказ и утверждается состав инвентаризационной комиссии. Далее производится подсчеты, измерения и взвешивания материалов, все данные заносятся в инвентаризационные описи. Описи передаются в бухгалтерию для составления сличительных ведомостей, в которых показываются расхождения между данными бухгалтерского учета и данными инвентаризационных описей. Результаты инвентаризации – недостачи или излишки. </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Итак, мы можем заключить, что цель курсовой работы достигнута: мы изучили учет материалов, ознакомились с теоретическими аспектами темы и изучили законодательное регулирование бухгалтерского учета материалов. Поставленные задачи также решены: мы рассмотрели сущность МПЗ и их классификацию; рассмотрели основы документального оформления движения материалов; изучили учет поступления материалов и их отпуска в производство; изучили также учет материалов на складе и в бухгалтерии; раскрыли методику проведения инвентаризации. </w:t>
      </w:r>
    </w:p>
    <w:p w:rsidR="001F570E" w:rsidRPr="001F4580" w:rsidRDefault="001F570E"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Стоит отметить, что при учете материалов бухгалтер может столкнуться с рядом проблем. Например, при транспортировке </w:t>
      </w:r>
      <w:r w:rsidR="002F4639" w:rsidRPr="001F4580">
        <w:rPr>
          <w:rFonts w:ascii="Times New Roman" w:hAnsi="Times New Roman"/>
          <w:color w:val="000000" w:themeColor="text1"/>
          <w:sz w:val="28"/>
          <w:szCs w:val="28"/>
        </w:rPr>
        <w:t xml:space="preserve">материалов </w:t>
      </w:r>
      <w:r w:rsidRPr="001F4580">
        <w:rPr>
          <w:rFonts w:ascii="Times New Roman" w:hAnsi="Times New Roman"/>
          <w:color w:val="000000" w:themeColor="text1"/>
          <w:sz w:val="28"/>
          <w:szCs w:val="28"/>
        </w:rPr>
        <w:t xml:space="preserve">может произойти </w:t>
      </w:r>
      <w:r w:rsidR="002F4639" w:rsidRPr="001F4580">
        <w:rPr>
          <w:rFonts w:ascii="Times New Roman" w:hAnsi="Times New Roman"/>
          <w:color w:val="000000" w:themeColor="text1"/>
          <w:sz w:val="28"/>
          <w:szCs w:val="28"/>
        </w:rPr>
        <w:t xml:space="preserve">их </w:t>
      </w:r>
      <w:r w:rsidRPr="001F4580">
        <w:rPr>
          <w:rFonts w:ascii="Times New Roman" w:hAnsi="Times New Roman"/>
          <w:color w:val="000000" w:themeColor="text1"/>
          <w:sz w:val="28"/>
          <w:szCs w:val="28"/>
        </w:rPr>
        <w:t>порча или утеря, при приемке материалов могут возникать недостачи</w:t>
      </w:r>
      <w:r w:rsidR="002F4639" w:rsidRPr="001F4580">
        <w:rPr>
          <w:rFonts w:ascii="Times New Roman" w:hAnsi="Times New Roman"/>
          <w:color w:val="000000" w:themeColor="text1"/>
          <w:sz w:val="28"/>
          <w:szCs w:val="28"/>
        </w:rPr>
        <w:t>. Также в России распространена проблема «фирм-однодневок»</w:t>
      </w:r>
      <w:r w:rsidR="00D1206E" w:rsidRPr="001F4580">
        <w:rPr>
          <w:rFonts w:ascii="Times New Roman" w:hAnsi="Times New Roman"/>
          <w:color w:val="000000" w:themeColor="text1"/>
          <w:sz w:val="28"/>
          <w:szCs w:val="28"/>
        </w:rPr>
        <w:t xml:space="preserve">. Конечно, проводится ряд мероприятий по их ликвидации и идентификации, но на сегодняшний день нужно отметить недостаточную эффективность данных мероприятий. Обсуждая вопрос документооборота, в работе </w:t>
      </w:r>
      <w:r w:rsidR="00347147" w:rsidRPr="001F4580">
        <w:rPr>
          <w:rFonts w:ascii="Times New Roman" w:hAnsi="Times New Roman"/>
          <w:color w:val="000000" w:themeColor="text1"/>
          <w:sz w:val="28"/>
          <w:szCs w:val="28"/>
        </w:rPr>
        <w:t>было отмечен</w:t>
      </w:r>
      <w:r w:rsidR="00EE692C" w:rsidRPr="001F4580">
        <w:rPr>
          <w:rFonts w:ascii="Times New Roman" w:hAnsi="Times New Roman"/>
          <w:color w:val="000000" w:themeColor="text1"/>
          <w:sz w:val="28"/>
          <w:szCs w:val="28"/>
        </w:rPr>
        <w:t>о</w:t>
      </w:r>
      <w:r w:rsidR="00347147" w:rsidRPr="001F4580">
        <w:rPr>
          <w:rFonts w:ascii="Times New Roman" w:hAnsi="Times New Roman"/>
          <w:color w:val="000000" w:themeColor="text1"/>
          <w:sz w:val="28"/>
          <w:szCs w:val="28"/>
        </w:rPr>
        <w:t xml:space="preserve"> введени</w:t>
      </w:r>
      <w:r w:rsidR="00EE692C" w:rsidRPr="001F4580">
        <w:rPr>
          <w:rFonts w:ascii="Times New Roman" w:hAnsi="Times New Roman"/>
          <w:color w:val="000000" w:themeColor="text1"/>
          <w:sz w:val="28"/>
          <w:szCs w:val="28"/>
        </w:rPr>
        <w:t>е</w:t>
      </w:r>
      <w:r w:rsidR="00347147" w:rsidRPr="001F4580">
        <w:rPr>
          <w:rFonts w:ascii="Times New Roman" w:hAnsi="Times New Roman"/>
          <w:color w:val="000000" w:themeColor="text1"/>
          <w:sz w:val="28"/>
          <w:szCs w:val="28"/>
        </w:rPr>
        <w:t xml:space="preserve"> электронного документооборота. </w:t>
      </w:r>
      <w:r w:rsidR="00CA4750" w:rsidRPr="001F4580">
        <w:rPr>
          <w:rFonts w:ascii="Times New Roman" w:hAnsi="Times New Roman"/>
          <w:color w:val="000000" w:themeColor="text1"/>
          <w:sz w:val="28"/>
          <w:szCs w:val="28"/>
        </w:rPr>
        <w:t>Европейский опыт показывает, что</w:t>
      </w:r>
      <w:r w:rsidR="00EE692C" w:rsidRPr="001F4580">
        <w:rPr>
          <w:rFonts w:ascii="Times New Roman" w:hAnsi="Times New Roman"/>
          <w:color w:val="000000" w:themeColor="text1"/>
          <w:sz w:val="28"/>
          <w:szCs w:val="28"/>
        </w:rPr>
        <w:t xml:space="preserve">, например, </w:t>
      </w:r>
      <w:r w:rsidR="00CA4750" w:rsidRPr="001F4580">
        <w:rPr>
          <w:rFonts w:ascii="Times New Roman" w:hAnsi="Times New Roman"/>
          <w:color w:val="000000" w:themeColor="text1"/>
          <w:sz w:val="28"/>
          <w:szCs w:val="28"/>
        </w:rPr>
        <w:t xml:space="preserve"> электронные счета-фактуры</w:t>
      </w:r>
      <w:r w:rsidR="00C06DE2" w:rsidRPr="001F4580">
        <w:rPr>
          <w:rFonts w:ascii="Times New Roman" w:hAnsi="Times New Roman"/>
          <w:color w:val="000000" w:themeColor="text1"/>
          <w:sz w:val="28"/>
          <w:szCs w:val="28"/>
        </w:rPr>
        <w:t xml:space="preserve"> станут ключом к автоматизации всей цепочки поставок и эффективного управления финансами предприятия. </w:t>
      </w:r>
    </w:p>
    <w:p w:rsidR="00273950" w:rsidRPr="001F4580" w:rsidRDefault="00273950" w:rsidP="00D73706">
      <w:pPr>
        <w:spacing w:after="0" w:line="360" w:lineRule="auto"/>
        <w:ind w:firstLine="709"/>
        <w:contextualSpacing/>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В целом, величина материально-производственных запасов, их приобретение и выбытие оказывают прямое влияние на непрерывность производственного процесса, ликвидность бухгалтерского баланса и размер налогов.</w:t>
      </w:r>
    </w:p>
    <w:p w:rsidR="00273950" w:rsidRPr="001F4580" w:rsidRDefault="00273950" w:rsidP="00F90492">
      <w:pPr>
        <w:pStyle w:val="2"/>
        <w:spacing w:before="0" w:line="360" w:lineRule="auto"/>
        <w:contextualSpacing/>
        <w:jc w:val="center"/>
        <w:rPr>
          <w:rFonts w:ascii="Times New Roman" w:hAnsi="Times New Roman"/>
          <w:color w:val="000000" w:themeColor="text1"/>
          <w:sz w:val="28"/>
          <w:szCs w:val="28"/>
        </w:rPr>
      </w:pPr>
    </w:p>
    <w:p w:rsidR="00273950" w:rsidRPr="001F4580" w:rsidRDefault="00273950" w:rsidP="00F90492">
      <w:pPr>
        <w:pStyle w:val="2"/>
        <w:spacing w:before="0" w:line="360" w:lineRule="auto"/>
        <w:contextualSpacing/>
        <w:jc w:val="center"/>
        <w:rPr>
          <w:rFonts w:ascii="Times New Roman" w:hAnsi="Times New Roman"/>
          <w:color w:val="000000" w:themeColor="text1"/>
          <w:sz w:val="28"/>
          <w:szCs w:val="28"/>
        </w:rPr>
      </w:pPr>
    </w:p>
    <w:p w:rsidR="00273950" w:rsidRPr="001F4580" w:rsidRDefault="00273950" w:rsidP="00F90492">
      <w:pPr>
        <w:spacing w:after="0" w:line="360" w:lineRule="auto"/>
        <w:contextualSpacing/>
        <w:rPr>
          <w:color w:val="000000" w:themeColor="text1"/>
        </w:rPr>
      </w:pPr>
    </w:p>
    <w:p w:rsidR="00273950" w:rsidRPr="001F4580" w:rsidRDefault="00273950" w:rsidP="00111C41">
      <w:pPr>
        <w:rPr>
          <w:color w:val="000000" w:themeColor="text1"/>
        </w:rPr>
      </w:pPr>
    </w:p>
    <w:p w:rsidR="00273950" w:rsidRPr="001F4580" w:rsidRDefault="00273950" w:rsidP="00111C41">
      <w:pPr>
        <w:rPr>
          <w:color w:val="000000" w:themeColor="text1"/>
        </w:rPr>
      </w:pPr>
    </w:p>
    <w:p w:rsidR="00273950" w:rsidRPr="001F4580" w:rsidRDefault="00273950" w:rsidP="00111C41">
      <w:pPr>
        <w:rPr>
          <w:color w:val="000000" w:themeColor="text1"/>
        </w:rPr>
      </w:pPr>
    </w:p>
    <w:p w:rsidR="00FB4B6F" w:rsidRPr="001F4580" w:rsidRDefault="00FB4B6F" w:rsidP="00111C41">
      <w:pPr>
        <w:rPr>
          <w:color w:val="000000" w:themeColor="text1"/>
        </w:rPr>
      </w:pPr>
    </w:p>
    <w:p w:rsidR="006A2FA9" w:rsidRPr="001F4580" w:rsidRDefault="006A2FA9" w:rsidP="00111C41">
      <w:pPr>
        <w:rPr>
          <w:color w:val="000000" w:themeColor="text1"/>
        </w:rPr>
      </w:pPr>
    </w:p>
    <w:p w:rsidR="006A2FA9" w:rsidRPr="001F4580" w:rsidRDefault="006A2FA9" w:rsidP="00111C41">
      <w:pPr>
        <w:rPr>
          <w:color w:val="000000" w:themeColor="text1"/>
        </w:rPr>
      </w:pPr>
    </w:p>
    <w:p w:rsidR="00EE692C" w:rsidRPr="001F4580" w:rsidRDefault="00EE692C" w:rsidP="00111C41">
      <w:pPr>
        <w:rPr>
          <w:color w:val="000000" w:themeColor="text1"/>
        </w:rPr>
      </w:pPr>
    </w:p>
    <w:p w:rsidR="006A2FA9" w:rsidRPr="001F4580" w:rsidRDefault="006A2FA9" w:rsidP="00111C41">
      <w:pPr>
        <w:rPr>
          <w:color w:val="000000" w:themeColor="text1"/>
        </w:rPr>
      </w:pPr>
    </w:p>
    <w:p w:rsidR="00273950" w:rsidRPr="001F4580" w:rsidRDefault="00273950" w:rsidP="00FF1542">
      <w:pPr>
        <w:pStyle w:val="2"/>
        <w:spacing w:before="0" w:line="360" w:lineRule="auto"/>
        <w:contextualSpacing/>
        <w:jc w:val="center"/>
        <w:rPr>
          <w:rFonts w:ascii="Times New Roman" w:hAnsi="Times New Roman"/>
          <w:color w:val="000000" w:themeColor="text1"/>
          <w:sz w:val="28"/>
          <w:szCs w:val="28"/>
        </w:rPr>
      </w:pPr>
      <w:bookmarkStart w:id="16" w:name="_Toc371016823"/>
      <w:r w:rsidRPr="001F4580">
        <w:rPr>
          <w:rFonts w:ascii="Times New Roman" w:hAnsi="Times New Roman"/>
          <w:color w:val="000000" w:themeColor="text1"/>
          <w:sz w:val="28"/>
          <w:szCs w:val="28"/>
        </w:rPr>
        <w:t>СПИСОК ИСПОЛЬЗОВАННЫХ ИСТОЧНИКОВ</w:t>
      </w:r>
      <w:bookmarkEnd w:id="16"/>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 О бухгалтерском учете [Текст]: федер. закон от 6 декабря 2011г. № 402-ФЗ.</w:t>
      </w:r>
    </w:p>
    <w:p w:rsidR="00273950" w:rsidRPr="001F4580" w:rsidRDefault="00764715" w:rsidP="001F10B2">
      <w:pPr>
        <w:pStyle w:val="1"/>
        <w:shd w:val="clear" w:color="auto" w:fill="FFFFFF"/>
        <w:spacing w:before="0" w:line="240" w:lineRule="auto"/>
        <w:ind w:firstLine="709"/>
        <w:contextualSpacing/>
        <w:jc w:val="both"/>
        <w:rPr>
          <w:rFonts w:ascii="Times New Roman" w:hAnsi="Times New Roman"/>
          <w:b w:val="0"/>
          <w:bCs w:val="0"/>
          <w:snapToGrid w:val="0"/>
          <w:color w:val="000000" w:themeColor="text1"/>
        </w:rPr>
      </w:pPr>
      <w:r w:rsidRPr="001F4580">
        <w:rPr>
          <w:rFonts w:ascii="Times New Roman" w:hAnsi="Times New Roman"/>
          <w:b w:val="0"/>
          <w:bCs w:val="0"/>
          <w:color w:val="000000" w:themeColor="text1"/>
        </w:rPr>
        <w:t xml:space="preserve">2 </w:t>
      </w:r>
      <w:r w:rsidR="00273950" w:rsidRPr="001F4580">
        <w:rPr>
          <w:rFonts w:ascii="Times New Roman" w:hAnsi="Times New Roman"/>
          <w:b w:val="0"/>
          <w:bCs w:val="0"/>
          <w:color w:val="000000" w:themeColor="text1"/>
        </w:rPr>
        <w:t xml:space="preserve">Об утверждении Положения по ведению бухгалтерского учета и бухгалтерской отчетности в Российской Федерации </w:t>
      </w:r>
      <w:r w:rsidR="00273950" w:rsidRPr="001F4580">
        <w:rPr>
          <w:rFonts w:ascii="Times New Roman" w:hAnsi="Times New Roman"/>
          <w:b w:val="0"/>
          <w:bCs w:val="0"/>
          <w:snapToGrid w:val="0"/>
          <w:color w:val="000000" w:themeColor="text1"/>
        </w:rPr>
        <w:t>[Текст]: приказ Минфина России от 29.07.1998 № 34н.</w:t>
      </w:r>
    </w:p>
    <w:p w:rsidR="00273950" w:rsidRPr="001F4580" w:rsidRDefault="00764715"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3</w:t>
      </w:r>
      <w:r w:rsidR="00273950" w:rsidRPr="001F4580">
        <w:rPr>
          <w:rFonts w:ascii="Times New Roman" w:hAnsi="Times New Roman"/>
          <w:color w:val="000000" w:themeColor="text1"/>
          <w:sz w:val="28"/>
          <w:szCs w:val="28"/>
        </w:rPr>
        <w:t xml:space="preserve"> Учет материально-производственных запасов [Текст]: Положение по бухгалтерскому учету (ПБУ 5/01) // приказ Минфина России от 09.06.2001 № 44н.</w:t>
      </w:r>
    </w:p>
    <w:p w:rsidR="00273950" w:rsidRPr="001F4580" w:rsidRDefault="00764715" w:rsidP="001F10B2">
      <w:pPr>
        <w:pStyle w:val="1"/>
        <w:shd w:val="clear" w:color="auto" w:fill="FFFFFF"/>
        <w:spacing w:before="0" w:line="240" w:lineRule="auto"/>
        <w:ind w:firstLine="709"/>
        <w:contextualSpacing/>
        <w:jc w:val="both"/>
        <w:rPr>
          <w:rFonts w:ascii="Times New Roman" w:hAnsi="Times New Roman"/>
          <w:b w:val="0"/>
          <w:color w:val="000000" w:themeColor="text1"/>
        </w:rPr>
      </w:pPr>
      <w:r w:rsidRPr="001F4580">
        <w:rPr>
          <w:rFonts w:ascii="Times New Roman" w:hAnsi="Times New Roman"/>
          <w:b w:val="0"/>
          <w:color w:val="000000" w:themeColor="text1"/>
        </w:rPr>
        <w:t>4</w:t>
      </w:r>
      <w:r w:rsidR="00273950" w:rsidRPr="001F4580">
        <w:rPr>
          <w:rFonts w:ascii="Times New Roman" w:hAnsi="Times New Roman"/>
          <w:b w:val="0"/>
          <w:color w:val="000000" w:themeColor="text1"/>
        </w:rPr>
        <w:t xml:space="preserve"> Об утверждении Плана счетов бухгалтерского учета финансово-хозяйственной деятельности организаций и инструкции по его применению [Текст]: приказ Минфина России от 31.10.2000 № 94н с изменениями и дополнениями.</w:t>
      </w:r>
    </w:p>
    <w:p w:rsidR="00273950" w:rsidRPr="001F4580" w:rsidRDefault="00764715" w:rsidP="001F10B2">
      <w:pPr>
        <w:spacing w:after="0" w:line="240" w:lineRule="auto"/>
        <w:ind w:firstLine="709"/>
        <w:jc w:val="both"/>
        <w:rPr>
          <w:rFonts w:ascii="Times New Roman" w:hAnsi="Times New Roman"/>
          <w:bCs/>
          <w:color w:val="000000" w:themeColor="text1"/>
          <w:sz w:val="28"/>
          <w:szCs w:val="28"/>
          <w:shd w:val="clear" w:color="auto" w:fill="FFFFFF"/>
        </w:rPr>
      </w:pPr>
      <w:r w:rsidRPr="001F4580">
        <w:rPr>
          <w:rFonts w:ascii="Times New Roman" w:hAnsi="Times New Roman"/>
          <w:bCs/>
          <w:color w:val="000000" w:themeColor="text1"/>
          <w:sz w:val="28"/>
          <w:szCs w:val="28"/>
          <w:shd w:val="clear" w:color="auto" w:fill="FFFFFF"/>
        </w:rPr>
        <w:t>5</w:t>
      </w:r>
      <w:r w:rsidR="00273950" w:rsidRPr="001F4580">
        <w:rPr>
          <w:rFonts w:ascii="Times New Roman" w:hAnsi="Times New Roman"/>
          <w:bCs/>
          <w:color w:val="000000" w:themeColor="text1"/>
          <w:sz w:val="28"/>
          <w:szCs w:val="28"/>
          <w:shd w:val="clear" w:color="auto" w:fill="FFFFFF"/>
        </w:rPr>
        <w:t xml:space="preserve"> Об утверждении Методических указаний по бухгалтерскому учету материально-производственных запасов [Текст]: приказ Минфина России от 28.12.2001 № 119н с изменениями и дополнениями.</w:t>
      </w:r>
    </w:p>
    <w:p w:rsidR="00273950" w:rsidRPr="001F4580" w:rsidRDefault="00764715" w:rsidP="001F10B2">
      <w:pPr>
        <w:pStyle w:val="1"/>
        <w:shd w:val="clear" w:color="auto" w:fill="FFFFFF"/>
        <w:spacing w:before="0" w:line="240" w:lineRule="auto"/>
        <w:ind w:firstLine="709"/>
        <w:contextualSpacing/>
        <w:jc w:val="both"/>
        <w:rPr>
          <w:rFonts w:ascii="Times New Roman" w:hAnsi="Times New Roman"/>
          <w:b w:val="0"/>
          <w:bCs w:val="0"/>
          <w:color w:val="000000" w:themeColor="text1"/>
        </w:rPr>
      </w:pPr>
      <w:r w:rsidRPr="001F4580">
        <w:rPr>
          <w:rFonts w:ascii="Times New Roman" w:hAnsi="Times New Roman"/>
          <w:b w:val="0"/>
          <w:bCs w:val="0"/>
          <w:color w:val="000000" w:themeColor="text1"/>
        </w:rPr>
        <w:t>6</w:t>
      </w:r>
      <w:r w:rsidR="00273950" w:rsidRPr="001F4580">
        <w:rPr>
          <w:rFonts w:ascii="Times New Roman" w:hAnsi="Times New Roman"/>
          <w:b w:val="0"/>
          <w:bCs w:val="0"/>
          <w:color w:val="000000" w:themeColor="text1"/>
        </w:rPr>
        <w:t xml:space="preserve"> Об утверждении Методических указаний по инвентаризации имущества и финансовых обязательств [Текст]: приказ Минфина России от 13.06.1995 № 49.</w:t>
      </w:r>
    </w:p>
    <w:p w:rsidR="00273950" w:rsidRPr="001F4580" w:rsidRDefault="00E27411"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7</w:t>
      </w:r>
      <w:r w:rsidR="00273950" w:rsidRPr="001F4580">
        <w:rPr>
          <w:rFonts w:ascii="Times New Roman" w:hAnsi="Times New Roman"/>
          <w:color w:val="000000" w:themeColor="text1"/>
          <w:sz w:val="28"/>
          <w:szCs w:val="28"/>
        </w:rPr>
        <w:t xml:space="preserve"> Бабаев Ю.А. и др. Бухгалтерский учет материалов и товаров [Текст]: практическое пособие / под ред. Ю. А. Бабаева – М.: ТК Велби, Изд-во Проспект, 2009.- 312 с.  </w:t>
      </w:r>
    </w:p>
    <w:p w:rsidR="00273950" w:rsidRPr="001F4580" w:rsidRDefault="00E27411"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8</w:t>
      </w:r>
      <w:r w:rsidR="00273950" w:rsidRPr="001F4580">
        <w:rPr>
          <w:rFonts w:ascii="Times New Roman" w:hAnsi="Times New Roman"/>
          <w:color w:val="000000" w:themeColor="text1"/>
          <w:sz w:val="28"/>
          <w:szCs w:val="28"/>
        </w:rPr>
        <w:t xml:space="preserve"> Бакаев А.С. Учетная политика предприятия [Текст] / А.С. Бакаев, Л.З. Шнейдман. - М.: Бухгалтерский учет, 2009. – 346 с. </w:t>
      </w:r>
    </w:p>
    <w:p w:rsidR="00273950" w:rsidRPr="001F4580" w:rsidRDefault="00E27411"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9</w:t>
      </w:r>
      <w:r w:rsidR="00273950" w:rsidRPr="001F4580">
        <w:rPr>
          <w:rFonts w:ascii="Times New Roman" w:hAnsi="Times New Roman"/>
          <w:color w:val="000000" w:themeColor="text1"/>
          <w:sz w:val="28"/>
          <w:szCs w:val="28"/>
        </w:rPr>
        <w:t xml:space="preserve"> Бычкова </w:t>
      </w:r>
      <w:r w:rsidR="00273950" w:rsidRPr="001F4580">
        <w:rPr>
          <w:rFonts w:ascii="Times New Roman" w:hAnsi="Times New Roman"/>
          <w:color w:val="000000" w:themeColor="text1"/>
          <w:sz w:val="28"/>
          <w:szCs w:val="28"/>
          <w:lang w:val="en-US"/>
        </w:rPr>
        <w:t>C</w:t>
      </w:r>
      <w:r w:rsidR="00273950" w:rsidRPr="001F4580">
        <w:rPr>
          <w:rFonts w:ascii="Times New Roman" w:hAnsi="Times New Roman"/>
          <w:color w:val="000000" w:themeColor="text1"/>
          <w:sz w:val="28"/>
          <w:szCs w:val="28"/>
        </w:rPr>
        <w:t>.М., Бадмаева Д.Г. Бухгалтерский финансовый учет [Текст]: учебное пособие / - М., 2009. – 528 с.</w:t>
      </w:r>
    </w:p>
    <w:p w:rsidR="00273950" w:rsidRPr="001F4580" w:rsidRDefault="00E27411"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10</w:t>
      </w:r>
      <w:r w:rsidR="00273950" w:rsidRPr="001F4580">
        <w:rPr>
          <w:rFonts w:ascii="Times New Roman" w:hAnsi="Times New Roman"/>
          <w:color w:val="000000" w:themeColor="text1"/>
          <w:sz w:val="28"/>
          <w:szCs w:val="28"/>
        </w:rPr>
        <w:t xml:space="preserve"> Волков Н.Г. Учет  неотфактурованных поставок и материалов, находящихся в пути [Текст] / Н.Г. Волков // Бухгалтерский учет. – 2009. - №9. с. 39-44.</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w:t>
      </w:r>
      <w:r w:rsidR="00E27411" w:rsidRPr="001F4580">
        <w:rPr>
          <w:rFonts w:ascii="Times New Roman" w:hAnsi="Times New Roman"/>
          <w:color w:val="000000" w:themeColor="text1"/>
          <w:sz w:val="28"/>
          <w:szCs w:val="28"/>
        </w:rPr>
        <w:t>1</w:t>
      </w:r>
      <w:r w:rsidRPr="001F4580">
        <w:rPr>
          <w:rFonts w:ascii="Times New Roman" w:hAnsi="Times New Roman"/>
          <w:color w:val="000000" w:themeColor="text1"/>
          <w:sz w:val="28"/>
          <w:szCs w:val="28"/>
        </w:rPr>
        <w:t xml:space="preserve"> Глушков И.Е. Бухгалтерский учет на современном предприятии [Текст]: учебник / И.Е. Глушков. - М.: КНОРУС, 2011. – 625 с.</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w:t>
      </w:r>
      <w:r w:rsidR="00E27411" w:rsidRPr="001F4580">
        <w:rPr>
          <w:rFonts w:ascii="Times New Roman" w:hAnsi="Times New Roman"/>
          <w:color w:val="000000" w:themeColor="text1"/>
          <w:sz w:val="28"/>
          <w:szCs w:val="28"/>
        </w:rPr>
        <w:t>2</w:t>
      </w:r>
      <w:r w:rsidRPr="001F4580">
        <w:rPr>
          <w:rFonts w:ascii="Times New Roman" w:hAnsi="Times New Roman"/>
          <w:color w:val="000000" w:themeColor="text1"/>
          <w:sz w:val="28"/>
          <w:szCs w:val="28"/>
        </w:rPr>
        <w:t xml:space="preserve"> Жуков Н.В. Учёт операций по приобретению и заготовлению материально-производственных запасов [Текст] / Н.В. Жукова. – М.: Бухгалтерский учёт, 2010. – 248 с. </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w:t>
      </w:r>
      <w:r w:rsidR="00E27411" w:rsidRPr="001F4580">
        <w:rPr>
          <w:rFonts w:ascii="Times New Roman" w:hAnsi="Times New Roman"/>
          <w:color w:val="000000" w:themeColor="text1"/>
          <w:sz w:val="28"/>
          <w:szCs w:val="28"/>
        </w:rPr>
        <w:t>3</w:t>
      </w:r>
      <w:r w:rsidRPr="001F4580">
        <w:rPr>
          <w:rFonts w:ascii="Times New Roman" w:hAnsi="Times New Roman"/>
          <w:color w:val="000000" w:themeColor="text1"/>
          <w:sz w:val="28"/>
          <w:szCs w:val="28"/>
        </w:rPr>
        <w:t xml:space="preserve"> </w:t>
      </w:r>
      <w:r w:rsidR="00B02AEA" w:rsidRPr="001F4580">
        <w:rPr>
          <w:rFonts w:ascii="Times New Roman" w:hAnsi="Times New Roman"/>
          <w:color w:val="000000" w:themeColor="text1"/>
          <w:sz w:val="28"/>
          <w:szCs w:val="28"/>
        </w:rPr>
        <w:t>Захарьин В.Р. Учет материалов в соответствии с Методическими указаниями по бухгалтерскому учету материально-производственных запасов [Текст]: Учебное пособие. – М.: Издательство «Дело и Сервис», 2010. – 144 с. – (Б-ка журнала «Консультант бухгалтера»).</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14 </w:t>
      </w:r>
      <w:r w:rsidR="00B02AEA" w:rsidRPr="001F4580">
        <w:rPr>
          <w:rFonts w:ascii="Times New Roman" w:hAnsi="Times New Roman"/>
          <w:color w:val="000000" w:themeColor="text1"/>
          <w:sz w:val="28"/>
          <w:szCs w:val="28"/>
        </w:rPr>
        <w:t xml:space="preserve">Зудин В.Ю. Бухгалтерский и налоговый учет материалов [Текст]: </w:t>
      </w:r>
      <w:r w:rsidR="007F1455" w:rsidRPr="001F4580">
        <w:rPr>
          <w:rFonts w:ascii="Times New Roman" w:hAnsi="Times New Roman"/>
          <w:color w:val="000000" w:themeColor="text1"/>
          <w:sz w:val="28"/>
          <w:szCs w:val="28"/>
        </w:rPr>
        <w:t>М.:  журнал «</w:t>
      </w:r>
      <w:r w:rsidR="00B02AEA" w:rsidRPr="001F4580">
        <w:rPr>
          <w:rFonts w:ascii="Times New Roman" w:hAnsi="Times New Roman"/>
          <w:color w:val="000000" w:themeColor="text1"/>
          <w:sz w:val="28"/>
          <w:szCs w:val="28"/>
        </w:rPr>
        <w:t>Налоговый вестник</w:t>
      </w:r>
      <w:r w:rsidR="007F1455" w:rsidRPr="001F4580">
        <w:rPr>
          <w:rFonts w:ascii="Times New Roman" w:hAnsi="Times New Roman"/>
          <w:color w:val="000000" w:themeColor="text1"/>
          <w:sz w:val="28"/>
          <w:szCs w:val="28"/>
        </w:rPr>
        <w:t>»</w:t>
      </w:r>
      <w:r w:rsidR="00B02AEA" w:rsidRPr="001F4580">
        <w:rPr>
          <w:rFonts w:ascii="Times New Roman" w:hAnsi="Times New Roman"/>
          <w:color w:val="000000" w:themeColor="text1"/>
          <w:sz w:val="28"/>
          <w:szCs w:val="28"/>
        </w:rPr>
        <w:t xml:space="preserve">, 2012. – </w:t>
      </w:r>
      <w:r w:rsidR="008E34F4" w:rsidRPr="001F4580">
        <w:rPr>
          <w:rFonts w:ascii="Times New Roman" w:hAnsi="Times New Roman"/>
          <w:color w:val="000000" w:themeColor="text1"/>
          <w:sz w:val="28"/>
          <w:szCs w:val="28"/>
        </w:rPr>
        <w:t>96</w:t>
      </w:r>
      <w:r w:rsidR="00B02AEA" w:rsidRPr="001F4580">
        <w:rPr>
          <w:rFonts w:ascii="Times New Roman" w:hAnsi="Times New Roman"/>
          <w:color w:val="000000" w:themeColor="text1"/>
          <w:sz w:val="28"/>
          <w:szCs w:val="28"/>
        </w:rPr>
        <w:t xml:space="preserve"> с.</w:t>
      </w:r>
      <w:r w:rsidRPr="001F4580">
        <w:rPr>
          <w:rFonts w:ascii="Times New Roman" w:hAnsi="Times New Roman"/>
          <w:color w:val="000000" w:themeColor="text1"/>
          <w:sz w:val="28"/>
          <w:szCs w:val="28"/>
        </w:rPr>
        <w:t xml:space="preserve"> </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15 Каморджанова Н. А., Карташова И. В. Бухгалтерский финансовый учет [Текст]: 2-е изд./ – СПб.: Питер, 2009. - 464 с.</w:t>
      </w:r>
    </w:p>
    <w:p w:rsidR="00273950" w:rsidRPr="001F4580" w:rsidRDefault="00273950" w:rsidP="001F10B2">
      <w:pPr>
        <w:pStyle w:val="1"/>
        <w:spacing w:before="0" w:line="240" w:lineRule="auto"/>
        <w:ind w:right="150" w:firstLine="709"/>
        <w:contextualSpacing/>
        <w:jc w:val="both"/>
        <w:rPr>
          <w:rFonts w:ascii="Times New Roman" w:hAnsi="Times New Roman"/>
          <w:b w:val="0"/>
          <w:bCs w:val="0"/>
          <w:color w:val="000000" w:themeColor="text1"/>
        </w:rPr>
      </w:pPr>
      <w:r w:rsidRPr="001F4580">
        <w:rPr>
          <w:rFonts w:ascii="Times New Roman" w:hAnsi="Times New Roman"/>
          <w:b w:val="0"/>
          <w:bCs w:val="0"/>
          <w:color w:val="000000" w:themeColor="text1"/>
        </w:rPr>
        <w:t>16 Кизилов А.Н., Макаренко Е.Н. Учет материально-производственных запасов в коммерческих организациях [Текст]: Библиотека журнала «Бухгалтерский учет» - СПб.: Бухгалтерский учет, 2009. – 256 с.</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17 Козлова Е.П. Бухгалтерский учет [Текст]: учебник / Е.П Козлова, Н.В. Парашутин Т.Н. Бабченко, Е.Н. Галанина. -  2-е изд., доп. - М.: Финансы и статистика, 2009. – 625 с. </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18 Л</w:t>
      </w:r>
      <w:r w:rsidR="00E27411" w:rsidRPr="001F4580">
        <w:rPr>
          <w:rFonts w:ascii="Times New Roman" w:hAnsi="Times New Roman"/>
          <w:color w:val="000000" w:themeColor="text1"/>
          <w:sz w:val="28"/>
          <w:szCs w:val="28"/>
        </w:rPr>
        <w:t>еонов</w:t>
      </w:r>
      <w:r w:rsidRPr="001F4580">
        <w:rPr>
          <w:rFonts w:ascii="Times New Roman" w:hAnsi="Times New Roman"/>
          <w:color w:val="000000" w:themeColor="text1"/>
          <w:sz w:val="28"/>
          <w:szCs w:val="28"/>
        </w:rPr>
        <w:t xml:space="preserve"> </w:t>
      </w:r>
      <w:r w:rsidR="00E27411" w:rsidRPr="001F4580">
        <w:rPr>
          <w:rFonts w:ascii="Times New Roman" w:hAnsi="Times New Roman"/>
          <w:color w:val="000000" w:themeColor="text1"/>
          <w:sz w:val="28"/>
          <w:szCs w:val="28"/>
        </w:rPr>
        <w:t>П</w:t>
      </w:r>
      <w:r w:rsidRPr="001F4580">
        <w:rPr>
          <w:rFonts w:ascii="Times New Roman" w:hAnsi="Times New Roman"/>
          <w:color w:val="000000" w:themeColor="text1"/>
          <w:sz w:val="28"/>
          <w:szCs w:val="28"/>
        </w:rPr>
        <w:t>.</w:t>
      </w:r>
      <w:r w:rsidR="00E27411" w:rsidRPr="001F4580">
        <w:rPr>
          <w:rFonts w:ascii="Times New Roman" w:hAnsi="Times New Roman"/>
          <w:color w:val="000000" w:themeColor="text1"/>
          <w:sz w:val="28"/>
          <w:szCs w:val="28"/>
        </w:rPr>
        <w:t>Ю</w:t>
      </w:r>
      <w:r w:rsidRPr="001F4580">
        <w:rPr>
          <w:rFonts w:ascii="Times New Roman" w:hAnsi="Times New Roman"/>
          <w:color w:val="000000" w:themeColor="text1"/>
          <w:sz w:val="28"/>
          <w:szCs w:val="28"/>
        </w:rPr>
        <w:t>. Учет движения материалов в организации [Текст]: М.: журнал «Бухгалтерский учет», № 2, 2011. – 94 с.</w:t>
      </w:r>
    </w:p>
    <w:p w:rsidR="00273950" w:rsidRPr="001F4580" w:rsidRDefault="00E27411"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19</w:t>
      </w:r>
      <w:r w:rsidR="00273950" w:rsidRPr="001F4580">
        <w:rPr>
          <w:rFonts w:ascii="Times New Roman" w:hAnsi="Times New Roman"/>
          <w:color w:val="000000" w:themeColor="text1"/>
          <w:sz w:val="28"/>
          <w:szCs w:val="28"/>
        </w:rPr>
        <w:t xml:space="preserve"> Пасько А.И. Бухгалтерский финансовый учет [Текст]: Учебное пособие. – М.: КНОРУС, 2009. – 288 с.</w:t>
      </w:r>
    </w:p>
    <w:p w:rsidR="00273950" w:rsidRPr="001F4580" w:rsidRDefault="00273950" w:rsidP="001F10B2">
      <w:pPr>
        <w:tabs>
          <w:tab w:val="left" w:pos="1134"/>
        </w:tabs>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2</w:t>
      </w:r>
      <w:r w:rsidR="00E27411" w:rsidRPr="001F4580">
        <w:rPr>
          <w:rFonts w:ascii="Times New Roman" w:hAnsi="Times New Roman"/>
          <w:color w:val="000000" w:themeColor="text1"/>
          <w:sz w:val="28"/>
          <w:szCs w:val="28"/>
        </w:rPr>
        <w:t>0</w:t>
      </w:r>
      <w:r w:rsidRPr="001F4580">
        <w:rPr>
          <w:rFonts w:ascii="Times New Roman" w:hAnsi="Times New Roman"/>
          <w:color w:val="000000" w:themeColor="text1"/>
          <w:sz w:val="28"/>
          <w:szCs w:val="28"/>
        </w:rPr>
        <w:t xml:space="preserve"> Патров В.В. Учет материально-производственных запасов [Текст]: «Бухгалтерский учет», № 18, 2011. – с. 42-45.</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shd w:val="clear" w:color="auto" w:fill="FFFFFF"/>
        </w:rPr>
        <w:t>22 Пошерстник Н.В. Бухгалтерский учет на современном предприятии [Текст]: 2-издание. - М: Проспект, 2009. – 547с.</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23 Прудников В.М. Настольная книга бухгалтера [Текст]:  М.: ИНФРА-М, 2009. – 368 с.</w:t>
      </w:r>
    </w:p>
    <w:p w:rsidR="00273950" w:rsidRPr="001F4580" w:rsidRDefault="00273950" w:rsidP="001F10B2">
      <w:pPr>
        <w:tabs>
          <w:tab w:val="left" w:pos="1134"/>
        </w:tabs>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24 Пупшис Т.Ф., Галузина С.М. Выбор варианта оценки материально-производственных запасов [Текст]: </w:t>
      </w:r>
      <w:r w:rsidR="00D65202">
        <w:rPr>
          <w:rFonts w:ascii="Times New Roman" w:hAnsi="Times New Roman"/>
          <w:color w:val="000000" w:themeColor="text1"/>
          <w:sz w:val="28"/>
          <w:szCs w:val="28"/>
        </w:rPr>
        <w:t>Журнал «Современный бухучет»</w:t>
      </w:r>
      <w:r w:rsidRPr="001F4580">
        <w:rPr>
          <w:rFonts w:ascii="Times New Roman" w:hAnsi="Times New Roman"/>
          <w:color w:val="000000" w:themeColor="text1"/>
          <w:sz w:val="28"/>
          <w:szCs w:val="28"/>
        </w:rPr>
        <w:t xml:space="preserve"> 2012. № 11 - 167 с. </w:t>
      </w:r>
    </w:p>
    <w:p w:rsidR="00273950" w:rsidRPr="001F4580" w:rsidRDefault="00273950" w:rsidP="001F10B2">
      <w:pPr>
        <w:pStyle w:val="ae"/>
        <w:spacing w:before="0" w:beforeAutospacing="0" w:after="0" w:afterAutospacing="0"/>
        <w:ind w:firstLine="709"/>
        <w:contextualSpacing/>
        <w:jc w:val="both"/>
        <w:rPr>
          <w:iCs/>
          <w:color w:val="000000" w:themeColor="text1"/>
          <w:sz w:val="28"/>
          <w:szCs w:val="28"/>
          <w:shd w:val="clear" w:color="auto" w:fill="FFFFFF"/>
        </w:rPr>
      </w:pPr>
      <w:r w:rsidRPr="001F4580">
        <w:rPr>
          <w:iCs/>
          <w:color w:val="000000" w:themeColor="text1"/>
          <w:sz w:val="28"/>
          <w:szCs w:val="28"/>
          <w:shd w:val="clear" w:color="auto" w:fill="FFFFFF"/>
        </w:rPr>
        <w:t>25 Рассказова-Николаева С.А., Калинина Е.М., Михина С.В. Основные средства и материально-производственные запасы: учет по правилам ПБУ [Текст]: Экономико-правовой бюллетень. 2010. № 5- 160 с.</w:t>
      </w:r>
    </w:p>
    <w:p w:rsidR="00273950" w:rsidRPr="001F4580" w:rsidRDefault="00273950" w:rsidP="001F10B2">
      <w:pPr>
        <w:tabs>
          <w:tab w:val="left" w:pos="1134"/>
        </w:tabs>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26 Терехова В.А. Финансовый учет [Текст]: Краткий курс. — СПб.: Питер, 2009. - 368 с.: ил. – (Серия «Краткий курс»).</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27 Тумасян Р.З. Бухгалтерский учет [Текст]: учебн</w:t>
      </w:r>
      <w:r w:rsidR="00D65202">
        <w:rPr>
          <w:rFonts w:ascii="Times New Roman" w:hAnsi="Times New Roman"/>
          <w:color w:val="000000" w:themeColor="text1"/>
          <w:sz w:val="28"/>
          <w:szCs w:val="28"/>
        </w:rPr>
        <w:t>ое пособие</w:t>
      </w:r>
      <w:r w:rsidRPr="001F4580">
        <w:rPr>
          <w:rFonts w:ascii="Times New Roman" w:hAnsi="Times New Roman"/>
          <w:color w:val="000000" w:themeColor="text1"/>
          <w:sz w:val="28"/>
          <w:szCs w:val="28"/>
        </w:rPr>
        <w:t xml:space="preserve"> / Р.З. Тумасян. - М.: Нитар-альянс, 2010. – 351 с. </w:t>
      </w:r>
      <w:r w:rsidRPr="001F4580">
        <w:rPr>
          <w:rFonts w:ascii="Times New Roman" w:hAnsi="Times New Roman"/>
          <w:color w:val="000000" w:themeColor="text1"/>
          <w:sz w:val="28"/>
          <w:szCs w:val="28"/>
        </w:rPr>
        <w:tab/>
      </w:r>
    </w:p>
    <w:p w:rsidR="00273950" w:rsidRPr="001F4580" w:rsidRDefault="00273950" w:rsidP="001F10B2">
      <w:pPr>
        <w:spacing w:after="0" w:line="240" w:lineRule="auto"/>
        <w:ind w:firstLine="709"/>
        <w:jc w:val="both"/>
        <w:rPr>
          <w:rFonts w:ascii="Times New Roman" w:hAnsi="Times New Roman"/>
          <w:color w:val="000000" w:themeColor="text1"/>
          <w:sz w:val="28"/>
          <w:szCs w:val="28"/>
          <w:shd w:val="clear" w:color="auto" w:fill="FFFFFF"/>
        </w:rPr>
      </w:pPr>
      <w:r w:rsidRPr="001F4580">
        <w:rPr>
          <w:rFonts w:ascii="Times New Roman" w:hAnsi="Times New Roman"/>
          <w:color w:val="000000" w:themeColor="text1"/>
          <w:sz w:val="28"/>
          <w:szCs w:val="28"/>
          <w:shd w:val="clear" w:color="auto" w:fill="FFFFFF"/>
        </w:rPr>
        <w:t>28 Широбоков В.Г. Бухгалтерский финансовый учет [Текст]: учебн</w:t>
      </w:r>
      <w:r w:rsidR="00D65202">
        <w:rPr>
          <w:rFonts w:ascii="Times New Roman" w:hAnsi="Times New Roman"/>
          <w:color w:val="000000" w:themeColor="text1"/>
          <w:sz w:val="28"/>
          <w:szCs w:val="28"/>
          <w:shd w:val="clear" w:color="auto" w:fill="FFFFFF"/>
        </w:rPr>
        <w:t>ое пособие</w:t>
      </w:r>
      <w:r w:rsidRPr="001F4580">
        <w:rPr>
          <w:rFonts w:ascii="Times New Roman" w:hAnsi="Times New Roman"/>
          <w:color w:val="000000" w:themeColor="text1"/>
          <w:sz w:val="28"/>
          <w:szCs w:val="28"/>
          <w:shd w:val="clear" w:color="auto" w:fill="FFFFFF"/>
        </w:rPr>
        <w:t xml:space="preserve"> / В.Г. Широбоков З.М. Грибанова, А.А. Грибанов. - М.: КноРус, 2010. – 362 с.</w:t>
      </w:r>
    </w:p>
    <w:p w:rsidR="00273950" w:rsidRPr="001F4580" w:rsidRDefault="00273950" w:rsidP="001F10B2">
      <w:pPr>
        <w:spacing w:after="0" w:line="240" w:lineRule="auto"/>
        <w:ind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rPr>
        <w:t xml:space="preserve">29 Бухгалтерский финансовый учет : учебник [Электронный ресурс]; Региональный финансово-экономический институт. – Курск, 2010. – 203 с. </w:t>
      </w:r>
    </w:p>
    <w:p w:rsidR="00273950" w:rsidRPr="001F4580" w:rsidRDefault="00273950" w:rsidP="001F10B2">
      <w:pPr>
        <w:pStyle w:val="a7"/>
        <w:ind w:left="0" w:firstLine="709"/>
        <w:jc w:val="both"/>
        <w:rPr>
          <w:rFonts w:ascii="Times New Roman" w:hAnsi="Times New Roman"/>
          <w:color w:val="000000" w:themeColor="text1"/>
          <w:sz w:val="28"/>
          <w:szCs w:val="28"/>
        </w:rPr>
      </w:pPr>
      <w:r w:rsidRPr="001F4580">
        <w:rPr>
          <w:rFonts w:ascii="Times New Roman" w:hAnsi="Times New Roman"/>
          <w:color w:val="000000" w:themeColor="text1"/>
          <w:sz w:val="28"/>
          <w:szCs w:val="28"/>
          <w:shd w:val="clear" w:color="auto" w:fill="FFFFFF"/>
        </w:rPr>
        <w:t>30 Берг О.Н. (ред.) Всё о расходах организаций универсальный практический справочник [Электронный ресурс]: 2011. – режим доступа: http://</w:t>
      </w:r>
      <w:r w:rsidRPr="001F4580">
        <w:rPr>
          <w:rFonts w:ascii="Times New Roman" w:hAnsi="Times New Roman"/>
          <w:color w:val="000000" w:themeColor="text1"/>
          <w:sz w:val="28"/>
          <w:szCs w:val="28"/>
        </w:rPr>
        <w:t xml:space="preserve"> </w:t>
      </w:r>
      <w:hyperlink r:id="rId9" w:history="1">
        <w:r w:rsidRPr="001F4580">
          <w:rPr>
            <w:rStyle w:val="ab"/>
            <w:rFonts w:ascii="Times New Roman" w:hAnsi="Times New Roman"/>
            <w:color w:val="000000" w:themeColor="text1"/>
            <w:sz w:val="28"/>
            <w:szCs w:val="28"/>
          </w:rPr>
          <w:t>http://vocable.ru/dictionary/1124/word/varianty-ucheta-materialov-v-buhgalterskom-uchete</w:t>
        </w:r>
      </w:hyperlink>
    </w:p>
    <w:sectPr w:rsidR="00273950" w:rsidRPr="001F4580" w:rsidSect="00BB24A4">
      <w:footerReference w:type="default" r:id="rId10"/>
      <w:pgSz w:w="11906" w:h="16838" w:code="9"/>
      <w:pgMar w:top="1134" w:right="567" w:bottom="993" w:left="1701" w:header="1417" w:footer="17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BD6" w:rsidRDefault="00E86BD6" w:rsidP="00E57CD0">
      <w:pPr>
        <w:spacing w:after="0" w:line="240" w:lineRule="auto"/>
      </w:pPr>
      <w:r>
        <w:separator/>
      </w:r>
    </w:p>
  </w:endnote>
  <w:endnote w:type="continuationSeparator" w:id="1">
    <w:p w:rsidR="00E86BD6" w:rsidRDefault="00E86BD6" w:rsidP="00E57C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E2B" w:rsidRDefault="00A3016D">
    <w:pPr>
      <w:pStyle w:val="a5"/>
      <w:jc w:val="center"/>
    </w:pPr>
    <w:fldSimple w:instr=" PAGE   \* MERGEFORMAT ">
      <w:r w:rsidR="00FE3E1E">
        <w:rPr>
          <w:noProof/>
        </w:rPr>
        <w:t>1</w:t>
      </w:r>
    </w:fldSimple>
  </w:p>
  <w:p w:rsidR="00062E2B" w:rsidRDefault="00062E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BD6" w:rsidRDefault="00E86BD6" w:rsidP="00E57CD0">
      <w:pPr>
        <w:spacing w:after="0" w:line="240" w:lineRule="auto"/>
      </w:pPr>
      <w:r>
        <w:separator/>
      </w:r>
    </w:p>
  </w:footnote>
  <w:footnote w:type="continuationSeparator" w:id="1">
    <w:p w:rsidR="00E86BD6" w:rsidRDefault="00E86BD6" w:rsidP="00E57C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CE7"/>
    <w:multiLevelType w:val="hybridMultilevel"/>
    <w:tmpl w:val="AC4A1116"/>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
    <w:nsid w:val="1D354108"/>
    <w:multiLevelType w:val="hybridMultilevel"/>
    <w:tmpl w:val="3A80BE36"/>
    <w:lvl w:ilvl="0" w:tplc="644406A8">
      <w:start w:val="1"/>
      <w:numFmt w:val="bullet"/>
      <w:lvlText w:val=""/>
      <w:lvlJc w:val="left"/>
      <w:pPr>
        <w:tabs>
          <w:tab w:val="num" w:pos="4050"/>
        </w:tabs>
        <w:ind w:left="4050" w:hanging="360"/>
      </w:pPr>
      <w:rPr>
        <w:rFonts w:ascii="Symbol" w:hAnsi="Symbol" w:hint="default"/>
      </w:rPr>
    </w:lvl>
    <w:lvl w:ilvl="1" w:tplc="72A221E0">
      <w:start w:val="1"/>
      <w:numFmt w:val="bullet"/>
      <w:lvlText w:val=""/>
      <w:lvlJc w:val="left"/>
      <w:pPr>
        <w:tabs>
          <w:tab w:val="num" w:pos="360"/>
        </w:tabs>
        <w:ind w:left="36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21C54146"/>
    <w:multiLevelType w:val="hybridMultilevel"/>
    <w:tmpl w:val="D51ABCF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3">
    <w:nsid w:val="22C51FBC"/>
    <w:multiLevelType w:val="hybridMultilevel"/>
    <w:tmpl w:val="84A66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8B26E17"/>
    <w:multiLevelType w:val="hybridMultilevel"/>
    <w:tmpl w:val="71D8E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4D13D3"/>
    <w:multiLevelType w:val="hybridMultilevel"/>
    <w:tmpl w:val="88721CD2"/>
    <w:lvl w:ilvl="0" w:tplc="475CFA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BB20964"/>
    <w:multiLevelType w:val="hybridMultilevel"/>
    <w:tmpl w:val="8BFE1490"/>
    <w:lvl w:ilvl="0" w:tplc="C6AA21D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7">
    <w:nsid w:val="2C156432"/>
    <w:multiLevelType w:val="hybridMultilevel"/>
    <w:tmpl w:val="36C21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4A714F"/>
    <w:multiLevelType w:val="hybridMultilevel"/>
    <w:tmpl w:val="A97A5D58"/>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35DE566C"/>
    <w:multiLevelType w:val="hybridMultilevel"/>
    <w:tmpl w:val="4B22D4EE"/>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0">
    <w:nsid w:val="377B3B28"/>
    <w:multiLevelType w:val="hybridMultilevel"/>
    <w:tmpl w:val="47062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A3E1AC9"/>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2">
    <w:nsid w:val="416B6DDC"/>
    <w:multiLevelType w:val="multilevel"/>
    <w:tmpl w:val="BD6C8974"/>
    <w:lvl w:ilvl="0">
      <w:start w:val="1"/>
      <w:numFmt w:val="decimal"/>
      <w:lvlText w:val="%1"/>
      <w:lvlJc w:val="left"/>
      <w:pPr>
        <w:ind w:left="450" w:hanging="450"/>
      </w:pPr>
      <w:rPr>
        <w:rFonts w:cs="Times New Roman" w:hint="default"/>
      </w:rPr>
    </w:lvl>
    <w:lvl w:ilvl="1">
      <w:start w:val="1"/>
      <w:numFmt w:val="decimal"/>
      <w:lvlText w:val="%1.%2"/>
      <w:lvlJc w:val="left"/>
      <w:pPr>
        <w:ind w:left="1130" w:hanging="450"/>
      </w:pPr>
      <w:rPr>
        <w:rFonts w:cs="Times New Roman" w:hint="default"/>
      </w:rPr>
    </w:lvl>
    <w:lvl w:ilvl="2">
      <w:start w:val="1"/>
      <w:numFmt w:val="decimal"/>
      <w:lvlText w:val="%1.%2.%3"/>
      <w:lvlJc w:val="left"/>
      <w:pPr>
        <w:ind w:left="2080" w:hanging="720"/>
      </w:pPr>
      <w:rPr>
        <w:rFonts w:cs="Times New Roman" w:hint="default"/>
      </w:rPr>
    </w:lvl>
    <w:lvl w:ilvl="3">
      <w:start w:val="1"/>
      <w:numFmt w:val="decimal"/>
      <w:lvlText w:val="%1.%2.%3.%4"/>
      <w:lvlJc w:val="left"/>
      <w:pPr>
        <w:ind w:left="3120" w:hanging="1080"/>
      </w:pPr>
      <w:rPr>
        <w:rFonts w:cs="Times New Roman" w:hint="default"/>
      </w:rPr>
    </w:lvl>
    <w:lvl w:ilvl="4">
      <w:start w:val="1"/>
      <w:numFmt w:val="decimal"/>
      <w:lvlText w:val="%1.%2.%3.%4.%5"/>
      <w:lvlJc w:val="left"/>
      <w:pPr>
        <w:ind w:left="3800" w:hanging="1080"/>
      </w:pPr>
      <w:rPr>
        <w:rFonts w:cs="Times New Roman" w:hint="default"/>
      </w:rPr>
    </w:lvl>
    <w:lvl w:ilvl="5">
      <w:start w:val="1"/>
      <w:numFmt w:val="decimal"/>
      <w:lvlText w:val="%1.%2.%3.%4.%5.%6"/>
      <w:lvlJc w:val="left"/>
      <w:pPr>
        <w:ind w:left="4840" w:hanging="1440"/>
      </w:pPr>
      <w:rPr>
        <w:rFonts w:cs="Times New Roman" w:hint="default"/>
      </w:rPr>
    </w:lvl>
    <w:lvl w:ilvl="6">
      <w:start w:val="1"/>
      <w:numFmt w:val="decimal"/>
      <w:lvlText w:val="%1.%2.%3.%4.%5.%6.%7"/>
      <w:lvlJc w:val="left"/>
      <w:pPr>
        <w:ind w:left="5520" w:hanging="1440"/>
      </w:pPr>
      <w:rPr>
        <w:rFonts w:cs="Times New Roman" w:hint="default"/>
      </w:rPr>
    </w:lvl>
    <w:lvl w:ilvl="7">
      <w:start w:val="1"/>
      <w:numFmt w:val="decimal"/>
      <w:lvlText w:val="%1.%2.%3.%4.%5.%6.%7.%8"/>
      <w:lvlJc w:val="left"/>
      <w:pPr>
        <w:ind w:left="6560" w:hanging="1800"/>
      </w:pPr>
      <w:rPr>
        <w:rFonts w:cs="Times New Roman" w:hint="default"/>
      </w:rPr>
    </w:lvl>
    <w:lvl w:ilvl="8">
      <w:start w:val="1"/>
      <w:numFmt w:val="decimal"/>
      <w:lvlText w:val="%1.%2.%3.%4.%5.%6.%7.%8.%9"/>
      <w:lvlJc w:val="left"/>
      <w:pPr>
        <w:ind w:left="7600" w:hanging="2160"/>
      </w:pPr>
      <w:rPr>
        <w:rFonts w:cs="Times New Roman" w:hint="default"/>
      </w:rPr>
    </w:lvl>
  </w:abstractNum>
  <w:abstractNum w:abstractNumId="13">
    <w:nsid w:val="45494FC5"/>
    <w:multiLevelType w:val="hybridMultilevel"/>
    <w:tmpl w:val="06F09BA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486F1E21"/>
    <w:multiLevelType w:val="hybridMultilevel"/>
    <w:tmpl w:val="FBC8F262"/>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5">
    <w:nsid w:val="4AD51EED"/>
    <w:multiLevelType w:val="hybridMultilevel"/>
    <w:tmpl w:val="5434B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FC55990"/>
    <w:multiLevelType w:val="hybridMultilevel"/>
    <w:tmpl w:val="A092A252"/>
    <w:lvl w:ilvl="0" w:tplc="04190001">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65D32A55"/>
    <w:multiLevelType w:val="hybridMultilevel"/>
    <w:tmpl w:val="A85C707A"/>
    <w:lvl w:ilvl="0" w:tplc="95648F8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8">
    <w:nsid w:val="6A7E426F"/>
    <w:multiLevelType w:val="hybridMultilevel"/>
    <w:tmpl w:val="9C0883A6"/>
    <w:lvl w:ilvl="0" w:tplc="C14AB50A">
      <w:start w:val="1"/>
      <w:numFmt w:val="decimal"/>
      <w:lvlText w:val="%1."/>
      <w:lvlJc w:val="left"/>
      <w:pPr>
        <w:tabs>
          <w:tab w:val="num" w:pos="1288"/>
        </w:tabs>
        <w:ind w:left="1288" w:hanging="720"/>
      </w:pPr>
      <w:rPr>
        <w:rFonts w:cs="Times New Roman" w:hint="default"/>
      </w:rPr>
    </w:lvl>
    <w:lvl w:ilvl="1" w:tplc="04190019" w:tentative="1">
      <w:start w:val="1"/>
      <w:numFmt w:val="lowerLetter"/>
      <w:lvlText w:val="%2."/>
      <w:lvlJc w:val="left"/>
      <w:pPr>
        <w:tabs>
          <w:tab w:val="num" w:pos="2008"/>
        </w:tabs>
        <w:ind w:left="2008" w:hanging="360"/>
      </w:pPr>
      <w:rPr>
        <w:rFonts w:cs="Times New Roman"/>
      </w:rPr>
    </w:lvl>
    <w:lvl w:ilvl="2" w:tplc="0419001B" w:tentative="1">
      <w:start w:val="1"/>
      <w:numFmt w:val="lowerRoman"/>
      <w:lvlText w:val="%3."/>
      <w:lvlJc w:val="right"/>
      <w:pPr>
        <w:tabs>
          <w:tab w:val="num" w:pos="2728"/>
        </w:tabs>
        <w:ind w:left="2728" w:hanging="180"/>
      </w:pPr>
      <w:rPr>
        <w:rFonts w:cs="Times New Roman"/>
      </w:rPr>
    </w:lvl>
    <w:lvl w:ilvl="3" w:tplc="0419000F" w:tentative="1">
      <w:start w:val="1"/>
      <w:numFmt w:val="decimal"/>
      <w:lvlText w:val="%4."/>
      <w:lvlJc w:val="left"/>
      <w:pPr>
        <w:tabs>
          <w:tab w:val="num" w:pos="3448"/>
        </w:tabs>
        <w:ind w:left="3448" w:hanging="360"/>
      </w:pPr>
      <w:rPr>
        <w:rFonts w:cs="Times New Roman"/>
      </w:rPr>
    </w:lvl>
    <w:lvl w:ilvl="4" w:tplc="04190019" w:tentative="1">
      <w:start w:val="1"/>
      <w:numFmt w:val="lowerLetter"/>
      <w:lvlText w:val="%5."/>
      <w:lvlJc w:val="left"/>
      <w:pPr>
        <w:tabs>
          <w:tab w:val="num" w:pos="4168"/>
        </w:tabs>
        <w:ind w:left="4168" w:hanging="360"/>
      </w:pPr>
      <w:rPr>
        <w:rFonts w:cs="Times New Roman"/>
      </w:rPr>
    </w:lvl>
    <w:lvl w:ilvl="5" w:tplc="0419001B" w:tentative="1">
      <w:start w:val="1"/>
      <w:numFmt w:val="lowerRoman"/>
      <w:lvlText w:val="%6."/>
      <w:lvlJc w:val="right"/>
      <w:pPr>
        <w:tabs>
          <w:tab w:val="num" w:pos="4888"/>
        </w:tabs>
        <w:ind w:left="4888" w:hanging="180"/>
      </w:pPr>
      <w:rPr>
        <w:rFonts w:cs="Times New Roman"/>
      </w:rPr>
    </w:lvl>
    <w:lvl w:ilvl="6" w:tplc="0419000F" w:tentative="1">
      <w:start w:val="1"/>
      <w:numFmt w:val="decimal"/>
      <w:lvlText w:val="%7."/>
      <w:lvlJc w:val="left"/>
      <w:pPr>
        <w:tabs>
          <w:tab w:val="num" w:pos="5608"/>
        </w:tabs>
        <w:ind w:left="5608" w:hanging="360"/>
      </w:pPr>
      <w:rPr>
        <w:rFonts w:cs="Times New Roman"/>
      </w:rPr>
    </w:lvl>
    <w:lvl w:ilvl="7" w:tplc="04190019" w:tentative="1">
      <w:start w:val="1"/>
      <w:numFmt w:val="lowerLetter"/>
      <w:lvlText w:val="%8."/>
      <w:lvlJc w:val="left"/>
      <w:pPr>
        <w:tabs>
          <w:tab w:val="num" w:pos="6328"/>
        </w:tabs>
        <w:ind w:left="6328" w:hanging="360"/>
      </w:pPr>
      <w:rPr>
        <w:rFonts w:cs="Times New Roman"/>
      </w:rPr>
    </w:lvl>
    <w:lvl w:ilvl="8" w:tplc="0419001B" w:tentative="1">
      <w:start w:val="1"/>
      <w:numFmt w:val="lowerRoman"/>
      <w:lvlText w:val="%9."/>
      <w:lvlJc w:val="right"/>
      <w:pPr>
        <w:tabs>
          <w:tab w:val="num" w:pos="7048"/>
        </w:tabs>
        <w:ind w:left="7048" w:hanging="180"/>
      </w:pPr>
      <w:rPr>
        <w:rFonts w:cs="Times New Roman"/>
      </w:rPr>
    </w:lvl>
  </w:abstractNum>
  <w:abstractNum w:abstractNumId="19">
    <w:nsid w:val="6C1369C7"/>
    <w:multiLevelType w:val="hybridMultilevel"/>
    <w:tmpl w:val="6AC0BE5E"/>
    <w:lvl w:ilvl="0" w:tplc="B1FA51A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72904C26"/>
    <w:multiLevelType w:val="hybridMultilevel"/>
    <w:tmpl w:val="B51805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4177173"/>
    <w:multiLevelType w:val="hybridMultilevel"/>
    <w:tmpl w:val="419E97A2"/>
    <w:lvl w:ilvl="0" w:tplc="1F22AFFE">
      <w:start w:val="1"/>
      <w:numFmt w:val="bullet"/>
      <w:lvlText w:val=""/>
      <w:lvlJc w:val="left"/>
      <w:pPr>
        <w:tabs>
          <w:tab w:val="num" w:pos="3117"/>
        </w:tabs>
        <w:ind w:left="311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44E2494"/>
    <w:multiLevelType w:val="hybridMultilevel"/>
    <w:tmpl w:val="DCD45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2"/>
  </w:num>
  <w:num w:numId="4">
    <w:abstractNumId w:val="6"/>
  </w:num>
  <w:num w:numId="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19"/>
  </w:num>
  <w:num w:numId="10">
    <w:abstractNumId w:val="13"/>
  </w:num>
  <w:num w:numId="11">
    <w:abstractNumId w:val="16"/>
  </w:num>
  <w:num w:numId="12">
    <w:abstractNumId w:val="8"/>
  </w:num>
  <w:num w:numId="13">
    <w:abstractNumId w:val="22"/>
  </w:num>
  <w:num w:numId="14">
    <w:abstractNumId w:val="7"/>
  </w:num>
  <w:num w:numId="15">
    <w:abstractNumId w:val="9"/>
  </w:num>
  <w:num w:numId="16">
    <w:abstractNumId w:val="0"/>
  </w:num>
  <w:num w:numId="17">
    <w:abstractNumId w:val="14"/>
  </w:num>
  <w:num w:numId="18">
    <w:abstractNumId w:val="2"/>
  </w:num>
  <w:num w:numId="19">
    <w:abstractNumId w:val="15"/>
  </w:num>
  <w:num w:numId="20">
    <w:abstractNumId w:val="4"/>
  </w:num>
  <w:num w:numId="21">
    <w:abstractNumId w:val="20"/>
  </w:num>
  <w:num w:numId="22">
    <w:abstractNumId w:val="18"/>
  </w:num>
  <w:num w:numId="23">
    <w:abstractNumId w:val="11"/>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B44C1"/>
    <w:rsid w:val="00004FD7"/>
    <w:rsid w:val="00006116"/>
    <w:rsid w:val="00007857"/>
    <w:rsid w:val="00015E02"/>
    <w:rsid w:val="00022F85"/>
    <w:rsid w:val="000254AA"/>
    <w:rsid w:val="000269F0"/>
    <w:rsid w:val="00036B30"/>
    <w:rsid w:val="00036D84"/>
    <w:rsid w:val="00037CD2"/>
    <w:rsid w:val="00046F2F"/>
    <w:rsid w:val="00047411"/>
    <w:rsid w:val="000475F2"/>
    <w:rsid w:val="00060210"/>
    <w:rsid w:val="00061153"/>
    <w:rsid w:val="00061587"/>
    <w:rsid w:val="00062E2B"/>
    <w:rsid w:val="00064ABE"/>
    <w:rsid w:val="00067F59"/>
    <w:rsid w:val="00094478"/>
    <w:rsid w:val="00095225"/>
    <w:rsid w:val="000A2A0C"/>
    <w:rsid w:val="000B3841"/>
    <w:rsid w:val="000C49A7"/>
    <w:rsid w:val="000D0DC9"/>
    <w:rsid w:val="000D1B0C"/>
    <w:rsid w:val="000D243C"/>
    <w:rsid w:val="000D591F"/>
    <w:rsid w:val="000E15BC"/>
    <w:rsid w:val="000F1522"/>
    <w:rsid w:val="000F599C"/>
    <w:rsid w:val="00103918"/>
    <w:rsid w:val="00105851"/>
    <w:rsid w:val="00111C41"/>
    <w:rsid w:val="0012385E"/>
    <w:rsid w:val="001571BB"/>
    <w:rsid w:val="00162DBB"/>
    <w:rsid w:val="00176312"/>
    <w:rsid w:val="0018690D"/>
    <w:rsid w:val="001906E3"/>
    <w:rsid w:val="00196984"/>
    <w:rsid w:val="00197453"/>
    <w:rsid w:val="00197FA6"/>
    <w:rsid w:val="001A0A49"/>
    <w:rsid w:val="001A199B"/>
    <w:rsid w:val="001A19EF"/>
    <w:rsid w:val="001B0EB9"/>
    <w:rsid w:val="001B65CC"/>
    <w:rsid w:val="001B6CD3"/>
    <w:rsid w:val="001B6DB1"/>
    <w:rsid w:val="001B7CB0"/>
    <w:rsid w:val="001C00D5"/>
    <w:rsid w:val="001D1D5F"/>
    <w:rsid w:val="001D7815"/>
    <w:rsid w:val="001E3036"/>
    <w:rsid w:val="001E7E5A"/>
    <w:rsid w:val="001F10B2"/>
    <w:rsid w:val="001F4580"/>
    <w:rsid w:val="001F570E"/>
    <w:rsid w:val="0020108D"/>
    <w:rsid w:val="00204BB0"/>
    <w:rsid w:val="002109C1"/>
    <w:rsid w:val="002179F6"/>
    <w:rsid w:val="00227EEC"/>
    <w:rsid w:val="00230C9A"/>
    <w:rsid w:val="002528E4"/>
    <w:rsid w:val="00253AE8"/>
    <w:rsid w:val="00271212"/>
    <w:rsid w:val="00272907"/>
    <w:rsid w:val="00273950"/>
    <w:rsid w:val="00281226"/>
    <w:rsid w:val="00281CD7"/>
    <w:rsid w:val="00287C4B"/>
    <w:rsid w:val="00290DD5"/>
    <w:rsid w:val="002916F7"/>
    <w:rsid w:val="002A0512"/>
    <w:rsid w:val="002A1F2F"/>
    <w:rsid w:val="002A4DA5"/>
    <w:rsid w:val="002B1F34"/>
    <w:rsid w:val="002B26D8"/>
    <w:rsid w:val="002B381B"/>
    <w:rsid w:val="002B44C1"/>
    <w:rsid w:val="002B45D4"/>
    <w:rsid w:val="002C3219"/>
    <w:rsid w:val="002C3D90"/>
    <w:rsid w:val="002C6823"/>
    <w:rsid w:val="002D4A1B"/>
    <w:rsid w:val="002D4C50"/>
    <w:rsid w:val="002D6A75"/>
    <w:rsid w:val="002E14F9"/>
    <w:rsid w:val="002E2DA3"/>
    <w:rsid w:val="002F4639"/>
    <w:rsid w:val="00302E22"/>
    <w:rsid w:val="00303BD1"/>
    <w:rsid w:val="0030455E"/>
    <w:rsid w:val="00304ABC"/>
    <w:rsid w:val="0031181A"/>
    <w:rsid w:val="00313D9A"/>
    <w:rsid w:val="00317C9C"/>
    <w:rsid w:val="00324977"/>
    <w:rsid w:val="00325A3B"/>
    <w:rsid w:val="0033754D"/>
    <w:rsid w:val="00347147"/>
    <w:rsid w:val="00351E94"/>
    <w:rsid w:val="003545DB"/>
    <w:rsid w:val="00363D9E"/>
    <w:rsid w:val="00364940"/>
    <w:rsid w:val="0037014D"/>
    <w:rsid w:val="0037113D"/>
    <w:rsid w:val="00372455"/>
    <w:rsid w:val="00381A45"/>
    <w:rsid w:val="003832C2"/>
    <w:rsid w:val="00383BA4"/>
    <w:rsid w:val="003900AF"/>
    <w:rsid w:val="0039506F"/>
    <w:rsid w:val="003A6006"/>
    <w:rsid w:val="003B244F"/>
    <w:rsid w:val="003B568B"/>
    <w:rsid w:val="003C016D"/>
    <w:rsid w:val="003C0790"/>
    <w:rsid w:val="003C3C60"/>
    <w:rsid w:val="003D1F72"/>
    <w:rsid w:val="003E3904"/>
    <w:rsid w:val="003E6648"/>
    <w:rsid w:val="003F3AA7"/>
    <w:rsid w:val="004016BB"/>
    <w:rsid w:val="004103E4"/>
    <w:rsid w:val="00414A8B"/>
    <w:rsid w:val="004151AE"/>
    <w:rsid w:val="004159BF"/>
    <w:rsid w:val="00422098"/>
    <w:rsid w:val="004327FF"/>
    <w:rsid w:val="00432A48"/>
    <w:rsid w:val="00441B10"/>
    <w:rsid w:val="004455A9"/>
    <w:rsid w:val="004515CE"/>
    <w:rsid w:val="0045408E"/>
    <w:rsid w:val="004621B5"/>
    <w:rsid w:val="0046519A"/>
    <w:rsid w:val="004656C3"/>
    <w:rsid w:val="004673C3"/>
    <w:rsid w:val="004776AB"/>
    <w:rsid w:val="0049124A"/>
    <w:rsid w:val="00494800"/>
    <w:rsid w:val="004A0A1B"/>
    <w:rsid w:val="004A133B"/>
    <w:rsid w:val="004A1800"/>
    <w:rsid w:val="004B0EBA"/>
    <w:rsid w:val="004B5A03"/>
    <w:rsid w:val="004B7117"/>
    <w:rsid w:val="004C0D5C"/>
    <w:rsid w:val="004C17C9"/>
    <w:rsid w:val="004C74FA"/>
    <w:rsid w:val="004D1A58"/>
    <w:rsid w:val="004E3CD2"/>
    <w:rsid w:val="004E778F"/>
    <w:rsid w:val="004F0131"/>
    <w:rsid w:val="004F7B82"/>
    <w:rsid w:val="005026D6"/>
    <w:rsid w:val="00503199"/>
    <w:rsid w:val="00504AB4"/>
    <w:rsid w:val="00514E5A"/>
    <w:rsid w:val="005215E6"/>
    <w:rsid w:val="00522C96"/>
    <w:rsid w:val="0052382B"/>
    <w:rsid w:val="005247F7"/>
    <w:rsid w:val="00524895"/>
    <w:rsid w:val="005268DF"/>
    <w:rsid w:val="00527D18"/>
    <w:rsid w:val="00527F6C"/>
    <w:rsid w:val="0053055B"/>
    <w:rsid w:val="00537168"/>
    <w:rsid w:val="00541459"/>
    <w:rsid w:val="00541CB5"/>
    <w:rsid w:val="00545941"/>
    <w:rsid w:val="005461D1"/>
    <w:rsid w:val="00547304"/>
    <w:rsid w:val="00552812"/>
    <w:rsid w:val="0056223B"/>
    <w:rsid w:val="00562F3A"/>
    <w:rsid w:val="00563B4C"/>
    <w:rsid w:val="005665F9"/>
    <w:rsid w:val="0057436F"/>
    <w:rsid w:val="00574564"/>
    <w:rsid w:val="005751C9"/>
    <w:rsid w:val="005757F5"/>
    <w:rsid w:val="005764DB"/>
    <w:rsid w:val="00577B5F"/>
    <w:rsid w:val="00577D1B"/>
    <w:rsid w:val="00582C04"/>
    <w:rsid w:val="005846C2"/>
    <w:rsid w:val="00584899"/>
    <w:rsid w:val="00584F74"/>
    <w:rsid w:val="005860BB"/>
    <w:rsid w:val="00594EDC"/>
    <w:rsid w:val="005A5091"/>
    <w:rsid w:val="005B7D03"/>
    <w:rsid w:val="005C1038"/>
    <w:rsid w:val="005C1A5B"/>
    <w:rsid w:val="005C1FB0"/>
    <w:rsid w:val="005C3CC1"/>
    <w:rsid w:val="005C7E48"/>
    <w:rsid w:val="005D51F0"/>
    <w:rsid w:val="005D7C65"/>
    <w:rsid w:val="005E1254"/>
    <w:rsid w:val="005E420D"/>
    <w:rsid w:val="005F725E"/>
    <w:rsid w:val="006048E6"/>
    <w:rsid w:val="00611DD1"/>
    <w:rsid w:val="0061243F"/>
    <w:rsid w:val="0062766D"/>
    <w:rsid w:val="00633138"/>
    <w:rsid w:val="00634F28"/>
    <w:rsid w:val="006365A4"/>
    <w:rsid w:val="0064131E"/>
    <w:rsid w:val="00642575"/>
    <w:rsid w:val="00642C3C"/>
    <w:rsid w:val="006456DE"/>
    <w:rsid w:val="00650162"/>
    <w:rsid w:val="00657D8F"/>
    <w:rsid w:val="00663C4D"/>
    <w:rsid w:val="00663D30"/>
    <w:rsid w:val="00664CCA"/>
    <w:rsid w:val="006710EF"/>
    <w:rsid w:val="00682D89"/>
    <w:rsid w:val="00686EA9"/>
    <w:rsid w:val="00691897"/>
    <w:rsid w:val="006963BE"/>
    <w:rsid w:val="006965A8"/>
    <w:rsid w:val="00696DB2"/>
    <w:rsid w:val="006A2FA9"/>
    <w:rsid w:val="006A34CD"/>
    <w:rsid w:val="006A41DA"/>
    <w:rsid w:val="006A72E5"/>
    <w:rsid w:val="006B0516"/>
    <w:rsid w:val="006B5373"/>
    <w:rsid w:val="006B6184"/>
    <w:rsid w:val="006D3570"/>
    <w:rsid w:val="006D5331"/>
    <w:rsid w:val="006E7D07"/>
    <w:rsid w:val="006F28D7"/>
    <w:rsid w:val="006F2DC6"/>
    <w:rsid w:val="007035C5"/>
    <w:rsid w:val="0070496C"/>
    <w:rsid w:val="00705025"/>
    <w:rsid w:val="0071395E"/>
    <w:rsid w:val="00714120"/>
    <w:rsid w:val="0071743B"/>
    <w:rsid w:val="007219D2"/>
    <w:rsid w:val="007224BC"/>
    <w:rsid w:val="00725840"/>
    <w:rsid w:val="00740189"/>
    <w:rsid w:val="00742716"/>
    <w:rsid w:val="00744E87"/>
    <w:rsid w:val="00750AE3"/>
    <w:rsid w:val="00763D5F"/>
    <w:rsid w:val="00764715"/>
    <w:rsid w:val="00766A09"/>
    <w:rsid w:val="00772551"/>
    <w:rsid w:val="00775494"/>
    <w:rsid w:val="007832B9"/>
    <w:rsid w:val="007834C3"/>
    <w:rsid w:val="00783E77"/>
    <w:rsid w:val="0079516E"/>
    <w:rsid w:val="00797590"/>
    <w:rsid w:val="007A73BD"/>
    <w:rsid w:val="007B01FF"/>
    <w:rsid w:val="007B2C2C"/>
    <w:rsid w:val="007B533F"/>
    <w:rsid w:val="007C61DA"/>
    <w:rsid w:val="007C7569"/>
    <w:rsid w:val="007D217F"/>
    <w:rsid w:val="007D4F14"/>
    <w:rsid w:val="007D7816"/>
    <w:rsid w:val="007E1069"/>
    <w:rsid w:val="007E1773"/>
    <w:rsid w:val="007F1455"/>
    <w:rsid w:val="007F358F"/>
    <w:rsid w:val="007F7C52"/>
    <w:rsid w:val="00806508"/>
    <w:rsid w:val="0081598D"/>
    <w:rsid w:val="00820724"/>
    <w:rsid w:val="0082394D"/>
    <w:rsid w:val="008273F6"/>
    <w:rsid w:val="00831BAB"/>
    <w:rsid w:val="00831C05"/>
    <w:rsid w:val="00833277"/>
    <w:rsid w:val="00834C4B"/>
    <w:rsid w:val="00836473"/>
    <w:rsid w:val="0084011F"/>
    <w:rsid w:val="00842F3E"/>
    <w:rsid w:val="008431D8"/>
    <w:rsid w:val="0084444B"/>
    <w:rsid w:val="00846654"/>
    <w:rsid w:val="008517A4"/>
    <w:rsid w:val="008736CF"/>
    <w:rsid w:val="00874658"/>
    <w:rsid w:val="008761DF"/>
    <w:rsid w:val="00882F01"/>
    <w:rsid w:val="00885825"/>
    <w:rsid w:val="00886539"/>
    <w:rsid w:val="00886D94"/>
    <w:rsid w:val="00890522"/>
    <w:rsid w:val="00896EC0"/>
    <w:rsid w:val="008A0E6A"/>
    <w:rsid w:val="008A5F8B"/>
    <w:rsid w:val="008B1093"/>
    <w:rsid w:val="008B17B9"/>
    <w:rsid w:val="008B415D"/>
    <w:rsid w:val="008B65BD"/>
    <w:rsid w:val="008B7DC7"/>
    <w:rsid w:val="008C35B5"/>
    <w:rsid w:val="008C794D"/>
    <w:rsid w:val="008C7C04"/>
    <w:rsid w:val="008E016F"/>
    <w:rsid w:val="008E34F4"/>
    <w:rsid w:val="008E54F7"/>
    <w:rsid w:val="008E7A62"/>
    <w:rsid w:val="008F3740"/>
    <w:rsid w:val="008F5FC3"/>
    <w:rsid w:val="0090336C"/>
    <w:rsid w:val="009034C5"/>
    <w:rsid w:val="00906F14"/>
    <w:rsid w:val="009076FF"/>
    <w:rsid w:val="009111B9"/>
    <w:rsid w:val="0091352D"/>
    <w:rsid w:val="00932958"/>
    <w:rsid w:val="00942FF9"/>
    <w:rsid w:val="009430D0"/>
    <w:rsid w:val="00943A78"/>
    <w:rsid w:val="00945527"/>
    <w:rsid w:val="0094679F"/>
    <w:rsid w:val="009531DF"/>
    <w:rsid w:val="00953A6A"/>
    <w:rsid w:val="00953F25"/>
    <w:rsid w:val="009549CF"/>
    <w:rsid w:val="00961B0F"/>
    <w:rsid w:val="00962C4C"/>
    <w:rsid w:val="00972AB8"/>
    <w:rsid w:val="0097476D"/>
    <w:rsid w:val="0098092E"/>
    <w:rsid w:val="00980C52"/>
    <w:rsid w:val="00991497"/>
    <w:rsid w:val="00991749"/>
    <w:rsid w:val="009979F9"/>
    <w:rsid w:val="00997CA3"/>
    <w:rsid w:val="009A4659"/>
    <w:rsid w:val="009A72A2"/>
    <w:rsid w:val="009A7BDD"/>
    <w:rsid w:val="009B6EE3"/>
    <w:rsid w:val="009C2DD3"/>
    <w:rsid w:val="009D01A5"/>
    <w:rsid w:val="009D6503"/>
    <w:rsid w:val="009D7295"/>
    <w:rsid w:val="009E13F8"/>
    <w:rsid w:val="009E3B05"/>
    <w:rsid w:val="009E43A3"/>
    <w:rsid w:val="009E5464"/>
    <w:rsid w:val="009E5EE3"/>
    <w:rsid w:val="009E637A"/>
    <w:rsid w:val="009E7749"/>
    <w:rsid w:val="009F4252"/>
    <w:rsid w:val="009F53E6"/>
    <w:rsid w:val="009F7EDB"/>
    <w:rsid w:val="00A009F8"/>
    <w:rsid w:val="00A02CB6"/>
    <w:rsid w:val="00A100B5"/>
    <w:rsid w:val="00A17DBD"/>
    <w:rsid w:val="00A20108"/>
    <w:rsid w:val="00A20541"/>
    <w:rsid w:val="00A26DC5"/>
    <w:rsid w:val="00A26E69"/>
    <w:rsid w:val="00A3016D"/>
    <w:rsid w:val="00A324C7"/>
    <w:rsid w:val="00A326C8"/>
    <w:rsid w:val="00A34A4D"/>
    <w:rsid w:val="00A40F3C"/>
    <w:rsid w:val="00A42209"/>
    <w:rsid w:val="00A45FEB"/>
    <w:rsid w:val="00A51471"/>
    <w:rsid w:val="00A51BF4"/>
    <w:rsid w:val="00A549F6"/>
    <w:rsid w:val="00A56E94"/>
    <w:rsid w:val="00A6613B"/>
    <w:rsid w:val="00A7070D"/>
    <w:rsid w:val="00A944FF"/>
    <w:rsid w:val="00A95DEE"/>
    <w:rsid w:val="00AA1D5E"/>
    <w:rsid w:val="00AA7592"/>
    <w:rsid w:val="00AB069C"/>
    <w:rsid w:val="00AB0E16"/>
    <w:rsid w:val="00AC1C78"/>
    <w:rsid w:val="00AC3C76"/>
    <w:rsid w:val="00AC6611"/>
    <w:rsid w:val="00AD107D"/>
    <w:rsid w:val="00AD4989"/>
    <w:rsid w:val="00AD4EF3"/>
    <w:rsid w:val="00AE7094"/>
    <w:rsid w:val="00AF2D5A"/>
    <w:rsid w:val="00AF533E"/>
    <w:rsid w:val="00B02AEA"/>
    <w:rsid w:val="00B05528"/>
    <w:rsid w:val="00B12611"/>
    <w:rsid w:val="00B2059A"/>
    <w:rsid w:val="00B316B8"/>
    <w:rsid w:val="00B342F7"/>
    <w:rsid w:val="00B36DC6"/>
    <w:rsid w:val="00B42E91"/>
    <w:rsid w:val="00B51086"/>
    <w:rsid w:val="00B53FEB"/>
    <w:rsid w:val="00B57577"/>
    <w:rsid w:val="00B63198"/>
    <w:rsid w:val="00B6777F"/>
    <w:rsid w:val="00B67B6C"/>
    <w:rsid w:val="00B67F61"/>
    <w:rsid w:val="00B878BD"/>
    <w:rsid w:val="00B93EF8"/>
    <w:rsid w:val="00BB17C9"/>
    <w:rsid w:val="00BB24A4"/>
    <w:rsid w:val="00BC2A74"/>
    <w:rsid w:val="00BC2DA1"/>
    <w:rsid w:val="00BC3A37"/>
    <w:rsid w:val="00BC71A1"/>
    <w:rsid w:val="00BD0928"/>
    <w:rsid w:val="00BD168E"/>
    <w:rsid w:val="00BD3E0B"/>
    <w:rsid w:val="00BD457B"/>
    <w:rsid w:val="00BE05B3"/>
    <w:rsid w:val="00BF1DF7"/>
    <w:rsid w:val="00BF44D1"/>
    <w:rsid w:val="00C012B2"/>
    <w:rsid w:val="00C025A7"/>
    <w:rsid w:val="00C05552"/>
    <w:rsid w:val="00C06D29"/>
    <w:rsid w:val="00C06DE2"/>
    <w:rsid w:val="00C07539"/>
    <w:rsid w:val="00C1101E"/>
    <w:rsid w:val="00C14209"/>
    <w:rsid w:val="00C16FF8"/>
    <w:rsid w:val="00C204D0"/>
    <w:rsid w:val="00C23A66"/>
    <w:rsid w:val="00C2651E"/>
    <w:rsid w:val="00C26904"/>
    <w:rsid w:val="00C3086C"/>
    <w:rsid w:val="00C30B01"/>
    <w:rsid w:val="00C32591"/>
    <w:rsid w:val="00C3350B"/>
    <w:rsid w:val="00C34D41"/>
    <w:rsid w:val="00C36A98"/>
    <w:rsid w:val="00C36D01"/>
    <w:rsid w:val="00C403BD"/>
    <w:rsid w:val="00C42BB0"/>
    <w:rsid w:val="00C445F2"/>
    <w:rsid w:val="00C56A23"/>
    <w:rsid w:val="00C6256C"/>
    <w:rsid w:val="00C658B0"/>
    <w:rsid w:val="00C70E4C"/>
    <w:rsid w:val="00C72B18"/>
    <w:rsid w:val="00C73B60"/>
    <w:rsid w:val="00C80DFA"/>
    <w:rsid w:val="00C92E4F"/>
    <w:rsid w:val="00CA1671"/>
    <w:rsid w:val="00CA4750"/>
    <w:rsid w:val="00CA559B"/>
    <w:rsid w:val="00CA70F1"/>
    <w:rsid w:val="00CC0BE3"/>
    <w:rsid w:val="00CC2A95"/>
    <w:rsid w:val="00CD1B3B"/>
    <w:rsid w:val="00CD3F56"/>
    <w:rsid w:val="00CD50CF"/>
    <w:rsid w:val="00CE34EE"/>
    <w:rsid w:val="00CE3B9C"/>
    <w:rsid w:val="00CE6D69"/>
    <w:rsid w:val="00CF15CC"/>
    <w:rsid w:val="00CF31A2"/>
    <w:rsid w:val="00CF3F65"/>
    <w:rsid w:val="00D00F35"/>
    <w:rsid w:val="00D05444"/>
    <w:rsid w:val="00D0749C"/>
    <w:rsid w:val="00D117E7"/>
    <w:rsid w:val="00D1206E"/>
    <w:rsid w:val="00D1652E"/>
    <w:rsid w:val="00D17AD6"/>
    <w:rsid w:val="00D24B97"/>
    <w:rsid w:val="00D26E92"/>
    <w:rsid w:val="00D31750"/>
    <w:rsid w:val="00D328C4"/>
    <w:rsid w:val="00D3561D"/>
    <w:rsid w:val="00D44726"/>
    <w:rsid w:val="00D45EE1"/>
    <w:rsid w:val="00D46D7C"/>
    <w:rsid w:val="00D54EEC"/>
    <w:rsid w:val="00D55A32"/>
    <w:rsid w:val="00D564E8"/>
    <w:rsid w:val="00D60CA0"/>
    <w:rsid w:val="00D65202"/>
    <w:rsid w:val="00D6535A"/>
    <w:rsid w:val="00D73706"/>
    <w:rsid w:val="00D776F3"/>
    <w:rsid w:val="00D8181E"/>
    <w:rsid w:val="00D82F0C"/>
    <w:rsid w:val="00D844CF"/>
    <w:rsid w:val="00D84F5E"/>
    <w:rsid w:val="00D87AFF"/>
    <w:rsid w:val="00D903FB"/>
    <w:rsid w:val="00D90F00"/>
    <w:rsid w:val="00D91C67"/>
    <w:rsid w:val="00DA051C"/>
    <w:rsid w:val="00DA0B3F"/>
    <w:rsid w:val="00DA1093"/>
    <w:rsid w:val="00DA6278"/>
    <w:rsid w:val="00DA760D"/>
    <w:rsid w:val="00DB6087"/>
    <w:rsid w:val="00DB6D90"/>
    <w:rsid w:val="00DC0815"/>
    <w:rsid w:val="00DC7206"/>
    <w:rsid w:val="00DC7EDF"/>
    <w:rsid w:val="00DD3EC7"/>
    <w:rsid w:val="00DD3F52"/>
    <w:rsid w:val="00DD647F"/>
    <w:rsid w:val="00DE3D1A"/>
    <w:rsid w:val="00DE4EB2"/>
    <w:rsid w:val="00DE77E9"/>
    <w:rsid w:val="00DF3800"/>
    <w:rsid w:val="00DF4A1A"/>
    <w:rsid w:val="00E05382"/>
    <w:rsid w:val="00E17EDD"/>
    <w:rsid w:val="00E20774"/>
    <w:rsid w:val="00E21ABE"/>
    <w:rsid w:val="00E25A95"/>
    <w:rsid w:val="00E26CA7"/>
    <w:rsid w:val="00E27411"/>
    <w:rsid w:val="00E40164"/>
    <w:rsid w:val="00E43C8E"/>
    <w:rsid w:val="00E46776"/>
    <w:rsid w:val="00E46D13"/>
    <w:rsid w:val="00E5140D"/>
    <w:rsid w:val="00E57CD0"/>
    <w:rsid w:val="00E621C5"/>
    <w:rsid w:val="00E638AF"/>
    <w:rsid w:val="00E65216"/>
    <w:rsid w:val="00E668AA"/>
    <w:rsid w:val="00E67E5F"/>
    <w:rsid w:val="00E726AA"/>
    <w:rsid w:val="00E73F69"/>
    <w:rsid w:val="00E75969"/>
    <w:rsid w:val="00E76AE5"/>
    <w:rsid w:val="00E80C1C"/>
    <w:rsid w:val="00E83155"/>
    <w:rsid w:val="00E86BD6"/>
    <w:rsid w:val="00E87D0E"/>
    <w:rsid w:val="00E97A32"/>
    <w:rsid w:val="00EA11AE"/>
    <w:rsid w:val="00EA5230"/>
    <w:rsid w:val="00EA7BE0"/>
    <w:rsid w:val="00EB13AD"/>
    <w:rsid w:val="00EB7845"/>
    <w:rsid w:val="00EB7A65"/>
    <w:rsid w:val="00EC08CD"/>
    <w:rsid w:val="00EC1F77"/>
    <w:rsid w:val="00EC53FB"/>
    <w:rsid w:val="00ED0F22"/>
    <w:rsid w:val="00ED12F6"/>
    <w:rsid w:val="00ED15D4"/>
    <w:rsid w:val="00ED434F"/>
    <w:rsid w:val="00ED5BA9"/>
    <w:rsid w:val="00EE2D75"/>
    <w:rsid w:val="00EE35C2"/>
    <w:rsid w:val="00EE692C"/>
    <w:rsid w:val="00EF5C5C"/>
    <w:rsid w:val="00F00A01"/>
    <w:rsid w:val="00F00E90"/>
    <w:rsid w:val="00F07BCF"/>
    <w:rsid w:val="00F1027C"/>
    <w:rsid w:val="00F17D9D"/>
    <w:rsid w:val="00F22B9B"/>
    <w:rsid w:val="00F350AC"/>
    <w:rsid w:val="00F362DF"/>
    <w:rsid w:val="00F3734D"/>
    <w:rsid w:val="00F37D34"/>
    <w:rsid w:val="00F40EDF"/>
    <w:rsid w:val="00F443E4"/>
    <w:rsid w:val="00F46029"/>
    <w:rsid w:val="00F52275"/>
    <w:rsid w:val="00F526B7"/>
    <w:rsid w:val="00F53DAB"/>
    <w:rsid w:val="00F56EA6"/>
    <w:rsid w:val="00F57F4A"/>
    <w:rsid w:val="00F66E85"/>
    <w:rsid w:val="00F72473"/>
    <w:rsid w:val="00F779FA"/>
    <w:rsid w:val="00F813E4"/>
    <w:rsid w:val="00F81F66"/>
    <w:rsid w:val="00F90492"/>
    <w:rsid w:val="00F92199"/>
    <w:rsid w:val="00F9750D"/>
    <w:rsid w:val="00FA17A7"/>
    <w:rsid w:val="00FA22A6"/>
    <w:rsid w:val="00FA2C92"/>
    <w:rsid w:val="00FA5C66"/>
    <w:rsid w:val="00FA6574"/>
    <w:rsid w:val="00FB0BB5"/>
    <w:rsid w:val="00FB357C"/>
    <w:rsid w:val="00FB4B6F"/>
    <w:rsid w:val="00FB5B23"/>
    <w:rsid w:val="00FB5DDA"/>
    <w:rsid w:val="00FB63B2"/>
    <w:rsid w:val="00FC0E57"/>
    <w:rsid w:val="00FC21BE"/>
    <w:rsid w:val="00FC4C16"/>
    <w:rsid w:val="00FC538E"/>
    <w:rsid w:val="00FD0784"/>
    <w:rsid w:val="00FD16F7"/>
    <w:rsid w:val="00FD561E"/>
    <w:rsid w:val="00FE3E1E"/>
    <w:rsid w:val="00FF1542"/>
    <w:rsid w:val="00FF1F1B"/>
    <w:rsid w:val="00FF47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17AD6"/>
    <w:pPr>
      <w:spacing w:after="200" w:line="276" w:lineRule="auto"/>
    </w:pPr>
    <w:rPr>
      <w:lang w:eastAsia="en-US"/>
    </w:rPr>
  </w:style>
  <w:style w:type="paragraph" w:styleId="1">
    <w:name w:val="heading 1"/>
    <w:basedOn w:val="a"/>
    <w:next w:val="a"/>
    <w:link w:val="10"/>
    <w:uiPriority w:val="99"/>
    <w:qFormat/>
    <w:rsid w:val="005E1254"/>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363D9E"/>
    <w:pPr>
      <w:keepNext/>
      <w:keepLines/>
      <w:spacing w:before="200" w:after="0"/>
      <w:outlineLvl w:val="1"/>
    </w:pPr>
    <w:rPr>
      <w:rFonts w:ascii="Cambria" w:eastAsia="Times New Roman" w:hAnsi="Cambria"/>
      <w:b/>
      <w:bCs/>
      <w:color w:val="4F81BD"/>
      <w:sz w:val="26"/>
      <w:szCs w:val="26"/>
    </w:rPr>
  </w:style>
  <w:style w:type="paragraph" w:styleId="4">
    <w:name w:val="heading 4"/>
    <w:basedOn w:val="a"/>
    <w:next w:val="a"/>
    <w:link w:val="40"/>
    <w:uiPriority w:val="9"/>
    <w:semiHidden/>
    <w:unhideWhenUsed/>
    <w:qFormat/>
    <w:locked/>
    <w:rsid w:val="00BB24A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E1254"/>
    <w:rPr>
      <w:rFonts w:ascii="Cambria" w:hAnsi="Cambria" w:cs="Times New Roman"/>
      <w:b/>
      <w:bCs/>
      <w:color w:val="365F91"/>
      <w:sz w:val="28"/>
      <w:szCs w:val="28"/>
    </w:rPr>
  </w:style>
  <w:style w:type="character" w:customStyle="1" w:styleId="20">
    <w:name w:val="Заголовок 2 Знак"/>
    <w:basedOn w:val="a0"/>
    <w:link w:val="2"/>
    <w:uiPriority w:val="99"/>
    <w:locked/>
    <w:rsid w:val="00363D9E"/>
    <w:rPr>
      <w:rFonts w:ascii="Cambria" w:hAnsi="Cambria" w:cs="Times New Roman"/>
      <w:b/>
      <w:bCs/>
      <w:color w:val="4F81BD"/>
      <w:sz w:val="26"/>
      <w:szCs w:val="26"/>
    </w:rPr>
  </w:style>
  <w:style w:type="paragraph" w:styleId="a3">
    <w:name w:val="header"/>
    <w:basedOn w:val="a"/>
    <w:link w:val="a4"/>
    <w:uiPriority w:val="99"/>
    <w:semiHidden/>
    <w:rsid w:val="00E57CD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E57CD0"/>
    <w:rPr>
      <w:rFonts w:cs="Times New Roman"/>
    </w:rPr>
  </w:style>
  <w:style w:type="paragraph" w:styleId="a5">
    <w:name w:val="footer"/>
    <w:basedOn w:val="a"/>
    <w:link w:val="a6"/>
    <w:uiPriority w:val="99"/>
    <w:rsid w:val="00E57CD0"/>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E57CD0"/>
    <w:rPr>
      <w:rFonts w:cs="Times New Roman"/>
    </w:rPr>
  </w:style>
  <w:style w:type="paragraph" w:styleId="a7">
    <w:name w:val="List Paragraph"/>
    <w:basedOn w:val="a"/>
    <w:uiPriority w:val="99"/>
    <w:qFormat/>
    <w:rsid w:val="00D8181E"/>
    <w:pPr>
      <w:ind w:left="720"/>
      <w:contextualSpacing/>
    </w:pPr>
  </w:style>
  <w:style w:type="paragraph" w:styleId="a8">
    <w:name w:val="Balloon Text"/>
    <w:basedOn w:val="a"/>
    <w:link w:val="a9"/>
    <w:uiPriority w:val="99"/>
    <w:semiHidden/>
    <w:rsid w:val="00577D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577D1B"/>
    <w:rPr>
      <w:rFonts w:ascii="Tahoma" w:hAnsi="Tahoma" w:cs="Tahoma"/>
      <w:sz w:val="16"/>
      <w:szCs w:val="16"/>
    </w:rPr>
  </w:style>
  <w:style w:type="paragraph" w:styleId="3">
    <w:name w:val="Body Text 3"/>
    <w:basedOn w:val="a"/>
    <w:link w:val="30"/>
    <w:uiPriority w:val="99"/>
    <w:rsid w:val="001B6CD3"/>
    <w:pPr>
      <w:spacing w:after="0" w:line="240" w:lineRule="auto"/>
    </w:pPr>
    <w:rPr>
      <w:rFonts w:ascii="Times New Roman" w:eastAsia="Times New Roman" w:hAnsi="Times New Roman"/>
      <w:sz w:val="28"/>
      <w:szCs w:val="24"/>
      <w:lang w:eastAsia="ru-RU"/>
    </w:rPr>
  </w:style>
  <w:style w:type="character" w:customStyle="1" w:styleId="30">
    <w:name w:val="Основной текст 3 Знак"/>
    <w:basedOn w:val="a0"/>
    <w:link w:val="3"/>
    <w:uiPriority w:val="99"/>
    <w:locked/>
    <w:rsid w:val="001B6CD3"/>
    <w:rPr>
      <w:rFonts w:ascii="Times New Roman" w:hAnsi="Times New Roman" w:cs="Times New Roman"/>
      <w:sz w:val="24"/>
      <w:szCs w:val="24"/>
      <w:lang w:eastAsia="ru-RU"/>
    </w:rPr>
  </w:style>
  <w:style w:type="table" w:styleId="aa">
    <w:name w:val="Table Grid"/>
    <w:basedOn w:val="a1"/>
    <w:uiPriority w:val="99"/>
    <w:rsid w:val="00D05444"/>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F72473"/>
    <w:rPr>
      <w:rFonts w:cs="Times New Roman"/>
      <w:color w:val="0000FF"/>
      <w:u w:val="single"/>
    </w:rPr>
  </w:style>
  <w:style w:type="paragraph" w:customStyle="1" w:styleId="ConsPlusNormal">
    <w:name w:val="ConsPlusNormal"/>
    <w:uiPriority w:val="99"/>
    <w:rsid w:val="00AD4989"/>
    <w:pPr>
      <w:widowControl w:val="0"/>
      <w:autoSpaceDE w:val="0"/>
      <w:autoSpaceDN w:val="0"/>
      <w:adjustRightInd w:val="0"/>
    </w:pPr>
    <w:rPr>
      <w:rFonts w:ascii="Arial" w:eastAsia="Times New Roman" w:hAnsi="Arial" w:cs="Arial"/>
      <w:sz w:val="20"/>
      <w:szCs w:val="20"/>
    </w:rPr>
  </w:style>
  <w:style w:type="paragraph" w:styleId="ac">
    <w:name w:val="Body Text Indent"/>
    <w:basedOn w:val="a"/>
    <w:link w:val="ad"/>
    <w:uiPriority w:val="99"/>
    <w:rsid w:val="00611DD1"/>
    <w:pPr>
      <w:spacing w:after="120"/>
      <w:ind w:left="283"/>
    </w:pPr>
    <w:rPr>
      <w:rFonts w:ascii="Times New Roman" w:hAnsi="Times New Roman"/>
      <w:sz w:val="28"/>
    </w:rPr>
  </w:style>
  <w:style w:type="character" w:customStyle="1" w:styleId="ad">
    <w:name w:val="Основной текст с отступом Знак"/>
    <w:basedOn w:val="a0"/>
    <w:link w:val="ac"/>
    <w:uiPriority w:val="99"/>
    <w:locked/>
    <w:rsid w:val="00611DD1"/>
    <w:rPr>
      <w:rFonts w:ascii="Times New Roman" w:eastAsia="Times New Roman" w:hAnsi="Times New Roman" w:cs="Times New Roman"/>
      <w:sz w:val="28"/>
    </w:rPr>
  </w:style>
  <w:style w:type="paragraph" w:styleId="ae">
    <w:name w:val="Normal (Web)"/>
    <w:basedOn w:val="a"/>
    <w:uiPriority w:val="99"/>
    <w:rsid w:val="00BC71A1"/>
    <w:pPr>
      <w:spacing w:before="100" w:beforeAutospacing="1" w:after="100" w:afterAutospacing="1" w:line="240" w:lineRule="auto"/>
    </w:pPr>
    <w:rPr>
      <w:rFonts w:ascii="Times New Roman" w:eastAsia="Times New Roman" w:hAnsi="Times New Roman"/>
      <w:sz w:val="24"/>
      <w:szCs w:val="24"/>
      <w:lang w:eastAsia="ru-RU"/>
    </w:rPr>
  </w:style>
  <w:style w:type="character" w:styleId="af">
    <w:name w:val="Strong"/>
    <w:basedOn w:val="a0"/>
    <w:uiPriority w:val="99"/>
    <w:qFormat/>
    <w:rsid w:val="00BC71A1"/>
    <w:rPr>
      <w:rFonts w:cs="Times New Roman"/>
      <w:b/>
      <w:bCs/>
    </w:rPr>
  </w:style>
  <w:style w:type="paragraph" w:customStyle="1" w:styleId="u">
    <w:name w:val="u"/>
    <w:basedOn w:val="a"/>
    <w:uiPriority w:val="99"/>
    <w:rsid w:val="00162DBB"/>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TOC Heading"/>
    <w:basedOn w:val="1"/>
    <w:next w:val="a"/>
    <w:uiPriority w:val="99"/>
    <w:qFormat/>
    <w:rsid w:val="005E1254"/>
    <w:pPr>
      <w:outlineLvl w:val="9"/>
    </w:pPr>
  </w:style>
  <w:style w:type="paragraph" w:styleId="21">
    <w:name w:val="toc 2"/>
    <w:basedOn w:val="a"/>
    <w:next w:val="a"/>
    <w:autoRedefine/>
    <w:uiPriority w:val="99"/>
    <w:rsid w:val="00D24B97"/>
    <w:pPr>
      <w:tabs>
        <w:tab w:val="right" w:leader="dot" w:pos="9628"/>
      </w:tabs>
      <w:spacing w:after="0" w:line="360" w:lineRule="auto"/>
      <w:ind w:left="221"/>
      <w:contextualSpacing/>
    </w:pPr>
  </w:style>
  <w:style w:type="character" w:customStyle="1" w:styleId="apple-converted-space">
    <w:name w:val="apple-converted-space"/>
    <w:basedOn w:val="a0"/>
    <w:uiPriority w:val="99"/>
    <w:rsid w:val="00991497"/>
    <w:rPr>
      <w:rFonts w:cs="Times New Roman"/>
    </w:rPr>
  </w:style>
  <w:style w:type="paragraph" w:customStyle="1" w:styleId="af1">
    <w:name w:val="ТУСУР"/>
    <w:basedOn w:val="a"/>
    <w:rsid w:val="00046F2F"/>
    <w:pPr>
      <w:spacing w:after="0" w:line="240" w:lineRule="auto"/>
      <w:ind w:firstLine="851"/>
      <w:jc w:val="both"/>
    </w:pPr>
    <w:rPr>
      <w:rFonts w:ascii="Times New Roman" w:eastAsia="Times New Roman" w:hAnsi="Times New Roman"/>
      <w:sz w:val="28"/>
      <w:szCs w:val="24"/>
      <w:lang w:eastAsia="ru-RU"/>
    </w:rPr>
  </w:style>
  <w:style w:type="character" w:customStyle="1" w:styleId="40">
    <w:name w:val="Заголовок 4 Знак"/>
    <w:basedOn w:val="a0"/>
    <w:link w:val="4"/>
    <w:uiPriority w:val="9"/>
    <w:semiHidden/>
    <w:rsid w:val="00BB24A4"/>
    <w:rPr>
      <w:rFonts w:asciiTheme="majorHAnsi" w:eastAsiaTheme="majorEastAsia" w:hAnsiTheme="majorHAnsi" w:cstheme="majorBidi"/>
      <w:b/>
      <w:bCs/>
      <w:i/>
      <w:iCs/>
      <w:color w:val="4F81BD" w:themeColor="accent1"/>
      <w:lang w:eastAsia="en-US"/>
    </w:rPr>
  </w:style>
  <w:style w:type="paragraph" w:styleId="HTML">
    <w:name w:val="HTML Preformatted"/>
    <w:basedOn w:val="a"/>
    <w:link w:val="HTML0"/>
    <w:semiHidden/>
    <w:unhideWhenUsed/>
    <w:rsid w:val="00BB2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semiHidden/>
    <w:rsid w:val="00BB24A4"/>
    <w:rPr>
      <w:rFonts w:ascii="Courier New" w:eastAsia="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07431329">
      <w:marLeft w:val="0"/>
      <w:marRight w:val="0"/>
      <w:marTop w:val="0"/>
      <w:marBottom w:val="0"/>
      <w:divBdr>
        <w:top w:val="none" w:sz="0" w:space="0" w:color="auto"/>
        <w:left w:val="none" w:sz="0" w:space="0" w:color="auto"/>
        <w:bottom w:val="none" w:sz="0" w:space="0" w:color="auto"/>
        <w:right w:val="none" w:sz="0" w:space="0" w:color="auto"/>
      </w:divBdr>
    </w:div>
    <w:div w:id="1107431330">
      <w:marLeft w:val="0"/>
      <w:marRight w:val="0"/>
      <w:marTop w:val="0"/>
      <w:marBottom w:val="0"/>
      <w:divBdr>
        <w:top w:val="none" w:sz="0" w:space="0" w:color="auto"/>
        <w:left w:val="none" w:sz="0" w:space="0" w:color="auto"/>
        <w:bottom w:val="none" w:sz="0" w:space="0" w:color="auto"/>
        <w:right w:val="none" w:sz="0" w:space="0" w:color="auto"/>
      </w:divBdr>
    </w:div>
    <w:div w:id="1107431331">
      <w:marLeft w:val="0"/>
      <w:marRight w:val="0"/>
      <w:marTop w:val="0"/>
      <w:marBottom w:val="0"/>
      <w:divBdr>
        <w:top w:val="none" w:sz="0" w:space="0" w:color="auto"/>
        <w:left w:val="none" w:sz="0" w:space="0" w:color="auto"/>
        <w:bottom w:val="none" w:sz="0" w:space="0" w:color="auto"/>
        <w:right w:val="none" w:sz="0" w:space="0" w:color="auto"/>
      </w:divBdr>
    </w:div>
    <w:div w:id="1107431332">
      <w:marLeft w:val="0"/>
      <w:marRight w:val="0"/>
      <w:marTop w:val="0"/>
      <w:marBottom w:val="0"/>
      <w:divBdr>
        <w:top w:val="none" w:sz="0" w:space="0" w:color="auto"/>
        <w:left w:val="none" w:sz="0" w:space="0" w:color="auto"/>
        <w:bottom w:val="none" w:sz="0" w:space="0" w:color="auto"/>
        <w:right w:val="none" w:sz="0" w:space="0" w:color="auto"/>
      </w:divBdr>
    </w:div>
    <w:div w:id="1107431333">
      <w:marLeft w:val="0"/>
      <w:marRight w:val="0"/>
      <w:marTop w:val="0"/>
      <w:marBottom w:val="0"/>
      <w:divBdr>
        <w:top w:val="none" w:sz="0" w:space="0" w:color="auto"/>
        <w:left w:val="none" w:sz="0" w:space="0" w:color="auto"/>
        <w:bottom w:val="none" w:sz="0" w:space="0" w:color="auto"/>
        <w:right w:val="none" w:sz="0" w:space="0" w:color="auto"/>
      </w:divBdr>
    </w:div>
    <w:div w:id="1107431334">
      <w:marLeft w:val="0"/>
      <w:marRight w:val="0"/>
      <w:marTop w:val="0"/>
      <w:marBottom w:val="0"/>
      <w:divBdr>
        <w:top w:val="none" w:sz="0" w:space="0" w:color="auto"/>
        <w:left w:val="none" w:sz="0" w:space="0" w:color="auto"/>
        <w:bottom w:val="none" w:sz="0" w:space="0" w:color="auto"/>
        <w:right w:val="none" w:sz="0" w:space="0" w:color="auto"/>
      </w:divBdr>
    </w:div>
    <w:div w:id="1107431335">
      <w:marLeft w:val="0"/>
      <w:marRight w:val="0"/>
      <w:marTop w:val="0"/>
      <w:marBottom w:val="0"/>
      <w:divBdr>
        <w:top w:val="none" w:sz="0" w:space="0" w:color="auto"/>
        <w:left w:val="none" w:sz="0" w:space="0" w:color="auto"/>
        <w:bottom w:val="none" w:sz="0" w:space="0" w:color="auto"/>
        <w:right w:val="none" w:sz="0" w:space="0" w:color="auto"/>
      </w:divBdr>
    </w:div>
    <w:div w:id="1107431336">
      <w:marLeft w:val="0"/>
      <w:marRight w:val="0"/>
      <w:marTop w:val="0"/>
      <w:marBottom w:val="0"/>
      <w:divBdr>
        <w:top w:val="none" w:sz="0" w:space="0" w:color="auto"/>
        <w:left w:val="none" w:sz="0" w:space="0" w:color="auto"/>
        <w:bottom w:val="none" w:sz="0" w:space="0" w:color="auto"/>
        <w:right w:val="none" w:sz="0" w:space="0" w:color="auto"/>
      </w:divBdr>
    </w:div>
    <w:div w:id="1107431337">
      <w:marLeft w:val="0"/>
      <w:marRight w:val="0"/>
      <w:marTop w:val="0"/>
      <w:marBottom w:val="0"/>
      <w:divBdr>
        <w:top w:val="none" w:sz="0" w:space="0" w:color="auto"/>
        <w:left w:val="none" w:sz="0" w:space="0" w:color="auto"/>
        <w:bottom w:val="none" w:sz="0" w:space="0" w:color="auto"/>
        <w:right w:val="none" w:sz="0" w:space="0" w:color="auto"/>
      </w:divBdr>
    </w:div>
    <w:div w:id="1107431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ocable.ru/dictionary/1124/word/varianty-ucheta-materialov-v-buhgalterskom-uche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0320A-4E51-4AFA-B364-A8CCCC622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4</Pages>
  <Words>9170</Words>
  <Characters>52271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25</cp:revision>
  <dcterms:created xsi:type="dcterms:W3CDTF">2013-11-11T10:38:00Z</dcterms:created>
  <dcterms:modified xsi:type="dcterms:W3CDTF">2014-11-10T19:08:00Z</dcterms:modified>
</cp:coreProperties>
</file>