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4E" w:rsidRPr="00E01C32" w:rsidRDefault="0087064E" w:rsidP="0087064E">
      <w:pPr>
        <w:spacing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  <w:r w:rsidRPr="00E01C32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87064E" w:rsidRPr="00E01C32" w:rsidRDefault="0087064E" w:rsidP="0087064E">
      <w:pPr>
        <w:spacing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E01C32">
        <w:rPr>
          <w:rFonts w:ascii="Times New Roman" w:hAnsi="Times New Roman"/>
          <w:b/>
          <w:sz w:val="28"/>
          <w:szCs w:val="28"/>
        </w:rPr>
        <w:t>ФИНАНСОВЫЙ УНИВЕРСИТЕТ ПРИ ПРАВИТЕЛЬСТВЕ РОССИЙСКОЙ ФЕДЕРАЦИИ</w:t>
      </w:r>
      <w:r w:rsidR="00BC0FAC" w:rsidRPr="00BC0FAC">
        <w:rPr>
          <w:rFonts w:ascii="Times New Roman" w:hAnsi="Times New Roman"/>
          <w:b/>
          <w:sz w:val="28"/>
          <w:szCs w:val="28"/>
        </w:rPr>
        <w:pict>
          <v:rect id="_x0000_i1025" style="width:474.9pt;height:2pt" o:hralign="center" o:hrstd="t" o:hrnoshade="t" o:hr="t" fillcolor="black" stroked="f"/>
        </w:pict>
      </w:r>
    </w:p>
    <w:p w:rsidR="0087064E" w:rsidRPr="00E01C32" w:rsidRDefault="0087064E" w:rsidP="0087064E">
      <w:pPr>
        <w:spacing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E01C32">
        <w:rPr>
          <w:rFonts w:ascii="Times New Roman" w:hAnsi="Times New Roman"/>
          <w:b/>
          <w:sz w:val="28"/>
          <w:szCs w:val="28"/>
        </w:rPr>
        <w:t>БАРНАУЛЬСКИЙ ФИЛИАЛ</w:t>
      </w:r>
    </w:p>
    <w:p w:rsidR="0087064E" w:rsidRPr="00E01C32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  <w:r w:rsidRPr="00E01C32">
        <w:rPr>
          <w:rFonts w:ascii="Times New Roman" w:hAnsi="Times New Roman"/>
          <w:sz w:val="28"/>
          <w:szCs w:val="28"/>
        </w:rPr>
        <w:t>Кафедра «</w:t>
      </w:r>
      <w:r w:rsidR="00DD0DB0">
        <w:rPr>
          <w:rFonts w:ascii="Times New Roman" w:hAnsi="Times New Roman"/>
          <w:sz w:val="28"/>
          <w:szCs w:val="28"/>
        </w:rPr>
        <w:t>Финансов и кредита</w:t>
      </w:r>
      <w:bookmarkStart w:id="0" w:name="_GoBack"/>
      <w:bookmarkEnd w:id="0"/>
      <w:r w:rsidRPr="00E01C32">
        <w:rPr>
          <w:rFonts w:ascii="Times New Roman" w:hAnsi="Times New Roman"/>
          <w:sz w:val="28"/>
          <w:szCs w:val="28"/>
        </w:rPr>
        <w:t>»</w:t>
      </w:r>
    </w:p>
    <w:p w:rsidR="0087064E" w:rsidRPr="00E01C32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  <w:r w:rsidRPr="00E01C32">
        <w:rPr>
          <w:rFonts w:ascii="Times New Roman" w:hAnsi="Times New Roman"/>
          <w:sz w:val="28"/>
          <w:szCs w:val="28"/>
        </w:rPr>
        <w:t xml:space="preserve">Направление </w:t>
      </w:r>
      <w:proofErr w:type="spellStart"/>
      <w:r w:rsidRPr="00E01C32">
        <w:rPr>
          <w:rFonts w:ascii="Times New Roman" w:hAnsi="Times New Roman"/>
          <w:sz w:val="28"/>
          <w:szCs w:val="28"/>
        </w:rPr>
        <w:t>бакалав</w:t>
      </w:r>
      <w:r>
        <w:rPr>
          <w:rFonts w:ascii="Times New Roman" w:hAnsi="Times New Roman"/>
          <w:sz w:val="28"/>
          <w:szCs w:val="28"/>
        </w:rPr>
        <w:t>риата</w:t>
      </w:r>
      <w:proofErr w:type="spellEnd"/>
      <w:r w:rsidRPr="00E01C3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Экономика</w:t>
      </w:r>
      <w:r w:rsidRPr="00E01C32">
        <w:rPr>
          <w:rFonts w:ascii="Times New Roman" w:hAnsi="Times New Roman"/>
          <w:sz w:val="28"/>
          <w:szCs w:val="28"/>
        </w:rPr>
        <w:t>»</w:t>
      </w:r>
    </w:p>
    <w:p w:rsidR="0087064E" w:rsidRPr="00E01C32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</w:p>
    <w:p w:rsidR="0087064E" w:rsidRPr="008A0046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8A0046"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87064E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8A0046">
        <w:rPr>
          <w:rFonts w:ascii="Times New Roman" w:hAnsi="Times New Roman"/>
          <w:b/>
          <w:sz w:val="28"/>
          <w:szCs w:val="28"/>
        </w:rPr>
        <w:t xml:space="preserve">Вариант №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87064E" w:rsidRPr="008A0046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87064E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8A0046">
        <w:rPr>
          <w:rFonts w:ascii="Times New Roman" w:hAnsi="Times New Roman"/>
          <w:b/>
          <w:sz w:val="28"/>
          <w:szCs w:val="28"/>
        </w:rPr>
        <w:t>По дисциплине «</w:t>
      </w:r>
      <w:r>
        <w:rPr>
          <w:rFonts w:ascii="Times New Roman" w:hAnsi="Times New Roman"/>
          <w:b/>
          <w:sz w:val="28"/>
          <w:szCs w:val="28"/>
        </w:rPr>
        <w:t>Корпоративные финансы</w:t>
      </w:r>
      <w:r w:rsidRPr="008A0046">
        <w:rPr>
          <w:rFonts w:ascii="Times New Roman" w:hAnsi="Times New Roman"/>
          <w:b/>
          <w:sz w:val="28"/>
          <w:szCs w:val="28"/>
        </w:rPr>
        <w:t>»</w:t>
      </w:r>
    </w:p>
    <w:p w:rsidR="0087064E" w:rsidRPr="008A0046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87064E" w:rsidRDefault="0087064E" w:rsidP="0087064E">
      <w:pPr>
        <w:spacing w:before="200" w:line="240" w:lineRule="auto"/>
        <w:ind w:left="-426"/>
        <w:rPr>
          <w:rFonts w:ascii="Times New Roman" w:hAnsi="Times New Roman"/>
          <w:b/>
          <w:sz w:val="28"/>
          <w:szCs w:val="28"/>
        </w:rPr>
      </w:pPr>
    </w:p>
    <w:p w:rsidR="0087064E" w:rsidRDefault="0087064E" w:rsidP="0087064E">
      <w:pPr>
        <w:spacing w:before="200" w:line="240" w:lineRule="auto"/>
        <w:ind w:left="-426"/>
        <w:rPr>
          <w:rFonts w:ascii="Times New Roman" w:hAnsi="Times New Roman"/>
          <w:b/>
          <w:sz w:val="28"/>
          <w:szCs w:val="28"/>
        </w:rPr>
      </w:pPr>
    </w:p>
    <w:p w:rsidR="0087064E" w:rsidRPr="008A0046" w:rsidRDefault="0087064E" w:rsidP="0087064E">
      <w:pPr>
        <w:spacing w:before="200" w:line="240" w:lineRule="auto"/>
        <w:ind w:left="-426"/>
        <w:rPr>
          <w:rFonts w:ascii="Times New Roman" w:hAnsi="Times New Roman"/>
          <w:b/>
          <w:sz w:val="28"/>
          <w:szCs w:val="28"/>
        </w:rPr>
      </w:pPr>
    </w:p>
    <w:p w:rsidR="0087064E" w:rsidRPr="008A0046" w:rsidRDefault="0087064E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  <w:r w:rsidRPr="008A0046">
        <w:rPr>
          <w:rFonts w:ascii="Times New Roman" w:hAnsi="Times New Roman"/>
          <w:sz w:val="28"/>
          <w:szCs w:val="28"/>
        </w:rPr>
        <w:t>Студент    ________________</w:t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="007765DD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7765DD">
        <w:rPr>
          <w:rFonts w:ascii="Times New Roman" w:hAnsi="Times New Roman"/>
          <w:sz w:val="28"/>
          <w:szCs w:val="28"/>
        </w:rPr>
        <w:t>Бородкина</w:t>
      </w:r>
      <w:proofErr w:type="spellEnd"/>
    </w:p>
    <w:p w:rsidR="0087064E" w:rsidRDefault="0087064E" w:rsidP="0087064E">
      <w:pPr>
        <w:spacing w:line="240" w:lineRule="auto"/>
        <w:ind w:left="-426"/>
        <w:rPr>
          <w:rFonts w:ascii="Times New Roman" w:hAnsi="Times New Roman"/>
          <w:sz w:val="28"/>
          <w:szCs w:val="28"/>
          <w:vertAlign w:val="superscript"/>
        </w:rPr>
      </w:pPr>
      <w:r w:rsidRPr="008A0046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(подпись)</w:t>
      </w:r>
    </w:p>
    <w:p w:rsidR="0087064E" w:rsidRDefault="0087064E" w:rsidP="0087064E">
      <w:pPr>
        <w:spacing w:line="240" w:lineRule="auto"/>
        <w:ind w:left="-426"/>
        <w:rPr>
          <w:rFonts w:ascii="Times New Roman" w:hAnsi="Times New Roman"/>
          <w:sz w:val="28"/>
          <w:szCs w:val="28"/>
          <w:vertAlign w:val="superscript"/>
        </w:rPr>
      </w:pPr>
    </w:p>
    <w:p w:rsidR="0087064E" w:rsidRPr="008A0046" w:rsidRDefault="0087064E" w:rsidP="0087064E">
      <w:pPr>
        <w:spacing w:line="240" w:lineRule="auto"/>
        <w:ind w:left="-426"/>
        <w:rPr>
          <w:rFonts w:ascii="Times New Roman" w:hAnsi="Times New Roman"/>
          <w:sz w:val="28"/>
          <w:szCs w:val="28"/>
          <w:vertAlign w:val="superscript"/>
        </w:rPr>
      </w:pPr>
    </w:p>
    <w:p w:rsidR="0087064E" w:rsidRPr="008A0046" w:rsidRDefault="0087064E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  <w:r w:rsidRPr="008A0046">
        <w:rPr>
          <w:rFonts w:ascii="Times New Roman" w:hAnsi="Times New Roman"/>
          <w:sz w:val="28"/>
          <w:szCs w:val="28"/>
        </w:rPr>
        <w:t>Группа 3Б-3</w:t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</w:r>
      <w:r w:rsidRPr="008A0046">
        <w:rPr>
          <w:rFonts w:ascii="Times New Roman" w:hAnsi="Times New Roman"/>
          <w:sz w:val="28"/>
          <w:szCs w:val="28"/>
        </w:rPr>
        <w:tab/>
        <w:t>11ФЛ</w:t>
      </w:r>
      <w:r w:rsidR="007765DD">
        <w:rPr>
          <w:rFonts w:ascii="Times New Roman" w:hAnsi="Times New Roman"/>
          <w:sz w:val="28"/>
          <w:szCs w:val="28"/>
        </w:rPr>
        <w:t>Б00209</w:t>
      </w:r>
    </w:p>
    <w:p w:rsidR="0087064E" w:rsidRPr="008A0046" w:rsidRDefault="0087064E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</w:p>
    <w:p w:rsidR="0087064E" w:rsidRPr="008A0046" w:rsidRDefault="0087064E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</w:p>
    <w:p w:rsidR="0087064E" w:rsidRPr="008A0046" w:rsidRDefault="0087064E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</w:p>
    <w:p w:rsidR="0087064E" w:rsidRPr="00D86942" w:rsidRDefault="0087064E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  <w:r w:rsidRPr="00D86942">
        <w:rPr>
          <w:rFonts w:ascii="Times New Roman" w:hAnsi="Times New Roman"/>
          <w:sz w:val="28"/>
          <w:szCs w:val="28"/>
        </w:rPr>
        <w:t xml:space="preserve">Преподаватель </w:t>
      </w:r>
      <w:r w:rsidR="00D86942" w:rsidRPr="00D86942">
        <w:rPr>
          <w:rFonts w:ascii="Times New Roman" w:hAnsi="Times New Roman"/>
          <w:sz w:val="28"/>
          <w:szCs w:val="28"/>
        </w:rPr>
        <w:t>доцент кандидат экономических наук, Кулагина М.Е.</w:t>
      </w:r>
    </w:p>
    <w:p w:rsidR="0087064E" w:rsidRDefault="0087064E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</w:p>
    <w:p w:rsidR="00D86942" w:rsidRPr="00E01C32" w:rsidRDefault="00D86942" w:rsidP="0087064E">
      <w:pPr>
        <w:spacing w:before="200" w:line="240" w:lineRule="auto"/>
        <w:ind w:left="-426"/>
        <w:rPr>
          <w:rFonts w:ascii="Times New Roman" w:hAnsi="Times New Roman"/>
          <w:sz w:val="28"/>
          <w:szCs w:val="28"/>
        </w:rPr>
      </w:pPr>
    </w:p>
    <w:p w:rsidR="00D86942" w:rsidRPr="00E01C32" w:rsidRDefault="0087064E" w:rsidP="0087064E">
      <w:pPr>
        <w:spacing w:before="20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  <w:r w:rsidRPr="00E01C32">
        <w:rPr>
          <w:rFonts w:ascii="Times New Roman" w:hAnsi="Times New Roman"/>
          <w:sz w:val="28"/>
          <w:szCs w:val="28"/>
        </w:rPr>
        <w:t>Барнаул 2014</w:t>
      </w:r>
    </w:p>
    <w:p w:rsidR="001B2E24" w:rsidRPr="00C46A6A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</w:rPr>
      </w:pPr>
      <w:r w:rsidRPr="00C46A6A">
        <w:rPr>
          <w:rFonts w:ascii="Times New Roman" w:hAnsi="Times New Roman"/>
          <w:b/>
          <w:bCs/>
        </w:rPr>
        <w:lastRenderedPageBreak/>
        <w:t>Исходные данные</w:t>
      </w:r>
    </w:p>
    <w:p w:rsidR="001B2E24" w:rsidRPr="0087064E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7064E">
        <w:rPr>
          <w:rFonts w:ascii="Times New Roman" w:hAnsi="Times New Roman"/>
          <w:bCs/>
          <w:sz w:val="24"/>
          <w:szCs w:val="24"/>
        </w:rPr>
        <w:t>ОАО «Мясокомбинат» осуществляет финансово-хозяйственную деятельность по переработке мяса и производству мясных и колбасных изделий.</w:t>
      </w:r>
    </w:p>
    <w:p w:rsidR="001B2E24" w:rsidRPr="0087064E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7064E">
        <w:rPr>
          <w:rFonts w:ascii="Times New Roman" w:hAnsi="Times New Roman"/>
          <w:bCs/>
          <w:sz w:val="24"/>
          <w:szCs w:val="24"/>
        </w:rPr>
        <w:t>Данное предприятие является лидером в регионе по производству и сбыту продукции. Функционирует более десяти лет. Имеет разветвленную сбытовую сеть, долгосрочные партнерские отношения с покупателями.</w:t>
      </w:r>
    </w:p>
    <w:p w:rsidR="001B2E24" w:rsidRPr="0087064E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7064E">
        <w:rPr>
          <w:rFonts w:ascii="Times New Roman" w:hAnsi="Times New Roman"/>
          <w:bCs/>
          <w:sz w:val="24"/>
          <w:szCs w:val="24"/>
        </w:rPr>
        <w:t>В данный момент в организации трудится 315 человек. В прошлом году численность составляла 295 человек, а в позапрошлом – 302 человека.</w:t>
      </w:r>
    </w:p>
    <w:p w:rsidR="001B2E24" w:rsidRPr="0087064E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7064E">
        <w:rPr>
          <w:rFonts w:ascii="Times New Roman" w:hAnsi="Times New Roman"/>
          <w:bCs/>
          <w:sz w:val="24"/>
          <w:szCs w:val="24"/>
        </w:rPr>
        <w:t>Ниже представлены бухгалтерский баланс организации (форма №1) и отчет о прибылях и убытках организации (форма №2).</w:t>
      </w:r>
    </w:p>
    <w:p w:rsidR="001B2E24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i/>
        </w:rPr>
      </w:pPr>
    </w:p>
    <w:p w:rsidR="001B2E24" w:rsidRPr="00EC207F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i/>
        </w:rPr>
      </w:pPr>
      <w:r w:rsidRPr="00EC207F">
        <w:rPr>
          <w:rFonts w:ascii="Times New Roman" w:hAnsi="Times New Roman"/>
          <w:b/>
          <w:bCs/>
          <w:i/>
        </w:rPr>
        <w:t xml:space="preserve">Таблица </w:t>
      </w:r>
      <w:r>
        <w:rPr>
          <w:rFonts w:ascii="Times New Roman" w:hAnsi="Times New Roman"/>
          <w:b/>
          <w:bCs/>
          <w:i/>
        </w:rPr>
        <w:t>2.</w:t>
      </w:r>
      <w:r w:rsidRPr="00EC207F">
        <w:rPr>
          <w:rFonts w:ascii="Times New Roman" w:hAnsi="Times New Roman"/>
          <w:b/>
          <w:bCs/>
          <w:i/>
        </w:rPr>
        <w:t>1</w:t>
      </w:r>
    </w:p>
    <w:p w:rsidR="001B2E24" w:rsidRPr="00EC207F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i/>
        </w:rPr>
      </w:pPr>
      <w:r w:rsidRPr="00EC207F">
        <w:rPr>
          <w:rFonts w:ascii="Times New Roman" w:hAnsi="Times New Roman"/>
          <w:b/>
          <w:bCs/>
          <w:i/>
        </w:rPr>
        <w:t>БАЛАНС ОАО «Мясокомбинат»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606"/>
        <w:gridCol w:w="1520"/>
        <w:gridCol w:w="1417"/>
        <w:gridCol w:w="1844"/>
      </w:tblGrid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sz w:val="18"/>
                <w:szCs w:val="18"/>
              </w:rPr>
              <w:t>Код</w:t>
            </w:r>
          </w:p>
        </w:tc>
        <w:tc>
          <w:tcPr>
            <w:tcW w:w="1520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sz w:val="18"/>
                <w:szCs w:val="18"/>
              </w:rPr>
              <w:t>На отчетную дату отчетного периода</w:t>
            </w:r>
          </w:p>
        </w:tc>
        <w:tc>
          <w:tcPr>
            <w:tcW w:w="1417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sz w:val="18"/>
                <w:szCs w:val="18"/>
              </w:rPr>
              <w:t>На 31 декабря предыдущего года</w:t>
            </w:r>
          </w:p>
        </w:tc>
        <w:tc>
          <w:tcPr>
            <w:tcW w:w="1844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sz w:val="18"/>
                <w:szCs w:val="18"/>
              </w:rPr>
              <w:t>На 31 декабря года, предшествующего предыдущему</w:t>
            </w:r>
          </w:p>
        </w:tc>
      </w:tr>
      <w:tr w:rsidR="001B2E24" w:rsidRPr="002A7F6F" w:rsidTr="00C46A6A">
        <w:tc>
          <w:tcPr>
            <w:tcW w:w="9356" w:type="dxa"/>
            <w:gridSpan w:val="5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АКТИВЫ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smartTag w:uri="urn:schemas-microsoft-com:office:smarttags" w:element="place">
              <w:r w:rsidRPr="002A7F6F">
                <w:rPr>
                  <w:rFonts w:ascii="Times New Roman" w:hAnsi="Times New Roman"/>
                  <w:b/>
                  <w:bCs/>
                  <w:sz w:val="18"/>
                  <w:szCs w:val="18"/>
                  <w:lang w:val="en-US"/>
                </w:rPr>
                <w:t>I</w:t>
              </w:r>
              <w:r w:rsidRPr="002A7F6F">
                <w:rPr>
                  <w:rFonts w:ascii="Times New Roman" w:hAnsi="Times New Roman"/>
                  <w:b/>
                  <w:bCs/>
                  <w:sz w:val="18"/>
                  <w:szCs w:val="18"/>
                </w:rPr>
                <w:t>.</w:t>
              </w:r>
            </w:smartTag>
            <w:r w:rsidRPr="002A7F6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ВНЕОБОРОТНЫЕ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Нематериальные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1110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15 800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15 520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15 520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Результаты исследований и разработок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1120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Нематериальные поисковые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1130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Материальные поисковые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1140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Основные средства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1150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458 253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362 300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color w:val="000000"/>
                <w:sz w:val="18"/>
                <w:szCs w:val="18"/>
              </w:rPr>
              <w:t>365 850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Доходные вложения в материальные ценности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1160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Финансовые вложения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1170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118 500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118 500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Отложенные налоговые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1180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 xml:space="preserve">Прочие </w:t>
            </w:r>
            <w:proofErr w:type="spellStart"/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внеоборотные</w:t>
            </w:r>
            <w:proofErr w:type="spellEnd"/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 xml:space="preserve">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1190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 xml:space="preserve">Итого по разделу </w:t>
            </w:r>
            <w:r w:rsidRPr="002A7F6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I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474 053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496 320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499 870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2A7F6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II</w:t>
            </w:r>
            <w:r w:rsidRPr="002A7F6F">
              <w:rPr>
                <w:rFonts w:ascii="Times New Roman" w:hAnsi="Times New Roman"/>
                <w:b/>
                <w:bCs/>
                <w:sz w:val="18"/>
                <w:szCs w:val="18"/>
              </w:rPr>
              <w:t>. ОБОРОТНЫЕ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Запасы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1210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412 850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383 500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352 650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Налог на добавленную стоимость по приобретенным ценностям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1220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71 560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69 956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65 800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Дебиторская задолженность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1230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274 563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253 600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185 000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Финансовые вложения (</w:t>
            </w:r>
            <w:r w:rsidRPr="002A7F6F">
              <w:rPr>
                <w:rFonts w:ascii="Times New Roman" w:hAnsi="Times New Roman"/>
                <w:bCs/>
                <w:sz w:val="16"/>
                <w:szCs w:val="16"/>
              </w:rPr>
              <w:t>за исключением денежных эквивалентов</w:t>
            </w: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1240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14 530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12 500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Денежные средства и денежные эквиваленты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1250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8 350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8 500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5 600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Прочие оборотные активы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1260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 xml:space="preserve">Итого по разделу </w:t>
            </w:r>
            <w:r w:rsidRPr="002A7F6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II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sz w:val="18"/>
                <w:szCs w:val="18"/>
              </w:rPr>
              <w:t>1200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781 853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715 556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621 550</w:t>
            </w:r>
          </w:p>
        </w:tc>
      </w:tr>
      <w:tr w:rsidR="001B2E24" w:rsidRPr="002A7F6F" w:rsidTr="00C46A6A">
        <w:tc>
          <w:tcPr>
            <w:tcW w:w="3969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606" w:type="dxa"/>
          </w:tcPr>
          <w:p w:rsidR="001B2E24" w:rsidRPr="002A7F6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/>
                <w:bCs/>
                <w:sz w:val="18"/>
                <w:szCs w:val="18"/>
              </w:rPr>
              <w:t>1600</w:t>
            </w:r>
          </w:p>
        </w:tc>
        <w:tc>
          <w:tcPr>
            <w:tcW w:w="1520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1 255 906</w:t>
            </w:r>
          </w:p>
        </w:tc>
        <w:tc>
          <w:tcPr>
            <w:tcW w:w="1417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1 211 876</w:t>
            </w:r>
          </w:p>
        </w:tc>
        <w:tc>
          <w:tcPr>
            <w:tcW w:w="1844" w:type="dxa"/>
            <w:vAlign w:val="center"/>
          </w:tcPr>
          <w:p w:rsidR="001B2E24" w:rsidRPr="002A7F6F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A7F6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1 121 420</w:t>
            </w:r>
          </w:p>
        </w:tc>
      </w:tr>
      <w:tr w:rsidR="001B2E24" w:rsidRPr="00EC207F" w:rsidTr="00C46A6A">
        <w:tc>
          <w:tcPr>
            <w:tcW w:w="9356" w:type="dxa"/>
            <w:gridSpan w:val="5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ПАССИВЫ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III</w:t>
            </w:r>
            <w:r w:rsidRPr="00EC207F">
              <w:rPr>
                <w:rFonts w:ascii="Times New Roman" w:hAnsi="Times New Roman"/>
                <w:b/>
                <w:bCs/>
                <w:sz w:val="18"/>
                <w:szCs w:val="18"/>
              </w:rPr>
              <w:t>. КАПИТАЛ И РЕЗЕРВЫ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Уставный капитал </w:t>
            </w:r>
            <w:r w:rsidRPr="00EC207F">
              <w:rPr>
                <w:rFonts w:ascii="Times New Roman" w:hAnsi="Times New Roman"/>
                <w:bCs/>
                <w:sz w:val="16"/>
                <w:szCs w:val="16"/>
              </w:rPr>
              <w:t>(складочный капитал, уставный фонд, вклады товарищей)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1310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150 000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Собственные акции, выкупленные у акционеров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1320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Переоценка </w:t>
            </w:r>
            <w:proofErr w:type="spellStart"/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внеоборотных</w:t>
            </w:r>
            <w:proofErr w:type="spellEnd"/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 активов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1340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Добавочный капитал </w:t>
            </w:r>
            <w:r w:rsidRPr="00EC207F">
              <w:rPr>
                <w:rFonts w:ascii="Times New Roman" w:hAnsi="Times New Roman"/>
                <w:bCs/>
                <w:sz w:val="16"/>
                <w:szCs w:val="16"/>
              </w:rPr>
              <w:t>(без переоценки)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1350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Резервный капитал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1360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Нераспределенная прибыль (непокрытый убыток)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1370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800 532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785 632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569 500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Итого по разделу </w:t>
            </w:r>
            <w:r w:rsidRPr="00EC207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III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1300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950 532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935 632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719 500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EC207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III</w:t>
            </w:r>
            <w:r w:rsidRPr="00EC207F">
              <w:rPr>
                <w:rFonts w:ascii="Times New Roman" w:hAnsi="Times New Roman"/>
                <w:b/>
                <w:bCs/>
                <w:sz w:val="18"/>
                <w:szCs w:val="18"/>
              </w:rPr>
              <w:t>. ЦЕЛЕВОЕ ФИНАНСИРОВАНИЕ</w:t>
            </w:r>
            <w:r w:rsidRPr="00EC207F">
              <w:rPr>
                <w:rFonts w:ascii="Times New Roman" w:hAnsi="Times New Roman"/>
                <w:b/>
                <w:bCs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Паевой фонд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1310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Целевой капитал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1320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Целевые средства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1350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Фонд недвижимого и особо ценного движимого имущества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1360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Резервные и иные целевые фонды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1370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Итого по разделу </w:t>
            </w:r>
            <w:r w:rsidRPr="00EC207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III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1300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IV</w:t>
            </w:r>
            <w:r w:rsidRPr="00EC207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ДОЛГОСРОЧНЫЕ ОБЯЗАТЕЛЬСТВА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Заемные средства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1410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45 300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1420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Оценочные обязательства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1430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Прочие обязательства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1450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Итого по разделу </w:t>
            </w:r>
            <w:r w:rsidRPr="00EC207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IV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1400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45 300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lastRenderedPageBreak/>
              <w:t>V</w:t>
            </w:r>
            <w:r w:rsidRPr="00EC207F">
              <w:rPr>
                <w:rFonts w:ascii="Times New Roman" w:hAnsi="Times New Roman"/>
                <w:b/>
                <w:bCs/>
                <w:sz w:val="18"/>
                <w:szCs w:val="18"/>
              </w:rPr>
              <w:t>. КРАТКОСРОЧНЫЕ ОБЯЗАТЕЛЬСТВА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Заемные средства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1510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12 644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186 070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Кредиторская задолженность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1520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color w:val="000000"/>
                <w:sz w:val="18"/>
                <w:szCs w:val="18"/>
              </w:rPr>
              <w:t>260 074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253 600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215 850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Доходы будущих периодов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1530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Оценочные обязательства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1540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Прочие обязательства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1550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 xml:space="preserve">Итого по разделу </w:t>
            </w:r>
            <w:r w:rsidRPr="00EC207F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V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Cs/>
                <w:sz w:val="18"/>
                <w:szCs w:val="18"/>
              </w:rPr>
              <w:t>1500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260 074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266 244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401 920</w:t>
            </w:r>
          </w:p>
        </w:tc>
      </w:tr>
      <w:tr w:rsidR="001B2E24" w:rsidRPr="00EC207F" w:rsidTr="00C46A6A">
        <w:tc>
          <w:tcPr>
            <w:tcW w:w="3969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606" w:type="dxa"/>
          </w:tcPr>
          <w:p w:rsidR="001B2E24" w:rsidRPr="00EC207F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207F">
              <w:rPr>
                <w:rFonts w:ascii="Times New Roman" w:hAnsi="Times New Roman"/>
                <w:b/>
                <w:bCs/>
                <w:sz w:val="18"/>
                <w:szCs w:val="18"/>
              </w:rPr>
              <w:t>1700</w:t>
            </w:r>
          </w:p>
        </w:tc>
        <w:tc>
          <w:tcPr>
            <w:tcW w:w="1520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1 255 906</w:t>
            </w:r>
          </w:p>
        </w:tc>
        <w:tc>
          <w:tcPr>
            <w:tcW w:w="1417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1 211 876</w:t>
            </w:r>
          </w:p>
        </w:tc>
        <w:tc>
          <w:tcPr>
            <w:tcW w:w="1844" w:type="dxa"/>
            <w:vAlign w:val="center"/>
          </w:tcPr>
          <w:p w:rsidR="001B2E24" w:rsidRPr="00322D15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22D1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1 121 420</w:t>
            </w:r>
          </w:p>
        </w:tc>
      </w:tr>
    </w:tbl>
    <w:p w:rsidR="001B2E24" w:rsidRPr="00CE1F2C" w:rsidRDefault="001B2E24" w:rsidP="001B2E24">
      <w:pPr>
        <w:shd w:val="clear" w:color="auto" w:fill="FFFFFF"/>
        <w:tabs>
          <w:tab w:val="left" w:pos="72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ab/>
      </w:r>
    </w:p>
    <w:p w:rsidR="001B2E24" w:rsidRPr="00144F0B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/>
          <w:b/>
          <w:bCs/>
          <w:i/>
        </w:rPr>
      </w:pPr>
      <w:r w:rsidRPr="00144F0B">
        <w:rPr>
          <w:rFonts w:ascii="Times New Roman" w:hAnsi="Times New Roman"/>
          <w:b/>
          <w:bCs/>
          <w:i/>
        </w:rPr>
        <w:t xml:space="preserve">Таблица </w:t>
      </w:r>
      <w:r>
        <w:rPr>
          <w:rFonts w:ascii="Times New Roman" w:hAnsi="Times New Roman"/>
          <w:b/>
          <w:bCs/>
          <w:i/>
        </w:rPr>
        <w:t>2.</w:t>
      </w:r>
      <w:r w:rsidRPr="00144F0B">
        <w:rPr>
          <w:rFonts w:ascii="Times New Roman" w:hAnsi="Times New Roman"/>
          <w:b/>
          <w:bCs/>
          <w:i/>
        </w:rPr>
        <w:t>2</w:t>
      </w:r>
    </w:p>
    <w:p w:rsidR="001B2E24" w:rsidRPr="00144F0B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>ОТЧЕТ О ПРИБЫЛЯХ И УБЫТКАХ</w:t>
      </w:r>
      <w:r w:rsidRPr="00144F0B">
        <w:rPr>
          <w:rFonts w:ascii="Times New Roman" w:hAnsi="Times New Roman"/>
          <w:b/>
          <w:bCs/>
          <w:i/>
        </w:rPr>
        <w:t xml:space="preserve"> ОАО «Мясокомбинат»</w:t>
      </w:r>
    </w:p>
    <w:p w:rsidR="001B2E24" w:rsidRPr="00144F0B" w:rsidRDefault="001B2E24" w:rsidP="001B2E24">
      <w:p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bCs/>
          <w:i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763"/>
        <w:gridCol w:w="2312"/>
        <w:gridCol w:w="2312"/>
      </w:tblGrid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Код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За отчетный период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За аналогичный период предшествующего года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Выручка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2110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1 005 856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985 365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Себестоимость продаж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2120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653 806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601 073</w:t>
            </w:r>
          </w:p>
        </w:tc>
      </w:tr>
      <w:tr w:rsidR="001B2E24" w:rsidRPr="009E5272" w:rsidTr="00C46A6A">
        <w:tc>
          <w:tcPr>
            <w:tcW w:w="3969" w:type="dxa"/>
          </w:tcPr>
          <w:p w:rsidR="001B2E24" w:rsidRPr="009E5272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E5272">
              <w:rPr>
                <w:rFonts w:ascii="Times New Roman" w:hAnsi="Times New Roman"/>
                <w:b/>
                <w:bCs/>
                <w:sz w:val="18"/>
                <w:szCs w:val="18"/>
              </w:rPr>
              <w:t>Валовая прибыль (убыток)</w:t>
            </w:r>
          </w:p>
        </w:tc>
        <w:tc>
          <w:tcPr>
            <w:tcW w:w="763" w:type="dxa"/>
          </w:tcPr>
          <w:p w:rsidR="001B2E24" w:rsidRPr="009E5272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E5272">
              <w:rPr>
                <w:rFonts w:ascii="Times New Roman" w:hAnsi="Times New Roman"/>
                <w:b/>
                <w:bCs/>
                <w:sz w:val="18"/>
                <w:szCs w:val="18"/>
              </w:rPr>
              <w:t>2100</w:t>
            </w:r>
          </w:p>
        </w:tc>
        <w:tc>
          <w:tcPr>
            <w:tcW w:w="2312" w:type="dxa"/>
            <w:vAlign w:val="center"/>
          </w:tcPr>
          <w:p w:rsidR="001B2E24" w:rsidRPr="009E5272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E527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352 050</w:t>
            </w:r>
          </w:p>
        </w:tc>
        <w:tc>
          <w:tcPr>
            <w:tcW w:w="2312" w:type="dxa"/>
            <w:vAlign w:val="center"/>
          </w:tcPr>
          <w:p w:rsidR="001B2E24" w:rsidRPr="009E5272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E527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384 292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Коммерческие расходы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2210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70 410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69 173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Управленческие расходы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2220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88 012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107 602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bCs/>
                <w:sz w:val="18"/>
                <w:szCs w:val="18"/>
              </w:rPr>
              <w:t>Прибыль (убыток) от продаж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bCs/>
                <w:sz w:val="18"/>
                <w:szCs w:val="18"/>
              </w:rPr>
              <w:t>2200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</w:rPr>
              <w:t>193 627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</w:rPr>
              <w:t>207 518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Доходы от участия в других организациях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2310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56 500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Проценты к получению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2320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418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Проценты к уплате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2330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8 154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4 834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Прочие доходы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2340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Прочие расходы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2350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bCs/>
                <w:sz w:val="18"/>
                <w:szCs w:val="18"/>
              </w:rPr>
              <w:t>Прибыль (убыток) до налогообложения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bCs/>
                <w:sz w:val="18"/>
                <w:szCs w:val="18"/>
              </w:rPr>
              <w:t>2300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242 505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203 102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Текущий налог на прибыль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2410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48 501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40 620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В т.ч. постоянные налоговые обязательства (активы)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2421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2430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2450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Прочее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2460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1B2E24" w:rsidRPr="00D8491E" w:rsidTr="00C46A6A">
        <w:tc>
          <w:tcPr>
            <w:tcW w:w="3969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bCs/>
                <w:sz w:val="18"/>
                <w:szCs w:val="18"/>
              </w:rPr>
              <w:t>Чистая прибыль (убыток)</w:t>
            </w:r>
          </w:p>
        </w:tc>
        <w:tc>
          <w:tcPr>
            <w:tcW w:w="763" w:type="dxa"/>
          </w:tcPr>
          <w:p w:rsidR="001B2E24" w:rsidRPr="00D8491E" w:rsidRDefault="001B2E24" w:rsidP="00C46A6A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bCs/>
                <w:sz w:val="18"/>
                <w:szCs w:val="18"/>
              </w:rPr>
              <w:t>2400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194 004</w:t>
            </w:r>
          </w:p>
        </w:tc>
        <w:tc>
          <w:tcPr>
            <w:tcW w:w="2312" w:type="dxa"/>
            <w:vAlign w:val="center"/>
          </w:tcPr>
          <w:p w:rsidR="001B2E24" w:rsidRPr="00D8491E" w:rsidRDefault="001B2E24" w:rsidP="00C46A6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8491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162 481</w:t>
            </w:r>
          </w:p>
        </w:tc>
      </w:tr>
    </w:tbl>
    <w:p w:rsidR="001B2E24" w:rsidRPr="00D8491E" w:rsidRDefault="001B2E24" w:rsidP="001B2E24">
      <w:pPr>
        <w:spacing w:after="0" w:line="240" w:lineRule="auto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1B2E24" w:rsidRDefault="001B2E24" w:rsidP="001B2E24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1B2E24" w:rsidRPr="0087064E" w:rsidRDefault="001B2E24" w:rsidP="001B2E24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064E">
        <w:rPr>
          <w:rFonts w:ascii="Times New Roman" w:hAnsi="Times New Roman"/>
          <w:b/>
          <w:sz w:val="24"/>
          <w:szCs w:val="24"/>
        </w:rPr>
        <w:t>Анализ финансовой устойчивости</w:t>
      </w:r>
    </w:p>
    <w:p w:rsidR="001B2E24" w:rsidRPr="0087064E" w:rsidRDefault="001B2E24" w:rsidP="001B2E2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b/>
          <w:bCs/>
          <w:sz w:val="24"/>
          <w:szCs w:val="24"/>
        </w:rPr>
        <w:t xml:space="preserve">Финансовая устойчивость </w:t>
      </w:r>
      <w:r w:rsidRPr="0087064E">
        <w:rPr>
          <w:rFonts w:ascii="Times New Roman" w:hAnsi="Times New Roman"/>
          <w:b/>
          <w:sz w:val="24"/>
          <w:szCs w:val="24"/>
        </w:rPr>
        <w:t>организации</w:t>
      </w:r>
      <w:r w:rsidRPr="0087064E">
        <w:rPr>
          <w:rFonts w:ascii="Times New Roman" w:hAnsi="Times New Roman"/>
          <w:sz w:val="24"/>
          <w:szCs w:val="24"/>
        </w:rPr>
        <w:t xml:space="preserve"> - это независимость организации от заемных средств. Финансовая устойчивость организации - есть характеристика стабильности деятельности ее в свете долгосрочных перспектив, оценка степени зависимости от внешних кредиторов, условий, на которых привлечены и обслуживаются внешние источники средств.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>Выделяют следующие источники формирования запасов и затрат организации: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rPr>
          <w:bCs/>
        </w:rPr>
        <w:t>1.</w:t>
      </w:r>
      <w:r w:rsidRPr="0087064E">
        <w:t xml:space="preserve"> Собственные </w:t>
      </w:r>
      <w:hyperlink r:id="rId5" w:history="1">
        <w:r w:rsidRPr="0087064E">
          <w:rPr>
            <w:rStyle w:val="a3"/>
            <w:color w:val="000000" w:themeColor="text1"/>
            <w:u w:val="none"/>
          </w:rPr>
          <w:t>оборотные средства</w:t>
        </w:r>
      </w:hyperlink>
      <w:r w:rsidRPr="0087064E">
        <w:rPr>
          <w:color w:val="000000" w:themeColor="text1"/>
        </w:rPr>
        <w:t xml:space="preserve"> (</w:t>
      </w:r>
      <w:r w:rsidRPr="0087064E">
        <w:rPr>
          <w:color w:val="000000" w:themeColor="text1"/>
          <w:lang w:val="en-US"/>
        </w:rPr>
        <w:t>NWC</w:t>
      </w:r>
      <w:r w:rsidRPr="0087064E">
        <w:rPr>
          <w:color w:val="000000" w:themeColor="text1"/>
        </w:rPr>
        <w:t>) = Собственный капитал (</w:t>
      </w:r>
      <w:r w:rsidRPr="0087064E">
        <w:rPr>
          <w:color w:val="000000" w:themeColor="text1"/>
          <w:lang w:val="en-US"/>
        </w:rPr>
        <w:t>OE</w:t>
      </w:r>
      <w:r w:rsidRPr="0087064E">
        <w:rPr>
          <w:color w:val="000000" w:themeColor="text1"/>
        </w:rPr>
        <w:t xml:space="preserve">) – </w:t>
      </w:r>
      <w:hyperlink r:id="rId6" w:history="1">
        <w:proofErr w:type="spellStart"/>
        <w:r w:rsidRPr="0087064E">
          <w:rPr>
            <w:rStyle w:val="a3"/>
            <w:color w:val="000000" w:themeColor="text1"/>
            <w:u w:val="none"/>
          </w:rPr>
          <w:t>Внеоборотные</w:t>
        </w:r>
        <w:proofErr w:type="spellEnd"/>
        <w:r w:rsidRPr="0087064E">
          <w:rPr>
            <w:rStyle w:val="a3"/>
            <w:color w:val="000000" w:themeColor="text1"/>
            <w:u w:val="none"/>
          </w:rPr>
          <w:t xml:space="preserve"> активы</w:t>
        </w:r>
      </w:hyperlink>
      <w:r w:rsidRPr="0087064E">
        <w:rPr>
          <w:color w:val="000000" w:themeColor="text1"/>
        </w:rPr>
        <w:t xml:space="preserve"> (</w:t>
      </w:r>
      <w:r w:rsidRPr="0087064E">
        <w:rPr>
          <w:color w:val="000000" w:themeColor="text1"/>
          <w:lang w:val="en-US"/>
        </w:rPr>
        <w:t>FA</w:t>
      </w:r>
      <w:r w:rsidRPr="0087064E">
        <w:rPr>
          <w:color w:val="000000" w:themeColor="text1"/>
        </w:rPr>
        <w:t>).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rPr>
          <w:color w:val="000000" w:themeColor="text1"/>
        </w:rPr>
        <w:t>(</w:t>
      </w:r>
      <w:r w:rsidRPr="0087064E">
        <w:rPr>
          <w:color w:val="000000" w:themeColor="text1"/>
          <w:lang w:val="en-US"/>
        </w:rPr>
        <w:t>NWC</w:t>
      </w:r>
      <w:r w:rsidRPr="0087064E">
        <w:rPr>
          <w:color w:val="000000" w:themeColor="text1"/>
        </w:rPr>
        <w:t>) на отчет</w:t>
      </w:r>
      <w:proofErr w:type="gramStart"/>
      <w:r w:rsidRPr="0087064E">
        <w:rPr>
          <w:color w:val="000000" w:themeColor="text1"/>
        </w:rPr>
        <w:t>.д</w:t>
      </w:r>
      <w:proofErr w:type="gramEnd"/>
      <w:r w:rsidRPr="0087064E">
        <w:rPr>
          <w:color w:val="000000" w:themeColor="text1"/>
        </w:rPr>
        <w:t>ату=950532-474053=476479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rPr>
          <w:color w:val="000000" w:themeColor="text1"/>
        </w:rPr>
        <w:t>(</w:t>
      </w:r>
      <w:r w:rsidRPr="0087064E">
        <w:rPr>
          <w:color w:val="000000" w:themeColor="text1"/>
          <w:lang w:val="en-US"/>
        </w:rPr>
        <w:t>NWC</w:t>
      </w:r>
      <w:r w:rsidRPr="0087064E">
        <w:rPr>
          <w:color w:val="000000" w:themeColor="text1"/>
        </w:rPr>
        <w:t>)на 31.12.пред</w:t>
      </w:r>
      <w:proofErr w:type="gramStart"/>
      <w:r w:rsidRPr="0087064E">
        <w:rPr>
          <w:color w:val="000000" w:themeColor="text1"/>
        </w:rPr>
        <w:t>.г</w:t>
      </w:r>
      <w:proofErr w:type="gramEnd"/>
      <w:r w:rsidRPr="0087064E">
        <w:rPr>
          <w:color w:val="000000" w:themeColor="text1"/>
        </w:rPr>
        <w:t>.=935632-496320=439312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rPr>
          <w:color w:val="000000" w:themeColor="text1"/>
        </w:rPr>
        <w:t>(</w:t>
      </w:r>
      <w:r w:rsidRPr="0087064E">
        <w:rPr>
          <w:color w:val="000000" w:themeColor="text1"/>
          <w:lang w:val="en-US"/>
        </w:rPr>
        <w:t>NWC</w:t>
      </w:r>
      <w:r w:rsidRPr="0087064E">
        <w:rPr>
          <w:color w:val="000000" w:themeColor="text1"/>
        </w:rPr>
        <w:t>)на 31.12.пред</w:t>
      </w:r>
      <w:proofErr w:type="gramStart"/>
      <w:r w:rsidRPr="0087064E">
        <w:rPr>
          <w:color w:val="000000" w:themeColor="text1"/>
        </w:rPr>
        <w:t>.п</w:t>
      </w:r>
      <w:proofErr w:type="gramEnd"/>
      <w:r w:rsidRPr="0087064E">
        <w:rPr>
          <w:color w:val="000000" w:themeColor="text1"/>
        </w:rPr>
        <w:t>ред.г.=719500-499870=</w:t>
      </w:r>
      <w:r w:rsidR="00070D3D" w:rsidRPr="0087064E">
        <w:rPr>
          <w:color w:val="000000" w:themeColor="text1"/>
        </w:rPr>
        <w:t>219630</w:t>
      </w:r>
    </w:p>
    <w:p w:rsidR="005E32C6" w:rsidRPr="0087064E" w:rsidRDefault="00620CAA" w:rsidP="005E32C6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Собственные оборотные средства определяют степень платежеспособности и финансовой устойчивости организации. Из расчетов видно, что размер собственных оборотных средств увеличился </w:t>
      </w:r>
      <w:r w:rsidR="005931E8">
        <w:rPr>
          <w:rFonts w:ascii="Times New Roman" w:hAnsi="Times New Roman"/>
          <w:sz w:val="24"/>
          <w:szCs w:val="24"/>
        </w:rPr>
        <w:t>более чем в два раза от 219630 до 476479</w:t>
      </w:r>
      <w:r w:rsidR="00B22570" w:rsidRPr="0087064E">
        <w:rPr>
          <w:rFonts w:ascii="Times New Roman" w:hAnsi="Times New Roman"/>
          <w:sz w:val="24"/>
          <w:szCs w:val="24"/>
        </w:rPr>
        <w:t xml:space="preserve">. Это </w:t>
      </w:r>
      <w:r w:rsidR="005931E8">
        <w:rPr>
          <w:rFonts w:ascii="Times New Roman" w:hAnsi="Times New Roman"/>
          <w:sz w:val="24"/>
          <w:szCs w:val="24"/>
        </w:rPr>
        <w:t xml:space="preserve">объясняется </w:t>
      </w:r>
      <w:r w:rsidR="00F8720B" w:rsidRPr="0087064E">
        <w:rPr>
          <w:rFonts w:ascii="Times New Roman" w:hAnsi="Times New Roman"/>
          <w:sz w:val="24"/>
          <w:szCs w:val="24"/>
        </w:rPr>
        <w:t>значительн</w:t>
      </w:r>
      <w:r w:rsidR="005931E8">
        <w:rPr>
          <w:rFonts w:ascii="Times New Roman" w:hAnsi="Times New Roman"/>
          <w:sz w:val="24"/>
          <w:szCs w:val="24"/>
        </w:rPr>
        <w:t>ым</w:t>
      </w:r>
      <w:r w:rsidR="00F8720B" w:rsidRPr="0087064E">
        <w:rPr>
          <w:rFonts w:ascii="Times New Roman" w:hAnsi="Times New Roman"/>
          <w:sz w:val="24"/>
          <w:szCs w:val="24"/>
        </w:rPr>
        <w:t xml:space="preserve"> увеличени</w:t>
      </w:r>
      <w:r w:rsidR="005931E8">
        <w:rPr>
          <w:rFonts w:ascii="Times New Roman" w:hAnsi="Times New Roman"/>
          <w:sz w:val="24"/>
          <w:szCs w:val="24"/>
        </w:rPr>
        <w:t>ем</w:t>
      </w:r>
      <w:r w:rsidR="00F8720B" w:rsidRPr="0087064E">
        <w:rPr>
          <w:rFonts w:ascii="Times New Roman" w:hAnsi="Times New Roman"/>
          <w:sz w:val="24"/>
          <w:szCs w:val="24"/>
        </w:rPr>
        <w:t xml:space="preserve"> нераспределенной прибыли</w:t>
      </w:r>
      <w:r w:rsidR="005931E8">
        <w:rPr>
          <w:rFonts w:ascii="Times New Roman" w:hAnsi="Times New Roman"/>
          <w:sz w:val="24"/>
          <w:szCs w:val="24"/>
        </w:rPr>
        <w:t xml:space="preserve"> от </w:t>
      </w:r>
      <w:r w:rsidR="005931E8" w:rsidRPr="005931E8">
        <w:rPr>
          <w:rFonts w:ascii="Times New Roman" w:hAnsi="Times New Roman"/>
          <w:bCs/>
          <w:color w:val="000000"/>
          <w:sz w:val="24"/>
          <w:szCs w:val="24"/>
        </w:rPr>
        <w:t>569 500</w:t>
      </w:r>
      <w:r w:rsidR="005931E8">
        <w:rPr>
          <w:rFonts w:ascii="Times New Roman" w:hAnsi="Times New Roman"/>
          <w:bCs/>
          <w:color w:val="000000"/>
          <w:sz w:val="18"/>
          <w:szCs w:val="18"/>
        </w:rPr>
        <w:t xml:space="preserve"> до</w:t>
      </w:r>
      <w:r w:rsidR="005931E8">
        <w:rPr>
          <w:rFonts w:ascii="Times New Roman" w:hAnsi="Times New Roman"/>
          <w:sz w:val="24"/>
          <w:szCs w:val="24"/>
        </w:rPr>
        <w:t xml:space="preserve"> </w:t>
      </w:r>
      <w:r w:rsidR="005931E8" w:rsidRPr="005931E8">
        <w:rPr>
          <w:rFonts w:ascii="Times New Roman" w:hAnsi="Times New Roman"/>
          <w:bCs/>
          <w:color w:val="000000"/>
          <w:sz w:val="24"/>
          <w:szCs w:val="24"/>
        </w:rPr>
        <w:t>800 532</w:t>
      </w:r>
      <w:r w:rsidR="00F8720B" w:rsidRPr="0087064E">
        <w:rPr>
          <w:rFonts w:ascii="Times New Roman" w:hAnsi="Times New Roman"/>
          <w:sz w:val="24"/>
          <w:szCs w:val="24"/>
        </w:rPr>
        <w:t>, а так же увеличени</w:t>
      </w:r>
      <w:r w:rsidR="005931E8">
        <w:rPr>
          <w:rFonts w:ascii="Times New Roman" w:hAnsi="Times New Roman"/>
          <w:sz w:val="24"/>
          <w:szCs w:val="24"/>
        </w:rPr>
        <w:t>ем</w:t>
      </w:r>
      <w:r w:rsidR="00F8720B" w:rsidRPr="0087064E">
        <w:rPr>
          <w:rFonts w:ascii="Times New Roman" w:hAnsi="Times New Roman"/>
          <w:sz w:val="24"/>
          <w:szCs w:val="24"/>
        </w:rPr>
        <w:t xml:space="preserve"> основных средств</w:t>
      </w:r>
      <w:r w:rsidR="005931E8">
        <w:rPr>
          <w:rFonts w:ascii="Times New Roman" w:hAnsi="Times New Roman"/>
          <w:sz w:val="24"/>
          <w:szCs w:val="24"/>
        </w:rPr>
        <w:t xml:space="preserve"> от </w:t>
      </w:r>
      <w:r w:rsidR="005931E8" w:rsidRPr="005931E8">
        <w:rPr>
          <w:rFonts w:ascii="Times New Roman" w:hAnsi="Times New Roman"/>
          <w:color w:val="000000"/>
          <w:sz w:val="24"/>
          <w:szCs w:val="24"/>
        </w:rPr>
        <w:t>365 850</w:t>
      </w:r>
      <w:r w:rsidR="005931E8" w:rsidRPr="00593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31E8" w:rsidRPr="005931E8">
        <w:rPr>
          <w:rFonts w:ascii="Times New Roman" w:hAnsi="Times New Roman"/>
          <w:color w:val="000000"/>
          <w:sz w:val="24"/>
          <w:szCs w:val="24"/>
        </w:rPr>
        <w:t>до</w:t>
      </w:r>
      <w:r w:rsidR="005931E8" w:rsidRPr="005931E8">
        <w:rPr>
          <w:rFonts w:ascii="Times New Roman" w:hAnsi="Times New Roman"/>
          <w:sz w:val="24"/>
          <w:szCs w:val="24"/>
        </w:rPr>
        <w:t xml:space="preserve"> </w:t>
      </w:r>
      <w:r w:rsidR="005931E8" w:rsidRPr="005931E8">
        <w:rPr>
          <w:rFonts w:ascii="Times New Roman" w:hAnsi="Times New Roman"/>
          <w:bCs/>
          <w:color w:val="000000"/>
          <w:sz w:val="24"/>
          <w:szCs w:val="24"/>
        </w:rPr>
        <w:t>458 253</w:t>
      </w:r>
      <w:r w:rsidR="00F8720B" w:rsidRPr="0087064E">
        <w:rPr>
          <w:rFonts w:ascii="Times New Roman" w:hAnsi="Times New Roman"/>
          <w:sz w:val="24"/>
          <w:szCs w:val="24"/>
        </w:rPr>
        <w:t>.</w:t>
      </w:r>
    </w:p>
    <w:p w:rsidR="005E32C6" w:rsidRPr="0087064E" w:rsidRDefault="001B2E24" w:rsidP="005E32C6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bCs/>
          <w:sz w:val="24"/>
          <w:szCs w:val="24"/>
        </w:rPr>
        <w:t>2.</w:t>
      </w:r>
      <w:r w:rsidRPr="0087064E">
        <w:rPr>
          <w:rFonts w:ascii="Times New Roman" w:hAnsi="Times New Roman"/>
          <w:sz w:val="24"/>
          <w:szCs w:val="24"/>
        </w:rPr>
        <w:t xml:space="preserve"> Собственные и долгосрочные источники (</w:t>
      </w:r>
      <w:r w:rsidRPr="0087064E">
        <w:rPr>
          <w:rFonts w:ascii="Times New Roman" w:hAnsi="Times New Roman"/>
          <w:sz w:val="24"/>
          <w:szCs w:val="24"/>
          <w:lang w:val="en-US"/>
        </w:rPr>
        <w:t>NDC</w:t>
      </w:r>
      <w:r w:rsidRPr="0087064E">
        <w:rPr>
          <w:rFonts w:ascii="Times New Roman" w:hAnsi="Times New Roman"/>
          <w:sz w:val="24"/>
          <w:szCs w:val="24"/>
        </w:rPr>
        <w:t>) = (</w:t>
      </w:r>
      <w:r w:rsidRPr="0087064E">
        <w:rPr>
          <w:rFonts w:ascii="Times New Roman" w:hAnsi="Times New Roman"/>
          <w:sz w:val="24"/>
          <w:szCs w:val="24"/>
          <w:lang w:val="en-US"/>
        </w:rPr>
        <w:t>NWC</w:t>
      </w:r>
      <w:r w:rsidRPr="0087064E">
        <w:rPr>
          <w:rFonts w:ascii="Times New Roman" w:hAnsi="Times New Roman"/>
          <w:sz w:val="24"/>
          <w:szCs w:val="24"/>
        </w:rPr>
        <w:t>) + Долгосрочные заемные источники (</w:t>
      </w:r>
      <w:r w:rsidRPr="0087064E">
        <w:rPr>
          <w:rFonts w:ascii="Times New Roman" w:hAnsi="Times New Roman"/>
          <w:sz w:val="24"/>
          <w:szCs w:val="24"/>
          <w:lang w:val="en-US"/>
        </w:rPr>
        <w:t>D</w:t>
      </w:r>
      <w:r w:rsidRPr="0087064E">
        <w:rPr>
          <w:rFonts w:ascii="Times New Roman" w:hAnsi="Times New Roman"/>
          <w:sz w:val="24"/>
          <w:szCs w:val="24"/>
        </w:rPr>
        <w:t>)</w:t>
      </w:r>
    </w:p>
    <w:p w:rsidR="005E32C6" w:rsidRPr="0087064E" w:rsidRDefault="00C46A6A" w:rsidP="005E32C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(</w:t>
      </w:r>
      <w:r w:rsidRPr="0087064E">
        <w:rPr>
          <w:rFonts w:ascii="Times New Roman" w:hAnsi="Times New Roman"/>
          <w:sz w:val="24"/>
          <w:szCs w:val="24"/>
          <w:lang w:val="en-US"/>
        </w:rPr>
        <w:t>NDC</w:t>
      </w:r>
      <w:r w:rsidRPr="0087064E">
        <w:rPr>
          <w:rFonts w:ascii="Times New Roman" w:hAnsi="Times New Roman"/>
          <w:sz w:val="24"/>
          <w:szCs w:val="24"/>
        </w:rPr>
        <w:t>) на отчет</w:t>
      </w:r>
      <w:proofErr w:type="gramStart"/>
      <w:r w:rsidRPr="0087064E">
        <w:rPr>
          <w:rFonts w:ascii="Times New Roman" w:hAnsi="Times New Roman"/>
          <w:sz w:val="24"/>
          <w:szCs w:val="24"/>
        </w:rPr>
        <w:t>.д</w:t>
      </w:r>
      <w:proofErr w:type="gramEnd"/>
      <w:r w:rsidRPr="0087064E">
        <w:rPr>
          <w:rFonts w:ascii="Times New Roman" w:hAnsi="Times New Roman"/>
          <w:sz w:val="24"/>
          <w:szCs w:val="24"/>
        </w:rPr>
        <w:t>ату=476479+45300=521779</w:t>
      </w:r>
    </w:p>
    <w:p w:rsidR="005E32C6" w:rsidRPr="0087064E" w:rsidRDefault="00C46A6A" w:rsidP="005E32C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(</w:t>
      </w:r>
      <w:r w:rsidRPr="0087064E">
        <w:rPr>
          <w:rFonts w:ascii="Times New Roman" w:hAnsi="Times New Roman"/>
          <w:sz w:val="24"/>
          <w:szCs w:val="24"/>
          <w:lang w:val="en-US"/>
        </w:rPr>
        <w:t>NDC</w:t>
      </w:r>
      <w:r w:rsidRPr="0087064E">
        <w:rPr>
          <w:rFonts w:ascii="Times New Roman" w:hAnsi="Times New Roman"/>
          <w:sz w:val="24"/>
          <w:szCs w:val="24"/>
        </w:rPr>
        <w:t>) на 31.12.пред</w:t>
      </w:r>
      <w:proofErr w:type="gramStart"/>
      <w:r w:rsidRPr="0087064E">
        <w:rPr>
          <w:rFonts w:ascii="Times New Roman" w:hAnsi="Times New Roman"/>
          <w:sz w:val="24"/>
          <w:szCs w:val="24"/>
        </w:rPr>
        <w:t>.г</w:t>
      </w:r>
      <w:proofErr w:type="gramEnd"/>
      <w:r w:rsidRPr="0087064E">
        <w:rPr>
          <w:rFonts w:ascii="Times New Roman" w:hAnsi="Times New Roman"/>
          <w:sz w:val="24"/>
          <w:szCs w:val="24"/>
        </w:rPr>
        <w:t>.= 439312+10000=449312</w:t>
      </w:r>
    </w:p>
    <w:p w:rsidR="00C46A6A" w:rsidRPr="0087064E" w:rsidRDefault="00C46A6A" w:rsidP="005E32C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lastRenderedPageBreak/>
        <w:t>(</w:t>
      </w:r>
      <w:r w:rsidRPr="0087064E">
        <w:rPr>
          <w:rFonts w:ascii="Times New Roman" w:hAnsi="Times New Roman"/>
          <w:sz w:val="24"/>
          <w:szCs w:val="24"/>
          <w:lang w:val="en-US"/>
        </w:rPr>
        <w:t>NDC</w:t>
      </w:r>
      <w:r w:rsidRPr="0087064E">
        <w:rPr>
          <w:rFonts w:ascii="Times New Roman" w:hAnsi="Times New Roman"/>
          <w:sz w:val="24"/>
          <w:szCs w:val="24"/>
        </w:rPr>
        <w:t>) на 31.12.пред</w:t>
      </w:r>
      <w:proofErr w:type="gramStart"/>
      <w:r w:rsidRPr="0087064E">
        <w:rPr>
          <w:rFonts w:ascii="Times New Roman" w:hAnsi="Times New Roman"/>
          <w:sz w:val="24"/>
          <w:szCs w:val="24"/>
        </w:rPr>
        <w:t>.п</w:t>
      </w:r>
      <w:proofErr w:type="gramEnd"/>
      <w:r w:rsidRPr="0087064E">
        <w:rPr>
          <w:rFonts w:ascii="Times New Roman" w:hAnsi="Times New Roman"/>
          <w:sz w:val="24"/>
          <w:szCs w:val="24"/>
        </w:rPr>
        <w:t>ред.г.= 219630+0=219630</w:t>
      </w:r>
    </w:p>
    <w:p w:rsidR="00070D3D" w:rsidRPr="0087064E" w:rsidRDefault="00070D3D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</w:p>
    <w:p w:rsidR="00B22570" w:rsidRPr="0087064E" w:rsidRDefault="00B22570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 xml:space="preserve">Размер собственных и долгосрочных источников за анализируемый период увеличился </w:t>
      </w:r>
      <w:r w:rsidR="005931E8">
        <w:t>почти в 2,5</w:t>
      </w:r>
      <w:r w:rsidRPr="0087064E">
        <w:t xml:space="preserve"> раза. Такое значительное увеличение произошло за счет того, что на начало периода у фирмы не</w:t>
      </w:r>
      <w:r w:rsidR="005931E8">
        <w:t xml:space="preserve"> </w:t>
      </w:r>
      <w:r w:rsidRPr="0087064E">
        <w:t xml:space="preserve">было </w:t>
      </w:r>
      <w:r w:rsidR="005E32C6" w:rsidRPr="0087064E">
        <w:t>долгосрочных кредитов и займов,</w:t>
      </w:r>
      <w:r w:rsidR="005931E8">
        <w:t xml:space="preserve"> а </w:t>
      </w:r>
      <w:r w:rsidR="005E32C6" w:rsidRPr="0087064E">
        <w:t xml:space="preserve"> к концу периода  предприяти</w:t>
      </w:r>
      <w:r w:rsidR="005931E8">
        <w:t>е</w:t>
      </w:r>
      <w:r w:rsidR="005E32C6" w:rsidRPr="0087064E">
        <w:t xml:space="preserve"> </w:t>
      </w:r>
      <w:r w:rsidR="005931E8">
        <w:t xml:space="preserve">взяло долгосрочный заем в размере сначала 10000 ,затем 45300 </w:t>
      </w:r>
      <w:r w:rsidR="005E32C6" w:rsidRPr="0087064E">
        <w:t>.</w:t>
      </w:r>
    </w:p>
    <w:p w:rsidR="005E32C6" w:rsidRPr="0087064E" w:rsidRDefault="005E32C6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rPr>
          <w:bCs/>
        </w:rPr>
        <w:t xml:space="preserve"> 3. </w:t>
      </w:r>
      <w:r w:rsidRPr="0087064E">
        <w:t>Общие источники (</w:t>
      </w:r>
      <w:r w:rsidRPr="0087064E">
        <w:rPr>
          <w:lang w:val="en-US"/>
        </w:rPr>
        <w:t>LI</w:t>
      </w:r>
      <w:r w:rsidRPr="0087064E">
        <w:t>) = (</w:t>
      </w:r>
      <w:r w:rsidRPr="0087064E">
        <w:rPr>
          <w:lang w:val="en-US"/>
        </w:rPr>
        <w:t>NWC</w:t>
      </w:r>
      <w:r w:rsidRPr="0087064E">
        <w:t>) + (</w:t>
      </w:r>
      <w:r w:rsidRPr="0087064E">
        <w:rPr>
          <w:lang w:val="en-US"/>
        </w:rPr>
        <w:t>D</w:t>
      </w:r>
      <w:r w:rsidRPr="0087064E">
        <w:t>) + Краткосрочные заемные источники (</w:t>
      </w:r>
      <w:r w:rsidRPr="0087064E">
        <w:rPr>
          <w:lang w:val="en-US"/>
        </w:rPr>
        <w:t>CL</w:t>
      </w:r>
      <w:r w:rsidR="00C46A6A" w:rsidRPr="0087064E">
        <w:t>) = (</w:t>
      </w:r>
      <w:r w:rsidR="00C46A6A" w:rsidRPr="0087064E">
        <w:rPr>
          <w:lang w:val="en-US"/>
        </w:rPr>
        <w:t>NDC</w:t>
      </w:r>
      <w:r w:rsidR="00C46A6A" w:rsidRPr="0087064E">
        <w:t>)+(</w:t>
      </w:r>
      <w:r w:rsidR="00C46A6A" w:rsidRPr="0087064E">
        <w:rPr>
          <w:lang w:val="en-US"/>
        </w:rPr>
        <w:t>CL</w:t>
      </w:r>
      <w:r w:rsidR="00C46A6A" w:rsidRPr="0087064E">
        <w:t>).</w:t>
      </w:r>
    </w:p>
    <w:p w:rsidR="00C46A6A" w:rsidRPr="0087064E" w:rsidRDefault="00C46A6A" w:rsidP="00C46A6A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</w:t>
      </w:r>
      <w:r w:rsidR="00E71EEA" w:rsidRPr="0087064E">
        <w:rPr>
          <w:lang w:val="en-US"/>
        </w:rPr>
        <w:t>LI</w:t>
      </w:r>
      <w:r w:rsidRPr="0087064E">
        <w:t>)</w:t>
      </w:r>
      <w:r w:rsidRPr="0087064E">
        <w:rPr>
          <w:color w:val="000000" w:themeColor="text1"/>
        </w:rPr>
        <w:t xml:space="preserve"> на отчет</w:t>
      </w:r>
      <w:proofErr w:type="gramStart"/>
      <w:r w:rsidRPr="0087064E">
        <w:rPr>
          <w:color w:val="000000" w:themeColor="text1"/>
        </w:rPr>
        <w:t>.д</w:t>
      </w:r>
      <w:proofErr w:type="gramEnd"/>
      <w:r w:rsidRPr="0087064E">
        <w:rPr>
          <w:color w:val="000000" w:themeColor="text1"/>
        </w:rPr>
        <w:t>ату=521779+260074=781853</w:t>
      </w:r>
    </w:p>
    <w:p w:rsidR="00C46A6A" w:rsidRPr="0087064E" w:rsidRDefault="00C46A6A" w:rsidP="00C46A6A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</w:t>
      </w:r>
      <w:r w:rsidR="00E71EEA" w:rsidRPr="0087064E">
        <w:rPr>
          <w:lang w:val="en-US"/>
        </w:rPr>
        <w:t>LI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.г</w:t>
      </w:r>
      <w:proofErr w:type="gramEnd"/>
      <w:r w:rsidRPr="0087064E">
        <w:rPr>
          <w:color w:val="000000" w:themeColor="text1"/>
        </w:rPr>
        <w:t>.= 449312+266244=715556</w:t>
      </w:r>
    </w:p>
    <w:p w:rsidR="00C46A6A" w:rsidRPr="0087064E" w:rsidRDefault="00C46A6A" w:rsidP="00C46A6A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</w:t>
      </w:r>
      <w:r w:rsidR="00E71EEA" w:rsidRPr="0087064E">
        <w:rPr>
          <w:lang w:val="en-US"/>
        </w:rPr>
        <w:t>LI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.п</w:t>
      </w:r>
      <w:proofErr w:type="gramEnd"/>
      <w:r w:rsidRPr="0087064E">
        <w:rPr>
          <w:color w:val="000000" w:themeColor="text1"/>
        </w:rPr>
        <w:t>ред.г.= 219630+401920=621550</w:t>
      </w:r>
    </w:p>
    <w:p w:rsidR="005E32C6" w:rsidRPr="0087064E" w:rsidRDefault="005E32C6" w:rsidP="00C46A6A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</w:p>
    <w:p w:rsidR="005E32C6" w:rsidRPr="0087064E" w:rsidRDefault="005E32C6" w:rsidP="005E32C6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 xml:space="preserve">Размер общих  источников за анализируемый период увеличился </w:t>
      </w:r>
      <w:r w:rsidR="006C7674" w:rsidRPr="0087064E">
        <w:t>на 160,3 тыс</w:t>
      </w:r>
      <w:proofErr w:type="gramStart"/>
      <w:r w:rsidR="006C7674" w:rsidRPr="0087064E">
        <w:t>.р</w:t>
      </w:r>
      <w:proofErr w:type="gramEnd"/>
      <w:r w:rsidR="006C7674" w:rsidRPr="0087064E">
        <w:t>ублей</w:t>
      </w:r>
      <w:r w:rsidRPr="0087064E">
        <w:t xml:space="preserve">. </w:t>
      </w:r>
      <w:r w:rsidR="00A14C0C">
        <w:t xml:space="preserve">В начале </w:t>
      </w:r>
      <w:r w:rsidRPr="0087064E">
        <w:t>анализируем</w:t>
      </w:r>
      <w:r w:rsidR="00A14C0C">
        <w:t>ого</w:t>
      </w:r>
      <w:r w:rsidRPr="0087064E">
        <w:t xml:space="preserve"> период</w:t>
      </w:r>
      <w:r w:rsidR="00A14C0C">
        <w:t>а</w:t>
      </w:r>
      <w:r w:rsidR="006C7674" w:rsidRPr="0087064E">
        <w:t xml:space="preserve"> </w:t>
      </w:r>
      <w:r w:rsidR="00A14C0C">
        <w:t xml:space="preserve">размер краткосрочных обязательств </w:t>
      </w:r>
      <w:proofErr w:type="gramStart"/>
      <w:r w:rsidR="00A14C0C">
        <w:t>в</w:t>
      </w:r>
      <w:proofErr w:type="gramEnd"/>
      <w:r w:rsidR="00A14C0C">
        <w:t xml:space="preserve"> </w:t>
      </w:r>
      <w:r w:rsidR="006C7674" w:rsidRPr="0087064E">
        <w:t xml:space="preserve">практически в 2 </w:t>
      </w:r>
      <w:proofErr w:type="gramStart"/>
      <w:r w:rsidR="006C7674" w:rsidRPr="0087064E">
        <w:t>раза</w:t>
      </w:r>
      <w:proofErr w:type="gramEnd"/>
      <w:r w:rsidR="006C7674" w:rsidRPr="0087064E">
        <w:t xml:space="preserve"> </w:t>
      </w:r>
      <w:r w:rsidR="00A14C0C">
        <w:t xml:space="preserve">превышал собственные и долгосрочные источники, но к концу периода собственные и долгосрочные источники </w:t>
      </w:r>
      <w:r w:rsidR="006C7674" w:rsidRPr="0087064E">
        <w:t>увеличились в 2,4 раза</w:t>
      </w:r>
      <w:r w:rsidR="00A14C0C">
        <w:t>, а краткосрочные обязательства полностью погашены.</w:t>
      </w:r>
      <w:r w:rsidR="006C7674" w:rsidRPr="0087064E">
        <w:t xml:space="preserve"> </w:t>
      </w:r>
    </w:p>
    <w:p w:rsidR="00C46A6A" w:rsidRPr="0087064E" w:rsidRDefault="00C46A6A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>Тип финансовой устойчивости определяется исходя из вида трехфакторной модели.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b/>
        </w:rPr>
      </w:pP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b/>
        </w:rPr>
      </w:pPr>
      <w:r w:rsidRPr="0087064E">
        <w:rPr>
          <w:b/>
        </w:rPr>
        <w:t xml:space="preserve">Трехфакторная модель: </w:t>
      </w:r>
      <w:proofErr w:type="gramStart"/>
      <w:r w:rsidRPr="0087064E">
        <w:rPr>
          <w:b/>
        </w:rPr>
        <w:t>М(</w:t>
      </w:r>
      <w:proofErr w:type="gramEnd"/>
      <w:r w:rsidRPr="0087064E">
        <w:rPr>
          <w:b/>
        </w:rPr>
        <w:t>Х</w:t>
      </w:r>
      <w:r w:rsidRPr="0087064E">
        <w:rPr>
          <w:b/>
          <w:vertAlign w:val="subscript"/>
        </w:rPr>
        <w:t>1</w:t>
      </w:r>
      <w:r w:rsidRPr="0087064E">
        <w:rPr>
          <w:b/>
        </w:rPr>
        <w:t>; Х</w:t>
      </w:r>
      <w:r w:rsidRPr="0087064E">
        <w:rPr>
          <w:b/>
          <w:vertAlign w:val="subscript"/>
        </w:rPr>
        <w:t>2</w:t>
      </w:r>
      <w:r w:rsidRPr="0087064E">
        <w:rPr>
          <w:b/>
        </w:rPr>
        <w:t>; Х</w:t>
      </w:r>
      <w:r w:rsidRPr="0087064E">
        <w:rPr>
          <w:b/>
          <w:vertAlign w:val="subscript"/>
        </w:rPr>
        <w:t>3</w:t>
      </w:r>
      <w:r w:rsidRPr="0087064E">
        <w:rPr>
          <w:b/>
        </w:rPr>
        <w:t xml:space="preserve">), где 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 xml:space="preserve">1. </w:t>
      </w:r>
      <w:r w:rsidR="00C46A6A" w:rsidRPr="0087064E">
        <w:t>Излишек (недостаток) собственных оборотных средств для финансирования запасов и затрат (</w:t>
      </w:r>
      <w:r w:rsidRPr="0087064E">
        <w:t>Х</w:t>
      </w:r>
      <w:proofErr w:type="gramStart"/>
      <w:r w:rsidRPr="0087064E">
        <w:rPr>
          <w:vertAlign w:val="subscript"/>
        </w:rPr>
        <w:t>1</w:t>
      </w:r>
      <w:proofErr w:type="gramEnd"/>
      <w:r w:rsidR="00C46A6A" w:rsidRPr="0087064E">
        <w:t xml:space="preserve">) = </w:t>
      </w:r>
      <w:r w:rsidRPr="0087064E">
        <w:t>(</w:t>
      </w:r>
      <w:r w:rsidRPr="0087064E">
        <w:rPr>
          <w:lang w:val="en-US"/>
        </w:rPr>
        <w:t>NWC</w:t>
      </w:r>
      <w:r w:rsidRPr="0087064E">
        <w:t xml:space="preserve">) </w:t>
      </w:r>
      <w:r w:rsidR="00C46A6A" w:rsidRPr="0087064E">
        <w:t>- з</w:t>
      </w:r>
      <w:r w:rsidRPr="0087064E">
        <w:t>апас</w:t>
      </w:r>
      <w:r w:rsidR="00C46A6A" w:rsidRPr="0087064E">
        <w:t>ы</w:t>
      </w:r>
      <w:r w:rsidRPr="0087064E">
        <w:t xml:space="preserve"> (</w:t>
      </w:r>
      <w:r w:rsidRPr="0087064E">
        <w:rPr>
          <w:lang w:val="en-US"/>
        </w:rPr>
        <w:t>INV</w:t>
      </w:r>
      <w:r w:rsidRPr="0087064E">
        <w:t>).</w:t>
      </w:r>
    </w:p>
    <w:p w:rsidR="00C46A6A" w:rsidRPr="0087064E" w:rsidRDefault="00C46A6A" w:rsidP="00C46A6A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(Х</w:t>
      </w:r>
      <w:r w:rsidRPr="0087064E">
        <w:rPr>
          <w:vertAlign w:val="subscript"/>
        </w:rPr>
        <w:t>1</w:t>
      </w:r>
      <w:r w:rsidRPr="0087064E">
        <w:t xml:space="preserve">) </w:t>
      </w:r>
      <w:r w:rsidRPr="0087064E">
        <w:rPr>
          <w:color w:val="000000" w:themeColor="text1"/>
        </w:rPr>
        <w:t>на отчет</w:t>
      </w:r>
      <w:proofErr w:type="gramStart"/>
      <w:r w:rsidRPr="0087064E">
        <w:rPr>
          <w:color w:val="000000" w:themeColor="text1"/>
        </w:rPr>
        <w:t>.д</w:t>
      </w:r>
      <w:proofErr w:type="gramEnd"/>
      <w:r w:rsidRPr="0087064E">
        <w:rPr>
          <w:color w:val="000000" w:themeColor="text1"/>
        </w:rPr>
        <w:t>ату =476479-412850=63629</w:t>
      </w:r>
    </w:p>
    <w:p w:rsidR="00C46A6A" w:rsidRPr="0087064E" w:rsidRDefault="00C46A6A" w:rsidP="00C46A6A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(Х</w:t>
      </w:r>
      <w:r w:rsidRPr="0087064E">
        <w:rPr>
          <w:vertAlign w:val="subscript"/>
        </w:rPr>
        <w:t>1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.г</w:t>
      </w:r>
      <w:proofErr w:type="gramEnd"/>
      <w:r w:rsidRPr="0087064E">
        <w:rPr>
          <w:color w:val="000000" w:themeColor="text1"/>
        </w:rPr>
        <w:t>.= 439312-383500=</w:t>
      </w:r>
      <w:r w:rsidR="00697C44" w:rsidRPr="0087064E">
        <w:rPr>
          <w:color w:val="000000" w:themeColor="text1"/>
        </w:rPr>
        <w:t>55812</w:t>
      </w:r>
    </w:p>
    <w:p w:rsidR="00C46A6A" w:rsidRPr="0087064E" w:rsidRDefault="00C46A6A" w:rsidP="00C46A6A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>(Х</w:t>
      </w:r>
      <w:r w:rsidRPr="0087064E">
        <w:rPr>
          <w:vertAlign w:val="subscript"/>
        </w:rPr>
        <w:t>1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.п</w:t>
      </w:r>
      <w:proofErr w:type="gramEnd"/>
      <w:r w:rsidRPr="0087064E">
        <w:rPr>
          <w:color w:val="000000" w:themeColor="text1"/>
        </w:rPr>
        <w:t xml:space="preserve">ред.г.= </w:t>
      </w:r>
      <w:r w:rsidR="00697C44" w:rsidRPr="0087064E">
        <w:rPr>
          <w:color w:val="000000" w:themeColor="text1"/>
        </w:rPr>
        <w:t>219630-352650=-133020</w:t>
      </w:r>
    </w:p>
    <w:p w:rsidR="00697C44" w:rsidRPr="0087064E" w:rsidRDefault="00697C4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 xml:space="preserve">2. </w:t>
      </w:r>
      <w:r w:rsidR="00C46A6A" w:rsidRPr="0087064E">
        <w:t>Излишек (недостаток) собственных и долгосрочных источников для финансирования запасов и затрат (</w:t>
      </w:r>
      <w:r w:rsidRPr="0087064E">
        <w:t>Х</w:t>
      </w:r>
      <w:proofErr w:type="gramStart"/>
      <w:r w:rsidRPr="0087064E">
        <w:rPr>
          <w:vertAlign w:val="subscript"/>
        </w:rPr>
        <w:t>2</w:t>
      </w:r>
      <w:proofErr w:type="gramEnd"/>
      <w:r w:rsidR="00C46A6A" w:rsidRPr="0087064E">
        <w:t xml:space="preserve">) = </w:t>
      </w:r>
      <w:r w:rsidRPr="0087064E">
        <w:t>(</w:t>
      </w:r>
      <w:r w:rsidRPr="0087064E">
        <w:rPr>
          <w:lang w:val="en-US"/>
        </w:rPr>
        <w:t>NDC</w:t>
      </w:r>
      <w:r w:rsidRPr="0087064E">
        <w:t xml:space="preserve">) </w:t>
      </w:r>
      <w:r w:rsidR="00C46A6A" w:rsidRPr="0087064E">
        <w:t xml:space="preserve">- </w:t>
      </w:r>
      <w:r w:rsidRPr="0087064E">
        <w:t>(</w:t>
      </w:r>
      <w:r w:rsidRPr="0087064E">
        <w:rPr>
          <w:lang w:val="en-US"/>
        </w:rPr>
        <w:t>INV</w:t>
      </w:r>
      <w:r w:rsidRPr="0087064E">
        <w:t>).</w:t>
      </w:r>
    </w:p>
    <w:p w:rsidR="00697C44" w:rsidRPr="0087064E" w:rsidRDefault="00697C44" w:rsidP="00697C4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(Х</w:t>
      </w:r>
      <w:r w:rsidRPr="0087064E">
        <w:rPr>
          <w:vertAlign w:val="subscript"/>
        </w:rPr>
        <w:t>2</w:t>
      </w:r>
      <w:r w:rsidRPr="0087064E">
        <w:t xml:space="preserve">) </w:t>
      </w:r>
      <w:r w:rsidRPr="0087064E">
        <w:rPr>
          <w:color w:val="000000" w:themeColor="text1"/>
        </w:rPr>
        <w:t>на отчет</w:t>
      </w:r>
      <w:proofErr w:type="gramStart"/>
      <w:r w:rsidRPr="0087064E">
        <w:rPr>
          <w:color w:val="000000" w:themeColor="text1"/>
        </w:rPr>
        <w:t>.д</w:t>
      </w:r>
      <w:proofErr w:type="gramEnd"/>
      <w:r w:rsidRPr="0087064E">
        <w:rPr>
          <w:color w:val="000000" w:themeColor="text1"/>
        </w:rPr>
        <w:t>ату =521779-412850=108929</w:t>
      </w:r>
    </w:p>
    <w:p w:rsidR="00697C44" w:rsidRPr="0087064E" w:rsidRDefault="00697C44" w:rsidP="00697C4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(Х</w:t>
      </w:r>
      <w:r w:rsidRPr="0087064E">
        <w:rPr>
          <w:vertAlign w:val="subscript"/>
        </w:rPr>
        <w:t>2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.г</w:t>
      </w:r>
      <w:proofErr w:type="gramEnd"/>
      <w:r w:rsidRPr="0087064E">
        <w:rPr>
          <w:color w:val="000000" w:themeColor="text1"/>
        </w:rPr>
        <w:t>.= 449312-383500=65812</w:t>
      </w:r>
    </w:p>
    <w:p w:rsidR="00697C44" w:rsidRPr="0087064E" w:rsidRDefault="00697C44" w:rsidP="00697C4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>(Х</w:t>
      </w:r>
      <w:r w:rsidRPr="0087064E">
        <w:rPr>
          <w:vertAlign w:val="subscript"/>
        </w:rPr>
        <w:t>2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.п</w:t>
      </w:r>
      <w:proofErr w:type="gramEnd"/>
      <w:r w:rsidRPr="0087064E">
        <w:rPr>
          <w:color w:val="000000" w:themeColor="text1"/>
        </w:rPr>
        <w:t>ред.г.= 219630-352650=-133020</w:t>
      </w:r>
    </w:p>
    <w:p w:rsidR="00C46A6A" w:rsidRPr="0087064E" w:rsidRDefault="00C46A6A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 xml:space="preserve">3. </w:t>
      </w:r>
      <w:r w:rsidR="00C46A6A" w:rsidRPr="0087064E">
        <w:t>Излишек (недостаток) общих источников для финансирования запасов и затрат (</w:t>
      </w:r>
      <w:r w:rsidRPr="0087064E">
        <w:t>Х</w:t>
      </w:r>
      <w:r w:rsidRPr="0087064E">
        <w:rPr>
          <w:vertAlign w:val="subscript"/>
        </w:rPr>
        <w:t>3</w:t>
      </w:r>
      <w:r w:rsidR="00C46A6A" w:rsidRPr="0087064E">
        <w:t xml:space="preserve">) = </w:t>
      </w:r>
      <w:r w:rsidRPr="0087064E">
        <w:t xml:space="preserve"> (</w:t>
      </w:r>
      <w:r w:rsidRPr="0087064E">
        <w:rPr>
          <w:lang w:val="en-US"/>
        </w:rPr>
        <w:t>LI</w:t>
      </w:r>
      <w:r w:rsidRPr="0087064E">
        <w:t xml:space="preserve">) </w:t>
      </w:r>
      <w:r w:rsidR="00C46A6A" w:rsidRPr="0087064E">
        <w:t>-</w:t>
      </w:r>
      <w:r w:rsidRPr="0087064E">
        <w:t xml:space="preserve"> (</w:t>
      </w:r>
      <w:r w:rsidRPr="0087064E">
        <w:rPr>
          <w:lang w:val="en-US"/>
        </w:rPr>
        <w:t>INV</w:t>
      </w:r>
      <w:r w:rsidRPr="0087064E">
        <w:t>).</w:t>
      </w:r>
    </w:p>
    <w:p w:rsidR="00697C44" w:rsidRPr="0087064E" w:rsidRDefault="00697C44" w:rsidP="00697C4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(Х</w:t>
      </w:r>
      <w:r w:rsidRPr="0087064E">
        <w:rPr>
          <w:vertAlign w:val="subscript"/>
        </w:rPr>
        <w:t>3</w:t>
      </w:r>
      <w:r w:rsidRPr="0087064E">
        <w:t xml:space="preserve">) </w:t>
      </w:r>
      <w:r w:rsidRPr="0087064E">
        <w:rPr>
          <w:color w:val="000000" w:themeColor="text1"/>
        </w:rPr>
        <w:t>на отчет</w:t>
      </w:r>
      <w:proofErr w:type="gramStart"/>
      <w:r w:rsidRPr="0087064E">
        <w:rPr>
          <w:color w:val="000000" w:themeColor="text1"/>
        </w:rPr>
        <w:t>.д</w:t>
      </w:r>
      <w:proofErr w:type="gramEnd"/>
      <w:r w:rsidRPr="0087064E">
        <w:rPr>
          <w:color w:val="000000" w:themeColor="text1"/>
        </w:rPr>
        <w:t>ату =781853-412850=369003</w:t>
      </w:r>
    </w:p>
    <w:p w:rsidR="00697C44" w:rsidRPr="0087064E" w:rsidRDefault="00697C44" w:rsidP="00697C44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87064E">
        <w:t>(Х</w:t>
      </w:r>
      <w:r w:rsidRPr="0087064E">
        <w:rPr>
          <w:vertAlign w:val="subscript"/>
        </w:rPr>
        <w:t>3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.г</w:t>
      </w:r>
      <w:proofErr w:type="gramEnd"/>
      <w:r w:rsidRPr="0087064E">
        <w:rPr>
          <w:color w:val="000000" w:themeColor="text1"/>
        </w:rPr>
        <w:t>.= 715556-383500=332056</w:t>
      </w:r>
    </w:p>
    <w:p w:rsidR="00697C44" w:rsidRPr="0087064E" w:rsidRDefault="00697C44" w:rsidP="00697C4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>(Х</w:t>
      </w:r>
      <w:r w:rsidRPr="0087064E">
        <w:rPr>
          <w:vertAlign w:val="subscript"/>
        </w:rPr>
        <w:t>3</w:t>
      </w:r>
      <w:r w:rsidRPr="0087064E">
        <w:t xml:space="preserve">) </w:t>
      </w:r>
      <w:r w:rsidRPr="0087064E">
        <w:rPr>
          <w:color w:val="000000" w:themeColor="text1"/>
        </w:rPr>
        <w:t>на 31.12.пред</w:t>
      </w:r>
      <w:proofErr w:type="gramStart"/>
      <w:r w:rsidRPr="0087064E">
        <w:rPr>
          <w:color w:val="000000" w:themeColor="text1"/>
        </w:rPr>
        <w:t>.п</w:t>
      </w:r>
      <w:proofErr w:type="gramEnd"/>
      <w:r w:rsidRPr="0087064E">
        <w:rPr>
          <w:color w:val="000000" w:themeColor="text1"/>
        </w:rPr>
        <w:t>ред.г.= 621550-352650=268900</w:t>
      </w:r>
    </w:p>
    <w:p w:rsidR="00C46A6A" w:rsidRPr="0087064E" w:rsidRDefault="00C46A6A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 xml:space="preserve">Если </w:t>
      </w:r>
      <w:r w:rsidRPr="0087064E">
        <w:rPr>
          <w:lang w:val="en-US"/>
        </w:rPr>
        <w:t>NWC</w:t>
      </w:r>
      <w:r w:rsidRPr="0087064E">
        <w:t xml:space="preserve">, </w:t>
      </w:r>
      <w:r w:rsidRPr="0087064E">
        <w:rPr>
          <w:lang w:val="en-US"/>
        </w:rPr>
        <w:t>NDC</w:t>
      </w:r>
      <w:r w:rsidRPr="0087064E">
        <w:t xml:space="preserve"> и </w:t>
      </w:r>
      <w:r w:rsidRPr="0087064E">
        <w:rPr>
          <w:lang w:val="en-US"/>
        </w:rPr>
        <w:t>LI</w:t>
      </w:r>
      <w:r w:rsidRPr="0087064E">
        <w:t xml:space="preserve"> имеют положительный знак</w:t>
      </w:r>
      <w:proofErr w:type="gramStart"/>
      <w:r w:rsidRPr="0087064E">
        <w:t xml:space="preserve"> (+), </w:t>
      </w:r>
      <w:proofErr w:type="gramEnd"/>
      <w:r w:rsidRPr="0087064E">
        <w:t>то фактору присваивается значение  1;</w:t>
      </w:r>
    </w:p>
    <w:p w:rsidR="001B2E24" w:rsidRPr="0087064E" w:rsidRDefault="001B2E24" w:rsidP="001B2E24">
      <w:pPr>
        <w:pStyle w:val="a4"/>
        <w:shd w:val="clear" w:color="auto" w:fill="FFFFFF"/>
        <w:spacing w:before="0" w:beforeAutospacing="0" w:after="0" w:afterAutospacing="0"/>
        <w:ind w:firstLine="851"/>
        <w:jc w:val="both"/>
      </w:pPr>
      <w:r w:rsidRPr="0087064E">
        <w:t xml:space="preserve">Если </w:t>
      </w:r>
      <w:r w:rsidRPr="0087064E">
        <w:rPr>
          <w:lang w:val="en-US"/>
        </w:rPr>
        <w:t>NWC</w:t>
      </w:r>
      <w:r w:rsidRPr="0087064E">
        <w:t xml:space="preserve">, </w:t>
      </w:r>
      <w:r w:rsidRPr="0087064E">
        <w:rPr>
          <w:lang w:val="en-US"/>
        </w:rPr>
        <w:t>NDC</w:t>
      </w:r>
      <w:r w:rsidRPr="0087064E">
        <w:t xml:space="preserve"> и </w:t>
      </w:r>
      <w:r w:rsidRPr="0087064E">
        <w:rPr>
          <w:lang w:val="en-US"/>
        </w:rPr>
        <w:t>LI</w:t>
      </w:r>
      <w:r w:rsidRPr="0087064E">
        <w:t xml:space="preserve"> имеют отрицательный знак</w:t>
      </w:r>
      <w:proofErr w:type="gramStart"/>
      <w:r w:rsidRPr="0087064E">
        <w:t xml:space="preserve"> (-), </w:t>
      </w:r>
      <w:proofErr w:type="gramEnd"/>
      <w:r w:rsidRPr="0087064E">
        <w:t>то фактору присваивается значение  0;</w:t>
      </w:r>
    </w:p>
    <w:p w:rsidR="00CB5A8F" w:rsidRPr="0087064E" w:rsidRDefault="00CB5A8F" w:rsidP="00CB5A8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Приведенные показатели обеспеченности запасов соответствующими источниками финансирования трансформируют в трехфакторную модель (М):</w:t>
      </w:r>
    </w:p>
    <w:p w:rsidR="00CB5A8F" w:rsidRPr="0087064E" w:rsidRDefault="00CB5A8F" w:rsidP="00CB5A8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М = </w:t>
      </w:r>
      <w:proofErr w:type="gramStart"/>
      <w:r w:rsidRPr="0087064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7064E">
        <w:rPr>
          <w:rFonts w:ascii="Times New Roman" w:hAnsi="Times New Roman"/>
          <w:sz w:val="24"/>
          <w:szCs w:val="24"/>
        </w:rPr>
        <w:t>Х</w:t>
      </w:r>
      <w:r w:rsidRPr="0087064E">
        <w:rPr>
          <w:rFonts w:ascii="Times New Roman" w:hAnsi="Times New Roman"/>
          <w:sz w:val="24"/>
          <w:szCs w:val="24"/>
          <w:vertAlign w:val="subscript"/>
        </w:rPr>
        <w:t>1</w:t>
      </w:r>
      <w:r w:rsidRPr="0087064E">
        <w:rPr>
          <w:rFonts w:ascii="Times New Roman" w:hAnsi="Times New Roman"/>
          <w:sz w:val="24"/>
          <w:szCs w:val="24"/>
        </w:rPr>
        <w:t>; Х</w:t>
      </w:r>
      <w:r w:rsidRPr="0087064E">
        <w:rPr>
          <w:rFonts w:ascii="Times New Roman" w:hAnsi="Times New Roman"/>
          <w:sz w:val="24"/>
          <w:szCs w:val="24"/>
          <w:vertAlign w:val="subscript"/>
        </w:rPr>
        <w:t>2</w:t>
      </w:r>
      <w:r w:rsidRPr="0087064E">
        <w:rPr>
          <w:rFonts w:ascii="Times New Roman" w:hAnsi="Times New Roman"/>
          <w:sz w:val="24"/>
          <w:szCs w:val="24"/>
        </w:rPr>
        <w:t>; Х</w:t>
      </w:r>
      <w:r w:rsidRPr="0087064E">
        <w:rPr>
          <w:rFonts w:ascii="Times New Roman" w:hAnsi="Times New Roman"/>
          <w:sz w:val="24"/>
          <w:szCs w:val="24"/>
          <w:vertAlign w:val="subscript"/>
        </w:rPr>
        <w:t>3</w:t>
      </w:r>
      <w:r w:rsidRPr="0087064E">
        <w:rPr>
          <w:rFonts w:ascii="Times New Roman" w:hAnsi="Times New Roman"/>
          <w:sz w:val="24"/>
          <w:szCs w:val="24"/>
        </w:rPr>
        <w:t>)</w:t>
      </w:r>
    </w:p>
    <w:p w:rsidR="001B2E24" w:rsidRPr="0087064E" w:rsidRDefault="001B2E24" w:rsidP="001B2E2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Эта модель выражает тип финансовой устойчивости организации. На практике встречаются четыре типа финансовой устойчивости (таблица 4).</w:t>
      </w:r>
    </w:p>
    <w:p w:rsidR="001B2E24" w:rsidRDefault="001B2E24" w:rsidP="001B2E24">
      <w:pPr>
        <w:spacing w:after="0" w:line="240" w:lineRule="auto"/>
        <w:jc w:val="right"/>
        <w:rPr>
          <w:rFonts w:ascii="Times New Roman" w:hAnsi="Times New Roman"/>
          <w:b/>
          <w:i/>
          <w:iCs/>
        </w:rPr>
      </w:pPr>
    </w:p>
    <w:p w:rsidR="0087064E" w:rsidRDefault="0087064E" w:rsidP="001B2E24">
      <w:pPr>
        <w:spacing w:after="0" w:line="240" w:lineRule="auto"/>
        <w:jc w:val="right"/>
        <w:rPr>
          <w:rFonts w:ascii="Times New Roman" w:hAnsi="Times New Roman"/>
          <w:b/>
          <w:i/>
          <w:iCs/>
        </w:rPr>
      </w:pPr>
    </w:p>
    <w:p w:rsidR="0087064E" w:rsidRDefault="0087064E" w:rsidP="001B2E24">
      <w:pPr>
        <w:spacing w:after="0" w:line="240" w:lineRule="auto"/>
        <w:jc w:val="right"/>
        <w:rPr>
          <w:rFonts w:ascii="Times New Roman" w:hAnsi="Times New Roman"/>
          <w:b/>
          <w:i/>
          <w:iCs/>
        </w:rPr>
      </w:pPr>
    </w:p>
    <w:p w:rsidR="001B2E24" w:rsidRPr="00734A9B" w:rsidRDefault="001B2E24" w:rsidP="001B2E24">
      <w:pPr>
        <w:spacing w:after="0" w:line="240" w:lineRule="auto"/>
        <w:jc w:val="right"/>
        <w:rPr>
          <w:rFonts w:ascii="Times New Roman" w:hAnsi="Times New Roman"/>
          <w:b/>
          <w:i/>
          <w:iCs/>
        </w:rPr>
      </w:pPr>
      <w:r w:rsidRPr="00CF6BEC">
        <w:rPr>
          <w:rFonts w:ascii="Times New Roman" w:hAnsi="Times New Roman"/>
          <w:b/>
          <w:i/>
          <w:iCs/>
        </w:rPr>
        <w:t xml:space="preserve">Таблица </w:t>
      </w:r>
      <w:r>
        <w:rPr>
          <w:rFonts w:ascii="Times New Roman" w:hAnsi="Times New Roman"/>
          <w:b/>
          <w:i/>
          <w:iCs/>
        </w:rPr>
        <w:t>2.3</w:t>
      </w:r>
    </w:p>
    <w:p w:rsidR="001B2E24" w:rsidRDefault="001B2E24" w:rsidP="001B2E24">
      <w:pPr>
        <w:spacing w:after="0" w:line="240" w:lineRule="auto"/>
        <w:jc w:val="center"/>
        <w:rPr>
          <w:rFonts w:ascii="Times New Roman" w:hAnsi="Times New Roman"/>
          <w:b/>
          <w:i/>
          <w:iCs/>
        </w:rPr>
      </w:pPr>
      <w:r w:rsidRPr="00CF6BEC">
        <w:rPr>
          <w:rFonts w:ascii="Times New Roman" w:hAnsi="Times New Roman"/>
          <w:b/>
          <w:i/>
          <w:iCs/>
        </w:rPr>
        <w:t xml:space="preserve">Типы финансовой устойчивости </w:t>
      </w:r>
      <w:r>
        <w:rPr>
          <w:rFonts w:ascii="Times New Roman" w:hAnsi="Times New Roman"/>
          <w:b/>
          <w:i/>
          <w:iCs/>
        </w:rPr>
        <w:t>организации</w:t>
      </w:r>
    </w:p>
    <w:p w:rsidR="001B2E24" w:rsidRPr="00CF6BEC" w:rsidRDefault="001B2E24" w:rsidP="001B2E2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432" w:type="dxa"/>
        <w:jc w:val="center"/>
        <w:tblInd w:w="-1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842"/>
        <w:gridCol w:w="1225"/>
        <w:gridCol w:w="2301"/>
        <w:gridCol w:w="4064"/>
      </w:tblGrid>
      <w:tr w:rsidR="001B2E24" w:rsidRPr="00CF6BEC" w:rsidTr="00C46A6A">
        <w:trPr>
          <w:jc w:val="center"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b/>
                <w:bCs/>
                <w:sz w:val="18"/>
                <w:szCs w:val="18"/>
              </w:rPr>
              <w:t>Тип финансовой устойчивости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b/>
                <w:bCs/>
                <w:sz w:val="18"/>
                <w:szCs w:val="18"/>
              </w:rPr>
              <w:t>Трехмерная модель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b/>
                <w:bCs/>
                <w:sz w:val="18"/>
                <w:szCs w:val="18"/>
              </w:rPr>
              <w:t>Источники финансирования запасов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b/>
                <w:bCs/>
                <w:sz w:val="18"/>
                <w:szCs w:val="18"/>
              </w:rPr>
              <w:t>Краткая характеристика финансовой устойчивости</w:t>
            </w:r>
          </w:p>
        </w:tc>
      </w:tr>
      <w:tr w:rsidR="001B2E24" w:rsidRPr="00CF6BEC" w:rsidTr="00C46A6A">
        <w:trPr>
          <w:jc w:val="center"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1. Абсолютная финансовая устойчивость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М = (1, 1, 1)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Собственные оборотные средства (чистый оборотный капитал)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 xml:space="preserve">Высокий уровень </w:t>
            </w:r>
            <w:r>
              <w:rPr>
                <w:rFonts w:ascii="Times New Roman" w:hAnsi="Times New Roman"/>
                <w:sz w:val="18"/>
                <w:szCs w:val="18"/>
              </w:rPr>
              <w:t>финансовой устойчивости</w:t>
            </w:r>
            <w:r w:rsidRPr="00CF6BE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Организация</w:t>
            </w:r>
            <w:r w:rsidRPr="00CF6BEC">
              <w:rPr>
                <w:rFonts w:ascii="Times New Roman" w:hAnsi="Times New Roman"/>
                <w:sz w:val="18"/>
                <w:szCs w:val="18"/>
              </w:rPr>
              <w:t xml:space="preserve"> не зависит от внешних кредиторов</w:t>
            </w:r>
          </w:p>
        </w:tc>
      </w:tr>
      <w:tr w:rsidR="001B2E24" w:rsidRPr="00CF6BEC" w:rsidTr="00C46A6A">
        <w:trPr>
          <w:jc w:val="center"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2. Нормальная финансовая устойчивость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М = (0, 1, 1)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 xml:space="preserve">Собственные оборотные средства плюс 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CF6BEC">
              <w:rPr>
                <w:rFonts w:ascii="Times New Roman" w:hAnsi="Times New Roman"/>
                <w:sz w:val="18"/>
                <w:szCs w:val="18"/>
              </w:rPr>
              <w:t>олгосрочные кредиты и займы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 xml:space="preserve">Нормальная </w:t>
            </w:r>
            <w:r>
              <w:rPr>
                <w:rFonts w:ascii="Times New Roman" w:hAnsi="Times New Roman"/>
                <w:sz w:val="18"/>
                <w:szCs w:val="18"/>
              </w:rPr>
              <w:t>финансовая устойчивость</w:t>
            </w:r>
            <w:r w:rsidRPr="00CF6BEC">
              <w:rPr>
                <w:rFonts w:ascii="Times New Roman" w:hAnsi="Times New Roman"/>
                <w:sz w:val="18"/>
                <w:szCs w:val="18"/>
              </w:rPr>
              <w:t>.  Рациональное использование заемных средств. Высокая доходность текущей деятельности</w:t>
            </w:r>
          </w:p>
        </w:tc>
      </w:tr>
      <w:tr w:rsidR="001B2E24" w:rsidRPr="00CF6BEC" w:rsidTr="00C46A6A">
        <w:trPr>
          <w:jc w:val="center"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3. Неустойчивое финансовое состояние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М = (0, 0, 1)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Собственные оборотные средства плюс долгосрочные кредиты и займы плюс краткосрочные кредиты и займы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 xml:space="preserve">Нарушение </w:t>
            </w:r>
            <w:r>
              <w:rPr>
                <w:rFonts w:ascii="Times New Roman" w:hAnsi="Times New Roman"/>
                <w:sz w:val="18"/>
                <w:szCs w:val="18"/>
              </w:rPr>
              <w:t>финансовой устойчивости</w:t>
            </w:r>
            <w:r w:rsidRPr="00CF6BEC">
              <w:rPr>
                <w:rFonts w:ascii="Times New Roman" w:hAnsi="Times New Roman"/>
                <w:sz w:val="18"/>
                <w:szCs w:val="18"/>
              </w:rPr>
              <w:t xml:space="preserve">. Возникает необходимость привлечения дополнительных источников финансирования. </w:t>
            </w:r>
          </w:p>
        </w:tc>
      </w:tr>
      <w:tr w:rsidR="001B2E24" w:rsidRPr="00CF6BEC" w:rsidTr="00C46A6A">
        <w:trPr>
          <w:jc w:val="center"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4. Кризисное (критическое) финансовое состояние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М = (0, 0, 0)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before="100" w:beforeAutospacing="1" w:after="100" w:afterAutospacing="1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 w:rsidRPr="00CF6BEC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24" w:rsidRPr="00CF6BEC" w:rsidRDefault="001B2E24" w:rsidP="00C46A6A">
            <w:pPr>
              <w:spacing w:after="0" w:line="240" w:lineRule="auto"/>
              <w:ind w:left="156" w:right="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</w:t>
            </w:r>
            <w:r w:rsidRPr="00CF6BEC">
              <w:rPr>
                <w:rFonts w:ascii="Times New Roman" w:hAnsi="Times New Roman"/>
                <w:sz w:val="18"/>
                <w:szCs w:val="18"/>
              </w:rPr>
              <w:t xml:space="preserve"> на грани банкротства</w:t>
            </w:r>
          </w:p>
        </w:tc>
      </w:tr>
    </w:tbl>
    <w:p w:rsidR="006C7674" w:rsidRPr="0087064E" w:rsidRDefault="006C767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На основании рассчитанных показателей можно сделать следующее заключение: </w:t>
      </w:r>
    </w:p>
    <w:p w:rsidR="00B22570" w:rsidRPr="0087064E" w:rsidRDefault="00B22570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М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отчет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.д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ату (1;1;1)- </w:t>
      </w:r>
      <w:r w:rsidRPr="0087064E">
        <w:rPr>
          <w:rFonts w:ascii="Times New Roman" w:hAnsi="Times New Roman"/>
          <w:sz w:val="24"/>
          <w:szCs w:val="24"/>
        </w:rPr>
        <w:t>абсолютная финансовая устойчивость</w:t>
      </w:r>
      <w:r w:rsidR="006C7674" w:rsidRPr="0087064E">
        <w:rPr>
          <w:rFonts w:ascii="Times New Roman" w:hAnsi="Times New Roman"/>
          <w:sz w:val="24"/>
          <w:szCs w:val="24"/>
        </w:rPr>
        <w:t>.</w:t>
      </w:r>
      <w:r w:rsidR="00FD2F74" w:rsidRPr="0087064E">
        <w:rPr>
          <w:rFonts w:ascii="Times New Roman" w:hAnsi="Times New Roman"/>
          <w:sz w:val="24"/>
          <w:szCs w:val="24"/>
        </w:rPr>
        <w:t xml:space="preserve"> Это означает, что у предприятия нет недостатка сре</w:t>
      </w:r>
      <w:proofErr w:type="gramStart"/>
      <w:r w:rsidR="00FD2F74" w:rsidRPr="0087064E">
        <w:rPr>
          <w:rFonts w:ascii="Times New Roman" w:hAnsi="Times New Roman"/>
          <w:sz w:val="24"/>
          <w:szCs w:val="24"/>
        </w:rPr>
        <w:t>дств дл</w:t>
      </w:r>
      <w:proofErr w:type="gramEnd"/>
      <w:r w:rsidR="00FD2F74" w:rsidRPr="0087064E">
        <w:rPr>
          <w:rFonts w:ascii="Times New Roman" w:hAnsi="Times New Roman"/>
          <w:sz w:val="24"/>
          <w:szCs w:val="24"/>
        </w:rPr>
        <w:t>я финансирования запасов и затрат.</w:t>
      </w:r>
    </w:p>
    <w:p w:rsidR="00FD2F74" w:rsidRPr="0087064E" w:rsidRDefault="00B22570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М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31.12.пред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.г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.= (1;1;1)- </w:t>
      </w:r>
      <w:r w:rsidRPr="0087064E">
        <w:rPr>
          <w:rFonts w:ascii="Times New Roman" w:hAnsi="Times New Roman"/>
          <w:sz w:val="24"/>
          <w:szCs w:val="24"/>
        </w:rPr>
        <w:t>абсолютная финансовая устойчивость</w:t>
      </w:r>
      <w:r w:rsidR="00FD2F74" w:rsidRPr="0087064E">
        <w:rPr>
          <w:rFonts w:ascii="Times New Roman" w:hAnsi="Times New Roman"/>
          <w:sz w:val="24"/>
          <w:szCs w:val="24"/>
        </w:rPr>
        <w:t>. Это означает, что у предприятия нет недостатка сре</w:t>
      </w:r>
      <w:proofErr w:type="gramStart"/>
      <w:r w:rsidR="00FD2F74" w:rsidRPr="0087064E">
        <w:rPr>
          <w:rFonts w:ascii="Times New Roman" w:hAnsi="Times New Roman"/>
          <w:sz w:val="24"/>
          <w:szCs w:val="24"/>
        </w:rPr>
        <w:t>дств дл</w:t>
      </w:r>
      <w:proofErr w:type="gramEnd"/>
      <w:r w:rsidR="00FD2F74" w:rsidRPr="0087064E">
        <w:rPr>
          <w:rFonts w:ascii="Times New Roman" w:hAnsi="Times New Roman"/>
          <w:sz w:val="24"/>
          <w:szCs w:val="24"/>
        </w:rPr>
        <w:t>я финансирования запасов и затрат.</w:t>
      </w:r>
    </w:p>
    <w:p w:rsidR="00B22570" w:rsidRPr="0087064E" w:rsidRDefault="00B22570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М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31.12.пред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.п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ред.г.= (0;0;1)- </w:t>
      </w:r>
      <w:r w:rsidRPr="0087064E">
        <w:rPr>
          <w:rFonts w:ascii="Times New Roman" w:hAnsi="Times New Roman"/>
          <w:sz w:val="24"/>
          <w:szCs w:val="24"/>
        </w:rPr>
        <w:t>неустойчивое финансовое состояние</w:t>
      </w:r>
      <w:r w:rsidR="00FD2F74" w:rsidRPr="0087064E">
        <w:rPr>
          <w:rFonts w:ascii="Times New Roman" w:hAnsi="Times New Roman"/>
          <w:sz w:val="24"/>
          <w:szCs w:val="24"/>
        </w:rPr>
        <w:t>. Это означает, что у предприятия есть недостаток сре</w:t>
      </w:r>
      <w:proofErr w:type="gramStart"/>
      <w:r w:rsidR="00FD2F74" w:rsidRPr="0087064E">
        <w:rPr>
          <w:rFonts w:ascii="Times New Roman" w:hAnsi="Times New Roman"/>
          <w:sz w:val="24"/>
          <w:szCs w:val="24"/>
        </w:rPr>
        <w:t>дств дл</w:t>
      </w:r>
      <w:proofErr w:type="gramEnd"/>
      <w:r w:rsidR="00FD2F74" w:rsidRPr="0087064E">
        <w:rPr>
          <w:rFonts w:ascii="Times New Roman" w:hAnsi="Times New Roman"/>
          <w:sz w:val="24"/>
          <w:szCs w:val="24"/>
        </w:rPr>
        <w:t>я финансирования запасов и затрат.</w:t>
      </w:r>
    </w:p>
    <w:p w:rsidR="006C7674" w:rsidRPr="0087064E" w:rsidRDefault="00FD2F7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Наблюдается значительное улучшение финансового состояния организации. Так же положительный рост показателей оборотных и </w:t>
      </w:r>
      <w:proofErr w:type="spellStart"/>
      <w:r w:rsidRPr="0087064E">
        <w:rPr>
          <w:rFonts w:ascii="Times New Roman" w:hAnsi="Times New Roman"/>
          <w:sz w:val="24"/>
          <w:szCs w:val="24"/>
        </w:rPr>
        <w:t>внеоборотных</w:t>
      </w:r>
      <w:proofErr w:type="spellEnd"/>
      <w:r w:rsidRPr="0087064E">
        <w:rPr>
          <w:rFonts w:ascii="Times New Roman" w:hAnsi="Times New Roman"/>
          <w:sz w:val="24"/>
          <w:szCs w:val="24"/>
        </w:rPr>
        <w:t xml:space="preserve"> активов, капитала и резервов.</w:t>
      </w:r>
    </w:p>
    <w:p w:rsidR="00FD2F74" w:rsidRPr="0087064E" w:rsidRDefault="00FD2F7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Помимо изучения абсолютных показателей на практике применяют относительные показатели оценки финансовой устойчивости. </w:t>
      </w:r>
      <w:r w:rsidRPr="0087064E">
        <w:rPr>
          <w:rFonts w:ascii="Times New Roman" w:hAnsi="Times New Roman"/>
          <w:bCs/>
          <w:sz w:val="24"/>
          <w:szCs w:val="24"/>
        </w:rPr>
        <w:t>Финансовая устойчивость х</w:t>
      </w:r>
      <w:r w:rsidRPr="0087064E">
        <w:rPr>
          <w:rFonts w:ascii="Times New Roman" w:hAnsi="Times New Roman"/>
          <w:sz w:val="24"/>
          <w:szCs w:val="24"/>
        </w:rPr>
        <w:t>арактеризуется следующими относительными показателями: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b/>
          <w:bCs/>
          <w:sz w:val="24"/>
          <w:szCs w:val="24"/>
        </w:rPr>
        <w:t xml:space="preserve">Коэффициент автономии </w:t>
      </w:r>
      <w:r w:rsidRPr="0087064E">
        <w:rPr>
          <w:rFonts w:ascii="Times New Roman" w:hAnsi="Times New Roman"/>
          <w:sz w:val="24"/>
          <w:szCs w:val="24"/>
        </w:rPr>
        <w:t>(концентрации капитала):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position w:val="-24"/>
          <w:sz w:val="24"/>
          <w:szCs w:val="24"/>
        </w:rPr>
        <w:object w:dxaOrig="9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.25pt;height:31.25pt" o:ole="">
            <v:imagedata r:id="rId7" o:title=""/>
          </v:shape>
          <o:OLEObject Type="Embed" ProgID="Equation.3" ShapeID="_x0000_i1026" DrawAspect="Content" ObjectID="_1459276473" r:id="rId8"/>
        </w:object>
      </w:r>
      <w:r w:rsidRPr="0087064E">
        <w:rPr>
          <w:rFonts w:ascii="Times New Roman" w:hAnsi="Times New Roman"/>
          <w:sz w:val="24"/>
          <w:szCs w:val="24"/>
        </w:rPr>
        <w:t>,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где </w:t>
      </w:r>
      <w:r w:rsidRPr="0087064E">
        <w:rPr>
          <w:rFonts w:ascii="Times New Roman" w:hAnsi="Times New Roman"/>
          <w:sz w:val="24"/>
          <w:szCs w:val="24"/>
          <w:lang w:val="en-US"/>
        </w:rPr>
        <w:t>OE</w:t>
      </w:r>
      <w:r w:rsidRPr="0087064E">
        <w:rPr>
          <w:rFonts w:ascii="Times New Roman" w:hAnsi="Times New Roman"/>
          <w:sz w:val="24"/>
          <w:szCs w:val="24"/>
        </w:rPr>
        <w:t xml:space="preserve"> – собственный капитал;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L</w:t>
      </w:r>
      <w:r w:rsidRPr="0087064E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87064E">
        <w:rPr>
          <w:rFonts w:ascii="Times New Roman" w:hAnsi="Times New Roman"/>
          <w:sz w:val="24"/>
          <w:szCs w:val="24"/>
        </w:rPr>
        <w:t>пассивы</w:t>
      </w:r>
      <w:proofErr w:type="gramEnd"/>
      <w:r w:rsidRPr="0087064E">
        <w:rPr>
          <w:rFonts w:ascii="Times New Roman" w:hAnsi="Times New Roman"/>
          <w:sz w:val="24"/>
          <w:szCs w:val="24"/>
        </w:rPr>
        <w:t>.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Ка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отчет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.д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>ату =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950532/1255906=0,757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Ка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.г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.= 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935632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/1211876=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0,772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Ка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.п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ред.г.= 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719500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/1121420=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0,642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5DB" w:rsidRDefault="00B6461D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В</w:t>
      </w:r>
      <w:r w:rsidR="00CB5A8F" w:rsidRPr="0087064E">
        <w:rPr>
          <w:rFonts w:ascii="Times New Roman" w:hAnsi="Times New Roman"/>
          <w:sz w:val="24"/>
          <w:szCs w:val="24"/>
        </w:rPr>
        <w:t xml:space="preserve">ес собственного капитала в пассивах организации </w:t>
      </w:r>
      <w:r w:rsidRPr="0087064E">
        <w:rPr>
          <w:rFonts w:ascii="Times New Roman" w:hAnsi="Times New Roman"/>
          <w:sz w:val="24"/>
          <w:szCs w:val="24"/>
        </w:rPr>
        <w:t>сначала увеличился (с 64,2% до 77,2%)</w:t>
      </w:r>
      <w:r w:rsidR="005D35DB">
        <w:rPr>
          <w:rFonts w:ascii="Times New Roman" w:hAnsi="Times New Roman"/>
          <w:sz w:val="24"/>
          <w:szCs w:val="24"/>
        </w:rPr>
        <w:t xml:space="preserve"> это связанно со значительным ростом нераспределенной прибыли и весомым уменьшение краткосрочных обязательств;</w:t>
      </w:r>
      <w:r w:rsidRPr="0087064E">
        <w:rPr>
          <w:rFonts w:ascii="Times New Roman" w:hAnsi="Times New Roman"/>
          <w:sz w:val="24"/>
          <w:szCs w:val="24"/>
        </w:rPr>
        <w:t xml:space="preserve"> затем снизился (с 77,2% до 75,7%)</w:t>
      </w:r>
      <w:r w:rsidR="005D35DB">
        <w:rPr>
          <w:rFonts w:ascii="Times New Roman" w:hAnsi="Times New Roman"/>
          <w:sz w:val="24"/>
          <w:szCs w:val="24"/>
        </w:rPr>
        <w:t xml:space="preserve"> это связанно с незначительным увеличением нераспределенной прибыли, увеличением долгосрочного займа и незначительным снижением краткосрочных обязательств</w:t>
      </w:r>
      <w:r w:rsidRPr="0087064E">
        <w:rPr>
          <w:rFonts w:ascii="Times New Roman" w:hAnsi="Times New Roman"/>
          <w:sz w:val="24"/>
          <w:szCs w:val="24"/>
        </w:rPr>
        <w:t xml:space="preserve">. </w:t>
      </w:r>
    </w:p>
    <w:p w:rsidR="00CB5A8F" w:rsidRPr="0087064E" w:rsidRDefault="00B6461D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Данный показатель достаточно высок, что положительно </w:t>
      </w:r>
      <w:r w:rsidR="005D35DB">
        <w:rPr>
          <w:rFonts w:ascii="Times New Roman" w:hAnsi="Times New Roman"/>
          <w:sz w:val="24"/>
          <w:szCs w:val="24"/>
        </w:rPr>
        <w:t xml:space="preserve">характеризует </w:t>
      </w:r>
      <w:r w:rsidRPr="0087064E">
        <w:rPr>
          <w:rFonts w:ascii="Times New Roman" w:hAnsi="Times New Roman"/>
          <w:sz w:val="24"/>
          <w:szCs w:val="24"/>
        </w:rPr>
        <w:t>финансов</w:t>
      </w:r>
      <w:r w:rsidR="005D35DB">
        <w:rPr>
          <w:rFonts w:ascii="Times New Roman" w:hAnsi="Times New Roman"/>
          <w:sz w:val="24"/>
          <w:szCs w:val="24"/>
        </w:rPr>
        <w:t>ую</w:t>
      </w:r>
      <w:r w:rsidRPr="0087064E">
        <w:rPr>
          <w:rFonts w:ascii="Times New Roman" w:hAnsi="Times New Roman"/>
          <w:sz w:val="24"/>
          <w:szCs w:val="24"/>
        </w:rPr>
        <w:t xml:space="preserve"> устойчивост</w:t>
      </w:r>
      <w:r w:rsidR="005D35DB">
        <w:rPr>
          <w:rFonts w:ascii="Times New Roman" w:hAnsi="Times New Roman"/>
          <w:sz w:val="24"/>
          <w:szCs w:val="24"/>
        </w:rPr>
        <w:t>ь</w:t>
      </w:r>
      <w:r w:rsidRPr="0087064E">
        <w:rPr>
          <w:rFonts w:ascii="Times New Roman" w:hAnsi="Times New Roman"/>
          <w:sz w:val="24"/>
          <w:szCs w:val="24"/>
        </w:rPr>
        <w:t xml:space="preserve"> организации.</w:t>
      </w:r>
    </w:p>
    <w:p w:rsidR="00CB5A8F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5DB" w:rsidRDefault="005D35DB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5DB" w:rsidRPr="0087064E" w:rsidRDefault="005D35DB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b/>
          <w:bCs/>
          <w:sz w:val="24"/>
          <w:szCs w:val="24"/>
        </w:rPr>
        <w:lastRenderedPageBreak/>
        <w:t>Коэффициент маневренности собственного капитала: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position w:val="-24"/>
          <w:sz w:val="24"/>
          <w:szCs w:val="24"/>
        </w:rPr>
        <w:object w:dxaOrig="1400" w:dyaOrig="620">
          <v:shape id="_x0000_i1027" type="#_x0000_t75" style="width:69.95pt;height:31.25pt" o:ole="">
            <v:imagedata r:id="rId9" o:title=""/>
          </v:shape>
          <o:OLEObject Type="Embed" ProgID="Equation.3" ShapeID="_x0000_i1027" DrawAspect="Content" ObjectID="_1459276474" r:id="rId10"/>
        </w:object>
      </w:r>
      <w:r w:rsidRPr="0087064E">
        <w:rPr>
          <w:rFonts w:ascii="Times New Roman" w:hAnsi="Times New Roman"/>
          <w:sz w:val="24"/>
          <w:szCs w:val="24"/>
        </w:rPr>
        <w:t xml:space="preserve">,                                    </w:t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где </w:t>
      </w:r>
      <w:r w:rsidRPr="0087064E">
        <w:rPr>
          <w:rFonts w:ascii="Times New Roman" w:hAnsi="Times New Roman"/>
          <w:sz w:val="24"/>
          <w:szCs w:val="24"/>
          <w:lang w:val="en-US"/>
        </w:rPr>
        <w:t>NWC</w:t>
      </w:r>
      <w:r w:rsidRPr="0087064E">
        <w:rPr>
          <w:rFonts w:ascii="Times New Roman" w:hAnsi="Times New Roman"/>
          <w:sz w:val="24"/>
          <w:szCs w:val="24"/>
        </w:rPr>
        <w:t xml:space="preserve"> – собственные оборотные средства.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7064E">
        <w:rPr>
          <w:rFonts w:ascii="Times New Roman" w:hAnsi="Times New Roman"/>
          <w:sz w:val="24"/>
          <w:szCs w:val="24"/>
          <w:lang w:val="en-US"/>
        </w:rPr>
        <w:t>FOE</w:t>
      </w:r>
      <w:r w:rsidR="005D35DB">
        <w:rPr>
          <w:rFonts w:ascii="Times New Roman" w:hAnsi="Times New Roman"/>
          <w:sz w:val="24"/>
          <w:szCs w:val="24"/>
        </w:rPr>
        <w:t xml:space="preserve">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отчет.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дату =476479/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950532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=</w:t>
      </w:r>
      <w:r w:rsidR="00A4228B" w:rsidRPr="0087064E">
        <w:rPr>
          <w:rFonts w:ascii="Times New Roman" w:hAnsi="Times New Roman"/>
          <w:color w:val="000000" w:themeColor="text1"/>
          <w:sz w:val="24"/>
          <w:szCs w:val="24"/>
        </w:rPr>
        <w:t>0,502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FOE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31.12.пред.г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.=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439312/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935632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=</w:t>
      </w:r>
      <w:r w:rsidR="00A4228B" w:rsidRPr="0087064E">
        <w:rPr>
          <w:rFonts w:ascii="Times New Roman" w:hAnsi="Times New Roman"/>
          <w:color w:val="000000" w:themeColor="text1"/>
          <w:sz w:val="24"/>
          <w:szCs w:val="24"/>
        </w:rPr>
        <w:t>0,470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FOE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31.12.пред.пред.г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.=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219630/</w:t>
      </w:r>
      <w:r w:rsidR="00B6461D" w:rsidRPr="0087064E">
        <w:rPr>
          <w:rFonts w:ascii="Times New Roman" w:hAnsi="Times New Roman"/>
          <w:color w:val="000000" w:themeColor="text1"/>
          <w:sz w:val="24"/>
          <w:szCs w:val="24"/>
        </w:rPr>
        <w:t>719500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=0,</w:t>
      </w:r>
      <w:r w:rsidR="00A4228B" w:rsidRPr="0087064E">
        <w:rPr>
          <w:rFonts w:ascii="Times New Roman" w:hAnsi="Times New Roman"/>
          <w:color w:val="000000" w:themeColor="text1"/>
          <w:sz w:val="24"/>
          <w:szCs w:val="24"/>
        </w:rPr>
        <w:t>306</w:t>
      </w:r>
    </w:p>
    <w:p w:rsidR="00CB5A8F" w:rsidRPr="0087064E" w:rsidRDefault="00CB5A8F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5A8F" w:rsidRPr="0087064E" w:rsidRDefault="002974E2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Наблюдается увеличение д</w:t>
      </w:r>
      <w:r w:rsidR="00CB5A8F" w:rsidRPr="0087064E">
        <w:rPr>
          <w:rFonts w:ascii="Times New Roman" w:hAnsi="Times New Roman"/>
          <w:sz w:val="24"/>
          <w:szCs w:val="24"/>
        </w:rPr>
        <w:t>ол</w:t>
      </w:r>
      <w:r>
        <w:rPr>
          <w:rFonts w:ascii="Times New Roman" w:hAnsi="Times New Roman"/>
          <w:sz w:val="24"/>
          <w:szCs w:val="24"/>
        </w:rPr>
        <w:t>и</w:t>
      </w:r>
      <w:r w:rsidR="00CB5A8F" w:rsidRPr="0087064E">
        <w:rPr>
          <w:rFonts w:ascii="Times New Roman" w:hAnsi="Times New Roman"/>
          <w:sz w:val="24"/>
          <w:szCs w:val="24"/>
        </w:rPr>
        <w:t xml:space="preserve"> собственн</w:t>
      </w:r>
      <w:r w:rsidR="002A035B" w:rsidRPr="0087064E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2A035B" w:rsidRPr="0087064E">
        <w:rPr>
          <w:rFonts w:ascii="Times New Roman" w:hAnsi="Times New Roman"/>
          <w:sz w:val="24"/>
          <w:szCs w:val="24"/>
        </w:rPr>
        <w:t>капитала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2A035B" w:rsidRPr="0087064E">
        <w:rPr>
          <w:rFonts w:ascii="Times New Roman" w:hAnsi="Times New Roman"/>
          <w:sz w:val="24"/>
          <w:szCs w:val="24"/>
        </w:rPr>
        <w:t>в финансировани</w:t>
      </w:r>
      <w:r>
        <w:rPr>
          <w:rFonts w:ascii="Times New Roman" w:hAnsi="Times New Roman"/>
          <w:sz w:val="24"/>
          <w:szCs w:val="24"/>
        </w:rPr>
        <w:t>и</w:t>
      </w:r>
      <w:r w:rsidR="002A035B" w:rsidRPr="0087064E">
        <w:rPr>
          <w:rFonts w:ascii="Times New Roman" w:hAnsi="Times New Roman"/>
          <w:sz w:val="24"/>
          <w:szCs w:val="24"/>
        </w:rPr>
        <w:t xml:space="preserve"> текущей деятельности </w:t>
      </w:r>
      <w:r>
        <w:rPr>
          <w:rFonts w:ascii="Times New Roman" w:hAnsi="Times New Roman"/>
          <w:sz w:val="24"/>
          <w:szCs w:val="24"/>
        </w:rPr>
        <w:t>предприятия</w:t>
      </w:r>
      <w:r w:rsidR="002A035B" w:rsidRPr="0087064E">
        <w:rPr>
          <w:rFonts w:ascii="Times New Roman" w:hAnsi="Times New Roman"/>
          <w:sz w:val="24"/>
          <w:szCs w:val="24"/>
        </w:rPr>
        <w:t xml:space="preserve"> (с </w:t>
      </w:r>
      <w:r w:rsidR="00152453" w:rsidRPr="0087064E">
        <w:rPr>
          <w:rFonts w:ascii="Times New Roman" w:hAnsi="Times New Roman"/>
          <w:sz w:val="24"/>
          <w:szCs w:val="24"/>
        </w:rPr>
        <w:t>30,6</w:t>
      </w:r>
      <w:r w:rsidR="002A035B" w:rsidRPr="0087064E">
        <w:rPr>
          <w:rFonts w:ascii="Times New Roman" w:hAnsi="Times New Roman"/>
          <w:sz w:val="24"/>
          <w:szCs w:val="24"/>
        </w:rPr>
        <w:t xml:space="preserve">% до </w:t>
      </w:r>
      <w:r w:rsidR="00152453" w:rsidRPr="0087064E">
        <w:rPr>
          <w:rFonts w:ascii="Times New Roman" w:hAnsi="Times New Roman"/>
          <w:sz w:val="24"/>
          <w:szCs w:val="24"/>
        </w:rPr>
        <w:t>50,2</w:t>
      </w:r>
      <w:r w:rsidR="002A035B" w:rsidRPr="0087064E">
        <w:rPr>
          <w:rFonts w:ascii="Times New Roman" w:hAnsi="Times New Roman"/>
          <w:sz w:val="24"/>
          <w:szCs w:val="24"/>
        </w:rPr>
        <w:t>%)</w:t>
      </w:r>
      <w:r w:rsidR="00225134" w:rsidRPr="0087064E">
        <w:rPr>
          <w:rFonts w:ascii="Times New Roman" w:hAnsi="Times New Roman"/>
          <w:sz w:val="24"/>
          <w:szCs w:val="24"/>
        </w:rPr>
        <w:t xml:space="preserve">. </w:t>
      </w:r>
    </w:p>
    <w:p w:rsidR="00225134" w:rsidRPr="0087064E" w:rsidRDefault="0022513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b/>
          <w:bCs/>
          <w:sz w:val="24"/>
          <w:szCs w:val="24"/>
        </w:rPr>
        <w:t>Коэффициент обеспеченности собственными оборотными средствами: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position w:val="-24"/>
          <w:sz w:val="24"/>
          <w:szCs w:val="24"/>
        </w:rPr>
        <w:object w:dxaOrig="1540" w:dyaOrig="620">
          <v:shape id="_x0000_i1028" type="#_x0000_t75" style="width:76.75pt;height:31.25pt" o:ole="">
            <v:imagedata r:id="rId11" o:title=""/>
          </v:shape>
          <o:OLEObject Type="Embed" ProgID="Equation.3" ShapeID="_x0000_i1028" DrawAspect="Content" ObjectID="_1459276475" r:id="rId12"/>
        </w:object>
      </w:r>
      <w:r w:rsidRPr="0087064E">
        <w:rPr>
          <w:rFonts w:ascii="Times New Roman" w:hAnsi="Times New Roman"/>
          <w:sz w:val="24"/>
          <w:szCs w:val="24"/>
        </w:rPr>
        <w:t xml:space="preserve">, </w:t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где </w:t>
      </w:r>
      <w:r w:rsidRPr="0087064E">
        <w:rPr>
          <w:rFonts w:ascii="Times New Roman" w:hAnsi="Times New Roman"/>
          <w:sz w:val="24"/>
          <w:szCs w:val="24"/>
          <w:lang w:val="en-US"/>
        </w:rPr>
        <w:t>CA</w:t>
      </w:r>
      <w:r w:rsidRPr="0087064E">
        <w:rPr>
          <w:rFonts w:ascii="Times New Roman" w:hAnsi="Times New Roman"/>
          <w:sz w:val="24"/>
          <w:szCs w:val="24"/>
        </w:rPr>
        <w:t xml:space="preserve"> – оборотные активы.</w:t>
      </w:r>
    </w:p>
    <w:p w:rsidR="002A035B" w:rsidRPr="0087064E" w:rsidRDefault="002A035B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7064E">
        <w:rPr>
          <w:rFonts w:ascii="Times New Roman" w:hAnsi="Times New Roman"/>
          <w:sz w:val="24"/>
          <w:szCs w:val="24"/>
          <w:lang w:val="en-US"/>
        </w:rPr>
        <w:t>POCA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отчет.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дату =476479/781853=0,609</w:t>
      </w:r>
    </w:p>
    <w:p w:rsidR="002A035B" w:rsidRPr="0087064E" w:rsidRDefault="002A035B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POCA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31.12.пред.г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.=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439312/715556=0,614</w:t>
      </w:r>
    </w:p>
    <w:p w:rsidR="002A035B" w:rsidRPr="0087064E" w:rsidRDefault="002A035B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POCA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31.12.пред.пред.г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.=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219630/621550=0,353</w:t>
      </w:r>
    </w:p>
    <w:p w:rsidR="002A035B" w:rsidRPr="0087064E" w:rsidRDefault="002A035B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35B" w:rsidRPr="0087064E" w:rsidRDefault="002A035B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Увеличилась доля собственных оборотных средств (с </w:t>
      </w:r>
      <w:r w:rsidR="00294EEC" w:rsidRPr="0087064E">
        <w:rPr>
          <w:rFonts w:ascii="Times New Roman" w:hAnsi="Times New Roman"/>
          <w:sz w:val="24"/>
          <w:szCs w:val="24"/>
        </w:rPr>
        <w:t>0,353</w:t>
      </w:r>
      <w:r w:rsidR="00152453" w:rsidRPr="0087064E">
        <w:rPr>
          <w:rFonts w:ascii="Times New Roman" w:hAnsi="Times New Roman"/>
          <w:sz w:val="24"/>
          <w:szCs w:val="24"/>
        </w:rPr>
        <w:t xml:space="preserve"> до </w:t>
      </w:r>
      <w:r w:rsidR="00294EEC" w:rsidRPr="0087064E">
        <w:rPr>
          <w:rFonts w:ascii="Times New Roman" w:hAnsi="Times New Roman"/>
          <w:sz w:val="24"/>
          <w:szCs w:val="24"/>
        </w:rPr>
        <w:t>0,609)</w:t>
      </w:r>
    </w:p>
    <w:p w:rsidR="00426ED8" w:rsidRPr="0087064E" w:rsidRDefault="00426ED8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Значение коэффициента близкое к </w:t>
      </w:r>
      <w:r w:rsidR="002974E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свидетельствует о том, что </w:t>
      </w:r>
      <w:r w:rsidR="002974E2">
        <w:rPr>
          <w:rFonts w:ascii="Times New Roman" w:hAnsi="Times New Roman"/>
          <w:color w:val="000000" w:themeColor="text1"/>
          <w:sz w:val="24"/>
          <w:szCs w:val="24"/>
        </w:rPr>
        <w:t xml:space="preserve">за анализируемый период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организация полностью 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обеспечивает свою потребность в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оборотных активах за счет собственных средств и имеет абсолютную финансовую устойчивость.</w:t>
      </w:r>
    </w:p>
    <w:p w:rsidR="00294EEC" w:rsidRPr="0087064E" w:rsidRDefault="00294EEC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064E">
        <w:rPr>
          <w:rFonts w:ascii="Times New Roman" w:hAnsi="Times New Roman"/>
          <w:b/>
          <w:bCs/>
          <w:sz w:val="24"/>
          <w:szCs w:val="24"/>
        </w:rPr>
        <w:t>Коэффициент обеспеченности запасов и затрат собственными оборотными средствами: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position w:val="-24"/>
          <w:sz w:val="24"/>
          <w:szCs w:val="24"/>
        </w:rPr>
        <w:object w:dxaOrig="1700" w:dyaOrig="620">
          <v:shape id="_x0000_i1029" type="#_x0000_t75" style="width:84.9pt;height:31.25pt" o:ole="">
            <v:imagedata r:id="rId13" o:title=""/>
          </v:shape>
          <o:OLEObject Type="Embed" ProgID="Equation.3" ShapeID="_x0000_i1029" DrawAspect="Content" ObjectID="_1459276476" r:id="rId14"/>
        </w:object>
      </w:r>
      <w:r w:rsidRPr="0087064E">
        <w:rPr>
          <w:rFonts w:ascii="Times New Roman" w:hAnsi="Times New Roman"/>
          <w:sz w:val="24"/>
          <w:szCs w:val="24"/>
        </w:rPr>
        <w:t xml:space="preserve">, </w:t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  <w:r w:rsidRPr="0087064E">
        <w:rPr>
          <w:rFonts w:ascii="Times New Roman" w:hAnsi="Times New Roman"/>
          <w:sz w:val="24"/>
          <w:szCs w:val="24"/>
        </w:rPr>
        <w:tab/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где </w:t>
      </w:r>
      <w:r w:rsidRPr="0087064E">
        <w:rPr>
          <w:rFonts w:ascii="Times New Roman" w:hAnsi="Times New Roman"/>
          <w:sz w:val="24"/>
          <w:szCs w:val="24"/>
          <w:lang w:val="en-US"/>
        </w:rPr>
        <w:t>INV</w:t>
      </w:r>
      <w:r w:rsidRPr="0087064E">
        <w:rPr>
          <w:rFonts w:ascii="Times New Roman" w:hAnsi="Times New Roman"/>
          <w:sz w:val="24"/>
          <w:szCs w:val="24"/>
        </w:rPr>
        <w:t xml:space="preserve"> – товарные запасы.</w:t>
      </w:r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7064E">
        <w:rPr>
          <w:rFonts w:ascii="Times New Roman" w:hAnsi="Times New Roman"/>
          <w:sz w:val="24"/>
          <w:szCs w:val="24"/>
          <w:lang w:val="en-US"/>
        </w:rPr>
        <w:t>PROCA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отчет.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дату =476479/412850=1,154</w:t>
      </w:r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PROCA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31.12.пред.г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.=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439312/383500=1,145</w:t>
      </w:r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PROCA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31.12.пред.пред.г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.=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219630/352650=0,623</w:t>
      </w:r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Доля запасов и затрат организации, финансируемых за счет собственных </w:t>
      </w:r>
      <w:r w:rsidR="002974E2">
        <w:rPr>
          <w:rFonts w:ascii="Times New Roman" w:hAnsi="Times New Roman"/>
          <w:color w:val="000000" w:themeColor="text1"/>
          <w:sz w:val="24"/>
          <w:szCs w:val="24"/>
        </w:rPr>
        <w:t>источников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увеличилась (с </w:t>
      </w:r>
      <w:r w:rsidR="002C46F5" w:rsidRPr="0087064E">
        <w:rPr>
          <w:rFonts w:ascii="Times New Roman" w:hAnsi="Times New Roman"/>
          <w:color w:val="000000" w:themeColor="text1"/>
          <w:sz w:val="24"/>
          <w:szCs w:val="24"/>
        </w:rPr>
        <w:t>0,623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до </w:t>
      </w:r>
      <w:r w:rsidR="002C46F5" w:rsidRPr="0087064E">
        <w:rPr>
          <w:rFonts w:ascii="Times New Roman" w:hAnsi="Times New Roman"/>
          <w:color w:val="000000" w:themeColor="text1"/>
          <w:sz w:val="24"/>
          <w:szCs w:val="24"/>
        </w:rPr>
        <w:t>1,154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Если на 31.12 года, предшествующего предыдущему расчеты показывают что запасы  затраты необеспеченны в достаточной мере собственными </w:t>
      </w:r>
      <w:r w:rsidR="002974E2">
        <w:rPr>
          <w:rFonts w:ascii="Times New Roman" w:hAnsi="Times New Roman"/>
          <w:color w:val="000000" w:themeColor="text1"/>
          <w:sz w:val="24"/>
          <w:szCs w:val="24"/>
        </w:rPr>
        <w:t>источниками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, то на 2 последующих года наблюдается неэффективное использование </w:t>
      </w:r>
      <w:r w:rsidR="002974E2">
        <w:rPr>
          <w:rFonts w:ascii="Times New Roman" w:hAnsi="Times New Roman"/>
          <w:color w:val="000000" w:themeColor="text1"/>
          <w:sz w:val="24"/>
          <w:szCs w:val="24"/>
        </w:rPr>
        <w:t xml:space="preserve">организацией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финансовых ресурсов</w:t>
      </w:r>
      <w:r w:rsidR="00152453"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, что </w:t>
      </w:r>
      <w:r w:rsidR="002974E2">
        <w:rPr>
          <w:rFonts w:ascii="Times New Roman" w:hAnsi="Times New Roman"/>
          <w:color w:val="000000" w:themeColor="text1"/>
          <w:sz w:val="24"/>
          <w:szCs w:val="24"/>
        </w:rPr>
        <w:t>отрицательно</w:t>
      </w:r>
      <w:r w:rsidR="00152453"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сказывается на финансовой устойчивости предприятия.</w:t>
      </w:r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064E">
        <w:rPr>
          <w:rFonts w:ascii="Times New Roman" w:hAnsi="Times New Roman"/>
          <w:b/>
          <w:bCs/>
          <w:sz w:val="24"/>
          <w:szCs w:val="24"/>
        </w:rPr>
        <w:t>Срок погашения кредиторской задолженности: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position w:val="-24"/>
          <w:sz w:val="24"/>
          <w:szCs w:val="24"/>
        </w:rPr>
        <w:object w:dxaOrig="4300" w:dyaOrig="620">
          <v:shape id="_x0000_i1030" type="#_x0000_t75" style="width:215.3pt;height:31.25pt" o:ole="">
            <v:imagedata r:id="rId15" o:title=""/>
          </v:shape>
          <o:OLEObject Type="Embed" ProgID="Equation.3" ShapeID="_x0000_i1030" DrawAspect="Content" ObjectID="_1459276477" r:id="rId16"/>
        </w:object>
      </w:r>
      <w:r w:rsidRPr="0087064E">
        <w:rPr>
          <w:rFonts w:ascii="Times New Roman" w:hAnsi="Times New Roman"/>
          <w:sz w:val="24"/>
          <w:szCs w:val="24"/>
        </w:rPr>
        <w:t>,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где </w:t>
      </w:r>
      <w:r w:rsidRPr="0087064E">
        <w:rPr>
          <w:rFonts w:ascii="Times New Roman" w:hAnsi="Times New Roman"/>
          <w:sz w:val="24"/>
          <w:szCs w:val="24"/>
          <w:lang w:val="en-US"/>
        </w:rPr>
        <w:t>t</w:t>
      </w:r>
      <w:r w:rsidRPr="0087064E">
        <w:rPr>
          <w:rFonts w:ascii="Times New Roman" w:hAnsi="Times New Roman"/>
          <w:sz w:val="24"/>
          <w:szCs w:val="24"/>
        </w:rPr>
        <w:t xml:space="preserve"> – период (год – 360 дней; месяц – 30 дней и т.п.);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064E">
        <w:rPr>
          <w:rFonts w:ascii="Times New Roman" w:hAnsi="Times New Roman"/>
          <w:sz w:val="24"/>
          <w:szCs w:val="24"/>
          <w:lang w:val="en-US"/>
        </w:rPr>
        <w:t>APm</w:t>
      </w:r>
      <w:proofErr w:type="spellEnd"/>
      <w:r w:rsidRPr="0087064E">
        <w:rPr>
          <w:rFonts w:ascii="Times New Roman" w:hAnsi="Times New Roman"/>
          <w:sz w:val="24"/>
          <w:szCs w:val="24"/>
        </w:rPr>
        <w:t xml:space="preserve"> – среднегодовая кредиторская задолженность;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R</w:t>
      </w:r>
      <w:r w:rsidRPr="0087064E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87064E">
        <w:rPr>
          <w:rFonts w:ascii="Times New Roman" w:hAnsi="Times New Roman"/>
          <w:sz w:val="24"/>
          <w:szCs w:val="24"/>
        </w:rPr>
        <w:t>выручка</w:t>
      </w:r>
      <w:proofErr w:type="gramEnd"/>
      <w:r w:rsidRPr="0087064E">
        <w:rPr>
          <w:rFonts w:ascii="Times New Roman" w:hAnsi="Times New Roman"/>
          <w:sz w:val="24"/>
          <w:szCs w:val="24"/>
        </w:rPr>
        <w:t>;</w:t>
      </w:r>
    </w:p>
    <w:p w:rsidR="001B2E24" w:rsidRPr="0087064E" w:rsidRDefault="001B2E24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064E">
        <w:rPr>
          <w:rFonts w:ascii="Times New Roman" w:hAnsi="Times New Roman"/>
          <w:sz w:val="24"/>
          <w:szCs w:val="24"/>
          <w:lang w:val="en-US"/>
        </w:rPr>
        <w:t>NO</w:t>
      </w:r>
      <w:r w:rsidRPr="0087064E">
        <w:rPr>
          <w:rFonts w:ascii="Times New Roman" w:hAnsi="Times New Roman"/>
          <w:sz w:val="24"/>
          <w:szCs w:val="24"/>
        </w:rPr>
        <w:t xml:space="preserve"> – количество оборотов.</w:t>
      </w:r>
      <w:proofErr w:type="gramEnd"/>
    </w:p>
    <w:p w:rsidR="00E62776" w:rsidRPr="0087064E" w:rsidRDefault="00E62776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776" w:rsidRPr="0087064E" w:rsidRDefault="00C950D8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7064E">
        <w:rPr>
          <w:rFonts w:ascii="Times New Roman" w:hAnsi="Times New Roman"/>
          <w:sz w:val="24"/>
          <w:szCs w:val="24"/>
          <w:lang w:val="en-US"/>
        </w:rPr>
        <w:t>APm</w:t>
      </w:r>
      <w:proofErr w:type="spellEnd"/>
      <w:r w:rsidRPr="0087064E">
        <w:rPr>
          <w:rFonts w:ascii="Times New Roman" w:hAnsi="Times New Roman"/>
          <w:color w:val="000000" w:themeColor="text1"/>
          <w:sz w:val="24"/>
          <w:szCs w:val="24"/>
        </w:rPr>
        <w:t>на отчет.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дату = (253600+260074)/2=256837</w:t>
      </w:r>
    </w:p>
    <w:p w:rsidR="00E62776" w:rsidRPr="0087064E" w:rsidRDefault="00C950D8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064E">
        <w:rPr>
          <w:rFonts w:ascii="Times New Roman" w:hAnsi="Times New Roman"/>
          <w:sz w:val="24"/>
          <w:szCs w:val="24"/>
          <w:lang w:val="en-US"/>
        </w:rPr>
        <w:t>APm</w:t>
      </w:r>
      <w:proofErr w:type="spellEnd"/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на 31.12.пред.г 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=(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>215850+253600)/2=234725</w:t>
      </w:r>
    </w:p>
    <w:p w:rsidR="00E62776" w:rsidRPr="0087064E" w:rsidRDefault="00C950D8" w:rsidP="002C46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lastRenderedPageBreak/>
        <w:t>TAP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отчет. дату =360/(1005856/256837)=92,569</w:t>
      </w:r>
    </w:p>
    <w:p w:rsidR="00C950D8" w:rsidRPr="0087064E" w:rsidRDefault="00C950D8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  <w:lang w:val="en-US"/>
        </w:rPr>
        <w:t>TAP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 31.12.пред.г =360</w:t>
      </w:r>
      <w:proofErr w:type="gramStart"/>
      <w:r w:rsidRPr="0087064E">
        <w:rPr>
          <w:rFonts w:ascii="Times New Roman" w:hAnsi="Times New Roman"/>
          <w:color w:val="000000" w:themeColor="text1"/>
          <w:sz w:val="24"/>
          <w:szCs w:val="24"/>
        </w:rPr>
        <w:t>/(</w:t>
      </w:r>
      <w:proofErr w:type="gramEnd"/>
      <w:r w:rsidRPr="0087064E">
        <w:rPr>
          <w:rFonts w:ascii="Times New Roman" w:hAnsi="Times New Roman"/>
          <w:color w:val="000000" w:themeColor="text1"/>
          <w:sz w:val="24"/>
          <w:szCs w:val="24"/>
        </w:rPr>
        <w:t>985365/234725)=84,706</w:t>
      </w:r>
    </w:p>
    <w:p w:rsidR="00C950D8" w:rsidRPr="0087064E" w:rsidRDefault="00C950D8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950D8" w:rsidRPr="0087064E" w:rsidRDefault="00C950D8" w:rsidP="002C46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color w:val="000000" w:themeColor="text1"/>
          <w:sz w:val="24"/>
          <w:szCs w:val="24"/>
        </w:rPr>
        <w:t>Период погашения кредиторской задолженности увеличился (с 85 дней до 93)</w:t>
      </w:r>
      <w:r w:rsidR="00152453"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, что </w:t>
      </w:r>
      <w:r w:rsidR="000562D0">
        <w:rPr>
          <w:rFonts w:ascii="Times New Roman" w:hAnsi="Times New Roman"/>
          <w:color w:val="000000" w:themeColor="text1"/>
          <w:sz w:val="24"/>
          <w:szCs w:val="24"/>
        </w:rPr>
        <w:t>свидетельствует о снижении</w:t>
      </w:r>
      <w:r w:rsidR="00152453" w:rsidRPr="0087064E">
        <w:rPr>
          <w:rFonts w:ascii="Times New Roman" w:hAnsi="Times New Roman"/>
          <w:sz w:val="24"/>
          <w:szCs w:val="24"/>
        </w:rPr>
        <w:t xml:space="preserve"> финансовой устойчивости.</w:t>
      </w:r>
    </w:p>
    <w:p w:rsidR="001B2E24" w:rsidRPr="0087064E" w:rsidRDefault="00241CC2" w:rsidP="00241CC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Проведенные расчеты позволили установить, что </w:t>
      </w:r>
      <w:r w:rsidR="000562D0" w:rsidRPr="00EC207F">
        <w:rPr>
          <w:rFonts w:ascii="Times New Roman" w:hAnsi="Times New Roman"/>
          <w:b/>
          <w:bCs/>
          <w:i/>
        </w:rPr>
        <w:t>ОАО «Мясокомбинат»</w:t>
      </w:r>
      <w:r w:rsidR="000562D0">
        <w:rPr>
          <w:rFonts w:ascii="Times New Roman" w:hAnsi="Times New Roman"/>
          <w:b/>
          <w:bCs/>
          <w:i/>
        </w:rPr>
        <w:t xml:space="preserve"> 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>находил</w:t>
      </w:r>
      <w:r w:rsidR="000562D0">
        <w:rPr>
          <w:rFonts w:ascii="Times New Roman" w:hAnsi="Times New Roman"/>
          <w:color w:val="000000" w:themeColor="text1"/>
          <w:sz w:val="24"/>
          <w:szCs w:val="24"/>
        </w:rPr>
        <w:t>ось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на начало анализ</w:t>
      </w:r>
      <w:r w:rsidR="000562D0">
        <w:rPr>
          <w:rFonts w:ascii="Times New Roman" w:hAnsi="Times New Roman"/>
          <w:color w:val="000000" w:themeColor="text1"/>
          <w:sz w:val="24"/>
          <w:szCs w:val="24"/>
        </w:rPr>
        <w:t>ируемого периода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в неустойчивом финансовом состоянии, так</w:t>
      </w:r>
      <w:r w:rsidR="000562D0">
        <w:rPr>
          <w:rFonts w:ascii="Times New Roman" w:hAnsi="Times New Roman"/>
          <w:color w:val="000000" w:themeColor="text1"/>
          <w:sz w:val="24"/>
          <w:szCs w:val="24"/>
        </w:rPr>
        <w:t xml:space="preserve"> как</w:t>
      </w:r>
      <w:r w:rsidRPr="0087064E">
        <w:rPr>
          <w:rFonts w:ascii="Times New Roman" w:hAnsi="Times New Roman"/>
          <w:color w:val="000000" w:themeColor="text1"/>
          <w:sz w:val="24"/>
          <w:szCs w:val="24"/>
        </w:rPr>
        <w:t xml:space="preserve"> собственных и долгосрочных источников было недостаточно для формирования запасов.</w:t>
      </w:r>
    </w:p>
    <w:p w:rsidR="00297086" w:rsidRPr="0087064E" w:rsidRDefault="000562D0" w:rsidP="00042F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</w:t>
      </w:r>
      <w:r w:rsidR="00297086" w:rsidRPr="0087064E">
        <w:rPr>
          <w:rFonts w:ascii="Times New Roman" w:hAnsi="Times New Roman"/>
          <w:sz w:val="24"/>
          <w:szCs w:val="24"/>
        </w:rPr>
        <w:t>к концу периода  за счет значительного увеличения долгосрочных обязательств на 45,3 тыс. руб. организация смогла восполнить недостаток сре</w:t>
      </w:r>
      <w:proofErr w:type="gramStart"/>
      <w:r w:rsidR="00297086" w:rsidRPr="0087064E">
        <w:rPr>
          <w:rFonts w:ascii="Times New Roman" w:hAnsi="Times New Roman"/>
          <w:sz w:val="24"/>
          <w:szCs w:val="24"/>
        </w:rPr>
        <w:t>дств дл</w:t>
      </w:r>
      <w:proofErr w:type="gramEnd"/>
      <w:r w:rsidR="00297086" w:rsidRPr="0087064E">
        <w:rPr>
          <w:rFonts w:ascii="Times New Roman" w:hAnsi="Times New Roman"/>
          <w:sz w:val="24"/>
          <w:szCs w:val="24"/>
        </w:rPr>
        <w:t xml:space="preserve">я формирования запасов и ее финансовое состояние можно охарактеризовать как абсолютно финансово устойчивое. </w:t>
      </w:r>
    </w:p>
    <w:p w:rsidR="002D3ED8" w:rsidRPr="0087064E" w:rsidRDefault="002D3ED8" w:rsidP="00042F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Высокие показатели </w:t>
      </w:r>
      <w:r w:rsidR="005F0AD2" w:rsidRPr="0087064E">
        <w:rPr>
          <w:rFonts w:ascii="Times New Roman" w:hAnsi="Times New Roman"/>
          <w:sz w:val="24"/>
          <w:szCs w:val="24"/>
        </w:rPr>
        <w:t xml:space="preserve">коэффициента автономии или концентрации собственного капитала </w:t>
      </w:r>
      <w:r w:rsidRPr="0087064E">
        <w:rPr>
          <w:rFonts w:ascii="Times New Roman" w:hAnsi="Times New Roman"/>
          <w:sz w:val="24"/>
          <w:szCs w:val="24"/>
        </w:rPr>
        <w:t xml:space="preserve">означают, что </w:t>
      </w:r>
      <w:proofErr w:type="gramStart"/>
      <w:r w:rsidRPr="0087064E">
        <w:rPr>
          <w:rFonts w:ascii="Times New Roman" w:hAnsi="Times New Roman"/>
          <w:sz w:val="24"/>
          <w:szCs w:val="24"/>
        </w:rPr>
        <w:t>в</w:t>
      </w:r>
      <w:proofErr w:type="gramEnd"/>
      <w:r w:rsidRPr="0087064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064E">
        <w:rPr>
          <w:rFonts w:ascii="Times New Roman" w:hAnsi="Times New Roman"/>
          <w:sz w:val="24"/>
          <w:szCs w:val="24"/>
        </w:rPr>
        <w:t>долгосрочной</w:t>
      </w:r>
      <w:proofErr w:type="gramEnd"/>
      <w:r w:rsidRPr="0087064E">
        <w:rPr>
          <w:rFonts w:ascii="Times New Roman" w:hAnsi="Times New Roman"/>
          <w:sz w:val="24"/>
          <w:szCs w:val="24"/>
        </w:rPr>
        <w:t xml:space="preserve"> перспективы все обязательства могут быть покрыты собственными средствами. Данный факт</w:t>
      </w:r>
      <w:r w:rsidR="000562D0">
        <w:rPr>
          <w:rFonts w:ascii="Times New Roman" w:hAnsi="Times New Roman"/>
          <w:sz w:val="24"/>
          <w:szCs w:val="24"/>
        </w:rPr>
        <w:t xml:space="preserve"> очень</w:t>
      </w:r>
      <w:r w:rsidRPr="0087064E">
        <w:rPr>
          <w:rFonts w:ascii="Times New Roman" w:hAnsi="Times New Roman"/>
          <w:sz w:val="24"/>
          <w:szCs w:val="24"/>
        </w:rPr>
        <w:t xml:space="preserve"> важен</w:t>
      </w:r>
      <w:r w:rsidR="000562D0">
        <w:rPr>
          <w:rFonts w:ascii="Times New Roman" w:hAnsi="Times New Roman"/>
          <w:sz w:val="24"/>
          <w:szCs w:val="24"/>
        </w:rPr>
        <w:t xml:space="preserve"> как </w:t>
      </w:r>
      <w:r w:rsidRPr="0087064E">
        <w:rPr>
          <w:rFonts w:ascii="Times New Roman" w:hAnsi="Times New Roman"/>
          <w:sz w:val="24"/>
          <w:szCs w:val="24"/>
        </w:rPr>
        <w:t xml:space="preserve">для </w:t>
      </w:r>
      <w:r w:rsidR="000562D0">
        <w:rPr>
          <w:rFonts w:ascii="Times New Roman" w:hAnsi="Times New Roman"/>
          <w:sz w:val="24"/>
          <w:szCs w:val="24"/>
        </w:rPr>
        <w:t xml:space="preserve">собственников </w:t>
      </w:r>
      <w:proofErr w:type="gramStart"/>
      <w:r w:rsidR="000562D0">
        <w:rPr>
          <w:rFonts w:ascii="Times New Roman" w:hAnsi="Times New Roman"/>
          <w:sz w:val="24"/>
          <w:szCs w:val="24"/>
        </w:rPr>
        <w:t>предприятия</w:t>
      </w:r>
      <w:proofErr w:type="gramEnd"/>
      <w:r w:rsidR="000562D0">
        <w:rPr>
          <w:rFonts w:ascii="Times New Roman" w:hAnsi="Times New Roman"/>
          <w:sz w:val="24"/>
          <w:szCs w:val="24"/>
        </w:rPr>
        <w:t xml:space="preserve"> так и для инвесторов</w:t>
      </w:r>
      <w:r w:rsidRPr="0087064E">
        <w:rPr>
          <w:rFonts w:ascii="Times New Roman" w:hAnsi="Times New Roman"/>
          <w:sz w:val="24"/>
          <w:szCs w:val="24"/>
        </w:rPr>
        <w:t xml:space="preserve">, которые более охотно вкладывают средства в организации с высокой долей собственного капитала. </w:t>
      </w:r>
    </w:p>
    <w:p w:rsidR="002D3ED8" w:rsidRPr="0087064E" w:rsidRDefault="002D3ED8" w:rsidP="00042F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Привлечение дополнительных источников финансирования может способствовать росту эффективности использования совокупного капитала за счет эффекта финансового рычага. </w:t>
      </w:r>
    </w:p>
    <w:p w:rsidR="00042FF6" w:rsidRPr="0087064E" w:rsidRDefault="00AE46AC" w:rsidP="00042F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ОАО «Мясокомбинат»</w:t>
      </w:r>
      <w:r w:rsidR="002D3ED8" w:rsidRPr="0087064E">
        <w:rPr>
          <w:rFonts w:ascii="Times New Roman" w:hAnsi="Times New Roman"/>
          <w:sz w:val="24"/>
          <w:szCs w:val="24"/>
        </w:rPr>
        <w:t xml:space="preserve"> имеет низкие значения коэффициента </w:t>
      </w:r>
      <w:r w:rsidRPr="0087064E">
        <w:rPr>
          <w:rFonts w:ascii="Times New Roman" w:hAnsi="Times New Roman"/>
          <w:sz w:val="24"/>
          <w:szCs w:val="24"/>
        </w:rPr>
        <w:t xml:space="preserve">маневренности </w:t>
      </w:r>
      <w:r w:rsidR="002D3ED8" w:rsidRPr="0087064E">
        <w:rPr>
          <w:rFonts w:ascii="Times New Roman" w:hAnsi="Times New Roman"/>
          <w:sz w:val="24"/>
          <w:szCs w:val="24"/>
        </w:rPr>
        <w:t xml:space="preserve">на начало периода, но к концу периода </w:t>
      </w:r>
      <w:r w:rsidR="000562D0">
        <w:rPr>
          <w:rFonts w:ascii="Times New Roman" w:hAnsi="Times New Roman"/>
          <w:sz w:val="24"/>
          <w:szCs w:val="24"/>
        </w:rPr>
        <w:t xml:space="preserve">это показатель </w:t>
      </w:r>
      <w:r w:rsidR="002D3ED8" w:rsidRPr="0087064E">
        <w:rPr>
          <w:rFonts w:ascii="Times New Roman" w:hAnsi="Times New Roman"/>
          <w:sz w:val="24"/>
          <w:szCs w:val="24"/>
        </w:rPr>
        <w:t>повышается</w:t>
      </w:r>
      <w:proofErr w:type="gramStart"/>
      <w:r w:rsidR="002D3ED8" w:rsidRPr="0087064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2D3ED8" w:rsidRPr="0087064E">
        <w:rPr>
          <w:rFonts w:ascii="Times New Roman" w:hAnsi="Times New Roman"/>
          <w:sz w:val="24"/>
          <w:szCs w:val="24"/>
        </w:rPr>
        <w:t xml:space="preserve"> </w:t>
      </w:r>
      <w:r w:rsidR="000562D0">
        <w:rPr>
          <w:rFonts w:ascii="Times New Roman" w:hAnsi="Times New Roman"/>
          <w:sz w:val="24"/>
          <w:szCs w:val="24"/>
        </w:rPr>
        <w:t xml:space="preserve">что говорит о том ,что </w:t>
      </w:r>
      <w:r w:rsidR="002D3ED8" w:rsidRPr="0087064E">
        <w:rPr>
          <w:rFonts w:ascii="Times New Roman" w:hAnsi="Times New Roman"/>
          <w:sz w:val="24"/>
          <w:szCs w:val="24"/>
        </w:rPr>
        <w:t>большая часть собственных источников формирования имущества вложен</w:t>
      </w:r>
      <w:r w:rsidR="00042FF6" w:rsidRPr="0087064E">
        <w:rPr>
          <w:rFonts w:ascii="Times New Roman" w:hAnsi="Times New Roman"/>
          <w:sz w:val="24"/>
          <w:szCs w:val="24"/>
        </w:rPr>
        <w:t xml:space="preserve">а в оборотные активы. </w:t>
      </w:r>
    </w:p>
    <w:p w:rsidR="00042FF6" w:rsidRPr="0087064E" w:rsidRDefault="005F0AD2" w:rsidP="00042F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 xml:space="preserve">На конец рассматриваемого периода финансовое состояние хорошее, предприятие имеет абсолютную финансовую устойчивость. </w:t>
      </w:r>
      <w:proofErr w:type="gramStart"/>
      <w:r w:rsidRPr="0087064E">
        <w:rPr>
          <w:rFonts w:ascii="Times New Roman" w:hAnsi="Times New Roman"/>
          <w:sz w:val="24"/>
          <w:szCs w:val="24"/>
        </w:rPr>
        <w:t>Исходя из этого следует</w:t>
      </w:r>
      <w:proofErr w:type="gramEnd"/>
      <w:r w:rsidRPr="0087064E">
        <w:rPr>
          <w:rFonts w:ascii="Times New Roman" w:hAnsi="Times New Roman"/>
          <w:sz w:val="24"/>
          <w:szCs w:val="24"/>
        </w:rPr>
        <w:t xml:space="preserve"> рассмотреть возможность расширения производства за счет части собственных средств и долгосрочных кредитов, возврат которых предполагается более чем через год, что позволяет ему развить свою инвестиционную деятельность и укреплять финансовую устойчивость.</w:t>
      </w:r>
    </w:p>
    <w:p w:rsidR="00042FF6" w:rsidRPr="0087064E" w:rsidRDefault="00042FF6" w:rsidP="00042F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4E">
        <w:rPr>
          <w:rFonts w:ascii="Times New Roman" w:hAnsi="Times New Roman"/>
          <w:sz w:val="24"/>
          <w:szCs w:val="24"/>
        </w:rPr>
        <w:t>.</w:t>
      </w:r>
    </w:p>
    <w:p w:rsidR="003A592D" w:rsidRPr="0087064E" w:rsidRDefault="003A592D">
      <w:pPr>
        <w:rPr>
          <w:rFonts w:ascii="Times New Roman" w:hAnsi="Times New Roman"/>
          <w:sz w:val="24"/>
          <w:szCs w:val="24"/>
        </w:rPr>
      </w:pPr>
    </w:p>
    <w:sectPr w:rsidR="003A592D" w:rsidRPr="0087064E" w:rsidSect="00A44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131"/>
    <w:multiLevelType w:val="hybridMultilevel"/>
    <w:tmpl w:val="ED1CFF6A"/>
    <w:lvl w:ilvl="0" w:tplc="700AD26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1B2E24"/>
    <w:rsid w:val="00042FF6"/>
    <w:rsid w:val="000562D0"/>
    <w:rsid w:val="00070D3D"/>
    <w:rsid w:val="000C4C37"/>
    <w:rsid w:val="00152453"/>
    <w:rsid w:val="001B2E24"/>
    <w:rsid w:val="00211731"/>
    <w:rsid w:val="00225134"/>
    <w:rsid w:val="00230378"/>
    <w:rsid w:val="00237DE6"/>
    <w:rsid w:val="00241CC2"/>
    <w:rsid w:val="0024603C"/>
    <w:rsid w:val="00294EEC"/>
    <w:rsid w:val="00297086"/>
    <w:rsid w:val="002974E2"/>
    <w:rsid w:val="002A035B"/>
    <w:rsid w:val="002C46F5"/>
    <w:rsid w:val="002D3ED8"/>
    <w:rsid w:val="002D71E1"/>
    <w:rsid w:val="0038063C"/>
    <w:rsid w:val="003A592D"/>
    <w:rsid w:val="00426ED8"/>
    <w:rsid w:val="00431439"/>
    <w:rsid w:val="00455737"/>
    <w:rsid w:val="00483B68"/>
    <w:rsid w:val="00487935"/>
    <w:rsid w:val="005931E8"/>
    <w:rsid w:val="005D35DB"/>
    <w:rsid w:val="005E32C6"/>
    <w:rsid w:val="005F0AD2"/>
    <w:rsid w:val="00620CAA"/>
    <w:rsid w:val="00681393"/>
    <w:rsid w:val="00697C44"/>
    <w:rsid w:val="006C7674"/>
    <w:rsid w:val="006F353B"/>
    <w:rsid w:val="007765DD"/>
    <w:rsid w:val="007C74FA"/>
    <w:rsid w:val="007D0E10"/>
    <w:rsid w:val="008453CF"/>
    <w:rsid w:val="0087064E"/>
    <w:rsid w:val="008E539E"/>
    <w:rsid w:val="009F1E72"/>
    <w:rsid w:val="00A14C0C"/>
    <w:rsid w:val="00A4228B"/>
    <w:rsid w:val="00A442A0"/>
    <w:rsid w:val="00A512A7"/>
    <w:rsid w:val="00AE46AC"/>
    <w:rsid w:val="00B22570"/>
    <w:rsid w:val="00B6461D"/>
    <w:rsid w:val="00BC0FAC"/>
    <w:rsid w:val="00BD4A6A"/>
    <w:rsid w:val="00BE744E"/>
    <w:rsid w:val="00C46A6A"/>
    <w:rsid w:val="00C52D69"/>
    <w:rsid w:val="00C950D8"/>
    <w:rsid w:val="00CB5A8F"/>
    <w:rsid w:val="00D40C67"/>
    <w:rsid w:val="00D86942"/>
    <w:rsid w:val="00DD0DB0"/>
    <w:rsid w:val="00E62776"/>
    <w:rsid w:val="00E71EEA"/>
    <w:rsid w:val="00EC50F4"/>
    <w:rsid w:val="00F8720B"/>
    <w:rsid w:val="00FD2F74"/>
    <w:rsid w:val="00FE7F4F"/>
    <w:rsid w:val="00FF4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E24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3A592D"/>
    <w:pPr>
      <w:pBdr>
        <w:bottom w:val="dotted" w:sz="6" w:space="2" w:color="CACACA"/>
      </w:pBdr>
      <w:spacing w:before="288" w:after="288" w:line="240" w:lineRule="auto"/>
      <w:outlineLvl w:val="2"/>
    </w:pPr>
    <w:rPr>
      <w:rFonts w:ascii="Times New Roman" w:hAnsi="Times New Roman"/>
      <w:b/>
      <w:bCs/>
      <w:color w:val="5A5A5A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2E24"/>
    <w:rPr>
      <w:color w:val="B21B04"/>
      <w:u w:val="single"/>
    </w:rPr>
  </w:style>
  <w:style w:type="paragraph" w:styleId="a4">
    <w:name w:val="Normal (Web)"/>
    <w:basedOn w:val="a"/>
    <w:uiPriority w:val="99"/>
    <w:unhideWhenUsed/>
    <w:rsid w:val="001B2E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1B2E2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A592D"/>
    <w:rPr>
      <w:rFonts w:ascii="Times New Roman" w:eastAsia="Times New Roman" w:hAnsi="Times New Roman" w:cs="Times New Roman"/>
      <w:b/>
      <w:bCs/>
      <w:color w:val="5A5A5A"/>
      <w:sz w:val="27"/>
      <w:szCs w:val="27"/>
      <w:lang w:eastAsia="ru-RU"/>
    </w:rPr>
  </w:style>
  <w:style w:type="character" w:customStyle="1" w:styleId="appname1">
    <w:name w:val="app_name1"/>
    <w:basedOn w:val="a0"/>
    <w:rsid w:val="003A592D"/>
    <w:rPr>
      <w:b/>
      <w:bCs/>
      <w:color w:val="AF0A0A"/>
    </w:rPr>
  </w:style>
  <w:style w:type="character" w:customStyle="1" w:styleId="tag2">
    <w:name w:val="tag2"/>
    <w:basedOn w:val="a0"/>
    <w:rsid w:val="003A592D"/>
  </w:style>
  <w:style w:type="character" w:customStyle="1" w:styleId="tag1">
    <w:name w:val="tag1"/>
    <w:basedOn w:val="a0"/>
    <w:rsid w:val="003A592D"/>
  </w:style>
  <w:style w:type="character" w:customStyle="1" w:styleId="tag3">
    <w:name w:val="tag3"/>
    <w:basedOn w:val="a0"/>
    <w:rsid w:val="003A592D"/>
  </w:style>
  <w:style w:type="character" w:customStyle="1" w:styleId="tag4">
    <w:name w:val="tag4"/>
    <w:basedOn w:val="a0"/>
    <w:rsid w:val="003A592D"/>
  </w:style>
  <w:style w:type="character" w:customStyle="1" w:styleId="tag5">
    <w:name w:val="tag5"/>
    <w:basedOn w:val="a0"/>
    <w:rsid w:val="003A592D"/>
  </w:style>
  <w:style w:type="paragraph" w:styleId="a6">
    <w:name w:val="Balloon Text"/>
    <w:basedOn w:val="a"/>
    <w:link w:val="a7"/>
    <w:uiPriority w:val="99"/>
    <w:semiHidden/>
    <w:unhideWhenUsed/>
    <w:rsid w:val="003A5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9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76947">
          <w:marLeft w:val="168"/>
          <w:marRight w:val="395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9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9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8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90198">
                  <w:marLeft w:val="0"/>
                  <w:marRight w:val="240"/>
                  <w:marTop w:val="480"/>
                  <w:marBottom w:val="240"/>
                  <w:divBdr>
                    <w:top w:val="dashed" w:sz="6" w:space="2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0941">
                      <w:marLeft w:val="72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09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6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7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2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8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9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0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19091">
                  <w:marLeft w:val="141"/>
                  <w:marRight w:val="14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45881">
                  <w:marLeft w:val="141"/>
                  <w:marRight w:val="14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4081">
              <w:marLeft w:val="0"/>
              <w:marRight w:val="-381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22953">
                  <w:marLeft w:val="0"/>
                  <w:marRight w:val="40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8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74671">
                          <w:marLeft w:val="0"/>
                          <w:marRight w:val="1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E4ECF4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hyperlink" Target="http://finedstud.ru/bilety-k-ekzamenu-finansy/69-vneoborotnye-aktivy-ponyatie-struktura-i-rol-v-deyatelnosti.html" TargetMode="External"/><Relationship Id="rId11" Type="http://schemas.openxmlformats.org/officeDocument/2006/relationships/image" Target="media/image3.wmf"/><Relationship Id="rId5" Type="http://schemas.openxmlformats.org/officeDocument/2006/relationships/hyperlink" Target="http://finedstud.ru/bilety-k-ekzamenu-finansy/66-oborotnye-aktivy-ponyatie-struktura-istochniki-i-rol.html" TargetMode="Externa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крмитет</Company>
  <LinksUpToDate>false</LinksUpToDate>
  <CharactersWithSpaces>14640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com-tok</dc:creator>
  <cp:keywords/>
  <dc:description/>
  <cp:lastModifiedBy>name</cp:lastModifiedBy>
  <cp:revision>27</cp:revision>
  <dcterms:created xsi:type="dcterms:W3CDTF">2014-04-08T00:56:00Z</dcterms:created>
  <dcterms:modified xsi:type="dcterms:W3CDTF">2014-04-17T14:48:00Z</dcterms:modified>
</cp:coreProperties>
</file>