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D60" w:rsidRDefault="00680D60" w:rsidP="00680D60">
      <w:pPr>
        <w:widowControl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13CBC">
        <w:rPr>
          <w:rFonts w:ascii="Times New Roman" w:hAnsi="Times New Roman" w:cs="Times New Roman"/>
          <w:color w:val="000000"/>
          <w:sz w:val="28"/>
          <w:szCs w:val="28"/>
        </w:rPr>
        <w:t>Содержание</w:t>
      </w:r>
    </w:p>
    <w:p w:rsidR="00680D60" w:rsidRPr="00113CBC" w:rsidRDefault="00680D60" w:rsidP="00680D60">
      <w:pPr>
        <w:widowControl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32"/>
        <w:gridCol w:w="623"/>
        <w:gridCol w:w="816"/>
      </w:tblGrid>
      <w:tr w:rsidR="00680D60" w:rsidRPr="00113CBC" w:rsidTr="00154ED7">
        <w:tc>
          <w:tcPr>
            <w:tcW w:w="8755" w:type="dxa"/>
            <w:gridSpan w:val="2"/>
          </w:tcPr>
          <w:p w:rsidR="00680D60" w:rsidRPr="00113CBC" w:rsidRDefault="00680D60" w:rsidP="00680D60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  <w:r w:rsidRPr="00113C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…………………………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………...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…………………….</w:t>
            </w:r>
          </w:p>
        </w:tc>
        <w:tc>
          <w:tcPr>
            <w:tcW w:w="816" w:type="dxa"/>
          </w:tcPr>
          <w:p w:rsidR="00680D60" w:rsidRPr="00113CBC" w:rsidRDefault="00680D60" w:rsidP="00154ED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680D60" w:rsidRPr="00113CBC" w:rsidTr="00154ED7">
        <w:tc>
          <w:tcPr>
            <w:tcW w:w="8755" w:type="dxa"/>
            <w:gridSpan w:val="2"/>
          </w:tcPr>
          <w:p w:rsidR="00680D60" w:rsidRPr="00113CBC" w:rsidRDefault="00680D60" w:rsidP="00154ED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3C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113CBC">
              <w:t xml:space="preserve"> </w:t>
            </w:r>
            <w:r w:rsidRPr="00113C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научных знаний. Важнейшие изобретения и открытия древних китайцев …………………………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……………………………….</w:t>
            </w:r>
          </w:p>
        </w:tc>
        <w:tc>
          <w:tcPr>
            <w:tcW w:w="816" w:type="dxa"/>
          </w:tcPr>
          <w:p w:rsidR="00680D60" w:rsidRDefault="00680D60" w:rsidP="00154ED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80D60" w:rsidRPr="00622F87" w:rsidRDefault="00622F87" w:rsidP="00154ED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680D60" w:rsidRPr="00113CBC" w:rsidTr="00154ED7">
        <w:tc>
          <w:tcPr>
            <w:tcW w:w="8755" w:type="dxa"/>
            <w:gridSpan w:val="2"/>
          </w:tcPr>
          <w:p w:rsidR="00680D60" w:rsidRPr="00113CBC" w:rsidRDefault="00680D60" w:rsidP="00154ED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3C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113CBC">
              <w:t xml:space="preserve"> </w:t>
            </w:r>
            <w:r w:rsidRPr="00113C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Возникновение и развитие письменности. Литература Древнего Китая ……………………………………………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…………………………..</w:t>
            </w:r>
          </w:p>
        </w:tc>
        <w:tc>
          <w:tcPr>
            <w:tcW w:w="816" w:type="dxa"/>
          </w:tcPr>
          <w:p w:rsidR="00680D60" w:rsidRDefault="00680D60" w:rsidP="00154ED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80D60" w:rsidRPr="00622F87" w:rsidRDefault="00622F87" w:rsidP="00154ED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680D60" w:rsidRPr="00113CBC" w:rsidTr="00154ED7">
        <w:tc>
          <w:tcPr>
            <w:tcW w:w="8755" w:type="dxa"/>
            <w:gridSpan w:val="2"/>
          </w:tcPr>
          <w:p w:rsidR="00680D60" w:rsidRPr="00113CBC" w:rsidRDefault="00680D60" w:rsidP="00680D60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…………………………………………………………………</w:t>
            </w:r>
          </w:p>
        </w:tc>
        <w:tc>
          <w:tcPr>
            <w:tcW w:w="816" w:type="dxa"/>
          </w:tcPr>
          <w:p w:rsidR="00680D60" w:rsidRDefault="00680D60" w:rsidP="00154ED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680D60" w:rsidRPr="00113CBC" w:rsidTr="00154ED7">
        <w:tc>
          <w:tcPr>
            <w:tcW w:w="8755" w:type="dxa"/>
            <w:gridSpan w:val="2"/>
          </w:tcPr>
          <w:p w:rsidR="00680D60" w:rsidRPr="00113CBC" w:rsidRDefault="00680D60" w:rsidP="00154ED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3C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Тест ………..…………………………………………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…………………..</w:t>
            </w:r>
          </w:p>
        </w:tc>
        <w:tc>
          <w:tcPr>
            <w:tcW w:w="816" w:type="dxa"/>
          </w:tcPr>
          <w:p w:rsidR="00680D60" w:rsidRPr="00622F87" w:rsidRDefault="00622F87" w:rsidP="00154ED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</w:tr>
      <w:tr w:rsidR="00680D60" w:rsidRPr="00113CBC" w:rsidTr="00154ED7">
        <w:tc>
          <w:tcPr>
            <w:tcW w:w="8755" w:type="dxa"/>
            <w:gridSpan w:val="2"/>
          </w:tcPr>
          <w:p w:rsidR="00680D60" w:rsidRPr="00113CBC" w:rsidRDefault="00680D60" w:rsidP="00154ED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3C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Список литературы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……………………………………………………….</w:t>
            </w:r>
            <w:r w:rsidRPr="00113C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16" w:type="dxa"/>
          </w:tcPr>
          <w:p w:rsidR="00680D60" w:rsidRPr="00622F87" w:rsidRDefault="00622F87" w:rsidP="00154ED7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</w:tr>
      <w:tr w:rsidR="00680D60" w:rsidRPr="00113CBC" w:rsidTr="00154ED7">
        <w:tc>
          <w:tcPr>
            <w:tcW w:w="8132" w:type="dxa"/>
          </w:tcPr>
          <w:p w:rsidR="00680D60" w:rsidRPr="00113CBC" w:rsidRDefault="00680D60" w:rsidP="00154ED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:rsidR="00680D60" w:rsidRPr="00113CBC" w:rsidRDefault="00680D60" w:rsidP="00154ED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80D60" w:rsidRPr="00113CBC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0D60" w:rsidRPr="00113CBC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0D60" w:rsidRPr="00113CBC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0D60" w:rsidRDefault="00680D60" w:rsidP="00680D6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680D60" w:rsidRDefault="00680D60" w:rsidP="00680D60">
      <w:pPr>
        <w:widowControl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Введение.</w:t>
      </w:r>
    </w:p>
    <w:p w:rsidR="00680D60" w:rsidRPr="00113CBC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CBC">
        <w:rPr>
          <w:rFonts w:ascii="Times New Roman" w:hAnsi="Times New Roman" w:cs="Times New Roman"/>
          <w:color w:val="000000"/>
          <w:sz w:val="28"/>
          <w:szCs w:val="28"/>
        </w:rPr>
        <w:t xml:space="preserve">Древний Китай одна из старейших цивилизаций мира.  Государственным образованием которой являлась династия </w:t>
      </w:r>
      <w:proofErr w:type="spellStart"/>
      <w:r w:rsidRPr="00113CBC">
        <w:rPr>
          <w:rFonts w:ascii="Times New Roman" w:hAnsi="Times New Roman" w:cs="Times New Roman"/>
          <w:color w:val="000000"/>
          <w:sz w:val="28"/>
          <w:szCs w:val="28"/>
        </w:rPr>
        <w:t>Шан</w:t>
      </w:r>
      <w:proofErr w:type="spellEnd"/>
      <w:r w:rsidRPr="00113CBC">
        <w:rPr>
          <w:rFonts w:ascii="Times New Roman" w:hAnsi="Times New Roman" w:cs="Times New Roman"/>
          <w:color w:val="000000"/>
          <w:sz w:val="28"/>
          <w:szCs w:val="28"/>
        </w:rPr>
        <w:t xml:space="preserve">–Инь (1600г. до </w:t>
      </w:r>
      <w:proofErr w:type="spellStart"/>
      <w:r w:rsidRPr="00113CBC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gramStart"/>
      <w:r w:rsidRPr="00113CBC">
        <w:rPr>
          <w:rFonts w:ascii="Times New Roman" w:hAnsi="Times New Roman" w:cs="Times New Roman"/>
          <w:color w:val="000000"/>
          <w:sz w:val="28"/>
          <w:szCs w:val="28"/>
        </w:rPr>
        <w:t>.э</w:t>
      </w:r>
      <w:proofErr w:type="spellEnd"/>
      <w:proofErr w:type="gramEnd"/>
      <w:r w:rsidRPr="00113CBC">
        <w:rPr>
          <w:rFonts w:ascii="Times New Roman" w:hAnsi="Times New Roman" w:cs="Times New Roman"/>
          <w:color w:val="000000"/>
          <w:sz w:val="28"/>
          <w:szCs w:val="28"/>
        </w:rPr>
        <w:t xml:space="preserve"> – 1046г. до </w:t>
      </w:r>
      <w:proofErr w:type="spellStart"/>
      <w:r w:rsidRPr="00113CBC">
        <w:rPr>
          <w:rFonts w:ascii="Times New Roman" w:hAnsi="Times New Roman" w:cs="Times New Roman"/>
          <w:color w:val="000000"/>
          <w:sz w:val="28"/>
          <w:szCs w:val="28"/>
        </w:rPr>
        <w:t>н.э</w:t>
      </w:r>
      <w:proofErr w:type="spellEnd"/>
      <w:r w:rsidRPr="00113CBC">
        <w:rPr>
          <w:rFonts w:ascii="Times New Roman" w:hAnsi="Times New Roman" w:cs="Times New Roman"/>
          <w:color w:val="000000"/>
          <w:sz w:val="28"/>
          <w:szCs w:val="28"/>
        </w:rPr>
        <w:t xml:space="preserve">). Концом существования древнекитайской цивилизации считают крушение империи </w:t>
      </w:r>
      <w:proofErr w:type="spellStart"/>
      <w:r w:rsidRPr="00113CBC">
        <w:rPr>
          <w:rFonts w:ascii="Times New Roman" w:hAnsi="Times New Roman" w:cs="Times New Roman"/>
          <w:color w:val="000000"/>
          <w:sz w:val="28"/>
          <w:szCs w:val="28"/>
        </w:rPr>
        <w:t>Хань</w:t>
      </w:r>
      <w:proofErr w:type="spellEnd"/>
      <w:r w:rsidRPr="00113CBC">
        <w:rPr>
          <w:rFonts w:ascii="Times New Roman" w:hAnsi="Times New Roman" w:cs="Times New Roman"/>
          <w:color w:val="000000"/>
          <w:sz w:val="28"/>
          <w:szCs w:val="28"/>
        </w:rPr>
        <w:t xml:space="preserve"> (220г.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3CBC">
        <w:rPr>
          <w:rFonts w:ascii="Times New Roman" w:hAnsi="Times New Roman" w:cs="Times New Roman"/>
          <w:color w:val="000000"/>
          <w:sz w:val="28"/>
          <w:szCs w:val="28"/>
        </w:rPr>
        <w:t>н.э.). Древний Китай до второй половины Ι тыс. до н.э. развивался, по сути, в отрыве от других цивилизаций, именно поэтому сумел сохранить самобытность до наших дней.</w:t>
      </w:r>
    </w:p>
    <w:p w:rsidR="00680D60" w:rsidRPr="00113CBC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CBC">
        <w:rPr>
          <w:rFonts w:ascii="Times New Roman" w:hAnsi="Times New Roman" w:cs="Times New Roman"/>
          <w:color w:val="000000"/>
          <w:sz w:val="28"/>
          <w:szCs w:val="28"/>
        </w:rPr>
        <w:t>«Самая большая из обособленных цивилизаций и самая обособленная из больших» - так о ней пишет Маркова А.Н. [</w:t>
      </w:r>
      <w:r w:rsidR="00622F8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13CBC">
        <w:rPr>
          <w:rFonts w:ascii="Times New Roman" w:hAnsi="Times New Roman" w:cs="Times New Roman"/>
          <w:color w:val="000000"/>
          <w:sz w:val="28"/>
          <w:szCs w:val="28"/>
        </w:rPr>
        <w:t>, с.86]</w:t>
      </w:r>
    </w:p>
    <w:p w:rsidR="00680D60" w:rsidRPr="00113CBC" w:rsidRDefault="00680D60" w:rsidP="00680D6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CBC">
        <w:rPr>
          <w:rFonts w:ascii="Times New Roman" w:hAnsi="Times New Roman" w:cs="Times New Roman"/>
          <w:color w:val="000000"/>
          <w:sz w:val="28"/>
          <w:szCs w:val="28"/>
        </w:rPr>
        <w:t>Ни что в культуре Китая не случайно, все имеет свое обоснование. Во всех видах искусства древнекитайской цивилизации прослеживаются неоспоримые доминанты их бытия.</w:t>
      </w:r>
    </w:p>
    <w:p w:rsidR="00680D60" w:rsidRPr="00113CBC" w:rsidRDefault="00680D60" w:rsidP="00680D6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CBC">
        <w:rPr>
          <w:rFonts w:ascii="Times New Roman" w:hAnsi="Times New Roman" w:cs="Times New Roman"/>
          <w:color w:val="000000"/>
          <w:sz w:val="28"/>
          <w:szCs w:val="28"/>
        </w:rPr>
        <w:t>Династии сменяли одна другую, то или иное учение занимало лидирующие позиции, однако незыблемыми оставались культ предков и культ природы.</w:t>
      </w:r>
    </w:p>
    <w:p w:rsidR="00680D60" w:rsidRDefault="00680D60" w:rsidP="00680D6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ab/>
        <w:t>Развитие научных знаний. Важнейшие изобретения и открытия древних китайцев.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Масштабные гидротехнические работы, строительство дворцов, храмов и огромных подземных гробниц свидетельствуют о значительном развитии в Древнем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>Китае математических знаний. Наибольшее внимание древнекитайские математики уделяли вычислительным задачам, связанным с потребностями хозяйственной жизни. В 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>н.э. был создан трактат «Математика в девяти главах», подытоживший достижения математических знаний за несколько веков и свидетельствующий о больших успехах китайцев в этой области. В этом трактате впервые в истории математической науки встречаются отрицательные числа и даются правила операций над ними. «Математика в девяти главах» включала в себя множество задач и примеров из области арифметики, геометрии и алгебры, предназначенных для практического применения.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В эпоху Чжоу началось бурное развитие астрономии. Появились новые приборы для определения координат небесных светил — армиллярные сферы. Был составлен каталог звезд. С помощью солнечных часов была измерена длина солнечной тени, в основном правильно установлен также первый день лунного месяца. Успехи в астрономии способствовали более правильному использованию сезонов в сельском хозяйстве.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В период династии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Хань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китайцы определили положение многих небесных светил и созвездий и составили карту звездного неба. Китайские астрономы делили небо на 28 созвездий, располагая их вокруг Полярной звезды. В 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в. н.э. в Китае жил крупнейший астроном древности, талантливый мыслитель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Чжан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Хэн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(78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139), сделавший множество открытий и изобретений.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Чжан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Хэном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был создан первый в мире небесный глобус, воспроизводивший движение небесных тел.</w:t>
      </w:r>
      <w:r w:rsidRPr="005002D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680D60" w:rsidRDefault="00680D60" w:rsidP="00680D60">
      <w:pPr>
        <w:widowControl w:val="0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Чжан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Хэну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принадлежит также изобретение первого в мире сейсмографа. Частые землетрясения в Китае вызывали стремление найти способ как можно скорее узнавать об этих страшных стихийных бедствиях.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После многолетних исканий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Чжан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Хэн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создал прибор, который, как свидетельствуют источники, точно указал большое землетрясение в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Ганьсу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002D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113C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В рукописях по алхимии 9 века содержатся описания способов изготовления пороха и взрывчатых смесей. </w:t>
      </w:r>
      <w:proofErr w:type="spellStart"/>
      <w:r w:rsidRPr="00113C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Синань</w:t>
      </w:r>
      <w:proofErr w:type="spellEnd"/>
      <w:r w:rsidRPr="00113C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— прототип компаса был описан в труде 83 года. Ковш из магнитного железняка ставился на медную полированную пластину, при этом его рукоятка всегда поворачивалась в южном направлении.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Известно, что любая подвижка в развитии производительных сил происходит от какого-либо технического новшества. Период Воюющих царств был временем успешного развития производительных сил, потому что была освоена техника обработки железа. В настоящее время не представляется возможным установить с большой степенью вероятности, когда именно началась в Китае обработка железа. Судя по данным древнекитайских письменных источников, это произошло не позднее VI в. до н.э. Археологические раскопки свидетельствуют о том, что в период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Чжаньго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орудия из железа получили значительное распространение. Древние китайцы вошли в железный век.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Железные орудия, которые стали употребляться в земледелии, способствовали его широкому развитию. Согласно данным, имеющимся в произведениях философа конца V — начала IV в. до н.э. Мо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Ди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и в других древних источниках, в этот период в древнем Китае использовались плуг с железным лемехом, железные серп, коса, лопата, мотыга для прополки и разрыхления земли и другие орудия. С употреблением в земледелии плуга с железным лемехом получила распространение пахота на волах и стала возможной более глубокая вспашка земли, что значительно увеличивало урожай.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Для развития земледелия было особенно необходимо проведение ирригационных работ в некоторых областях. Железная лопата сделала возможным создание больших каналов, плотин и дамб. </w:t>
      </w:r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Во многих случаях проведение каналов было обусловлено транспортными и в первую очередь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военными целями, но, как отмечает знаменитый древнекитайский историк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Сыма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Цянь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(145 — 86 гг. до н. э.), при наличии достаточного количества воды они использовались и для орошения: от каждого канала местные жители отводили огромное множество небольших арыков, несущих воду на поля.</w:t>
      </w:r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Однако в этот период начинают строить и сравнительно большие каналы, специально предназначенные для ирригации.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Успехи в технике земледелия ознаменовались появлением ряда трактатов, посвященных вопросам полеводства, где были разработаны различные способы возделывания сельскохозяйственных культур. В агрономических сочинениях этого времени нашли отражение внедрения в земледелие грядковой культуры, чередования посевов, различные приемы удобрения полей и предпосевного пропитывания семян удобрительным составом, а также другие достижения. Были установлены точные сроки распахивания земли, посева и сбора урожая для многих зерновых и огородных культур. К I в. н.э. китайцы установили зависимость урожаев от качества почвы и классифицировали почвы, разделив их на девять разрядов в соответствии с тем, какие из них наиболее благоприятны для каждой культуры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Значительны достижения древнекитайских медиков. Часть методов их лечения не потеряла своей актуальности и в наше время. Особый интерес представляют методы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чжэнь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цзю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>-терапии (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чжэнь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— укол иглой,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цзю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— прижигание). Метод заключался в нанесении укола или ожога в определенные точки тела. Метод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цзю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заключался в прикладывании кусочков тлеющей травы к определенным участкам кожи с целью нагрева, вплоть до образования ожога. Места, на которые наносились раздражения с помощью укола или прижигания, назывались “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сюс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” (точки для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чжэнь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цзю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>-терапии), или “жизненные точки”. Таким образом, были разработаны методы лечения болезней без хирургического вмешательства и внутренней терапии.</w:t>
      </w:r>
      <w:r w:rsidRPr="005002D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680D60" w:rsidRPr="00680D60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D60">
        <w:rPr>
          <w:rFonts w:ascii="Times New Roman" w:hAnsi="Times New Roman" w:cs="Times New Roman"/>
          <w:sz w:val="28"/>
          <w:szCs w:val="28"/>
        </w:rPr>
        <w:t>Традиция шелководства на территории Китая зародилась еще в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80D6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5-е тысячелетие до н. э.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V</w:t>
        </w:r>
      </w:hyperlink>
      <w:r w:rsidRPr="00680D60">
        <w:rPr>
          <w:rFonts w:ascii="Times New Roman" w:hAnsi="Times New Roman" w:cs="Times New Roman"/>
          <w:sz w:val="28"/>
          <w:szCs w:val="28"/>
        </w:rPr>
        <w:t>—</w:t>
      </w:r>
      <w:r w:rsidRPr="00680D6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9" w:tooltip="3-е тысячелетие до н. э.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тысячелетии до н. э.</w:t>
        </w:r>
      </w:hyperlink>
      <w:r w:rsidRPr="00680D60">
        <w:rPr>
          <w:rFonts w:ascii="Times New Roman" w:hAnsi="Times New Roman" w:cs="Times New Roman"/>
          <w:sz w:val="28"/>
          <w:szCs w:val="28"/>
        </w:rPr>
        <w:t xml:space="preserve"> Как гласит старинная китайская легенда, искусством </w:t>
      </w:r>
      <w:r w:rsidRPr="00680D60">
        <w:rPr>
          <w:rFonts w:ascii="Times New Roman" w:hAnsi="Times New Roman" w:cs="Times New Roman"/>
          <w:sz w:val="28"/>
          <w:szCs w:val="28"/>
        </w:rPr>
        <w:lastRenderedPageBreak/>
        <w:t>изготовления шёлка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0" w:tooltip="Китай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Китай</w:t>
        </w:r>
      </w:hyperlink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80D60">
        <w:rPr>
          <w:rFonts w:ascii="Times New Roman" w:hAnsi="Times New Roman" w:cs="Times New Roman"/>
          <w:sz w:val="28"/>
          <w:szCs w:val="28"/>
        </w:rPr>
        <w:t>обязан жене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1" w:tooltip="Жёлтый император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Жёлтого императора</w:t>
        </w:r>
      </w:hyperlink>
      <w:r w:rsidRPr="00680D60">
        <w:rPr>
          <w:rFonts w:ascii="Times New Roman" w:hAnsi="Times New Roman" w:cs="Times New Roman"/>
          <w:sz w:val="28"/>
          <w:szCs w:val="28"/>
        </w:rPr>
        <w:t xml:space="preserve">, мифического основателя китайского государства, потому что именно она научила свой народ разводить гусениц и ткать ткань. Самый древний кокон </w:t>
      </w:r>
      <w:proofErr w:type="gramStart"/>
      <w:r w:rsidRPr="00680D60">
        <w:rPr>
          <w:rFonts w:ascii="Times New Roman" w:hAnsi="Times New Roman" w:cs="Times New Roman"/>
          <w:sz w:val="28"/>
          <w:szCs w:val="28"/>
        </w:rPr>
        <w:t>шелкопряда</w:t>
      </w:r>
      <w:proofErr w:type="gramEnd"/>
      <w:r w:rsidRPr="00680D60">
        <w:rPr>
          <w:rFonts w:ascii="Times New Roman" w:hAnsi="Times New Roman" w:cs="Times New Roman"/>
          <w:sz w:val="28"/>
          <w:szCs w:val="28"/>
        </w:rPr>
        <w:t xml:space="preserve"> обнаруженный археологами был найден в неолитическом поселении северной провинции </w:t>
      </w:r>
      <w:hyperlink r:id="rId12" w:tooltip="Шаньси" w:history="1">
        <w:proofErr w:type="spellStart"/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Шаньси</w:t>
        </w:r>
        <w:proofErr w:type="spellEnd"/>
      </w:hyperlink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80D6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80D60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680D60">
        <w:rPr>
          <w:rFonts w:ascii="Times New Roman" w:hAnsi="Times New Roman" w:cs="Times New Roman"/>
          <w:sz w:val="28"/>
          <w:szCs w:val="28"/>
        </w:rPr>
        <w:t>.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3" w:tooltip="3-е тысячелетие до н. э.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2200</w:t>
        </w:r>
      </w:hyperlink>
      <w:r w:rsidRPr="00680D60">
        <w:rPr>
          <w:rFonts w:ascii="Times New Roman" w:hAnsi="Times New Roman" w:cs="Times New Roman"/>
          <w:sz w:val="28"/>
          <w:szCs w:val="28"/>
        </w:rPr>
        <w:t>—</w:t>
      </w:r>
      <w:hyperlink r:id="rId14" w:tooltip="2-е тысячелетие до н. э.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1700 гг. до н.э.</w:t>
        </w:r>
      </w:hyperlink>
      <w:r w:rsidRPr="00680D60">
        <w:rPr>
          <w:rFonts w:ascii="Times New Roman" w:hAnsi="Times New Roman" w:cs="Times New Roman"/>
          <w:sz w:val="28"/>
          <w:szCs w:val="28"/>
        </w:rPr>
        <w:t>), а первые фрагменты шёлковой ткани в одной из гробниц южного Китая,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5" w:tooltip="Период Сражающихся царств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времен Борющихся царств</w:t>
        </w:r>
      </w:hyperlink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80D60">
        <w:rPr>
          <w:rFonts w:ascii="Times New Roman" w:hAnsi="Times New Roman" w:cs="Times New Roman"/>
          <w:sz w:val="28"/>
          <w:szCs w:val="28"/>
        </w:rPr>
        <w:t>(</w:t>
      </w:r>
      <w:hyperlink r:id="rId16" w:tooltip="475 до н. э.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475</w:t>
        </w:r>
      </w:hyperlink>
      <w:r w:rsidRPr="00680D60">
        <w:rPr>
          <w:rFonts w:ascii="Times New Roman" w:hAnsi="Times New Roman" w:cs="Times New Roman"/>
          <w:sz w:val="28"/>
          <w:szCs w:val="28"/>
        </w:rPr>
        <w:t>—</w:t>
      </w:r>
      <w:hyperlink r:id="rId17" w:tooltip="221 до н. э.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221 гг. до н.э.</w:t>
        </w:r>
      </w:hyperlink>
      <w:r w:rsidRPr="00680D60">
        <w:rPr>
          <w:rFonts w:ascii="Times New Roman" w:hAnsi="Times New Roman" w:cs="Times New Roman"/>
          <w:sz w:val="28"/>
          <w:szCs w:val="28"/>
        </w:rPr>
        <w:t>). На рубеже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8" w:tooltip="Наша эра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новой эры</w:t>
        </w:r>
      </w:hyperlink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80D60">
        <w:rPr>
          <w:rFonts w:ascii="Times New Roman" w:hAnsi="Times New Roman" w:cs="Times New Roman"/>
          <w:sz w:val="28"/>
          <w:szCs w:val="28"/>
        </w:rPr>
        <w:t xml:space="preserve">в Китае уже были широко распространены многие разновидности шёлка: плотный, напоминающий </w:t>
      </w:r>
      <w:hyperlink r:id="rId19" w:tooltip="Креп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креп</w:t>
        </w:r>
      </w:hyperlink>
      <w:r w:rsidRPr="00680D60">
        <w:rPr>
          <w:rFonts w:ascii="Times New Roman" w:hAnsi="Times New Roman" w:cs="Times New Roman"/>
          <w:sz w:val="28"/>
          <w:szCs w:val="28"/>
        </w:rPr>
        <w:t>, тонкие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0" w:tooltip="Газ (ткань)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газовые</w:t>
        </w:r>
      </w:hyperlink>
      <w:r w:rsidRPr="00680D60">
        <w:rPr>
          <w:rFonts w:ascii="Times New Roman" w:hAnsi="Times New Roman" w:cs="Times New Roman"/>
          <w:sz w:val="28"/>
          <w:szCs w:val="28"/>
        </w:rPr>
        <w:t>, сложного плетения, шелка с разнообразным вышитым рисунком. Перед окрашиванием шёлк промывали, вываривали и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1" w:tooltip="Отбеливание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отбеливали</w:t>
        </w:r>
      </w:hyperlink>
      <w:r w:rsidRPr="00680D60">
        <w:rPr>
          <w:rFonts w:ascii="Times New Roman" w:hAnsi="Times New Roman" w:cs="Times New Roman"/>
          <w:sz w:val="28"/>
          <w:szCs w:val="28"/>
        </w:rPr>
        <w:t>. Для окрашивания применяли минеральные и растительные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2" w:tooltip="Красители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красители</w:t>
        </w:r>
      </w:hyperlink>
      <w:r w:rsidRPr="00680D60">
        <w:rPr>
          <w:rFonts w:ascii="Times New Roman" w:hAnsi="Times New Roman" w:cs="Times New Roman"/>
          <w:sz w:val="28"/>
          <w:szCs w:val="28"/>
        </w:rPr>
        <w:t>. Для придания более сложных оттенков ткани подвергались многократной окраске.</w:t>
      </w:r>
    </w:p>
    <w:p w:rsidR="00680D60" w:rsidRPr="00622F8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80D60">
        <w:rPr>
          <w:rFonts w:ascii="Times New Roman" w:hAnsi="Times New Roman" w:cs="Times New Roman"/>
          <w:sz w:val="28"/>
          <w:szCs w:val="28"/>
        </w:rPr>
        <w:t>Много столетий никому за пределами Китая не удавалось овладеть технологией производства шёлка, так как за разглашение тайны полагалась</w:t>
      </w:r>
      <w:r w:rsidRPr="00680D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3" w:tooltip="Смертная казнь" w:history="1">
        <w:r w:rsidRPr="00680D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смерть</w:t>
        </w:r>
      </w:hyperlink>
      <w:r w:rsidRPr="00680D60">
        <w:rPr>
          <w:rFonts w:ascii="Times New Roman" w:hAnsi="Times New Roman" w:cs="Times New Roman"/>
          <w:sz w:val="28"/>
          <w:szCs w:val="28"/>
        </w:rPr>
        <w:t xml:space="preserve">. </w:t>
      </w:r>
      <w:r w:rsidR="00622F87">
        <w:rPr>
          <w:rFonts w:ascii="Times New Roman" w:hAnsi="Times New Roman" w:cs="Times New Roman"/>
          <w:sz w:val="28"/>
          <w:szCs w:val="28"/>
          <w:lang w:val="en-US"/>
        </w:rPr>
        <w:t>[4]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D60" w:rsidRDefault="00680D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2D7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>Возникновение и развитие письменности. Литература Древнего Китая.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Китайская письменность возникла, по-видимому, в до-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иньский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период, поскольку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иньская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письменность предстает перед исследователями в достаточно развитом виде. К первым ранним памятникам древнекитайской письменности относятся гадательные надписи XIV — XI вв. до н.э.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Иньские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надписи представляют собой развитую систему иероглифического письма.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Иньцы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пользовались знаками, которые фиксировали те или иные единицы языка преимущественно со стороны их значения. Большинство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иньских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знаков представляют собой идеограммы — изображения предметов или сочетания изображений, передающих более сложные понятия. Кроме того, использовались знаки другого типа. Один элемент такого знака указывал на чтение, другой — на приблизительное значение. Эта категория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иньских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знаков, фиксируя звучание слова, одновременно имела дополнительный смысловой детерминатив, т. е. каждый знак имел смысловое значение и фонетическое звучание. В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иньских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надписях употреблялось более 3500 иероглифов; 1000 из них, которые обозначали родовые и племенные названия, название местностей и имен, впоследствии не употреблялись, а оставшиеся в написании сохранились до наших дней. 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В период Чжоу стал применяться так называемый “травянистый почерк”, при котором в написан</w:t>
      </w:r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ии ие</w:t>
      </w:r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>роглифов преобладали извилистые линии.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В древнем Китае в качестве материала для письма использовали гладкую поверхность панцирей черепах и костей животных, а также длинные и тонкие деревянные или бамбуковые планки, соединяющиеся затем шнурком или ремнем. Конечно, такое письмо на кости и дереве не давало возможности фиксировать большие сочинения. Писали тушью с помощью кисти, а ошибочно написанные знаки подчищали ножом.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письменности послужило основой для появления первых литературных памятников, началом развития литературы. До нас дошли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рифмованные тексты на бронзовых сосудах XI — VI вв. до н. э., которые обнаруживают сходство с песнями, вошедшими в  “Ши-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цзин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>” — “Книгу песен”, являющуюся древнейшим памятником литературы человечества. Он включает 305 поэтических произведений, сгруппированных по четырем разделам.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Первый раздел — “Нравы царств” — сюда входят лирические народные песни, поражающие своей искренностью и задушевностью. Вот одна из таких песен: “...Взойду на южную гору, сорву там папоротник. Не вижу любимого — сердце в горе печалится. Но лишь увижу его, но лишь встречу его — сердце сразу радуется...”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Второй раздел — “Малые оды” и третий раздел “Великие оды” содержат в большинстве своем авторские стихотворения, основной темой которых является служение правителю, военные походы, пиры и жертвоприношения.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Четвертый раздел — “Гимны” — здесь собраны образцы торжественных храмовых песнопений в честь предков и правителей прошлого.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Большой интерес представляют элементы предсказаний оракулов и философских рассуждений, которые составляют часть “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Ицзин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>” (“Книги перемен”).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С III в. до н.э. в качестве материала для письма стал употребляться шелк. Вместо заостренной палочки, служившей для письма, была введена в обиход волосяная кисть. На рубеже нашей эры в Китае была изобретена тушь. С конца Старшей династии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Хань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для письма стали пользоваться графитом. Наконец, в I в. н. э. китайцы впервые в истории изобрели бумагу. Способ изготовления бумаги из древесной коры и старых рыболовных сетей традиция приписывает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ханьскому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чиновнику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Цай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Луню. Со II в. н.э. бумага получила широкое распространение. Древнейший материал для письма — бамбуковые планки — быстро стал выходить из употребления. Наряду с бумагой продолжали писать и на шелке, но и он постепенно уступал место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бумаге, как более дешевому и удобному материалу. Бумажная книга точно копировала форму </w:t>
      </w:r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шелковой</w:t>
      </w:r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. Листы бумаги исписывались с помощью кисти или графита вертикальными строками справа налево и склеивались в одну полосу длиной до 10 метров. Эта полоса подобно </w:t>
      </w:r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шелковой</w:t>
      </w:r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навертывалась на деревянный или нефритовый стержень. Такая книга имела форму свитка и помещалась в специальном чехле.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К началу нашей эры было </w:t>
      </w:r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значительно пополнено</w:t>
      </w:r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письменных знаков. Если в перечне</w:t>
      </w:r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Л</w:t>
      </w:r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Сы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(III в. до н. э.) было 3300 знаков, то в словаре  «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Шо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вэнь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>» (I — II вв. н.э.) их насчитывалось около 10 500, в словаре «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Гуян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(начало III в. н.э.) — более 18 тыс. Вследствие иероглифического характера китайской письменности и отсутствия в ней алфавита перед составителями словарей встала проблема расположения иероглифов в каком-то определенном </w:t>
      </w:r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>, дающем возможность быстрого отыскания нужного иероглифа. Это привело к разработке различных систем словарей. 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Широкое использование волосяной кисти и туши, изобретение бумаги и применение графита повлекли за собой дальнейшее усовершенствование письменных знаков. К концу Младшей династии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Хань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китайские иероглифы приобрели законченную форму, которая сохранилась почти в неизменном виде до настоящего времени.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Изобретение бумаги привело к появлению книгопечатания. Задолго до этого было распространено переписывание манускриптов на шелке и бумаге. Специальные деревянные печатные формы с вырезанным на них зеркальным изображением знаков, иногда состоящие из сотни иероглифов, несомненно, были первым шагом к изобретению книгопечатания, так же как и получение чернильных отпечатков текстов, вырезанных на камне или бронзе, с помощью надавливания на бумагу.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Книгопечатание получало все большее распространение. В 1907г.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Аурель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Стейн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обнаружил в одном из монастырей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Дуньхуана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то, что и поныне считается первой полной печатной книгой - пятиметровый свиток «Алмазной 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Сутры». Ее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колофон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сообщает, что она «благоговейно</w:t>
      </w:r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. . выпущена в свет для всеобщего распространения» 15 дня, 4 месяца 868 года . 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Ханьский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период был временем расцвета литературы. В это время выдвинулась плеяда блестящих прозаиков и поэтов. Многие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ханьские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императоры покровительствовали литературе и искусству. В </w:t>
      </w:r>
      <w:bookmarkStart w:id="0" w:name="_GoBack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правление </w:t>
      </w:r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У-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ди</w:t>
      </w:r>
      <w:proofErr w:type="spellEnd"/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при императорском дворе была создана обширная библиотека. При двор</w:t>
      </w:r>
      <w:bookmarkEnd w:id="0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ханьских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императоров жили выдающиеся поэты, писатели, ученые. Среди крупнейших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ханьских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поэтов следует отметить Лу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Цзя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Цзя</w:t>
      </w:r>
      <w:proofErr w:type="spellEnd"/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Мэй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Шэна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и особенно самого блестящего из них —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Сыма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Сян-жу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. Большим мастерством отмечены произведения поэта Ян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Сюна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, придворных поэтесс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Бан-цзо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Юй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и Бань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Чжао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Особенно высокого уровня достигла в этот период проза. Среди прозаиков выделяются мастерством историки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Сыма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Цянь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и Бань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Гу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Дун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Фан-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шо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Лю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Сян</w:t>
      </w:r>
      <w:proofErr w:type="spell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и многие другие. Получает значительное распространение литература фантастического характера, создаются легенды, книги чудес, пишутся сказки.</w:t>
      </w:r>
      <w:r w:rsidRPr="005002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F87" w:rsidRDefault="00622F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80D60" w:rsidRPr="00113CBC" w:rsidRDefault="00680D60" w:rsidP="00680D60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CBC">
        <w:rPr>
          <w:rFonts w:ascii="Times New Roman" w:hAnsi="Times New Roman" w:cs="Times New Roman"/>
          <w:sz w:val="28"/>
          <w:szCs w:val="28"/>
        </w:rPr>
        <w:lastRenderedPageBreak/>
        <w:t>Заключение.</w:t>
      </w:r>
    </w:p>
    <w:p w:rsidR="00680D60" w:rsidRPr="00113CBC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CBC">
        <w:rPr>
          <w:rFonts w:ascii="Times New Roman" w:hAnsi="Times New Roman" w:cs="Times New Roman"/>
          <w:sz w:val="28"/>
          <w:szCs w:val="28"/>
        </w:rPr>
        <w:t>Цивилизация Древнего Китая без сомнений обогатила мировую культуру. Достижения Поднебесной позволили получить новые и пополнить имеющиеся знания Древнего мира.</w:t>
      </w:r>
    </w:p>
    <w:p w:rsidR="00680D60" w:rsidRPr="00113CBC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CBC">
        <w:rPr>
          <w:rFonts w:ascii="Times New Roman" w:hAnsi="Times New Roman" w:cs="Times New Roman"/>
          <w:sz w:val="28"/>
          <w:szCs w:val="28"/>
        </w:rPr>
        <w:t>Цивилизация Древнего Китая во многом определила ментальность современного жителя Поднебесной. Разность подходов к одним и тем же жизненным ценностям, делают непонятными для европейцев мотивацию поступков китайцев. В современном мире для европейца важнее свобода выбора и самовыражение, тогда как для китайца – верность традициям. Китай ни когда не будет развиваться по сценарию Европы или Америки, но при этом, взаимодействие культур способствует прогрессивному формированию человечества.</w:t>
      </w:r>
    </w:p>
    <w:p w:rsidR="00680D60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CBC">
        <w:rPr>
          <w:rFonts w:ascii="Times New Roman" w:hAnsi="Times New Roman" w:cs="Times New Roman"/>
          <w:sz w:val="28"/>
          <w:szCs w:val="28"/>
        </w:rPr>
        <w:t>Культура Древнего Китая заложила основательный фундамент в становлении Китая как одной из великих держав мира.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80D60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CBC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Тест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Выделите из перечисленных ниже изобретений и открытий </w:t>
      </w:r>
      <w:proofErr w:type="gramStart"/>
      <w:r w:rsidRPr="005002D7">
        <w:rPr>
          <w:rFonts w:ascii="Times New Roman" w:hAnsi="Times New Roman" w:cs="Times New Roman"/>
          <w:color w:val="000000"/>
          <w:sz w:val="28"/>
          <w:szCs w:val="28"/>
        </w:rPr>
        <w:t>сделаны</w:t>
      </w:r>
      <w:proofErr w:type="gramEnd"/>
      <w:r w:rsidRPr="005002D7">
        <w:rPr>
          <w:rFonts w:ascii="Times New Roman" w:hAnsi="Times New Roman" w:cs="Times New Roman"/>
          <w:color w:val="000000"/>
          <w:sz w:val="28"/>
          <w:szCs w:val="28"/>
        </w:rPr>
        <w:t xml:space="preserve"> в Древнем Китае?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  <w:u w:val="single"/>
        </w:rPr>
        <w:t>1.</w:t>
      </w:r>
      <w:r w:rsidRPr="005002D7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>Создание небесного глобуса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  <w:u w:val="single"/>
        </w:rPr>
        <w:t>2.</w:t>
      </w:r>
      <w:r w:rsidRPr="005002D7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>Введение понятия отрицательных чисел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ab/>
        <w:t>Описание солнечных пятен</w:t>
      </w:r>
    </w:p>
    <w:p w:rsidR="00680D60" w:rsidRPr="00113CBC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13CBC">
        <w:rPr>
          <w:rFonts w:ascii="Times New Roman" w:hAnsi="Times New Roman" w:cs="Times New Roman"/>
          <w:color w:val="000000"/>
          <w:sz w:val="28"/>
          <w:szCs w:val="28"/>
          <w:u w:val="single"/>
        </w:rPr>
        <w:t>4.</w:t>
      </w:r>
      <w:r w:rsidRPr="00113CBC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>Изобретение компаса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ab/>
        <w:t>Создание насоса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  <w:u w:val="single"/>
        </w:rPr>
        <w:t>6.</w:t>
      </w:r>
      <w:r w:rsidRPr="005002D7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>Изобретение пороха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  <w:u w:val="single"/>
        </w:rPr>
        <w:t>7.</w:t>
      </w:r>
      <w:r w:rsidRPr="005002D7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>Изобретение сейсмографа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  <w:u w:val="single"/>
        </w:rPr>
        <w:t>8.</w:t>
      </w:r>
      <w:r w:rsidRPr="005002D7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>Изобретение фарфора</w:t>
      </w:r>
    </w:p>
    <w:p w:rsidR="00680D60" w:rsidRPr="005002D7" w:rsidRDefault="00680D60" w:rsidP="00680D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2D7"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Pr="005002D7">
        <w:rPr>
          <w:rFonts w:ascii="Times New Roman" w:hAnsi="Times New Roman" w:cs="Times New Roman"/>
          <w:color w:val="000000"/>
          <w:sz w:val="28"/>
          <w:szCs w:val="28"/>
        </w:rPr>
        <w:tab/>
        <w:t>Изобретение солнечных и водяных часов.</w:t>
      </w:r>
    </w:p>
    <w:p w:rsidR="00680D60" w:rsidRDefault="00680D60" w:rsidP="00680D60">
      <w:pPr>
        <w:rPr>
          <w:rFonts w:ascii="Times New Roman" w:hAnsi="Times New Roman" w:cs="Times New Roman"/>
          <w:sz w:val="28"/>
          <w:szCs w:val="28"/>
        </w:rPr>
      </w:pPr>
    </w:p>
    <w:p w:rsidR="00680D60" w:rsidRDefault="00680D60" w:rsidP="00680D60">
      <w:pPr>
        <w:rPr>
          <w:rFonts w:ascii="Times New Roman" w:hAnsi="Times New Roman" w:cs="Times New Roman"/>
          <w:sz w:val="28"/>
          <w:szCs w:val="28"/>
        </w:rPr>
      </w:pPr>
    </w:p>
    <w:p w:rsidR="00680D60" w:rsidRDefault="00680D60" w:rsidP="00680D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80D60" w:rsidRDefault="00680D60" w:rsidP="00680D60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622F87" w:rsidRPr="00622F87" w:rsidRDefault="00622F87" w:rsidP="00622F87">
      <w:pPr>
        <w:pStyle w:val="a9"/>
        <w:numPr>
          <w:ilvl w:val="0"/>
          <w:numId w:val="2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622F87">
        <w:rPr>
          <w:rFonts w:ascii="Times New Roman" w:hAnsi="Times New Roman" w:cs="Times New Roman"/>
          <w:sz w:val="28"/>
          <w:szCs w:val="28"/>
        </w:rPr>
        <w:t xml:space="preserve">Васильев Л.С. История Востока: в 2 т. Т 1: Учебник по специальности «История» / </w:t>
      </w:r>
      <w:proofErr w:type="spellStart"/>
      <w:r w:rsidRPr="00622F87">
        <w:rPr>
          <w:rFonts w:ascii="Times New Roman" w:hAnsi="Times New Roman" w:cs="Times New Roman"/>
          <w:sz w:val="28"/>
          <w:szCs w:val="28"/>
        </w:rPr>
        <w:t>Л.С.Васильев</w:t>
      </w:r>
      <w:proofErr w:type="spellEnd"/>
      <w:r w:rsidRPr="00622F87">
        <w:rPr>
          <w:rFonts w:ascii="Times New Roman" w:hAnsi="Times New Roman" w:cs="Times New Roman"/>
          <w:sz w:val="28"/>
          <w:szCs w:val="28"/>
        </w:rPr>
        <w:t xml:space="preserve">. – М.: Высшая школа, 1994. – 495 </w:t>
      </w:r>
      <w:proofErr w:type="spellStart"/>
      <w:r w:rsidRPr="00622F87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622F87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622F87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622F87">
        <w:rPr>
          <w:rFonts w:ascii="Times New Roman" w:hAnsi="Times New Roman" w:cs="Times New Roman"/>
          <w:sz w:val="28"/>
          <w:szCs w:val="28"/>
        </w:rPr>
        <w:t>.</w:t>
      </w:r>
    </w:p>
    <w:p w:rsidR="00680D60" w:rsidRPr="00622F87" w:rsidRDefault="00622F87" w:rsidP="00622F87">
      <w:pPr>
        <w:pStyle w:val="a9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2F87">
        <w:rPr>
          <w:rFonts w:ascii="Times New Roman" w:hAnsi="Times New Roman" w:cs="Times New Roman"/>
          <w:sz w:val="28"/>
          <w:szCs w:val="28"/>
        </w:rPr>
        <w:t xml:space="preserve">Маркова </w:t>
      </w:r>
      <w:r w:rsidRPr="00622F87">
        <w:rPr>
          <w:rFonts w:ascii="Times New Roman" w:hAnsi="Times New Roman" w:cs="Times New Roman"/>
          <w:sz w:val="28"/>
          <w:szCs w:val="28"/>
        </w:rPr>
        <w:t xml:space="preserve">А.Н. </w:t>
      </w:r>
      <w:r w:rsidR="00680D60" w:rsidRPr="00622F87">
        <w:rPr>
          <w:rFonts w:ascii="Times New Roman" w:hAnsi="Times New Roman" w:cs="Times New Roman"/>
          <w:sz w:val="28"/>
          <w:szCs w:val="28"/>
        </w:rPr>
        <w:t xml:space="preserve">Культурология. История мировой культуры: Учебник для вузов / 2-е изд., </w:t>
      </w:r>
      <w:proofErr w:type="spellStart"/>
      <w:r w:rsidR="00680D60" w:rsidRPr="00622F8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680D60" w:rsidRPr="00622F87">
        <w:rPr>
          <w:rFonts w:ascii="Times New Roman" w:hAnsi="Times New Roman" w:cs="Times New Roman"/>
          <w:sz w:val="28"/>
          <w:szCs w:val="28"/>
        </w:rPr>
        <w:t>. и доп. – М.: Культура и спорт, ЮНИТИ-Дана, 2006. – 600 с.: ил</w:t>
      </w:r>
      <w:proofErr w:type="gramStart"/>
      <w:r w:rsidR="00680D60" w:rsidRPr="00622F8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80D60" w:rsidRPr="00622F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80D60" w:rsidRPr="00622F87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680D60" w:rsidRPr="00622F87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680D60" w:rsidRPr="00622F87">
        <w:rPr>
          <w:rFonts w:ascii="Times New Roman" w:hAnsi="Times New Roman" w:cs="Times New Roman"/>
          <w:sz w:val="28"/>
          <w:szCs w:val="28"/>
        </w:rPr>
        <w:t>.</w:t>
      </w:r>
    </w:p>
    <w:p w:rsidR="00622F87" w:rsidRPr="00622F87" w:rsidRDefault="00622F87" w:rsidP="00622F87">
      <w:pPr>
        <w:pStyle w:val="a9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2F87">
        <w:rPr>
          <w:rFonts w:ascii="Times New Roman" w:hAnsi="Times New Roman" w:cs="Times New Roman"/>
          <w:sz w:val="28"/>
          <w:szCs w:val="28"/>
        </w:rPr>
        <w:t>Каменарович</w:t>
      </w:r>
      <w:proofErr w:type="spellEnd"/>
      <w:r w:rsidRPr="00622F87">
        <w:rPr>
          <w:rFonts w:ascii="Times New Roman" w:hAnsi="Times New Roman" w:cs="Times New Roman"/>
          <w:sz w:val="28"/>
          <w:szCs w:val="28"/>
        </w:rPr>
        <w:t xml:space="preserve"> И. Классический Китай / Иван </w:t>
      </w:r>
      <w:proofErr w:type="spellStart"/>
      <w:r w:rsidRPr="00622F87">
        <w:rPr>
          <w:rFonts w:ascii="Times New Roman" w:hAnsi="Times New Roman" w:cs="Times New Roman"/>
          <w:sz w:val="28"/>
          <w:szCs w:val="28"/>
        </w:rPr>
        <w:t>Каменарович</w:t>
      </w:r>
      <w:proofErr w:type="spellEnd"/>
      <w:r w:rsidRPr="00622F87">
        <w:rPr>
          <w:rFonts w:ascii="Times New Roman" w:hAnsi="Times New Roman" w:cs="Times New Roman"/>
          <w:sz w:val="28"/>
          <w:szCs w:val="28"/>
        </w:rPr>
        <w:t>. – М.: Вече, 2006. – 416 с.: ил. – (Гиды цивилизаций).</w:t>
      </w:r>
    </w:p>
    <w:p w:rsidR="00622F87" w:rsidRPr="00622F87" w:rsidRDefault="00622F87" w:rsidP="00622F87">
      <w:pPr>
        <w:pStyle w:val="a9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2F87">
        <w:rPr>
          <w:rFonts w:ascii="Times New Roman" w:hAnsi="Times New Roman" w:cs="Times New Roman"/>
          <w:sz w:val="28"/>
          <w:szCs w:val="28"/>
        </w:rPr>
        <w:t>Интернет-сайт: http:// ru.wikipedia.org</w:t>
      </w:r>
    </w:p>
    <w:p w:rsidR="001647D9" w:rsidRDefault="001647D9"/>
    <w:sectPr w:rsidR="001647D9" w:rsidSect="00680D60">
      <w:footerReference w:type="default" r:id="rId2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2AB" w:rsidRDefault="001072AB" w:rsidP="00680D60">
      <w:pPr>
        <w:spacing w:after="0" w:line="240" w:lineRule="auto"/>
      </w:pPr>
      <w:r>
        <w:separator/>
      </w:r>
    </w:p>
  </w:endnote>
  <w:endnote w:type="continuationSeparator" w:id="0">
    <w:p w:rsidR="001072AB" w:rsidRDefault="001072AB" w:rsidP="00680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0142597"/>
      <w:docPartObj>
        <w:docPartGallery w:val="Page Numbers (Bottom of Page)"/>
        <w:docPartUnique/>
      </w:docPartObj>
    </w:sdtPr>
    <w:sdtContent>
      <w:p w:rsidR="00680D60" w:rsidRDefault="00680D6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F87">
          <w:rPr>
            <w:noProof/>
          </w:rPr>
          <w:t>2</w:t>
        </w:r>
        <w:r>
          <w:fldChar w:fldCharType="end"/>
        </w:r>
      </w:p>
    </w:sdtContent>
  </w:sdt>
  <w:p w:rsidR="00680D60" w:rsidRDefault="00680D6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2AB" w:rsidRDefault="001072AB" w:rsidP="00680D60">
      <w:pPr>
        <w:spacing w:after="0" w:line="240" w:lineRule="auto"/>
      </w:pPr>
      <w:r>
        <w:separator/>
      </w:r>
    </w:p>
  </w:footnote>
  <w:footnote w:type="continuationSeparator" w:id="0">
    <w:p w:rsidR="001072AB" w:rsidRDefault="001072AB" w:rsidP="00680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7DF6"/>
    <w:multiLevelType w:val="hybridMultilevel"/>
    <w:tmpl w:val="EB7EDBE8"/>
    <w:lvl w:ilvl="0" w:tplc="04F0BA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B7A8A"/>
    <w:multiLevelType w:val="hybridMultilevel"/>
    <w:tmpl w:val="854AF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60"/>
    <w:rsid w:val="001072AB"/>
    <w:rsid w:val="001647D9"/>
    <w:rsid w:val="00622F87"/>
    <w:rsid w:val="0068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80D60"/>
  </w:style>
  <w:style w:type="character" w:styleId="a3">
    <w:name w:val="Hyperlink"/>
    <w:basedOn w:val="a0"/>
    <w:uiPriority w:val="99"/>
    <w:semiHidden/>
    <w:unhideWhenUsed/>
    <w:rsid w:val="00680D60"/>
    <w:rPr>
      <w:color w:val="0000FF"/>
      <w:u w:val="single"/>
    </w:rPr>
  </w:style>
  <w:style w:type="table" w:styleId="a4">
    <w:name w:val="Table Grid"/>
    <w:basedOn w:val="a1"/>
    <w:uiPriority w:val="59"/>
    <w:rsid w:val="00680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80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D60"/>
  </w:style>
  <w:style w:type="paragraph" w:styleId="a7">
    <w:name w:val="footer"/>
    <w:basedOn w:val="a"/>
    <w:link w:val="a8"/>
    <w:uiPriority w:val="99"/>
    <w:unhideWhenUsed/>
    <w:rsid w:val="00680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0D60"/>
  </w:style>
  <w:style w:type="paragraph" w:styleId="a9">
    <w:name w:val="List Paragraph"/>
    <w:basedOn w:val="a"/>
    <w:uiPriority w:val="34"/>
    <w:qFormat/>
    <w:rsid w:val="00622F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80D60"/>
  </w:style>
  <w:style w:type="character" w:styleId="a3">
    <w:name w:val="Hyperlink"/>
    <w:basedOn w:val="a0"/>
    <w:uiPriority w:val="99"/>
    <w:semiHidden/>
    <w:unhideWhenUsed/>
    <w:rsid w:val="00680D60"/>
    <w:rPr>
      <w:color w:val="0000FF"/>
      <w:u w:val="single"/>
    </w:rPr>
  </w:style>
  <w:style w:type="table" w:styleId="a4">
    <w:name w:val="Table Grid"/>
    <w:basedOn w:val="a1"/>
    <w:uiPriority w:val="59"/>
    <w:rsid w:val="00680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80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D60"/>
  </w:style>
  <w:style w:type="paragraph" w:styleId="a7">
    <w:name w:val="footer"/>
    <w:basedOn w:val="a"/>
    <w:link w:val="a8"/>
    <w:uiPriority w:val="99"/>
    <w:unhideWhenUsed/>
    <w:rsid w:val="00680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0D60"/>
  </w:style>
  <w:style w:type="paragraph" w:styleId="a9">
    <w:name w:val="List Paragraph"/>
    <w:basedOn w:val="a"/>
    <w:uiPriority w:val="34"/>
    <w:qFormat/>
    <w:rsid w:val="00622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5-%D0%B5_%D1%82%D1%8B%D1%81%D1%8F%D1%87%D0%B5%D0%BB%D0%B5%D1%82%D0%B8%D0%B5_%D0%B4%D0%BE_%D0%BD._%D1%8D." TargetMode="External"/><Relationship Id="rId13" Type="http://schemas.openxmlformats.org/officeDocument/2006/relationships/hyperlink" Target="http://ru.wikipedia.org/wiki/3-%D0%B5_%D1%82%D1%8B%D1%81%D1%8F%D1%87%D0%B5%D0%BB%D0%B5%D1%82%D0%B8%D0%B5_%D0%B4%D0%BE_%D0%BD._%D1%8D." TargetMode="External"/><Relationship Id="rId18" Type="http://schemas.openxmlformats.org/officeDocument/2006/relationships/hyperlink" Target="http://ru.wikipedia.org/wiki/%D0%9D%D0%B0%D1%88%D0%B0_%D1%8D%D1%80%D0%B0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%D0%9E%D1%82%D0%B1%D0%B5%D0%BB%D0%B8%D0%B2%D0%B0%D0%BD%D0%B8%D0%B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8%D0%B0%D0%BD%D1%8C%D1%81%D0%B8" TargetMode="External"/><Relationship Id="rId17" Type="http://schemas.openxmlformats.org/officeDocument/2006/relationships/hyperlink" Target="http://ru.wikipedia.org/wiki/221_%D0%B4%D0%BE_%D0%BD._%D1%8D.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475_%D0%B4%D0%BE_%D0%BD._%D1%8D." TargetMode="External"/><Relationship Id="rId20" Type="http://schemas.openxmlformats.org/officeDocument/2006/relationships/hyperlink" Target="http://ru.wikipedia.org/wiki/%D0%93%D0%B0%D0%B7_(%D1%82%D0%BA%D0%B0%D0%BD%D1%8C)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6%D1%91%D0%BB%D1%82%D1%8B%D0%B9_%D0%B8%D0%BC%D0%BF%D0%B5%D1%80%D0%B0%D1%82%D0%BE%D1%80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F%D0%B5%D1%80%D0%B8%D0%BE%D0%B4_%D0%A1%D1%80%D0%B0%D0%B6%D0%B0%D1%8E%D1%89%D0%B8%D1%85%D1%81%D1%8F_%D1%86%D0%B0%D1%80%D1%81%D1%82%D0%B2" TargetMode="External"/><Relationship Id="rId23" Type="http://schemas.openxmlformats.org/officeDocument/2006/relationships/hyperlink" Target="http://ru.wikipedia.org/wiki/%D0%A1%D0%BC%D0%B5%D1%80%D1%82%D0%BD%D0%B0%D1%8F_%D0%BA%D0%B0%D0%B7%D0%BD%D1%8C" TargetMode="External"/><Relationship Id="rId10" Type="http://schemas.openxmlformats.org/officeDocument/2006/relationships/hyperlink" Target="http://ru.wikipedia.org/wiki/%D0%9A%D0%B8%D1%82%D0%B0%D0%B9" TargetMode="External"/><Relationship Id="rId19" Type="http://schemas.openxmlformats.org/officeDocument/2006/relationships/hyperlink" Target="http://ru.wikipedia.org/wiki/%D0%9A%D1%80%D0%B5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3-%D0%B5_%D1%82%D1%8B%D1%81%D1%8F%D1%87%D0%B5%D0%BB%D0%B5%D1%82%D0%B8%D0%B5_%D0%B4%D0%BE_%D0%BD._%D1%8D." TargetMode="External"/><Relationship Id="rId14" Type="http://schemas.openxmlformats.org/officeDocument/2006/relationships/hyperlink" Target="http://ru.wikipedia.org/wiki/2-%D0%B5_%D1%82%D1%8B%D1%81%D1%8F%D1%87%D0%B5%D0%BB%D0%B5%D1%82%D0%B8%D0%B5_%D0%B4%D0%BE_%D0%BD._%D1%8D." TargetMode="External"/><Relationship Id="rId22" Type="http://schemas.openxmlformats.org/officeDocument/2006/relationships/hyperlink" Target="http://ru.wikipedia.org/wiki/%D0%9A%D1%80%D0%B0%D1%81%D0%B8%D1%82%D0%B5%D0%BB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13</Pages>
  <Words>2704</Words>
  <Characters>15414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666</cp:lastModifiedBy>
  <cp:revision>2</cp:revision>
  <dcterms:created xsi:type="dcterms:W3CDTF">2013-11-28T14:31:00Z</dcterms:created>
  <dcterms:modified xsi:type="dcterms:W3CDTF">2013-12-01T12:02:00Z</dcterms:modified>
</cp:coreProperties>
</file>