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2A0" w:rsidRDefault="00DE0033" w:rsidP="00DE0033">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DE0033" w:rsidRDefault="00DE0033" w:rsidP="00DE0033">
      <w:pPr>
        <w:spacing w:after="0" w:line="360" w:lineRule="auto"/>
        <w:jc w:val="center"/>
        <w:rPr>
          <w:rFonts w:ascii="Times New Roman" w:hAnsi="Times New Roman" w:cs="Times New Roman"/>
          <w:b/>
          <w:sz w:val="28"/>
          <w:szCs w:val="28"/>
        </w:rPr>
      </w:pPr>
    </w:p>
    <w:p w:rsidR="00DE0033" w:rsidRDefault="00DE0033" w:rsidP="00114F89">
      <w:pPr>
        <w:pStyle w:val="a3"/>
        <w:numPr>
          <w:ilvl w:val="0"/>
          <w:numId w:val="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Теоретические основы обязательного пенсионного страхования…</w:t>
      </w:r>
      <w:r w:rsidR="00F9721E">
        <w:rPr>
          <w:rFonts w:ascii="Times New Roman" w:hAnsi="Times New Roman" w:cs="Times New Roman"/>
          <w:sz w:val="28"/>
          <w:szCs w:val="28"/>
        </w:rPr>
        <w:t>……3</w:t>
      </w:r>
    </w:p>
    <w:p w:rsidR="00DE0033" w:rsidRDefault="00DE0033" w:rsidP="00114F89">
      <w:pPr>
        <w:pStyle w:val="a3"/>
        <w:numPr>
          <w:ilvl w:val="0"/>
          <w:numId w:val="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Современное состояние и перспективы развития обязательного пенсионного страхования в РФ…………………………………………</w:t>
      </w:r>
      <w:r w:rsidR="00F9721E">
        <w:rPr>
          <w:rFonts w:ascii="Times New Roman" w:hAnsi="Times New Roman" w:cs="Times New Roman"/>
          <w:sz w:val="28"/>
          <w:szCs w:val="28"/>
        </w:rPr>
        <w:t>………..7</w:t>
      </w:r>
    </w:p>
    <w:p w:rsidR="00DE0033" w:rsidRDefault="009409E5" w:rsidP="00114F89">
      <w:pPr>
        <w:pStyle w:val="a3"/>
        <w:numPr>
          <w:ilvl w:val="0"/>
          <w:numId w:val="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Направления совершенствования </w:t>
      </w:r>
      <w:r w:rsidR="00DE0033">
        <w:rPr>
          <w:rFonts w:ascii="Times New Roman" w:hAnsi="Times New Roman" w:cs="Times New Roman"/>
          <w:sz w:val="28"/>
          <w:szCs w:val="28"/>
        </w:rPr>
        <w:t>пенсионного страхования в РФ…………………………………………………………</w:t>
      </w:r>
      <w:r w:rsidR="00F9721E">
        <w:rPr>
          <w:rFonts w:ascii="Times New Roman" w:hAnsi="Times New Roman" w:cs="Times New Roman"/>
          <w:sz w:val="28"/>
          <w:szCs w:val="28"/>
        </w:rPr>
        <w:t>………………………12</w:t>
      </w:r>
    </w:p>
    <w:p w:rsidR="00DE0033" w:rsidRDefault="00DE0033" w:rsidP="00DE003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лите</w:t>
      </w:r>
      <w:r w:rsidR="00F9721E">
        <w:rPr>
          <w:rFonts w:ascii="Times New Roman" w:hAnsi="Times New Roman" w:cs="Times New Roman"/>
          <w:sz w:val="28"/>
          <w:szCs w:val="28"/>
        </w:rPr>
        <w:t>ратуры………………………………………………………………17</w:t>
      </w: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4B7381" w:rsidRDefault="004B7381" w:rsidP="00DE0033">
      <w:pPr>
        <w:spacing w:after="0" w:line="360" w:lineRule="auto"/>
        <w:jc w:val="both"/>
        <w:rPr>
          <w:rFonts w:ascii="Times New Roman" w:hAnsi="Times New Roman" w:cs="Times New Roman"/>
          <w:sz w:val="28"/>
          <w:szCs w:val="28"/>
        </w:rPr>
      </w:pPr>
    </w:p>
    <w:p w:rsidR="00F9721E" w:rsidRDefault="00F9721E" w:rsidP="00DE0033">
      <w:pPr>
        <w:spacing w:after="0" w:line="360" w:lineRule="auto"/>
        <w:jc w:val="both"/>
        <w:rPr>
          <w:rFonts w:ascii="Times New Roman" w:hAnsi="Times New Roman" w:cs="Times New Roman"/>
          <w:sz w:val="28"/>
          <w:szCs w:val="28"/>
        </w:rPr>
      </w:pPr>
    </w:p>
    <w:p w:rsidR="00F9721E" w:rsidRDefault="00F9721E" w:rsidP="00DE0033">
      <w:pPr>
        <w:spacing w:after="0" w:line="360" w:lineRule="auto"/>
        <w:jc w:val="both"/>
        <w:rPr>
          <w:rFonts w:ascii="Times New Roman" w:hAnsi="Times New Roman" w:cs="Times New Roman"/>
          <w:sz w:val="28"/>
          <w:szCs w:val="28"/>
        </w:rPr>
      </w:pPr>
    </w:p>
    <w:p w:rsidR="004B7381" w:rsidRPr="004B7381" w:rsidRDefault="004B7381" w:rsidP="004B7381">
      <w:pPr>
        <w:pStyle w:val="a3"/>
        <w:numPr>
          <w:ilvl w:val="0"/>
          <w:numId w:val="2"/>
        </w:numPr>
        <w:spacing w:after="0" w:line="360" w:lineRule="auto"/>
        <w:jc w:val="center"/>
        <w:rPr>
          <w:rFonts w:ascii="Times New Roman" w:hAnsi="Times New Roman" w:cs="Times New Roman"/>
          <w:b/>
          <w:sz w:val="28"/>
          <w:szCs w:val="28"/>
        </w:rPr>
      </w:pPr>
      <w:r w:rsidRPr="004B7381">
        <w:rPr>
          <w:rFonts w:ascii="Times New Roman" w:hAnsi="Times New Roman" w:cs="Times New Roman"/>
          <w:b/>
          <w:sz w:val="28"/>
          <w:szCs w:val="28"/>
        </w:rPr>
        <w:lastRenderedPageBreak/>
        <w:t>Теоретические основы обязательного пенсионного страхования</w:t>
      </w:r>
    </w:p>
    <w:p w:rsidR="007C2E2E" w:rsidRDefault="007C2E2E" w:rsidP="007C2E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Федеральному закону «Об обязательном пенсионном страховании в РФ» от 15 декабря 2001 года № 167-ФЗ обязательное пенсионное страхование – «система создаваемых государством правовых, экономических и организационных мер, направленных на компенсацию гражданам</w:t>
      </w:r>
      <w:r w:rsidR="00564E72">
        <w:rPr>
          <w:rFonts w:ascii="Times New Roman" w:hAnsi="Times New Roman" w:cs="Times New Roman"/>
          <w:sz w:val="28"/>
          <w:szCs w:val="28"/>
        </w:rPr>
        <w:t xml:space="preserve"> заработка (выплат, вознаграждений в пользу застрахованного лица), получаемого ими до установления обязательного страхового обеспечения</w:t>
      </w:r>
      <w:r w:rsidR="00F00BD2">
        <w:rPr>
          <w:rFonts w:ascii="Times New Roman" w:hAnsi="Times New Roman" w:cs="Times New Roman"/>
          <w:sz w:val="28"/>
          <w:szCs w:val="28"/>
        </w:rPr>
        <w:t xml:space="preserve"> </w:t>
      </w:r>
      <w:r w:rsidR="00F00BD2" w:rsidRPr="00F00BD2">
        <w:rPr>
          <w:rFonts w:ascii="Times New Roman" w:hAnsi="Times New Roman" w:cs="Times New Roman"/>
          <w:sz w:val="28"/>
          <w:szCs w:val="28"/>
        </w:rPr>
        <w:t>[1]</w:t>
      </w:r>
      <w:r w:rsidR="00564E72">
        <w:rPr>
          <w:rFonts w:ascii="Times New Roman" w:hAnsi="Times New Roman" w:cs="Times New Roman"/>
          <w:sz w:val="28"/>
          <w:szCs w:val="28"/>
        </w:rPr>
        <w:t>.</w:t>
      </w:r>
    </w:p>
    <w:p w:rsidR="00564E72" w:rsidRDefault="00564E72" w:rsidP="007C2E2E">
      <w:pPr>
        <w:spacing w:after="0" w:line="360" w:lineRule="auto"/>
        <w:ind w:firstLine="709"/>
        <w:jc w:val="both"/>
        <w:rPr>
          <w:rFonts w:ascii="Times New Roman" w:hAnsi="Times New Roman" w:cs="Times New Roman"/>
          <w:color w:val="000000"/>
          <w:sz w:val="28"/>
          <w:szCs w:val="28"/>
          <w:shd w:val="clear" w:color="auto" w:fill="FFFFFF"/>
        </w:rPr>
      </w:pPr>
      <w:r w:rsidRPr="000178B6">
        <w:rPr>
          <w:rFonts w:ascii="Times New Roman" w:hAnsi="Times New Roman" w:cs="Times New Roman"/>
          <w:color w:val="000000"/>
          <w:sz w:val="28"/>
          <w:szCs w:val="28"/>
          <w:shd w:val="clear" w:color="auto" w:fill="FFFFFF"/>
        </w:rPr>
        <w:t>Страховщиком в обязательном пенсионном страховании является Пенсионный фонд Российской Федерации. Пенсионный фонд РФ (государственное учреждение) и его территориальные органы составляют единую централизованную систему органов управления средствами обязательного пенсионного страхования в РФ, в которой нижестоящие органы подотчетны вышестоящим.</w:t>
      </w:r>
    </w:p>
    <w:p w:rsid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 xml:space="preserve">Государство несет субсидиарную ответственность по обязательствам Пенсионного фонда РФ перед застрахованными лицами. Другими словами, при неисполнении Пенсионным Фондом РФ своих обязательств перед застрахованным лицом, государство должно будет возместить данному лицу причиненный ущерб (в любом проявлении). </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Застрахованными же лицами являются лица, на которых распространяется обязательное пенсионное страхование. Ими могут быть граждане РФ, а также проживающие на территории Российской Федерации иностранные граждане и лица без гражданства:</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 xml:space="preserve">- </w:t>
      </w:r>
      <w:proofErr w:type="gramStart"/>
      <w:r w:rsidRPr="000178B6">
        <w:rPr>
          <w:color w:val="000000"/>
          <w:sz w:val="28"/>
          <w:szCs w:val="28"/>
        </w:rPr>
        <w:t>работающие</w:t>
      </w:r>
      <w:proofErr w:type="gramEnd"/>
      <w:r w:rsidRPr="000178B6">
        <w:rPr>
          <w:color w:val="000000"/>
          <w:sz w:val="28"/>
          <w:szCs w:val="28"/>
        </w:rPr>
        <w:t xml:space="preserve"> по трудовому договору или по договору гражданско-правового характера, предметом которого являются выполнение работ и оказание услуг, а также по авторскому и лицензионному договору;</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 самостоятельно обеспечивающие себя работой (индивидуальные предприниматели, частные детективы, занимающиеся частной практикой нотариусы, адвокаты);</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 xml:space="preserve">- </w:t>
      </w:r>
      <w:proofErr w:type="gramStart"/>
      <w:r w:rsidRPr="000178B6">
        <w:rPr>
          <w:color w:val="000000"/>
          <w:sz w:val="28"/>
          <w:szCs w:val="28"/>
        </w:rPr>
        <w:t>являющиеся</w:t>
      </w:r>
      <w:proofErr w:type="gramEnd"/>
      <w:r w:rsidRPr="000178B6">
        <w:rPr>
          <w:color w:val="000000"/>
          <w:sz w:val="28"/>
          <w:szCs w:val="28"/>
        </w:rPr>
        <w:t xml:space="preserve"> членами крестьянских (фермерских) хозяйств;</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lastRenderedPageBreak/>
        <w:t>- работающие за пределами территории Российской Федерации в случае уплаты страховых взносов;</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 являющиеся членами родовых, семейных общин малочисленных народов Севера, занимающихся традиционными отраслями хозяйствования, что в их отношении является немного нецелесообразным;</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 иные категории граждан, у которых возникают отношения по обязательному пенсионному страхованию.</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Помимо Пенсионного фонда РФ страховщиками могут выступать негосударственные пенсионные фонды</w:t>
      </w:r>
      <w:r w:rsidR="00161F96">
        <w:rPr>
          <w:color w:val="000000"/>
          <w:sz w:val="28"/>
          <w:szCs w:val="28"/>
        </w:rPr>
        <w:t xml:space="preserve"> </w:t>
      </w:r>
      <w:r w:rsidR="00161F96" w:rsidRPr="00161F96">
        <w:rPr>
          <w:color w:val="000000"/>
          <w:sz w:val="28"/>
          <w:szCs w:val="28"/>
        </w:rPr>
        <w:t>[4]</w:t>
      </w:r>
      <w:r w:rsidRPr="000178B6">
        <w:rPr>
          <w:color w:val="000000"/>
          <w:sz w:val="28"/>
          <w:szCs w:val="28"/>
        </w:rPr>
        <w:t>.</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Страхователями же являются:</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1) лица, производящие выплаты физическим лицам, в том числе: организации; индивидуальные предприниматели; физические лица;</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2) индивидуальные предприниматели, адвокаты, частные детективы и занимающиеся частной практикой нотариусы.</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Регистрация страхователей в территориальных органах страховщика является обязательной и осуществляется в тридцатидневный срок, что считается небольшим недостатком за счет длительных сроков в работе регистрирующих органов:</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 для работодателей</w:t>
      </w:r>
      <w:r w:rsidR="00AA5DA1">
        <w:rPr>
          <w:color w:val="000000"/>
          <w:sz w:val="28"/>
          <w:szCs w:val="28"/>
        </w:rPr>
        <w:t xml:space="preserve"> </w:t>
      </w:r>
      <w:r w:rsidRPr="000178B6">
        <w:rPr>
          <w:color w:val="000000"/>
          <w:sz w:val="28"/>
          <w:szCs w:val="28"/>
        </w:rPr>
        <w:t>-</w:t>
      </w:r>
      <w:r w:rsidR="00AA5DA1">
        <w:rPr>
          <w:color w:val="000000"/>
          <w:sz w:val="28"/>
          <w:szCs w:val="28"/>
        </w:rPr>
        <w:t xml:space="preserve"> </w:t>
      </w:r>
      <w:r w:rsidRPr="000178B6">
        <w:rPr>
          <w:color w:val="000000"/>
          <w:sz w:val="28"/>
          <w:szCs w:val="28"/>
        </w:rPr>
        <w:t>организаций, а также крестьянских (фермерских) хозяйств - со дня государственной регистрации по месту их нахождения;</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proofErr w:type="gramStart"/>
      <w:r w:rsidRPr="000178B6">
        <w:rPr>
          <w:color w:val="000000"/>
          <w:sz w:val="28"/>
          <w:szCs w:val="28"/>
        </w:rPr>
        <w:t>- для физических лиц, которые самостоятельно уплачивают страховые взносы в бюджет Пенсионного фонда РФ (индивидуальных предпринимателей, частных детективов, нотариусов, занимающихся частной практикой, и других), - со дня государственной регистрации (получения лицензии на осуществление определенной деятельности) по месту жительства этих физических лиц, а в случае осуществления их деятельности в другом месте - по месту осуществления этой деятельности;</w:t>
      </w:r>
      <w:proofErr w:type="gramEnd"/>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 xml:space="preserve">-для физических лиц, осуществляющих прием на работу наемных работников по трудовому договору или по контракту, а также выплачивающих вознаграждения по договорам гражданско-правового </w:t>
      </w:r>
      <w:r w:rsidRPr="000178B6">
        <w:rPr>
          <w:color w:val="000000"/>
          <w:sz w:val="28"/>
          <w:szCs w:val="28"/>
        </w:rPr>
        <w:lastRenderedPageBreak/>
        <w:t>характера, на которые в соответствии с законодательством РФ начисляются страховые взносы, - со дня заключения соответствующих договоров по месту жительства физических лиц, осуществляющих прием на работу (выплачивающих вознаграждения)</w:t>
      </w:r>
      <w:r w:rsidR="00161F96">
        <w:rPr>
          <w:color w:val="000000"/>
          <w:sz w:val="28"/>
          <w:szCs w:val="28"/>
        </w:rPr>
        <w:t xml:space="preserve"> </w:t>
      </w:r>
      <w:r w:rsidR="00161F96" w:rsidRPr="00161F96">
        <w:rPr>
          <w:color w:val="000000"/>
          <w:sz w:val="28"/>
          <w:szCs w:val="28"/>
        </w:rPr>
        <w:t>[2]</w:t>
      </w:r>
      <w:r w:rsidRPr="000178B6">
        <w:rPr>
          <w:color w:val="000000"/>
          <w:sz w:val="28"/>
          <w:szCs w:val="28"/>
        </w:rPr>
        <w:t>.</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Неотъемлемой частью обязательного пенсионного страхования является обязательное</w:t>
      </w:r>
      <w:r w:rsidR="00AA5DA1">
        <w:rPr>
          <w:color w:val="000000"/>
          <w:sz w:val="28"/>
          <w:szCs w:val="28"/>
        </w:rPr>
        <w:t xml:space="preserve"> пенсионное обеспечение граждан, то есть</w:t>
      </w:r>
      <w:r w:rsidRPr="000178B6">
        <w:rPr>
          <w:color w:val="000000"/>
          <w:sz w:val="28"/>
          <w:szCs w:val="28"/>
        </w:rPr>
        <w:t xml:space="preserve"> исполнение страховщиком своих обязательств перед застрахованным лицом при наступлении страхового случая посредством выплаты трудовой пенсии, социального пособия на погребение умерших пенсионеров, не работавших на день смерти. В его состав </w:t>
      </w:r>
      <w:proofErr w:type="gramStart"/>
      <w:r w:rsidRPr="000178B6">
        <w:rPr>
          <w:color w:val="000000"/>
          <w:sz w:val="28"/>
          <w:szCs w:val="28"/>
        </w:rPr>
        <w:t>включены</w:t>
      </w:r>
      <w:proofErr w:type="gramEnd"/>
      <w:r w:rsidRPr="000178B6">
        <w:rPr>
          <w:color w:val="000000"/>
          <w:sz w:val="28"/>
          <w:szCs w:val="28"/>
        </w:rPr>
        <w:t>:</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1. страховая и накопительная части трудовой пенсии по старости;</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2.</w:t>
      </w:r>
      <w:r w:rsidR="00AA5DA1">
        <w:rPr>
          <w:color w:val="000000"/>
          <w:sz w:val="28"/>
          <w:szCs w:val="28"/>
        </w:rPr>
        <w:t xml:space="preserve">  </w:t>
      </w:r>
      <w:r w:rsidRPr="000178B6">
        <w:rPr>
          <w:color w:val="000000"/>
          <w:sz w:val="28"/>
          <w:szCs w:val="28"/>
        </w:rPr>
        <w:t>страховая и накопительная части трудовой пенсии по инвалидности;</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3. страховая часть трудовой пенсии по случаю потери кормильца;</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proofErr w:type="gramStart"/>
      <w:r w:rsidRPr="000178B6">
        <w:rPr>
          <w:color w:val="000000"/>
          <w:sz w:val="28"/>
          <w:szCs w:val="28"/>
        </w:rPr>
        <w:t xml:space="preserve">4. </w:t>
      </w:r>
      <w:proofErr w:type="gramEnd"/>
      <w:r w:rsidRPr="000178B6">
        <w:rPr>
          <w:color w:val="000000"/>
          <w:sz w:val="28"/>
          <w:szCs w:val="28"/>
        </w:rPr>
        <w:t>социальное пособие на погребение умерших пенсионеров, не работавших на день смерти</w:t>
      </w:r>
      <w:r w:rsidR="00161F96">
        <w:rPr>
          <w:color w:val="000000"/>
          <w:sz w:val="28"/>
          <w:szCs w:val="28"/>
        </w:rPr>
        <w:t xml:space="preserve"> </w:t>
      </w:r>
      <w:r w:rsidR="00161F96" w:rsidRPr="00161F96">
        <w:rPr>
          <w:color w:val="000000"/>
          <w:sz w:val="28"/>
          <w:szCs w:val="28"/>
        </w:rPr>
        <w:t>[3]</w:t>
      </w:r>
      <w:r w:rsidRPr="000178B6">
        <w:rPr>
          <w:color w:val="000000"/>
          <w:sz w:val="28"/>
          <w:szCs w:val="28"/>
        </w:rPr>
        <w:t>.</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Уплата денежных сре</w:t>
      </w:r>
      <w:proofErr w:type="gramStart"/>
      <w:r w:rsidRPr="000178B6">
        <w:rPr>
          <w:color w:val="000000"/>
          <w:sz w:val="28"/>
          <w:szCs w:val="28"/>
        </w:rPr>
        <w:t>дств дл</w:t>
      </w:r>
      <w:proofErr w:type="gramEnd"/>
      <w:r w:rsidRPr="000178B6">
        <w:rPr>
          <w:color w:val="000000"/>
          <w:sz w:val="28"/>
          <w:szCs w:val="28"/>
        </w:rPr>
        <w:t>я пенсионного страхования производится в виде страховых взносов. Существует определенный тариф страховых взносов или же размер страхового взноса на единицу измерения базы для их начисления. Можно выделить следующие виды тарифов страховых взносов:</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1) для выступающих в качестве работодателей страхователей, за исключением выступающих в качестве работодателей организаций, занятых в производстве сельскохозяйственной продукции, родовых</w:t>
      </w:r>
      <w:proofErr w:type="gramStart"/>
      <w:r w:rsidRPr="000178B6">
        <w:rPr>
          <w:color w:val="000000"/>
          <w:sz w:val="28"/>
          <w:szCs w:val="28"/>
        </w:rPr>
        <w:t>.</w:t>
      </w:r>
      <w:proofErr w:type="gramEnd"/>
      <w:r w:rsidRPr="000178B6">
        <w:rPr>
          <w:color w:val="000000"/>
          <w:sz w:val="28"/>
          <w:szCs w:val="28"/>
        </w:rPr>
        <w:t xml:space="preserve"> </w:t>
      </w:r>
      <w:proofErr w:type="gramStart"/>
      <w:r w:rsidRPr="000178B6">
        <w:rPr>
          <w:color w:val="000000"/>
          <w:sz w:val="28"/>
          <w:szCs w:val="28"/>
        </w:rPr>
        <w:t>с</w:t>
      </w:r>
      <w:proofErr w:type="gramEnd"/>
      <w:r w:rsidRPr="000178B6">
        <w:rPr>
          <w:color w:val="000000"/>
          <w:sz w:val="28"/>
          <w:szCs w:val="28"/>
        </w:rPr>
        <w:t>емейных общин малочисленных народов Севера, занимающихся традиционными отраслями хозяйствования, и кре</w:t>
      </w:r>
      <w:r w:rsidR="00AA5DA1">
        <w:rPr>
          <w:color w:val="000000"/>
          <w:sz w:val="28"/>
          <w:szCs w:val="28"/>
        </w:rPr>
        <w:t>стьянских (фермерских) хозяйств;</w:t>
      </w:r>
    </w:p>
    <w:p w:rsidR="000178B6" w:rsidRP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r w:rsidRPr="000178B6">
        <w:rPr>
          <w:color w:val="000000"/>
          <w:sz w:val="28"/>
          <w:szCs w:val="28"/>
        </w:rPr>
        <w:t>2) для выступающих в качестве работодателей организаций, занятых в производстве сельскохозяйственной продукции, родовых, семейных общин малочисленных народов Севера, занимающихся традиционными отраслями хозяйствования, и кре</w:t>
      </w:r>
      <w:r w:rsidR="00AA5DA1">
        <w:rPr>
          <w:color w:val="000000"/>
          <w:sz w:val="28"/>
          <w:szCs w:val="28"/>
        </w:rPr>
        <w:t>стьянских (фермерских) хозяйств.</w:t>
      </w:r>
    </w:p>
    <w:p w:rsidR="000178B6" w:rsidRDefault="000178B6" w:rsidP="000178B6">
      <w:pPr>
        <w:pStyle w:val="a4"/>
        <w:shd w:val="clear" w:color="auto" w:fill="FFFFFF"/>
        <w:spacing w:before="0" w:beforeAutospacing="0" w:after="0" w:afterAutospacing="0" w:line="360" w:lineRule="auto"/>
        <w:ind w:firstLine="709"/>
        <w:jc w:val="both"/>
        <w:rPr>
          <w:color w:val="000000"/>
          <w:sz w:val="28"/>
          <w:szCs w:val="28"/>
        </w:rPr>
      </w:pPr>
      <w:proofErr w:type="gramStart"/>
      <w:r w:rsidRPr="000178B6">
        <w:rPr>
          <w:color w:val="000000"/>
          <w:sz w:val="28"/>
          <w:szCs w:val="28"/>
        </w:rPr>
        <w:t>Контроль за</w:t>
      </w:r>
      <w:proofErr w:type="gramEnd"/>
      <w:r w:rsidRPr="000178B6">
        <w:rPr>
          <w:color w:val="000000"/>
          <w:sz w:val="28"/>
          <w:szCs w:val="28"/>
        </w:rPr>
        <w:t xml:space="preserve"> использованием средств на обязательное пенсионное страхование бюджета Пенсионного фонда РФ осуществляется Счетной </w:t>
      </w:r>
      <w:r w:rsidRPr="000178B6">
        <w:rPr>
          <w:color w:val="000000"/>
          <w:sz w:val="28"/>
          <w:szCs w:val="28"/>
        </w:rPr>
        <w:lastRenderedPageBreak/>
        <w:t>палатой РФ, а также наблюдательным советом страховщика, создаваемым в порядке, определяемом Правительством РФ. Средства бюджета Пенсионного фонда РФ являются федеральной собственностью и не входят в состав других бюджетов. Бюджет Пенсионного фонда РФ составляется страховщиком на финансовый год с учетом обязательного сбалансирования доходов и расходов этого бюджета. При формировании бюджета Пенсионного фонд РФ на очередной финансовый год, устанавливается норматив оборотных денежных средств. Но, не смотря на свою стабильную деятельность, сроки составления не приносят нужного эффекта. Бюджет Пенсионного фонда РФ и отчет о его исполнении утверждаются ежегодно по представлению Правительства РФ федеральными законами в порядке, определяемом Бюджетным кодексом РФ. Бюджет Пенсионного фонда РФ является консолидированным</w:t>
      </w:r>
      <w:r w:rsidR="00161F96">
        <w:rPr>
          <w:color w:val="000000"/>
          <w:sz w:val="28"/>
          <w:szCs w:val="28"/>
        </w:rPr>
        <w:t xml:space="preserve"> </w:t>
      </w:r>
      <w:r w:rsidR="00161F96">
        <w:rPr>
          <w:color w:val="000000"/>
          <w:sz w:val="28"/>
          <w:szCs w:val="28"/>
          <w:lang w:val="en-US"/>
        </w:rPr>
        <w:t>[</w:t>
      </w:r>
      <w:r w:rsidR="00161F96">
        <w:rPr>
          <w:color w:val="000000"/>
          <w:sz w:val="28"/>
          <w:szCs w:val="28"/>
        </w:rPr>
        <w:t>5</w:t>
      </w:r>
      <w:r w:rsidR="00161F96">
        <w:rPr>
          <w:color w:val="000000"/>
          <w:sz w:val="28"/>
          <w:szCs w:val="28"/>
          <w:lang w:val="en-US"/>
        </w:rPr>
        <w:t>]</w:t>
      </w:r>
      <w:r w:rsidRPr="000178B6">
        <w:rPr>
          <w:color w:val="000000"/>
          <w:sz w:val="28"/>
          <w:szCs w:val="28"/>
        </w:rPr>
        <w:t>.</w:t>
      </w:r>
    </w:p>
    <w:p w:rsidR="00AA5DA1" w:rsidRDefault="00AA5DA1" w:rsidP="000178B6">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Таким образом</w:t>
      </w:r>
      <w:r w:rsidR="00E327AD">
        <w:rPr>
          <w:color w:val="000000"/>
          <w:sz w:val="28"/>
          <w:szCs w:val="28"/>
        </w:rPr>
        <w:t xml:space="preserve">, обязательное пенсионное страхование – это страхование с целью </w:t>
      </w:r>
      <w:proofErr w:type="gramStart"/>
      <w:r w:rsidR="00E327AD">
        <w:rPr>
          <w:color w:val="000000"/>
          <w:sz w:val="28"/>
          <w:szCs w:val="28"/>
        </w:rPr>
        <w:t>формировании</w:t>
      </w:r>
      <w:proofErr w:type="gramEnd"/>
      <w:r w:rsidR="00E327AD">
        <w:rPr>
          <w:color w:val="000000"/>
          <w:sz w:val="28"/>
          <w:szCs w:val="28"/>
        </w:rPr>
        <w:t xml:space="preserve"> источников финансирования пенсий, действующее в силу закона, охватывающее все категории населения.</w:t>
      </w: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Default="00E327AD" w:rsidP="000178B6">
      <w:pPr>
        <w:pStyle w:val="a4"/>
        <w:shd w:val="clear" w:color="auto" w:fill="FFFFFF"/>
        <w:spacing w:before="0" w:beforeAutospacing="0" w:after="0" w:afterAutospacing="0" w:line="360" w:lineRule="auto"/>
        <w:ind w:firstLine="709"/>
        <w:jc w:val="both"/>
        <w:rPr>
          <w:color w:val="000000"/>
          <w:sz w:val="28"/>
          <w:szCs w:val="28"/>
        </w:rPr>
      </w:pPr>
    </w:p>
    <w:p w:rsidR="00E327AD" w:rsidRPr="00E327AD" w:rsidRDefault="00E327AD" w:rsidP="00E327AD">
      <w:pPr>
        <w:pStyle w:val="a4"/>
        <w:numPr>
          <w:ilvl w:val="0"/>
          <w:numId w:val="2"/>
        </w:numPr>
        <w:shd w:val="clear" w:color="auto" w:fill="FFFFFF"/>
        <w:spacing w:before="0" w:beforeAutospacing="0" w:after="0" w:afterAutospacing="0" w:line="360" w:lineRule="auto"/>
        <w:jc w:val="center"/>
        <w:rPr>
          <w:b/>
          <w:color w:val="000000"/>
          <w:sz w:val="28"/>
          <w:szCs w:val="28"/>
        </w:rPr>
      </w:pPr>
      <w:r w:rsidRPr="00E327AD">
        <w:rPr>
          <w:b/>
          <w:sz w:val="28"/>
          <w:szCs w:val="28"/>
        </w:rPr>
        <w:lastRenderedPageBreak/>
        <w:t>Современное состояние и перспективы развития обязательного пенсионного страхования в РФ</w:t>
      </w:r>
    </w:p>
    <w:p w:rsidR="00E327AD" w:rsidRDefault="0088278F" w:rsidP="0088278F">
      <w:pPr>
        <w:pStyle w:val="a4"/>
        <w:shd w:val="clear" w:color="auto" w:fill="FFFFFF"/>
        <w:spacing w:before="0" w:beforeAutospacing="0" w:after="0" w:afterAutospacing="0" w:line="360" w:lineRule="auto"/>
        <w:ind w:firstLine="709"/>
        <w:jc w:val="both"/>
        <w:rPr>
          <w:sz w:val="28"/>
          <w:szCs w:val="28"/>
          <w:shd w:val="clear" w:color="auto" w:fill="FFFFFF"/>
        </w:rPr>
      </w:pPr>
      <w:r w:rsidRPr="0088278F">
        <w:rPr>
          <w:sz w:val="28"/>
          <w:szCs w:val="28"/>
          <w:shd w:val="clear" w:color="auto" w:fill="FFFFFF"/>
        </w:rPr>
        <w:t>Российская пенсионная система охватывает десятки миллионов людей, использует огромную часть ВВП и отличается крайней социальной чувствительностью в силу того, что для большинства пенсионеров пенсия является основным, а зачастую и единственным источником сре</w:t>
      </w:r>
      <w:proofErr w:type="gramStart"/>
      <w:r w:rsidRPr="0088278F">
        <w:rPr>
          <w:sz w:val="28"/>
          <w:szCs w:val="28"/>
          <w:shd w:val="clear" w:color="auto" w:fill="FFFFFF"/>
        </w:rPr>
        <w:t>дств к с</w:t>
      </w:r>
      <w:proofErr w:type="gramEnd"/>
      <w:r w:rsidRPr="0088278F">
        <w:rPr>
          <w:sz w:val="28"/>
          <w:szCs w:val="28"/>
          <w:shd w:val="clear" w:color="auto" w:fill="FFFFFF"/>
        </w:rPr>
        <w:t>уществованию.</w:t>
      </w:r>
      <w:r w:rsidR="00FE6138">
        <w:rPr>
          <w:sz w:val="28"/>
          <w:szCs w:val="28"/>
          <w:shd w:val="clear" w:color="auto" w:fill="FFFFFF"/>
        </w:rPr>
        <w:t xml:space="preserve"> </w:t>
      </w:r>
      <w:r w:rsidR="00FE6138" w:rsidRPr="00FE6138">
        <w:rPr>
          <w:sz w:val="28"/>
          <w:szCs w:val="28"/>
          <w:shd w:val="clear" w:color="auto" w:fill="FFFFFF"/>
        </w:rPr>
        <w:t>Регулярные взносы сегодня делают 48 миллионов человек из 87 миллионов трудоспособного населения России. Все это предопределяет повышенную значимость разработки стратегии пенсионной реформы.</w:t>
      </w:r>
    </w:p>
    <w:p w:rsidR="00A609C5" w:rsidRPr="00A609C5" w:rsidRDefault="00A609C5" w:rsidP="00A609C5">
      <w:pPr>
        <w:pStyle w:val="a4"/>
        <w:shd w:val="clear" w:color="auto" w:fill="FFFFFF"/>
        <w:spacing w:before="0" w:beforeAutospacing="0" w:after="0" w:afterAutospacing="0" w:line="360" w:lineRule="auto"/>
        <w:ind w:firstLine="709"/>
        <w:jc w:val="both"/>
        <w:rPr>
          <w:rFonts w:ascii="Verdana" w:hAnsi="Verdana"/>
          <w:sz w:val="28"/>
          <w:szCs w:val="28"/>
        </w:rPr>
      </w:pPr>
      <w:r w:rsidRPr="00A609C5">
        <w:rPr>
          <w:sz w:val="28"/>
          <w:szCs w:val="28"/>
        </w:rPr>
        <w:t>В настоящее время дискуссии о сравнительных преимуществах различных пенсионных моделей набирают обороты. Тем не менее, большинство ученых, экономистов и политиков сходятся во мнении, что изменения отдельных параметров пенсионных систем (ставки взносов, размеры выплат, границы пенсионного возраста) без реформирования самой идеи и логики пенсионного обеспечения обладают ограниченной эффективностью. Решение указанной проблемы во многом связывается с внедрением системы с фиксированным (установленным) размером взносов.</w:t>
      </w:r>
    </w:p>
    <w:p w:rsidR="00A609C5" w:rsidRPr="00A609C5" w:rsidRDefault="00A609C5" w:rsidP="00A609C5">
      <w:pPr>
        <w:pStyle w:val="a4"/>
        <w:shd w:val="clear" w:color="auto" w:fill="FFFFFF"/>
        <w:spacing w:before="0" w:beforeAutospacing="0" w:after="0" w:afterAutospacing="0" w:line="360" w:lineRule="auto"/>
        <w:ind w:firstLine="709"/>
        <w:jc w:val="both"/>
        <w:rPr>
          <w:rFonts w:ascii="Verdana" w:hAnsi="Verdana"/>
          <w:sz w:val="28"/>
          <w:szCs w:val="28"/>
        </w:rPr>
      </w:pPr>
      <w:r w:rsidRPr="00A609C5">
        <w:rPr>
          <w:sz w:val="28"/>
          <w:szCs w:val="28"/>
        </w:rPr>
        <w:t xml:space="preserve">Данная система пенсионного обеспечения представляет собой такую модель, в рамках которой величина будущих выплат полностью зависит от продолжительности периода получения пенсии и совокупного объема взносов. Система с фиксированным (установленным) размером взносов характеризуется высокой степенью неопределенности в отношении величины, поскольку она зависит от стажа работы, размера заработков и ставки отчислений. Период же получения пенсии определяется динамикой продолжительности жизни и возрастом выхода на пенсию. В рамках указанной модели учет пенсионных прав происходит на </w:t>
      </w:r>
      <w:proofErr w:type="gramStart"/>
      <w:r w:rsidRPr="00A609C5">
        <w:rPr>
          <w:sz w:val="28"/>
          <w:szCs w:val="28"/>
        </w:rPr>
        <w:t>открываемых</w:t>
      </w:r>
      <w:proofErr w:type="gramEnd"/>
      <w:r w:rsidRPr="00A609C5">
        <w:rPr>
          <w:sz w:val="28"/>
          <w:szCs w:val="28"/>
        </w:rPr>
        <w:t xml:space="preserve"> на каждого застрах</w:t>
      </w:r>
      <w:r>
        <w:rPr>
          <w:sz w:val="28"/>
          <w:szCs w:val="28"/>
        </w:rPr>
        <w:t>ованного персональных счетах</w:t>
      </w:r>
      <w:r w:rsidRPr="00A609C5">
        <w:rPr>
          <w:sz w:val="28"/>
          <w:szCs w:val="28"/>
        </w:rPr>
        <w:t>. Средства пенсионных накоплений поступают на выплату пенсий нынешним пенсионерам и размещаются на финансовых рынках. Такая система считается условно-накопительной, получившей в российских условиях название страхово</w:t>
      </w:r>
      <w:r>
        <w:rPr>
          <w:sz w:val="28"/>
          <w:szCs w:val="28"/>
        </w:rPr>
        <w:t>й</w:t>
      </w:r>
      <w:r w:rsidR="00161F96">
        <w:rPr>
          <w:sz w:val="28"/>
          <w:szCs w:val="28"/>
        </w:rPr>
        <w:t xml:space="preserve"> </w:t>
      </w:r>
      <w:r w:rsidR="00161F96" w:rsidRPr="00161F96">
        <w:rPr>
          <w:sz w:val="28"/>
          <w:szCs w:val="28"/>
        </w:rPr>
        <w:t>[7]</w:t>
      </w:r>
      <w:r>
        <w:rPr>
          <w:sz w:val="28"/>
          <w:szCs w:val="28"/>
        </w:rPr>
        <w:t>.</w:t>
      </w:r>
    </w:p>
    <w:p w:rsidR="00FE6138" w:rsidRDefault="00FE6138" w:rsidP="0088278F">
      <w:pPr>
        <w:pStyle w:val="a4"/>
        <w:shd w:val="clear" w:color="auto" w:fill="FFFFFF"/>
        <w:spacing w:before="0" w:beforeAutospacing="0" w:after="0" w:afterAutospacing="0" w:line="360" w:lineRule="auto"/>
        <w:ind w:firstLine="709"/>
        <w:jc w:val="both"/>
        <w:rPr>
          <w:sz w:val="28"/>
          <w:szCs w:val="28"/>
          <w:shd w:val="clear" w:color="auto" w:fill="FFFFFF"/>
        </w:rPr>
      </w:pPr>
      <w:r w:rsidRPr="00FE6138">
        <w:rPr>
          <w:sz w:val="28"/>
          <w:szCs w:val="28"/>
          <w:shd w:val="clear" w:color="auto" w:fill="FFFFFF"/>
        </w:rPr>
        <w:lastRenderedPageBreak/>
        <w:t>В 2002 году в России была предпринята масштабная пенсионная реформа, которая базируется на действующих федеральных законах «О трудовых пенсиях в Российской Федерации», «О государственном пенсионном обеспечении в Российской Федерации», «Об обязательном пенсионном страховании» и «Об инвестировании средств для финансирования накопительной части трудовой пенсии в Российской Федерации»</w:t>
      </w:r>
      <w:proofErr w:type="gramStart"/>
      <w:r w:rsidRPr="00FE6138">
        <w:rPr>
          <w:sz w:val="28"/>
          <w:szCs w:val="28"/>
          <w:shd w:val="clear" w:color="auto" w:fill="FFFFFF"/>
        </w:rPr>
        <w:t>.Р</w:t>
      </w:r>
      <w:proofErr w:type="gramEnd"/>
      <w:r w:rsidRPr="00FE6138">
        <w:rPr>
          <w:sz w:val="28"/>
          <w:szCs w:val="28"/>
          <w:shd w:val="clear" w:color="auto" w:fill="FFFFFF"/>
        </w:rPr>
        <w:t>еализация положений указанных нормативно-правовых актов предполагает постепенный переход к распределительно-накопительной системе пенсионного обеспечения. Введен</w:t>
      </w:r>
      <w:r>
        <w:rPr>
          <w:sz w:val="28"/>
          <w:szCs w:val="28"/>
          <w:shd w:val="clear" w:color="auto" w:fill="FFFFFF"/>
        </w:rPr>
        <w:t xml:space="preserve">ие накопительного элемента </w:t>
      </w:r>
      <w:r w:rsidRPr="00FE6138">
        <w:rPr>
          <w:sz w:val="28"/>
          <w:szCs w:val="28"/>
          <w:shd w:val="clear" w:color="auto" w:fill="FFFFFF"/>
        </w:rPr>
        <w:t>должно способствовать формированию долгосрочного инвестиционного потенциала для реального сектора экономики, развитию финансовых рынков, а также повышению уровня пенсионной культуры граждан и их ответственности за свое благосостояние в старости</w:t>
      </w:r>
      <w:r w:rsidR="00A609C5">
        <w:rPr>
          <w:sz w:val="28"/>
          <w:szCs w:val="28"/>
          <w:shd w:val="clear" w:color="auto" w:fill="FFFFFF"/>
        </w:rPr>
        <w:t>.</w:t>
      </w:r>
    </w:p>
    <w:p w:rsidR="00A609C5" w:rsidRPr="00A609C5" w:rsidRDefault="00A609C5" w:rsidP="0088278F">
      <w:pPr>
        <w:pStyle w:val="a4"/>
        <w:shd w:val="clear" w:color="auto" w:fill="FFFFFF"/>
        <w:spacing w:before="0" w:beforeAutospacing="0" w:after="0" w:afterAutospacing="0" w:line="360" w:lineRule="auto"/>
        <w:ind w:firstLine="709"/>
        <w:jc w:val="both"/>
        <w:rPr>
          <w:sz w:val="28"/>
          <w:szCs w:val="28"/>
          <w:shd w:val="clear" w:color="auto" w:fill="FFFFFF"/>
        </w:rPr>
      </w:pPr>
      <w:r w:rsidRPr="00A609C5">
        <w:rPr>
          <w:sz w:val="28"/>
          <w:szCs w:val="28"/>
          <w:shd w:val="clear" w:color="auto" w:fill="FFFFFF"/>
        </w:rPr>
        <w:t>В рамках начатой масштабной пенсионной реформы граждане России получили возможность самостоятельно распоряжаться своими пенсионными накоплениями и влиять на размер будущей пенсии. Каждый участник программы пенсионного обеспечения может передать накопительную часть своей пенсии в управление Государственной управляющей компании в лице Внешэкономбанка либо перевести эти средства в негосударственный пенсионный фонд или частную управляющую компанию.</w:t>
      </w:r>
    </w:p>
    <w:p w:rsidR="0088278F" w:rsidRDefault="0088278F" w:rsidP="0088278F">
      <w:pPr>
        <w:pStyle w:val="a4"/>
        <w:shd w:val="clear" w:color="auto" w:fill="FFFFFF"/>
        <w:spacing w:before="0" w:beforeAutospacing="0" w:after="0" w:afterAutospacing="0" w:line="360" w:lineRule="auto"/>
        <w:ind w:firstLine="709"/>
        <w:jc w:val="both"/>
        <w:rPr>
          <w:rStyle w:val="apple-converted-space"/>
          <w:sz w:val="28"/>
          <w:szCs w:val="28"/>
          <w:shd w:val="clear" w:color="auto" w:fill="FFFFFF"/>
        </w:rPr>
      </w:pPr>
      <w:r w:rsidRPr="0088278F">
        <w:rPr>
          <w:sz w:val="28"/>
          <w:szCs w:val="28"/>
          <w:shd w:val="clear" w:color="auto" w:fill="FFFFFF"/>
        </w:rPr>
        <w:t xml:space="preserve">С начала 2009 года в России начала реализовываться программа государственного </w:t>
      </w:r>
      <w:proofErr w:type="spellStart"/>
      <w:r w:rsidRPr="0088278F">
        <w:rPr>
          <w:sz w:val="28"/>
          <w:szCs w:val="28"/>
          <w:shd w:val="clear" w:color="auto" w:fill="FFFFFF"/>
        </w:rPr>
        <w:t>софинансирования</w:t>
      </w:r>
      <w:proofErr w:type="spellEnd"/>
      <w:r w:rsidRPr="0088278F">
        <w:rPr>
          <w:sz w:val="28"/>
          <w:szCs w:val="28"/>
          <w:shd w:val="clear" w:color="auto" w:fill="FFFFFF"/>
        </w:rPr>
        <w:t xml:space="preserve"> пенсий граждан, позволяющей за счет добровольных взносов существенно изменить размер накопительной части пенсии. Согласно программе </w:t>
      </w:r>
      <w:proofErr w:type="spellStart"/>
      <w:r w:rsidRPr="0088278F">
        <w:rPr>
          <w:sz w:val="28"/>
          <w:szCs w:val="28"/>
          <w:shd w:val="clear" w:color="auto" w:fill="FFFFFF"/>
        </w:rPr>
        <w:t>софинансирования</w:t>
      </w:r>
      <w:proofErr w:type="spellEnd"/>
      <w:r w:rsidRPr="0088278F">
        <w:rPr>
          <w:sz w:val="28"/>
          <w:szCs w:val="28"/>
          <w:shd w:val="clear" w:color="auto" w:fill="FFFFFF"/>
        </w:rPr>
        <w:t xml:space="preserve"> граждане могут вносить ежегодно от 2 до 12 тысяч </w:t>
      </w:r>
      <w:proofErr w:type="gramStart"/>
      <w:r w:rsidRPr="0088278F">
        <w:rPr>
          <w:sz w:val="28"/>
          <w:szCs w:val="28"/>
          <w:shd w:val="clear" w:color="auto" w:fill="FFFFFF"/>
        </w:rPr>
        <w:t>рублей</w:t>
      </w:r>
      <w:proofErr w:type="gramEnd"/>
      <w:r w:rsidRPr="0088278F">
        <w:rPr>
          <w:sz w:val="28"/>
          <w:szCs w:val="28"/>
          <w:shd w:val="clear" w:color="auto" w:fill="FFFFFF"/>
        </w:rPr>
        <w:t xml:space="preserve"> и государство безвозмездно добавит аналогичную сумму.</w:t>
      </w:r>
      <w:r w:rsidRPr="0088278F">
        <w:rPr>
          <w:rStyle w:val="apple-converted-space"/>
          <w:sz w:val="28"/>
          <w:szCs w:val="28"/>
          <w:shd w:val="clear" w:color="auto" w:fill="FFFFFF"/>
        </w:rPr>
        <w:t> </w:t>
      </w:r>
    </w:p>
    <w:p w:rsidR="0088278F" w:rsidRDefault="0088278F" w:rsidP="0088278F">
      <w:pPr>
        <w:pStyle w:val="a4"/>
        <w:shd w:val="clear" w:color="auto" w:fill="FFFFFF"/>
        <w:spacing w:before="0" w:beforeAutospacing="0" w:after="0" w:afterAutospacing="0" w:line="360" w:lineRule="auto"/>
        <w:ind w:firstLine="709"/>
        <w:jc w:val="both"/>
        <w:rPr>
          <w:sz w:val="28"/>
          <w:szCs w:val="28"/>
          <w:shd w:val="clear" w:color="auto" w:fill="FFFFFF"/>
        </w:rPr>
      </w:pPr>
      <w:r w:rsidRPr="0088278F">
        <w:rPr>
          <w:sz w:val="28"/>
          <w:szCs w:val="28"/>
          <w:shd w:val="clear" w:color="auto" w:fill="FFFFFF"/>
        </w:rPr>
        <w:t xml:space="preserve">Размер, периодичность и сроки выплат устанавливаются каждым гражданином самостоятельно. В любое время можно прекратить выплаты по программе, расторгнув договор. Однако в этом случае, деньги остаются на накопительной части </w:t>
      </w:r>
      <w:proofErr w:type="gramStart"/>
      <w:r w:rsidRPr="0088278F">
        <w:rPr>
          <w:sz w:val="28"/>
          <w:szCs w:val="28"/>
          <w:shd w:val="clear" w:color="auto" w:fill="FFFFFF"/>
        </w:rPr>
        <w:t>пенсии</w:t>
      </w:r>
      <w:proofErr w:type="gramEnd"/>
      <w:r w:rsidRPr="0088278F">
        <w:rPr>
          <w:sz w:val="28"/>
          <w:szCs w:val="28"/>
          <w:shd w:val="clear" w:color="auto" w:fill="FFFFFF"/>
        </w:rPr>
        <w:t xml:space="preserve"> и отсутствует возможность забрать их назад.</w:t>
      </w:r>
    </w:p>
    <w:p w:rsidR="0088278F" w:rsidRDefault="0088278F" w:rsidP="0088278F">
      <w:pPr>
        <w:pStyle w:val="a4"/>
        <w:shd w:val="clear" w:color="auto" w:fill="FFFFFF"/>
        <w:spacing w:before="0" w:beforeAutospacing="0" w:after="0" w:afterAutospacing="0" w:line="360" w:lineRule="auto"/>
        <w:ind w:firstLine="709"/>
        <w:jc w:val="both"/>
        <w:rPr>
          <w:sz w:val="28"/>
          <w:szCs w:val="28"/>
          <w:shd w:val="clear" w:color="auto" w:fill="FFFFFF"/>
        </w:rPr>
      </w:pPr>
      <w:r w:rsidRPr="0088278F">
        <w:rPr>
          <w:sz w:val="28"/>
          <w:szCs w:val="28"/>
          <w:shd w:val="clear" w:color="auto" w:fill="FFFFFF"/>
        </w:rPr>
        <w:lastRenderedPageBreak/>
        <w:t xml:space="preserve">В качестве бонуса на суммы выплаченных взносов предоставляется налоговый вычет по налогу на доходы физических лиц. По аналогии со страховыми взносами эти выплаты могут наследоваться. Наследникам ничего не полагается, если гражданин уже вышел на пенсию и начал ее получать. В случае смерти участника </w:t>
      </w:r>
      <w:proofErr w:type="gramStart"/>
      <w:r w:rsidRPr="0088278F">
        <w:rPr>
          <w:sz w:val="28"/>
          <w:szCs w:val="28"/>
          <w:shd w:val="clear" w:color="auto" w:fill="FFFFFF"/>
        </w:rPr>
        <w:t>программы</w:t>
      </w:r>
      <w:proofErr w:type="gramEnd"/>
      <w:r w:rsidRPr="0088278F">
        <w:rPr>
          <w:sz w:val="28"/>
          <w:szCs w:val="28"/>
          <w:shd w:val="clear" w:color="auto" w:fill="FFFFFF"/>
        </w:rPr>
        <w:t xml:space="preserve"> накопленные средства передаются правопреемникам до момента назначения им накопительной части трудовой пенсии. Правопреемниками умершего участника могут быть его ближайшие родственники, а также другие лица по заявлению участника программы, поданному в Пенсионный фонд РФ по месту жительства. Правопреемники должны обратиться за выплатой средств пенсионных накоплений не позднее 6 месяцев со дня смерти застрахованного лица. При этом наследуемая сумма пенсионных накоплений не облагается подоходным налогом</w:t>
      </w:r>
      <w:r w:rsidR="00161F96">
        <w:rPr>
          <w:sz w:val="28"/>
          <w:szCs w:val="28"/>
          <w:shd w:val="clear" w:color="auto" w:fill="FFFFFF"/>
        </w:rPr>
        <w:t xml:space="preserve"> </w:t>
      </w:r>
      <w:r w:rsidR="00161F96" w:rsidRPr="00161F96">
        <w:rPr>
          <w:sz w:val="28"/>
          <w:szCs w:val="28"/>
          <w:shd w:val="clear" w:color="auto" w:fill="FFFFFF"/>
        </w:rPr>
        <w:t>[6]</w:t>
      </w:r>
      <w:r w:rsidRPr="0088278F">
        <w:rPr>
          <w:sz w:val="28"/>
          <w:szCs w:val="28"/>
          <w:shd w:val="clear" w:color="auto" w:fill="FFFFFF"/>
        </w:rPr>
        <w:t>.</w:t>
      </w:r>
    </w:p>
    <w:p w:rsidR="0088278F" w:rsidRDefault="006B0442" w:rsidP="0088278F">
      <w:pPr>
        <w:pStyle w:val="a4"/>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t xml:space="preserve">Тем не </w:t>
      </w:r>
      <w:proofErr w:type="gramStart"/>
      <w:r>
        <w:rPr>
          <w:sz w:val="28"/>
          <w:szCs w:val="28"/>
          <w:shd w:val="clear" w:color="auto" w:fill="FFFFFF"/>
        </w:rPr>
        <w:t>менее</w:t>
      </w:r>
      <w:proofErr w:type="gramEnd"/>
      <w:r>
        <w:rPr>
          <w:sz w:val="28"/>
          <w:szCs w:val="28"/>
          <w:shd w:val="clear" w:color="auto" w:fill="FFFFFF"/>
        </w:rPr>
        <w:t xml:space="preserve"> действующая пенсионная система обладает рядом недостатков:</w:t>
      </w:r>
    </w:p>
    <w:p w:rsidR="006B0442" w:rsidRPr="006B0442" w:rsidRDefault="006B0442" w:rsidP="00FE6138">
      <w:pPr>
        <w:pStyle w:val="a4"/>
        <w:numPr>
          <w:ilvl w:val="0"/>
          <w:numId w:val="4"/>
        </w:numPr>
        <w:shd w:val="clear" w:color="auto" w:fill="FFFFFF"/>
        <w:spacing w:before="0" w:beforeAutospacing="0" w:after="0" w:afterAutospacing="0" w:line="360" w:lineRule="auto"/>
        <w:ind w:left="709" w:firstLine="0"/>
        <w:jc w:val="both"/>
        <w:rPr>
          <w:sz w:val="28"/>
          <w:szCs w:val="28"/>
        </w:rPr>
      </w:pPr>
      <w:r>
        <w:rPr>
          <w:sz w:val="28"/>
          <w:szCs w:val="28"/>
          <w:shd w:val="clear" w:color="auto" w:fill="FFFFFF"/>
        </w:rPr>
        <w:t xml:space="preserve">Пенсионные накопления постепенно обесцениваются. Например, доходность инвестирования пенсионных средств Государственной управляющей </w:t>
      </w:r>
      <w:proofErr w:type="gramStart"/>
      <w:r>
        <w:rPr>
          <w:sz w:val="28"/>
          <w:szCs w:val="28"/>
          <w:shd w:val="clear" w:color="auto" w:fill="FFFFFF"/>
        </w:rPr>
        <w:t>компанией</w:t>
      </w:r>
      <w:proofErr w:type="gramEnd"/>
      <w:r>
        <w:rPr>
          <w:sz w:val="28"/>
          <w:szCs w:val="28"/>
          <w:shd w:val="clear" w:color="auto" w:fill="FFFFFF"/>
        </w:rPr>
        <w:t xml:space="preserve"> такой как Внешэкономбанк составила 3,75 % по данным за 4 квартал 2013 года, что ниже уровня инфляции, который составил 4,59 % за тот же период;</w:t>
      </w:r>
    </w:p>
    <w:p w:rsidR="006B0442" w:rsidRPr="006B0442" w:rsidRDefault="006B0442" w:rsidP="00FE6138">
      <w:pPr>
        <w:pStyle w:val="a4"/>
        <w:numPr>
          <w:ilvl w:val="0"/>
          <w:numId w:val="4"/>
        </w:numPr>
        <w:shd w:val="clear" w:color="auto" w:fill="FFFFFF"/>
        <w:spacing w:before="0" w:beforeAutospacing="0" w:after="0" w:afterAutospacing="0" w:line="360" w:lineRule="auto"/>
        <w:ind w:left="709" w:firstLine="0"/>
        <w:jc w:val="both"/>
        <w:rPr>
          <w:sz w:val="28"/>
          <w:szCs w:val="28"/>
        </w:rPr>
      </w:pPr>
      <w:r>
        <w:rPr>
          <w:sz w:val="28"/>
          <w:szCs w:val="28"/>
          <w:shd w:val="clear" w:color="auto" w:fill="FFFFFF"/>
        </w:rPr>
        <w:t>Ограничение в 12 тысяч рублей, которое может не соответствовать возможностям определенных кругов населения, способных пополнять накопительную часть большими суммами. Кроме того, срок действия программы ограничен. Она работает 10 лет;</w:t>
      </w:r>
    </w:p>
    <w:p w:rsidR="006B0442" w:rsidRPr="003F3CFB" w:rsidRDefault="006B0442" w:rsidP="00FE6138">
      <w:pPr>
        <w:pStyle w:val="a4"/>
        <w:numPr>
          <w:ilvl w:val="0"/>
          <w:numId w:val="4"/>
        </w:numPr>
        <w:shd w:val="clear" w:color="auto" w:fill="FFFFFF"/>
        <w:spacing w:before="0" w:beforeAutospacing="0" w:after="0" w:afterAutospacing="0" w:line="360" w:lineRule="auto"/>
        <w:ind w:left="709" w:firstLine="0"/>
        <w:jc w:val="both"/>
        <w:rPr>
          <w:sz w:val="28"/>
          <w:szCs w:val="28"/>
        </w:rPr>
      </w:pPr>
      <w:r>
        <w:rPr>
          <w:sz w:val="28"/>
          <w:szCs w:val="28"/>
          <w:shd w:val="clear" w:color="auto" w:fill="FFFFFF"/>
        </w:rPr>
        <w:t xml:space="preserve">Отсутствует возможность снять вложенные деньги в случае острой необходимости, поскольку они добавляются к накопительной части пенсии и выплачиваются только по достижении гражданином соответствующего возраста. В случае же смерти участника программы </w:t>
      </w:r>
      <w:proofErr w:type="spellStart"/>
      <w:r>
        <w:rPr>
          <w:sz w:val="28"/>
          <w:szCs w:val="28"/>
          <w:shd w:val="clear" w:color="auto" w:fill="FFFFFF"/>
        </w:rPr>
        <w:t>софинансирования</w:t>
      </w:r>
      <w:proofErr w:type="spellEnd"/>
      <w:r>
        <w:rPr>
          <w:sz w:val="28"/>
          <w:szCs w:val="28"/>
          <w:shd w:val="clear" w:color="auto" w:fill="FFFFFF"/>
        </w:rPr>
        <w:t xml:space="preserve"> пенсионных накоплений вложенные средства получат его наследники.</w:t>
      </w:r>
    </w:p>
    <w:p w:rsidR="003F3CFB" w:rsidRDefault="003F3CFB" w:rsidP="003F3CFB">
      <w:pPr>
        <w:pStyle w:val="a4"/>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lastRenderedPageBreak/>
        <w:t>Министерством труда России представлен прое</w:t>
      </w:r>
      <w:proofErr w:type="gramStart"/>
      <w:r>
        <w:rPr>
          <w:sz w:val="28"/>
          <w:szCs w:val="28"/>
          <w:shd w:val="clear" w:color="auto" w:fill="FFFFFF"/>
        </w:rPr>
        <w:t>кт Стр</w:t>
      </w:r>
      <w:proofErr w:type="gramEnd"/>
      <w:r>
        <w:rPr>
          <w:sz w:val="28"/>
          <w:szCs w:val="28"/>
          <w:shd w:val="clear" w:color="auto" w:fill="FFFFFF"/>
        </w:rPr>
        <w:t>атегии долгосрочного развития пенсионной реформы до 2030 года. Суть пенсионной реформы состоит в том, что если в течение 40 лет платить 20 % своего заработка, то можно будет получать пенсию в размере 40 % от заработка в течение 20 лет</w:t>
      </w:r>
      <w:proofErr w:type="gramStart"/>
      <w:r>
        <w:rPr>
          <w:sz w:val="28"/>
          <w:szCs w:val="28"/>
          <w:shd w:val="clear" w:color="auto" w:fill="FFFFFF"/>
        </w:rPr>
        <w:t>.</w:t>
      </w:r>
      <w:proofErr w:type="gramEnd"/>
      <w:r>
        <w:rPr>
          <w:sz w:val="28"/>
          <w:szCs w:val="28"/>
          <w:shd w:val="clear" w:color="auto" w:fill="FFFFFF"/>
        </w:rPr>
        <w:t xml:space="preserve"> Такой стаж можно выработать, если работать с 20-25 лет до 60-65 лет.</w:t>
      </w:r>
    </w:p>
    <w:p w:rsidR="003F3CFB" w:rsidRDefault="003F3CFB" w:rsidP="003F3CFB">
      <w:pPr>
        <w:pStyle w:val="a4"/>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t>В связи с этим данная пенсионная программа рассматривается как завуалированное повышение пенсионного возраста</w:t>
      </w:r>
      <w:proofErr w:type="gramStart"/>
      <w:r>
        <w:rPr>
          <w:sz w:val="28"/>
          <w:szCs w:val="28"/>
          <w:shd w:val="clear" w:color="auto" w:fill="FFFFFF"/>
        </w:rPr>
        <w:t>.</w:t>
      </w:r>
      <w:proofErr w:type="gramEnd"/>
      <w:r>
        <w:rPr>
          <w:sz w:val="28"/>
          <w:szCs w:val="28"/>
          <w:shd w:val="clear" w:color="auto" w:fill="FFFFFF"/>
        </w:rPr>
        <w:t xml:space="preserve"> Каждый гражданин будет самостоятельно решать вопрос о необходимости работать дополнительно к пенсионному возрасту 5-10 лет</w:t>
      </w:r>
      <w:proofErr w:type="gramStart"/>
      <w:r>
        <w:rPr>
          <w:sz w:val="28"/>
          <w:szCs w:val="28"/>
          <w:shd w:val="clear" w:color="auto" w:fill="FFFFFF"/>
        </w:rPr>
        <w:t>.</w:t>
      </w:r>
      <w:proofErr w:type="gramEnd"/>
      <w:r>
        <w:rPr>
          <w:sz w:val="28"/>
          <w:szCs w:val="28"/>
          <w:shd w:val="clear" w:color="auto" w:fill="FFFFFF"/>
        </w:rPr>
        <w:t xml:space="preserve"> Но в случае отказа, он получит пониженную пенсию. </w:t>
      </w:r>
    </w:p>
    <w:p w:rsidR="003F3CFB" w:rsidRDefault="003F3CFB" w:rsidP="003F3CFB">
      <w:pPr>
        <w:pStyle w:val="a4"/>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t>В то же время, согласно внесенному проекту коэффициент замещения на уровне 40 % к последнему заработку смогут получить только те, кто получает зарплату не выше средней</w:t>
      </w:r>
      <w:proofErr w:type="gramStart"/>
      <w:r w:rsidR="009549EC">
        <w:rPr>
          <w:sz w:val="28"/>
          <w:szCs w:val="28"/>
          <w:shd w:val="clear" w:color="auto" w:fill="FFFFFF"/>
        </w:rPr>
        <w:t>.</w:t>
      </w:r>
      <w:proofErr w:type="gramEnd"/>
      <w:r w:rsidR="009549EC">
        <w:rPr>
          <w:sz w:val="28"/>
          <w:szCs w:val="28"/>
          <w:shd w:val="clear" w:color="auto" w:fill="FFFFFF"/>
        </w:rPr>
        <w:t xml:space="preserve"> </w:t>
      </w:r>
      <w:r w:rsidR="009549EC" w:rsidRPr="009549EC">
        <w:rPr>
          <w:sz w:val="28"/>
          <w:szCs w:val="28"/>
          <w:shd w:val="clear" w:color="auto" w:fill="FFFFFF"/>
        </w:rPr>
        <w:t>Всем остальным предлагается рассчитывать только на корпоративные пенсии и личные накопления. То есть платить в пенсионную систему будут все поровну, а получать — по-разному. При этом</w:t>
      </w:r>
      <w:proofErr w:type="gramStart"/>
      <w:r w:rsidR="009549EC" w:rsidRPr="009549EC">
        <w:rPr>
          <w:sz w:val="28"/>
          <w:szCs w:val="28"/>
          <w:shd w:val="clear" w:color="auto" w:fill="FFFFFF"/>
        </w:rPr>
        <w:t>,</w:t>
      </w:r>
      <w:proofErr w:type="gramEnd"/>
      <w:r w:rsidR="009549EC" w:rsidRPr="009549EC">
        <w:rPr>
          <w:sz w:val="28"/>
          <w:szCs w:val="28"/>
          <w:shd w:val="clear" w:color="auto" w:fill="FFFFFF"/>
        </w:rPr>
        <w:t xml:space="preserve"> сколько процентов от заработной платы будут получать средне- и высокооплачиваемые работники не указывается.</w:t>
      </w:r>
    </w:p>
    <w:p w:rsidR="009549EC" w:rsidRDefault="009549EC" w:rsidP="009549EC">
      <w:pPr>
        <w:pStyle w:val="a4"/>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t>По мнению экспертов, размер пенсий, полученный в результате новой формулы, учитывающей стаж и заработок гражданина на протяжении трудовой деятельности, будет меньше нынешнего значения, а коэффициент замещения составит не больше 25 %.</w:t>
      </w:r>
    </w:p>
    <w:p w:rsidR="000178B6" w:rsidRDefault="009549EC" w:rsidP="000178B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Кроме этого, в перспективе поэтапно увеличить страховые взносы для организаций с вредными и опасными условиями труда и для </w:t>
      </w:r>
      <w:proofErr w:type="spellStart"/>
      <w:r>
        <w:rPr>
          <w:rFonts w:ascii="Times New Roman" w:hAnsi="Times New Roman" w:cs="Times New Roman"/>
          <w:sz w:val="28"/>
          <w:szCs w:val="28"/>
        </w:rPr>
        <w:t>самозанятого</w:t>
      </w:r>
      <w:proofErr w:type="spellEnd"/>
      <w:r>
        <w:rPr>
          <w:rFonts w:ascii="Times New Roman" w:hAnsi="Times New Roman" w:cs="Times New Roman"/>
          <w:sz w:val="28"/>
          <w:szCs w:val="28"/>
        </w:rPr>
        <w:t xml:space="preserve"> населения.</w:t>
      </w:r>
    </w:p>
    <w:p w:rsidR="009549EC" w:rsidRDefault="001E531B" w:rsidP="000178B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Неясной остается ставка страхового взноса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В проекте пенсионной реформы предлагается сокращение накопительной части пенсии с 6 % до 2 %. Оставшаяся часть (4 %) будет направлена на покрытие дефицита бюджета пенсионного фонда, то есть на текущие пенсионные выплаты.</w:t>
      </w:r>
    </w:p>
    <w:p w:rsidR="001E531B" w:rsidRDefault="001E531B" w:rsidP="001E531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Анализируя данные нововведения, можно предположить, что они приведут к значительным проблемам в накопительной системе пенсионного обеспечения, ограничив источники длинных денег в экономике. При этом административные издержки работы управляющих компаний и негосударственных пенсионных фондов с 2-процентным обязательным компонентом будут слишком высоки, что существенно понизит эффективность такой работы.</w:t>
      </w:r>
    </w:p>
    <w:p w:rsidR="001E531B" w:rsidRDefault="001E531B" w:rsidP="001E531B">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Тем не менее, с уверенностью можно утверждать, что осуществление пенсионной реформы является одной из важнейших задач, стоящих на данный момент перед нашей страной. От того, как будет решена эта задача, зависит не только решение комплекса проблем. Пенсионная реформа может иметь гораздо более широкое воздействие на жизнь страны. В частности, воздействие макроэкономического плана. </w:t>
      </w:r>
      <w:r w:rsidRPr="001E531B">
        <w:rPr>
          <w:rFonts w:ascii="Times New Roman" w:hAnsi="Times New Roman" w:cs="Times New Roman"/>
          <w:sz w:val="28"/>
          <w:szCs w:val="28"/>
          <w:shd w:val="clear" w:color="auto" w:fill="FFFFFF"/>
        </w:rPr>
        <w:t>В целом ряде стран мира специфика построения пенсионной системы существенно влияет на уровень сбережений, а тем самым на характер и масштабы инвестиционного процесса. В дополнение к этому решаются проблемы в области жилищного строительства, развития рынка ценных бумаг и многие другие.</w:t>
      </w:r>
    </w:p>
    <w:p w:rsidR="00FE6138" w:rsidRDefault="00FE6138" w:rsidP="001E531B">
      <w:pPr>
        <w:spacing w:after="0" w:line="360" w:lineRule="auto"/>
        <w:ind w:firstLine="709"/>
        <w:jc w:val="both"/>
        <w:rPr>
          <w:rFonts w:ascii="Times New Roman" w:hAnsi="Times New Roman" w:cs="Times New Roman"/>
          <w:sz w:val="28"/>
          <w:szCs w:val="28"/>
          <w:shd w:val="clear" w:color="auto" w:fill="FFFFFF"/>
        </w:rPr>
      </w:pPr>
    </w:p>
    <w:p w:rsidR="00FE6138" w:rsidRDefault="00FE6138" w:rsidP="001E531B">
      <w:pPr>
        <w:spacing w:after="0" w:line="360" w:lineRule="auto"/>
        <w:ind w:firstLine="709"/>
        <w:jc w:val="both"/>
        <w:rPr>
          <w:rFonts w:ascii="Times New Roman" w:hAnsi="Times New Roman" w:cs="Times New Roman"/>
          <w:sz w:val="28"/>
          <w:szCs w:val="28"/>
          <w:shd w:val="clear" w:color="auto" w:fill="FFFFFF"/>
        </w:rPr>
      </w:pPr>
    </w:p>
    <w:p w:rsidR="00FE6138" w:rsidRDefault="00FE6138" w:rsidP="001E531B">
      <w:pPr>
        <w:spacing w:after="0" w:line="360" w:lineRule="auto"/>
        <w:ind w:firstLine="709"/>
        <w:jc w:val="both"/>
        <w:rPr>
          <w:rFonts w:ascii="Times New Roman" w:hAnsi="Times New Roman" w:cs="Times New Roman"/>
          <w:sz w:val="28"/>
          <w:szCs w:val="28"/>
          <w:shd w:val="clear" w:color="auto" w:fill="FFFFFF"/>
        </w:rPr>
      </w:pPr>
    </w:p>
    <w:p w:rsidR="00FE6138" w:rsidRDefault="00FE6138" w:rsidP="001E531B">
      <w:pPr>
        <w:spacing w:after="0" w:line="360" w:lineRule="auto"/>
        <w:ind w:firstLine="709"/>
        <w:jc w:val="both"/>
        <w:rPr>
          <w:rFonts w:ascii="Times New Roman" w:hAnsi="Times New Roman" w:cs="Times New Roman"/>
          <w:sz w:val="28"/>
          <w:szCs w:val="28"/>
          <w:shd w:val="clear" w:color="auto" w:fill="FFFFFF"/>
        </w:rPr>
      </w:pPr>
    </w:p>
    <w:p w:rsidR="00FE6138" w:rsidRDefault="00FE6138" w:rsidP="001E531B">
      <w:pPr>
        <w:spacing w:after="0" w:line="360" w:lineRule="auto"/>
        <w:ind w:firstLine="709"/>
        <w:jc w:val="both"/>
        <w:rPr>
          <w:rFonts w:ascii="Times New Roman" w:hAnsi="Times New Roman" w:cs="Times New Roman"/>
          <w:sz w:val="28"/>
          <w:szCs w:val="28"/>
          <w:shd w:val="clear" w:color="auto" w:fill="FFFFFF"/>
        </w:rPr>
      </w:pPr>
    </w:p>
    <w:p w:rsidR="00FE6138" w:rsidRDefault="00FE6138" w:rsidP="001E531B">
      <w:pPr>
        <w:spacing w:after="0" w:line="360" w:lineRule="auto"/>
        <w:ind w:firstLine="709"/>
        <w:jc w:val="both"/>
        <w:rPr>
          <w:rFonts w:ascii="Times New Roman" w:hAnsi="Times New Roman" w:cs="Times New Roman"/>
          <w:sz w:val="28"/>
          <w:szCs w:val="28"/>
          <w:shd w:val="clear" w:color="auto" w:fill="FFFFFF"/>
        </w:rPr>
      </w:pPr>
    </w:p>
    <w:p w:rsidR="00FE6138" w:rsidRDefault="00FE6138" w:rsidP="001E531B">
      <w:pPr>
        <w:spacing w:after="0" w:line="360" w:lineRule="auto"/>
        <w:ind w:firstLine="709"/>
        <w:jc w:val="both"/>
        <w:rPr>
          <w:rFonts w:ascii="Times New Roman" w:hAnsi="Times New Roman" w:cs="Times New Roman"/>
          <w:sz w:val="28"/>
          <w:szCs w:val="28"/>
          <w:shd w:val="clear" w:color="auto" w:fill="FFFFFF"/>
        </w:rPr>
      </w:pPr>
    </w:p>
    <w:p w:rsidR="00FE6138" w:rsidRDefault="00FE6138" w:rsidP="001E531B">
      <w:pPr>
        <w:spacing w:after="0" w:line="360" w:lineRule="auto"/>
        <w:ind w:firstLine="709"/>
        <w:jc w:val="both"/>
        <w:rPr>
          <w:rFonts w:ascii="Times New Roman" w:hAnsi="Times New Roman" w:cs="Times New Roman"/>
          <w:sz w:val="28"/>
          <w:szCs w:val="28"/>
          <w:shd w:val="clear" w:color="auto" w:fill="FFFFFF"/>
        </w:rPr>
      </w:pPr>
    </w:p>
    <w:p w:rsidR="00FE6138" w:rsidRDefault="00FE6138" w:rsidP="001E531B">
      <w:pPr>
        <w:spacing w:after="0" w:line="360" w:lineRule="auto"/>
        <w:ind w:firstLine="709"/>
        <w:jc w:val="both"/>
        <w:rPr>
          <w:rFonts w:ascii="Times New Roman" w:hAnsi="Times New Roman" w:cs="Times New Roman"/>
          <w:sz w:val="28"/>
          <w:szCs w:val="28"/>
          <w:shd w:val="clear" w:color="auto" w:fill="FFFFFF"/>
        </w:rPr>
      </w:pPr>
    </w:p>
    <w:p w:rsidR="00FE6138" w:rsidRDefault="00FE6138" w:rsidP="001E531B">
      <w:pPr>
        <w:spacing w:after="0" w:line="360" w:lineRule="auto"/>
        <w:ind w:firstLine="709"/>
        <w:jc w:val="both"/>
        <w:rPr>
          <w:rFonts w:ascii="Times New Roman" w:hAnsi="Times New Roman" w:cs="Times New Roman"/>
          <w:sz w:val="28"/>
          <w:szCs w:val="28"/>
          <w:shd w:val="clear" w:color="auto" w:fill="FFFFFF"/>
        </w:rPr>
      </w:pPr>
    </w:p>
    <w:p w:rsidR="00FE6138" w:rsidRDefault="00FE6138" w:rsidP="00FE6138">
      <w:pPr>
        <w:spacing w:after="0" w:line="360" w:lineRule="auto"/>
        <w:rPr>
          <w:rFonts w:ascii="Times New Roman" w:hAnsi="Times New Roman" w:cs="Times New Roman"/>
          <w:sz w:val="28"/>
          <w:szCs w:val="28"/>
          <w:shd w:val="clear" w:color="auto" w:fill="FFFFFF"/>
        </w:rPr>
      </w:pPr>
    </w:p>
    <w:p w:rsidR="00A609C5" w:rsidRDefault="00A609C5" w:rsidP="00FE6138">
      <w:pPr>
        <w:spacing w:after="0" w:line="360" w:lineRule="auto"/>
        <w:rPr>
          <w:rFonts w:ascii="Times New Roman" w:hAnsi="Times New Roman" w:cs="Times New Roman"/>
          <w:sz w:val="28"/>
          <w:szCs w:val="28"/>
          <w:shd w:val="clear" w:color="auto" w:fill="FFFFFF"/>
        </w:rPr>
      </w:pPr>
    </w:p>
    <w:p w:rsidR="009409E5" w:rsidRDefault="009409E5" w:rsidP="00FE6138">
      <w:pPr>
        <w:spacing w:after="0" w:line="360" w:lineRule="auto"/>
        <w:rPr>
          <w:rFonts w:ascii="Times New Roman" w:hAnsi="Times New Roman" w:cs="Times New Roman"/>
          <w:sz w:val="28"/>
          <w:szCs w:val="28"/>
          <w:shd w:val="clear" w:color="auto" w:fill="FFFFFF"/>
        </w:rPr>
      </w:pPr>
    </w:p>
    <w:p w:rsidR="00FE6138" w:rsidRPr="00A609C5" w:rsidRDefault="00FE6138" w:rsidP="00A609C5">
      <w:pPr>
        <w:pStyle w:val="a3"/>
        <w:numPr>
          <w:ilvl w:val="0"/>
          <w:numId w:val="2"/>
        </w:numPr>
        <w:spacing w:after="0" w:line="360" w:lineRule="auto"/>
        <w:jc w:val="center"/>
        <w:rPr>
          <w:rFonts w:ascii="Times New Roman" w:hAnsi="Times New Roman" w:cs="Times New Roman"/>
          <w:b/>
          <w:sz w:val="28"/>
          <w:szCs w:val="28"/>
        </w:rPr>
      </w:pPr>
      <w:r w:rsidRPr="00A609C5">
        <w:rPr>
          <w:rFonts w:ascii="Times New Roman" w:hAnsi="Times New Roman" w:cs="Times New Roman"/>
          <w:b/>
          <w:sz w:val="28"/>
          <w:szCs w:val="28"/>
        </w:rPr>
        <w:lastRenderedPageBreak/>
        <w:t>Направления совершенствования пенсионного страхования в РФ</w:t>
      </w:r>
    </w:p>
    <w:p w:rsidR="00FE6138" w:rsidRDefault="00352F65" w:rsidP="00352F65">
      <w:pPr>
        <w:spacing w:after="0" w:line="360" w:lineRule="auto"/>
        <w:ind w:firstLine="709"/>
        <w:jc w:val="both"/>
        <w:rPr>
          <w:rFonts w:ascii="Times New Roman" w:hAnsi="Times New Roman" w:cs="Times New Roman"/>
          <w:color w:val="000000"/>
          <w:sz w:val="28"/>
          <w:szCs w:val="28"/>
          <w:shd w:val="clear" w:color="auto" w:fill="FFFFFF"/>
        </w:rPr>
      </w:pPr>
      <w:r w:rsidRPr="00352F65">
        <w:rPr>
          <w:rFonts w:ascii="Times New Roman" w:hAnsi="Times New Roman" w:cs="Times New Roman"/>
          <w:color w:val="000000"/>
          <w:sz w:val="28"/>
          <w:szCs w:val="28"/>
          <w:shd w:val="clear" w:color="auto" w:fill="FFFFFF"/>
        </w:rPr>
        <w:t>В настоящее время в Российской Федерации наблюдается кризис системы обязательного пенсионного обеспечения. В статье рассматриваются меры государственного регулирования, направленные на преодоление кризиса. Основное внимание уделяется анализу стратегии долгосрочного развития пенсионной системы России до 2030 г., новой формуле расчета пенсий. В статье обосновывается необходимость развития добровольного пенсионного страхования, которое может обеспечить устойчивость пенсионной системы в долгосрочной перспективе.</w:t>
      </w:r>
    </w:p>
    <w:p w:rsidR="00352F65" w:rsidRDefault="00352F65" w:rsidP="00352F65">
      <w:pPr>
        <w:spacing w:after="0" w:line="360" w:lineRule="auto"/>
        <w:ind w:firstLine="709"/>
        <w:jc w:val="both"/>
        <w:rPr>
          <w:rFonts w:ascii="Times New Roman" w:hAnsi="Times New Roman" w:cs="Times New Roman"/>
          <w:color w:val="000000"/>
          <w:sz w:val="28"/>
          <w:szCs w:val="28"/>
          <w:shd w:val="clear" w:color="auto" w:fill="FFFFFF"/>
        </w:rPr>
      </w:pPr>
      <w:r w:rsidRPr="00352F65">
        <w:rPr>
          <w:rFonts w:ascii="Times New Roman" w:hAnsi="Times New Roman" w:cs="Times New Roman"/>
          <w:color w:val="000000"/>
          <w:sz w:val="28"/>
          <w:szCs w:val="28"/>
          <w:shd w:val="clear" w:color="auto" w:fill="FFFFFF"/>
        </w:rPr>
        <w:t>Эффективное функционирование системы обязательного пенсионного обеспечения является одним из наиболее сложных вопросов современной рыночной экономики. Прежде всего, это обусловлено демографическими изменениями, связанными с увеличением продолжительности жизни, ростом пенсионной нагрузки на работающее население. В 2011 г. средняя продолжительность жизни по России составила 70,3 года: у мужчин — 64,3 года, у женщин — 76,1 года. По сравнению с показателями 2007 г. продолжительность жизни россиян выросла почти на 3 года — в 2007 г. она составляла 67,5 года: у мужчин — 61,4 года, у женщин — 73,9 года. В 2012 г. доля населения старше трудоспособного возраста составляла 22,7% общей численности населения, а в 1992 г. — 19,7%. В 1992 г. на одного пенсионера приходилось 2,1 работающих, в настоящее время — 1,8. В дальнейшем пенсионная нагрузка будет увеличиваться, и к 2020 г. на 1 пенсионера будет приходиться только 1,5 работающих.</w:t>
      </w:r>
    </w:p>
    <w:p w:rsidR="00352F65" w:rsidRDefault="00352F65" w:rsidP="00352F65">
      <w:pPr>
        <w:spacing w:after="0" w:line="360" w:lineRule="auto"/>
        <w:ind w:firstLine="709"/>
        <w:jc w:val="both"/>
        <w:rPr>
          <w:rStyle w:val="apple-converted-space"/>
          <w:rFonts w:ascii="Times New Roman" w:hAnsi="Times New Roman" w:cs="Times New Roman"/>
          <w:color w:val="000000"/>
          <w:sz w:val="28"/>
          <w:szCs w:val="28"/>
          <w:shd w:val="clear" w:color="auto" w:fill="FFFFFF"/>
        </w:rPr>
      </w:pPr>
      <w:r w:rsidRPr="00352F65">
        <w:rPr>
          <w:rFonts w:ascii="Times New Roman" w:hAnsi="Times New Roman" w:cs="Times New Roman"/>
          <w:color w:val="000000"/>
          <w:sz w:val="28"/>
          <w:szCs w:val="28"/>
          <w:shd w:val="clear" w:color="auto" w:fill="FFFFFF"/>
        </w:rPr>
        <w:t>Вследствие этого формирование эффективных механизмов государственного и рыночного регулирования пенсионной системы России является весьма актуальным.</w:t>
      </w:r>
      <w:r w:rsidRPr="00352F65">
        <w:rPr>
          <w:rStyle w:val="apple-converted-space"/>
          <w:rFonts w:ascii="Times New Roman" w:hAnsi="Times New Roman" w:cs="Times New Roman"/>
          <w:color w:val="000000"/>
          <w:sz w:val="28"/>
          <w:szCs w:val="28"/>
          <w:shd w:val="clear" w:color="auto" w:fill="FFFFFF"/>
        </w:rPr>
        <w:t> </w:t>
      </w:r>
    </w:p>
    <w:p w:rsidR="00352F65" w:rsidRDefault="00352F65" w:rsidP="00352F65">
      <w:pPr>
        <w:spacing w:after="0" w:line="360" w:lineRule="auto"/>
        <w:ind w:firstLine="709"/>
        <w:jc w:val="both"/>
        <w:rPr>
          <w:rFonts w:ascii="Arial" w:hAnsi="Arial" w:cs="Arial"/>
          <w:color w:val="000000"/>
          <w:sz w:val="18"/>
          <w:szCs w:val="18"/>
          <w:shd w:val="clear" w:color="auto" w:fill="FFFFFF"/>
        </w:rPr>
      </w:pPr>
      <w:r w:rsidRPr="00352F65">
        <w:rPr>
          <w:rFonts w:ascii="Times New Roman" w:hAnsi="Times New Roman" w:cs="Times New Roman"/>
          <w:color w:val="000000"/>
          <w:sz w:val="28"/>
          <w:szCs w:val="28"/>
          <w:shd w:val="clear" w:color="auto" w:fill="FFFFFF"/>
        </w:rPr>
        <w:t xml:space="preserve">В течение последних 20 лет пенсионная система России постоянно реформировалась. Основной задачей этих изменений было сокращение дефицита бюджета Пенсионного фонда РФ и уменьшение трансфертов из федерального бюджета на его покрытие. Однако принимаемые </w:t>
      </w:r>
      <w:r w:rsidRPr="00352F65">
        <w:rPr>
          <w:rFonts w:ascii="Times New Roman" w:hAnsi="Times New Roman" w:cs="Times New Roman"/>
          <w:color w:val="000000"/>
          <w:sz w:val="28"/>
          <w:szCs w:val="28"/>
          <w:shd w:val="clear" w:color="auto" w:fill="FFFFFF"/>
        </w:rPr>
        <w:lastRenderedPageBreak/>
        <w:t>государством меры не смогли разрешить эти проблемы. В настоящее время система пенсионного обеспечения РФ находится в тяжелом кризисе. Последним шагом стала рассмотренная выше, разработанная Министерством труда стратегия долгосрочного развития пенсионной системы РФ до 2030 года</w:t>
      </w:r>
      <w:r>
        <w:rPr>
          <w:rFonts w:ascii="Arial" w:hAnsi="Arial" w:cs="Arial"/>
          <w:color w:val="000000"/>
          <w:sz w:val="18"/>
          <w:szCs w:val="18"/>
          <w:shd w:val="clear" w:color="auto" w:fill="FFFFFF"/>
        </w:rPr>
        <w:t>.</w:t>
      </w:r>
    </w:p>
    <w:p w:rsidR="00352F65" w:rsidRDefault="00352F65" w:rsidP="00352F65">
      <w:pPr>
        <w:spacing w:after="0" w:line="360" w:lineRule="auto"/>
        <w:ind w:firstLine="709"/>
        <w:jc w:val="both"/>
        <w:rPr>
          <w:rFonts w:ascii="Times New Roman" w:hAnsi="Times New Roman" w:cs="Times New Roman"/>
          <w:color w:val="000000"/>
          <w:sz w:val="28"/>
          <w:szCs w:val="28"/>
          <w:shd w:val="clear" w:color="auto" w:fill="FFFFFF"/>
        </w:rPr>
      </w:pPr>
      <w:r w:rsidRPr="00352F65">
        <w:rPr>
          <w:rFonts w:ascii="Times New Roman" w:hAnsi="Times New Roman" w:cs="Times New Roman"/>
          <w:color w:val="000000"/>
          <w:sz w:val="28"/>
          <w:szCs w:val="28"/>
          <w:shd w:val="clear" w:color="auto" w:fill="FFFFFF"/>
        </w:rPr>
        <w:t>Проблемы, с которыми столкнулась пенсионная система нашей страны, а именно невозможность масштабного финансирования ее распределительной составляющей, недостаточное развитие накопительного компонента определяют необходимость форсированного развития добровольного пенсионного страхования.</w:t>
      </w:r>
    </w:p>
    <w:p w:rsidR="00352F65" w:rsidRDefault="00352F65" w:rsidP="00352F65">
      <w:pPr>
        <w:spacing w:after="0" w:line="360" w:lineRule="auto"/>
        <w:ind w:firstLine="709"/>
        <w:jc w:val="both"/>
        <w:rPr>
          <w:rFonts w:ascii="Arial" w:hAnsi="Arial" w:cs="Arial"/>
          <w:color w:val="000000"/>
          <w:sz w:val="18"/>
          <w:szCs w:val="18"/>
          <w:shd w:val="clear" w:color="auto" w:fill="FFFFFF"/>
        </w:rPr>
      </w:pPr>
      <w:r>
        <w:rPr>
          <w:rFonts w:ascii="Times New Roman" w:hAnsi="Times New Roman" w:cs="Times New Roman"/>
          <w:color w:val="000000"/>
          <w:sz w:val="28"/>
          <w:szCs w:val="28"/>
          <w:shd w:val="clear" w:color="auto" w:fill="FFFFFF"/>
        </w:rPr>
        <w:t>Также, в</w:t>
      </w:r>
      <w:r w:rsidRPr="00352F65">
        <w:rPr>
          <w:rFonts w:ascii="Times New Roman" w:hAnsi="Times New Roman" w:cs="Times New Roman"/>
          <w:color w:val="000000"/>
          <w:sz w:val="28"/>
          <w:szCs w:val="28"/>
          <w:shd w:val="clear" w:color="auto" w:fill="FFFFFF"/>
        </w:rPr>
        <w:t> Российской Федерации наряду с обязательным пенсионным обеспечением законодательно предусмотрено добровольное пенсионное страхование</w:t>
      </w:r>
      <w:r>
        <w:rPr>
          <w:rFonts w:ascii="Arial" w:hAnsi="Arial" w:cs="Arial"/>
          <w:color w:val="000000"/>
          <w:sz w:val="18"/>
          <w:szCs w:val="18"/>
          <w:shd w:val="clear" w:color="auto" w:fill="FFFFFF"/>
        </w:rPr>
        <w:t>.</w:t>
      </w:r>
    </w:p>
    <w:p w:rsidR="00352F65" w:rsidRPr="00352F65" w:rsidRDefault="00352F65" w:rsidP="00352F6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Добровольное страхование представляет собой  систему накопления будущих пенсий. В случае добровольного пенсионного страхования </w:t>
      </w:r>
      <w:r w:rsidR="00A609C5">
        <w:rPr>
          <w:rFonts w:ascii="Times New Roman" w:hAnsi="Times New Roman" w:cs="Times New Roman"/>
          <w:sz w:val="28"/>
          <w:szCs w:val="28"/>
        </w:rPr>
        <w:t xml:space="preserve"> размер взносов определяется организацией или гражданином, а не государством. </w:t>
      </w:r>
      <w:r w:rsidR="00A609C5" w:rsidRPr="00A609C5">
        <w:rPr>
          <w:rFonts w:ascii="Times New Roman" w:hAnsi="Times New Roman" w:cs="Times New Roman"/>
          <w:color w:val="000000"/>
          <w:sz w:val="28"/>
          <w:szCs w:val="28"/>
          <w:shd w:val="clear" w:color="auto" w:fill="FFFFFF"/>
        </w:rPr>
        <w:t xml:space="preserve">Условия назначения корпоративной пенсии определяются коллективным трудовым договором и пенсионной программой </w:t>
      </w:r>
      <w:r w:rsidR="00A609C5">
        <w:rPr>
          <w:rFonts w:ascii="Times New Roman" w:hAnsi="Times New Roman" w:cs="Times New Roman"/>
          <w:color w:val="000000"/>
          <w:sz w:val="28"/>
          <w:szCs w:val="28"/>
          <w:shd w:val="clear" w:color="auto" w:fill="FFFFFF"/>
        </w:rPr>
        <w:t>организации</w:t>
      </w:r>
      <w:r w:rsidR="00A609C5" w:rsidRPr="00A609C5">
        <w:rPr>
          <w:rFonts w:ascii="Times New Roman" w:hAnsi="Times New Roman" w:cs="Times New Roman"/>
          <w:color w:val="000000"/>
          <w:sz w:val="28"/>
          <w:szCs w:val="28"/>
          <w:shd w:val="clear" w:color="auto" w:fill="FFFFFF"/>
        </w:rPr>
        <w:t>. Личные пенсии формируются гражданином самостоятельно за счет накоплений, осуществляемых им в свою пользу или в пользу третьих лиц. Добровольные пенсии могут выплачиваться как пожизненно, так и в течение установленного срока. В этом случае добровольные пенсии могут наследоваться. Разрешается одновременное формирование нескольких добровольных пенсий.</w:t>
      </w:r>
    </w:p>
    <w:p w:rsidR="00352F65" w:rsidRDefault="00A609C5">
      <w:pPr>
        <w:spacing w:after="0" w:line="360" w:lineRule="auto"/>
        <w:ind w:firstLine="709"/>
        <w:jc w:val="both"/>
        <w:rPr>
          <w:rFonts w:ascii="Times New Roman" w:hAnsi="Times New Roman" w:cs="Times New Roman"/>
          <w:color w:val="000000"/>
          <w:sz w:val="28"/>
          <w:szCs w:val="28"/>
          <w:shd w:val="clear" w:color="auto" w:fill="FFFFFF"/>
        </w:rPr>
      </w:pPr>
      <w:r w:rsidRPr="00A609C5">
        <w:rPr>
          <w:rFonts w:ascii="Times New Roman" w:hAnsi="Times New Roman" w:cs="Times New Roman"/>
          <w:color w:val="000000"/>
          <w:sz w:val="28"/>
          <w:szCs w:val="28"/>
          <w:shd w:val="clear" w:color="auto" w:fill="FFFFFF"/>
        </w:rPr>
        <w:t>Добровольное пенсионное страхование является фактором, который может обеспечить устойчивость пенсионной системы на долгосрочную перспективу.</w:t>
      </w:r>
    </w:p>
    <w:p w:rsidR="00A609C5" w:rsidRDefault="00A609C5">
      <w:pPr>
        <w:spacing w:after="0" w:line="360" w:lineRule="auto"/>
        <w:ind w:firstLine="709"/>
        <w:jc w:val="both"/>
        <w:rPr>
          <w:rFonts w:ascii="Times New Roman" w:hAnsi="Times New Roman" w:cs="Times New Roman"/>
          <w:color w:val="000000"/>
          <w:sz w:val="28"/>
          <w:szCs w:val="28"/>
          <w:shd w:val="clear" w:color="auto" w:fill="FFFFFF"/>
        </w:rPr>
      </w:pPr>
      <w:r w:rsidRPr="00A609C5">
        <w:rPr>
          <w:rFonts w:ascii="Times New Roman" w:hAnsi="Times New Roman" w:cs="Times New Roman"/>
          <w:color w:val="000000"/>
          <w:sz w:val="28"/>
          <w:szCs w:val="28"/>
          <w:shd w:val="clear" w:color="auto" w:fill="FFFFFF"/>
        </w:rPr>
        <w:t>Основная роль в добровольном пенсионном страховании принадлежит негосударственным пенсионным фондам (НПФ). В настоящее время в России их 145</w:t>
      </w:r>
      <w:r>
        <w:rPr>
          <w:rFonts w:ascii="Times New Roman" w:hAnsi="Times New Roman" w:cs="Times New Roman"/>
          <w:color w:val="000000"/>
          <w:sz w:val="28"/>
          <w:szCs w:val="28"/>
          <w:shd w:val="clear" w:color="auto" w:fill="FFFFFF"/>
        </w:rPr>
        <w:t xml:space="preserve">. </w:t>
      </w:r>
      <w:r w:rsidRPr="00A609C5">
        <w:rPr>
          <w:rFonts w:ascii="Times New Roman" w:hAnsi="Times New Roman" w:cs="Times New Roman"/>
          <w:color w:val="000000"/>
          <w:sz w:val="28"/>
          <w:szCs w:val="28"/>
          <w:shd w:val="clear" w:color="auto" w:fill="FFFFFF"/>
        </w:rPr>
        <w:t xml:space="preserve">Эти фонды имеют лицензию на осуществление деятельности </w:t>
      </w:r>
      <w:r w:rsidRPr="00A609C5">
        <w:rPr>
          <w:rFonts w:ascii="Times New Roman" w:hAnsi="Times New Roman" w:cs="Times New Roman"/>
          <w:color w:val="000000"/>
          <w:sz w:val="28"/>
          <w:szCs w:val="28"/>
          <w:shd w:val="clear" w:color="auto" w:fill="FFFFFF"/>
        </w:rPr>
        <w:lastRenderedPageBreak/>
        <w:t>по обязательному и добровольному пенсионному страхованию. Негосударственные пенсионны</w:t>
      </w:r>
      <w:r>
        <w:rPr>
          <w:rFonts w:ascii="Times New Roman" w:hAnsi="Times New Roman" w:cs="Times New Roman"/>
          <w:color w:val="000000"/>
          <w:sz w:val="28"/>
          <w:szCs w:val="28"/>
          <w:shd w:val="clear" w:color="auto" w:fill="FFFFFF"/>
        </w:rPr>
        <w:t>е фонды обслуживают свыше 20 миллионов</w:t>
      </w:r>
      <w:r w:rsidRPr="00A609C5">
        <w:rPr>
          <w:rFonts w:ascii="Times New Roman" w:hAnsi="Times New Roman" w:cs="Times New Roman"/>
          <w:color w:val="000000"/>
          <w:sz w:val="28"/>
          <w:szCs w:val="28"/>
          <w:shd w:val="clear" w:color="auto" w:fill="FFFFFF"/>
        </w:rPr>
        <w:t xml:space="preserve"> граждан России. В НПФ накопительную часть трудовой пенсии формируют свыше 15,44 </w:t>
      </w:r>
      <w:r>
        <w:rPr>
          <w:rFonts w:ascii="Times New Roman" w:hAnsi="Times New Roman" w:cs="Times New Roman"/>
          <w:color w:val="000000"/>
          <w:sz w:val="28"/>
          <w:szCs w:val="28"/>
          <w:shd w:val="clear" w:color="auto" w:fill="FFFFFF"/>
        </w:rPr>
        <w:t>миллионов человек</w:t>
      </w:r>
      <w:r w:rsidRPr="00A609C5">
        <w:rPr>
          <w:rFonts w:ascii="Times New Roman" w:hAnsi="Times New Roman" w:cs="Times New Roman"/>
          <w:color w:val="000000"/>
          <w:sz w:val="28"/>
          <w:szCs w:val="28"/>
          <w:shd w:val="clear" w:color="auto" w:fill="FFFFFF"/>
        </w:rPr>
        <w:t>. Почти 6,6 </w:t>
      </w:r>
      <w:r>
        <w:rPr>
          <w:rFonts w:ascii="Times New Roman" w:hAnsi="Times New Roman" w:cs="Times New Roman"/>
          <w:color w:val="000000"/>
          <w:sz w:val="28"/>
          <w:szCs w:val="28"/>
          <w:shd w:val="clear" w:color="auto" w:fill="FFFFFF"/>
        </w:rPr>
        <w:t>миллионов человек</w:t>
      </w:r>
      <w:r w:rsidRPr="00A609C5">
        <w:rPr>
          <w:rFonts w:ascii="Times New Roman" w:hAnsi="Times New Roman" w:cs="Times New Roman"/>
          <w:color w:val="000000"/>
          <w:sz w:val="28"/>
          <w:szCs w:val="28"/>
          <w:shd w:val="clear" w:color="auto" w:fill="FFFFFF"/>
        </w:rPr>
        <w:t xml:space="preserve"> накапливают в НПФ пенсию по добровольному (негосударственному) пенсионному обеспечению. Более 2,1 </w:t>
      </w:r>
      <w:r>
        <w:rPr>
          <w:rFonts w:ascii="Times New Roman" w:hAnsi="Times New Roman" w:cs="Times New Roman"/>
          <w:color w:val="000000"/>
          <w:sz w:val="28"/>
          <w:szCs w:val="28"/>
          <w:shd w:val="clear" w:color="auto" w:fill="FFFFFF"/>
        </w:rPr>
        <w:t>миллионов</w:t>
      </w:r>
      <w:r w:rsidRPr="00A609C5">
        <w:rPr>
          <w:rFonts w:ascii="Times New Roman" w:hAnsi="Times New Roman" w:cs="Times New Roman"/>
          <w:color w:val="000000"/>
          <w:sz w:val="28"/>
          <w:szCs w:val="28"/>
          <w:shd w:val="clear" w:color="auto" w:fill="FFFFFF"/>
        </w:rPr>
        <w:t xml:space="preserve"> граждан формируют одновременно и ту и другую часть пенсии. Около 1,5 </w:t>
      </w:r>
      <w:r>
        <w:rPr>
          <w:rFonts w:ascii="Times New Roman" w:hAnsi="Times New Roman" w:cs="Times New Roman"/>
          <w:color w:val="000000"/>
          <w:sz w:val="28"/>
          <w:szCs w:val="28"/>
          <w:shd w:val="clear" w:color="auto" w:fill="FFFFFF"/>
        </w:rPr>
        <w:t>миллионов</w:t>
      </w:r>
      <w:r w:rsidRPr="00A609C5">
        <w:rPr>
          <w:rFonts w:ascii="Times New Roman" w:hAnsi="Times New Roman" w:cs="Times New Roman"/>
          <w:color w:val="000000"/>
          <w:sz w:val="28"/>
          <w:szCs w:val="28"/>
          <w:shd w:val="clear" w:color="auto" w:fill="FFFFFF"/>
        </w:rPr>
        <w:t xml:space="preserve"> граждан уже получают дополнительную пенсию в негосударственных пенсионных фондах.</w:t>
      </w:r>
    </w:p>
    <w:p w:rsidR="00BD635A" w:rsidRDefault="00A609C5">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Кроме того, добровольное пенсионное страхование подразделяется </w:t>
      </w:r>
      <w:proofErr w:type="gramStart"/>
      <w:r>
        <w:rPr>
          <w:rFonts w:ascii="Times New Roman" w:hAnsi="Times New Roman" w:cs="Times New Roman"/>
          <w:color w:val="000000"/>
          <w:sz w:val="28"/>
          <w:szCs w:val="28"/>
          <w:shd w:val="clear" w:color="auto" w:fill="FFFFFF"/>
        </w:rPr>
        <w:t>на</w:t>
      </w:r>
      <w:proofErr w:type="gramEnd"/>
      <w:r>
        <w:rPr>
          <w:rFonts w:ascii="Times New Roman" w:hAnsi="Times New Roman" w:cs="Times New Roman"/>
          <w:color w:val="000000"/>
          <w:sz w:val="28"/>
          <w:szCs w:val="28"/>
          <w:shd w:val="clear" w:color="auto" w:fill="FFFFFF"/>
        </w:rPr>
        <w:t xml:space="preserve"> корпоративное и личное. </w:t>
      </w:r>
    </w:p>
    <w:p w:rsidR="00A609C5" w:rsidRDefault="00BD635A">
      <w:pPr>
        <w:spacing w:after="0" w:line="360" w:lineRule="auto"/>
        <w:ind w:firstLine="709"/>
        <w:jc w:val="both"/>
        <w:rPr>
          <w:rFonts w:ascii="Times New Roman" w:hAnsi="Times New Roman" w:cs="Times New Roman"/>
          <w:color w:val="000000"/>
          <w:sz w:val="28"/>
          <w:szCs w:val="28"/>
          <w:shd w:val="clear" w:color="auto" w:fill="FFFFFF"/>
        </w:rPr>
      </w:pPr>
      <w:r w:rsidRPr="00BD635A">
        <w:rPr>
          <w:rFonts w:ascii="Times New Roman" w:hAnsi="Times New Roman" w:cs="Times New Roman"/>
          <w:color w:val="000000"/>
          <w:sz w:val="28"/>
          <w:szCs w:val="28"/>
          <w:shd w:val="clear" w:color="auto" w:fill="FFFFFF"/>
        </w:rPr>
        <w:t>Особенность корпоративного пенсионного обеспечения в РФ состоит в том, что корпоративные пенсионные программы действуют в основном на крупных предприятиях, а также в представительствах иностранных компаний. Средний и малый бизнес практически не участвуют в дополнительном пенсионном страховании своих сотрудников</w:t>
      </w:r>
      <w:r w:rsidRPr="00BD635A">
        <w:rPr>
          <w:rStyle w:val="apple-converted-space"/>
          <w:rFonts w:ascii="Times New Roman" w:hAnsi="Times New Roman" w:cs="Times New Roman"/>
          <w:color w:val="000000"/>
          <w:sz w:val="28"/>
          <w:szCs w:val="28"/>
          <w:shd w:val="clear" w:color="auto" w:fill="FFFFFF"/>
        </w:rPr>
        <w:t> </w:t>
      </w:r>
      <w:r w:rsidRPr="00BD635A">
        <w:rPr>
          <w:rFonts w:ascii="Times New Roman" w:hAnsi="Times New Roman" w:cs="Times New Roman"/>
          <w:sz w:val="28"/>
          <w:szCs w:val="28"/>
        </w:rPr>
        <w:t>из-за</w:t>
      </w:r>
      <w:r w:rsidRPr="00BD635A">
        <w:rPr>
          <w:rStyle w:val="apple-converted-space"/>
          <w:rFonts w:ascii="Times New Roman" w:hAnsi="Times New Roman" w:cs="Times New Roman"/>
          <w:color w:val="000000"/>
          <w:sz w:val="28"/>
          <w:szCs w:val="28"/>
          <w:shd w:val="clear" w:color="auto" w:fill="FFFFFF"/>
        </w:rPr>
        <w:t> </w:t>
      </w:r>
      <w:r w:rsidRPr="00BD635A">
        <w:rPr>
          <w:rFonts w:ascii="Times New Roman" w:hAnsi="Times New Roman" w:cs="Times New Roman"/>
          <w:color w:val="000000"/>
          <w:sz w:val="28"/>
          <w:szCs w:val="28"/>
          <w:shd w:val="clear" w:color="auto" w:fill="FFFFFF"/>
        </w:rPr>
        <w:t>финансовых трудностей. Большинство корпоративных программ финансируются совместно работодателями и сотрудниками.</w:t>
      </w:r>
    </w:p>
    <w:p w:rsidR="009409E5" w:rsidRDefault="00BD635A">
      <w:pPr>
        <w:spacing w:after="0" w:line="360" w:lineRule="auto"/>
        <w:ind w:firstLine="709"/>
        <w:jc w:val="both"/>
        <w:rPr>
          <w:rFonts w:ascii="Times New Roman" w:hAnsi="Times New Roman" w:cs="Times New Roman"/>
          <w:color w:val="000000"/>
          <w:sz w:val="28"/>
          <w:szCs w:val="28"/>
          <w:shd w:val="clear" w:color="auto" w:fill="FFFFFF"/>
        </w:rPr>
      </w:pPr>
      <w:r w:rsidRPr="00BD635A">
        <w:rPr>
          <w:rFonts w:ascii="Times New Roman" w:hAnsi="Times New Roman" w:cs="Times New Roman"/>
          <w:color w:val="000000"/>
          <w:sz w:val="28"/>
          <w:szCs w:val="28"/>
          <w:shd w:val="clear" w:color="auto" w:fill="FFFFFF"/>
        </w:rPr>
        <w:t xml:space="preserve">Что касается личного пенсионного страхования, то гражданин самостоятельно участвует в формировании дополнительной пенсии. Негосударственные пенсионные фонды предлагают программы формирования будущих пенсий, которые помогают сохранить и приумножить пенсионные накопления, а после выхода на пенсию — обеспечить финансовое благополучие. </w:t>
      </w:r>
    </w:p>
    <w:p w:rsidR="009409E5" w:rsidRDefault="00BD635A">
      <w:pPr>
        <w:spacing w:after="0" w:line="360" w:lineRule="auto"/>
        <w:ind w:firstLine="709"/>
        <w:jc w:val="both"/>
        <w:rPr>
          <w:rFonts w:ascii="Times New Roman" w:hAnsi="Times New Roman" w:cs="Times New Roman"/>
          <w:color w:val="000000"/>
          <w:sz w:val="28"/>
          <w:szCs w:val="28"/>
          <w:shd w:val="clear" w:color="auto" w:fill="FFFFFF"/>
        </w:rPr>
      </w:pPr>
      <w:r w:rsidRPr="00BD635A">
        <w:rPr>
          <w:rFonts w:ascii="Times New Roman" w:hAnsi="Times New Roman" w:cs="Times New Roman"/>
          <w:color w:val="000000"/>
          <w:sz w:val="28"/>
          <w:szCs w:val="28"/>
          <w:shd w:val="clear" w:color="auto" w:fill="FFFFFF"/>
        </w:rPr>
        <w:t xml:space="preserve">Программы добровольного негосударственного пенсионного обеспечения предполагают личное участие граждан в формировании дополнительной пенсии за счет собственных средств, которые перечисляются на именные пенсионные счета, открытые в НПФ. Для реализации пенсионной программы вкладчик заключает договор с негосударственным пенсионным фондом. Как правило, фонды предлагают два вида схем получения пенсий. Различия этих схем заключаются в периоде </w:t>
      </w:r>
      <w:r w:rsidRPr="00BD635A">
        <w:rPr>
          <w:rFonts w:ascii="Times New Roman" w:hAnsi="Times New Roman" w:cs="Times New Roman"/>
          <w:color w:val="000000"/>
          <w:sz w:val="28"/>
          <w:szCs w:val="28"/>
          <w:shd w:val="clear" w:color="auto" w:fill="FFFFFF"/>
        </w:rPr>
        <w:lastRenderedPageBreak/>
        <w:t xml:space="preserve">получения дополнительных пенсий после наступления пенсионного возраста и порядке наследования пенсионных накоплений. </w:t>
      </w:r>
    </w:p>
    <w:p w:rsidR="009409E5" w:rsidRDefault="00BD635A">
      <w:pPr>
        <w:spacing w:after="0" w:line="360" w:lineRule="auto"/>
        <w:ind w:firstLine="709"/>
        <w:jc w:val="both"/>
        <w:rPr>
          <w:rFonts w:ascii="Times New Roman" w:hAnsi="Times New Roman" w:cs="Times New Roman"/>
          <w:color w:val="000000"/>
          <w:sz w:val="28"/>
          <w:szCs w:val="28"/>
          <w:shd w:val="clear" w:color="auto" w:fill="FFFFFF"/>
        </w:rPr>
      </w:pPr>
      <w:r w:rsidRPr="00BD635A">
        <w:rPr>
          <w:rFonts w:ascii="Times New Roman" w:hAnsi="Times New Roman" w:cs="Times New Roman"/>
          <w:color w:val="000000"/>
          <w:sz w:val="28"/>
          <w:szCs w:val="28"/>
          <w:shd w:val="clear" w:color="auto" w:fill="FFFFFF"/>
        </w:rPr>
        <w:t>Пенсии, начисляемые по </w:t>
      </w:r>
      <w:r w:rsidRPr="00BD635A">
        <w:rPr>
          <w:rFonts w:ascii="Times New Roman" w:hAnsi="Times New Roman" w:cs="Times New Roman"/>
          <w:sz w:val="28"/>
          <w:szCs w:val="28"/>
        </w:rPr>
        <w:t>1-й</w:t>
      </w:r>
      <w:r w:rsidRPr="00BD635A">
        <w:rPr>
          <w:rStyle w:val="apple-converted-space"/>
          <w:rFonts w:ascii="Times New Roman" w:hAnsi="Times New Roman" w:cs="Times New Roman"/>
          <w:color w:val="000000"/>
          <w:sz w:val="28"/>
          <w:szCs w:val="28"/>
          <w:shd w:val="clear" w:color="auto" w:fill="FFFFFF"/>
        </w:rPr>
        <w:t> </w:t>
      </w:r>
      <w:r w:rsidRPr="00BD635A">
        <w:rPr>
          <w:rFonts w:ascii="Times New Roman" w:hAnsi="Times New Roman" w:cs="Times New Roman"/>
          <w:color w:val="000000"/>
          <w:sz w:val="28"/>
          <w:szCs w:val="28"/>
          <w:shd w:val="clear" w:color="auto" w:fill="FFFFFF"/>
        </w:rPr>
        <w:t xml:space="preserve">схеме, выплачиваются в течение определенного периода. Пенсионные накопления на именных счетах наследуются как до, так и после назначения этих пенсий. </w:t>
      </w:r>
    </w:p>
    <w:p w:rsidR="009409E5" w:rsidRDefault="00BD635A">
      <w:pPr>
        <w:spacing w:after="0" w:line="360" w:lineRule="auto"/>
        <w:ind w:firstLine="709"/>
        <w:jc w:val="both"/>
        <w:rPr>
          <w:rFonts w:ascii="Times New Roman" w:hAnsi="Times New Roman" w:cs="Times New Roman"/>
          <w:color w:val="000000"/>
          <w:sz w:val="28"/>
          <w:szCs w:val="28"/>
          <w:shd w:val="clear" w:color="auto" w:fill="FFFFFF"/>
        </w:rPr>
      </w:pPr>
      <w:r w:rsidRPr="00BD635A">
        <w:rPr>
          <w:rFonts w:ascii="Times New Roman" w:hAnsi="Times New Roman" w:cs="Times New Roman"/>
          <w:color w:val="000000"/>
          <w:sz w:val="28"/>
          <w:szCs w:val="28"/>
          <w:shd w:val="clear" w:color="auto" w:fill="FFFFFF"/>
        </w:rPr>
        <w:t>По </w:t>
      </w:r>
      <w:r w:rsidRPr="00BD635A">
        <w:rPr>
          <w:rFonts w:ascii="Times New Roman" w:hAnsi="Times New Roman" w:cs="Times New Roman"/>
          <w:sz w:val="28"/>
          <w:szCs w:val="28"/>
        </w:rPr>
        <w:t>2-й</w:t>
      </w:r>
      <w:r w:rsidRPr="00BD635A">
        <w:rPr>
          <w:rStyle w:val="apple-converted-space"/>
          <w:rFonts w:ascii="Times New Roman" w:hAnsi="Times New Roman" w:cs="Times New Roman"/>
          <w:color w:val="000000"/>
          <w:sz w:val="28"/>
          <w:szCs w:val="28"/>
          <w:shd w:val="clear" w:color="auto" w:fill="FFFFFF"/>
        </w:rPr>
        <w:t> </w:t>
      </w:r>
      <w:r w:rsidRPr="00BD635A">
        <w:rPr>
          <w:rFonts w:ascii="Times New Roman" w:hAnsi="Times New Roman" w:cs="Times New Roman"/>
          <w:color w:val="000000"/>
          <w:sz w:val="28"/>
          <w:szCs w:val="28"/>
          <w:shd w:val="clear" w:color="auto" w:fill="FFFFFF"/>
        </w:rPr>
        <w:t xml:space="preserve">схеме пенсии выплачиваются пожизненно. Накопленные средства наследуются только в период накопления, до назначения пенсии. В этом случае НПФ обязуется выплачивать пенсию гражданину, даже если все его пенсионные накопления закончатся. </w:t>
      </w:r>
    </w:p>
    <w:p w:rsidR="00BD635A" w:rsidRDefault="00BD635A">
      <w:pPr>
        <w:spacing w:after="0" w:line="360" w:lineRule="auto"/>
        <w:ind w:firstLine="709"/>
        <w:jc w:val="both"/>
        <w:rPr>
          <w:rFonts w:ascii="Times New Roman" w:hAnsi="Times New Roman" w:cs="Times New Roman"/>
          <w:color w:val="000000"/>
          <w:sz w:val="28"/>
          <w:szCs w:val="28"/>
          <w:shd w:val="clear" w:color="auto" w:fill="FFFFFF"/>
        </w:rPr>
      </w:pPr>
      <w:r w:rsidRPr="00BD635A">
        <w:rPr>
          <w:rFonts w:ascii="Times New Roman" w:hAnsi="Times New Roman" w:cs="Times New Roman"/>
          <w:color w:val="000000"/>
          <w:sz w:val="28"/>
          <w:szCs w:val="28"/>
          <w:shd w:val="clear" w:color="auto" w:fill="FFFFFF"/>
        </w:rPr>
        <w:t>Пенсии, выплачиваемые по этим схемам, не облагаются налогом на доходы физических лиц. Размер начисляемой пенсии зависит от суммы накоплений на именном пенсионном счете участника и выбранного им периода выплаты пенсии.</w:t>
      </w:r>
    </w:p>
    <w:p w:rsidR="009409E5" w:rsidRDefault="00BD635A" w:rsidP="009409E5">
      <w:pPr>
        <w:pStyle w:val="a4"/>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Но развитие добровольного пенсионного страхования в России имеет существенные препятствия. Например, несовершенство российского законодательства, регулирующего негосударственное пенсионное обеспечение.</w:t>
      </w:r>
      <w:r w:rsidR="009409E5">
        <w:rPr>
          <w:color w:val="000000"/>
          <w:sz w:val="28"/>
          <w:szCs w:val="28"/>
          <w:shd w:val="clear" w:color="auto" w:fill="FFFFFF"/>
        </w:rPr>
        <w:t xml:space="preserve"> </w:t>
      </w:r>
    </w:p>
    <w:p w:rsidR="009409E5" w:rsidRDefault="009409E5" w:rsidP="009409E5">
      <w:pPr>
        <w:pStyle w:val="a4"/>
        <w:spacing w:before="0" w:beforeAutospacing="0" w:after="0" w:afterAutospacing="0" w:line="360" w:lineRule="auto"/>
        <w:ind w:firstLine="709"/>
        <w:jc w:val="both"/>
        <w:rPr>
          <w:color w:val="000000"/>
          <w:sz w:val="28"/>
          <w:szCs w:val="28"/>
        </w:rPr>
      </w:pPr>
      <w:r w:rsidRPr="009409E5">
        <w:rPr>
          <w:color w:val="000000"/>
          <w:sz w:val="28"/>
          <w:szCs w:val="28"/>
        </w:rPr>
        <w:t xml:space="preserve">Для добровольного страхования налоговые льготы являются распространенной мировой практикой. К ним относятся льготы по уплате подоходного налога и других форм обложения с последующим налогообложением пенсионных доходов или их освобождение от подоходного налога и от других налогов с сохранением налогообложения взносов в фонды добровольного пенсионного страхования. В современном российском налоговом законодательстве предусмотрено освобождение от налога на прибыль 12% фонда оплаты труда, </w:t>
      </w:r>
      <w:proofErr w:type="gramStart"/>
      <w:r w:rsidRPr="009409E5">
        <w:rPr>
          <w:color w:val="000000"/>
          <w:sz w:val="28"/>
          <w:szCs w:val="28"/>
        </w:rPr>
        <w:t>направляемых</w:t>
      </w:r>
      <w:proofErr w:type="gramEnd"/>
      <w:r w:rsidRPr="009409E5">
        <w:rPr>
          <w:color w:val="000000"/>
          <w:sz w:val="28"/>
          <w:szCs w:val="28"/>
        </w:rPr>
        <w:t xml:space="preserve"> на корпоративные пенсионные программы. Эта льгота распространяется только на финансирование именных пенсионных счетов. </w:t>
      </w:r>
    </w:p>
    <w:p w:rsidR="009409E5" w:rsidRDefault="009409E5" w:rsidP="009409E5">
      <w:pPr>
        <w:pStyle w:val="a4"/>
        <w:spacing w:before="0" w:beforeAutospacing="0" w:after="0" w:afterAutospacing="0" w:line="360" w:lineRule="auto"/>
        <w:ind w:firstLine="709"/>
        <w:jc w:val="both"/>
        <w:rPr>
          <w:color w:val="000000"/>
          <w:sz w:val="28"/>
          <w:szCs w:val="28"/>
        </w:rPr>
      </w:pPr>
      <w:r w:rsidRPr="009409E5">
        <w:rPr>
          <w:color w:val="000000"/>
          <w:sz w:val="28"/>
          <w:szCs w:val="28"/>
        </w:rPr>
        <w:t>Данная льгота не распространяется на солидарные счета,</w:t>
      </w:r>
      <w:r w:rsidRPr="009409E5">
        <w:rPr>
          <w:rStyle w:val="apple-converted-space"/>
          <w:color w:val="000000"/>
          <w:sz w:val="28"/>
          <w:szCs w:val="28"/>
        </w:rPr>
        <w:t> </w:t>
      </w:r>
      <w:r w:rsidRPr="009409E5">
        <w:rPr>
          <w:color w:val="000000"/>
          <w:sz w:val="28"/>
          <w:szCs w:val="28"/>
        </w:rPr>
        <w:t>т</w:t>
      </w:r>
      <w:r>
        <w:rPr>
          <w:color w:val="000000"/>
          <w:sz w:val="28"/>
          <w:szCs w:val="28"/>
        </w:rPr>
        <w:t>о есть</w:t>
      </w:r>
      <w:r w:rsidRPr="009409E5">
        <w:rPr>
          <w:rStyle w:val="apple-converted-space"/>
          <w:color w:val="000000"/>
          <w:sz w:val="28"/>
          <w:szCs w:val="28"/>
        </w:rPr>
        <w:t> </w:t>
      </w:r>
      <w:r w:rsidRPr="009409E5">
        <w:rPr>
          <w:color w:val="000000"/>
          <w:sz w:val="28"/>
          <w:szCs w:val="28"/>
        </w:rPr>
        <w:t xml:space="preserve">счета, открытые на всех участвующих в пенсионной программе. Это ограничивает </w:t>
      </w:r>
      <w:r w:rsidRPr="009409E5">
        <w:rPr>
          <w:color w:val="000000"/>
          <w:sz w:val="28"/>
          <w:szCs w:val="28"/>
        </w:rPr>
        <w:lastRenderedPageBreak/>
        <w:t>внедрение корпоративных пенсионных программ: компании расходуют на их финансирование не более 5</w:t>
      </w:r>
      <w:r>
        <w:rPr>
          <w:color w:val="000000"/>
          <w:sz w:val="28"/>
          <w:szCs w:val="28"/>
        </w:rPr>
        <w:t xml:space="preserve"> </w:t>
      </w:r>
      <w:r w:rsidRPr="009409E5">
        <w:rPr>
          <w:color w:val="000000"/>
          <w:sz w:val="28"/>
          <w:szCs w:val="28"/>
        </w:rPr>
        <w:t xml:space="preserve">% фонда оплаты труда. </w:t>
      </w:r>
    </w:p>
    <w:p w:rsidR="009409E5" w:rsidRDefault="009409E5" w:rsidP="009409E5">
      <w:pPr>
        <w:pStyle w:val="a4"/>
        <w:spacing w:before="0" w:beforeAutospacing="0" w:after="0" w:afterAutospacing="0" w:line="360" w:lineRule="auto"/>
        <w:ind w:firstLine="709"/>
        <w:jc w:val="both"/>
        <w:rPr>
          <w:color w:val="000000"/>
          <w:sz w:val="28"/>
          <w:szCs w:val="28"/>
        </w:rPr>
      </w:pPr>
      <w:r w:rsidRPr="009409E5">
        <w:rPr>
          <w:color w:val="000000"/>
          <w:sz w:val="28"/>
          <w:szCs w:val="28"/>
        </w:rPr>
        <w:t xml:space="preserve">Если </w:t>
      </w:r>
      <w:r>
        <w:rPr>
          <w:color w:val="000000"/>
          <w:sz w:val="28"/>
          <w:szCs w:val="28"/>
        </w:rPr>
        <w:t>организация</w:t>
      </w:r>
      <w:r w:rsidRPr="009409E5">
        <w:rPr>
          <w:color w:val="000000"/>
          <w:sz w:val="28"/>
          <w:szCs w:val="28"/>
        </w:rPr>
        <w:t xml:space="preserve"> осуществляет переход от именных пен</w:t>
      </w:r>
      <w:r>
        <w:rPr>
          <w:color w:val="000000"/>
          <w:sz w:val="28"/>
          <w:szCs w:val="28"/>
        </w:rPr>
        <w:t xml:space="preserve">сионных счетов </w:t>
      </w:r>
      <w:proofErr w:type="gramStart"/>
      <w:r>
        <w:rPr>
          <w:color w:val="000000"/>
          <w:sz w:val="28"/>
          <w:szCs w:val="28"/>
        </w:rPr>
        <w:t>к</w:t>
      </w:r>
      <w:proofErr w:type="gramEnd"/>
      <w:r>
        <w:rPr>
          <w:color w:val="000000"/>
          <w:sz w:val="28"/>
          <w:szCs w:val="28"/>
        </w:rPr>
        <w:t> паритетным, она</w:t>
      </w:r>
      <w:r w:rsidRPr="009409E5">
        <w:rPr>
          <w:color w:val="000000"/>
          <w:sz w:val="28"/>
          <w:szCs w:val="28"/>
        </w:rPr>
        <w:t xml:space="preserve"> лишается льгот по налогу на прибыль на средства, которые были перечислены ранее. </w:t>
      </w:r>
    </w:p>
    <w:p w:rsidR="009409E5" w:rsidRDefault="009409E5" w:rsidP="009409E5">
      <w:pPr>
        <w:pStyle w:val="a4"/>
        <w:spacing w:before="0" w:beforeAutospacing="0" w:after="0" w:afterAutospacing="0" w:line="360" w:lineRule="auto"/>
        <w:ind w:firstLine="709"/>
        <w:jc w:val="both"/>
        <w:rPr>
          <w:color w:val="000000"/>
          <w:sz w:val="28"/>
          <w:szCs w:val="28"/>
        </w:rPr>
      </w:pPr>
      <w:r w:rsidRPr="009409E5">
        <w:rPr>
          <w:color w:val="000000"/>
          <w:sz w:val="28"/>
          <w:szCs w:val="28"/>
        </w:rPr>
        <w:t xml:space="preserve">Участники любой из схем, именной или паритетной, уплачивают подоходный налог. Если реализуется схема с именными счетами, это является обоснованным, поскольку предприятие имеет льготу по налогу на прибыль. При схеме с паритетными счетами это выглядит неоправданным, поскольку налоги с взносов уже уплачены. </w:t>
      </w:r>
    </w:p>
    <w:p w:rsidR="009409E5" w:rsidRPr="009409E5" w:rsidRDefault="009409E5" w:rsidP="009409E5">
      <w:pPr>
        <w:pStyle w:val="a4"/>
        <w:spacing w:before="0" w:beforeAutospacing="0" w:after="0" w:afterAutospacing="0" w:line="360" w:lineRule="auto"/>
        <w:ind w:firstLine="709"/>
        <w:jc w:val="both"/>
        <w:rPr>
          <w:color w:val="000000"/>
          <w:sz w:val="28"/>
          <w:szCs w:val="28"/>
        </w:rPr>
      </w:pPr>
      <w:r w:rsidRPr="009409E5">
        <w:rPr>
          <w:color w:val="000000"/>
          <w:sz w:val="28"/>
          <w:szCs w:val="28"/>
        </w:rPr>
        <w:t>Таким образом, имеет место двойное налогообложение. Необходимо отметить, что суммы страховых выплат по договорам добровольного пенсионного страхования не облагаются подоходным налогом.</w:t>
      </w:r>
    </w:p>
    <w:p w:rsidR="009409E5" w:rsidRDefault="009409E5" w:rsidP="009409E5">
      <w:pPr>
        <w:pStyle w:val="a4"/>
        <w:spacing w:before="0" w:beforeAutospacing="0" w:after="0" w:afterAutospacing="0" w:line="360" w:lineRule="auto"/>
        <w:ind w:firstLine="709"/>
        <w:jc w:val="both"/>
        <w:rPr>
          <w:color w:val="000000"/>
          <w:sz w:val="28"/>
          <w:szCs w:val="28"/>
        </w:rPr>
      </w:pPr>
      <w:r w:rsidRPr="009409E5">
        <w:rPr>
          <w:color w:val="000000"/>
          <w:sz w:val="28"/>
          <w:szCs w:val="28"/>
        </w:rPr>
        <w:t xml:space="preserve">Установление таких незначительных норм по льготному налогообложению является неоправданным и тормозит развитие системы корпоративного пенсионного страхования. </w:t>
      </w:r>
    </w:p>
    <w:p w:rsidR="009409E5" w:rsidRDefault="009409E5" w:rsidP="009409E5">
      <w:pPr>
        <w:pStyle w:val="a4"/>
        <w:spacing w:before="0" w:beforeAutospacing="0" w:after="0" w:afterAutospacing="0" w:line="360" w:lineRule="auto"/>
        <w:ind w:firstLine="709"/>
        <w:jc w:val="both"/>
        <w:rPr>
          <w:color w:val="000000"/>
          <w:sz w:val="28"/>
          <w:szCs w:val="28"/>
        </w:rPr>
      </w:pPr>
      <w:r w:rsidRPr="009409E5">
        <w:rPr>
          <w:color w:val="000000"/>
          <w:sz w:val="28"/>
          <w:szCs w:val="28"/>
        </w:rPr>
        <w:t xml:space="preserve">Кроме того, отсутствуют льготы по уплате налога на доходы физических лиц для плательщиков страховых взносов в негосударственные пенсионные фонды. Это обусловлено стремлением оградить использование схем добровольного пенсионного страхования для уклонения от уплаты налога. </w:t>
      </w:r>
    </w:p>
    <w:p w:rsidR="009409E5" w:rsidRDefault="009409E5" w:rsidP="009409E5">
      <w:pPr>
        <w:pStyle w:val="a4"/>
        <w:spacing w:before="0" w:beforeAutospacing="0" w:after="0" w:afterAutospacing="0" w:line="360" w:lineRule="auto"/>
        <w:ind w:firstLine="709"/>
        <w:jc w:val="both"/>
        <w:rPr>
          <w:color w:val="000000"/>
          <w:sz w:val="28"/>
          <w:szCs w:val="28"/>
        </w:rPr>
      </w:pPr>
      <w:r w:rsidRPr="009409E5">
        <w:rPr>
          <w:color w:val="000000"/>
          <w:sz w:val="28"/>
          <w:szCs w:val="28"/>
        </w:rPr>
        <w:t>Однако такая мера не стимулирует граждан к участию в программах по добровольному пенсионному страхованию. Решение этих проблем должно способствовать развитию системы добровольного пенсионного обеспечения как важного фактора повышения размеров пенсий у граждан нашей страны.</w:t>
      </w:r>
    </w:p>
    <w:p w:rsidR="009409E5" w:rsidRDefault="009409E5" w:rsidP="009409E5">
      <w:pPr>
        <w:pStyle w:val="a4"/>
        <w:spacing w:before="0" w:beforeAutospacing="0" w:after="0" w:afterAutospacing="0" w:line="360" w:lineRule="auto"/>
        <w:ind w:firstLine="709"/>
        <w:jc w:val="both"/>
        <w:rPr>
          <w:color w:val="000000"/>
          <w:sz w:val="28"/>
          <w:szCs w:val="28"/>
        </w:rPr>
      </w:pPr>
      <w:r>
        <w:rPr>
          <w:color w:val="000000"/>
          <w:sz w:val="28"/>
          <w:szCs w:val="28"/>
        </w:rPr>
        <w:t>Таким образом, из-за несовершенства и кризиса системы обязательного пенсионного обеспечения основным направлением совершенствования пенсионного страхования в России является развитие добровольного пенсионного страхования и законодательной базы, регулирующей данный вид страхования.</w:t>
      </w:r>
    </w:p>
    <w:p w:rsidR="009409E5" w:rsidRDefault="009409E5" w:rsidP="009409E5">
      <w:pPr>
        <w:pStyle w:val="a4"/>
        <w:spacing w:before="0" w:beforeAutospacing="0" w:after="0" w:afterAutospacing="0" w:line="360" w:lineRule="auto"/>
        <w:jc w:val="center"/>
        <w:rPr>
          <w:b/>
          <w:color w:val="000000"/>
          <w:sz w:val="28"/>
          <w:szCs w:val="28"/>
        </w:rPr>
      </w:pPr>
      <w:r>
        <w:rPr>
          <w:b/>
          <w:color w:val="000000"/>
          <w:sz w:val="28"/>
          <w:szCs w:val="28"/>
        </w:rPr>
        <w:lastRenderedPageBreak/>
        <w:t>Список литературы</w:t>
      </w:r>
    </w:p>
    <w:p w:rsidR="009409E5" w:rsidRPr="00F00BD2" w:rsidRDefault="009409E5" w:rsidP="009409E5">
      <w:pPr>
        <w:pStyle w:val="a4"/>
        <w:numPr>
          <w:ilvl w:val="0"/>
          <w:numId w:val="5"/>
        </w:numPr>
        <w:spacing w:before="0" w:beforeAutospacing="0" w:after="0" w:afterAutospacing="0" w:line="360" w:lineRule="auto"/>
        <w:ind w:left="0" w:firstLine="709"/>
        <w:jc w:val="both"/>
        <w:rPr>
          <w:color w:val="000000"/>
          <w:sz w:val="28"/>
          <w:szCs w:val="28"/>
        </w:rPr>
      </w:pPr>
      <w:r>
        <w:rPr>
          <w:color w:val="000000"/>
          <w:sz w:val="28"/>
          <w:szCs w:val="28"/>
        </w:rPr>
        <w:t xml:space="preserve">Федеральный закон </w:t>
      </w:r>
      <w:r>
        <w:rPr>
          <w:sz w:val="28"/>
          <w:szCs w:val="28"/>
        </w:rPr>
        <w:t>«Об обязательном пенсионном страховании в РФ» от 15 декабря 2001 года № 167-ФЗ</w:t>
      </w:r>
      <w:r w:rsidR="00E216DD">
        <w:rPr>
          <w:sz w:val="28"/>
          <w:szCs w:val="28"/>
        </w:rPr>
        <w:t>.</w:t>
      </w:r>
    </w:p>
    <w:p w:rsidR="009409E5" w:rsidRPr="00F00BD2" w:rsidRDefault="00F00BD2" w:rsidP="009409E5">
      <w:pPr>
        <w:pStyle w:val="a4"/>
        <w:numPr>
          <w:ilvl w:val="0"/>
          <w:numId w:val="5"/>
        </w:numPr>
        <w:spacing w:before="0" w:beforeAutospacing="0" w:after="0" w:afterAutospacing="0" w:line="360" w:lineRule="auto"/>
        <w:ind w:left="0" w:firstLine="709"/>
        <w:jc w:val="both"/>
        <w:rPr>
          <w:color w:val="000000"/>
          <w:sz w:val="28"/>
          <w:szCs w:val="28"/>
        </w:rPr>
      </w:pPr>
      <w:proofErr w:type="spellStart"/>
      <w:r>
        <w:rPr>
          <w:color w:val="000000"/>
          <w:sz w:val="28"/>
          <w:szCs w:val="28"/>
          <w:shd w:val="clear" w:color="auto" w:fill="FFFFFF"/>
        </w:rPr>
        <w:t>Вахрин</w:t>
      </w:r>
      <w:proofErr w:type="spellEnd"/>
      <w:r>
        <w:rPr>
          <w:color w:val="000000"/>
          <w:sz w:val="28"/>
          <w:szCs w:val="28"/>
          <w:shd w:val="clear" w:color="auto" w:fill="FFFFFF"/>
        </w:rPr>
        <w:t xml:space="preserve"> П.И., </w:t>
      </w:r>
      <w:proofErr w:type="spellStart"/>
      <w:r>
        <w:rPr>
          <w:color w:val="000000"/>
          <w:sz w:val="28"/>
          <w:szCs w:val="28"/>
          <w:shd w:val="clear" w:color="auto" w:fill="FFFFFF"/>
        </w:rPr>
        <w:t>Нешитой</w:t>
      </w:r>
      <w:proofErr w:type="spellEnd"/>
      <w:r>
        <w:rPr>
          <w:color w:val="000000"/>
          <w:sz w:val="28"/>
          <w:szCs w:val="28"/>
          <w:shd w:val="clear" w:color="auto" w:fill="FFFFFF"/>
        </w:rPr>
        <w:t xml:space="preserve"> А.С.</w:t>
      </w:r>
      <w:r w:rsidRPr="00F00BD2">
        <w:rPr>
          <w:color w:val="000000"/>
          <w:sz w:val="28"/>
          <w:szCs w:val="28"/>
          <w:shd w:val="clear" w:color="auto" w:fill="FFFFFF"/>
        </w:rPr>
        <w:t xml:space="preserve"> Бюджетная система Российской Федерации. - М.: Дашков и К</w:t>
      </w:r>
      <w:r>
        <w:rPr>
          <w:color w:val="000000"/>
          <w:sz w:val="28"/>
          <w:szCs w:val="28"/>
          <w:shd w:val="clear" w:color="auto" w:fill="FFFFFF"/>
        </w:rPr>
        <w:t>о, 2010</w:t>
      </w:r>
      <w:r w:rsidR="00E216DD">
        <w:rPr>
          <w:color w:val="000000"/>
          <w:sz w:val="28"/>
          <w:szCs w:val="28"/>
          <w:shd w:val="clear" w:color="auto" w:fill="FFFFFF"/>
        </w:rPr>
        <w:t>.</w:t>
      </w:r>
    </w:p>
    <w:p w:rsidR="00F00BD2" w:rsidRPr="00F00BD2" w:rsidRDefault="00F00BD2" w:rsidP="00F00BD2">
      <w:pPr>
        <w:pStyle w:val="a4"/>
        <w:numPr>
          <w:ilvl w:val="0"/>
          <w:numId w:val="5"/>
        </w:numPr>
        <w:spacing w:before="0" w:beforeAutospacing="0" w:after="0" w:afterAutospacing="0" w:line="360" w:lineRule="auto"/>
        <w:ind w:left="0" w:firstLine="709"/>
        <w:jc w:val="both"/>
        <w:rPr>
          <w:color w:val="000000"/>
          <w:sz w:val="28"/>
          <w:szCs w:val="28"/>
        </w:rPr>
      </w:pPr>
      <w:r w:rsidRPr="00F00BD2">
        <w:rPr>
          <w:color w:val="000000"/>
          <w:sz w:val="28"/>
          <w:szCs w:val="28"/>
          <w:shd w:val="clear" w:color="auto" w:fill="FFFFFF"/>
        </w:rPr>
        <w:t>Ерусланова Р.И., Ем</w:t>
      </w:r>
      <w:r>
        <w:rPr>
          <w:color w:val="000000"/>
          <w:sz w:val="28"/>
          <w:szCs w:val="28"/>
          <w:shd w:val="clear" w:color="auto" w:fill="FFFFFF"/>
        </w:rPr>
        <w:t>ельянова Ф.Н., Кондратьева Р.А.</w:t>
      </w:r>
      <w:r w:rsidRPr="00F00BD2">
        <w:rPr>
          <w:color w:val="000000"/>
          <w:sz w:val="28"/>
          <w:szCs w:val="28"/>
          <w:shd w:val="clear" w:color="auto" w:fill="FFFFFF"/>
        </w:rPr>
        <w:t xml:space="preserve"> Пенсионное обеспечение в России. - М.: Дашков и К</w:t>
      </w:r>
      <w:r>
        <w:rPr>
          <w:color w:val="000000"/>
          <w:sz w:val="28"/>
          <w:szCs w:val="28"/>
          <w:shd w:val="clear" w:color="auto" w:fill="FFFFFF"/>
        </w:rPr>
        <w:t>о</w:t>
      </w:r>
      <w:r w:rsidRPr="00F00BD2">
        <w:rPr>
          <w:color w:val="000000"/>
          <w:sz w:val="28"/>
          <w:szCs w:val="28"/>
          <w:shd w:val="clear" w:color="auto" w:fill="FFFFFF"/>
        </w:rPr>
        <w:t>, 2008</w:t>
      </w:r>
      <w:r w:rsidR="00E216DD">
        <w:rPr>
          <w:color w:val="000000"/>
          <w:sz w:val="28"/>
          <w:szCs w:val="28"/>
          <w:shd w:val="clear" w:color="auto" w:fill="FFFFFF"/>
        </w:rPr>
        <w:t>.</w:t>
      </w:r>
    </w:p>
    <w:p w:rsidR="00F00BD2" w:rsidRPr="00E216DD" w:rsidRDefault="00F00BD2" w:rsidP="009409E5">
      <w:pPr>
        <w:pStyle w:val="a4"/>
        <w:numPr>
          <w:ilvl w:val="0"/>
          <w:numId w:val="5"/>
        </w:numPr>
        <w:spacing w:before="0" w:beforeAutospacing="0" w:after="0" w:afterAutospacing="0" w:line="360" w:lineRule="auto"/>
        <w:ind w:left="0" w:firstLine="709"/>
        <w:jc w:val="both"/>
        <w:rPr>
          <w:color w:val="000000"/>
          <w:sz w:val="28"/>
          <w:szCs w:val="28"/>
        </w:rPr>
      </w:pPr>
      <w:r w:rsidRPr="00F00BD2">
        <w:rPr>
          <w:color w:val="000000"/>
          <w:sz w:val="28"/>
          <w:szCs w:val="28"/>
          <w:shd w:val="clear" w:color="auto" w:fill="FFFFFF"/>
        </w:rPr>
        <w:t>Петров А.Н., Государственные пенсии в Российской Фе</w:t>
      </w:r>
      <w:r w:rsidR="00E216DD">
        <w:rPr>
          <w:color w:val="000000"/>
          <w:sz w:val="28"/>
          <w:szCs w:val="28"/>
          <w:shd w:val="clear" w:color="auto" w:fill="FFFFFF"/>
        </w:rPr>
        <w:t xml:space="preserve">дерации. - М.: </w:t>
      </w:r>
      <w:proofErr w:type="spellStart"/>
      <w:r w:rsidR="00E216DD">
        <w:rPr>
          <w:color w:val="000000"/>
          <w:sz w:val="28"/>
          <w:szCs w:val="28"/>
          <w:shd w:val="clear" w:color="auto" w:fill="FFFFFF"/>
        </w:rPr>
        <w:t>Гросс-Медиа</w:t>
      </w:r>
      <w:proofErr w:type="spellEnd"/>
      <w:r w:rsidR="00E216DD">
        <w:rPr>
          <w:color w:val="000000"/>
          <w:sz w:val="28"/>
          <w:szCs w:val="28"/>
          <w:shd w:val="clear" w:color="auto" w:fill="FFFFFF"/>
        </w:rPr>
        <w:t>, 2012.</w:t>
      </w:r>
    </w:p>
    <w:p w:rsidR="00E216DD" w:rsidRPr="00E216DD" w:rsidRDefault="00E216DD" w:rsidP="009409E5">
      <w:pPr>
        <w:pStyle w:val="a4"/>
        <w:numPr>
          <w:ilvl w:val="0"/>
          <w:numId w:val="5"/>
        </w:numPr>
        <w:spacing w:before="0" w:beforeAutospacing="0" w:after="0" w:afterAutospacing="0" w:line="360" w:lineRule="auto"/>
        <w:ind w:left="0" w:firstLine="709"/>
        <w:jc w:val="both"/>
        <w:rPr>
          <w:color w:val="000000"/>
          <w:sz w:val="28"/>
          <w:szCs w:val="28"/>
        </w:rPr>
      </w:pPr>
      <w:r w:rsidRPr="00E216DD">
        <w:rPr>
          <w:color w:val="000000"/>
          <w:sz w:val="28"/>
          <w:szCs w:val="28"/>
          <w:shd w:val="clear" w:color="auto" w:fill="FFFFFF"/>
        </w:rPr>
        <w:t>Федоров Л.В., Пенсионный Фонд Российской Федерации. - М.: Дашков и К, 200</w:t>
      </w:r>
      <w:r>
        <w:rPr>
          <w:color w:val="000000"/>
          <w:sz w:val="28"/>
          <w:szCs w:val="28"/>
          <w:shd w:val="clear" w:color="auto" w:fill="FFFFFF"/>
        </w:rPr>
        <w:t>9.</w:t>
      </w:r>
    </w:p>
    <w:p w:rsidR="00E216DD" w:rsidRPr="00E216DD" w:rsidRDefault="00E216DD" w:rsidP="00161F96">
      <w:pPr>
        <w:numPr>
          <w:ilvl w:val="0"/>
          <w:numId w:val="5"/>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E216DD">
        <w:rPr>
          <w:rFonts w:ascii="Times New Roman" w:eastAsia="Times New Roman" w:hAnsi="Times New Roman" w:cs="Times New Roman"/>
          <w:sz w:val="28"/>
          <w:szCs w:val="28"/>
          <w:lang w:eastAsia="ru-RU"/>
        </w:rPr>
        <w:t>Николаева Д. Кремль поручил подумать о пенсиях еще раз //</w:t>
      </w:r>
      <w:r w:rsidRPr="00161F96">
        <w:rPr>
          <w:rFonts w:ascii="Times New Roman" w:eastAsia="Times New Roman" w:hAnsi="Times New Roman" w:cs="Times New Roman"/>
          <w:sz w:val="28"/>
          <w:szCs w:val="28"/>
          <w:lang w:eastAsia="ru-RU"/>
        </w:rPr>
        <w:t> </w:t>
      </w:r>
      <w:proofErr w:type="spellStart"/>
      <w:r w:rsidRPr="00E216DD">
        <w:rPr>
          <w:rFonts w:ascii="Times New Roman" w:eastAsia="Times New Roman" w:hAnsi="Times New Roman" w:cs="Times New Roman"/>
          <w:sz w:val="28"/>
          <w:szCs w:val="28"/>
          <w:lang w:eastAsia="ru-RU"/>
        </w:rPr>
        <w:fldChar w:fldCharType="begin"/>
      </w:r>
      <w:r w:rsidRPr="00E216DD">
        <w:rPr>
          <w:rFonts w:ascii="Times New Roman" w:eastAsia="Times New Roman" w:hAnsi="Times New Roman" w:cs="Times New Roman"/>
          <w:sz w:val="28"/>
          <w:szCs w:val="28"/>
          <w:lang w:eastAsia="ru-RU"/>
        </w:rPr>
        <w:instrText xml:space="preserve"> HYPERLINK "http://www.kommersant.ru/daily/67341" </w:instrText>
      </w:r>
      <w:r w:rsidRPr="00E216DD">
        <w:rPr>
          <w:rFonts w:ascii="Times New Roman" w:eastAsia="Times New Roman" w:hAnsi="Times New Roman" w:cs="Times New Roman"/>
          <w:sz w:val="28"/>
          <w:szCs w:val="28"/>
          <w:lang w:eastAsia="ru-RU"/>
        </w:rPr>
        <w:fldChar w:fldCharType="separate"/>
      </w:r>
      <w:r w:rsidRPr="00161F96">
        <w:rPr>
          <w:rFonts w:ascii="Times New Roman" w:eastAsia="Times New Roman" w:hAnsi="Times New Roman" w:cs="Times New Roman"/>
          <w:sz w:val="28"/>
          <w:szCs w:val="28"/>
          <w:lang w:eastAsia="ru-RU"/>
        </w:rPr>
        <w:t>Коммерсантъ</w:t>
      </w:r>
      <w:proofErr w:type="spellEnd"/>
      <w:r w:rsidRPr="00161F96">
        <w:rPr>
          <w:rFonts w:ascii="Times New Roman" w:eastAsia="Times New Roman" w:hAnsi="Times New Roman" w:cs="Times New Roman"/>
          <w:sz w:val="28"/>
          <w:szCs w:val="28"/>
          <w:lang w:eastAsia="ru-RU"/>
        </w:rPr>
        <w:t>. 2012. 3 октября.</w:t>
      </w:r>
      <w:r w:rsidRPr="00E216DD">
        <w:rPr>
          <w:rFonts w:ascii="Times New Roman" w:eastAsia="Times New Roman" w:hAnsi="Times New Roman" w:cs="Times New Roman"/>
          <w:sz w:val="28"/>
          <w:szCs w:val="28"/>
          <w:lang w:eastAsia="ru-RU"/>
        </w:rPr>
        <w:fldChar w:fldCharType="end"/>
      </w:r>
    </w:p>
    <w:p w:rsidR="00161F96" w:rsidRPr="00161F96" w:rsidRDefault="00161F96" w:rsidP="00161F96">
      <w:pPr>
        <w:numPr>
          <w:ilvl w:val="0"/>
          <w:numId w:val="5"/>
        </w:numPr>
        <w:shd w:val="clear" w:color="auto" w:fill="FFFFFF"/>
        <w:spacing w:before="45" w:after="0" w:line="360" w:lineRule="auto"/>
        <w:ind w:left="0" w:firstLine="709"/>
        <w:jc w:val="both"/>
        <w:rPr>
          <w:rFonts w:ascii="Times New Roman" w:eastAsia="Times New Roman" w:hAnsi="Times New Roman" w:cs="Times New Roman"/>
          <w:sz w:val="28"/>
          <w:szCs w:val="28"/>
          <w:lang w:eastAsia="ru-RU"/>
        </w:rPr>
      </w:pPr>
      <w:r w:rsidRPr="00161F96">
        <w:rPr>
          <w:rFonts w:ascii="Times New Roman" w:eastAsia="Times New Roman" w:hAnsi="Times New Roman" w:cs="Times New Roman"/>
          <w:sz w:val="28"/>
          <w:szCs w:val="28"/>
          <w:lang w:eastAsia="ru-RU"/>
        </w:rPr>
        <w:t>Синявская О.В. К вопросу о патернализме: государство и человек в пенсионной реформе // SPERO. 2008. № 8. С. 63—92.</w:t>
      </w:r>
    </w:p>
    <w:p w:rsidR="00E216DD" w:rsidRPr="00E216DD" w:rsidRDefault="00E216DD" w:rsidP="00161F96">
      <w:pPr>
        <w:pStyle w:val="a4"/>
        <w:spacing w:before="0" w:beforeAutospacing="0" w:after="0" w:afterAutospacing="0" w:line="360" w:lineRule="auto"/>
        <w:jc w:val="both"/>
        <w:rPr>
          <w:color w:val="000000"/>
          <w:sz w:val="28"/>
          <w:szCs w:val="28"/>
        </w:rPr>
      </w:pPr>
    </w:p>
    <w:p w:rsidR="009409E5" w:rsidRPr="009409E5" w:rsidRDefault="009409E5" w:rsidP="009409E5">
      <w:pPr>
        <w:pStyle w:val="a4"/>
        <w:spacing w:before="0" w:beforeAutospacing="0" w:after="0" w:afterAutospacing="0" w:line="360" w:lineRule="auto"/>
        <w:ind w:firstLine="709"/>
        <w:jc w:val="center"/>
        <w:rPr>
          <w:b/>
          <w:color w:val="000000"/>
          <w:sz w:val="28"/>
          <w:szCs w:val="28"/>
        </w:rPr>
      </w:pPr>
    </w:p>
    <w:p w:rsidR="00BD635A" w:rsidRPr="00BD635A" w:rsidRDefault="00BD635A">
      <w:pPr>
        <w:spacing w:after="0" w:line="360" w:lineRule="auto"/>
        <w:ind w:firstLine="709"/>
        <w:jc w:val="both"/>
        <w:rPr>
          <w:rFonts w:ascii="Times New Roman" w:hAnsi="Times New Roman" w:cs="Times New Roman"/>
          <w:sz w:val="28"/>
          <w:szCs w:val="28"/>
        </w:rPr>
      </w:pPr>
    </w:p>
    <w:sectPr w:rsidR="00BD635A" w:rsidRPr="00BD635A" w:rsidSect="00A609C5">
      <w:head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B8D" w:rsidRDefault="00302B8D" w:rsidP="00A609C5">
      <w:pPr>
        <w:spacing w:after="0" w:line="240" w:lineRule="auto"/>
      </w:pPr>
      <w:r>
        <w:separator/>
      </w:r>
    </w:p>
  </w:endnote>
  <w:endnote w:type="continuationSeparator" w:id="0">
    <w:p w:rsidR="00302B8D" w:rsidRDefault="00302B8D" w:rsidP="00A609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B8D" w:rsidRDefault="00302B8D" w:rsidP="00A609C5">
      <w:pPr>
        <w:spacing w:after="0" w:line="240" w:lineRule="auto"/>
      </w:pPr>
      <w:r>
        <w:separator/>
      </w:r>
    </w:p>
  </w:footnote>
  <w:footnote w:type="continuationSeparator" w:id="0">
    <w:p w:rsidR="00302B8D" w:rsidRDefault="00302B8D" w:rsidP="00A609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27110"/>
      <w:docPartObj>
        <w:docPartGallery w:val="Page Numbers (Top of Page)"/>
        <w:docPartUnique/>
      </w:docPartObj>
    </w:sdtPr>
    <w:sdtContent>
      <w:p w:rsidR="00114F89" w:rsidRDefault="00114F89">
        <w:pPr>
          <w:pStyle w:val="a6"/>
          <w:jc w:val="center"/>
        </w:pPr>
        <w:fldSimple w:instr=" PAGE   \* MERGEFORMAT ">
          <w:r w:rsidR="00161F96">
            <w:rPr>
              <w:noProof/>
            </w:rPr>
            <w:t>17</w:t>
          </w:r>
        </w:fldSimple>
      </w:p>
    </w:sdtContent>
  </w:sdt>
  <w:p w:rsidR="00114F89" w:rsidRDefault="00114F8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4496F"/>
    <w:multiLevelType w:val="multilevel"/>
    <w:tmpl w:val="EEF6F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5B48AE"/>
    <w:multiLevelType w:val="hybridMultilevel"/>
    <w:tmpl w:val="62B4F3DA"/>
    <w:lvl w:ilvl="0" w:tplc="55481D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6F5D08"/>
    <w:multiLevelType w:val="hybridMultilevel"/>
    <w:tmpl w:val="E5047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801427"/>
    <w:multiLevelType w:val="hybridMultilevel"/>
    <w:tmpl w:val="89920A6A"/>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1154D34"/>
    <w:multiLevelType w:val="hybridMultilevel"/>
    <w:tmpl w:val="95E60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20F48CE"/>
    <w:multiLevelType w:val="multilevel"/>
    <w:tmpl w:val="833AE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7070AB7"/>
    <w:multiLevelType w:val="hybridMultilevel"/>
    <w:tmpl w:val="FD16BC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3"/>
  </w:num>
  <w:num w:numId="5">
    <w:abstractNumId w:val="2"/>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E0033"/>
    <w:rsid w:val="000178B6"/>
    <w:rsid w:val="00114F89"/>
    <w:rsid w:val="00161F96"/>
    <w:rsid w:val="001E531B"/>
    <w:rsid w:val="00302B8D"/>
    <w:rsid w:val="00352F65"/>
    <w:rsid w:val="003F3CFB"/>
    <w:rsid w:val="004B7381"/>
    <w:rsid w:val="00564E72"/>
    <w:rsid w:val="005E58B3"/>
    <w:rsid w:val="006B0442"/>
    <w:rsid w:val="007C2E2E"/>
    <w:rsid w:val="0088278F"/>
    <w:rsid w:val="009409E5"/>
    <w:rsid w:val="009542A0"/>
    <w:rsid w:val="009549EC"/>
    <w:rsid w:val="00A609C5"/>
    <w:rsid w:val="00AA5DA1"/>
    <w:rsid w:val="00BD635A"/>
    <w:rsid w:val="00DD25BA"/>
    <w:rsid w:val="00DE0033"/>
    <w:rsid w:val="00E216DD"/>
    <w:rsid w:val="00E327AD"/>
    <w:rsid w:val="00F00BD2"/>
    <w:rsid w:val="00F9721E"/>
    <w:rsid w:val="00FB2066"/>
    <w:rsid w:val="00FE61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2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0033"/>
    <w:pPr>
      <w:ind w:left="720"/>
      <w:contextualSpacing/>
    </w:pPr>
  </w:style>
  <w:style w:type="paragraph" w:styleId="a4">
    <w:name w:val="Normal (Web)"/>
    <w:basedOn w:val="a"/>
    <w:uiPriority w:val="99"/>
    <w:semiHidden/>
    <w:unhideWhenUsed/>
    <w:rsid w:val="00017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8278F"/>
  </w:style>
  <w:style w:type="character" w:styleId="a5">
    <w:name w:val="Hyperlink"/>
    <w:basedOn w:val="a0"/>
    <w:uiPriority w:val="99"/>
    <w:semiHidden/>
    <w:unhideWhenUsed/>
    <w:rsid w:val="00352F65"/>
    <w:rPr>
      <w:color w:val="0000FF"/>
      <w:u w:val="single"/>
    </w:rPr>
  </w:style>
  <w:style w:type="paragraph" w:styleId="a6">
    <w:name w:val="header"/>
    <w:basedOn w:val="a"/>
    <w:link w:val="a7"/>
    <w:uiPriority w:val="99"/>
    <w:unhideWhenUsed/>
    <w:rsid w:val="00A609C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609C5"/>
  </w:style>
  <w:style w:type="paragraph" w:styleId="a8">
    <w:name w:val="footer"/>
    <w:basedOn w:val="a"/>
    <w:link w:val="a9"/>
    <w:uiPriority w:val="99"/>
    <w:semiHidden/>
    <w:unhideWhenUsed/>
    <w:rsid w:val="00A609C5"/>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609C5"/>
  </w:style>
</w:styles>
</file>

<file path=word/webSettings.xml><?xml version="1.0" encoding="utf-8"?>
<w:webSettings xmlns:r="http://schemas.openxmlformats.org/officeDocument/2006/relationships" xmlns:w="http://schemas.openxmlformats.org/wordprocessingml/2006/main">
  <w:divs>
    <w:div w:id="484011623">
      <w:bodyDiv w:val="1"/>
      <w:marLeft w:val="0"/>
      <w:marRight w:val="0"/>
      <w:marTop w:val="0"/>
      <w:marBottom w:val="0"/>
      <w:divBdr>
        <w:top w:val="none" w:sz="0" w:space="0" w:color="auto"/>
        <w:left w:val="none" w:sz="0" w:space="0" w:color="auto"/>
        <w:bottom w:val="none" w:sz="0" w:space="0" w:color="auto"/>
        <w:right w:val="none" w:sz="0" w:space="0" w:color="auto"/>
      </w:divBdr>
    </w:div>
    <w:div w:id="486895497">
      <w:bodyDiv w:val="1"/>
      <w:marLeft w:val="0"/>
      <w:marRight w:val="0"/>
      <w:marTop w:val="0"/>
      <w:marBottom w:val="0"/>
      <w:divBdr>
        <w:top w:val="none" w:sz="0" w:space="0" w:color="auto"/>
        <w:left w:val="none" w:sz="0" w:space="0" w:color="auto"/>
        <w:bottom w:val="none" w:sz="0" w:space="0" w:color="auto"/>
        <w:right w:val="none" w:sz="0" w:space="0" w:color="auto"/>
      </w:divBdr>
    </w:div>
    <w:div w:id="778109743">
      <w:bodyDiv w:val="1"/>
      <w:marLeft w:val="0"/>
      <w:marRight w:val="0"/>
      <w:marTop w:val="0"/>
      <w:marBottom w:val="0"/>
      <w:divBdr>
        <w:top w:val="none" w:sz="0" w:space="0" w:color="auto"/>
        <w:left w:val="none" w:sz="0" w:space="0" w:color="auto"/>
        <w:bottom w:val="none" w:sz="0" w:space="0" w:color="auto"/>
        <w:right w:val="none" w:sz="0" w:space="0" w:color="auto"/>
      </w:divBdr>
    </w:div>
    <w:div w:id="1075325144">
      <w:bodyDiv w:val="1"/>
      <w:marLeft w:val="0"/>
      <w:marRight w:val="0"/>
      <w:marTop w:val="0"/>
      <w:marBottom w:val="0"/>
      <w:divBdr>
        <w:top w:val="none" w:sz="0" w:space="0" w:color="auto"/>
        <w:left w:val="none" w:sz="0" w:space="0" w:color="auto"/>
        <w:bottom w:val="none" w:sz="0" w:space="0" w:color="auto"/>
        <w:right w:val="none" w:sz="0" w:space="0" w:color="auto"/>
      </w:divBdr>
    </w:div>
    <w:div w:id="130700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1798</TotalTime>
  <Pages>16</Pages>
  <Words>3702</Words>
  <Characters>21107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2014-05-06T13:40:00Z</dcterms:created>
  <dcterms:modified xsi:type="dcterms:W3CDTF">2014-05-21T17:27:00Z</dcterms:modified>
</cp:coreProperties>
</file>