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C5" w:rsidRPr="00E601BC" w:rsidRDefault="006F34C5" w:rsidP="00EB27B2">
      <w:pPr>
        <w:spacing w:after="0" w:line="360" w:lineRule="auto"/>
        <w:jc w:val="center"/>
        <w:rPr>
          <w:rFonts w:ascii="Times New Roman" w:hAnsi="Times New Roman"/>
          <w:b/>
          <w:sz w:val="28"/>
          <w:szCs w:val="28"/>
        </w:rPr>
      </w:pPr>
      <w:r w:rsidRPr="00E601BC">
        <w:rPr>
          <w:rFonts w:ascii="Times New Roman" w:hAnsi="Times New Roman"/>
          <w:b/>
          <w:sz w:val="28"/>
          <w:szCs w:val="28"/>
        </w:rPr>
        <w:t>МИНИСТЕРСТВО ОБРАЗОВАНИЯ И НАУКИ РОССИЙСКОЙ ФЕДЕРАЦИИ</w:t>
      </w:r>
    </w:p>
    <w:p w:rsidR="006F34C5" w:rsidRPr="00E601BC" w:rsidRDefault="006F34C5" w:rsidP="00EB27B2">
      <w:pPr>
        <w:spacing w:after="0" w:line="360" w:lineRule="auto"/>
        <w:jc w:val="center"/>
        <w:rPr>
          <w:rFonts w:ascii="Times New Roman" w:hAnsi="Times New Roman"/>
          <w:b/>
          <w:sz w:val="28"/>
          <w:szCs w:val="28"/>
        </w:rPr>
      </w:pPr>
      <w:r w:rsidRPr="00E601BC">
        <w:rPr>
          <w:rFonts w:ascii="Times New Roman" w:hAnsi="Times New Roman"/>
          <w:b/>
          <w:sz w:val="28"/>
          <w:szCs w:val="28"/>
        </w:rPr>
        <w:t>ФГОБУ ВПО ФИНАНСОВЫЙ УНИВЕРСИТЕТ ПРИ ПРАВИТЕЛЬСТВЕ РФ</w:t>
      </w:r>
    </w:p>
    <w:p w:rsidR="006F34C5" w:rsidRPr="00E601BC" w:rsidRDefault="006F34C5" w:rsidP="00EB27B2">
      <w:pPr>
        <w:spacing w:after="0" w:line="360" w:lineRule="auto"/>
        <w:jc w:val="center"/>
        <w:rPr>
          <w:rFonts w:ascii="Times New Roman" w:hAnsi="Times New Roman"/>
          <w:sz w:val="28"/>
          <w:szCs w:val="28"/>
        </w:rPr>
      </w:pPr>
      <w:r w:rsidRPr="00E601BC">
        <w:rPr>
          <w:rFonts w:ascii="Times New Roman" w:hAnsi="Times New Roman"/>
          <w:b/>
          <w:sz w:val="28"/>
          <w:szCs w:val="28"/>
        </w:rPr>
        <w:t>УФИМСКИЙ ФИЛИАЛ</w:t>
      </w: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1A1261" w:rsidRDefault="006F34C5" w:rsidP="00E601BC">
      <w:pPr>
        <w:spacing w:after="0" w:line="360" w:lineRule="auto"/>
        <w:jc w:val="center"/>
        <w:rPr>
          <w:rFonts w:ascii="Times New Roman" w:hAnsi="Times New Roman"/>
          <w:b/>
          <w:caps/>
          <w:sz w:val="36"/>
          <w:szCs w:val="36"/>
        </w:rPr>
      </w:pPr>
      <w:r w:rsidRPr="001A1261">
        <w:rPr>
          <w:rFonts w:ascii="Times New Roman" w:hAnsi="Times New Roman"/>
          <w:b/>
          <w:caps/>
          <w:sz w:val="36"/>
          <w:szCs w:val="36"/>
        </w:rPr>
        <w:t>КОНТРОЛЬНАЯ РАБОТА</w:t>
      </w:r>
    </w:p>
    <w:p w:rsidR="006F34C5" w:rsidRDefault="006F34C5" w:rsidP="001A1261">
      <w:pPr>
        <w:keepNext/>
        <w:jc w:val="center"/>
        <w:outlineLvl w:val="2"/>
        <w:rPr>
          <w:rFonts w:ascii="Times New Roman" w:hAnsi="Times New Roman"/>
          <w:b/>
          <w:sz w:val="36"/>
          <w:szCs w:val="36"/>
        </w:rPr>
      </w:pPr>
      <w:r w:rsidRPr="001A1261">
        <w:rPr>
          <w:rFonts w:ascii="Times New Roman" w:hAnsi="Times New Roman"/>
          <w:b/>
          <w:caps/>
          <w:sz w:val="36"/>
          <w:szCs w:val="36"/>
        </w:rPr>
        <w:t>по дисциплине «</w:t>
      </w:r>
      <w:r w:rsidRPr="001A1261">
        <w:rPr>
          <w:rFonts w:ascii="Times New Roman" w:hAnsi="Times New Roman"/>
          <w:b/>
          <w:sz w:val="36"/>
          <w:szCs w:val="36"/>
        </w:rPr>
        <w:t>БЮДЖЕТНАЯ СИСТЕМА РОССИЙСКОЙ ФЕДЕРАЦИИ»</w:t>
      </w:r>
      <w:r>
        <w:rPr>
          <w:rFonts w:ascii="Times New Roman" w:hAnsi="Times New Roman"/>
          <w:b/>
          <w:sz w:val="36"/>
          <w:szCs w:val="36"/>
        </w:rPr>
        <w:t xml:space="preserve"> </w:t>
      </w:r>
    </w:p>
    <w:p w:rsidR="006F34C5" w:rsidRPr="001A1261" w:rsidRDefault="006F34C5" w:rsidP="001A1261">
      <w:pPr>
        <w:keepNext/>
        <w:jc w:val="center"/>
        <w:outlineLvl w:val="2"/>
        <w:rPr>
          <w:rFonts w:ascii="Times New Roman" w:hAnsi="Times New Roman"/>
          <w:b/>
          <w:sz w:val="28"/>
          <w:szCs w:val="28"/>
        </w:rPr>
      </w:pPr>
      <w:r w:rsidRPr="001A1261">
        <w:rPr>
          <w:rFonts w:ascii="Times New Roman" w:hAnsi="Times New Roman"/>
          <w:b/>
          <w:sz w:val="28"/>
          <w:szCs w:val="28"/>
        </w:rPr>
        <w:t xml:space="preserve">вариант №10 </w:t>
      </w:r>
    </w:p>
    <w:p w:rsidR="006F34C5" w:rsidRPr="001A1261" w:rsidRDefault="006F34C5" w:rsidP="001A1261">
      <w:pPr>
        <w:keepNext/>
        <w:jc w:val="center"/>
        <w:outlineLvl w:val="2"/>
        <w:rPr>
          <w:rFonts w:ascii="Times New Roman" w:hAnsi="Times New Roman"/>
          <w:b/>
          <w:sz w:val="28"/>
          <w:szCs w:val="28"/>
        </w:rPr>
      </w:pPr>
      <w:r w:rsidRPr="001A1261">
        <w:rPr>
          <w:rFonts w:ascii="Times New Roman" w:hAnsi="Times New Roman"/>
          <w:b/>
          <w:sz w:val="28"/>
          <w:szCs w:val="28"/>
        </w:rPr>
        <w:t>«Основные направления развития бюджетных отношений РФ в современных условиях»</w:t>
      </w: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ind w:firstLine="4536"/>
        <w:rPr>
          <w:rFonts w:ascii="Times New Roman" w:hAnsi="Times New Roman"/>
          <w:sz w:val="28"/>
          <w:szCs w:val="28"/>
        </w:rPr>
      </w:pPr>
      <w:r w:rsidRPr="00E601BC">
        <w:rPr>
          <w:rFonts w:ascii="Times New Roman" w:hAnsi="Times New Roman"/>
          <w:sz w:val="28"/>
          <w:szCs w:val="28"/>
        </w:rPr>
        <w:t>Выполнила: студент</w:t>
      </w:r>
      <w:r>
        <w:rPr>
          <w:rFonts w:ascii="Times New Roman" w:hAnsi="Times New Roman"/>
          <w:sz w:val="28"/>
          <w:szCs w:val="28"/>
        </w:rPr>
        <w:t>ка</w:t>
      </w:r>
    </w:p>
    <w:p w:rsidR="006F34C5" w:rsidRPr="00E601BC" w:rsidRDefault="006F34C5" w:rsidP="00E601BC">
      <w:pPr>
        <w:spacing w:after="0" w:line="360" w:lineRule="auto"/>
        <w:ind w:firstLine="4536"/>
        <w:rPr>
          <w:rFonts w:ascii="Times New Roman" w:hAnsi="Times New Roman"/>
          <w:sz w:val="28"/>
          <w:szCs w:val="28"/>
        </w:rPr>
      </w:pPr>
      <w:r w:rsidRPr="00E601BC">
        <w:rPr>
          <w:rFonts w:ascii="Times New Roman" w:hAnsi="Times New Roman"/>
          <w:sz w:val="28"/>
          <w:szCs w:val="28"/>
        </w:rPr>
        <w:t>Бикмиева Л.Р.</w:t>
      </w:r>
    </w:p>
    <w:p w:rsidR="006F34C5" w:rsidRPr="00E601BC" w:rsidRDefault="006F34C5" w:rsidP="00E601BC">
      <w:pPr>
        <w:spacing w:after="0" w:line="360" w:lineRule="auto"/>
        <w:ind w:firstLine="4536"/>
        <w:rPr>
          <w:rFonts w:ascii="Times New Roman" w:hAnsi="Times New Roman"/>
          <w:sz w:val="28"/>
          <w:szCs w:val="28"/>
        </w:rPr>
      </w:pPr>
      <w:r w:rsidRPr="00E601BC">
        <w:rPr>
          <w:rFonts w:ascii="Times New Roman" w:hAnsi="Times New Roman"/>
          <w:sz w:val="28"/>
          <w:szCs w:val="28"/>
        </w:rPr>
        <w:t>группа 151Ф (день)</w:t>
      </w:r>
    </w:p>
    <w:p w:rsidR="006F34C5" w:rsidRPr="00E601BC" w:rsidRDefault="006F34C5" w:rsidP="00E601BC">
      <w:pPr>
        <w:spacing w:after="0" w:line="360" w:lineRule="auto"/>
        <w:ind w:firstLine="4536"/>
        <w:rPr>
          <w:rFonts w:ascii="Times New Roman" w:hAnsi="Times New Roman"/>
          <w:sz w:val="28"/>
          <w:szCs w:val="28"/>
        </w:rPr>
      </w:pPr>
      <w:r w:rsidRPr="00E601BC">
        <w:rPr>
          <w:rFonts w:ascii="Times New Roman" w:hAnsi="Times New Roman"/>
          <w:sz w:val="28"/>
          <w:szCs w:val="28"/>
        </w:rPr>
        <w:t>факультет финансово-кредитный</w:t>
      </w:r>
    </w:p>
    <w:p w:rsidR="006F34C5" w:rsidRPr="00492ADA" w:rsidRDefault="006F34C5" w:rsidP="001A1261">
      <w:pPr>
        <w:spacing w:after="0" w:line="360" w:lineRule="auto"/>
        <w:ind w:firstLine="4536"/>
        <w:rPr>
          <w:rFonts w:ascii="Times New Roman" w:hAnsi="Times New Roman"/>
          <w:sz w:val="28"/>
          <w:szCs w:val="28"/>
        </w:rPr>
      </w:pPr>
      <w:r w:rsidRPr="00492ADA">
        <w:rPr>
          <w:rFonts w:ascii="Times New Roman" w:hAnsi="Times New Roman"/>
          <w:sz w:val="28"/>
          <w:szCs w:val="28"/>
        </w:rPr>
        <w:t xml:space="preserve">преподаватель </w:t>
      </w:r>
      <w:r>
        <w:rPr>
          <w:rFonts w:ascii="Times New Roman" w:hAnsi="Times New Roman"/>
          <w:color w:val="000000"/>
          <w:sz w:val="28"/>
          <w:szCs w:val="28"/>
        </w:rPr>
        <w:t>д</w:t>
      </w:r>
      <w:r w:rsidRPr="00492ADA">
        <w:rPr>
          <w:rFonts w:ascii="Times New Roman" w:hAnsi="Times New Roman"/>
          <w:color w:val="000000"/>
          <w:sz w:val="28"/>
          <w:szCs w:val="28"/>
        </w:rPr>
        <w:t>оц.</w:t>
      </w:r>
      <w:r w:rsidRPr="00492ADA">
        <w:rPr>
          <w:rFonts w:ascii="Times New Roman" w:hAnsi="Times New Roman"/>
          <w:sz w:val="28"/>
          <w:szCs w:val="28"/>
        </w:rPr>
        <w:tab/>
      </w:r>
      <w:r w:rsidRPr="00492ADA">
        <w:rPr>
          <w:rFonts w:ascii="Times New Roman" w:hAnsi="Times New Roman"/>
          <w:color w:val="000000"/>
          <w:sz w:val="28"/>
          <w:szCs w:val="28"/>
        </w:rPr>
        <w:t>Шавлуков М.О.</w:t>
      </w: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rPr>
          <w:rFonts w:ascii="Times New Roman" w:hAnsi="Times New Roman"/>
          <w:sz w:val="28"/>
          <w:szCs w:val="28"/>
        </w:rPr>
      </w:pPr>
    </w:p>
    <w:p w:rsidR="006F34C5" w:rsidRPr="00E601BC" w:rsidRDefault="006F34C5" w:rsidP="00E601BC">
      <w:pPr>
        <w:spacing w:after="0" w:line="360" w:lineRule="auto"/>
        <w:jc w:val="center"/>
        <w:rPr>
          <w:rFonts w:ascii="Times New Roman" w:hAnsi="Times New Roman"/>
          <w:sz w:val="28"/>
          <w:szCs w:val="28"/>
        </w:rPr>
      </w:pPr>
      <w:r>
        <w:rPr>
          <w:rFonts w:ascii="Times New Roman" w:hAnsi="Times New Roman"/>
          <w:sz w:val="28"/>
          <w:szCs w:val="28"/>
        </w:rPr>
        <w:t>Уфа-2014</w:t>
      </w:r>
    </w:p>
    <w:p w:rsidR="006F34C5" w:rsidRPr="00E601BC" w:rsidRDefault="006F34C5" w:rsidP="00E601BC">
      <w:pPr>
        <w:spacing w:after="0" w:line="360" w:lineRule="auto"/>
        <w:jc w:val="center"/>
        <w:rPr>
          <w:rFonts w:ascii="Times New Roman" w:hAnsi="Times New Roman"/>
          <w:b/>
          <w:caps/>
          <w:sz w:val="28"/>
          <w:szCs w:val="28"/>
        </w:rPr>
      </w:pPr>
      <w:r w:rsidRPr="00E601BC">
        <w:rPr>
          <w:rFonts w:ascii="Times New Roman" w:hAnsi="Times New Roman"/>
          <w:sz w:val="28"/>
          <w:szCs w:val="28"/>
        </w:rPr>
        <w:br w:type="page"/>
      </w:r>
      <w:r w:rsidRPr="00E601BC">
        <w:rPr>
          <w:rFonts w:ascii="Times New Roman" w:hAnsi="Times New Roman"/>
          <w:b/>
          <w:caps/>
          <w:sz w:val="28"/>
          <w:szCs w:val="28"/>
        </w:rPr>
        <w:t>содержание</w:t>
      </w:r>
    </w:p>
    <w:p w:rsidR="006F34C5" w:rsidRPr="00E601BC" w:rsidRDefault="006F34C5" w:rsidP="00E601BC">
      <w:pPr>
        <w:pStyle w:val="TOC1"/>
        <w:tabs>
          <w:tab w:val="right" w:leader="dot" w:pos="9060"/>
        </w:tabs>
        <w:spacing w:line="360" w:lineRule="auto"/>
        <w:rPr>
          <w:noProof/>
          <w:sz w:val="28"/>
          <w:szCs w:val="28"/>
        </w:rPr>
      </w:pPr>
      <w:r w:rsidRPr="00E601BC">
        <w:rPr>
          <w:sz w:val="28"/>
          <w:szCs w:val="28"/>
        </w:rPr>
        <w:fldChar w:fldCharType="begin"/>
      </w:r>
      <w:r w:rsidRPr="00E601BC">
        <w:rPr>
          <w:sz w:val="28"/>
          <w:szCs w:val="28"/>
        </w:rPr>
        <w:instrText xml:space="preserve"> TOC \o "1-3" \h \z \u </w:instrText>
      </w:r>
      <w:r w:rsidRPr="00E601BC">
        <w:rPr>
          <w:sz w:val="28"/>
          <w:szCs w:val="28"/>
        </w:rPr>
        <w:fldChar w:fldCharType="separate"/>
      </w:r>
      <w:hyperlink w:anchor="_Toc207515883" w:history="1">
        <w:r w:rsidRPr="00E601BC">
          <w:rPr>
            <w:rStyle w:val="Hyperlink"/>
            <w:noProof/>
            <w:sz w:val="28"/>
            <w:szCs w:val="28"/>
          </w:rPr>
          <w:t>Введение</w:t>
        </w:r>
        <w:r w:rsidRPr="00E601BC">
          <w:rPr>
            <w:noProof/>
            <w:webHidden/>
            <w:sz w:val="28"/>
            <w:szCs w:val="28"/>
          </w:rPr>
          <w:tab/>
          <w:t>3</w:t>
        </w:r>
      </w:hyperlink>
    </w:p>
    <w:p w:rsidR="006F34C5" w:rsidRPr="00E601BC" w:rsidRDefault="006F34C5" w:rsidP="00E601BC">
      <w:pPr>
        <w:autoSpaceDE w:val="0"/>
        <w:autoSpaceDN w:val="0"/>
        <w:adjustRightInd w:val="0"/>
        <w:spacing w:before="10" w:after="10" w:line="360" w:lineRule="auto"/>
      </w:pPr>
      <w:hyperlink w:anchor="_Toc207515884" w:history="1">
        <w:r>
          <w:rPr>
            <w:rStyle w:val="Hyperlink"/>
            <w:rFonts w:ascii="Times New Roman" w:hAnsi="Times New Roman"/>
            <w:noProof/>
            <w:sz w:val="28"/>
            <w:szCs w:val="28"/>
          </w:rPr>
          <w:t>1.</w:t>
        </w:r>
        <w:r w:rsidRPr="001A1261">
          <w:rPr>
            <w:rStyle w:val="Hyperlink"/>
            <w:rFonts w:ascii="Times New Roman" w:hAnsi="Times New Roman"/>
            <w:noProof/>
            <w:sz w:val="28"/>
            <w:szCs w:val="28"/>
          </w:rPr>
          <w:t xml:space="preserve"> </w:t>
        </w:r>
        <w:r w:rsidRPr="001A1261">
          <w:rPr>
            <w:rFonts w:ascii="Times New Roman" w:hAnsi="Times New Roman"/>
            <w:sz w:val="28"/>
            <w:szCs w:val="28"/>
          </w:rPr>
          <w:t>Основные направления развития бюджетных отношений в РФ в современных  условиях</w:t>
        </w:r>
        <w:r w:rsidRPr="00E601BC">
          <w:rPr>
            <w:rFonts w:ascii="Times New Roman" w:hAnsi="Times New Roman"/>
            <w:noProof/>
            <w:webHidden/>
            <w:sz w:val="28"/>
            <w:szCs w:val="28"/>
          </w:rPr>
          <w:tab/>
        </w:r>
        <w:r>
          <w:rPr>
            <w:rFonts w:ascii="Times New Roman" w:hAnsi="Times New Roman"/>
            <w:noProof/>
            <w:webHidden/>
            <w:sz w:val="28"/>
            <w:szCs w:val="28"/>
          </w:rPr>
          <w:tab/>
        </w:r>
        <w:r>
          <w:rPr>
            <w:rFonts w:ascii="Times New Roman" w:hAnsi="Times New Roman"/>
            <w:noProof/>
            <w:webHidden/>
            <w:sz w:val="28"/>
            <w:szCs w:val="28"/>
          </w:rPr>
          <w:tab/>
          <w:t xml:space="preserve">      </w:t>
        </w:r>
        <w:r>
          <w:rPr>
            <w:rFonts w:ascii="Times New Roman" w:hAnsi="Times New Roman"/>
            <w:noProof/>
            <w:webHidden/>
            <w:sz w:val="28"/>
            <w:szCs w:val="28"/>
          </w:rPr>
          <w:tab/>
        </w:r>
        <w:r>
          <w:rPr>
            <w:rFonts w:ascii="Times New Roman" w:hAnsi="Times New Roman"/>
            <w:noProof/>
            <w:webHidden/>
            <w:sz w:val="28"/>
            <w:szCs w:val="28"/>
          </w:rPr>
          <w:tab/>
        </w:r>
        <w:r>
          <w:rPr>
            <w:rFonts w:ascii="Times New Roman" w:hAnsi="Times New Roman"/>
            <w:noProof/>
            <w:webHidden/>
            <w:sz w:val="28"/>
            <w:szCs w:val="28"/>
          </w:rPr>
          <w:tab/>
        </w:r>
        <w:r>
          <w:rPr>
            <w:rFonts w:ascii="Times New Roman" w:hAnsi="Times New Roman"/>
            <w:noProof/>
            <w:webHidden/>
            <w:sz w:val="28"/>
            <w:szCs w:val="28"/>
          </w:rPr>
          <w:tab/>
        </w:r>
        <w:r>
          <w:rPr>
            <w:rFonts w:ascii="Times New Roman" w:hAnsi="Times New Roman"/>
            <w:noProof/>
            <w:webHidden/>
            <w:sz w:val="28"/>
            <w:szCs w:val="28"/>
          </w:rPr>
          <w:tab/>
        </w:r>
        <w:r>
          <w:rPr>
            <w:rFonts w:ascii="Times New Roman" w:hAnsi="Times New Roman"/>
            <w:noProof/>
            <w:webHidden/>
            <w:sz w:val="28"/>
            <w:szCs w:val="28"/>
          </w:rPr>
          <w:tab/>
          <w:t xml:space="preserve">     4</w:t>
        </w:r>
      </w:hyperlink>
    </w:p>
    <w:p w:rsidR="006F34C5" w:rsidRPr="00E601BC" w:rsidRDefault="006F34C5" w:rsidP="00E601BC">
      <w:pPr>
        <w:pStyle w:val="TOC1"/>
        <w:tabs>
          <w:tab w:val="right" w:leader="dot" w:pos="9060"/>
        </w:tabs>
        <w:spacing w:line="360" w:lineRule="auto"/>
        <w:rPr>
          <w:rStyle w:val="Hyperlink"/>
          <w:noProof/>
          <w:sz w:val="28"/>
          <w:szCs w:val="28"/>
        </w:rPr>
      </w:pPr>
      <w:hyperlink w:anchor="_Toc207515885" w:history="1">
        <w:r>
          <w:rPr>
            <w:rStyle w:val="Hyperlink"/>
            <w:noProof/>
            <w:sz w:val="28"/>
            <w:szCs w:val="28"/>
          </w:rPr>
          <w:t>2 Практическая часть</w:t>
        </w:r>
        <w:r w:rsidRPr="00E601BC">
          <w:rPr>
            <w:noProof/>
            <w:webHidden/>
            <w:sz w:val="28"/>
            <w:szCs w:val="28"/>
          </w:rPr>
          <w:tab/>
        </w:r>
        <w:r>
          <w:rPr>
            <w:noProof/>
            <w:webHidden/>
            <w:sz w:val="28"/>
            <w:szCs w:val="28"/>
          </w:rPr>
          <w:t>13</w:t>
        </w:r>
      </w:hyperlink>
    </w:p>
    <w:p w:rsidR="006F34C5" w:rsidRPr="00E601BC" w:rsidRDefault="006F34C5" w:rsidP="00E601BC">
      <w:pPr>
        <w:pStyle w:val="TOC1"/>
        <w:tabs>
          <w:tab w:val="right" w:leader="dot" w:pos="9060"/>
        </w:tabs>
        <w:spacing w:line="360" w:lineRule="auto"/>
        <w:rPr>
          <w:noProof/>
          <w:sz w:val="28"/>
          <w:szCs w:val="28"/>
        </w:rPr>
      </w:pPr>
      <w:hyperlink w:anchor="_Toc207515887" w:history="1">
        <w:r w:rsidRPr="00E601BC">
          <w:rPr>
            <w:rStyle w:val="Hyperlink"/>
            <w:noProof/>
            <w:sz w:val="28"/>
            <w:szCs w:val="28"/>
          </w:rPr>
          <w:t>Заключение</w:t>
        </w:r>
        <w:r w:rsidRPr="00E601BC">
          <w:rPr>
            <w:noProof/>
            <w:webHidden/>
            <w:sz w:val="28"/>
            <w:szCs w:val="28"/>
          </w:rPr>
          <w:tab/>
        </w:r>
        <w:r>
          <w:rPr>
            <w:noProof/>
            <w:webHidden/>
            <w:sz w:val="28"/>
            <w:szCs w:val="28"/>
          </w:rPr>
          <w:t>37</w:t>
        </w:r>
      </w:hyperlink>
    </w:p>
    <w:p w:rsidR="006F34C5" w:rsidRPr="00E601BC" w:rsidRDefault="006F34C5" w:rsidP="00E601BC">
      <w:pPr>
        <w:pStyle w:val="TOC1"/>
        <w:tabs>
          <w:tab w:val="right" w:leader="dot" w:pos="9060"/>
        </w:tabs>
        <w:spacing w:line="360" w:lineRule="auto"/>
        <w:rPr>
          <w:noProof/>
          <w:sz w:val="28"/>
          <w:szCs w:val="28"/>
        </w:rPr>
      </w:pPr>
      <w:hyperlink w:anchor="_Toc207515888" w:history="1">
        <w:r w:rsidRPr="00E601BC">
          <w:rPr>
            <w:rStyle w:val="Hyperlink"/>
            <w:noProof/>
            <w:sz w:val="28"/>
            <w:szCs w:val="28"/>
          </w:rPr>
          <w:t>Список использованной литературы</w:t>
        </w:r>
        <w:r w:rsidRPr="00E601BC">
          <w:rPr>
            <w:noProof/>
            <w:webHidden/>
            <w:sz w:val="28"/>
            <w:szCs w:val="28"/>
          </w:rPr>
          <w:tab/>
        </w:r>
        <w:r>
          <w:rPr>
            <w:noProof/>
            <w:webHidden/>
            <w:sz w:val="28"/>
            <w:szCs w:val="28"/>
          </w:rPr>
          <w:t>38</w:t>
        </w:r>
      </w:hyperlink>
    </w:p>
    <w:p w:rsidR="006F34C5" w:rsidRPr="00E601BC" w:rsidRDefault="006F34C5" w:rsidP="00E601BC">
      <w:pPr>
        <w:pStyle w:val="BodyText2"/>
        <w:spacing w:after="0" w:line="360" w:lineRule="auto"/>
        <w:jc w:val="both"/>
        <w:rPr>
          <w:rFonts w:ascii="Times New Roman" w:hAnsi="Times New Roman"/>
          <w:spacing w:val="-5"/>
          <w:sz w:val="28"/>
          <w:szCs w:val="28"/>
        </w:rPr>
      </w:pPr>
      <w:r w:rsidRPr="00E601BC">
        <w:rPr>
          <w:sz w:val="28"/>
          <w:szCs w:val="28"/>
        </w:rPr>
        <w:fldChar w:fldCharType="end"/>
      </w:r>
    </w:p>
    <w:p w:rsidR="006F34C5" w:rsidRPr="00BA1129" w:rsidRDefault="006F34C5" w:rsidP="00BA1129">
      <w:pPr>
        <w:spacing w:after="0" w:line="360" w:lineRule="auto"/>
        <w:ind w:firstLine="709"/>
        <w:jc w:val="center"/>
        <w:rPr>
          <w:rFonts w:ascii="Times New Roman" w:hAnsi="Times New Roman"/>
          <w:b/>
          <w:spacing w:val="-5"/>
          <w:sz w:val="32"/>
          <w:szCs w:val="32"/>
        </w:rPr>
      </w:pPr>
      <w:r w:rsidRPr="00E601BC">
        <w:rPr>
          <w:rFonts w:ascii="Times New Roman" w:hAnsi="Times New Roman"/>
          <w:spacing w:val="-5"/>
          <w:sz w:val="28"/>
          <w:szCs w:val="28"/>
        </w:rPr>
        <w:br w:type="page"/>
      </w:r>
      <w:r w:rsidRPr="00BA1129">
        <w:rPr>
          <w:rFonts w:ascii="Times New Roman" w:hAnsi="Times New Roman"/>
          <w:b/>
          <w:spacing w:val="-5"/>
          <w:sz w:val="32"/>
          <w:szCs w:val="32"/>
        </w:rPr>
        <w:t>Введение</w:t>
      </w:r>
    </w:p>
    <w:p w:rsidR="006F34C5" w:rsidRPr="001A1261" w:rsidRDefault="006F34C5" w:rsidP="00BA1129">
      <w:pPr>
        <w:autoSpaceDE w:val="0"/>
        <w:autoSpaceDN w:val="0"/>
        <w:adjustRightInd w:val="0"/>
        <w:spacing w:after="0" w:line="360" w:lineRule="auto"/>
        <w:ind w:firstLine="709"/>
        <w:jc w:val="both"/>
        <w:rPr>
          <w:rFonts w:ascii="Times New Roman" w:hAnsi="Times New Roman"/>
          <w:sz w:val="28"/>
          <w:szCs w:val="28"/>
        </w:rPr>
      </w:pPr>
      <w:r w:rsidRPr="001A1261">
        <w:rPr>
          <w:rFonts w:ascii="Times New Roman" w:hAnsi="Times New Roman"/>
          <w:sz w:val="28"/>
          <w:szCs w:val="28"/>
        </w:rPr>
        <w:t xml:space="preserve">Бюджетная </w:t>
      </w:r>
      <w:r>
        <w:rPr>
          <w:rFonts w:ascii="Times New Roman" w:hAnsi="Times New Roman"/>
          <w:sz w:val="28"/>
          <w:szCs w:val="28"/>
        </w:rPr>
        <w:t>система</w:t>
      </w:r>
      <w:r w:rsidRPr="001A1261">
        <w:rPr>
          <w:rFonts w:ascii="Times New Roman" w:hAnsi="Times New Roman"/>
          <w:sz w:val="28"/>
          <w:szCs w:val="28"/>
        </w:rPr>
        <w:t xml:space="preserve"> государства - главная составная часть финансовой политики, поскольку она определяет условия и принципы организации финансовых отношений при формировании доходной базы бюджетов, в ходе осуществления бюджетных расходов, при организации бюджетных отношений. Бюджетная </w:t>
      </w:r>
      <w:r>
        <w:rPr>
          <w:rFonts w:ascii="Times New Roman" w:hAnsi="Times New Roman"/>
          <w:sz w:val="28"/>
          <w:szCs w:val="28"/>
        </w:rPr>
        <w:t>система</w:t>
      </w:r>
      <w:r w:rsidRPr="001A1261">
        <w:rPr>
          <w:rFonts w:ascii="Times New Roman" w:hAnsi="Times New Roman"/>
          <w:sz w:val="28"/>
          <w:szCs w:val="28"/>
        </w:rPr>
        <w:t xml:space="preserve"> непосредственно влияет на размеры и пропорции централизуемых государством финансовых ресурсов и определяет не только текущую структуру расходов бюджетов, но и перспективы использования бюджетных средств для развития экономики и социальной сферы. Кроме того, бюджетная политика предопределяет организацию финансовых отношений между субъектами хозяйствования и государством в ходе осуществления налоговой политики, проведения государственной инвестиционной политики, при выработке бюджетной политики в отношении приоритетных отраслей и видов деятельности.</w:t>
      </w:r>
    </w:p>
    <w:p w:rsidR="006F34C5" w:rsidRPr="00E601BC" w:rsidRDefault="006F34C5" w:rsidP="00BA1129">
      <w:pPr>
        <w:spacing w:after="0" w:line="360" w:lineRule="auto"/>
        <w:ind w:firstLine="567"/>
        <w:jc w:val="both"/>
        <w:rPr>
          <w:rFonts w:ascii="Times New Roman" w:hAnsi="Times New Roman"/>
          <w:sz w:val="28"/>
          <w:szCs w:val="28"/>
        </w:rPr>
      </w:pPr>
      <w:r w:rsidRPr="00E601BC">
        <w:rPr>
          <w:rFonts w:ascii="Times New Roman" w:hAnsi="Times New Roman"/>
          <w:b/>
          <w:sz w:val="28"/>
          <w:szCs w:val="28"/>
        </w:rPr>
        <w:t>Актуальность выбранной темы</w:t>
      </w:r>
      <w:r w:rsidRPr="00E601BC">
        <w:rPr>
          <w:rFonts w:ascii="Times New Roman" w:hAnsi="Times New Roman"/>
          <w:sz w:val="28"/>
          <w:szCs w:val="28"/>
        </w:rPr>
        <w:t xml:space="preserve"> характеризуется тем, что </w:t>
      </w:r>
      <w:r>
        <w:rPr>
          <w:rFonts w:ascii="Times New Roman" w:hAnsi="Times New Roman"/>
          <w:sz w:val="28"/>
          <w:szCs w:val="28"/>
        </w:rPr>
        <w:t xml:space="preserve">бюджетные </w:t>
      </w:r>
      <w:r w:rsidRPr="00492ADA">
        <w:rPr>
          <w:rFonts w:ascii="Times New Roman" w:hAnsi="Times New Roman"/>
          <w:sz w:val="28"/>
          <w:szCs w:val="28"/>
        </w:rPr>
        <w:t xml:space="preserve">отношения </w:t>
      </w:r>
      <w:r>
        <w:rPr>
          <w:rFonts w:ascii="Times New Roman" w:hAnsi="Times New Roman"/>
          <w:sz w:val="28"/>
          <w:szCs w:val="28"/>
        </w:rPr>
        <w:t>создаю</w:t>
      </w:r>
      <w:r w:rsidRPr="00492ADA">
        <w:rPr>
          <w:rFonts w:ascii="Times New Roman" w:hAnsi="Times New Roman"/>
          <w:sz w:val="28"/>
          <w:szCs w:val="28"/>
        </w:rPr>
        <w:t>т финансовую базу функционирования государства в целом, его субъектов и муниципальных образований, осуществления функций органов государственной власти и местного самоуправления, выполнения ими своих задач.</w:t>
      </w:r>
    </w:p>
    <w:p w:rsidR="006F34C5" w:rsidRPr="00E601BC" w:rsidRDefault="006F34C5" w:rsidP="00BA1129">
      <w:pPr>
        <w:spacing w:after="0" w:line="360" w:lineRule="auto"/>
        <w:ind w:firstLine="709"/>
        <w:jc w:val="both"/>
        <w:rPr>
          <w:rFonts w:ascii="Times New Roman" w:hAnsi="Times New Roman"/>
          <w:sz w:val="28"/>
          <w:szCs w:val="28"/>
        </w:rPr>
      </w:pPr>
      <w:r w:rsidRPr="00E601BC">
        <w:rPr>
          <w:rFonts w:ascii="Times New Roman" w:hAnsi="Times New Roman"/>
          <w:b/>
          <w:sz w:val="28"/>
          <w:szCs w:val="28"/>
        </w:rPr>
        <w:t xml:space="preserve"> Объектом исследования</w:t>
      </w:r>
      <w:r w:rsidRPr="00E601BC">
        <w:rPr>
          <w:rFonts w:ascii="Times New Roman" w:hAnsi="Times New Roman"/>
          <w:sz w:val="28"/>
          <w:szCs w:val="28"/>
        </w:rPr>
        <w:t xml:space="preserve"> в контрольной работе выступает </w:t>
      </w:r>
      <w:r>
        <w:rPr>
          <w:rFonts w:ascii="Times New Roman" w:hAnsi="Times New Roman"/>
          <w:sz w:val="28"/>
          <w:szCs w:val="28"/>
        </w:rPr>
        <w:t>бюджетные отношения в РФ в современных условиях, показать их основные пути развития.</w:t>
      </w:r>
    </w:p>
    <w:p w:rsidR="006F34C5" w:rsidRPr="00E601BC" w:rsidRDefault="006F34C5" w:rsidP="00BA1129">
      <w:pPr>
        <w:autoSpaceDE w:val="0"/>
        <w:autoSpaceDN w:val="0"/>
        <w:adjustRightInd w:val="0"/>
        <w:spacing w:after="0" w:line="360" w:lineRule="auto"/>
        <w:ind w:firstLine="567"/>
        <w:jc w:val="both"/>
        <w:rPr>
          <w:rFonts w:ascii="Times New Roman" w:hAnsi="Times New Roman"/>
          <w:sz w:val="28"/>
          <w:szCs w:val="28"/>
        </w:rPr>
      </w:pPr>
      <w:r w:rsidRPr="00E601BC">
        <w:rPr>
          <w:rFonts w:ascii="Times New Roman" w:hAnsi="Times New Roman"/>
          <w:b/>
          <w:sz w:val="28"/>
          <w:szCs w:val="28"/>
        </w:rPr>
        <w:t>Предметом исследования</w:t>
      </w:r>
      <w:r w:rsidRPr="00E601BC">
        <w:rPr>
          <w:rFonts w:ascii="Times New Roman" w:hAnsi="Times New Roman"/>
          <w:sz w:val="28"/>
          <w:szCs w:val="28"/>
        </w:rPr>
        <w:t xml:space="preserve"> являются </w:t>
      </w:r>
      <w:r w:rsidRPr="00E601BC">
        <w:rPr>
          <w:rFonts w:ascii="Times New Roman" w:hAnsi="Times New Roman"/>
          <w:color w:val="231F20"/>
          <w:sz w:val="28"/>
          <w:szCs w:val="28"/>
        </w:rPr>
        <w:t xml:space="preserve">характеристики </w:t>
      </w:r>
      <w:r>
        <w:rPr>
          <w:rFonts w:ascii="Times New Roman" w:hAnsi="Times New Roman"/>
          <w:color w:val="231F20"/>
          <w:sz w:val="28"/>
          <w:szCs w:val="28"/>
        </w:rPr>
        <w:t>бюджета, бюджетных отношений, какие задачи стоят перед обществом в будущем.</w:t>
      </w:r>
    </w:p>
    <w:p w:rsidR="006F34C5" w:rsidRPr="00E601BC" w:rsidRDefault="006F34C5" w:rsidP="00BA1129">
      <w:pPr>
        <w:autoSpaceDE w:val="0"/>
        <w:autoSpaceDN w:val="0"/>
        <w:adjustRightInd w:val="0"/>
        <w:spacing w:after="0" w:line="360" w:lineRule="auto"/>
        <w:ind w:firstLine="567"/>
        <w:jc w:val="both"/>
        <w:rPr>
          <w:rFonts w:ascii="Times New Roman" w:hAnsi="Times New Roman"/>
          <w:sz w:val="28"/>
          <w:szCs w:val="28"/>
        </w:rPr>
      </w:pPr>
      <w:r w:rsidRPr="00E601BC">
        <w:rPr>
          <w:rFonts w:ascii="Times New Roman" w:hAnsi="Times New Roman"/>
          <w:b/>
          <w:sz w:val="28"/>
          <w:szCs w:val="28"/>
        </w:rPr>
        <w:t>Цель контрольной работы</w:t>
      </w:r>
      <w:r>
        <w:rPr>
          <w:rFonts w:ascii="Times New Roman" w:hAnsi="Times New Roman"/>
          <w:sz w:val="28"/>
          <w:szCs w:val="28"/>
        </w:rPr>
        <w:t xml:space="preserve"> -   </w:t>
      </w:r>
      <w:r w:rsidRPr="00E601BC">
        <w:rPr>
          <w:rFonts w:ascii="Times New Roman" w:hAnsi="Times New Roman"/>
          <w:sz w:val="28"/>
          <w:szCs w:val="28"/>
        </w:rPr>
        <w:t xml:space="preserve">является изучение </w:t>
      </w:r>
      <w:r>
        <w:rPr>
          <w:rFonts w:ascii="Times New Roman" w:hAnsi="Times New Roman"/>
          <w:sz w:val="28"/>
          <w:szCs w:val="28"/>
        </w:rPr>
        <w:t>бюджетных отношений РФ в современных условиях</w:t>
      </w:r>
      <w:r w:rsidRPr="00E601BC">
        <w:rPr>
          <w:rFonts w:ascii="Times New Roman" w:hAnsi="Times New Roman"/>
          <w:sz w:val="28"/>
          <w:szCs w:val="28"/>
        </w:rPr>
        <w:t xml:space="preserve">. </w:t>
      </w:r>
    </w:p>
    <w:p w:rsidR="006F34C5" w:rsidRPr="002C3D74" w:rsidRDefault="006F34C5" w:rsidP="00BA1129">
      <w:pPr>
        <w:autoSpaceDE w:val="0"/>
        <w:autoSpaceDN w:val="0"/>
        <w:adjustRightInd w:val="0"/>
        <w:spacing w:after="0" w:line="360" w:lineRule="auto"/>
        <w:ind w:firstLine="567"/>
        <w:jc w:val="both"/>
        <w:rPr>
          <w:rFonts w:ascii="Times New Roman" w:hAnsi="Times New Roman"/>
          <w:sz w:val="28"/>
          <w:szCs w:val="28"/>
        </w:rPr>
      </w:pPr>
      <w:r w:rsidRPr="00E601BC">
        <w:rPr>
          <w:rFonts w:ascii="Times New Roman" w:hAnsi="Times New Roman"/>
          <w:sz w:val="28"/>
          <w:szCs w:val="28"/>
        </w:rPr>
        <w:t>Методической и технической основой контрольной работы являются законодательные акты, нормативные документы, справочно-правовые системы, литература по страхованию и материалы периодической печати.</w:t>
      </w:r>
    </w:p>
    <w:p w:rsidR="006F34C5" w:rsidRPr="0073727B" w:rsidRDefault="006F34C5" w:rsidP="0073727B">
      <w:pPr>
        <w:pStyle w:val="ListParagraph"/>
        <w:numPr>
          <w:ilvl w:val="0"/>
          <w:numId w:val="10"/>
        </w:numPr>
        <w:spacing w:after="0" w:line="360" w:lineRule="auto"/>
        <w:jc w:val="center"/>
        <w:rPr>
          <w:rFonts w:ascii="Times New Roman" w:hAnsi="Times New Roman"/>
          <w:b/>
          <w:sz w:val="32"/>
          <w:szCs w:val="32"/>
        </w:rPr>
      </w:pPr>
      <w:r>
        <w:rPr>
          <w:rFonts w:ascii="Times New Roman" w:hAnsi="Times New Roman"/>
          <w:b/>
          <w:sz w:val="32"/>
          <w:szCs w:val="32"/>
        </w:rPr>
        <w:t>Основные направления развития бюджетных отношений в РФ в современных условиях</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Бюджет - важнейший финансовый документ страны, определяющий многие параметры ее развития на предстоящий год и среднесрочную перспективу. Поэтому разработке его показателей уделяется особое внимание на всех уровнях власти и на всех этапах прохождения расчетов.</w:t>
      </w:r>
      <w:r w:rsidRPr="001428CF">
        <w:rPr>
          <w:rFonts w:ascii="Times New Roman" w:hAnsi="Times New Roman"/>
          <w:sz w:val="28"/>
          <w:szCs w:val="28"/>
        </w:rPr>
        <w:t xml:space="preserve"> </w:t>
      </w:r>
      <w:r>
        <w:rPr>
          <w:rFonts w:ascii="Times New Roman" w:hAnsi="Times New Roman"/>
          <w:sz w:val="28"/>
          <w:szCs w:val="28"/>
        </w:rPr>
        <w:t>[2, стр. 13]</w:t>
      </w:r>
    </w:p>
    <w:p w:rsidR="006F34C5" w:rsidRPr="0073727B" w:rsidRDefault="006F34C5" w:rsidP="0073727B">
      <w:pPr>
        <w:pStyle w:val="HTMLPreformatted"/>
        <w:spacing w:line="360" w:lineRule="auto"/>
        <w:ind w:firstLine="567"/>
        <w:jc w:val="both"/>
        <w:rPr>
          <w:rFonts w:ascii="Times New Roman" w:hAnsi="Times New Roman" w:cs="Times New Roman"/>
          <w:sz w:val="28"/>
          <w:szCs w:val="28"/>
        </w:rPr>
      </w:pPr>
      <w:r w:rsidRPr="0073727B">
        <w:rPr>
          <w:rFonts w:ascii="Times New Roman" w:hAnsi="Times New Roman" w:cs="Times New Roman"/>
          <w:sz w:val="28"/>
          <w:szCs w:val="28"/>
        </w:rPr>
        <w:t>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Ни  одно  из  звеньев   финансов   не   осуществляет   такого многовидового  и  многоуровневого  перераспределения  средств,  как  бюджет.</w:t>
      </w:r>
    </w:p>
    <w:p w:rsidR="006F34C5" w:rsidRPr="0073727B" w:rsidRDefault="006F34C5" w:rsidP="0073727B">
      <w:pPr>
        <w:pStyle w:val="HTMLPreformatted"/>
        <w:spacing w:line="360" w:lineRule="auto"/>
        <w:ind w:firstLine="567"/>
        <w:jc w:val="both"/>
        <w:rPr>
          <w:rFonts w:ascii="Times New Roman" w:hAnsi="Times New Roman" w:cs="Times New Roman"/>
          <w:sz w:val="28"/>
          <w:szCs w:val="28"/>
        </w:rPr>
      </w:pPr>
      <w:r w:rsidRPr="0073727B">
        <w:rPr>
          <w:rFonts w:ascii="Times New Roman" w:hAnsi="Times New Roman" w:cs="Times New Roman"/>
          <w:sz w:val="28"/>
          <w:szCs w:val="28"/>
        </w:rPr>
        <w:t xml:space="preserve">Вместе с тем, отображая экономические процессы,  протекающие  в  структурных звеньях  экономики,  бюджет  дает  четкую  картину  того,  как  поступают  в распоряжение   государства   финансовые   ресурсы   от   разных    субъектов хозяйствования, показывает, соответствует ли размер централизуемых  ресурсов государства объему его потребностей. </w:t>
      </w:r>
    </w:p>
    <w:p w:rsidR="006F34C5" w:rsidRPr="0073727B" w:rsidRDefault="006F34C5" w:rsidP="0073727B">
      <w:pPr>
        <w:pStyle w:val="HTMLPreformatted"/>
        <w:spacing w:line="360" w:lineRule="auto"/>
        <w:ind w:firstLine="567"/>
        <w:jc w:val="both"/>
        <w:rPr>
          <w:rFonts w:ascii="Times New Roman" w:hAnsi="Times New Roman" w:cs="Times New Roman"/>
          <w:sz w:val="28"/>
          <w:szCs w:val="28"/>
        </w:rPr>
      </w:pPr>
      <w:r w:rsidRPr="0073727B">
        <w:rPr>
          <w:rFonts w:ascii="Times New Roman" w:hAnsi="Times New Roman" w:cs="Times New Roman"/>
          <w:sz w:val="28"/>
          <w:szCs w:val="28"/>
        </w:rPr>
        <w:t xml:space="preserve">Таким образом, при  правильном  подходе бюджет  объективно  может  быть   не   просто   средством   государственного экономического регулирования, он может реально влиять на  рост  экономики  и социальной   сферы,   ускорение   темпов   научно-технического    прогресса, обновление и совершенствование  материально-технической  базы  общественного производства. </w:t>
      </w:r>
    </w:p>
    <w:p w:rsidR="006F34C5" w:rsidRPr="0073727B" w:rsidRDefault="006F34C5" w:rsidP="0073727B">
      <w:pPr>
        <w:pStyle w:val="HTMLPreformatted"/>
        <w:spacing w:line="360" w:lineRule="auto"/>
        <w:ind w:firstLine="567"/>
        <w:jc w:val="both"/>
        <w:rPr>
          <w:rFonts w:ascii="Times New Roman" w:hAnsi="Times New Roman" w:cs="Times New Roman"/>
          <w:sz w:val="28"/>
          <w:szCs w:val="28"/>
        </w:rPr>
      </w:pPr>
      <w:r w:rsidRPr="0073727B">
        <w:rPr>
          <w:rFonts w:ascii="Times New Roman" w:hAnsi="Times New Roman" w:cs="Times New Roman"/>
          <w:sz w:val="28"/>
          <w:szCs w:val="28"/>
        </w:rPr>
        <w:t>Но здесь важно подчеркнуть, что  проявление  присущих  бюджету свойств, его использование в качестве инструмента распределения  и  контроля возможно только в  процессе  человеческой  деятельности,  что  находит  свое выражение в создаваемом государством бюджетном механизме,  который  является конкретным выражением бюджетной политики, отражающим нацеленность  бюджетных отношений на решение экономических и социальных задач.</w:t>
      </w:r>
    </w:p>
    <w:p w:rsidR="006F34C5" w:rsidRPr="0073727B" w:rsidRDefault="006F34C5" w:rsidP="0073727B">
      <w:pPr>
        <w:spacing w:after="0" w:line="360" w:lineRule="auto"/>
        <w:ind w:firstLine="567"/>
        <w:jc w:val="both"/>
        <w:rPr>
          <w:rFonts w:ascii="Times New Roman" w:hAnsi="Times New Roman"/>
          <w:sz w:val="28"/>
          <w:szCs w:val="28"/>
        </w:rPr>
      </w:pPr>
      <w:r w:rsidRPr="0073727B">
        <w:rPr>
          <w:rFonts w:ascii="Times New Roman" w:hAnsi="Times New Roman"/>
          <w:sz w:val="28"/>
          <w:szCs w:val="28"/>
        </w:rPr>
        <w:t>Согласно Статьи 6 БК РФ, под межбюджетными отношениями понимают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r>
        <w:rPr>
          <w:rFonts w:ascii="Times New Roman" w:hAnsi="Times New Roman"/>
          <w:sz w:val="28"/>
          <w:szCs w:val="28"/>
        </w:rPr>
        <w:t>[1]</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Основными причинами огромных различий в бюджетной обеспеченности субъектов Федерации являются:</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 уровень экономического развития регионов;</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 степень их обеспеченности природными ресурсами;</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 различная структура экономики регионов, определяющая разный налоговый потенциал;</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 неодинаковые усилия региональных властей по сбору налогов.</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 xml:space="preserve">Поэтому современная система межбюджетных отношений реформируется на протяжении последних тринадцати лет и этот процесс будет продолжаться далее, так как это на прямую влияет на развитие экономики страны. </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 xml:space="preserve">Начиная с 1998 года Правительство РФ проводит программы по  реформированию бюджетного процесса. Первой программой этого направления стало постановление от 30 июля </w:t>
      </w:r>
      <w:smartTag w:uri="urn:schemas-microsoft-com:office:smarttags" w:element="metricconverter">
        <w:smartTagPr>
          <w:attr w:name="ProductID" w:val="1998 г"/>
        </w:smartTagPr>
        <w:r w:rsidRPr="0073727B">
          <w:rPr>
            <w:rFonts w:ascii="Times New Roman" w:hAnsi="Times New Roman"/>
            <w:sz w:val="28"/>
            <w:szCs w:val="28"/>
          </w:rPr>
          <w:t>1998 г</w:t>
        </w:r>
      </w:smartTag>
      <w:r w:rsidRPr="0073727B">
        <w:rPr>
          <w:rFonts w:ascii="Times New Roman" w:hAnsi="Times New Roman"/>
          <w:sz w:val="28"/>
          <w:szCs w:val="28"/>
        </w:rPr>
        <w:t xml:space="preserve">. №862 «Концепция  реформирований межбюджетных отношений в Российской федерации в 1999-2001гг.». </w:t>
      </w:r>
      <w:r>
        <w:rPr>
          <w:rFonts w:ascii="Times New Roman" w:hAnsi="Times New Roman"/>
          <w:sz w:val="28"/>
          <w:szCs w:val="28"/>
        </w:rPr>
        <w:t>[6]</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Продолжением работы в этом направлении стала «Программа развития бюджетного федерализма в Российской федерации на период до 2005г.», одобренная  Правительством РФ, и издание в 2003г. Новой редакции Федерального закона №131-ФЗ «Об общих принципах местного самоуправления в РФ». [2, стр. 36]. Это существенно изменило Бюджетный кодекс РФ, наиболее важными изменениями стали – разделение  уровней  бюджетной системы РФ с определением на постоянной основе для каждого её уровня полномочий, доходов и расходных обязательств.</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Далее следовали – «Концепция повышения эффективности межбюджетных отношений и повышения качества управления общественными финансами  в РФ на 2006-2008годы», разработанная в 2005г. и  «Концепция межбюджетных отношений и организации бюджетного процесса в субъектах РФ и муниципальных образованиях до 2013 года.», разработанная Минфином РФ в 2009 году и одобренная  распоряжением Правительства РФ от 8 августа 2009г. №1123-р.</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 xml:space="preserve">Так же в 2007 году был впервые разработан и принят Закон о федеральном бюджете на три года. Переход к среднесрочному бюджетному планированию позволяет повысить «целевой» характер бюджетной политики, в большей степени отразить приоритеты социально-экономического развития. </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Новым этапом модернизации управления общественными финансами Российской Федерации стало принятие в 2010 году Программы Правительства Российской Федерации по повышению эффективности бюджетных расходов на период до 2012 года.</w:t>
      </w:r>
    </w:p>
    <w:p w:rsidR="006F34C5" w:rsidRPr="0073727B" w:rsidRDefault="006F34C5" w:rsidP="0073727B">
      <w:pPr>
        <w:autoSpaceDE w:val="0"/>
        <w:autoSpaceDN w:val="0"/>
        <w:adjustRightInd w:val="0"/>
        <w:spacing w:after="0" w:line="360" w:lineRule="auto"/>
        <w:ind w:firstLine="567"/>
        <w:jc w:val="both"/>
        <w:rPr>
          <w:rFonts w:ascii="Times New Roman" w:hAnsi="Times New Roman"/>
          <w:sz w:val="28"/>
          <w:szCs w:val="28"/>
        </w:rPr>
      </w:pPr>
      <w:r w:rsidRPr="0073727B">
        <w:rPr>
          <w:rFonts w:ascii="Times New Roman" w:hAnsi="Times New Roman"/>
          <w:sz w:val="28"/>
          <w:szCs w:val="28"/>
        </w:rPr>
        <w:t>Мероприятия Программы направлены на создание условий для повышения эффективности деятельности публично-правовых образований по выполнению государственных (муниципальных) функций и обеспечению потребностей граждан и общества в государственных (муниципальных) услугах, увеличению их доступности и качества, реализации долгосрочных приоритетов и целей социально-экономического развития.</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 xml:space="preserve">Ключевым направлением Программы является переход к утверждению федерального бюджета в «программном» формате. </w:t>
      </w:r>
    </w:p>
    <w:p w:rsidR="006F34C5" w:rsidRPr="0073727B" w:rsidRDefault="006F34C5" w:rsidP="0073727B">
      <w:pPr>
        <w:autoSpaceDE w:val="0"/>
        <w:autoSpaceDN w:val="0"/>
        <w:adjustRightInd w:val="0"/>
        <w:spacing w:after="0" w:line="360" w:lineRule="auto"/>
        <w:ind w:firstLine="355"/>
        <w:jc w:val="both"/>
        <w:rPr>
          <w:rFonts w:ascii="Times New Roman" w:hAnsi="Times New Roman"/>
          <w:sz w:val="28"/>
          <w:szCs w:val="28"/>
        </w:rPr>
      </w:pPr>
      <w:r w:rsidRPr="0073727B">
        <w:rPr>
          <w:rFonts w:ascii="Times New Roman" w:hAnsi="Times New Roman"/>
          <w:sz w:val="28"/>
          <w:szCs w:val="28"/>
        </w:rPr>
        <w:t xml:space="preserve">К настоящему времени Правительством Российской Федерации определен перечень государственных программ Российской Федерации, создана необходимая для их разработки нормативная и методическая база, федеральными органами исполнительной власти проводится подготовка проектов государственных программ Российской Федерации, которая должна быть завершена в декабре 2011 года. </w:t>
      </w:r>
    </w:p>
    <w:p w:rsidR="006F34C5" w:rsidRPr="005057A2" w:rsidRDefault="006F34C5" w:rsidP="0073727B">
      <w:pPr>
        <w:autoSpaceDE w:val="0"/>
        <w:autoSpaceDN w:val="0"/>
        <w:adjustRightInd w:val="0"/>
        <w:spacing w:after="0" w:line="360" w:lineRule="auto"/>
        <w:ind w:firstLine="355"/>
        <w:jc w:val="both"/>
        <w:rPr>
          <w:rFonts w:ascii="Times New Roman CYR" w:hAnsi="Times New Roman CYR" w:cs="Times New Roman CYR"/>
        </w:rPr>
      </w:pPr>
      <w:r w:rsidRPr="0073727B">
        <w:rPr>
          <w:rFonts w:ascii="Times New Roman" w:hAnsi="Times New Roman"/>
          <w:sz w:val="28"/>
          <w:szCs w:val="28"/>
        </w:rPr>
        <w:t>Полностью перейти к программной структуре расходов федерального бюджета планируется с 2013 года</w:t>
      </w:r>
      <w:r w:rsidRPr="005057A2">
        <w:rPr>
          <w:rFonts w:ascii="Times New Roman CYR" w:hAnsi="Times New Roman CYR" w:cs="Times New Roman CYR"/>
        </w:rPr>
        <w:t>.</w:t>
      </w:r>
    </w:p>
    <w:p w:rsidR="006F34C5" w:rsidRPr="007C6165" w:rsidRDefault="006F34C5" w:rsidP="0073727B">
      <w:pPr>
        <w:spacing w:after="0" w:line="360" w:lineRule="auto"/>
        <w:ind w:firstLine="567"/>
        <w:jc w:val="both"/>
        <w:rPr>
          <w:rFonts w:ascii="Times New Roman" w:hAnsi="Times New Roman"/>
          <w:sz w:val="28"/>
          <w:szCs w:val="28"/>
        </w:rPr>
      </w:pPr>
      <w:r>
        <w:rPr>
          <w:rFonts w:ascii="Times New Roman" w:hAnsi="Times New Roman"/>
          <w:sz w:val="28"/>
          <w:szCs w:val="28"/>
        </w:rPr>
        <w:t>На настоящий момент п</w:t>
      </w:r>
      <w:r w:rsidRPr="007C6165">
        <w:rPr>
          <w:rFonts w:ascii="Times New Roman" w:hAnsi="Times New Roman"/>
          <w:sz w:val="28"/>
          <w:szCs w:val="28"/>
        </w:rPr>
        <w:t>о мнению президента ситуация в российской и глобальной экономике ставит бюджетную политику перед новыми вызовами. Основанная на высоких темпах экономического развития и растущих ценах на ресурсы модель постоянного роста бюджетных расходов к настоящему моменту исчерпала свои возможности.</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В современных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государственной политики, проведение социально-экономических преобразований, направленных на повышение эффективности деятельности всех участников экономических отношений, достижение измеримых, общественно значимых результатов, наиболее важные из которых установлены указами Президента Российской Федерации от 7 мая 2012 г.</w:t>
      </w:r>
      <w:r w:rsidRPr="001428CF">
        <w:rPr>
          <w:rFonts w:ascii="Times New Roman" w:hAnsi="Times New Roman"/>
          <w:sz w:val="28"/>
          <w:szCs w:val="28"/>
        </w:rPr>
        <w:t xml:space="preserve"> </w:t>
      </w:r>
      <w:r>
        <w:rPr>
          <w:rFonts w:ascii="Times New Roman" w:hAnsi="Times New Roman"/>
          <w:sz w:val="28"/>
          <w:szCs w:val="28"/>
        </w:rPr>
        <w:t>[7]</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В новых макроэкономических реалиях необходимо решение следующих задач.</w:t>
      </w:r>
      <w:r w:rsidRPr="001428CF">
        <w:rPr>
          <w:rFonts w:ascii="Times New Roman" w:hAnsi="Times New Roman"/>
          <w:sz w:val="28"/>
          <w:szCs w:val="28"/>
        </w:rPr>
        <w:t xml:space="preserve"> </w:t>
      </w:r>
      <w:r>
        <w:rPr>
          <w:rFonts w:ascii="Times New Roman" w:hAnsi="Times New Roman"/>
          <w:sz w:val="28"/>
          <w:szCs w:val="28"/>
        </w:rPr>
        <w:t>[7]</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Первое.</w:t>
      </w:r>
      <w:r w:rsidRPr="007C6165">
        <w:rPr>
          <w:rFonts w:ascii="Times New Roman" w:hAnsi="Times New Roman"/>
          <w:sz w:val="28"/>
          <w:szCs w:val="28"/>
        </w:rPr>
        <w:t> </w:t>
      </w:r>
      <w:r w:rsidRPr="007C6165">
        <w:rPr>
          <w:rFonts w:ascii="Times New Roman" w:hAnsi="Times New Roman"/>
          <w:b/>
          <w:bCs/>
          <w:i/>
          <w:iCs/>
          <w:sz w:val="28"/>
          <w:szCs w:val="28"/>
        </w:rPr>
        <w:t>Обеспечение долгосрочной сбалансированности и устойчивости бюджетной системы </w:t>
      </w:r>
      <w:r w:rsidRPr="007C6165">
        <w:rPr>
          <w:rFonts w:ascii="Times New Roman" w:hAnsi="Times New Roman"/>
          <w:sz w:val="28"/>
          <w:szCs w:val="28"/>
        </w:rPr>
        <w:t>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7 мая 2012 г.</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В условиях сокращения ранее прогнозируемых доходов, необходимо разработать алгоритмы использования различных источников финансирования в случае непрогнозируемого увеличения бюджетного дефицита.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Бюджетная стратегия должна содержать четкие ориентиры по ресурсному обеспечению государственных программ и оценку рисков бюджетной разбалансированности в различных прогнозных сценариях, а также рекомендуемый алгоритм действий при их реализации.</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Второе.</w:t>
      </w:r>
      <w:r w:rsidRPr="007C6165">
        <w:rPr>
          <w:rFonts w:ascii="Times New Roman" w:hAnsi="Times New Roman"/>
          <w:sz w:val="28"/>
          <w:szCs w:val="28"/>
        </w:rPr>
        <w:t> </w:t>
      </w:r>
      <w:r w:rsidRPr="007C6165">
        <w:rPr>
          <w:rFonts w:ascii="Times New Roman" w:hAnsi="Times New Roman"/>
          <w:b/>
          <w:bCs/>
          <w:i/>
          <w:iCs/>
          <w:sz w:val="28"/>
          <w:szCs w:val="28"/>
        </w:rPr>
        <w:t>Оптимизация структуры расходов федерального бюджета</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Исчерпание возможностей для наращивания общего объема расходов федерального бюджета требует выявления резервов и перераспределения в пользу приоритетных направлений и проектов, прежде всего обеспечивающих решение поставленных в указах Президента Рос</w:t>
      </w:r>
      <w:r>
        <w:rPr>
          <w:rFonts w:ascii="Times New Roman" w:hAnsi="Times New Roman"/>
          <w:sz w:val="28"/>
          <w:szCs w:val="28"/>
        </w:rPr>
        <w:t>сийской Федерации от 7 мая 2012</w:t>
      </w:r>
      <w:r w:rsidRPr="007C6165">
        <w:rPr>
          <w:rFonts w:ascii="Times New Roman" w:hAnsi="Times New Roman"/>
          <w:sz w:val="28"/>
          <w:szCs w:val="28"/>
        </w:rPr>
        <w:t>г. задач и создающих условия для экономического роста.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i/>
          <w:iCs/>
          <w:sz w:val="28"/>
          <w:szCs w:val="28"/>
        </w:rPr>
        <w:t>Основными резервами в настоящее время являются</w:t>
      </w:r>
      <w:r w:rsidRPr="007C6165">
        <w:rPr>
          <w:rFonts w:ascii="Times New Roman" w:hAnsi="Times New Roman"/>
          <w:sz w:val="28"/>
          <w:szCs w:val="28"/>
        </w:rPr>
        <w:t>:</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обеспечение долгосрочной сбалансированности пенсионной системы с поэтапным сокращением дотаций Пенсионному фонду Российской Федерации из федерального бюджета при условии последовательного повышения уровня жизни пенсионеров;</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активное использование механизмов частно-государственного партнерства, позволяющих привлечь инвестиции и услуги частных компаний для решения государственных задач, а также вложение средств Фонда национального благосостояния и пенсионных накоплений в инвестиционные проекты, прежде всего инфраструктурные, на возвратной основе;</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возможное продление сроков реализации отдельных направлений Государственной программы вооружения на 2011–2020 годы;</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повышение адресности социальной поддержки граждан;</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проведение структурных реформ в социальной сфере;</w:t>
      </w:r>
    </w:p>
    <w:p w:rsidR="006F34C5" w:rsidRPr="007C6165" w:rsidRDefault="006F34C5" w:rsidP="00C63976">
      <w:pPr>
        <w:numPr>
          <w:ilvl w:val="0"/>
          <w:numId w:val="8"/>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повышение эффективности бюджетных расходов в целом, в том числе за счет оптимизации государственных закупок, бюджетной сети и численности государственных служащих.</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Третье.</w:t>
      </w:r>
      <w:r w:rsidRPr="007C6165">
        <w:rPr>
          <w:rFonts w:ascii="Times New Roman" w:hAnsi="Times New Roman"/>
          <w:sz w:val="28"/>
          <w:szCs w:val="28"/>
        </w:rPr>
        <w:t> </w:t>
      </w:r>
      <w:r w:rsidRPr="007C6165">
        <w:rPr>
          <w:rFonts w:ascii="Times New Roman" w:hAnsi="Times New Roman"/>
          <w:b/>
          <w:bCs/>
          <w:i/>
          <w:iCs/>
          <w:sz w:val="28"/>
          <w:szCs w:val="28"/>
        </w:rPr>
        <w:t>Развитие программно-целевых методов управления</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Государственные программы Российской Федерации должны стать ключевым механизмом, с помощью которого увязываются стратегическое и бюджетное планирование.</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Государственные программы должны устанавливать общие требования к политике субъектов Российской Федерации в соответствующих сферах, к определению механизмов взаимодействия федеральных органов государственной власти и органов государственной власти субъектов Российской Федерации.</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Различные варианты достижения целей могут и должны рассматриваться на этапе подготовки государственных программ, но при утверждении программ должен быть выбран только один вариант – тот, который Правительство Российской Федерации считает обоснованным с точки зрения достижения поставленных целей и для реализации которого имеются необходимые ресурсы.</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Четвертое.</w:t>
      </w:r>
      <w:r w:rsidRPr="007C6165">
        <w:rPr>
          <w:rFonts w:ascii="Times New Roman" w:hAnsi="Times New Roman"/>
          <w:sz w:val="28"/>
          <w:szCs w:val="28"/>
        </w:rPr>
        <w:t> </w:t>
      </w:r>
      <w:r w:rsidRPr="007C6165">
        <w:rPr>
          <w:rFonts w:ascii="Times New Roman" w:hAnsi="Times New Roman"/>
          <w:b/>
          <w:bCs/>
          <w:i/>
          <w:iCs/>
          <w:sz w:val="28"/>
          <w:szCs w:val="28"/>
        </w:rPr>
        <w:t>Принятие решений, обеспечивающих долгосрочную сбалансированность и прозрачность пенсионной системы</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Первоочередной задачей является принятие новой пенсионной формулы, которая должна обеспечивать не только поддержание покупательной способности пенсий, их дифференциацию в зависимости от стажа и заработка граждан, стимулирование граждан к более позднему выходу на пенсию, но и устойчивую тенденцию к уменьшению зависимости пенсионной системы от трансфертов федерального бюджета при сохранении приемлемой для бизнеса страховой нагрузки.</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Необходимо повысить уровень прозрачности пенсионной системы. С 2014 года кассовое обслуживание исполнения бюджета Пенсионного фонда Российской Федерации, как и бюджетов других государственных внебюджетных фондов, должно осуществляться органами Федерального казначейства.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Пятое.</w:t>
      </w:r>
      <w:r w:rsidRPr="007C6165">
        <w:rPr>
          <w:rFonts w:ascii="Times New Roman" w:hAnsi="Times New Roman"/>
          <w:sz w:val="28"/>
          <w:szCs w:val="28"/>
        </w:rPr>
        <w:t> </w:t>
      </w:r>
      <w:r w:rsidRPr="007C6165">
        <w:rPr>
          <w:rFonts w:ascii="Times New Roman" w:hAnsi="Times New Roman"/>
          <w:b/>
          <w:bCs/>
          <w:i/>
          <w:iCs/>
          <w:sz w:val="28"/>
          <w:szCs w:val="28"/>
        </w:rPr>
        <w:t>Создание новых механизмов финансирования развития инфраструктуры</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Правительству Российской Федерации необходимо начать размещение средств Фонда национального благосостояния и средств пенсионных накоплений в финансовые инструменты, предназначенные для реализации самоокупаемых проектов развития инфраструктуры, обеспечивающих максимальный мультипликативный эффект экономического роста при минимальных рисках для размещаемых государством средств.</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Шестое.</w:t>
      </w:r>
      <w:r w:rsidRPr="007C6165">
        <w:rPr>
          <w:rFonts w:ascii="Times New Roman" w:hAnsi="Times New Roman"/>
          <w:sz w:val="28"/>
          <w:szCs w:val="28"/>
        </w:rPr>
        <w:t> </w:t>
      </w:r>
      <w:r w:rsidRPr="007C6165">
        <w:rPr>
          <w:rFonts w:ascii="Times New Roman" w:hAnsi="Times New Roman"/>
          <w:b/>
          <w:bCs/>
          <w:i/>
          <w:iCs/>
          <w:sz w:val="28"/>
          <w:szCs w:val="28"/>
        </w:rPr>
        <w:t>Переход к формированию государственного задания </w:t>
      </w:r>
      <w:r w:rsidRPr="007C6165">
        <w:rPr>
          <w:rFonts w:ascii="Times New Roman" w:hAnsi="Times New Roman"/>
          <w:sz w:val="28"/>
          <w:szCs w:val="28"/>
        </w:rPr>
        <w:t>на оказание государственных (муниципальных) услуг физическим и юридическим лицам на основе единого перечня таких услуг и единых нормативов их финансового обеспечения.</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Для повышения доступности и качества оказания государственных услуг необходимо решить три задачи.</w:t>
      </w:r>
    </w:p>
    <w:p w:rsidR="006F34C5" w:rsidRPr="007C6165" w:rsidRDefault="006F34C5" w:rsidP="00C63976">
      <w:pPr>
        <w:numPr>
          <w:ilvl w:val="0"/>
          <w:numId w:val="9"/>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Первая – законодательное закрепление порядка формирования единого базового перечня государственных (муниципальных) услуг в таких сферах, как образование, здравоохранение, культура, и других. Учредители государственных и муниципальных учреждений на основе этих перечней будут разрабатывать государственные и муниципальные задания для подведомственных учреждений.</w:t>
      </w:r>
    </w:p>
    <w:p w:rsidR="006F34C5" w:rsidRPr="007C6165" w:rsidRDefault="006F34C5" w:rsidP="00C63976">
      <w:pPr>
        <w:numPr>
          <w:ilvl w:val="0"/>
          <w:numId w:val="9"/>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Вторая – создание единой методологии расчета нормативных затрат на оказание государственной (муниципальной) услуги.</w:t>
      </w:r>
    </w:p>
    <w:p w:rsidR="006F34C5" w:rsidRPr="007C6165" w:rsidRDefault="006F34C5" w:rsidP="00C63976">
      <w:pPr>
        <w:numPr>
          <w:ilvl w:val="0"/>
          <w:numId w:val="9"/>
        </w:numPr>
        <w:spacing w:after="0" w:line="360" w:lineRule="auto"/>
        <w:ind w:left="0" w:firstLine="567"/>
        <w:jc w:val="both"/>
        <w:rPr>
          <w:rFonts w:ascii="Times New Roman" w:hAnsi="Times New Roman"/>
          <w:sz w:val="28"/>
          <w:szCs w:val="28"/>
        </w:rPr>
      </w:pPr>
      <w:r w:rsidRPr="007C6165">
        <w:rPr>
          <w:rFonts w:ascii="Times New Roman" w:hAnsi="Times New Roman"/>
          <w:sz w:val="28"/>
          <w:szCs w:val="28"/>
        </w:rPr>
        <w:t>Третья – включение основных параметров государственного задания в состав целевых показателей выполнения соответствующих государственных программ.</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Таким образом, будет создана единая правовая и методическая база для оказания государственных (муниципальных) услуг в увязке с целевыми показателями развития соответствующих отраслей.</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Остается актуальной задача по оптимизации сети государственных и муниципальных учреждений. Необходимо реорганизовать учреждения, ориентированные на оказание преимущественно платных услуг, а также учреждения, деятельность которых не соответствует полномочиям органов государственной власти и органов местного самоуправления. Высвобождаемые при этом средства должны оставаться в соответствующей отрасли и направляться на финансирование государственной программы развития этой отрасли и решение ее приоритетных задач.</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Седьмое.</w:t>
      </w:r>
      <w:r w:rsidRPr="007C6165">
        <w:rPr>
          <w:rFonts w:ascii="Times New Roman" w:hAnsi="Times New Roman"/>
          <w:sz w:val="28"/>
          <w:szCs w:val="28"/>
        </w:rPr>
        <w:t> </w:t>
      </w:r>
      <w:r w:rsidRPr="007C6165">
        <w:rPr>
          <w:rFonts w:ascii="Times New Roman" w:hAnsi="Times New Roman"/>
          <w:b/>
          <w:bCs/>
          <w:i/>
          <w:iCs/>
          <w:sz w:val="28"/>
          <w:szCs w:val="28"/>
        </w:rPr>
        <w:t>Развитие налоговой системы и повышение ее конкурентоспособности.</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Следует обеспечить стабильность налоговой системы. Дальнейшие изменения возможны только в крайнем случае в связи с требованиями современной экономики, новыми приоритетами экономической политики государства, в том числе в связи с необходимостью стимулирования развития новых производств, инвестиционной деятельности и повышения качества налогового администрирования.</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Необходимы дальнейшее упрощение налогового учета и его сближение с бухгалтерским учетом, повышение качества налогового администрирования, реализация мер по противодействию уклонению от налогообложения, в том числе с использованием офшорных юрисдикций, а также завершение работы по внесению изменений в законодательство Российской Федерации в части, касающейся налогообложения имущества (в первую очередь недвижимого) и повышения фискальной нагрузки на собственников престижного, дорогого имущества.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Восьмое.</w:t>
      </w:r>
      <w:r w:rsidRPr="007C6165">
        <w:rPr>
          <w:rFonts w:ascii="Times New Roman" w:hAnsi="Times New Roman"/>
          <w:sz w:val="28"/>
          <w:szCs w:val="28"/>
        </w:rPr>
        <w:t> </w:t>
      </w:r>
      <w:r w:rsidRPr="007C6165">
        <w:rPr>
          <w:rFonts w:ascii="Times New Roman" w:hAnsi="Times New Roman"/>
          <w:b/>
          <w:bCs/>
          <w:i/>
          <w:iCs/>
          <w:sz w:val="28"/>
          <w:szCs w:val="28"/>
        </w:rPr>
        <w:t>Межбюджетные отношения</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Начиная с 2014 года во всех регионах станет обязательным принятие бюджетов на три года.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В условиях, когда на регионы возлагается значительная ответственность за реализацию мер социального характера, предусмотренных указами Президента Российской Федерации от 7 мая 2012 г., должны быть исключены риски несбалансированности бюджетов субъектов Российской Федерации в результате изменений в разграничении полномочий органов государственной власти и органов местного самоуправления.</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Расходы субъектов Российской Федерации должны быть в максимальной степени обеспечены собственными доходными источниками. Оказание дополнительной финансовой помощи субъектам Российской Федерации должно сочетаться с развитием их экономики за счет собственных средств.</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Необходим более тщательный, постоянный мониторинг финансового положения субъектов Российской Федерации и муниципальных образований, изменений основных параметров их бюджетов, структуры расходов, государственного и муниципального долга. Также субъектам Российской Федерации крайне важна методическая помощь, в том числе в части, касающейся реализации отраслевой политики и управления региональными финансами.</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b/>
          <w:bCs/>
          <w:sz w:val="28"/>
          <w:szCs w:val="28"/>
        </w:rPr>
        <w:t>Девятое.</w:t>
      </w:r>
      <w:r w:rsidRPr="007C6165">
        <w:rPr>
          <w:rFonts w:ascii="Times New Roman" w:hAnsi="Times New Roman"/>
          <w:sz w:val="28"/>
          <w:szCs w:val="28"/>
        </w:rPr>
        <w:t> </w:t>
      </w:r>
      <w:r w:rsidRPr="007C6165">
        <w:rPr>
          <w:rFonts w:ascii="Times New Roman" w:hAnsi="Times New Roman"/>
          <w:b/>
          <w:bCs/>
          <w:i/>
          <w:iCs/>
          <w:sz w:val="28"/>
          <w:szCs w:val="28"/>
        </w:rPr>
        <w:t>Повышение прозрачности бюджетов и бюджетного процесса</w:t>
      </w:r>
      <w:r w:rsidRPr="007C6165">
        <w:rPr>
          <w:rFonts w:ascii="Times New Roman" w:hAnsi="Times New Roman"/>
          <w:sz w:val="28"/>
          <w:szCs w:val="28"/>
        </w:rPr>
        <w:t>.</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Граждане и бизнес должны знать, куда направляются уплачиваемые ими налоги. Это требует высокого уровня прозрачности бюджета и бюджетного процесса.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В этих целях необходимо продолжить формирование интегрированной информационной системы «Электронный бюджет», в том числе ввести в эксплуатацию единый портал бюджетной системы, на котором будет размещаться систематизированная актуальная информация о формировании и исполнении всех бюджетов – от федерального до поселенческих, а также начать внедрение международных стандартов финансовой отчетности общественного сектора.</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С 2013 года на всех уровнях управления следует регулярно публиковать (размещать в сети Интернет) брошюру «Бюджет для граждан». Это даст возможность в доступной форме информировать население о соответствующих бюджетах, планируемых и достигнутых результатах использования бюджетных средств.</w:t>
      </w:r>
      <w:r>
        <w:rPr>
          <w:rFonts w:ascii="Times New Roman" w:hAnsi="Times New Roman"/>
          <w:sz w:val="28"/>
          <w:szCs w:val="28"/>
        </w:rPr>
        <w:t xml:space="preserve"> [7]</w:t>
      </w:r>
    </w:p>
    <w:p w:rsidR="006F34C5" w:rsidRPr="007C6165" w:rsidRDefault="006F34C5" w:rsidP="007C6165">
      <w:pPr>
        <w:spacing w:after="0" w:line="360" w:lineRule="auto"/>
        <w:ind w:firstLine="567"/>
        <w:jc w:val="both"/>
        <w:rPr>
          <w:rFonts w:ascii="Times New Roman" w:hAnsi="Times New Roman"/>
          <w:sz w:val="28"/>
          <w:szCs w:val="28"/>
        </w:rPr>
      </w:pPr>
      <w:r w:rsidRPr="007C6165">
        <w:rPr>
          <w:rFonts w:ascii="Times New Roman" w:hAnsi="Times New Roman"/>
          <w:sz w:val="28"/>
          <w:szCs w:val="28"/>
        </w:rPr>
        <w:t>Итак, в 2014–2015 годах должен быть завершен переход к программно-целевым методам стратегического и бюджетного планирования.</w:t>
      </w:r>
    </w:p>
    <w:p w:rsidR="006F34C5" w:rsidRDefault="006F34C5">
      <w:pPr>
        <w:rPr>
          <w:rFonts w:ascii="Times New Roman" w:hAnsi="Times New Roman"/>
          <w:sz w:val="28"/>
          <w:szCs w:val="28"/>
        </w:rPr>
      </w:pPr>
    </w:p>
    <w:p w:rsidR="006F34C5" w:rsidRDefault="006F34C5">
      <w:pPr>
        <w:rPr>
          <w:rFonts w:ascii="Times New Roman" w:hAnsi="Times New Roman"/>
          <w:sz w:val="28"/>
          <w:szCs w:val="28"/>
        </w:rPr>
      </w:pPr>
    </w:p>
    <w:p w:rsidR="006F34C5" w:rsidRDefault="006F34C5">
      <w:pPr>
        <w:rPr>
          <w:rFonts w:ascii="Times New Roman" w:hAnsi="Times New Roman"/>
          <w:sz w:val="28"/>
          <w:szCs w:val="28"/>
        </w:rPr>
      </w:pPr>
    </w:p>
    <w:p w:rsidR="006F34C5" w:rsidRDefault="006F34C5">
      <w:pPr>
        <w:rPr>
          <w:rFonts w:ascii="Times New Roman" w:hAnsi="Times New Roman"/>
          <w:sz w:val="28"/>
          <w:szCs w:val="28"/>
        </w:rPr>
      </w:pPr>
    </w:p>
    <w:p w:rsidR="006F34C5" w:rsidRDefault="006F34C5">
      <w:pPr>
        <w:rPr>
          <w:rFonts w:ascii="Times New Roman" w:hAnsi="Times New Roman"/>
          <w:sz w:val="28"/>
          <w:szCs w:val="28"/>
        </w:rPr>
      </w:pPr>
    </w:p>
    <w:p w:rsidR="006F34C5" w:rsidRDefault="006F34C5">
      <w:pPr>
        <w:rPr>
          <w:rFonts w:ascii="Times New Roman" w:hAnsi="Times New Roman"/>
          <w:b/>
          <w:sz w:val="32"/>
          <w:szCs w:val="32"/>
        </w:rPr>
      </w:pPr>
    </w:p>
    <w:p w:rsidR="006F34C5" w:rsidRPr="00C44EE8" w:rsidRDefault="006F34C5" w:rsidP="00C44EE8">
      <w:pPr>
        <w:spacing w:after="0" w:line="360" w:lineRule="auto"/>
        <w:ind w:firstLine="567"/>
        <w:jc w:val="center"/>
        <w:rPr>
          <w:rFonts w:ascii="Times New Roman" w:hAnsi="Times New Roman"/>
          <w:b/>
          <w:sz w:val="32"/>
          <w:szCs w:val="32"/>
        </w:rPr>
      </w:pPr>
      <w:r w:rsidRPr="00C44EE8">
        <w:rPr>
          <w:rFonts w:ascii="Times New Roman" w:hAnsi="Times New Roman"/>
          <w:b/>
          <w:sz w:val="32"/>
          <w:szCs w:val="32"/>
        </w:rPr>
        <w:t>Практическая часть</w:t>
      </w:r>
    </w:p>
    <w:p w:rsidR="006F34C5" w:rsidRPr="00C44EE8" w:rsidRDefault="006F34C5" w:rsidP="00C44EE8">
      <w:pPr>
        <w:spacing w:after="0" w:line="360" w:lineRule="auto"/>
        <w:ind w:firstLine="567"/>
        <w:jc w:val="center"/>
        <w:rPr>
          <w:rFonts w:ascii="Times New Roman" w:hAnsi="Times New Roman"/>
          <w:b/>
          <w:sz w:val="32"/>
          <w:szCs w:val="32"/>
        </w:rPr>
      </w:pPr>
      <w:r w:rsidRPr="00C44EE8">
        <w:rPr>
          <w:rFonts w:ascii="Times New Roman" w:hAnsi="Times New Roman"/>
          <w:b/>
          <w:sz w:val="32"/>
          <w:szCs w:val="32"/>
        </w:rPr>
        <w:t>Составление проекта бюджета района</w:t>
      </w:r>
    </w:p>
    <w:p w:rsidR="006F34C5" w:rsidRPr="00C44EE8" w:rsidRDefault="006F34C5" w:rsidP="00C44EE8">
      <w:pPr>
        <w:spacing w:after="0" w:line="360" w:lineRule="auto"/>
        <w:ind w:firstLine="567"/>
        <w:jc w:val="center"/>
        <w:rPr>
          <w:rFonts w:ascii="Times New Roman" w:hAnsi="Times New Roman"/>
          <w:b/>
          <w:sz w:val="28"/>
          <w:szCs w:val="28"/>
        </w:rPr>
      </w:pPr>
      <w:r w:rsidRPr="00C44EE8">
        <w:rPr>
          <w:rFonts w:ascii="Times New Roman" w:hAnsi="Times New Roman"/>
          <w:b/>
          <w:sz w:val="28"/>
          <w:szCs w:val="28"/>
        </w:rPr>
        <w:t>Вариант №2</w:t>
      </w:r>
    </w:p>
    <w:p w:rsidR="006F34C5" w:rsidRPr="00C44EE8" w:rsidRDefault="006F34C5" w:rsidP="00C44EE8">
      <w:pPr>
        <w:spacing w:after="0" w:line="360" w:lineRule="auto"/>
        <w:ind w:firstLine="567"/>
        <w:jc w:val="both"/>
        <w:rPr>
          <w:rFonts w:ascii="Times New Roman" w:hAnsi="Times New Roman"/>
          <w:b/>
          <w:caps/>
          <w:sz w:val="28"/>
          <w:szCs w:val="28"/>
        </w:rPr>
      </w:pPr>
      <w:r w:rsidRPr="00C44EE8">
        <w:rPr>
          <w:rFonts w:ascii="Times New Roman" w:hAnsi="Times New Roman"/>
          <w:b/>
          <w:caps/>
          <w:sz w:val="28"/>
          <w:szCs w:val="28"/>
        </w:rPr>
        <w:t>Доходы бюджета:</w:t>
      </w:r>
    </w:p>
    <w:p w:rsidR="006F34C5" w:rsidRPr="00C44EE8" w:rsidRDefault="006F34C5" w:rsidP="00C63976">
      <w:pPr>
        <w:numPr>
          <w:ilvl w:val="0"/>
          <w:numId w:val="1"/>
        </w:numPr>
        <w:spacing w:after="0" w:line="360" w:lineRule="auto"/>
        <w:ind w:left="0" w:firstLine="567"/>
        <w:jc w:val="both"/>
        <w:rPr>
          <w:rFonts w:ascii="Times New Roman" w:hAnsi="Times New Roman"/>
          <w:b/>
          <w:sz w:val="28"/>
          <w:szCs w:val="28"/>
        </w:rPr>
      </w:pPr>
      <w:r w:rsidRPr="00C44EE8">
        <w:rPr>
          <w:rFonts w:ascii="Times New Roman" w:hAnsi="Times New Roman"/>
          <w:b/>
          <w:sz w:val="28"/>
          <w:szCs w:val="28"/>
        </w:rPr>
        <w:t>Налог на имущество физических лиц</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В текущем году данный налог начислен в сумме 32 000руб. До конца года указанная сумма поступит полностью. На следующий год налог на имущество физически лиц планируется с ростом на 25 % против уровня текущего года, т.е. он составит: 32 000 · 1,25 = 40 000 руб.</w:t>
      </w:r>
    </w:p>
    <w:p w:rsidR="006F34C5" w:rsidRPr="00C44EE8" w:rsidRDefault="006F34C5" w:rsidP="00C44EE8">
      <w:pPr>
        <w:spacing w:after="0" w:line="360" w:lineRule="auto"/>
        <w:ind w:firstLine="567"/>
        <w:jc w:val="both"/>
        <w:rPr>
          <w:rFonts w:ascii="Times New Roman" w:hAnsi="Times New Roman"/>
          <w:b/>
          <w:sz w:val="28"/>
          <w:szCs w:val="28"/>
        </w:rPr>
      </w:pPr>
      <w:r w:rsidRPr="00C44EE8">
        <w:rPr>
          <w:rFonts w:ascii="Times New Roman" w:hAnsi="Times New Roman"/>
          <w:b/>
          <w:sz w:val="28"/>
          <w:szCs w:val="28"/>
        </w:rPr>
        <w:t>2. Земельный налог</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rPr>
        <w:t xml:space="preserve">По данным Управления по земельным ресурсам городского округа поступление земельного налога в текущем году </w:t>
      </w:r>
      <w:r w:rsidRPr="00C44EE8">
        <w:rPr>
          <w:rFonts w:ascii="Times New Roman" w:hAnsi="Times New Roman"/>
          <w:sz w:val="28"/>
          <w:szCs w:val="28"/>
        </w:rPr>
        <w:t xml:space="preserve">– 168 000 руб. Коэффициент увеличения ставки земельного налога в следующем году – 1,8. </w:t>
      </w:r>
      <w:r w:rsidRPr="00C44EE8">
        <w:rPr>
          <w:rFonts w:ascii="Times New Roman" w:hAnsi="Times New Roman"/>
          <w:sz w:val="28"/>
        </w:rPr>
        <w:t xml:space="preserve">Сумма уменьшения земельного налога, в связи с переводом пользователей с права бессрочного пользования на право аренды по бюджету городского округа в следующем году </w:t>
      </w:r>
      <w:r w:rsidRPr="00C44EE8">
        <w:rPr>
          <w:rFonts w:ascii="Times New Roman" w:hAnsi="Times New Roman"/>
          <w:sz w:val="28"/>
          <w:szCs w:val="28"/>
        </w:rPr>
        <w:t>– 1500руб. Ожидаемое исполнение в текущем году на уровне плана.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Прогнозные поступления земельного налога в местные бюджеты рассчитываем по следующей формуле:</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lang w:val="en-US"/>
        </w:rPr>
        <w:t>N</w:t>
      </w:r>
      <w:r w:rsidRPr="00C44EE8">
        <w:rPr>
          <w:rFonts w:ascii="Times New Roman" w:hAnsi="Times New Roman"/>
          <w:i/>
          <w:sz w:val="28"/>
          <w:szCs w:val="28"/>
          <w:lang w:val="en-US"/>
        </w:rPr>
        <w:t>i</w:t>
      </w:r>
      <w:r w:rsidRPr="00C44EE8">
        <w:rPr>
          <w:rFonts w:ascii="Times New Roman" w:hAnsi="Times New Roman"/>
          <w:sz w:val="28"/>
          <w:szCs w:val="28"/>
        </w:rPr>
        <w:t xml:space="preserve"> = (</w:t>
      </w:r>
      <w:r w:rsidRPr="00C44EE8">
        <w:rPr>
          <w:rFonts w:ascii="Times New Roman" w:hAnsi="Times New Roman"/>
          <w:sz w:val="28"/>
          <w:szCs w:val="28"/>
          <w:lang w:val="en-US"/>
        </w:rPr>
        <w:t>H</w:t>
      </w:r>
      <w:r w:rsidRPr="00C44EE8">
        <w:rPr>
          <w:rFonts w:ascii="Times New Roman" w:hAnsi="Times New Roman"/>
          <w:sz w:val="16"/>
          <w:szCs w:val="16"/>
          <w:lang w:val="en-US"/>
        </w:rPr>
        <w:t>H</w:t>
      </w:r>
      <w:r w:rsidRPr="00C44EE8">
        <w:rPr>
          <w:rFonts w:ascii="Times New Roman" w:hAnsi="Times New Roman"/>
          <w:i/>
          <w:sz w:val="28"/>
          <w:szCs w:val="28"/>
          <w:lang w:val="en-US"/>
        </w:rPr>
        <w:t>i</w:t>
      </w:r>
      <w:r w:rsidRPr="00C44EE8">
        <w:rPr>
          <w:rFonts w:ascii="Times New Roman" w:hAnsi="Times New Roman"/>
          <w:sz w:val="16"/>
          <w:szCs w:val="16"/>
        </w:rPr>
        <w:t xml:space="preserve"> </w:t>
      </w:r>
      <w:r w:rsidRPr="00C44EE8">
        <w:rPr>
          <w:rFonts w:ascii="Times New Roman" w:hAnsi="Times New Roman"/>
          <w:sz w:val="28"/>
          <w:szCs w:val="28"/>
        </w:rPr>
        <w:t xml:space="preserve">· </w:t>
      </w:r>
      <w:r w:rsidRPr="00C44EE8">
        <w:rPr>
          <w:rFonts w:ascii="Times New Roman" w:hAnsi="Times New Roman"/>
          <w:sz w:val="28"/>
          <w:szCs w:val="28"/>
          <w:lang w:val="en-US"/>
        </w:rPr>
        <w:t>K</w:t>
      </w:r>
      <w:r w:rsidRPr="00C44EE8">
        <w:rPr>
          <w:rFonts w:ascii="Times New Roman" w:hAnsi="Times New Roman"/>
          <w:sz w:val="18"/>
          <w:szCs w:val="18"/>
          <w:lang w:val="en-US"/>
        </w:rPr>
        <w:t>H</w:t>
      </w:r>
      <w:r w:rsidRPr="00C44EE8">
        <w:rPr>
          <w:rFonts w:ascii="Times New Roman" w:hAnsi="Times New Roman"/>
          <w:sz w:val="28"/>
          <w:szCs w:val="28"/>
        </w:rPr>
        <w:t xml:space="preserve"> - П</w:t>
      </w:r>
      <w:r w:rsidRPr="00C44EE8">
        <w:rPr>
          <w:rFonts w:ascii="Times New Roman" w:hAnsi="Times New Roman"/>
          <w:sz w:val="18"/>
          <w:szCs w:val="18"/>
        </w:rPr>
        <w:t>ПЗИ</w:t>
      </w:r>
      <w:r w:rsidRPr="00C44EE8">
        <w:rPr>
          <w:rFonts w:ascii="Times New Roman" w:hAnsi="Times New Roman"/>
          <w:sz w:val="28"/>
          <w:szCs w:val="28"/>
        </w:rPr>
        <w:t>) · Нс.г.н.,</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 xml:space="preserve">где </w:t>
      </w:r>
      <w:r w:rsidRPr="00C44EE8">
        <w:rPr>
          <w:rFonts w:ascii="Times New Roman" w:hAnsi="Times New Roman"/>
          <w:sz w:val="28"/>
          <w:szCs w:val="28"/>
          <w:lang w:val="en-US"/>
        </w:rPr>
        <w:t>N</w:t>
      </w:r>
      <w:r w:rsidRPr="00C44EE8">
        <w:rPr>
          <w:rFonts w:ascii="Times New Roman" w:hAnsi="Times New Roman"/>
          <w:i/>
          <w:sz w:val="28"/>
          <w:szCs w:val="28"/>
          <w:lang w:val="en-US"/>
        </w:rPr>
        <w:t>i</w:t>
      </w:r>
      <w:r w:rsidRPr="00C44EE8">
        <w:rPr>
          <w:rFonts w:ascii="Times New Roman" w:hAnsi="Times New Roman"/>
          <w:sz w:val="28"/>
          <w:szCs w:val="28"/>
        </w:rPr>
        <w:t xml:space="preserve"> – прогноз поступления земельного налога в бюджет района;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lang w:val="en-US"/>
        </w:rPr>
        <w:t>H</w:t>
      </w:r>
      <w:r w:rsidRPr="00C44EE8">
        <w:rPr>
          <w:rFonts w:ascii="Times New Roman" w:hAnsi="Times New Roman"/>
          <w:sz w:val="16"/>
          <w:szCs w:val="16"/>
          <w:lang w:val="en-US"/>
        </w:rPr>
        <w:t>H</w:t>
      </w:r>
      <w:r w:rsidRPr="00C44EE8">
        <w:rPr>
          <w:rFonts w:ascii="Times New Roman" w:hAnsi="Times New Roman"/>
          <w:i/>
          <w:sz w:val="28"/>
          <w:szCs w:val="28"/>
          <w:lang w:val="en-US"/>
        </w:rPr>
        <w:t>i</w:t>
      </w:r>
      <w:r w:rsidRPr="00C44EE8">
        <w:rPr>
          <w:rFonts w:ascii="Times New Roman" w:hAnsi="Times New Roman"/>
          <w:sz w:val="28"/>
          <w:szCs w:val="28"/>
        </w:rPr>
        <w:t xml:space="preserve"> – сумма начисленного земельного налога в предыдущем году на территории района;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lang w:val="en-US"/>
        </w:rPr>
        <w:t>K</w:t>
      </w:r>
      <w:r w:rsidRPr="00C44EE8">
        <w:rPr>
          <w:rFonts w:ascii="Times New Roman" w:hAnsi="Times New Roman"/>
          <w:sz w:val="18"/>
          <w:szCs w:val="18"/>
          <w:lang w:val="en-US"/>
        </w:rPr>
        <w:t>H</w:t>
      </w:r>
      <w:r w:rsidRPr="00C44EE8">
        <w:rPr>
          <w:rFonts w:ascii="Times New Roman" w:hAnsi="Times New Roman"/>
          <w:sz w:val="16"/>
          <w:szCs w:val="16"/>
        </w:rPr>
        <w:t xml:space="preserve"> </w:t>
      </w:r>
      <w:r w:rsidRPr="00C44EE8">
        <w:rPr>
          <w:rFonts w:ascii="Times New Roman" w:hAnsi="Times New Roman"/>
          <w:sz w:val="28"/>
          <w:szCs w:val="28"/>
        </w:rPr>
        <w:t>– коэффициент, учитывающий индексацию ставок земельного налога;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П</w:t>
      </w:r>
      <w:r w:rsidRPr="00C44EE8">
        <w:rPr>
          <w:rFonts w:ascii="Times New Roman" w:hAnsi="Times New Roman"/>
          <w:sz w:val="18"/>
          <w:szCs w:val="18"/>
        </w:rPr>
        <w:t>ПЗИ</w:t>
      </w:r>
      <w:r w:rsidRPr="00C44EE8">
        <w:rPr>
          <w:rFonts w:ascii="Times New Roman" w:hAnsi="Times New Roman"/>
          <w:sz w:val="28"/>
          <w:szCs w:val="28"/>
        </w:rPr>
        <w:t xml:space="preserve"> – сумма уменьшения земельного налога в связи с переводом пользователей с права бессрочного пользования на право аренды по бюджету района;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Нс.г.н. – нормативы отчислений в местный бюджет земельного налога за земли сельскохозяйственного назначения, за земли городов и за другие земли несельскохозяйственного назначения, установленные федеральным законодательством.</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lang w:val="en-US"/>
        </w:rPr>
        <w:t>N</w:t>
      </w:r>
      <w:r w:rsidRPr="00C44EE8">
        <w:rPr>
          <w:rFonts w:ascii="Times New Roman" w:hAnsi="Times New Roman"/>
          <w:i/>
          <w:sz w:val="28"/>
          <w:szCs w:val="28"/>
          <w:lang w:val="en-US"/>
        </w:rPr>
        <w:t>i</w:t>
      </w:r>
      <w:r w:rsidRPr="00C44EE8">
        <w:rPr>
          <w:rFonts w:ascii="Times New Roman" w:hAnsi="Times New Roman"/>
          <w:sz w:val="28"/>
          <w:szCs w:val="28"/>
        </w:rPr>
        <w:t xml:space="preserve"> = (168 000</w:t>
      </w:r>
      <w:r w:rsidRPr="00C44EE8">
        <w:rPr>
          <w:rFonts w:ascii="Times New Roman" w:hAnsi="Times New Roman"/>
          <w:sz w:val="16"/>
          <w:szCs w:val="16"/>
        </w:rPr>
        <w:t xml:space="preserve"> </w:t>
      </w:r>
      <w:r w:rsidRPr="00C44EE8">
        <w:rPr>
          <w:rFonts w:ascii="Times New Roman" w:hAnsi="Times New Roman"/>
          <w:sz w:val="28"/>
          <w:szCs w:val="28"/>
        </w:rPr>
        <w:t>· 1,8 – 1 500) · 1 = 300 900 руб.</w:t>
      </w:r>
    </w:p>
    <w:p w:rsidR="006F34C5" w:rsidRPr="00C44EE8" w:rsidRDefault="006F34C5" w:rsidP="00C63976">
      <w:pPr>
        <w:numPr>
          <w:ilvl w:val="0"/>
          <w:numId w:val="2"/>
        </w:numPr>
        <w:spacing w:after="0" w:line="360" w:lineRule="auto"/>
        <w:ind w:left="0" w:firstLine="567"/>
        <w:jc w:val="both"/>
        <w:rPr>
          <w:rFonts w:ascii="Times New Roman" w:hAnsi="Times New Roman"/>
          <w:b/>
          <w:sz w:val="28"/>
          <w:szCs w:val="28"/>
        </w:rPr>
      </w:pPr>
      <w:r w:rsidRPr="00C44EE8">
        <w:rPr>
          <w:rFonts w:ascii="Times New Roman" w:hAnsi="Times New Roman"/>
          <w:b/>
          <w:sz w:val="28"/>
          <w:szCs w:val="28"/>
        </w:rPr>
        <w:t>Единый налог на вмененный доход</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В текущем году данный налог начислен в сумме 272 000  руб. До конца года указанная сумма поступит полностью. На следующий год единый налог на вмененный доход планируется с ростом на 15% против уровня текущего года, т.е. составит: 272 000 · 1,15 =  312 800 руб.</w:t>
      </w:r>
    </w:p>
    <w:p w:rsidR="006F34C5" w:rsidRPr="00C44EE8" w:rsidRDefault="006F34C5" w:rsidP="00C44EE8">
      <w:pPr>
        <w:spacing w:after="0" w:line="360" w:lineRule="auto"/>
        <w:ind w:firstLine="567"/>
        <w:jc w:val="both"/>
        <w:rPr>
          <w:rFonts w:ascii="Times New Roman" w:hAnsi="Times New Roman"/>
          <w:b/>
          <w:sz w:val="28"/>
          <w:szCs w:val="28"/>
        </w:rPr>
      </w:pPr>
      <w:r w:rsidRPr="00C44EE8">
        <w:rPr>
          <w:rFonts w:ascii="Times New Roman" w:hAnsi="Times New Roman"/>
          <w:b/>
          <w:sz w:val="28"/>
          <w:szCs w:val="28"/>
        </w:rPr>
        <w:t>4. Транспортный налог</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Планирование транспортного налога осуществляется по формуле:</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ТН = (Ктр · М) · Ст,</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где ТН – планируемая на соответствующий финансовый год сумма транспортного налога;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Ктр – количество транспортных средств, зарегистрированных на территории города;</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М – общая мощность в лошадиных силах;</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Ст – ставка транспортного налога по категориям транспортных средств, установленная законодательством.</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Расчет планируемого транспортного налога представлен в таблице №1.</w:t>
      </w: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Default="006F34C5" w:rsidP="00C44EE8">
      <w:pPr>
        <w:spacing w:after="0" w:line="360" w:lineRule="auto"/>
        <w:ind w:firstLine="567"/>
        <w:jc w:val="right"/>
        <w:rPr>
          <w:rFonts w:ascii="Times New Roman" w:hAnsi="Times New Roman"/>
          <w:i/>
          <w:sz w:val="28"/>
          <w:szCs w:val="28"/>
        </w:rPr>
      </w:pPr>
    </w:p>
    <w:p w:rsidR="006F34C5" w:rsidRPr="00C44EE8" w:rsidRDefault="006F34C5" w:rsidP="00C44EE8">
      <w:pPr>
        <w:spacing w:after="0" w:line="360" w:lineRule="auto"/>
        <w:ind w:firstLine="567"/>
        <w:jc w:val="right"/>
        <w:rPr>
          <w:rFonts w:ascii="Times New Roman" w:hAnsi="Times New Roman"/>
          <w:i/>
          <w:sz w:val="28"/>
          <w:szCs w:val="28"/>
        </w:rPr>
      </w:pPr>
      <w:r w:rsidRPr="00C44EE8">
        <w:rPr>
          <w:rFonts w:ascii="Times New Roman" w:hAnsi="Times New Roman"/>
          <w:i/>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7"/>
        <w:gridCol w:w="2171"/>
      </w:tblGrid>
      <w:tr w:rsidR="006F34C5" w:rsidRPr="007966A1" w:rsidTr="00C44EE8">
        <w:trPr>
          <w:trHeight w:val="123"/>
        </w:trPr>
        <w:tc>
          <w:tcPr>
            <w:tcW w:w="7067"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Показатели</w:t>
            </w:r>
          </w:p>
        </w:tc>
        <w:tc>
          <w:tcPr>
            <w:tcW w:w="2171" w:type="dxa"/>
          </w:tcPr>
          <w:p w:rsidR="006F34C5" w:rsidRPr="007966A1" w:rsidRDefault="006F34C5" w:rsidP="00492ADA">
            <w:pPr>
              <w:jc w:val="center"/>
              <w:rPr>
                <w:rFonts w:ascii="Times New Roman" w:hAnsi="Times New Roman"/>
                <w:sz w:val="24"/>
                <w:szCs w:val="24"/>
              </w:rPr>
            </w:pP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1.Количество транспортных средств, зарегистрированных в городе физическими лицами</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11895</w:t>
            </w: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в том числе:</w:t>
            </w:r>
          </w:p>
        </w:tc>
        <w:tc>
          <w:tcPr>
            <w:tcW w:w="2171" w:type="dxa"/>
          </w:tcPr>
          <w:p w:rsidR="006F34C5" w:rsidRPr="007966A1" w:rsidRDefault="006F34C5" w:rsidP="00492ADA">
            <w:pPr>
              <w:jc w:val="center"/>
              <w:rPr>
                <w:rFonts w:ascii="Times New Roman" w:hAnsi="Times New Roman"/>
                <w:sz w:val="24"/>
                <w:szCs w:val="24"/>
              </w:rPr>
            </w:pP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до 100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3754</w:t>
            </w: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от 100 до 150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8141</w:t>
            </w: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2. Средняя мощность единицы транспортных средств в лошадиных силах</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112,64</w:t>
            </w: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в том числе:</w:t>
            </w:r>
          </w:p>
        </w:tc>
        <w:tc>
          <w:tcPr>
            <w:tcW w:w="2171" w:type="dxa"/>
          </w:tcPr>
          <w:p w:rsidR="006F34C5" w:rsidRPr="007966A1" w:rsidRDefault="006F34C5" w:rsidP="00492ADA">
            <w:pPr>
              <w:jc w:val="center"/>
              <w:rPr>
                <w:rFonts w:ascii="Times New Roman" w:hAnsi="Times New Roman"/>
                <w:sz w:val="24"/>
                <w:szCs w:val="24"/>
              </w:rPr>
            </w:pPr>
          </w:p>
        </w:tc>
      </w:tr>
      <w:tr w:rsidR="006F34C5" w:rsidRPr="007966A1" w:rsidTr="00C44EE8">
        <w:trPr>
          <w:trHeight w:val="12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до 100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75</w:t>
            </w:r>
          </w:p>
        </w:tc>
      </w:tr>
      <w:tr w:rsidR="006F34C5" w:rsidRPr="007966A1" w:rsidTr="00C44EE8">
        <w:trPr>
          <w:trHeight w:val="428"/>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от 100 до 150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130</w:t>
            </w:r>
          </w:p>
        </w:tc>
      </w:tr>
      <w:tr w:rsidR="006F34C5" w:rsidRPr="007966A1" w:rsidTr="00C44EE8">
        <w:trPr>
          <w:trHeight w:val="442"/>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3. Общая мощность в лошадиных силах</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1 339 880</w:t>
            </w:r>
          </w:p>
        </w:tc>
      </w:tr>
      <w:tr w:rsidR="006F34C5" w:rsidRPr="007966A1" w:rsidTr="00C44EE8">
        <w:trPr>
          <w:trHeight w:val="428"/>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в том числе:</w:t>
            </w:r>
          </w:p>
        </w:tc>
        <w:tc>
          <w:tcPr>
            <w:tcW w:w="2171" w:type="dxa"/>
          </w:tcPr>
          <w:p w:rsidR="006F34C5" w:rsidRPr="007966A1" w:rsidRDefault="006F34C5" w:rsidP="00492ADA">
            <w:pPr>
              <w:jc w:val="center"/>
              <w:rPr>
                <w:rFonts w:ascii="Times New Roman" w:hAnsi="Times New Roman"/>
                <w:sz w:val="24"/>
                <w:szCs w:val="24"/>
              </w:rPr>
            </w:pPr>
          </w:p>
        </w:tc>
      </w:tr>
      <w:tr w:rsidR="006F34C5" w:rsidRPr="007966A1" w:rsidTr="00C44EE8">
        <w:trPr>
          <w:trHeight w:val="442"/>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до 100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281 550</w:t>
            </w:r>
          </w:p>
        </w:tc>
      </w:tr>
      <w:tr w:rsidR="006F34C5" w:rsidRPr="007966A1" w:rsidTr="00C44EE8">
        <w:trPr>
          <w:trHeight w:val="428"/>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с мощностью от 100 до 150 л.с.</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1 058 330</w:t>
            </w:r>
          </w:p>
        </w:tc>
      </w:tr>
      <w:tr w:rsidR="006F34C5" w:rsidRPr="007966A1" w:rsidTr="00C44EE8">
        <w:trPr>
          <w:trHeight w:val="71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4. Ставка налога по транспортным средствам с мощностью до 100 л.с., руб.</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r>
      <w:tr w:rsidR="006F34C5" w:rsidRPr="007966A1" w:rsidTr="00C44EE8">
        <w:trPr>
          <w:trHeight w:val="698"/>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5. Ставка налога по транспортным средствам с мощностью от 100 до 150 л.с., руб.</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w:t>
            </w:r>
          </w:p>
        </w:tc>
      </w:tr>
      <w:tr w:rsidR="006F34C5" w:rsidRPr="007966A1" w:rsidTr="00C44EE8">
        <w:trPr>
          <w:trHeight w:val="71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6. Планируемая на соответствующий финансовый год сумма транспортного налога</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37 380 900</w:t>
            </w:r>
          </w:p>
        </w:tc>
      </w:tr>
      <w:tr w:rsidR="006F34C5" w:rsidRPr="007966A1" w:rsidTr="00C44EE8">
        <w:trPr>
          <w:trHeight w:val="428"/>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7. Норматив отчислений в бюджет города, %</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w:t>
            </w:r>
          </w:p>
        </w:tc>
      </w:tr>
      <w:tr w:rsidR="006F34C5" w:rsidRPr="007966A1" w:rsidTr="00C44EE8">
        <w:trPr>
          <w:trHeight w:val="713"/>
        </w:trPr>
        <w:tc>
          <w:tcPr>
            <w:tcW w:w="706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8. Проект поступления транспортного налога в бюджет города в следующем году</w:t>
            </w:r>
          </w:p>
        </w:tc>
        <w:tc>
          <w:tcPr>
            <w:tcW w:w="217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41 118 990</w:t>
            </w:r>
          </w:p>
        </w:tc>
      </w:tr>
    </w:tbl>
    <w:p w:rsidR="006F34C5" w:rsidRPr="00C44EE8" w:rsidRDefault="006F34C5" w:rsidP="00C44EE8">
      <w:pPr>
        <w:spacing w:after="0" w:line="360" w:lineRule="auto"/>
        <w:ind w:firstLine="567"/>
        <w:rPr>
          <w:rFonts w:ascii="Times New Roman" w:hAnsi="Times New Roman"/>
        </w:rPr>
      </w:pPr>
    </w:p>
    <w:p w:rsidR="006F34C5" w:rsidRPr="00C44EE8" w:rsidRDefault="006F34C5" w:rsidP="00C44EE8">
      <w:pPr>
        <w:spacing w:after="0" w:line="360" w:lineRule="auto"/>
        <w:ind w:firstLine="567"/>
        <w:rPr>
          <w:rFonts w:ascii="Times New Roman" w:hAnsi="Times New Roman"/>
          <w:b/>
          <w:sz w:val="28"/>
          <w:szCs w:val="28"/>
        </w:rPr>
      </w:pPr>
      <w:r w:rsidRPr="00C44EE8">
        <w:rPr>
          <w:rFonts w:ascii="Times New Roman" w:hAnsi="Times New Roman"/>
          <w:b/>
          <w:sz w:val="28"/>
          <w:szCs w:val="28"/>
        </w:rPr>
        <w:t>5. Налог на доходы физических лиц</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Планирование налога на доходы физических лиц осуществляется по формуле:</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НДФЛ = (СД - НЧСД) · Ст,</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где НДФЛ – планируемая на соответствующий финансовый год сумма налога на доходы физических лиц;</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СД – совокупный доход физических лиц, начисленный налоговыми агентами;</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НЧСД – необлагаемая часть совокупного дохода в соответствии с  главой 23 Налогового кодекса РФ (пенсии, пособия, вознаграждения, другие выплаты, а также стандартные, социальные, имущественные и прочие налоговые вычеты);</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Ст – ставка налога на доходы физических лиц.</w:t>
      </w:r>
    </w:p>
    <w:p w:rsidR="006F34C5" w:rsidRPr="00C44EE8" w:rsidRDefault="006F34C5" w:rsidP="00C44EE8">
      <w:pPr>
        <w:spacing w:after="0" w:line="360" w:lineRule="auto"/>
        <w:ind w:firstLine="567"/>
        <w:rPr>
          <w:rFonts w:ascii="Times New Roman" w:hAnsi="Times New Roman"/>
          <w:sz w:val="28"/>
          <w:szCs w:val="28"/>
        </w:rPr>
      </w:pPr>
      <w:r w:rsidRPr="00C44EE8">
        <w:rPr>
          <w:rFonts w:ascii="Times New Roman" w:hAnsi="Times New Roman"/>
          <w:sz w:val="28"/>
          <w:szCs w:val="28"/>
        </w:rPr>
        <w:t>Ставка налога на доходы физических лиц – 13 %. Норматив отчислений в бюджет города – 40%. В текущем году налог на доходы физических лиц в бюджет города зачислялся в плановом размере 308 922 тыс. руб.</w:t>
      </w:r>
    </w:p>
    <w:p w:rsidR="006F34C5" w:rsidRPr="00C44EE8" w:rsidRDefault="006F34C5" w:rsidP="00C44EE8">
      <w:pPr>
        <w:spacing w:after="0" w:line="360" w:lineRule="auto"/>
        <w:ind w:firstLine="567"/>
        <w:jc w:val="both"/>
        <w:rPr>
          <w:rFonts w:ascii="Times New Roman" w:hAnsi="Times New Roman"/>
          <w:sz w:val="28"/>
          <w:szCs w:val="28"/>
        </w:rPr>
      </w:pPr>
      <w:r w:rsidRPr="00C44EE8">
        <w:rPr>
          <w:rFonts w:ascii="Times New Roman" w:hAnsi="Times New Roman"/>
          <w:sz w:val="28"/>
          <w:szCs w:val="28"/>
        </w:rPr>
        <w:t>Расчет налога на доходы физических лиц в следующем году представлен в таблице №2.</w:t>
      </w:r>
    </w:p>
    <w:p w:rsidR="006F34C5" w:rsidRPr="00C44EE8" w:rsidRDefault="006F34C5" w:rsidP="00C44EE8">
      <w:pPr>
        <w:spacing w:after="0" w:line="360" w:lineRule="auto"/>
        <w:ind w:firstLine="567"/>
        <w:jc w:val="right"/>
        <w:rPr>
          <w:rFonts w:ascii="Times New Roman" w:hAnsi="Times New Roman"/>
          <w:i/>
          <w:sz w:val="28"/>
          <w:szCs w:val="28"/>
        </w:rPr>
      </w:pPr>
      <w:r w:rsidRPr="00C44EE8">
        <w:rPr>
          <w:rFonts w:ascii="Times New Roman" w:hAnsi="Times New Roman"/>
          <w:i/>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40"/>
        <w:gridCol w:w="2885"/>
      </w:tblGrid>
      <w:tr w:rsidR="006F34C5" w:rsidRPr="007966A1" w:rsidTr="00C44EE8">
        <w:trPr>
          <w:trHeight w:val="439"/>
        </w:trPr>
        <w:tc>
          <w:tcPr>
            <w:tcW w:w="66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Показатели</w:t>
            </w:r>
          </w:p>
        </w:tc>
        <w:tc>
          <w:tcPr>
            <w:tcW w:w="2885" w:type="dxa"/>
          </w:tcPr>
          <w:p w:rsidR="006F34C5" w:rsidRPr="007966A1" w:rsidRDefault="006F34C5" w:rsidP="00492ADA">
            <w:pPr>
              <w:rPr>
                <w:rFonts w:ascii="Times New Roman" w:hAnsi="Times New Roman"/>
                <w:sz w:val="24"/>
                <w:szCs w:val="24"/>
              </w:rPr>
            </w:pPr>
          </w:p>
        </w:tc>
      </w:tr>
      <w:tr w:rsidR="006F34C5" w:rsidRPr="007966A1" w:rsidTr="00C44EE8">
        <w:trPr>
          <w:trHeight w:val="329"/>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1. Совокупный доход на следующий год (по данным Управления экономики)</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16740575</w:t>
            </w:r>
          </w:p>
        </w:tc>
      </w:tr>
      <w:tr w:rsidR="006F34C5" w:rsidRPr="007966A1" w:rsidTr="00C44EE8">
        <w:trPr>
          <w:trHeight w:val="439"/>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2.Налоговые вычеты – всего: в том числе:</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2762210</w:t>
            </w:r>
          </w:p>
        </w:tc>
      </w:tr>
      <w:tr w:rsidR="006F34C5" w:rsidRPr="007966A1" w:rsidTr="00C44EE8">
        <w:trPr>
          <w:trHeight w:val="439"/>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 профессиональные</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1815640</w:t>
            </w:r>
          </w:p>
        </w:tc>
      </w:tr>
      <w:tr w:rsidR="006F34C5" w:rsidRPr="007966A1" w:rsidTr="00C44EE8">
        <w:trPr>
          <w:trHeight w:val="424"/>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 имущественные</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142970</w:t>
            </w:r>
          </w:p>
        </w:tc>
      </w:tr>
      <w:tr w:rsidR="006F34C5" w:rsidRPr="007966A1" w:rsidTr="00C44EE8">
        <w:trPr>
          <w:trHeight w:val="439"/>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 социальные </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7800</w:t>
            </w:r>
          </w:p>
        </w:tc>
      </w:tr>
      <w:tr w:rsidR="006F34C5" w:rsidRPr="007966A1" w:rsidTr="00C44EE8">
        <w:trPr>
          <w:trHeight w:val="424"/>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 стандартные</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795800</w:t>
            </w:r>
          </w:p>
        </w:tc>
      </w:tr>
      <w:tr w:rsidR="006F34C5" w:rsidRPr="007966A1" w:rsidTr="00C44EE8">
        <w:trPr>
          <w:trHeight w:val="439"/>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3.Налогооблагаемый совокупный доход физических лиц </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13 978 365</w:t>
            </w:r>
          </w:p>
        </w:tc>
      </w:tr>
      <w:tr w:rsidR="006F34C5" w:rsidRPr="007966A1" w:rsidTr="00C44EE8">
        <w:trPr>
          <w:trHeight w:val="424"/>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4.Ставка налога, %</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w:t>
            </w:r>
          </w:p>
        </w:tc>
      </w:tr>
      <w:tr w:rsidR="006F34C5" w:rsidRPr="007966A1" w:rsidTr="00EB27B2">
        <w:trPr>
          <w:trHeight w:val="483"/>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5.Планируемая на соотв-щий финансовый год сумма налога </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1 817 187</w:t>
            </w:r>
          </w:p>
        </w:tc>
      </w:tr>
      <w:tr w:rsidR="006F34C5" w:rsidRPr="007966A1" w:rsidTr="00C44EE8">
        <w:trPr>
          <w:trHeight w:val="424"/>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6. Норматив отчислений в бюджет города, %</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17</w:t>
            </w:r>
          </w:p>
        </w:tc>
      </w:tr>
      <w:tr w:rsidR="006F34C5" w:rsidRPr="007966A1" w:rsidTr="00C44EE8">
        <w:trPr>
          <w:trHeight w:val="708"/>
        </w:trPr>
        <w:tc>
          <w:tcPr>
            <w:tcW w:w="6640"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7. Проект поступления налога на доходы физических лиц в бюджет городского округа в следующем году</w:t>
            </w:r>
          </w:p>
        </w:tc>
        <w:tc>
          <w:tcPr>
            <w:tcW w:w="28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2 126 109</w:t>
            </w:r>
          </w:p>
        </w:tc>
      </w:tr>
    </w:tbl>
    <w:p w:rsidR="006F34C5" w:rsidRPr="00C44EE8" w:rsidRDefault="006F34C5" w:rsidP="00C44EE8">
      <w:pPr>
        <w:spacing w:after="0" w:line="360" w:lineRule="auto"/>
        <w:rPr>
          <w:rFonts w:ascii="Times New Roman" w:hAnsi="Times New Roman"/>
        </w:rPr>
      </w:pPr>
    </w:p>
    <w:p w:rsidR="006F34C5" w:rsidRPr="00C44EE8" w:rsidRDefault="006F34C5" w:rsidP="00C44EE8">
      <w:pPr>
        <w:spacing w:after="0" w:line="360" w:lineRule="auto"/>
        <w:jc w:val="center"/>
        <w:rPr>
          <w:rFonts w:ascii="Times New Roman" w:hAnsi="Times New Roman"/>
          <w:b/>
          <w:caps/>
          <w:sz w:val="28"/>
          <w:szCs w:val="28"/>
        </w:rPr>
      </w:pPr>
      <w:r w:rsidRPr="00C44EE8">
        <w:rPr>
          <w:rFonts w:ascii="Times New Roman" w:hAnsi="Times New Roman"/>
          <w:b/>
          <w:caps/>
          <w:sz w:val="28"/>
          <w:szCs w:val="28"/>
        </w:rPr>
        <w:t>расходы бюджета:</w:t>
      </w:r>
    </w:p>
    <w:p w:rsidR="006F34C5" w:rsidRPr="00C44EE8" w:rsidRDefault="006F34C5" w:rsidP="00C44EE8">
      <w:pPr>
        <w:spacing w:after="0" w:line="360" w:lineRule="auto"/>
        <w:jc w:val="center"/>
        <w:rPr>
          <w:rFonts w:ascii="Times New Roman" w:hAnsi="Times New Roman"/>
          <w:b/>
          <w:i/>
          <w:sz w:val="28"/>
          <w:szCs w:val="28"/>
        </w:rPr>
      </w:pPr>
      <w:r w:rsidRPr="00C44EE8">
        <w:rPr>
          <w:rFonts w:ascii="Times New Roman" w:hAnsi="Times New Roman"/>
          <w:b/>
          <w:i/>
          <w:sz w:val="28"/>
          <w:szCs w:val="28"/>
        </w:rPr>
        <w:t>Образование</w:t>
      </w:r>
    </w:p>
    <w:p w:rsidR="006F34C5" w:rsidRPr="00C44EE8" w:rsidRDefault="006F34C5" w:rsidP="00C63976">
      <w:pPr>
        <w:numPr>
          <w:ilvl w:val="0"/>
          <w:numId w:val="3"/>
        </w:numPr>
        <w:tabs>
          <w:tab w:val="clear" w:pos="1575"/>
          <w:tab w:val="num" w:pos="0"/>
        </w:tabs>
        <w:spacing w:after="0" w:line="360" w:lineRule="auto"/>
        <w:ind w:left="0" w:firstLine="540"/>
        <w:jc w:val="both"/>
        <w:rPr>
          <w:rFonts w:ascii="Times New Roman" w:hAnsi="Times New Roman"/>
          <w:b/>
          <w:sz w:val="28"/>
          <w:szCs w:val="28"/>
        </w:rPr>
      </w:pPr>
      <w:r w:rsidRPr="00C44EE8">
        <w:rPr>
          <w:rFonts w:ascii="Times New Roman" w:hAnsi="Times New Roman"/>
          <w:b/>
          <w:sz w:val="28"/>
          <w:szCs w:val="28"/>
        </w:rPr>
        <w:t>Расчет среднегодового количества классов по городским общеобразовательным школам (таблица №3)</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Данные для расчета:</w:t>
      </w:r>
    </w:p>
    <w:p w:rsidR="006F34C5" w:rsidRPr="00C44EE8" w:rsidRDefault="006F34C5" w:rsidP="00C63976">
      <w:pPr>
        <w:numPr>
          <w:ilvl w:val="0"/>
          <w:numId w:val="4"/>
        </w:numPr>
        <w:spacing w:after="0" w:line="360" w:lineRule="auto"/>
        <w:ind w:left="0"/>
        <w:jc w:val="both"/>
        <w:rPr>
          <w:rFonts w:ascii="Times New Roman" w:hAnsi="Times New Roman"/>
          <w:sz w:val="28"/>
          <w:szCs w:val="28"/>
        </w:rPr>
      </w:pPr>
      <w:r w:rsidRPr="00C44EE8">
        <w:rPr>
          <w:rFonts w:ascii="Times New Roman" w:hAnsi="Times New Roman"/>
          <w:sz w:val="28"/>
          <w:szCs w:val="28"/>
        </w:rPr>
        <w:t>План выпуска и приема в следующем году по городским школам, чел.</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Выпуск: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из 4-х классов – 140 человек;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из 9-х классов – 130 человек;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из 11-х классов – 95 человек.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Прием:</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в 1-й класс – 65 человек;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в 5-е классы – 135 человек;</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в 10-е классы – 75% выпуска 9-х классов: 130 · 0,75 = 98 человек.</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Данные для проекта на следующий год на 01.01 берем аналогичные данным на 01.09  текущего года. </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Рассчитаем число учащихся на следующий год по следующей схеме: число учащихся на 01.01 + прием – выпуск.</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1-4 классы: 462 + 65 – 140 = 387 человек;</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5-9 классы: 414 + 135 – 130 = 419 человек;</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10-11 классы: 180 + 98 – 95 = 183 человека.</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2) Среднегодовая наполняемость классов в следующем году рассчитывается на основании рассчитанного среднегодового числа классов и учащихся.</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Переносим данные среднегодовой наполняемости классов в текущем году в строки со среднегодовой наполняемостью на следующий год.                                                                        </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3) Среднегодовые показатели рассчитываются по формуле:</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              К1 · М1 + К2 · М2</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Кср = –––––––––––––––––––,</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                          12</w:t>
      </w:r>
    </w:p>
    <w:p w:rsidR="006F34C5" w:rsidRPr="00C44EE8" w:rsidRDefault="006F34C5" w:rsidP="00C44EE8">
      <w:pPr>
        <w:spacing w:after="0" w:line="360" w:lineRule="auto"/>
        <w:ind w:hanging="540"/>
        <w:jc w:val="both"/>
        <w:rPr>
          <w:rFonts w:ascii="Times New Roman" w:hAnsi="Times New Roman"/>
          <w:sz w:val="28"/>
          <w:szCs w:val="28"/>
        </w:rPr>
      </w:pPr>
      <w:r w:rsidRPr="00C44EE8">
        <w:rPr>
          <w:rFonts w:ascii="Times New Roman" w:hAnsi="Times New Roman"/>
          <w:sz w:val="28"/>
          <w:szCs w:val="28"/>
        </w:rPr>
        <w:t>где Кср – среднегодовое количество классов (учащихся);</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К1 – количество классов (учащихся) на 1 января;</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К2 - количество классов (учащихся) на 1 сентября;</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М1 = 8 месяцев;</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М2 = 4 месяца.</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Рассчитаем среднегодовое число классов в текущем году:</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Всего: (44 · 8 + 48 · 4)/12 = 45;</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1-4 классы: (17 · 8 + 21 · 4)/12 = 18;</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5-9 классы: (20 · 8 + 18 · 4)/12 = 19</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10-11 классы:(7 · 8 + 9 · 4)/12 = 8.</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Аналогично рассчитываем среднегодовое число учащихся.</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Для того чтобы определить наполняемость классов на следующий год  на 01.09, решаем следующее уравнение:</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                                          Наполняемость </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Среднегодовая            классов на 01.09 · 8  + Х · 4</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наполняемость   = –––––––––––––––––––––––––––––     </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      классов                                     12</w:t>
      </w:r>
    </w:p>
    <w:p w:rsidR="006F34C5" w:rsidRPr="00C44EE8" w:rsidRDefault="006F34C5" w:rsidP="00C44EE8">
      <w:pPr>
        <w:spacing w:after="0" w:line="360" w:lineRule="auto"/>
        <w:jc w:val="both"/>
        <w:rPr>
          <w:rFonts w:ascii="Times New Roman" w:hAnsi="Times New Roman"/>
          <w:sz w:val="28"/>
          <w:szCs w:val="28"/>
        </w:rPr>
      </w:pP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где Х – наполняемость на 01.09 на следующий год.</w:t>
      </w:r>
    </w:p>
    <w:p w:rsidR="006F34C5" w:rsidRPr="00C44EE8" w:rsidRDefault="006F34C5" w:rsidP="00C44EE8">
      <w:pPr>
        <w:spacing w:after="0" w:line="360" w:lineRule="auto"/>
        <w:jc w:val="both"/>
        <w:rPr>
          <w:rFonts w:ascii="Times New Roman" w:hAnsi="Times New Roman"/>
          <w:sz w:val="28"/>
          <w:szCs w:val="28"/>
        </w:rPr>
      </w:pPr>
      <w:r w:rsidRPr="00C44EE8">
        <w:rPr>
          <w:rFonts w:ascii="Times New Roman" w:hAnsi="Times New Roman"/>
          <w:sz w:val="28"/>
          <w:szCs w:val="28"/>
        </w:rPr>
        <w:t>Например, для 1-4 классов: 21 = (22 · 8 + Х · 4)/12, Х = 22.</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Число классов на следующий год рассчитываем делением числа учащихся на наполняемость классов.</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Результаты расчетов представлены в таблице №3.</w:t>
      </w: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№3</w:t>
      </w:r>
    </w:p>
    <w:tbl>
      <w:tblPr>
        <w:tblW w:w="9559" w:type="dxa"/>
        <w:tblInd w:w="89" w:type="dxa"/>
        <w:tblLayout w:type="fixed"/>
        <w:tblLook w:val="0000"/>
      </w:tblPr>
      <w:tblGrid>
        <w:gridCol w:w="2067"/>
        <w:gridCol w:w="1006"/>
        <w:gridCol w:w="1006"/>
        <w:gridCol w:w="1700"/>
        <w:gridCol w:w="1006"/>
        <w:gridCol w:w="1006"/>
        <w:gridCol w:w="1768"/>
      </w:tblGrid>
      <w:tr w:rsidR="006F34C5" w:rsidRPr="007966A1" w:rsidTr="00492ADA">
        <w:trPr>
          <w:trHeight w:val="330"/>
        </w:trPr>
        <w:tc>
          <w:tcPr>
            <w:tcW w:w="2067"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Показатель</w:t>
            </w:r>
          </w:p>
        </w:tc>
        <w:tc>
          <w:tcPr>
            <w:tcW w:w="3712" w:type="dxa"/>
            <w:gridSpan w:val="3"/>
            <w:tcBorders>
              <w:top w:val="single" w:sz="4" w:space="0" w:color="auto"/>
              <w:left w:val="nil"/>
              <w:bottom w:val="single" w:sz="4" w:space="0" w:color="auto"/>
              <w:right w:val="single" w:sz="4" w:space="0" w:color="auto"/>
            </w:tcBorders>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Текущий год</w:t>
            </w:r>
          </w:p>
        </w:tc>
        <w:tc>
          <w:tcPr>
            <w:tcW w:w="3780" w:type="dxa"/>
            <w:gridSpan w:val="3"/>
            <w:tcBorders>
              <w:top w:val="single" w:sz="4" w:space="0" w:color="auto"/>
              <w:left w:val="nil"/>
              <w:bottom w:val="single" w:sz="4" w:space="0" w:color="auto"/>
              <w:right w:val="single" w:sz="4" w:space="0" w:color="auto"/>
            </w:tcBorders>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Проект на следующий год</w:t>
            </w:r>
          </w:p>
        </w:tc>
      </w:tr>
      <w:tr w:rsidR="006F34C5" w:rsidRPr="007966A1" w:rsidTr="00492ADA">
        <w:trPr>
          <w:trHeight w:val="375"/>
        </w:trPr>
        <w:tc>
          <w:tcPr>
            <w:tcW w:w="2067"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c>
          <w:tcPr>
            <w:tcW w:w="2012" w:type="dxa"/>
            <w:gridSpan w:val="2"/>
            <w:tcBorders>
              <w:top w:val="single" w:sz="4" w:space="0" w:color="auto"/>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Принято</w:t>
            </w:r>
          </w:p>
        </w:tc>
        <w:tc>
          <w:tcPr>
            <w:tcW w:w="1700" w:type="dxa"/>
            <w:vMerge w:val="restart"/>
            <w:tcBorders>
              <w:top w:val="nil"/>
              <w:left w:val="single" w:sz="4" w:space="0" w:color="auto"/>
              <w:bottom w:val="single" w:sz="4" w:space="0" w:color="auto"/>
              <w:right w:val="single" w:sz="4" w:space="0" w:color="auto"/>
            </w:tcBorders>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среднегодовое</w:t>
            </w:r>
          </w:p>
        </w:tc>
        <w:tc>
          <w:tcPr>
            <w:tcW w:w="2012" w:type="dxa"/>
            <w:gridSpan w:val="2"/>
            <w:tcBorders>
              <w:top w:val="single" w:sz="4" w:space="0" w:color="auto"/>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 xml:space="preserve">Проект </w:t>
            </w:r>
          </w:p>
        </w:tc>
        <w:tc>
          <w:tcPr>
            <w:tcW w:w="1768" w:type="dxa"/>
            <w:vMerge w:val="restart"/>
            <w:tcBorders>
              <w:top w:val="nil"/>
              <w:left w:val="single" w:sz="4" w:space="0" w:color="auto"/>
              <w:bottom w:val="single" w:sz="4" w:space="0" w:color="auto"/>
              <w:right w:val="single" w:sz="4" w:space="0" w:color="auto"/>
            </w:tcBorders>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среднегодо</w:t>
            </w:r>
          </w:p>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вое</w:t>
            </w:r>
          </w:p>
        </w:tc>
      </w:tr>
      <w:tr w:rsidR="006F34C5" w:rsidRPr="007966A1" w:rsidTr="00492ADA">
        <w:trPr>
          <w:trHeight w:val="375"/>
        </w:trPr>
        <w:tc>
          <w:tcPr>
            <w:tcW w:w="2067"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c>
          <w:tcPr>
            <w:tcW w:w="1006" w:type="dxa"/>
            <w:tcBorders>
              <w:top w:val="nil"/>
              <w:left w:val="nil"/>
              <w:bottom w:val="single" w:sz="4" w:space="0" w:color="auto"/>
              <w:right w:val="single" w:sz="4" w:space="0" w:color="auto"/>
            </w:tcBorders>
            <w:noWrap/>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на 01.01</w:t>
            </w:r>
          </w:p>
        </w:tc>
        <w:tc>
          <w:tcPr>
            <w:tcW w:w="1006" w:type="dxa"/>
            <w:tcBorders>
              <w:top w:val="nil"/>
              <w:left w:val="nil"/>
              <w:bottom w:val="single" w:sz="4" w:space="0" w:color="auto"/>
              <w:right w:val="single" w:sz="4" w:space="0" w:color="auto"/>
            </w:tcBorders>
            <w:noWrap/>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на 01.09</w:t>
            </w:r>
          </w:p>
        </w:tc>
        <w:tc>
          <w:tcPr>
            <w:tcW w:w="1700" w:type="dxa"/>
            <w:vMerge/>
            <w:tcBorders>
              <w:top w:val="nil"/>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c>
          <w:tcPr>
            <w:tcW w:w="1006" w:type="dxa"/>
            <w:tcBorders>
              <w:top w:val="nil"/>
              <w:left w:val="nil"/>
              <w:bottom w:val="single" w:sz="4" w:space="0" w:color="auto"/>
              <w:right w:val="single" w:sz="4" w:space="0" w:color="auto"/>
            </w:tcBorders>
            <w:noWrap/>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на 01.01</w:t>
            </w:r>
          </w:p>
        </w:tc>
        <w:tc>
          <w:tcPr>
            <w:tcW w:w="1006" w:type="dxa"/>
            <w:tcBorders>
              <w:top w:val="nil"/>
              <w:left w:val="nil"/>
              <w:bottom w:val="single" w:sz="4" w:space="0" w:color="auto"/>
              <w:right w:val="single" w:sz="4" w:space="0" w:color="auto"/>
            </w:tcBorders>
            <w:noWrap/>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на 01.09</w:t>
            </w:r>
          </w:p>
        </w:tc>
        <w:tc>
          <w:tcPr>
            <w:tcW w:w="1768" w:type="dxa"/>
            <w:vMerge/>
            <w:tcBorders>
              <w:top w:val="nil"/>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r>
      <w:tr w:rsidR="006F34C5" w:rsidRPr="007966A1" w:rsidTr="00492ADA">
        <w:trPr>
          <w:trHeight w:val="330"/>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Число классов, всего</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44</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48</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48</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49</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48</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в том числе</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1 - 4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17</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5 - 9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19</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10 - 11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w:t>
            </w:r>
          </w:p>
        </w:tc>
      </w:tr>
      <w:tr w:rsidR="006F34C5" w:rsidRPr="007966A1" w:rsidTr="00492ADA">
        <w:trPr>
          <w:trHeight w:val="73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Число учащихся, всего</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926</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1056</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969</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1056</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989</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1034</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в том числе</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noWrap/>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1 - 4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340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462</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381</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462</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387</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437</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5 - 9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460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414</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445</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414</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419</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416</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10 - 11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126</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180</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144</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183</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181</w:t>
            </w:r>
          </w:p>
        </w:tc>
      </w:tr>
      <w:tr w:rsidR="006F34C5" w:rsidRPr="007966A1" w:rsidTr="00492ADA">
        <w:trPr>
          <w:trHeight w:val="330"/>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Наполняемость классов</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1 - 4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22</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22</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22</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22</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5 - 9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w:t>
            </w:r>
          </w:p>
        </w:tc>
      </w:tr>
      <w:tr w:rsidR="006F34C5" w:rsidRPr="007966A1" w:rsidTr="00492ADA">
        <w:trPr>
          <w:trHeight w:val="375"/>
        </w:trPr>
        <w:tc>
          <w:tcPr>
            <w:tcW w:w="2067"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10 - 11 классы</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7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19</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00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c>
          <w:tcPr>
            <w:tcW w:w="1768"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20</w:t>
            </w:r>
          </w:p>
        </w:tc>
      </w:tr>
    </w:tbl>
    <w:p w:rsidR="006F34C5" w:rsidRPr="00C44EE8" w:rsidRDefault="006F34C5" w:rsidP="00C44EE8">
      <w:pPr>
        <w:spacing w:after="0" w:line="360" w:lineRule="auto"/>
        <w:ind w:firstLine="540"/>
        <w:jc w:val="both"/>
        <w:rPr>
          <w:rFonts w:ascii="Times New Roman" w:hAnsi="Times New Roman"/>
          <w:b/>
          <w:sz w:val="28"/>
          <w:szCs w:val="28"/>
        </w:rPr>
      </w:pPr>
      <w:r w:rsidRPr="00C44EE8">
        <w:rPr>
          <w:rFonts w:ascii="Times New Roman" w:hAnsi="Times New Roman"/>
          <w:b/>
          <w:sz w:val="28"/>
          <w:szCs w:val="28"/>
        </w:rPr>
        <w:t>2. Расчет фонда заработной платы педагогического персонала по общеобразовательным школам</w:t>
      </w:r>
    </w:p>
    <w:p w:rsidR="006F34C5" w:rsidRPr="00C44EE8" w:rsidRDefault="006F34C5" w:rsidP="00C44EE8">
      <w:pPr>
        <w:spacing w:after="0" w:line="240" w:lineRule="atLeast"/>
        <w:ind w:firstLine="540"/>
        <w:jc w:val="both"/>
        <w:rPr>
          <w:rFonts w:ascii="Times New Roman" w:hAnsi="Times New Roman"/>
          <w:sz w:val="28"/>
          <w:szCs w:val="28"/>
        </w:rPr>
      </w:pPr>
      <w:r w:rsidRPr="00C44EE8">
        <w:rPr>
          <w:rFonts w:ascii="Times New Roman" w:hAnsi="Times New Roman"/>
          <w:i/>
          <w:sz w:val="28"/>
          <w:szCs w:val="28"/>
        </w:rPr>
        <w:t>Количество педагогических ставок по группе классов</w:t>
      </w:r>
      <w:r w:rsidRPr="00C44EE8">
        <w:rPr>
          <w:rFonts w:ascii="Times New Roman" w:hAnsi="Times New Roman"/>
          <w:sz w:val="28"/>
          <w:szCs w:val="28"/>
        </w:rPr>
        <w:t xml:space="preserve"> = </w:t>
      </w:r>
    </w:p>
    <w:p w:rsidR="006F34C5" w:rsidRPr="00C44EE8" w:rsidRDefault="006F34C5" w:rsidP="00C44EE8">
      <w:pPr>
        <w:spacing w:after="0" w:line="240" w:lineRule="atLeast"/>
        <w:ind w:firstLine="540"/>
        <w:jc w:val="both"/>
        <w:rPr>
          <w:rFonts w:ascii="Times New Roman" w:hAnsi="Times New Roman"/>
          <w:sz w:val="28"/>
          <w:szCs w:val="28"/>
        </w:rPr>
      </w:pPr>
      <w:r w:rsidRPr="00C44EE8">
        <w:rPr>
          <w:rFonts w:ascii="Times New Roman" w:hAnsi="Times New Roman"/>
          <w:sz w:val="28"/>
          <w:szCs w:val="28"/>
        </w:rPr>
        <w:t xml:space="preserve">                 Число учебных часов по тарификации</w:t>
      </w:r>
    </w:p>
    <w:p w:rsidR="006F34C5" w:rsidRPr="00C44EE8" w:rsidRDefault="006F34C5" w:rsidP="00C44EE8">
      <w:pPr>
        <w:spacing w:after="0" w:line="240" w:lineRule="atLeast"/>
        <w:ind w:firstLine="540"/>
        <w:jc w:val="both"/>
        <w:rPr>
          <w:rFonts w:ascii="Times New Roman" w:hAnsi="Times New Roman"/>
          <w:sz w:val="28"/>
          <w:szCs w:val="28"/>
        </w:rPr>
      </w:pPr>
      <w:r w:rsidRPr="00C44EE8">
        <w:rPr>
          <w:rFonts w:ascii="Times New Roman" w:hAnsi="Times New Roman"/>
          <w:sz w:val="28"/>
          <w:szCs w:val="28"/>
        </w:rPr>
        <w:t>=  –––––––––––––––––––––––––––––––––––––––––––––– .</w:t>
      </w:r>
    </w:p>
    <w:p w:rsidR="006F34C5" w:rsidRPr="00C44EE8" w:rsidRDefault="006F34C5" w:rsidP="00C44EE8">
      <w:pPr>
        <w:spacing w:after="0" w:line="240" w:lineRule="atLeast"/>
        <w:jc w:val="both"/>
        <w:rPr>
          <w:rFonts w:ascii="Times New Roman" w:hAnsi="Times New Roman"/>
          <w:bCs/>
          <w:sz w:val="28"/>
          <w:szCs w:val="28"/>
        </w:rPr>
      </w:pPr>
      <w:r w:rsidRPr="00C44EE8">
        <w:rPr>
          <w:rFonts w:ascii="Times New Roman" w:hAnsi="Times New Roman"/>
          <w:b/>
          <w:bCs/>
          <w:sz w:val="28"/>
          <w:szCs w:val="28"/>
        </w:rPr>
        <w:t xml:space="preserve">              </w:t>
      </w:r>
      <w:r w:rsidRPr="00C44EE8">
        <w:rPr>
          <w:rFonts w:ascii="Times New Roman" w:hAnsi="Times New Roman"/>
          <w:bCs/>
          <w:sz w:val="28"/>
          <w:szCs w:val="28"/>
        </w:rPr>
        <w:t>Плановая норма организационной нагрузки</w:t>
      </w:r>
    </w:p>
    <w:p w:rsidR="006F34C5" w:rsidRPr="00C44EE8" w:rsidRDefault="006F34C5" w:rsidP="00C44EE8">
      <w:pPr>
        <w:spacing w:after="0" w:line="360" w:lineRule="auto"/>
        <w:rPr>
          <w:rFonts w:ascii="Times New Roman" w:hAnsi="Times New Roman"/>
        </w:rPr>
      </w:pP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Плановая норма организационной нагрузки учителя составляет:</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1-4 классы – 20 часов в неделю;</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5-9 классы – 18 часов в неделю;</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10-11 классы – 18 часов в неделю.</w:t>
      </w:r>
    </w:p>
    <w:p w:rsidR="006F34C5" w:rsidRPr="00C44EE8" w:rsidRDefault="006F34C5" w:rsidP="00C44EE8">
      <w:pPr>
        <w:spacing w:after="0" w:line="240" w:lineRule="atLeast"/>
        <w:ind w:firstLine="539"/>
        <w:jc w:val="both"/>
        <w:rPr>
          <w:rFonts w:ascii="Times New Roman" w:hAnsi="Times New Roman"/>
          <w:sz w:val="28"/>
          <w:szCs w:val="28"/>
        </w:rPr>
      </w:pPr>
      <w:r w:rsidRPr="00C44EE8">
        <w:rPr>
          <w:rFonts w:ascii="Times New Roman" w:hAnsi="Times New Roman"/>
          <w:i/>
          <w:sz w:val="28"/>
          <w:szCs w:val="28"/>
        </w:rPr>
        <w:t>Количество педагогических ставок на 1 класс</w:t>
      </w:r>
      <w:r w:rsidRPr="00C44EE8">
        <w:rPr>
          <w:rFonts w:ascii="Times New Roman" w:hAnsi="Times New Roman"/>
          <w:sz w:val="28"/>
          <w:szCs w:val="28"/>
        </w:rPr>
        <w:t xml:space="preserve"> = </w:t>
      </w:r>
    </w:p>
    <w:p w:rsidR="006F34C5" w:rsidRPr="00C44EE8" w:rsidRDefault="006F34C5" w:rsidP="00C44EE8">
      <w:pPr>
        <w:spacing w:after="0" w:line="240" w:lineRule="atLeast"/>
        <w:ind w:firstLine="539"/>
        <w:jc w:val="both"/>
        <w:rPr>
          <w:rFonts w:ascii="Times New Roman" w:hAnsi="Times New Roman"/>
          <w:sz w:val="28"/>
          <w:szCs w:val="28"/>
        </w:rPr>
      </w:pPr>
      <w:r w:rsidRPr="00C44EE8">
        <w:rPr>
          <w:rFonts w:ascii="Times New Roman" w:hAnsi="Times New Roman"/>
          <w:sz w:val="28"/>
          <w:szCs w:val="28"/>
        </w:rPr>
        <w:t xml:space="preserve">        Количество педагогических ставок по группе классов на 01.01</w:t>
      </w:r>
    </w:p>
    <w:p w:rsidR="006F34C5" w:rsidRPr="00C44EE8" w:rsidRDefault="006F34C5" w:rsidP="00C44EE8">
      <w:pPr>
        <w:spacing w:after="0" w:line="240" w:lineRule="atLeast"/>
        <w:ind w:firstLine="539"/>
        <w:jc w:val="both"/>
        <w:rPr>
          <w:rFonts w:ascii="Times New Roman" w:hAnsi="Times New Roman"/>
          <w:sz w:val="28"/>
          <w:szCs w:val="28"/>
        </w:rPr>
      </w:pPr>
      <w:r w:rsidRPr="00C44EE8">
        <w:rPr>
          <w:rFonts w:ascii="Times New Roman" w:hAnsi="Times New Roman"/>
          <w:sz w:val="28"/>
          <w:szCs w:val="28"/>
        </w:rPr>
        <w:t>= –––––––––––––––––––––––––––––––––––––––––––––––––––––––––– .</w:t>
      </w:r>
    </w:p>
    <w:p w:rsidR="006F34C5" w:rsidRPr="00C44EE8" w:rsidRDefault="006F34C5" w:rsidP="00C44EE8">
      <w:pPr>
        <w:spacing w:after="0" w:line="240" w:lineRule="atLeast"/>
        <w:ind w:firstLine="539"/>
        <w:jc w:val="both"/>
        <w:rPr>
          <w:rFonts w:ascii="Times New Roman" w:hAnsi="Times New Roman"/>
          <w:sz w:val="28"/>
          <w:szCs w:val="28"/>
        </w:rPr>
      </w:pPr>
      <w:r w:rsidRPr="00C44EE8">
        <w:rPr>
          <w:rFonts w:ascii="Times New Roman" w:hAnsi="Times New Roman"/>
          <w:sz w:val="28"/>
          <w:szCs w:val="28"/>
        </w:rPr>
        <w:t xml:space="preserve">                      Количество классов в данной группе на 01.01</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i/>
          <w:sz w:val="28"/>
          <w:szCs w:val="28"/>
        </w:rPr>
        <w:t xml:space="preserve"> Среднегодовое количество педагогических ставок</w:t>
      </w:r>
      <w:r w:rsidRPr="00C44EE8">
        <w:rPr>
          <w:rFonts w:ascii="Times New Roman" w:hAnsi="Times New Roman"/>
          <w:sz w:val="28"/>
          <w:szCs w:val="28"/>
        </w:rPr>
        <w:t xml:space="preserve"> = количество педагогических ставок на 1 класс · Среднегодовое количество классов в каждой группе.</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i/>
          <w:sz w:val="28"/>
          <w:szCs w:val="28"/>
        </w:rPr>
        <w:t>Средняя ставка учителя в месяц</w:t>
      </w:r>
      <w:r w:rsidRPr="00C44EE8">
        <w:rPr>
          <w:rFonts w:ascii="Times New Roman" w:hAnsi="Times New Roman"/>
          <w:sz w:val="28"/>
          <w:szCs w:val="28"/>
        </w:rPr>
        <w:t xml:space="preserve"> = </w:t>
      </w:r>
    </w:p>
    <w:p w:rsidR="006F34C5" w:rsidRPr="00C44EE8" w:rsidRDefault="006F34C5" w:rsidP="00C44EE8">
      <w:pPr>
        <w:spacing w:after="0" w:line="240" w:lineRule="atLeast"/>
        <w:ind w:firstLine="540"/>
        <w:jc w:val="center"/>
        <w:rPr>
          <w:rFonts w:ascii="Times New Roman" w:hAnsi="Times New Roman"/>
          <w:sz w:val="28"/>
          <w:szCs w:val="28"/>
        </w:rPr>
      </w:pPr>
      <w:r w:rsidRPr="00C44EE8">
        <w:rPr>
          <w:rFonts w:ascii="Times New Roman" w:hAnsi="Times New Roman"/>
          <w:sz w:val="28"/>
          <w:szCs w:val="28"/>
        </w:rPr>
        <w:t>Общая сумма начисленной заработной платы по тарификации данной группы классов</w:t>
      </w:r>
    </w:p>
    <w:p w:rsidR="006F34C5" w:rsidRPr="00C44EE8" w:rsidRDefault="006F34C5" w:rsidP="00C44EE8">
      <w:pPr>
        <w:spacing w:after="0" w:line="240" w:lineRule="atLeast"/>
        <w:ind w:firstLine="540"/>
        <w:jc w:val="both"/>
        <w:rPr>
          <w:rFonts w:ascii="Times New Roman" w:hAnsi="Times New Roman"/>
          <w:sz w:val="28"/>
          <w:szCs w:val="28"/>
        </w:rPr>
      </w:pPr>
      <w:r w:rsidRPr="00C44EE8">
        <w:rPr>
          <w:rFonts w:ascii="Times New Roman" w:hAnsi="Times New Roman"/>
          <w:sz w:val="28"/>
          <w:szCs w:val="28"/>
        </w:rPr>
        <w:t>= –––––––––––––––––––––––––––––––––––––––––––––––––––––––––––– .</w:t>
      </w:r>
    </w:p>
    <w:p w:rsidR="006F34C5" w:rsidRPr="00C44EE8" w:rsidRDefault="006F34C5" w:rsidP="00C44EE8">
      <w:pPr>
        <w:spacing w:after="0" w:line="240" w:lineRule="atLeast"/>
        <w:rPr>
          <w:rFonts w:ascii="Times New Roman" w:hAnsi="Times New Roman"/>
          <w:sz w:val="28"/>
          <w:szCs w:val="28"/>
        </w:rPr>
      </w:pPr>
      <w:r w:rsidRPr="00C44EE8">
        <w:rPr>
          <w:rFonts w:ascii="Times New Roman" w:hAnsi="Times New Roman"/>
          <w:sz w:val="28"/>
          <w:szCs w:val="28"/>
        </w:rPr>
        <w:t xml:space="preserve">                 Количество педагогических ставок по группе классов на 01.01</w:t>
      </w:r>
    </w:p>
    <w:p w:rsidR="006F34C5" w:rsidRPr="00C44EE8" w:rsidRDefault="006F34C5" w:rsidP="00C44EE8">
      <w:pPr>
        <w:spacing w:after="0" w:line="360" w:lineRule="auto"/>
        <w:rPr>
          <w:rFonts w:ascii="Times New Roman" w:hAnsi="Times New Roman"/>
          <w:sz w:val="28"/>
          <w:szCs w:val="28"/>
        </w:rPr>
      </w:pP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i/>
          <w:sz w:val="28"/>
          <w:szCs w:val="28"/>
        </w:rPr>
        <w:t>ФЗП в год</w:t>
      </w:r>
      <w:r w:rsidRPr="00C44EE8">
        <w:rPr>
          <w:rFonts w:ascii="Times New Roman" w:hAnsi="Times New Roman"/>
          <w:sz w:val="28"/>
          <w:szCs w:val="28"/>
        </w:rPr>
        <w:t xml:space="preserve"> = Средняя ставка учителя в месяц · Среднегодовое количество педагогических ставок · 12 месяцев.</w:t>
      </w:r>
    </w:p>
    <w:p w:rsidR="006F34C5" w:rsidRPr="00C44EE8" w:rsidRDefault="006F34C5" w:rsidP="00C44EE8">
      <w:pPr>
        <w:spacing w:after="0" w:line="360" w:lineRule="auto"/>
        <w:ind w:firstLine="540"/>
        <w:rPr>
          <w:rFonts w:ascii="Times New Roman" w:hAnsi="Times New Roman"/>
          <w:sz w:val="28"/>
          <w:szCs w:val="28"/>
        </w:rPr>
        <w:sectPr w:rsidR="006F34C5" w:rsidRPr="00C44EE8" w:rsidSect="00492ADA">
          <w:footerReference w:type="even" r:id="rId7"/>
          <w:footerReference w:type="default" r:id="rId8"/>
          <w:pgSz w:w="11906" w:h="16838"/>
          <w:pgMar w:top="1134" w:right="746" w:bottom="1134" w:left="1701" w:header="708" w:footer="708" w:gutter="0"/>
          <w:cols w:space="708"/>
          <w:docGrid w:linePitch="360"/>
        </w:sectPr>
      </w:pPr>
      <w:r w:rsidRPr="00C44EE8">
        <w:rPr>
          <w:rFonts w:ascii="Times New Roman" w:hAnsi="Times New Roman"/>
          <w:sz w:val="28"/>
          <w:szCs w:val="28"/>
        </w:rPr>
        <w:t>Результаты расчетов представлены в таблице №4.</w:t>
      </w:r>
    </w:p>
    <w:tbl>
      <w:tblPr>
        <w:tblW w:w="15819" w:type="dxa"/>
        <w:tblInd w:w="89" w:type="dxa"/>
        <w:tblLayout w:type="fixed"/>
        <w:tblLook w:val="0000"/>
      </w:tblPr>
      <w:tblGrid>
        <w:gridCol w:w="1153"/>
        <w:gridCol w:w="720"/>
        <w:gridCol w:w="540"/>
        <w:gridCol w:w="720"/>
        <w:gridCol w:w="540"/>
        <w:gridCol w:w="720"/>
        <w:gridCol w:w="446"/>
        <w:gridCol w:w="720"/>
        <w:gridCol w:w="720"/>
        <w:gridCol w:w="720"/>
        <w:gridCol w:w="900"/>
        <w:gridCol w:w="720"/>
        <w:gridCol w:w="791"/>
        <w:gridCol w:w="829"/>
        <w:gridCol w:w="900"/>
        <w:gridCol w:w="720"/>
        <w:gridCol w:w="791"/>
        <w:gridCol w:w="649"/>
        <w:gridCol w:w="649"/>
        <w:gridCol w:w="971"/>
        <w:gridCol w:w="900"/>
      </w:tblGrid>
      <w:tr w:rsidR="006F34C5" w:rsidRPr="007966A1" w:rsidTr="00C44EE8">
        <w:trPr>
          <w:trHeight w:val="315"/>
        </w:trPr>
        <w:tc>
          <w:tcPr>
            <w:tcW w:w="15819" w:type="dxa"/>
            <w:gridSpan w:val="21"/>
            <w:tcBorders>
              <w:top w:val="nil"/>
              <w:left w:val="nil"/>
              <w:bottom w:val="single" w:sz="4" w:space="0" w:color="auto"/>
              <w:right w:val="nil"/>
            </w:tcBorders>
            <w:noWrap/>
            <w:vAlign w:val="bottom"/>
          </w:tcPr>
          <w:p w:rsidR="006F34C5" w:rsidRPr="007966A1" w:rsidRDefault="006F34C5" w:rsidP="00492ADA">
            <w:pPr>
              <w:jc w:val="right"/>
              <w:rPr>
                <w:rFonts w:ascii="Times New Roman" w:hAnsi="Times New Roman"/>
                <w:bCs/>
                <w:i/>
                <w:sz w:val="28"/>
                <w:szCs w:val="28"/>
              </w:rPr>
            </w:pPr>
            <w:r w:rsidRPr="007966A1">
              <w:rPr>
                <w:rFonts w:ascii="Times New Roman" w:hAnsi="Times New Roman"/>
                <w:bCs/>
                <w:i/>
                <w:sz w:val="28"/>
                <w:szCs w:val="28"/>
              </w:rPr>
              <w:t>Таблица №4</w:t>
            </w:r>
          </w:p>
        </w:tc>
      </w:tr>
      <w:tr w:rsidR="006F34C5" w:rsidRPr="007966A1" w:rsidTr="00C44EE8">
        <w:trPr>
          <w:trHeight w:val="487"/>
        </w:trPr>
        <w:tc>
          <w:tcPr>
            <w:tcW w:w="1153" w:type="dxa"/>
            <w:vMerge w:val="restart"/>
            <w:tcBorders>
              <w:top w:val="nil"/>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Группы классов</w:t>
            </w:r>
          </w:p>
        </w:tc>
        <w:tc>
          <w:tcPr>
            <w:tcW w:w="3686" w:type="dxa"/>
            <w:gridSpan w:val="6"/>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Количество классов</w:t>
            </w:r>
          </w:p>
        </w:tc>
        <w:tc>
          <w:tcPr>
            <w:tcW w:w="3060" w:type="dxa"/>
            <w:gridSpan w:val="4"/>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Данные тарификационного списка</w:t>
            </w:r>
          </w:p>
        </w:tc>
        <w:tc>
          <w:tcPr>
            <w:tcW w:w="4751" w:type="dxa"/>
            <w:gridSpan w:val="6"/>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Количество педагогических ставок</w:t>
            </w:r>
          </w:p>
        </w:tc>
        <w:tc>
          <w:tcPr>
            <w:tcW w:w="1298" w:type="dxa"/>
            <w:gridSpan w:val="2"/>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Средняя ставка учителя в месяц</w:t>
            </w:r>
          </w:p>
        </w:tc>
        <w:tc>
          <w:tcPr>
            <w:tcW w:w="1871" w:type="dxa"/>
            <w:gridSpan w:val="2"/>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ФЗП в год, руб.</w:t>
            </w:r>
          </w:p>
        </w:tc>
      </w:tr>
      <w:tr w:rsidR="006F34C5" w:rsidRPr="007966A1" w:rsidTr="00C44EE8">
        <w:trPr>
          <w:trHeight w:val="536"/>
        </w:trPr>
        <w:tc>
          <w:tcPr>
            <w:tcW w:w="1153" w:type="dxa"/>
            <w:vMerge/>
            <w:tcBorders>
              <w:top w:val="nil"/>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18"/>
                <w:szCs w:val="18"/>
              </w:rPr>
            </w:pPr>
          </w:p>
        </w:tc>
        <w:tc>
          <w:tcPr>
            <w:tcW w:w="126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на 01.01</w:t>
            </w:r>
          </w:p>
        </w:tc>
        <w:tc>
          <w:tcPr>
            <w:tcW w:w="126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на 01.09</w:t>
            </w:r>
          </w:p>
        </w:tc>
        <w:tc>
          <w:tcPr>
            <w:tcW w:w="1166"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среднегодовое</w:t>
            </w:r>
          </w:p>
        </w:tc>
        <w:tc>
          <w:tcPr>
            <w:tcW w:w="144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число учительских часов</w:t>
            </w:r>
          </w:p>
        </w:tc>
        <w:tc>
          <w:tcPr>
            <w:tcW w:w="162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заработная плата в месяц</w:t>
            </w:r>
          </w:p>
        </w:tc>
        <w:tc>
          <w:tcPr>
            <w:tcW w:w="1511"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по группе классов</w:t>
            </w:r>
          </w:p>
        </w:tc>
        <w:tc>
          <w:tcPr>
            <w:tcW w:w="1729"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на 1 класс</w:t>
            </w:r>
          </w:p>
        </w:tc>
        <w:tc>
          <w:tcPr>
            <w:tcW w:w="1511"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 xml:space="preserve">среднегодовое </w:t>
            </w:r>
          </w:p>
        </w:tc>
        <w:tc>
          <w:tcPr>
            <w:tcW w:w="1298" w:type="dxa"/>
            <w:gridSpan w:val="2"/>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18"/>
                <w:szCs w:val="18"/>
              </w:rPr>
            </w:pPr>
          </w:p>
        </w:tc>
        <w:tc>
          <w:tcPr>
            <w:tcW w:w="1871" w:type="dxa"/>
            <w:gridSpan w:val="2"/>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18"/>
                <w:szCs w:val="18"/>
              </w:rPr>
            </w:pPr>
          </w:p>
        </w:tc>
      </w:tr>
      <w:tr w:rsidR="006F34C5" w:rsidRPr="007966A1" w:rsidTr="00C44EE8">
        <w:trPr>
          <w:trHeight w:val="555"/>
        </w:trPr>
        <w:tc>
          <w:tcPr>
            <w:tcW w:w="1153" w:type="dxa"/>
            <w:vMerge/>
            <w:tcBorders>
              <w:top w:val="nil"/>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18"/>
                <w:szCs w:val="18"/>
              </w:rPr>
            </w:pP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54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54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44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79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82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79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64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текущий</w:t>
            </w:r>
          </w:p>
        </w:tc>
        <w:tc>
          <w:tcPr>
            <w:tcW w:w="64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c>
          <w:tcPr>
            <w:tcW w:w="97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теку</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щий</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проект</w:t>
            </w:r>
          </w:p>
        </w:tc>
      </w:tr>
      <w:tr w:rsidR="006F34C5" w:rsidRPr="007966A1" w:rsidTr="00C44EE8">
        <w:trPr>
          <w:trHeight w:val="315"/>
        </w:trPr>
        <w:tc>
          <w:tcPr>
            <w:tcW w:w="1153" w:type="dxa"/>
            <w:tcBorders>
              <w:top w:val="nil"/>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2</w:t>
            </w:r>
          </w:p>
        </w:tc>
        <w:tc>
          <w:tcPr>
            <w:tcW w:w="54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3</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4</w:t>
            </w:r>
          </w:p>
        </w:tc>
        <w:tc>
          <w:tcPr>
            <w:tcW w:w="54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5</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6</w:t>
            </w:r>
          </w:p>
        </w:tc>
        <w:tc>
          <w:tcPr>
            <w:tcW w:w="446"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7</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8</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9</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10</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11</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12</w:t>
            </w:r>
          </w:p>
        </w:tc>
        <w:tc>
          <w:tcPr>
            <w:tcW w:w="79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13</w:t>
            </w:r>
          </w:p>
        </w:tc>
        <w:tc>
          <w:tcPr>
            <w:tcW w:w="82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14 =</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гр12/</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Гр2</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15 = гр13/</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гр3</w:t>
            </w:r>
          </w:p>
        </w:tc>
        <w:tc>
          <w:tcPr>
            <w:tcW w:w="72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16 =</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гр14 · гр6</w:t>
            </w:r>
          </w:p>
        </w:tc>
        <w:tc>
          <w:tcPr>
            <w:tcW w:w="79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17 = гр15 · гр7</w:t>
            </w:r>
          </w:p>
        </w:tc>
        <w:tc>
          <w:tcPr>
            <w:tcW w:w="64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18 = гр10/</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Гр12</w:t>
            </w:r>
          </w:p>
        </w:tc>
        <w:tc>
          <w:tcPr>
            <w:tcW w:w="64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19 = гр11/</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Гр13</w:t>
            </w:r>
          </w:p>
        </w:tc>
        <w:tc>
          <w:tcPr>
            <w:tcW w:w="971"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20 =</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Гр18 · гр16 · 12мес.</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21 =</w:t>
            </w:r>
          </w:p>
          <w:p w:rsidR="006F34C5" w:rsidRPr="007966A1" w:rsidRDefault="006F34C5" w:rsidP="00492ADA">
            <w:pPr>
              <w:jc w:val="center"/>
              <w:rPr>
                <w:rFonts w:ascii="Times New Roman" w:hAnsi="Times New Roman"/>
                <w:b/>
                <w:bCs/>
                <w:sz w:val="18"/>
                <w:szCs w:val="18"/>
              </w:rPr>
            </w:pPr>
            <w:r w:rsidRPr="007966A1">
              <w:rPr>
                <w:rFonts w:ascii="Times New Roman" w:hAnsi="Times New Roman"/>
                <w:b/>
                <w:bCs/>
                <w:sz w:val="18"/>
                <w:szCs w:val="18"/>
              </w:rPr>
              <w:t>гр19 · гр17 · 12мес.</w:t>
            </w:r>
          </w:p>
        </w:tc>
      </w:tr>
      <w:tr w:rsidR="006F34C5" w:rsidRPr="007966A1" w:rsidTr="00C44EE8">
        <w:trPr>
          <w:trHeight w:val="288"/>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1 - 4 классы</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17</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21</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21</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21</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550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575</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6 000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6 100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27,5</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28,75</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1,618</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1,369</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29,12</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28,75</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218</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212</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76 235,3</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73 200</w:t>
            </w:r>
          </w:p>
        </w:tc>
      </w:tr>
      <w:tr w:rsidR="006F34C5" w:rsidRPr="007966A1" w:rsidTr="00C44EE8">
        <w:trPr>
          <w:trHeight w:val="339"/>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5 - 9 классы</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20</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19</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745</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730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17 200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16 500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41,38</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40,55</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2,069</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2,253</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39,31</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40,55</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416</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407</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196 080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198 000</w:t>
            </w:r>
          </w:p>
        </w:tc>
      </w:tr>
      <w:tr w:rsidR="006F34C5" w:rsidRPr="007966A1" w:rsidTr="00C44EE8">
        <w:trPr>
          <w:trHeight w:val="439"/>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10 - 11 классы</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9</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9</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8</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12</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250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275</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5 500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6 100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13,88</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15,28</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1,983</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1,698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15,86</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16,98</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396</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399</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75 428,6</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81 333,3</w:t>
            </w:r>
          </w:p>
        </w:tc>
      </w:tr>
      <w:tr w:rsidR="006F34C5" w:rsidRPr="007966A1" w:rsidTr="00C44EE8">
        <w:trPr>
          <w:trHeight w:val="321"/>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1.Итого</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44</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48</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56</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45</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48</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1 545</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1 580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28 700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28 700</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347 744</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352 533</w:t>
            </w:r>
          </w:p>
        </w:tc>
      </w:tr>
      <w:tr w:rsidR="006F34C5" w:rsidRPr="007966A1" w:rsidTr="00C44EE8">
        <w:trPr>
          <w:trHeight w:val="265"/>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2.ФЗП руководящего, административно-хозяйственного и учебно-вспомогательного состава</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66 200</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78 542</w:t>
            </w:r>
          </w:p>
        </w:tc>
      </w:tr>
      <w:tr w:rsidR="006F34C5" w:rsidRPr="007966A1" w:rsidTr="00C44EE8">
        <w:trPr>
          <w:trHeight w:val="531"/>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3.Итого тарифный ФЗП, 20% к об</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413 944</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431 075</w:t>
            </w:r>
          </w:p>
        </w:tc>
      </w:tr>
      <w:tr w:rsidR="006F34C5" w:rsidRPr="007966A1" w:rsidTr="00C44EE8">
        <w:trPr>
          <w:trHeight w:val="605"/>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4.Дополнительтный ФЗП</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82 788,8</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86 215,1</w:t>
            </w:r>
          </w:p>
        </w:tc>
      </w:tr>
      <w:tr w:rsidR="006F34C5" w:rsidRPr="007966A1" w:rsidTr="00C44EE8">
        <w:trPr>
          <w:trHeight w:val="725"/>
        </w:trPr>
        <w:tc>
          <w:tcPr>
            <w:tcW w:w="1153"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18"/>
                <w:szCs w:val="18"/>
              </w:rPr>
            </w:pPr>
            <w:r w:rsidRPr="007966A1">
              <w:rPr>
                <w:rFonts w:ascii="Times New Roman" w:hAnsi="Times New Roman"/>
                <w:sz w:val="18"/>
                <w:szCs w:val="18"/>
              </w:rPr>
              <w:t>5.Общий ФЗП по школе</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54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446"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82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2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79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64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х</w:t>
            </w:r>
          </w:p>
        </w:tc>
        <w:tc>
          <w:tcPr>
            <w:tcW w:w="9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496 733</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18"/>
                <w:szCs w:val="18"/>
              </w:rPr>
            </w:pPr>
            <w:r w:rsidRPr="007966A1">
              <w:rPr>
                <w:rFonts w:ascii="Times New Roman" w:hAnsi="Times New Roman"/>
                <w:sz w:val="18"/>
                <w:szCs w:val="18"/>
              </w:rPr>
              <w:t>517 290</w:t>
            </w:r>
          </w:p>
        </w:tc>
      </w:tr>
    </w:tbl>
    <w:p w:rsidR="006F34C5" w:rsidRPr="00C44EE8" w:rsidRDefault="006F34C5" w:rsidP="00C44EE8">
      <w:pPr>
        <w:rPr>
          <w:rFonts w:ascii="Times New Roman" w:hAnsi="Times New Roman"/>
          <w:sz w:val="20"/>
          <w:szCs w:val="20"/>
        </w:rPr>
        <w:sectPr w:rsidR="006F34C5" w:rsidRPr="00C44EE8" w:rsidSect="00492ADA">
          <w:pgSz w:w="16838" w:h="11906" w:orient="landscape"/>
          <w:pgMar w:top="1701" w:right="851" w:bottom="680" w:left="680" w:header="709" w:footer="709" w:gutter="0"/>
          <w:cols w:space="708"/>
          <w:docGrid w:linePitch="360"/>
        </w:sectPr>
      </w:pPr>
    </w:p>
    <w:p w:rsidR="006F34C5" w:rsidRPr="00C44EE8" w:rsidRDefault="006F34C5" w:rsidP="00C44EE8">
      <w:pPr>
        <w:spacing w:after="0" w:line="360" w:lineRule="auto"/>
        <w:ind w:firstLine="540"/>
        <w:rPr>
          <w:rFonts w:ascii="Times New Roman" w:hAnsi="Times New Roman"/>
          <w:b/>
          <w:sz w:val="28"/>
          <w:szCs w:val="28"/>
        </w:rPr>
      </w:pPr>
      <w:r w:rsidRPr="00C44EE8">
        <w:rPr>
          <w:rFonts w:ascii="Times New Roman" w:hAnsi="Times New Roman"/>
          <w:b/>
          <w:sz w:val="28"/>
          <w:szCs w:val="28"/>
        </w:rPr>
        <w:t>3. Расчет хозяйственных, командировочных, учебных и прочих расходов по общеобразовательным школам</w:t>
      </w: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№5</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1800"/>
        <w:gridCol w:w="1743"/>
      </w:tblGrid>
      <w:tr w:rsidR="006F34C5" w:rsidRPr="007966A1" w:rsidTr="00492ADA">
        <w:tc>
          <w:tcPr>
            <w:tcW w:w="5637" w:type="dxa"/>
          </w:tcPr>
          <w:p w:rsidR="006F34C5" w:rsidRPr="007966A1" w:rsidRDefault="006F34C5" w:rsidP="00492ADA">
            <w:pPr>
              <w:jc w:val="center"/>
              <w:rPr>
                <w:rFonts w:ascii="Times New Roman" w:hAnsi="Times New Roman"/>
                <w:sz w:val="24"/>
                <w:szCs w:val="24"/>
              </w:rPr>
            </w:pP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Показатель, единица измерения</w:t>
            </w:r>
          </w:p>
        </w:tc>
        <w:tc>
          <w:tcPr>
            <w:tcW w:w="180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 в текущем году</w:t>
            </w:r>
          </w:p>
        </w:tc>
        <w:tc>
          <w:tcPr>
            <w:tcW w:w="17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492ADA">
        <w:trPr>
          <w:cantSplit/>
          <w:trHeight w:val="660"/>
        </w:trPr>
        <w:tc>
          <w:tcPr>
            <w:tcW w:w="5637" w:type="dxa"/>
            <w:vMerge w:val="restart"/>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1. Хозяйственные и командировочные расходы:</w:t>
            </w:r>
          </w:p>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среднегодовое количество классов</w:t>
            </w:r>
          </w:p>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расходы на 1 класс, руб.</w:t>
            </w:r>
          </w:p>
        </w:tc>
        <w:tc>
          <w:tcPr>
            <w:tcW w:w="1800" w:type="dxa"/>
            <w:tcBorders>
              <w:bottom w:val="nil"/>
            </w:tcBorders>
          </w:tcPr>
          <w:p w:rsidR="006F34C5" w:rsidRPr="007966A1" w:rsidRDefault="006F34C5" w:rsidP="00492ADA">
            <w:pPr>
              <w:jc w:val="center"/>
              <w:rPr>
                <w:rFonts w:ascii="Times New Roman" w:hAnsi="Times New Roman"/>
                <w:sz w:val="24"/>
                <w:szCs w:val="24"/>
              </w:rPr>
            </w:pP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w:t>
            </w:r>
          </w:p>
        </w:tc>
        <w:tc>
          <w:tcPr>
            <w:tcW w:w="1743" w:type="dxa"/>
            <w:tcBorders>
              <w:bottom w:val="nil"/>
            </w:tcBorders>
          </w:tcPr>
          <w:p w:rsidR="006F34C5" w:rsidRPr="007966A1" w:rsidRDefault="006F34C5" w:rsidP="00492ADA">
            <w:pPr>
              <w:jc w:val="center"/>
              <w:rPr>
                <w:rFonts w:ascii="Times New Roman" w:hAnsi="Times New Roman"/>
                <w:sz w:val="24"/>
                <w:szCs w:val="24"/>
              </w:rPr>
            </w:pP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48</w:t>
            </w:r>
          </w:p>
        </w:tc>
      </w:tr>
      <w:tr w:rsidR="006F34C5" w:rsidRPr="007966A1" w:rsidTr="00492ADA">
        <w:trPr>
          <w:cantSplit/>
          <w:trHeight w:val="300"/>
        </w:trPr>
        <w:tc>
          <w:tcPr>
            <w:tcW w:w="5637" w:type="dxa"/>
            <w:vMerge/>
          </w:tcPr>
          <w:p w:rsidR="006F34C5" w:rsidRPr="007966A1" w:rsidRDefault="006F34C5" w:rsidP="00C63976">
            <w:pPr>
              <w:numPr>
                <w:ilvl w:val="0"/>
                <w:numId w:val="7"/>
              </w:numPr>
              <w:spacing w:after="0" w:line="240" w:lineRule="auto"/>
              <w:jc w:val="both"/>
              <w:rPr>
                <w:rFonts w:ascii="Times New Roman" w:hAnsi="Times New Roman"/>
                <w:sz w:val="24"/>
                <w:szCs w:val="24"/>
              </w:rPr>
            </w:pPr>
          </w:p>
        </w:tc>
        <w:tc>
          <w:tcPr>
            <w:tcW w:w="1800" w:type="dxa"/>
            <w:tcBorders>
              <w:top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w:t>
            </w:r>
          </w:p>
        </w:tc>
        <w:tc>
          <w:tcPr>
            <w:tcW w:w="1743" w:type="dxa"/>
            <w:tcBorders>
              <w:top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w:t>
            </w:r>
          </w:p>
        </w:tc>
      </w:tr>
      <w:tr w:rsidR="006F34C5" w:rsidRPr="007966A1" w:rsidTr="00492ADA">
        <w:tc>
          <w:tcPr>
            <w:tcW w:w="563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Итого хозяйственных и командировочных расходов на все классы, руб.</w:t>
            </w:r>
          </w:p>
        </w:tc>
        <w:tc>
          <w:tcPr>
            <w:tcW w:w="180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12 150</w:t>
            </w:r>
          </w:p>
        </w:tc>
        <w:tc>
          <w:tcPr>
            <w:tcW w:w="17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12 960</w:t>
            </w:r>
          </w:p>
        </w:tc>
      </w:tr>
      <w:tr w:rsidR="006F34C5" w:rsidRPr="007966A1" w:rsidTr="00492ADA">
        <w:trPr>
          <w:trHeight w:val="600"/>
        </w:trPr>
        <w:tc>
          <w:tcPr>
            <w:tcW w:w="5637" w:type="dxa"/>
            <w:tcBorders>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2. Учебные и прочие расходы:</w:t>
            </w:r>
          </w:p>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среднегодовое количество 1 – 4 классов</w:t>
            </w:r>
          </w:p>
        </w:tc>
        <w:tc>
          <w:tcPr>
            <w:tcW w:w="1800" w:type="dxa"/>
            <w:tcBorders>
              <w:bottom w:val="nil"/>
            </w:tcBorders>
          </w:tcPr>
          <w:p w:rsidR="006F34C5" w:rsidRPr="007966A1" w:rsidRDefault="006F34C5" w:rsidP="00492ADA">
            <w:pPr>
              <w:jc w:val="center"/>
              <w:rPr>
                <w:rFonts w:ascii="Times New Roman" w:hAnsi="Times New Roman"/>
                <w:b/>
                <w:sz w:val="24"/>
                <w:szCs w:val="24"/>
              </w:rPr>
            </w:pPr>
          </w:p>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18</w:t>
            </w:r>
          </w:p>
        </w:tc>
        <w:tc>
          <w:tcPr>
            <w:tcW w:w="1743" w:type="dxa"/>
            <w:tcBorders>
              <w:bottom w:val="nil"/>
            </w:tcBorders>
          </w:tcPr>
          <w:p w:rsidR="006F34C5" w:rsidRPr="007966A1" w:rsidRDefault="006F34C5" w:rsidP="00492ADA">
            <w:pPr>
              <w:jc w:val="center"/>
              <w:rPr>
                <w:rFonts w:ascii="Times New Roman" w:hAnsi="Times New Roman"/>
                <w:b/>
                <w:sz w:val="24"/>
                <w:szCs w:val="24"/>
              </w:rPr>
            </w:pPr>
          </w:p>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21</w:t>
            </w:r>
          </w:p>
        </w:tc>
      </w:tr>
      <w:tr w:rsidR="006F34C5" w:rsidRPr="007966A1" w:rsidTr="00492ADA">
        <w:trPr>
          <w:trHeight w:val="360"/>
        </w:trPr>
        <w:tc>
          <w:tcPr>
            <w:tcW w:w="5637" w:type="dxa"/>
            <w:tcBorders>
              <w:top w:val="nil"/>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норма расходов на 1 класс, руб.</w:t>
            </w:r>
          </w:p>
        </w:tc>
        <w:tc>
          <w:tcPr>
            <w:tcW w:w="1800"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140</w:t>
            </w:r>
          </w:p>
        </w:tc>
        <w:tc>
          <w:tcPr>
            <w:tcW w:w="1743"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140</w:t>
            </w:r>
          </w:p>
        </w:tc>
      </w:tr>
      <w:tr w:rsidR="006F34C5" w:rsidRPr="007966A1" w:rsidTr="00492ADA">
        <w:trPr>
          <w:trHeight w:val="680"/>
        </w:trPr>
        <w:tc>
          <w:tcPr>
            <w:tcW w:w="5637" w:type="dxa"/>
            <w:tcBorders>
              <w:top w:val="nil"/>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сумма расходов на 1 – 4 классы, руб.</w:t>
            </w:r>
          </w:p>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среднегодовое количество 5 – 9 классов</w:t>
            </w:r>
          </w:p>
        </w:tc>
        <w:tc>
          <w:tcPr>
            <w:tcW w:w="1800"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2 520</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19</w:t>
            </w:r>
          </w:p>
        </w:tc>
        <w:tc>
          <w:tcPr>
            <w:tcW w:w="1743"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2 940</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w:t>
            </w:r>
          </w:p>
        </w:tc>
      </w:tr>
      <w:tr w:rsidR="006F34C5" w:rsidRPr="007966A1" w:rsidTr="00492ADA">
        <w:trPr>
          <w:trHeight w:val="320"/>
        </w:trPr>
        <w:tc>
          <w:tcPr>
            <w:tcW w:w="5637" w:type="dxa"/>
            <w:tcBorders>
              <w:top w:val="nil"/>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норма расходов на 1 класс, руб.</w:t>
            </w:r>
          </w:p>
        </w:tc>
        <w:tc>
          <w:tcPr>
            <w:tcW w:w="1800"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320</w:t>
            </w:r>
          </w:p>
        </w:tc>
        <w:tc>
          <w:tcPr>
            <w:tcW w:w="1743"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320</w:t>
            </w:r>
          </w:p>
        </w:tc>
      </w:tr>
      <w:tr w:rsidR="006F34C5" w:rsidRPr="007966A1" w:rsidTr="00492ADA">
        <w:trPr>
          <w:trHeight w:val="540"/>
        </w:trPr>
        <w:tc>
          <w:tcPr>
            <w:tcW w:w="5637" w:type="dxa"/>
            <w:tcBorders>
              <w:top w:val="nil"/>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сумма расходов на 5 – 9 классы, руб.</w:t>
            </w:r>
          </w:p>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среднегодовое количество 10 – 11 классов</w:t>
            </w:r>
          </w:p>
        </w:tc>
        <w:tc>
          <w:tcPr>
            <w:tcW w:w="1800"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6 080</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w:t>
            </w:r>
          </w:p>
        </w:tc>
        <w:tc>
          <w:tcPr>
            <w:tcW w:w="1743"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5 760</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w:t>
            </w:r>
          </w:p>
        </w:tc>
      </w:tr>
      <w:tr w:rsidR="006F34C5" w:rsidRPr="007966A1" w:rsidTr="00492ADA">
        <w:trPr>
          <w:trHeight w:val="240"/>
        </w:trPr>
        <w:tc>
          <w:tcPr>
            <w:tcW w:w="5637" w:type="dxa"/>
            <w:tcBorders>
              <w:top w:val="nil"/>
              <w:bottom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норма расходов на 1 класс, руб.</w:t>
            </w:r>
          </w:p>
        </w:tc>
        <w:tc>
          <w:tcPr>
            <w:tcW w:w="1800"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260</w:t>
            </w:r>
          </w:p>
        </w:tc>
        <w:tc>
          <w:tcPr>
            <w:tcW w:w="1743" w:type="dxa"/>
            <w:tcBorders>
              <w:top w:val="nil"/>
              <w:bottom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260</w:t>
            </w:r>
          </w:p>
        </w:tc>
      </w:tr>
      <w:tr w:rsidR="006F34C5" w:rsidRPr="007966A1" w:rsidTr="00492ADA">
        <w:trPr>
          <w:trHeight w:val="460"/>
        </w:trPr>
        <w:tc>
          <w:tcPr>
            <w:tcW w:w="5637" w:type="dxa"/>
            <w:tcBorders>
              <w:top w:val="nil"/>
            </w:tcBorders>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 xml:space="preserve">   сумма расходов на 10 – 11 классы, руб.</w:t>
            </w:r>
          </w:p>
        </w:tc>
        <w:tc>
          <w:tcPr>
            <w:tcW w:w="1800" w:type="dxa"/>
            <w:tcBorders>
              <w:top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2 080</w:t>
            </w:r>
          </w:p>
        </w:tc>
        <w:tc>
          <w:tcPr>
            <w:tcW w:w="1743" w:type="dxa"/>
            <w:tcBorders>
              <w:top w:val="nil"/>
            </w:tcBorders>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3 120</w:t>
            </w:r>
          </w:p>
        </w:tc>
      </w:tr>
      <w:tr w:rsidR="006F34C5" w:rsidRPr="007966A1" w:rsidTr="00492ADA">
        <w:tc>
          <w:tcPr>
            <w:tcW w:w="5637"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Итого учебных и прочих расходов на все классы, руб.</w:t>
            </w:r>
          </w:p>
        </w:tc>
        <w:tc>
          <w:tcPr>
            <w:tcW w:w="1800"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10 680</w:t>
            </w:r>
          </w:p>
        </w:tc>
        <w:tc>
          <w:tcPr>
            <w:tcW w:w="1743"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11 820</w:t>
            </w:r>
          </w:p>
        </w:tc>
      </w:tr>
    </w:tbl>
    <w:p w:rsidR="006F34C5" w:rsidRPr="00C44EE8" w:rsidRDefault="006F34C5" w:rsidP="00C44EE8">
      <w:pPr>
        <w:rPr>
          <w:rFonts w:ascii="Times New Roman" w:hAnsi="Times New Roman"/>
          <w:sz w:val="20"/>
          <w:szCs w:val="20"/>
        </w:rPr>
      </w:pPr>
    </w:p>
    <w:p w:rsidR="006F34C5" w:rsidRPr="00C44EE8" w:rsidRDefault="006F34C5" w:rsidP="00C44EE8">
      <w:pPr>
        <w:spacing w:after="0" w:line="360" w:lineRule="auto"/>
        <w:ind w:firstLine="540"/>
        <w:jc w:val="both"/>
        <w:rPr>
          <w:rFonts w:ascii="Times New Roman" w:hAnsi="Times New Roman"/>
          <w:b/>
          <w:sz w:val="28"/>
          <w:szCs w:val="28"/>
        </w:rPr>
      </w:pPr>
      <w:r w:rsidRPr="00C44EE8">
        <w:rPr>
          <w:rFonts w:ascii="Times New Roman" w:hAnsi="Times New Roman"/>
          <w:b/>
          <w:sz w:val="28"/>
          <w:szCs w:val="28"/>
        </w:rPr>
        <w:t>4. Расчет расходов на содержание групп продленного дня по городским общеобразовательным школам</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Группу продленного дня посещают 75% учащихся 1-4 классов.</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Начисления на ФЗП планируются в размере 26 %.</w:t>
      </w:r>
    </w:p>
    <w:p w:rsidR="006F34C5" w:rsidRPr="00C44EE8" w:rsidRDefault="006F34C5" w:rsidP="00C44EE8">
      <w:pPr>
        <w:spacing w:after="0" w:line="360" w:lineRule="auto"/>
        <w:rPr>
          <w:rFonts w:ascii="Times New Roman" w:hAnsi="Times New Roman"/>
          <w:sz w:val="20"/>
          <w:szCs w:val="20"/>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№6</w:t>
      </w:r>
    </w:p>
    <w:tbl>
      <w:tblPr>
        <w:tblW w:w="9046" w:type="dxa"/>
        <w:tblInd w:w="89" w:type="dxa"/>
        <w:tblLook w:val="0000"/>
      </w:tblPr>
      <w:tblGrid>
        <w:gridCol w:w="5800"/>
        <w:gridCol w:w="1546"/>
        <w:gridCol w:w="1700"/>
      </w:tblGrid>
      <w:tr w:rsidR="006F34C5" w:rsidRPr="007966A1" w:rsidTr="00492ADA">
        <w:trPr>
          <w:trHeight w:val="1110"/>
        </w:trPr>
        <w:tc>
          <w:tcPr>
            <w:tcW w:w="5800" w:type="dxa"/>
            <w:tcBorders>
              <w:top w:val="single" w:sz="4" w:space="0" w:color="auto"/>
              <w:left w:val="single" w:sz="4" w:space="0" w:color="auto"/>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Показатель, единица измерения</w:t>
            </w:r>
          </w:p>
        </w:tc>
        <w:tc>
          <w:tcPr>
            <w:tcW w:w="1546"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Принято в текущем году</w:t>
            </w:r>
          </w:p>
        </w:tc>
        <w:tc>
          <w:tcPr>
            <w:tcW w:w="1700"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Проект на следующий год</w:t>
            </w:r>
          </w:p>
        </w:tc>
      </w:tr>
      <w:tr w:rsidR="006F34C5" w:rsidRPr="007966A1" w:rsidTr="00492ADA">
        <w:trPr>
          <w:trHeight w:val="467"/>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Среднегодовое число учащихся 1 - 4 классов</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381</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437</w:t>
            </w:r>
          </w:p>
        </w:tc>
      </w:tr>
      <w:tr w:rsidR="006F34C5" w:rsidRPr="007966A1" w:rsidTr="00492ADA">
        <w:trPr>
          <w:trHeight w:val="54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Среднегодовое число учащихся в ГПД: стр.1· 0,75</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286</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328</w:t>
            </w:r>
          </w:p>
        </w:tc>
      </w:tr>
      <w:tr w:rsidR="006F34C5" w:rsidRPr="007966A1" w:rsidTr="00492ADA">
        <w:trPr>
          <w:trHeight w:val="246"/>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Расходы по заработной плате в год:</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90"/>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3.1. на 1 учащегося, руб.</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210</w:t>
            </w:r>
          </w:p>
        </w:tc>
      </w:tr>
      <w:tr w:rsidR="006F34C5" w:rsidRPr="007966A1" w:rsidTr="00492ADA">
        <w:trPr>
          <w:trHeight w:val="128"/>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учащихся, руб.: стр.2 · стр.3.1.</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60 060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68 880</w:t>
            </w:r>
          </w:p>
        </w:tc>
      </w:tr>
      <w:tr w:rsidR="006F34C5" w:rsidRPr="007966A1" w:rsidTr="00492ADA">
        <w:trPr>
          <w:trHeight w:val="138"/>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Начислено на заработную плату 30,2%:</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1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4.1. на 1 учащегося, руб.</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63,42</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63,42</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учащихся, руб.: стр.2 · стр.4.1.</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18 138,1</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20 801,8</w:t>
            </w:r>
          </w:p>
        </w:tc>
      </w:tr>
      <w:tr w:rsidR="006F34C5" w:rsidRPr="007966A1" w:rsidTr="00492ADA">
        <w:trPr>
          <w:trHeight w:val="182"/>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Расходы на мягкий инвентарь в год</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20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5.1. на 1 учащегося, руб.</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w:t>
            </w:r>
          </w:p>
        </w:tc>
      </w:tr>
      <w:tr w:rsidR="006F34C5" w:rsidRPr="007966A1" w:rsidTr="00492ADA">
        <w:trPr>
          <w:trHeight w:val="244"/>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учащихся, руб.: стр.2 · стр.5.1.</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68 640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78720</w:t>
            </w:r>
          </w:p>
        </w:tc>
      </w:tr>
      <w:tr w:rsidR="006F34C5" w:rsidRPr="007966A1" w:rsidTr="00492ADA">
        <w:trPr>
          <w:trHeight w:val="25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расходы на питание:</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457"/>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6.1. норма расхода на питание 1 учащегося в день, руб.</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w:t>
            </w:r>
          </w:p>
        </w:tc>
      </w:tr>
      <w:tr w:rsidR="006F34C5" w:rsidRPr="007966A1" w:rsidTr="00492ADA">
        <w:trPr>
          <w:trHeight w:val="17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6.2. число дней функционирования групп</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248</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248</w:t>
            </w:r>
          </w:p>
        </w:tc>
      </w:tr>
      <w:tr w:rsidR="006F34C5" w:rsidRPr="007966A1" w:rsidTr="00492ADA">
        <w:trPr>
          <w:trHeight w:val="557"/>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расходы на питание в год, руб.: стр.2 · стр.6.1. · стр.6.2.</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2 837 120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3253760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Итого расходов на ГПД, руб.</w:t>
            </w:r>
          </w:p>
        </w:tc>
        <w:tc>
          <w:tcPr>
            <w:tcW w:w="1546" w:type="dxa"/>
            <w:tcBorders>
              <w:top w:val="single" w:sz="4" w:space="0" w:color="auto"/>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2 983 958,1</w:t>
            </w:r>
          </w:p>
        </w:tc>
        <w:tc>
          <w:tcPr>
            <w:tcW w:w="1700" w:type="dxa"/>
            <w:tcBorders>
              <w:top w:val="single" w:sz="4" w:space="0" w:color="auto"/>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3 422 161,8</w:t>
            </w:r>
          </w:p>
        </w:tc>
      </w:tr>
    </w:tbl>
    <w:p w:rsidR="006F34C5" w:rsidRPr="00C44EE8" w:rsidRDefault="006F34C5" w:rsidP="00C44EE8">
      <w:pPr>
        <w:spacing w:after="0" w:line="360" w:lineRule="auto"/>
        <w:rPr>
          <w:rFonts w:ascii="Times New Roman" w:hAnsi="Times New Roman"/>
          <w:sz w:val="20"/>
          <w:szCs w:val="20"/>
        </w:rPr>
      </w:pPr>
    </w:p>
    <w:p w:rsidR="006F34C5" w:rsidRPr="00C44EE8" w:rsidRDefault="006F34C5" w:rsidP="00C44EE8">
      <w:pPr>
        <w:spacing w:after="0" w:line="360" w:lineRule="auto"/>
        <w:ind w:firstLine="540"/>
        <w:jc w:val="both"/>
        <w:rPr>
          <w:rFonts w:ascii="Times New Roman" w:hAnsi="Times New Roman"/>
          <w:b/>
          <w:bCs/>
          <w:sz w:val="28"/>
          <w:szCs w:val="28"/>
        </w:rPr>
      </w:pPr>
      <w:r w:rsidRPr="00C44EE8">
        <w:rPr>
          <w:rFonts w:ascii="Times New Roman" w:hAnsi="Times New Roman"/>
          <w:b/>
          <w:bCs/>
          <w:sz w:val="28"/>
          <w:szCs w:val="28"/>
        </w:rPr>
        <w:t>5. Свод расходов по общеобразовательным школам, руб.</w:t>
      </w: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№7</w:t>
      </w:r>
    </w:p>
    <w:tbl>
      <w:tblPr>
        <w:tblW w:w="9046" w:type="dxa"/>
        <w:tblInd w:w="89" w:type="dxa"/>
        <w:tblLook w:val="0000"/>
      </w:tblPr>
      <w:tblGrid>
        <w:gridCol w:w="5800"/>
        <w:gridCol w:w="1546"/>
        <w:gridCol w:w="1700"/>
      </w:tblGrid>
      <w:tr w:rsidR="006F34C5" w:rsidRPr="007966A1" w:rsidTr="00492ADA">
        <w:trPr>
          <w:trHeight w:val="1224"/>
        </w:trPr>
        <w:tc>
          <w:tcPr>
            <w:tcW w:w="5800" w:type="dxa"/>
            <w:tcBorders>
              <w:top w:val="single" w:sz="4" w:space="0" w:color="auto"/>
              <w:left w:val="single" w:sz="4" w:space="0" w:color="auto"/>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Показатель</w:t>
            </w:r>
          </w:p>
        </w:tc>
        <w:tc>
          <w:tcPr>
            <w:tcW w:w="1546"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Принято в текущем году</w:t>
            </w:r>
          </w:p>
        </w:tc>
        <w:tc>
          <w:tcPr>
            <w:tcW w:w="1700"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Проект на следующий год</w:t>
            </w:r>
          </w:p>
        </w:tc>
      </w:tr>
      <w:tr w:rsidR="006F34C5" w:rsidRPr="007966A1" w:rsidTr="00492ADA">
        <w:trPr>
          <w:trHeight w:val="46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Заработная плата педагогического персонала</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347 744</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352 533</w:t>
            </w:r>
          </w:p>
        </w:tc>
      </w:tr>
      <w:tr w:rsidR="006F34C5" w:rsidRPr="007966A1" w:rsidTr="00492ADA">
        <w:trPr>
          <w:trHeight w:val="912"/>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Заработная плата административно-обслуживающего и учебно-вспомогательного персонала</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66 200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78 542</w:t>
            </w:r>
          </w:p>
        </w:tc>
      </w:tr>
      <w:tr w:rsidR="006F34C5" w:rsidRPr="007966A1" w:rsidTr="00492ADA">
        <w:trPr>
          <w:trHeight w:val="294"/>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Всего ФЗП</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496 733</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517 290</w:t>
            </w:r>
          </w:p>
        </w:tc>
      </w:tr>
      <w:tr w:rsidR="006F34C5" w:rsidRPr="007966A1" w:rsidTr="00492ADA">
        <w:trPr>
          <w:trHeight w:val="30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Начисления на заработную плату</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129 150,58</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134 495,4</w:t>
            </w:r>
          </w:p>
        </w:tc>
      </w:tr>
      <w:tr w:rsidR="006F34C5" w:rsidRPr="007966A1" w:rsidTr="00492ADA">
        <w:trPr>
          <w:trHeight w:val="521"/>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Хозяйственные и командировочные расходы</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12 150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12 960</w:t>
            </w:r>
          </w:p>
        </w:tc>
      </w:tr>
      <w:tr w:rsidR="006F34C5" w:rsidRPr="007966A1" w:rsidTr="00492ADA">
        <w:trPr>
          <w:trHeight w:val="223"/>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Учебные и прочие расходы</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10 680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11 820</w:t>
            </w:r>
          </w:p>
        </w:tc>
      </w:tr>
      <w:tr w:rsidR="006F34C5" w:rsidRPr="007966A1" w:rsidTr="00492ADA">
        <w:trPr>
          <w:trHeight w:val="248"/>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Расходы на ГПД</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2 983 958,1</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3 422 161,8</w:t>
            </w:r>
          </w:p>
        </w:tc>
      </w:tr>
      <w:tr w:rsidR="006F34C5" w:rsidRPr="007966A1" w:rsidTr="00492ADA">
        <w:trPr>
          <w:trHeight w:val="10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Итого расходов на текущее содержание школ</w:t>
            </w:r>
          </w:p>
        </w:tc>
        <w:tc>
          <w:tcPr>
            <w:tcW w:w="1546"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4 046 616</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4 529 802,2</w:t>
            </w:r>
          </w:p>
        </w:tc>
      </w:tr>
    </w:tbl>
    <w:p w:rsidR="006F34C5" w:rsidRPr="00C44EE8" w:rsidRDefault="006F34C5" w:rsidP="00C44EE8">
      <w:pPr>
        <w:spacing w:after="0" w:line="360" w:lineRule="auto"/>
        <w:rPr>
          <w:rFonts w:ascii="Times New Roman" w:hAnsi="Times New Roman"/>
          <w:sz w:val="20"/>
          <w:szCs w:val="20"/>
        </w:rPr>
      </w:pPr>
    </w:p>
    <w:p w:rsidR="006F34C5" w:rsidRPr="00C44EE8" w:rsidRDefault="006F34C5" w:rsidP="00C44EE8">
      <w:pPr>
        <w:spacing w:after="0" w:line="360" w:lineRule="auto"/>
        <w:ind w:firstLine="540"/>
        <w:jc w:val="both"/>
        <w:rPr>
          <w:rFonts w:ascii="Times New Roman" w:hAnsi="Times New Roman"/>
          <w:b/>
          <w:bCs/>
          <w:sz w:val="28"/>
          <w:szCs w:val="28"/>
        </w:rPr>
      </w:pPr>
      <w:r w:rsidRPr="00C44EE8">
        <w:rPr>
          <w:rFonts w:ascii="Times New Roman" w:hAnsi="Times New Roman"/>
          <w:b/>
          <w:bCs/>
          <w:sz w:val="28"/>
          <w:szCs w:val="28"/>
        </w:rPr>
        <w:t>6. Расчет расходов на содержание ДОУ в городском округе</w:t>
      </w: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№8</w:t>
      </w:r>
    </w:p>
    <w:tbl>
      <w:tblPr>
        <w:tblW w:w="9040" w:type="dxa"/>
        <w:tblInd w:w="89" w:type="dxa"/>
        <w:tblLook w:val="0000"/>
      </w:tblPr>
      <w:tblGrid>
        <w:gridCol w:w="5800"/>
        <w:gridCol w:w="1540"/>
        <w:gridCol w:w="1700"/>
      </w:tblGrid>
      <w:tr w:rsidR="006F34C5" w:rsidRPr="007966A1" w:rsidTr="00492ADA">
        <w:trPr>
          <w:trHeight w:val="1080"/>
        </w:trPr>
        <w:tc>
          <w:tcPr>
            <w:tcW w:w="5800" w:type="dxa"/>
            <w:tcBorders>
              <w:top w:val="single" w:sz="4" w:space="0" w:color="auto"/>
              <w:left w:val="single" w:sz="4" w:space="0" w:color="auto"/>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Показатель</w:t>
            </w:r>
          </w:p>
        </w:tc>
        <w:tc>
          <w:tcPr>
            <w:tcW w:w="1540"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Принято в текущем году</w:t>
            </w:r>
          </w:p>
        </w:tc>
        <w:tc>
          <w:tcPr>
            <w:tcW w:w="1700" w:type="dxa"/>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Проект на следующий год</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Число детей:</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30"/>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1.1. на начало года</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310</w:t>
            </w:r>
          </w:p>
        </w:tc>
      </w:tr>
      <w:tr w:rsidR="006F34C5" w:rsidRPr="007966A1" w:rsidTr="00492ADA">
        <w:trPr>
          <w:trHeight w:val="360"/>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 xml:space="preserve">1.2. наконец года </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340</w:t>
            </w:r>
          </w:p>
        </w:tc>
      </w:tr>
      <w:tr w:rsidR="006F34C5" w:rsidRPr="007966A1" w:rsidTr="00492ADA">
        <w:trPr>
          <w:trHeight w:val="360"/>
        </w:trPr>
        <w:tc>
          <w:tcPr>
            <w:tcW w:w="5800" w:type="dxa"/>
            <w:tcBorders>
              <w:top w:val="single" w:sz="4" w:space="0" w:color="auto"/>
              <w:left w:val="single" w:sz="4" w:space="0" w:color="auto"/>
              <w:bottom w:val="single" w:sz="4" w:space="0" w:color="auto"/>
              <w:right w:val="nil"/>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1.3. среднегодовое (прирост с 01.07)</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325</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Расходы на заработную плату,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2.1. на 1 ребенка,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детей, руб.: стр.1.3.· стр.2.1.</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64 800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78 000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Начисления на заработную плату,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16 848</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20 280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Расходы на питание:</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4.1. норма расхода на 1 ребенка вдень,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4.2. число дней функционирования групп</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4.3. число дето-дней: стр. 1.3.· стр.4.2.</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62 100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74 750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расходы на питание всех детей в год, руб.: стр.4.1.· стр.4.3.</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2 484 000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2 990 000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Расходы на мягкий инвентарь:</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5.1. на оборудование1 нового места,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520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520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оборудование всех новых мест, руб.:      стр. 1.3.· стр.5.1.</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31 200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15 600</w:t>
            </w:r>
          </w:p>
        </w:tc>
      </w:tr>
      <w:tr w:rsidR="006F34C5" w:rsidRPr="007966A1" w:rsidTr="00492ADA">
        <w:trPr>
          <w:trHeight w:val="690"/>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5.2. на дооборудование 1 ранее действовавшего места,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330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330</w:t>
            </w:r>
          </w:p>
        </w:tc>
      </w:tr>
      <w:tr w:rsidR="006F34C5" w:rsidRPr="007966A1" w:rsidTr="00492ADA">
        <w:trPr>
          <w:trHeight w:val="79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дооборудование всех ранее действовавших мест, руб.: стр. 1.3.· стр.5.2.</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79 200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102 300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Хозяйственные и прочие расходы:</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6.1. на 1 ребенка,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620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620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детей, руб.: стр. 1.3.· стр.6.1..</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167 400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201 500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Родительская плата:</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7.1. на 1 ребенка,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на всех детей, руб.: стр. 1.3.· стр.7.1.</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8 100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9 750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8. Всего расходов, руб.</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2 851 548</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b/>
                <w:sz w:val="24"/>
                <w:szCs w:val="24"/>
              </w:rPr>
            </w:pPr>
            <w:r w:rsidRPr="007966A1">
              <w:rPr>
                <w:rFonts w:ascii="Times New Roman" w:hAnsi="Times New Roman"/>
                <w:b/>
                <w:sz w:val="24"/>
                <w:szCs w:val="24"/>
              </w:rPr>
              <w:t>3 417 430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в том числе:</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средства родителей</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8100</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9750</w:t>
            </w:r>
          </w:p>
        </w:tc>
      </w:tr>
      <w:tr w:rsidR="006F34C5" w:rsidRPr="007966A1" w:rsidTr="00492ADA">
        <w:trPr>
          <w:trHeight w:val="375"/>
        </w:trPr>
        <w:tc>
          <w:tcPr>
            <w:tcW w:w="5800"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финансирование из бюджета</w:t>
            </w:r>
          </w:p>
        </w:tc>
        <w:tc>
          <w:tcPr>
            <w:tcW w:w="154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2 843 448</w:t>
            </w:r>
          </w:p>
        </w:tc>
        <w:tc>
          <w:tcPr>
            <w:tcW w:w="1700" w:type="dxa"/>
            <w:tcBorders>
              <w:top w:val="single" w:sz="4" w:space="0" w:color="auto"/>
              <w:left w:val="nil"/>
              <w:bottom w:val="single" w:sz="4" w:space="0" w:color="auto"/>
              <w:right w:val="single" w:sz="4" w:space="0" w:color="000000"/>
            </w:tcBorders>
            <w:noWrap/>
            <w:vAlign w:val="bottom"/>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3 407 680</w:t>
            </w:r>
          </w:p>
        </w:tc>
      </w:tr>
    </w:tbl>
    <w:p w:rsidR="006F34C5" w:rsidRPr="00C44EE8" w:rsidRDefault="006F34C5" w:rsidP="00C44EE8">
      <w:pPr>
        <w:spacing w:after="0" w:line="360" w:lineRule="auto"/>
        <w:jc w:val="both"/>
        <w:rPr>
          <w:rFonts w:ascii="Times New Roman" w:hAnsi="Times New Roman"/>
          <w:b/>
          <w:bCs/>
          <w:sz w:val="28"/>
          <w:szCs w:val="28"/>
        </w:rPr>
      </w:pPr>
    </w:p>
    <w:p w:rsidR="006F34C5" w:rsidRPr="00C44EE8" w:rsidRDefault="006F34C5" w:rsidP="00C44EE8">
      <w:pPr>
        <w:spacing w:after="0" w:line="360" w:lineRule="auto"/>
        <w:ind w:firstLine="540"/>
        <w:jc w:val="both"/>
        <w:rPr>
          <w:rFonts w:ascii="Times New Roman" w:hAnsi="Times New Roman"/>
          <w:b/>
          <w:bCs/>
          <w:sz w:val="28"/>
          <w:szCs w:val="28"/>
        </w:rPr>
      </w:pPr>
      <w:r w:rsidRPr="00C44EE8">
        <w:rPr>
          <w:rFonts w:ascii="Times New Roman" w:hAnsi="Times New Roman"/>
          <w:b/>
          <w:bCs/>
          <w:sz w:val="28"/>
          <w:szCs w:val="28"/>
        </w:rPr>
        <w:t>7. Свод расходов на образование, руб.</w:t>
      </w:r>
    </w:p>
    <w:p w:rsidR="006F34C5" w:rsidRPr="00C44EE8" w:rsidRDefault="006F34C5" w:rsidP="00C44EE8">
      <w:pPr>
        <w:spacing w:after="0" w:line="360" w:lineRule="auto"/>
        <w:ind w:firstLine="540"/>
        <w:jc w:val="both"/>
        <w:rPr>
          <w:rFonts w:ascii="Times New Roman" w:hAnsi="Times New Roman"/>
          <w:sz w:val="28"/>
          <w:szCs w:val="28"/>
        </w:rPr>
      </w:pPr>
      <w:r w:rsidRPr="00C44EE8">
        <w:rPr>
          <w:rFonts w:ascii="Times New Roman" w:hAnsi="Times New Roman"/>
          <w:sz w:val="28"/>
          <w:szCs w:val="28"/>
        </w:rPr>
        <w:t>Фонд всеобуча создается в размере 1% общей сумме расходов на содержание общеобразовательных школ.</w:t>
      </w: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Default="006F34C5" w:rsidP="00C44EE8">
      <w:pPr>
        <w:spacing w:after="0" w:line="360" w:lineRule="auto"/>
        <w:jc w:val="right"/>
        <w:rPr>
          <w:rFonts w:ascii="Times New Roman" w:hAnsi="Times New Roman"/>
          <w:i/>
          <w:sz w:val="28"/>
          <w:szCs w:val="28"/>
        </w:rPr>
      </w:pP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№9</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1440"/>
        <w:gridCol w:w="1537"/>
        <w:gridCol w:w="1620"/>
        <w:gridCol w:w="1498"/>
      </w:tblGrid>
      <w:tr w:rsidR="006F34C5" w:rsidRPr="007966A1" w:rsidTr="00492ADA">
        <w:tc>
          <w:tcPr>
            <w:tcW w:w="3794" w:type="dxa"/>
          </w:tcPr>
          <w:p w:rsidR="006F34C5" w:rsidRPr="00C44EE8" w:rsidRDefault="006F34C5" w:rsidP="00492ADA">
            <w:pPr>
              <w:pStyle w:val="Heading7"/>
              <w:jc w:val="center"/>
              <w:rPr>
                <w:rFonts w:ascii="Times New Roman" w:hAnsi="Times New Roman"/>
              </w:rPr>
            </w:pPr>
            <w:r w:rsidRPr="00C44EE8">
              <w:rPr>
                <w:rFonts w:ascii="Times New Roman" w:hAnsi="Times New Roman"/>
              </w:rPr>
              <w:t>Наименование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Принято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Исполнение за 6 месяцев</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Ожидае</w:t>
            </w:r>
            <w:r w:rsidRPr="007966A1">
              <w:rPr>
                <w:rFonts w:ascii="Times New Roman" w:hAnsi="Times New Roman"/>
              </w:rPr>
              <w:softHyphen/>
              <w:t>мое исполнение</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Проект на следующий год</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 ДОУ в городском округе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2 851 548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 xml:space="preserve">1 425 774 </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2 851 548</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3 417 430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2. Школы общеобразовательные в городском округе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4 046 616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2 023 308</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 xml:space="preserve">4 046 616  </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4 529 802</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3. Школы - интернаты в городском округе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498191</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250000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498191</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550000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4. Приобретение учебников</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460000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230000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460000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400000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 xml:space="preserve">5. Вечерние и заочные общеобразовательные школы </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46923</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23460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46923</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48220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6. Учреждения и мероприятия по внешкольной работе с детьми</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600000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300000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600000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700000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7. Детские дома</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40000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40000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40000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8. Фонд всеобуча</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45 917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 xml:space="preserve">22 959 </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45 917</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51 280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9. Прочие учреждения и мероприятия в области образования</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500000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270000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500000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600000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10.Финансирование мероприятий по организации оздоровительной кампании среди детей и подростков</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50000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25000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50000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70000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11. Итого расходов</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9 139 195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4 569 597,5</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9 139 195</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10 406 732</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12. Приобретение инвентаря и оборудования</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1500000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750000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1500000</w:t>
            </w:r>
          </w:p>
        </w:tc>
        <w:tc>
          <w:tcPr>
            <w:tcW w:w="1498" w:type="dxa"/>
          </w:tcPr>
          <w:p w:rsidR="006F34C5" w:rsidRPr="007966A1" w:rsidRDefault="006F34C5" w:rsidP="00492ADA">
            <w:pPr>
              <w:jc w:val="center"/>
              <w:rPr>
                <w:rFonts w:ascii="Times New Roman" w:hAnsi="Times New Roman"/>
              </w:rPr>
            </w:pP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13. Капитальные вложения на строительство</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900000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500000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900000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1200000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14. Капитальный ремонт</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600000</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300000</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600000</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500000</w:t>
            </w:r>
          </w:p>
        </w:tc>
      </w:tr>
      <w:tr w:rsidR="006F34C5" w:rsidRPr="007966A1" w:rsidTr="00492ADA">
        <w:tc>
          <w:tcPr>
            <w:tcW w:w="3794" w:type="dxa"/>
          </w:tcPr>
          <w:p w:rsidR="006F34C5" w:rsidRPr="007966A1" w:rsidRDefault="006F34C5" w:rsidP="00492ADA">
            <w:pPr>
              <w:rPr>
                <w:rFonts w:ascii="Times New Roman" w:hAnsi="Times New Roman"/>
              </w:rPr>
            </w:pPr>
            <w:r w:rsidRPr="007966A1">
              <w:rPr>
                <w:rFonts w:ascii="Times New Roman" w:hAnsi="Times New Roman"/>
              </w:rPr>
              <w:t>Всего расходов</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 xml:space="preserve">12 139 195 </w:t>
            </w:r>
          </w:p>
        </w:tc>
        <w:tc>
          <w:tcPr>
            <w:tcW w:w="1537" w:type="dxa"/>
          </w:tcPr>
          <w:p w:rsidR="006F34C5" w:rsidRPr="007966A1" w:rsidRDefault="006F34C5" w:rsidP="00492ADA">
            <w:pPr>
              <w:jc w:val="center"/>
              <w:rPr>
                <w:rFonts w:ascii="Times New Roman" w:hAnsi="Times New Roman"/>
              </w:rPr>
            </w:pPr>
            <w:r w:rsidRPr="007966A1">
              <w:rPr>
                <w:rFonts w:ascii="Times New Roman" w:hAnsi="Times New Roman"/>
              </w:rPr>
              <w:t>6 069 597,5</w:t>
            </w:r>
          </w:p>
        </w:tc>
        <w:tc>
          <w:tcPr>
            <w:tcW w:w="1620" w:type="dxa"/>
          </w:tcPr>
          <w:p w:rsidR="006F34C5" w:rsidRPr="007966A1" w:rsidRDefault="006F34C5" w:rsidP="00492ADA">
            <w:pPr>
              <w:jc w:val="center"/>
              <w:rPr>
                <w:rFonts w:ascii="Times New Roman" w:hAnsi="Times New Roman"/>
              </w:rPr>
            </w:pPr>
            <w:r w:rsidRPr="007966A1">
              <w:rPr>
                <w:rFonts w:ascii="Times New Roman" w:hAnsi="Times New Roman"/>
              </w:rPr>
              <w:t>12 139 195</w:t>
            </w:r>
          </w:p>
        </w:tc>
        <w:tc>
          <w:tcPr>
            <w:tcW w:w="1498" w:type="dxa"/>
          </w:tcPr>
          <w:p w:rsidR="006F34C5" w:rsidRPr="007966A1" w:rsidRDefault="006F34C5" w:rsidP="00492ADA">
            <w:pPr>
              <w:jc w:val="center"/>
              <w:rPr>
                <w:rFonts w:ascii="Times New Roman" w:hAnsi="Times New Roman"/>
              </w:rPr>
            </w:pPr>
            <w:r w:rsidRPr="007966A1">
              <w:rPr>
                <w:rFonts w:ascii="Times New Roman" w:hAnsi="Times New Roman"/>
              </w:rPr>
              <w:t>12 106 732</w:t>
            </w:r>
          </w:p>
        </w:tc>
      </w:tr>
    </w:tbl>
    <w:p w:rsidR="006F34C5" w:rsidRPr="00C44EE8" w:rsidRDefault="006F34C5" w:rsidP="00C44EE8">
      <w:pPr>
        <w:spacing w:after="0" w:line="360" w:lineRule="auto"/>
        <w:jc w:val="center"/>
        <w:rPr>
          <w:rFonts w:ascii="Times New Roman" w:hAnsi="Times New Roman"/>
          <w:b/>
          <w:i/>
          <w:sz w:val="28"/>
          <w:szCs w:val="28"/>
        </w:rPr>
      </w:pPr>
    </w:p>
    <w:p w:rsidR="006F34C5" w:rsidRPr="00C44EE8" w:rsidRDefault="006F34C5" w:rsidP="00C44EE8">
      <w:pPr>
        <w:spacing w:after="0" w:line="360" w:lineRule="auto"/>
        <w:jc w:val="center"/>
        <w:rPr>
          <w:rFonts w:ascii="Times New Roman" w:hAnsi="Times New Roman"/>
          <w:b/>
          <w:i/>
          <w:sz w:val="28"/>
          <w:szCs w:val="28"/>
        </w:rPr>
      </w:pPr>
      <w:r w:rsidRPr="00C44EE8">
        <w:rPr>
          <w:rFonts w:ascii="Times New Roman" w:hAnsi="Times New Roman"/>
          <w:b/>
          <w:i/>
          <w:sz w:val="28"/>
          <w:szCs w:val="28"/>
        </w:rPr>
        <w:t>Здравоохранение</w:t>
      </w:r>
    </w:p>
    <w:p w:rsidR="006F34C5" w:rsidRPr="00C44EE8" w:rsidRDefault="006F34C5" w:rsidP="00C44EE8">
      <w:pPr>
        <w:spacing w:after="0" w:line="360" w:lineRule="auto"/>
        <w:ind w:firstLine="540"/>
        <w:jc w:val="both"/>
        <w:rPr>
          <w:rFonts w:ascii="Times New Roman" w:hAnsi="Times New Roman"/>
          <w:b/>
          <w:sz w:val="28"/>
          <w:szCs w:val="28"/>
        </w:rPr>
      </w:pPr>
      <w:r w:rsidRPr="00C44EE8">
        <w:rPr>
          <w:rFonts w:ascii="Times New Roman" w:hAnsi="Times New Roman"/>
          <w:b/>
          <w:sz w:val="28"/>
          <w:szCs w:val="28"/>
        </w:rPr>
        <w:t>1. Расчет расходов на питание и медикаменты по учреждениям здравоохранения</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Среднегодовое количество коек рассчитывается по следующей формуле:</w:t>
      </w:r>
    </w:p>
    <w:p w:rsidR="006F34C5" w:rsidRPr="00C44EE8" w:rsidRDefault="006F34C5" w:rsidP="00C44EE8">
      <w:pPr>
        <w:spacing w:after="0" w:line="360" w:lineRule="auto"/>
        <w:ind w:firstLine="540"/>
        <w:rPr>
          <w:rFonts w:ascii="Times New Roman" w:hAnsi="Times New Roman"/>
          <w:i/>
          <w:sz w:val="28"/>
          <w:szCs w:val="28"/>
        </w:rPr>
      </w:pPr>
      <w:r w:rsidRPr="00C44EE8">
        <w:rPr>
          <w:rFonts w:ascii="Times New Roman" w:hAnsi="Times New Roman"/>
          <w:sz w:val="28"/>
          <w:szCs w:val="28"/>
        </w:rPr>
        <w:t xml:space="preserve">                          Кн · </w:t>
      </w:r>
      <w:r w:rsidRPr="00C44EE8">
        <w:rPr>
          <w:rFonts w:ascii="Times New Roman" w:hAnsi="Times New Roman"/>
          <w:i/>
          <w:sz w:val="28"/>
          <w:szCs w:val="28"/>
          <w:lang w:val="en-US"/>
        </w:rPr>
        <w:t>m</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Кср = К</w:t>
      </w:r>
      <w:r w:rsidRPr="00C44EE8">
        <w:rPr>
          <w:rFonts w:ascii="Times New Roman" w:hAnsi="Times New Roman"/>
          <w:sz w:val="18"/>
          <w:szCs w:val="18"/>
        </w:rPr>
        <w:t>01.01</w:t>
      </w:r>
      <w:r w:rsidRPr="00C44EE8">
        <w:rPr>
          <w:rFonts w:ascii="Times New Roman" w:hAnsi="Times New Roman"/>
          <w:sz w:val="28"/>
          <w:szCs w:val="28"/>
        </w:rPr>
        <w:t xml:space="preserve"> + ––––––––, </w:t>
      </w:r>
    </w:p>
    <w:p w:rsidR="006F34C5" w:rsidRPr="00C44EE8" w:rsidRDefault="006F34C5" w:rsidP="00C44EE8">
      <w:pPr>
        <w:spacing w:after="0" w:line="360" w:lineRule="auto"/>
        <w:rPr>
          <w:rFonts w:ascii="Times New Roman" w:hAnsi="Times New Roman"/>
          <w:sz w:val="28"/>
          <w:szCs w:val="28"/>
        </w:rPr>
      </w:pPr>
      <w:r w:rsidRPr="00C44EE8">
        <w:rPr>
          <w:rFonts w:ascii="Times New Roman" w:hAnsi="Times New Roman"/>
          <w:sz w:val="28"/>
          <w:szCs w:val="28"/>
        </w:rPr>
        <w:t xml:space="preserve">                                     12</w:t>
      </w:r>
    </w:p>
    <w:p w:rsidR="006F34C5" w:rsidRPr="00C44EE8" w:rsidRDefault="006F34C5" w:rsidP="00C44EE8">
      <w:pPr>
        <w:spacing w:after="0" w:line="360" w:lineRule="auto"/>
        <w:rPr>
          <w:rFonts w:ascii="Times New Roman" w:hAnsi="Times New Roman"/>
          <w:sz w:val="28"/>
          <w:szCs w:val="28"/>
        </w:rPr>
      </w:pPr>
      <w:r w:rsidRPr="00C44EE8">
        <w:rPr>
          <w:rFonts w:ascii="Times New Roman" w:hAnsi="Times New Roman"/>
          <w:sz w:val="28"/>
          <w:szCs w:val="28"/>
        </w:rPr>
        <w:t>где  Кср – среднегодовое количество коек;</w:t>
      </w:r>
    </w:p>
    <w:p w:rsidR="006F34C5" w:rsidRPr="00C44EE8" w:rsidRDefault="006F34C5" w:rsidP="00C44EE8">
      <w:pPr>
        <w:spacing w:after="0" w:line="360" w:lineRule="auto"/>
        <w:rPr>
          <w:rFonts w:ascii="Times New Roman" w:hAnsi="Times New Roman"/>
          <w:sz w:val="28"/>
          <w:szCs w:val="28"/>
        </w:rPr>
      </w:pP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К</w:t>
      </w:r>
      <w:r w:rsidRPr="00C44EE8">
        <w:rPr>
          <w:rFonts w:ascii="Times New Roman" w:hAnsi="Times New Roman"/>
          <w:sz w:val="18"/>
          <w:szCs w:val="18"/>
        </w:rPr>
        <w:t>01.01</w:t>
      </w:r>
      <w:r w:rsidRPr="00C44EE8">
        <w:rPr>
          <w:rFonts w:ascii="Times New Roman" w:hAnsi="Times New Roman"/>
          <w:sz w:val="28"/>
          <w:szCs w:val="28"/>
        </w:rPr>
        <w:t xml:space="preserve"> – количество коек на начло года;</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i/>
          <w:sz w:val="28"/>
          <w:szCs w:val="28"/>
          <w:lang w:val="en-US"/>
        </w:rPr>
        <w:t>m</w:t>
      </w:r>
      <w:r w:rsidRPr="00C44EE8">
        <w:rPr>
          <w:rFonts w:ascii="Times New Roman" w:hAnsi="Times New Roman"/>
          <w:i/>
          <w:sz w:val="28"/>
          <w:szCs w:val="28"/>
        </w:rPr>
        <w:t xml:space="preserve"> –</w:t>
      </w:r>
      <w:r w:rsidRPr="00C44EE8">
        <w:rPr>
          <w:rFonts w:ascii="Times New Roman" w:hAnsi="Times New Roman"/>
          <w:sz w:val="28"/>
          <w:szCs w:val="28"/>
        </w:rPr>
        <w:t xml:space="preserve"> количество</w:t>
      </w:r>
      <w:r w:rsidRPr="00C44EE8">
        <w:rPr>
          <w:rFonts w:ascii="Times New Roman" w:hAnsi="Times New Roman"/>
          <w:i/>
          <w:sz w:val="28"/>
          <w:szCs w:val="28"/>
        </w:rPr>
        <w:t xml:space="preserve"> </w:t>
      </w:r>
      <w:r w:rsidRPr="00C44EE8">
        <w:rPr>
          <w:rFonts w:ascii="Times New Roman" w:hAnsi="Times New Roman"/>
          <w:sz w:val="28"/>
          <w:szCs w:val="28"/>
        </w:rPr>
        <w:t>месяцев функционирования новой койки в первый год.</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1) Больницы и диспансеры в сельской местности:</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Хирургические койки: 70 + (16*8)/12 = 81;</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Детские койки: 55 + (5*7)12 = 58;</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Терапевтические койки: 60 + (15*8)/12 = 70;</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Родильные койки: 45;</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Прочие койки: 75.</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2) Больницы и диспансеры в городах:</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Хирургические койки: 85 + (10*5)/12 = 89;</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Детские койки: 90 + (10*8)12 = 97;</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Терапевтические койки: 130 + (20*9)/12 = 145;</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Родильные койки: 120+ (20*4)12 = 127;</w:t>
      </w:r>
    </w:p>
    <w:p w:rsidR="006F34C5" w:rsidRPr="00C44EE8" w:rsidRDefault="006F34C5" w:rsidP="00C44EE8">
      <w:pPr>
        <w:spacing w:after="0" w:line="360" w:lineRule="auto"/>
        <w:ind w:firstLine="540"/>
        <w:rPr>
          <w:rFonts w:ascii="Times New Roman" w:hAnsi="Times New Roman"/>
          <w:sz w:val="28"/>
          <w:szCs w:val="28"/>
        </w:rPr>
      </w:pPr>
      <w:r w:rsidRPr="00C44EE8">
        <w:rPr>
          <w:rFonts w:ascii="Times New Roman" w:hAnsi="Times New Roman"/>
          <w:sz w:val="28"/>
          <w:szCs w:val="28"/>
        </w:rPr>
        <w:t>Прочие койки: 90 + (20*2)12 = 93.</w:t>
      </w:r>
    </w:p>
    <w:p w:rsidR="006F34C5" w:rsidRPr="00C44EE8" w:rsidRDefault="006F34C5" w:rsidP="00C44EE8">
      <w:pPr>
        <w:spacing w:after="0" w:line="360" w:lineRule="auto"/>
        <w:ind w:firstLine="540"/>
        <w:rPr>
          <w:rFonts w:ascii="Times New Roman" w:hAnsi="Times New Roman"/>
          <w:sz w:val="28"/>
          <w:szCs w:val="28"/>
        </w:rPr>
        <w:sectPr w:rsidR="006F34C5" w:rsidRPr="00C44EE8" w:rsidSect="00492ADA">
          <w:pgSz w:w="11906" w:h="16838"/>
          <w:pgMar w:top="851" w:right="680" w:bottom="680" w:left="1701" w:header="709" w:footer="709" w:gutter="0"/>
          <w:cols w:space="708"/>
          <w:docGrid w:linePitch="360"/>
        </w:sectPr>
      </w:pPr>
      <w:r w:rsidRPr="00C44EE8">
        <w:rPr>
          <w:rFonts w:ascii="Times New Roman" w:hAnsi="Times New Roman"/>
          <w:sz w:val="28"/>
          <w:szCs w:val="28"/>
        </w:rPr>
        <w:t>Число койко-дней = Среднегодовое число коек · Число дней функционирования 1 койки.</w:t>
      </w:r>
    </w:p>
    <w:p w:rsidR="006F34C5" w:rsidRPr="00C44EE8" w:rsidRDefault="006F34C5" w:rsidP="00C44EE8">
      <w:pPr>
        <w:spacing w:line="360" w:lineRule="auto"/>
        <w:jc w:val="right"/>
        <w:rPr>
          <w:rFonts w:ascii="Times New Roman" w:hAnsi="Times New Roman"/>
          <w:i/>
          <w:sz w:val="28"/>
          <w:szCs w:val="28"/>
        </w:rPr>
      </w:pPr>
      <w:r w:rsidRPr="00C44EE8">
        <w:rPr>
          <w:rFonts w:ascii="Times New Roman" w:hAnsi="Times New Roman"/>
          <w:i/>
          <w:sz w:val="28"/>
          <w:szCs w:val="28"/>
        </w:rPr>
        <w:t>Таблица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2160"/>
        <w:gridCol w:w="900"/>
        <w:gridCol w:w="900"/>
        <w:gridCol w:w="900"/>
        <w:gridCol w:w="1080"/>
        <w:gridCol w:w="1080"/>
        <w:gridCol w:w="1080"/>
        <w:gridCol w:w="1260"/>
        <w:gridCol w:w="1440"/>
        <w:gridCol w:w="1440"/>
        <w:gridCol w:w="1440"/>
      </w:tblGrid>
      <w:tr w:rsidR="006F34C5" w:rsidRPr="007966A1" w:rsidTr="00492ADA">
        <w:trPr>
          <w:cantSplit/>
        </w:trPr>
        <w:tc>
          <w:tcPr>
            <w:tcW w:w="1728" w:type="dxa"/>
            <w:vMerge w:val="restart"/>
          </w:tcPr>
          <w:p w:rsidR="006F34C5" w:rsidRPr="007966A1" w:rsidRDefault="006F34C5" w:rsidP="00492ADA">
            <w:pPr>
              <w:jc w:val="center"/>
              <w:rPr>
                <w:rFonts w:ascii="Times New Roman" w:hAnsi="Times New Roman"/>
              </w:rPr>
            </w:pPr>
            <w:r w:rsidRPr="007966A1">
              <w:rPr>
                <w:rFonts w:ascii="Times New Roman" w:hAnsi="Times New Roman"/>
              </w:rPr>
              <w:t xml:space="preserve">Учреждение </w:t>
            </w:r>
          </w:p>
        </w:tc>
        <w:tc>
          <w:tcPr>
            <w:tcW w:w="2160" w:type="dxa"/>
            <w:vMerge w:val="restart"/>
          </w:tcPr>
          <w:p w:rsidR="006F34C5" w:rsidRPr="007966A1" w:rsidRDefault="006F34C5" w:rsidP="00492ADA">
            <w:pPr>
              <w:jc w:val="center"/>
              <w:rPr>
                <w:rFonts w:ascii="Times New Roman" w:hAnsi="Times New Roman"/>
              </w:rPr>
            </w:pPr>
            <w:r w:rsidRPr="007966A1">
              <w:rPr>
                <w:rFonts w:ascii="Times New Roman" w:hAnsi="Times New Roman"/>
              </w:rPr>
              <w:t xml:space="preserve">Показатель </w:t>
            </w:r>
          </w:p>
        </w:tc>
        <w:tc>
          <w:tcPr>
            <w:tcW w:w="11520" w:type="dxa"/>
            <w:gridSpan w:val="10"/>
          </w:tcPr>
          <w:p w:rsidR="006F34C5" w:rsidRPr="007966A1" w:rsidRDefault="006F34C5" w:rsidP="00492ADA">
            <w:pPr>
              <w:jc w:val="center"/>
              <w:rPr>
                <w:rFonts w:ascii="Times New Roman" w:hAnsi="Times New Roman"/>
              </w:rPr>
            </w:pPr>
            <w:r w:rsidRPr="007966A1">
              <w:rPr>
                <w:rFonts w:ascii="Times New Roman" w:hAnsi="Times New Roman"/>
              </w:rPr>
              <w:t xml:space="preserve">Проект </w:t>
            </w:r>
          </w:p>
        </w:tc>
      </w:tr>
      <w:tr w:rsidR="006F34C5" w:rsidRPr="007966A1" w:rsidTr="00492ADA">
        <w:trPr>
          <w:cantSplit/>
          <w:trHeight w:val="510"/>
        </w:trPr>
        <w:tc>
          <w:tcPr>
            <w:tcW w:w="1728" w:type="dxa"/>
            <w:vMerge/>
          </w:tcPr>
          <w:p w:rsidR="006F34C5" w:rsidRPr="007966A1" w:rsidRDefault="006F34C5" w:rsidP="00492ADA">
            <w:pPr>
              <w:jc w:val="center"/>
              <w:rPr>
                <w:rFonts w:ascii="Times New Roman" w:hAnsi="Times New Roman"/>
              </w:rPr>
            </w:pPr>
          </w:p>
        </w:tc>
        <w:tc>
          <w:tcPr>
            <w:tcW w:w="2160" w:type="dxa"/>
            <w:vMerge/>
          </w:tcPr>
          <w:p w:rsidR="006F34C5" w:rsidRPr="007966A1" w:rsidRDefault="006F34C5" w:rsidP="00492ADA">
            <w:pPr>
              <w:jc w:val="center"/>
              <w:rPr>
                <w:rFonts w:ascii="Times New Roman" w:hAnsi="Times New Roman"/>
              </w:rPr>
            </w:pPr>
          </w:p>
        </w:tc>
        <w:tc>
          <w:tcPr>
            <w:tcW w:w="900" w:type="dxa"/>
            <w:vMerge w:val="restart"/>
          </w:tcPr>
          <w:p w:rsidR="006F34C5" w:rsidRPr="007966A1" w:rsidRDefault="006F34C5" w:rsidP="00492ADA">
            <w:pPr>
              <w:jc w:val="center"/>
              <w:rPr>
                <w:rFonts w:ascii="Times New Roman" w:hAnsi="Times New Roman"/>
              </w:rPr>
            </w:pPr>
            <w:r w:rsidRPr="007966A1">
              <w:rPr>
                <w:rFonts w:ascii="Times New Roman" w:hAnsi="Times New Roman"/>
              </w:rPr>
              <w:t>На начало года</w:t>
            </w:r>
          </w:p>
        </w:tc>
        <w:tc>
          <w:tcPr>
            <w:tcW w:w="900" w:type="dxa"/>
            <w:vMerge w:val="restart"/>
          </w:tcPr>
          <w:p w:rsidR="006F34C5" w:rsidRPr="007966A1" w:rsidRDefault="006F34C5" w:rsidP="00492ADA">
            <w:pPr>
              <w:jc w:val="center"/>
              <w:rPr>
                <w:rFonts w:ascii="Times New Roman" w:hAnsi="Times New Roman"/>
              </w:rPr>
            </w:pPr>
            <w:r w:rsidRPr="007966A1">
              <w:rPr>
                <w:rFonts w:ascii="Times New Roman" w:hAnsi="Times New Roman"/>
              </w:rPr>
              <w:t>На конец года</w:t>
            </w:r>
          </w:p>
        </w:tc>
        <w:tc>
          <w:tcPr>
            <w:tcW w:w="900" w:type="dxa"/>
            <w:vMerge w:val="restart"/>
          </w:tcPr>
          <w:p w:rsidR="006F34C5" w:rsidRPr="007966A1" w:rsidRDefault="006F34C5" w:rsidP="00492ADA">
            <w:pPr>
              <w:jc w:val="center"/>
              <w:rPr>
                <w:rFonts w:ascii="Times New Roman" w:hAnsi="Times New Roman"/>
              </w:rPr>
            </w:pPr>
            <w:r w:rsidRPr="007966A1">
              <w:rPr>
                <w:rFonts w:ascii="Times New Roman" w:hAnsi="Times New Roman"/>
              </w:rPr>
              <w:t>Среднегодовое</w:t>
            </w:r>
          </w:p>
        </w:tc>
        <w:tc>
          <w:tcPr>
            <w:tcW w:w="1080" w:type="dxa"/>
            <w:vMerge w:val="restart"/>
          </w:tcPr>
          <w:p w:rsidR="006F34C5" w:rsidRPr="007966A1" w:rsidRDefault="006F34C5" w:rsidP="00492ADA">
            <w:pPr>
              <w:jc w:val="center"/>
              <w:rPr>
                <w:rFonts w:ascii="Times New Roman" w:hAnsi="Times New Roman"/>
              </w:rPr>
            </w:pPr>
            <w:r w:rsidRPr="007966A1">
              <w:rPr>
                <w:rFonts w:ascii="Times New Roman" w:hAnsi="Times New Roman"/>
              </w:rPr>
              <w:t>Сроки развёр-тывания сети</w:t>
            </w:r>
          </w:p>
        </w:tc>
        <w:tc>
          <w:tcPr>
            <w:tcW w:w="1080" w:type="dxa"/>
            <w:vMerge w:val="restart"/>
          </w:tcPr>
          <w:p w:rsidR="006F34C5" w:rsidRPr="007966A1" w:rsidRDefault="006F34C5" w:rsidP="00492ADA">
            <w:pPr>
              <w:ind w:right="-108"/>
              <w:jc w:val="center"/>
              <w:rPr>
                <w:rFonts w:ascii="Times New Roman" w:hAnsi="Times New Roman"/>
              </w:rPr>
            </w:pPr>
            <w:r w:rsidRPr="007966A1">
              <w:rPr>
                <w:rFonts w:ascii="Times New Roman" w:hAnsi="Times New Roman"/>
              </w:rPr>
              <w:t xml:space="preserve">Число дней функционирования </w:t>
            </w:r>
          </w:p>
        </w:tc>
        <w:tc>
          <w:tcPr>
            <w:tcW w:w="1080" w:type="dxa"/>
            <w:vMerge w:val="restart"/>
          </w:tcPr>
          <w:p w:rsidR="006F34C5" w:rsidRPr="007966A1" w:rsidRDefault="006F34C5" w:rsidP="00492ADA">
            <w:pPr>
              <w:ind w:right="-108"/>
              <w:jc w:val="center"/>
              <w:rPr>
                <w:rFonts w:ascii="Times New Roman" w:hAnsi="Times New Roman"/>
              </w:rPr>
            </w:pPr>
            <w:r w:rsidRPr="007966A1">
              <w:rPr>
                <w:rFonts w:ascii="Times New Roman" w:hAnsi="Times New Roman"/>
              </w:rPr>
              <w:t>Число койко-дней</w:t>
            </w:r>
          </w:p>
        </w:tc>
        <w:tc>
          <w:tcPr>
            <w:tcW w:w="2700" w:type="dxa"/>
            <w:gridSpan w:val="2"/>
          </w:tcPr>
          <w:p w:rsidR="006F34C5" w:rsidRPr="007966A1" w:rsidRDefault="006F34C5" w:rsidP="00492ADA">
            <w:pPr>
              <w:jc w:val="center"/>
              <w:rPr>
                <w:rFonts w:ascii="Times New Roman" w:hAnsi="Times New Roman"/>
              </w:rPr>
            </w:pPr>
            <w:r w:rsidRPr="007966A1">
              <w:rPr>
                <w:rFonts w:ascii="Times New Roman" w:hAnsi="Times New Roman"/>
              </w:rPr>
              <w:t>Норма расходов</w:t>
            </w:r>
          </w:p>
          <w:p w:rsidR="006F34C5" w:rsidRPr="007966A1" w:rsidRDefault="006F34C5" w:rsidP="00492ADA">
            <w:pPr>
              <w:jc w:val="center"/>
              <w:rPr>
                <w:rFonts w:ascii="Times New Roman" w:hAnsi="Times New Roman"/>
              </w:rPr>
            </w:pPr>
            <w:r w:rsidRPr="007966A1">
              <w:rPr>
                <w:rFonts w:ascii="Times New Roman" w:hAnsi="Times New Roman"/>
              </w:rPr>
              <w:t xml:space="preserve"> на 1 койко-день</w:t>
            </w:r>
          </w:p>
        </w:tc>
        <w:tc>
          <w:tcPr>
            <w:tcW w:w="2880" w:type="dxa"/>
            <w:gridSpan w:val="2"/>
          </w:tcPr>
          <w:p w:rsidR="006F34C5" w:rsidRPr="007966A1" w:rsidRDefault="006F34C5" w:rsidP="00492ADA">
            <w:pPr>
              <w:jc w:val="center"/>
              <w:rPr>
                <w:rFonts w:ascii="Times New Roman" w:hAnsi="Times New Roman"/>
              </w:rPr>
            </w:pPr>
            <w:r w:rsidRPr="007966A1">
              <w:rPr>
                <w:rFonts w:ascii="Times New Roman" w:hAnsi="Times New Roman"/>
              </w:rPr>
              <w:t>Сумма расходов в год, руб.</w:t>
            </w:r>
          </w:p>
        </w:tc>
      </w:tr>
      <w:tr w:rsidR="006F34C5" w:rsidRPr="007966A1" w:rsidTr="00492ADA">
        <w:trPr>
          <w:cantSplit/>
          <w:trHeight w:val="510"/>
        </w:trPr>
        <w:tc>
          <w:tcPr>
            <w:tcW w:w="1728" w:type="dxa"/>
            <w:vMerge/>
          </w:tcPr>
          <w:p w:rsidR="006F34C5" w:rsidRPr="007966A1" w:rsidRDefault="006F34C5" w:rsidP="00492ADA">
            <w:pPr>
              <w:jc w:val="center"/>
              <w:rPr>
                <w:rFonts w:ascii="Times New Roman" w:hAnsi="Times New Roman"/>
              </w:rPr>
            </w:pPr>
          </w:p>
        </w:tc>
        <w:tc>
          <w:tcPr>
            <w:tcW w:w="2160" w:type="dxa"/>
            <w:vMerge/>
          </w:tcPr>
          <w:p w:rsidR="006F34C5" w:rsidRPr="007966A1" w:rsidRDefault="006F34C5" w:rsidP="00492ADA">
            <w:pPr>
              <w:jc w:val="center"/>
              <w:rPr>
                <w:rFonts w:ascii="Times New Roman" w:hAnsi="Times New Roman"/>
              </w:rPr>
            </w:pPr>
          </w:p>
        </w:tc>
        <w:tc>
          <w:tcPr>
            <w:tcW w:w="900" w:type="dxa"/>
            <w:vMerge/>
          </w:tcPr>
          <w:p w:rsidR="006F34C5" w:rsidRPr="007966A1" w:rsidRDefault="006F34C5" w:rsidP="00492ADA">
            <w:pPr>
              <w:jc w:val="center"/>
              <w:rPr>
                <w:rFonts w:ascii="Times New Roman" w:hAnsi="Times New Roman"/>
              </w:rPr>
            </w:pPr>
          </w:p>
        </w:tc>
        <w:tc>
          <w:tcPr>
            <w:tcW w:w="900" w:type="dxa"/>
            <w:vMerge/>
          </w:tcPr>
          <w:p w:rsidR="006F34C5" w:rsidRPr="007966A1" w:rsidRDefault="006F34C5" w:rsidP="00492ADA">
            <w:pPr>
              <w:jc w:val="center"/>
              <w:rPr>
                <w:rFonts w:ascii="Times New Roman" w:hAnsi="Times New Roman"/>
              </w:rPr>
            </w:pPr>
          </w:p>
        </w:tc>
        <w:tc>
          <w:tcPr>
            <w:tcW w:w="900" w:type="dxa"/>
            <w:vMerge/>
          </w:tcPr>
          <w:p w:rsidR="006F34C5" w:rsidRPr="007966A1" w:rsidRDefault="006F34C5" w:rsidP="00492ADA">
            <w:pPr>
              <w:jc w:val="center"/>
              <w:rPr>
                <w:rFonts w:ascii="Times New Roman" w:hAnsi="Times New Roman"/>
              </w:rPr>
            </w:pPr>
          </w:p>
        </w:tc>
        <w:tc>
          <w:tcPr>
            <w:tcW w:w="1080" w:type="dxa"/>
            <w:vMerge/>
          </w:tcPr>
          <w:p w:rsidR="006F34C5" w:rsidRPr="007966A1" w:rsidRDefault="006F34C5" w:rsidP="00492ADA">
            <w:pPr>
              <w:jc w:val="center"/>
              <w:rPr>
                <w:rFonts w:ascii="Times New Roman" w:hAnsi="Times New Roman"/>
              </w:rPr>
            </w:pPr>
          </w:p>
        </w:tc>
        <w:tc>
          <w:tcPr>
            <w:tcW w:w="1080" w:type="dxa"/>
            <w:vMerge/>
          </w:tcPr>
          <w:p w:rsidR="006F34C5" w:rsidRPr="007966A1" w:rsidRDefault="006F34C5" w:rsidP="00492ADA">
            <w:pPr>
              <w:ind w:right="-108"/>
              <w:jc w:val="center"/>
              <w:rPr>
                <w:rFonts w:ascii="Times New Roman" w:hAnsi="Times New Roman"/>
              </w:rPr>
            </w:pPr>
          </w:p>
        </w:tc>
        <w:tc>
          <w:tcPr>
            <w:tcW w:w="1080" w:type="dxa"/>
            <w:vMerge/>
          </w:tcPr>
          <w:p w:rsidR="006F34C5" w:rsidRPr="007966A1" w:rsidRDefault="006F34C5" w:rsidP="00492ADA">
            <w:pPr>
              <w:ind w:right="-108"/>
              <w:jc w:val="center"/>
              <w:rPr>
                <w:rFonts w:ascii="Times New Roman" w:hAnsi="Times New Roman"/>
              </w:rPr>
            </w:pP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питание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медикаменты</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питание</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медикаменты</w:t>
            </w:r>
          </w:p>
        </w:tc>
      </w:tr>
      <w:tr w:rsidR="006F34C5" w:rsidRPr="007966A1" w:rsidTr="00492ADA">
        <w:trPr>
          <w:cantSplit/>
          <w:trHeight w:val="420"/>
        </w:trPr>
        <w:tc>
          <w:tcPr>
            <w:tcW w:w="1728" w:type="dxa"/>
            <w:vMerge w:val="restart"/>
          </w:tcPr>
          <w:p w:rsidR="006F34C5" w:rsidRPr="007966A1" w:rsidRDefault="006F34C5" w:rsidP="00492ADA">
            <w:pPr>
              <w:rPr>
                <w:rFonts w:ascii="Times New Roman" w:hAnsi="Times New Roman"/>
              </w:rPr>
            </w:pPr>
            <w:r w:rsidRPr="007966A1">
              <w:rPr>
                <w:rFonts w:ascii="Times New Roman" w:hAnsi="Times New Roman"/>
              </w:rPr>
              <w:t>Больницы и диспансеры в городах</w:t>
            </w: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1.Хирургические койки</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85</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95</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92</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с 01.08</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310</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28 520</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22</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23</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627 440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655 960</w:t>
            </w:r>
          </w:p>
        </w:tc>
      </w:tr>
      <w:tr w:rsidR="006F34C5" w:rsidRPr="007966A1" w:rsidTr="00492ADA">
        <w:trPr>
          <w:cantSplit/>
          <w:trHeight w:val="220"/>
        </w:trPr>
        <w:tc>
          <w:tcPr>
            <w:tcW w:w="1728" w:type="dxa"/>
            <w:vMerge/>
          </w:tcPr>
          <w:p w:rsidR="006F34C5" w:rsidRPr="007966A1" w:rsidRDefault="006F34C5" w:rsidP="00492ADA">
            <w:pPr>
              <w:rPr>
                <w:rFonts w:ascii="Times New Roman" w:hAnsi="Times New Roman"/>
              </w:rPr>
            </w:pP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 xml:space="preserve">2.Детские койки   </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90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100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94</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с 01.05</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305</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28 670</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23</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25</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659 410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716 750</w:t>
            </w:r>
          </w:p>
        </w:tc>
      </w:tr>
      <w:tr w:rsidR="006F34C5" w:rsidRPr="007966A1" w:rsidTr="00492ADA">
        <w:trPr>
          <w:cantSplit/>
          <w:trHeight w:val="320"/>
        </w:trPr>
        <w:tc>
          <w:tcPr>
            <w:tcW w:w="1728" w:type="dxa"/>
            <w:vMerge/>
          </w:tcPr>
          <w:p w:rsidR="006F34C5" w:rsidRPr="007966A1" w:rsidRDefault="006F34C5" w:rsidP="00492ADA">
            <w:pPr>
              <w:rPr>
                <w:rFonts w:ascii="Times New Roman" w:hAnsi="Times New Roman"/>
              </w:rPr>
            </w:pP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3.Терапевтические койки</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130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150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137</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с 01.04</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300</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41 100</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21</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22</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863 100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904 200</w:t>
            </w:r>
          </w:p>
        </w:tc>
      </w:tr>
      <w:tr w:rsidR="006F34C5" w:rsidRPr="007966A1" w:rsidTr="00492ADA">
        <w:trPr>
          <w:cantSplit/>
          <w:trHeight w:val="160"/>
        </w:trPr>
        <w:tc>
          <w:tcPr>
            <w:tcW w:w="1728" w:type="dxa"/>
            <w:vMerge/>
          </w:tcPr>
          <w:p w:rsidR="006F34C5" w:rsidRPr="007966A1" w:rsidRDefault="006F34C5" w:rsidP="00492ADA">
            <w:pPr>
              <w:rPr>
                <w:rFonts w:ascii="Times New Roman" w:hAnsi="Times New Roman"/>
              </w:rPr>
            </w:pP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4.Родильные койки</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120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140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135</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с 01.09</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310</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41 850</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25</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27</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1 046 250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1 129 950</w:t>
            </w:r>
          </w:p>
        </w:tc>
      </w:tr>
      <w:tr w:rsidR="006F34C5" w:rsidRPr="007966A1" w:rsidTr="00492ADA">
        <w:trPr>
          <w:cantSplit/>
          <w:trHeight w:val="160"/>
        </w:trPr>
        <w:tc>
          <w:tcPr>
            <w:tcW w:w="1728" w:type="dxa"/>
            <w:vMerge/>
          </w:tcPr>
          <w:p w:rsidR="006F34C5" w:rsidRPr="007966A1" w:rsidRDefault="006F34C5" w:rsidP="00492ADA">
            <w:pPr>
              <w:rPr>
                <w:rFonts w:ascii="Times New Roman" w:hAnsi="Times New Roman"/>
              </w:rPr>
            </w:pP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5.Прочие койки</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90</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110</w:t>
            </w:r>
          </w:p>
        </w:tc>
        <w:tc>
          <w:tcPr>
            <w:tcW w:w="900" w:type="dxa"/>
          </w:tcPr>
          <w:p w:rsidR="006F34C5" w:rsidRPr="007966A1" w:rsidRDefault="006F34C5" w:rsidP="00492ADA">
            <w:pPr>
              <w:rPr>
                <w:rFonts w:ascii="Times New Roman" w:hAnsi="Times New Roman"/>
              </w:rPr>
            </w:pPr>
            <w:r w:rsidRPr="007966A1">
              <w:rPr>
                <w:rFonts w:ascii="Times New Roman" w:hAnsi="Times New Roman"/>
              </w:rPr>
              <w:t>108</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с 01.11</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330</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35 640</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20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27</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712 800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962 280</w:t>
            </w:r>
          </w:p>
        </w:tc>
      </w:tr>
      <w:tr w:rsidR="006F34C5" w:rsidRPr="007966A1" w:rsidTr="00492ADA">
        <w:trPr>
          <w:cantSplit/>
          <w:trHeight w:val="215"/>
        </w:trPr>
        <w:tc>
          <w:tcPr>
            <w:tcW w:w="1728" w:type="dxa"/>
            <w:vMerge/>
          </w:tcPr>
          <w:p w:rsidR="006F34C5" w:rsidRPr="007966A1" w:rsidRDefault="006F34C5" w:rsidP="00492ADA">
            <w:pPr>
              <w:rPr>
                <w:rFonts w:ascii="Times New Roman" w:hAnsi="Times New Roman"/>
              </w:rPr>
            </w:pPr>
          </w:p>
        </w:tc>
        <w:tc>
          <w:tcPr>
            <w:tcW w:w="2160" w:type="dxa"/>
          </w:tcPr>
          <w:p w:rsidR="006F34C5" w:rsidRPr="007966A1" w:rsidRDefault="006F34C5" w:rsidP="00492ADA">
            <w:pPr>
              <w:ind w:right="-141"/>
              <w:rPr>
                <w:rFonts w:ascii="Times New Roman" w:hAnsi="Times New Roman"/>
              </w:rPr>
            </w:pPr>
            <w:r w:rsidRPr="007966A1">
              <w:rPr>
                <w:rFonts w:ascii="Times New Roman" w:hAnsi="Times New Roman"/>
              </w:rPr>
              <w:t>ИТОГО:</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515</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595</w:t>
            </w:r>
          </w:p>
        </w:tc>
        <w:tc>
          <w:tcPr>
            <w:tcW w:w="900" w:type="dxa"/>
          </w:tcPr>
          <w:p w:rsidR="006F34C5" w:rsidRPr="007966A1" w:rsidRDefault="006F34C5" w:rsidP="00492ADA">
            <w:pPr>
              <w:jc w:val="center"/>
              <w:rPr>
                <w:rFonts w:ascii="Times New Roman" w:hAnsi="Times New Roman"/>
              </w:rPr>
            </w:pPr>
            <w:r w:rsidRPr="007966A1">
              <w:rPr>
                <w:rFonts w:ascii="Times New Roman" w:hAnsi="Times New Roman"/>
              </w:rPr>
              <w:t>566</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080" w:type="dxa"/>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60" w:type="dxa"/>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3 609 000</w:t>
            </w:r>
          </w:p>
        </w:tc>
        <w:tc>
          <w:tcPr>
            <w:tcW w:w="1440" w:type="dxa"/>
          </w:tcPr>
          <w:p w:rsidR="006F34C5" w:rsidRPr="007966A1" w:rsidRDefault="006F34C5" w:rsidP="00492ADA">
            <w:pPr>
              <w:jc w:val="center"/>
              <w:rPr>
                <w:rFonts w:ascii="Times New Roman" w:hAnsi="Times New Roman"/>
              </w:rPr>
            </w:pPr>
            <w:r w:rsidRPr="007966A1">
              <w:rPr>
                <w:rFonts w:ascii="Times New Roman" w:hAnsi="Times New Roman"/>
              </w:rPr>
              <w:t>4 369 140</w:t>
            </w:r>
          </w:p>
        </w:tc>
      </w:tr>
    </w:tbl>
    <w:p w:rsidR="006F34C5" w:rsidRPr="00C44EE8" w:rsidRDefault="006F34C5" w:rsidP="00C44EE8">
      <w:pPr>
        <w:rPr>
          <w:rFonts w:ascii="Times New Roman" w:hAnsi="Times New Roman"/>
          <w:sz w:val="20"/>
          <w:szCs w:val="20"/>
        </w:rPr>
      </w:pPr>
    </w:p>
    <w:p w:rsidR="006F34C5" w:rsidRPr="00C44EE8" w:rsidRDefault="006F34C5" w:rsidP="00C44EE8">
      <w:pPr>
        <w:rPr>
          <w:rFonts w:ascii="Times New Roman" w:hAnsi="Times New Roman"/>
          <w:sz w:val="20"/>
          <w:szCs w:val="20"/>
        </w:rPr>
      </w:pPr>
    </w:p>
    <w:p w:rsidR="006F34C5" w:rsidRDefault="006F34C5" w:rsidP="00C44EE8">
      <w:pPr>
        <w:rPr>
          <w:rFonts w:ascii="Times New Roman" w:hAnsi="Times New Roman"/>
          <w:sz w:val="20"/>
          <w:szCs w:val="20"/>
        </w:rPr>
      </w:pPr>
    </w:p>
    <w:p w:rsidR="006F34C5" w:rsidRDefault="006F34C5" w:rsidP="00C44EE8">
      <w:pPr>
        <w:rPr>
          <w:rFonts w:ascii="Times New Roman" w:hAnsi="Times New Roman"/>
          <w:sz w:val="20"/>
          <w:szCs w:val="20"/>
        </w:rPr>
      </w:pPr>
    </w:p>
    <w:p w:rsidR="006F34C5" w:rsidRDefault="006F34C5" w:rsidP="00C44EE8">
      <w:pPr>
        <w:rPr>
          <w:rFonts w:ascii="Times New Roman" w:hAnsi="Times New Roman"/>
          <w:sz w:val="20"/>
          <w:szCs w:val="20"/>
        </w:rPr>
      </w:pPr>
    </w:p>
    <w:p w:rsidR="006F34C5" w:rsidRPr="00C44EE8" w:rsidRDefault="006F34C5" w:rsidP="00C44EE8">
      <w:pPr>
        <w:rPr>
          <w:rFonts w:ascii="Times New Roman" w:hAnsi="Times New Roman"/>
          <w:sz w:val="20"/>
          <w:szCs w:val="20"/>
        </w:rPr>
      </w:pPr>
    </w:p>
    <w:p w:rsidR="006F34C5" w:rsidRPr="00C44EE8" w:rsidRDefault="006F34C5" w:rsidP="00C44EE8">
      <w:pPr>
        <w:spacing w:line="360" w:lineRule="auto"/>
        <w:ind w:firstLine="540"/>
        <w:jc w:val="center"/>
        <w:rPr>
          <w:rFonts w:ascii="Times New Roman" w:hAnsi="Times New Roman"/>
          <w:b/>
          <w:bCs/>
          <w:sz w:val="28"/>
          <w:szCs w:val="28"/>
        </w:rPr>
      </w:pPr>
      <w:r w:rsidRPr="00C44EE8">
        <w:rPr>
          <w:rFonts w:ascii="Times New Roman" w:hAnsi="Times New Roman"/>
          <w:b/>
          <w:bCs/>
          <w:sz w:val="28"/>
          <w:szCs w:val="28"/>
        </w:rPr>
        <w:t>2. План амбулаторно-проликлинических посещений. Планирование медикаментов</w:t>
      </w:r>
    </w:p>
    <w:p w:rsidR="006F34C5" w:rsidRPr="00C44EE8" w:rsidRDefault="006F34C5" w:rsidP="00C44EE8">
      <w:pPr>
        <w:spacing w:line="360" w:lineRule="auto"/>
        <w:jc w:val="right"/>
        <w:rPr>
          <w:rFonts w:ascii="Times New Roman" w:hAnsi="Times New Roman"/>
          <w:i/>
          <w:sz w:val="28"/>
          <w:szCs w:val="28"/>
        </w:rPr>
      </w:pPr>
      <w:r w:rsidRPr="00C44EE8">
        <w:rPr>
          <w:rFonts w:ascii="Times New Roman" w:hAnsi="Times New Roman"/>
          <w:i/>
          <w:sz w:val="28"/>
          <w:szCs w:val="28"/>
        </w:rPr>
        <w:t>Таблица №11</w:t>
      </w:r>
    </w:p>
    <w:tbl>
      <w:tblPr>
        <w:tblW w:w="15313" w:type="dxa"/>
        <w:tblInd w:w="89" w:type="dxa"/>
        <w:tblLayout w:type="fixed"/>
        <w:tblLook w:val="0000"/>
      </w:tblPr>
      <w:tblGrid>
        <w:gridCol w:w="1862"/>
        <w:gridCol w:w="1080"/>
        <w:gridCol w:w="900"/>
        <w:gridCol w:w="900"/>
        <w:gridCol w:w="900"/>
        <w:gridCol w:w="900"/>
        <w:gridCol w:w="1250"/>
        <w:gridCol w:w="900"/>
        <w:gridCol w:w="910"/>
        <w:gridCol w:w="859"/>
        <w:gridCol w:w="1260"/>
        <w:gridCol w:w="1260"/>
        <w:gridCol w:w="1072"/>
        <w:gridCol w:w="1260"/>
      </w:tblGrid>
      <w:tr w:rsidR="006F34C5" w:rsidRPr="007966A1" w:rsidTr="00C44EE8">
        <w:trPr>
          <w:trHeight w:val="1125"/>
        </w:trPr>
        <w:tc>
          <w:tcPr>
            <w:tcW w:w="1862"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Должность</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Число ставок должностей</w:t>
            </w:r>
          </w:p>
        </w:tc>
        <w:tc>
          <w:tcPr>
            <w:tcW w:w="180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Расчет нормы обслуживания в час</w:t>
            </w:r>
          </w:p>
        </w:tc>
        <w:tc>
          <w:tcPr>
            <w:tcW w:w="1800" w:type="dxa"/>
            <w:gridSpan w:val="2"/>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Число часов работы в день</w:t>
            </w:r>
          </w:p>
        </w:tc>
        <w:tc>
          <w:tcPr>
            <w:tcW w:w="3060" w:type="dxa"/>
            <w:gridSpan w:val="3"/>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Дневная нагрузка</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Чис</w:t>
            </w:r>
          </w:p>
          <w:p w:rsidR="006F34C5" w:rsidRPr="007966A1" w:rsidRDefault="006F34C5" w:rsidP="00492ADA">
            <w:pPr>
              <w:jc w:val="center"/>
              <w:rPr>
                <w:rFonts w:ascii="Times New Roman" w:hAnsi="Times New Roman"/>
                <w:b/>
              </w:rPr>
            </w:pPr>
            <w:r w:rsidRPr="007966A1">
              <w:rPr>
                <w:rFonts w:ascii="Times New Roman" w:hAnsi="Times New Roman"/>
                <w:b/>
              </w:rPr>
              <w:t>ло рабо</w:t>
            </w:r>
          </w:p>
          <w:p w:rsidR="006F34C5" w:rsidRPr="007966A1" w:rsidRDefault="006F34C5" w:rsidP="00492ADA">
            <w:pPr>
              <w:jc w:val="center"/>
              <w:rPr>
                <w:rFonts w:ascii="Times New Roman" w:hAnsi="Times New Roman"/>
                <w:b/>
              </w:rPr>
            </w:pPr>
            <w:r w:rsidRPr="007966A1">
              <w:rPr>
                <w:rFonts w:ascii="Times New Roman" w:hAnsi="Times New Roman"/>
                <w:b/>
              </w:rPr>
              <w:t>чих дней в году</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Годовая нагрузка</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Число врачеб</w:t>
            </w:r>
          </w:p>
          <w:p w:rsidR="006F34C5" w:rsidRPr="007966A1" w:rsidRDefault="006F34C5" w:rsidP="00492ADA">
            <w:pPr>
              <w:jc w:val="center"/>
              <w:rPr>
                <w:rFonts w:ascii="Times New Roman" w:hAnsi="Times New Roman"/>
                <w:b/>
              </w:rPr>
            </w:pPr>
            <w:r w:rsidRPr="007966A1">
              <w:rPr>
                <w:rFonts w:ascii="Times New Roman" w:hAnsi="Times New Roman"/>
                <w:b/>
              </w:rPr>
              <w:t>ных посеще</w:t>
            </w:r>
          </w:p>
          <w:p w:rsidR="006F34C5" w:rsidRPr="007966A1" w:rsidRDefault="006F34C5" w:rsidP="00492ADA">
            <w:pPr>
              <w:jc w:val="center"/>
              <w:rPr>
                <w:rFonts w:ascii="Times New Roman" w:hAnsi="Times New Roman"/>
                <w:b/>
              </w:rPr>
            </w:pPr>
            <w:r w:rsidRPr="007966A1">
              <w:rPr>
                <w:rFonts w:ascii="Times New Roman" w:hAnsi="Times New Roman"/>
                <w:b/>
              </w:rPr>
              <w:t>ний</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C44EE8">
            <w:pPr>
              <w:jc w:val="center"/>
              <w:rPr>
                <w:rFonts w:ascii="Times New Roman" w:hAnsi="Times New Roman"/>
                <w:b/>
              </w:rPr>
            </w:pPr>
            <w:r w:rsidRPr="007966A1">
              <w:rPr>
                <w:rFonts w:ascii="Times New Roman" w:hAnsi="Times New Roman"/>
                <w:b/>
              </w:rPr>
              <w:t>Средний расход на медикаменты на 1 посе</w:t>
            </w:r>
          </w:p>
          <w:p w:rsidR="006F34C5" w:rsidRPr="007966A1" w:rsidRDefault="006F34C5" w:rsidP="00492ADA">
            <w:pPr>
              <w:jc w:val="center"/>
              <w:rPr>
                <w:rFonts w:ascii="Times New Roman" w:hAnsi="Times New Roman"/>
                <w:b/>
              </w:rPr>
            </w:pPr>
            <w:r w:rsidRPr="007966A1">
              <w:rPr>
                <w:rFonts w:ascii="Times New Roman" w:hAnsi="Times New Roman"/>
                <w:b/>
              </w:rPr>
              <w:t>щение</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Сумма расходов на медикаменты, руб.</w:t>
            </w:r>
          </w:p>
        </w:tc>
      </w:tr>
      <w:tr w:rsidR="006F34C5" w:rsidRPr="007966A1" w:rsidTr="00C44EE8">
        <w:trPr>
          <w:trHeight w:val="1485"/>
        </w:trPr>
        <w:tc>
          <w:tcPr>
            <w:tcW w:w="1862"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в поликлинике</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на дому</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в поликлинике</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на дому</w:t>
            </w:r>
          </w:p>
        </w:tc>
        <w:tc>
          <w:tcPr>
            <w:tcW w:w="125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в поликлинике</w:t>
            </w:r>
          </w:p>
        </w:tc>
        <w:tc>
          <w:tcPr>
            <w:tcW w:w="90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на дому</w:t>
            </w:r>
          </w:p>
        </w:tc>
        <w:tc>
          <w:tcPr>
            <w:tcW w:w="910"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rPr>
            </w:pPr>
            <w:r w:rsidRPr="007966A1">
              <w:rPr>
                <w:rFonts w:ascii="Times New Roman" w:hAnsi="Times New Roman"/>
                <w:b/>
              </w:rPr>
              <w:t>всего</w:t>
            </w:r>
          </w:p>
        </w:tc>
        <w:tc>
          <w:tcPr>
            <w:tcW w:w="859" w:type="dxa"/>
            <w:vMerge/>
            <w:tcBorders>
              <w:top w:val="nil"/>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rPr>
            </w:pP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w:t>
            </w:r>
          </w:p>
        </w:tc>
        <w:tc>
          <w:tcPr>
            <w:tcW w:w="108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2</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3</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4</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5</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6</w:t>
            </w:r>
          </w:p>
        </w:tc>
        <w:tc>
          <w:tcPr>
            <w:tcW w:w="125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7 = гр5 · гр3</w:t>
            </w:r>
          </w:p>
        </w:tc>
        <w:tc>
          <w:tcPr>
            <w:tcW w:w="90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8 = гр6 · гр4</w:t>
            </w:r>
          </w:p>
        </w:tc>
        <w:tc>
          <w:tcPr>
            <w:tcW w:w="91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9 = гр7 + гр8</w:t>
            </w:r>
          </w:p>
        </w:tc>
        <w:tc>
          <w:tcPr>
            <w:tcW w:w="85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10</w:t>
            </w:r>
          </w:p>
        </w:tc>
        <w:tc>
          <w:tcPr>
            <w:tcW w:w="126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11 = гр10 · гр9</w:t>
            </w:r>
          </w:p>
        </w:tc>
        <w:tc>
          <w:tcPr>
            <w:tcW w:w="126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12 = гр11/гр2</w:t>
            </w:r>
          </w:p>
        </w:tc>
        <w:tc>
          <w:tcPr>
            <w:tcW w:w="1072"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13</w:t>
            </w:r>
          </w:p>
        </w:tc>
        <w:tc>
          <w:tcPr>
            <w:tcW w:w="1260"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rPr>
            </w:pPr>
            <w:r w:rsidRPr="007966A1">
              <w:rPr>
                <w:rFonts w:ascii="Times New Roman" w:hAnsi="Times New Roman"/>
                <w:b/>
              </w:rPr>
              <w:t>14= гр13 · гр12</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1. Терапия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18</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26</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7306</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2435,3</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10</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24353,33</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2. Хирургия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36</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1,25</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37,25</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10467,25</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6978,2</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146541,5</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3. Гинекология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0,5</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30</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0,625</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30,63</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8605,625</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8605,6</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20</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172112,5</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4. Педиатрия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17,5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23,5</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6603,5</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3301,8</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13</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42922,75</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5. Неврология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7868</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7868</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62944</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6. Дерматология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9</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45</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12645</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12645</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18</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227610</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Стоматология</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1,5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4</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5</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20</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20</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281</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5620</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3746,7</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23</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86173,33</w:t>
            </w:r>
          </w:p>
        </w:tc>
      </w:tr>
      <w:tr w:rsidR="006F34C5" w:rsidRPr="007966A1" w:rsidTr="00C44EE8">
        <w:trPr>
          <w:trHeight w:val="315"/>
        </w:trPr>
        <w:tc>
          <w:tcPr>
            <w:tcW w:w="186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rPr>
            </w:pPr>
            <w:r w:rsidRPr="007966A1">
              <w:rPr>
                <w:rFonts w:ascii="Times New Roman" w:hAnsi="Times New Roman"/>
              </w:rPr>
              <w:t>ВСЕГО:</w:t>
            </w:r>
          </w:p>
        </w:tc>
        <w:tc>
          <w:tcPr>
            <w:tcW w:w="108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5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0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91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85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072"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х</w:t>
            </w:r>
          </w:p>
        </w:tc>
        <w:tc>
          <w:tcPr>
            <w:tcW w:w="1260"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rPr>
            </w:pPr>
            <w:r w:rsidRPr="007966A1">
              <w:rPr>
                <w:rFonts w:ascii="Times New Roman" w:hAnsi="Times New Roman"/>
              </w:rPr>
              <w:t>762657,4</w:t>
            </w:r>
          </w:p>
        </w:tc>
      </w:tr>
    </w:tbl>
    <w:p w:rsidR="006F34C5" w:rsidRPr="00C44EE8" w:rsidRDefault="006F34C5" w:rsidP="00C44EE8">
      <w:pPr>
        <w:rPr>
          <w:rFonts w:ascii="Times New Roman" w:hAnsi="Times New Roman"/>
          <w:sz w:val="20"/>
          <w:szCs w:val="20"/>
        </w:rPr>
      </w:pPr>
    </w:p>
    <w:p w:rsidR="006F34C5" w:rsidRPr="00C44EE8" w:rsidRDefault="006F34C5" w:rsidP="00C44EE8">
      <w:pPr>
        <w:rPr>
          <w:rFonts w:ascii="Times New Roman" w:hAnsi="Times New Roman"/>
          <w:sz w:val="20"/>
          <w:szCs w:val="20"/>
        </w:rPr>
        <w:sectPr w:rsidR="006F34C5" w:rsidRPr="00C44EE8" w:rsidSect="00492ADA">
          <w:pgSz w:w="16838" w:h="11906" w:orient="landscape"/>
          <w:pgMar w:top="1701" w:right="851" w:bottom="851" w:left="851" w:header="709" w:footer="709" w:gutter="0"/>
          <w:cols w:space="708"/>
          <w:docGrid w:linePitch="360"/>
        </w:sectPr>
      </w:pPr>
    </w:p>
    <w:p w:rsidR="006F34C5" w:rsidRPr="00C44EE8" w:rsidRDefault="006F34C5" w:rsidP="00C44EE8">
      <w:pPr>
        <w:spacing w:after="0" w:line="360" w:lineRule="auto"/>
        <w:rPr>
          <w:rFonts w:ascii="Times New Roman" w:hAnsi="Times New Roman"/>
          <w:sz w:val="20"/>
          <w:szCs w:val="20"/>
        </w:rPr>
      </w:pPr>
    </w:p>
    <w:p w:rsidR="006F34C5" w:rsidRPr="00C44EE8" w:rsidRDefault="006F34C5" w:rsidP="00C44EE8">
      <w:pPr>
        <w:spacing w:after="0" w:line="360" w:lineRule="auto"/>
        <w:ind w:firstLine="540"/>
        <w:rPr>
          <w:rFonts w:ascii="Times New Roman" w:hAnsi="Times New Roman"/>
          <w:b/>
          <w:bCs/>
          <w:sz w:val="28"/>
          <w:szCs w:val="28"/>
        </w:rPr>
      </w:pPr>
      <w:r w:rsidRPr="00C44EE8">
        <w:rPr>
          <w:rFonts w:ascii="Times New Roman" w:hAnsi="Times New Roman"/>
          <w:b/>
          <w:bCs/>
          <w:sz w:val="28"/>
          <w:szCs w:val="28"/>
        </w:rPr>
        <w:t>3. Расчет расходов на заработную плату медицинского персонала по больницам и диспансерам в городах и сельской местности</w:t>
      </w: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sz w:val="28"/>
          <w:szCs w:val="28"/>
        </w:rPr>
        <w:t xml:space="preserve"> </w:t>
      </w:r>
      <w:r w:rsidRPr="00C44EE8">
        <w:rPr>
          <w:rFonts w:ascii="Times New Roman" w:hAnsi="Times New Roman"/>
          <w:i/>
          <w:sz w:val="28"/>
          <w:szCs w:val="28"/>
        </w:rPr>
        <w:t>Таблица №12</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1676"/>
        <w:gridCol w:w="2293"/>
      </w:tblGrid>
      <w:tr w:rsidR="006F34C5" w:rsidRPr="007966A1" w:rsidTr="00492ADA">
        <w:trPr>
          <w:cantSplit/>
          <w:trHeight w:val="280"/>
        </w:trPr>
        <w:tc>
          <w:tcPr>
            <w:tcW w:w="4786"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Показатель, единица измерения</w:t>
            </w:r>
          </w:p>
        </w:tc>
        <w:tc>
          <w:tcPr>
            <w:tcW w:w="3969" w:type="dxa"/>
            <w:gridSpan w:val="2"/>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Больницы и диспансеры в городском округе</w:t>
            </w:r>
          </w:p>
        </w:tc>
      </w:tr>
      <w:tr w:rsidR="006F34C5" w:rsidRPr="007966A1" w:rsidTr="00492ADA">
        <w:trPr>
          <w:cantSplit/>
          <w:trHeight w:val="280"/>
        </w:trPr>
        <w:tc>
          <w:tcPr>
            <w:tcW w:w="4786" w:type="dxa"/>
            <w:vMerge/>
          </w:tcPr>
          <w:p w:rsidR="006F34C5" w:rsidRPr="007966A1" w:rsidRDefault="006F34C5" w:rsidP="00492ADA">
            <w:pPr>
              <w:jc w:val="center"/>
              <w:rPr>
                <w:rFonts w:ascii="Times New Roman" w:hAnsi="Times New Roman"/>
                <w:sz w:val="24"/>
                <w:szCs w:val="24"/>
              </w:rPr>
            </w:pPr>
          </w:p>
        </w:tc>
        <w:tc>
          <w:tcPr>
            <w:tcW w:w="167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 в текущем году</w:t>
            </w:r>
          </w:p>
        </w:tc>
        <w:tc>
          <w:tcPr>
            <w:tcW w:w="229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492ADA">
        <w:tc>
          <w:tcPr>
            <w:tcW w:w="478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w:t>
            </w:r>
          </w:p>
        </w:tc>
        <w:tc>
          <w:tcPr>
            <w:tcW w:w="167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w:t>
            </w:r>
          </w:p>
        </w:tc>
        <w:tc>
          <w:tcPr>
            <w:tcW w:w="229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w:t>
            </w:r>
          </w:p>
        </w:tc>
      </w:tr>
      <w:tr w:rsidR="006F34C5" w:rsidRPr="007966A1" w:rsidTr="00492ADA">
        <w:tc>
          <w:tcPr>
            <w:tcW w:w="4786"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1.Среднегодовое количество коек</w:t>
            </w:r>
          </w:p>
        </w:tc>
        <w:tc>
          <w:tcPr>
            <w:tcW w:w="167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х</w:t>
            </w:r>
          </w:p>
        </w:tc>
        <w:tc>
          <w:tcPr>
            <w:tcW w:w="229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566</w:t>
            </w:r>
          </w:p>
        </w:tc>
      </w:tr>
      <w:tr w:rsidR="006F34C5" w:rsidRPr="007966A1" w:rsidTr="00492ADA">
        <w:tc>
          <w:tcPr>
            <w:tcW w:w="4786"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2. Средняя заработная плата на 1 койку в год, руб.</w:t>
            </w:r>
          </w:p>
        </w:tc>
        <w:tc>
          <w:tcPr>
            <w:tcW w:w="167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800</w:t>
            </w:r>
          </w:p>
        </w:tc>
        <w:tc>
          <w:tcPr>
            <w:tcW w:w="229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800</w:t>
            </w:r>
          </w:p>
        </w:tc>
      </w:tr>
      <w:tr w:rsidR="006F34C5" w:rsidRPr="007966A1" w:rsidTr="00492ADA">
        <w:tc>
          <w:tcPr>
            <w:tcW w:w="4786" w:type="dxa"/>
          </w:tcPr>
          <w:p w:rsidR="006F34C5" w:rsidRPr="007966A1" w:rsidRDefault="006F34C5" w:rsidP="00492ADA">
            <w:pPr>
              <w:jc w:val="both"/>
              <w:rPr>
                <w:rFonts w:ascii="Times New Roman" w:hAnsi="Times New Roman"/>
                <w:sz w:val="24"/>
                <w:szCs w:val="24"/>
              </w:rPr>
            </w:pPr>
            <w:r w:rsidRPr="007966A1">
              <w:rPr>
                <w:rFonts w:ascii="Times New Roman" w:hAnsi="Times New Roman"/>
                <w:sz w:val="24"/>
                <w:szCs w:val="24"/>
              </w:rPr>
              <w:t>3. Годовой ФЗП в год, руб.</w:t>
            </w:r>
          </w:p>
        </w:tc>
        <w:tc>
          <w:tcPr>
            <w:tcW w:w="167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450000</w:t>
            </w:r>
          </w:p>
        </w:tc>
        <w:tc>
          <w:tcPr>
            <w:tcW w:w="229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452 800</w:t>
            </w:r>
          </w:p>
        </w:tc>
      </w:tr>
    </w:tbl>
    <w:p w:rsidR="006F34C5" w:rsidRPr="00C44EE8" w:rsidRDefault="006F34C5" w:rsidP="00C44EE8">
      <w:pPr>
        <w:spacing w:after="0" w:line="360" w:lineRule="auto"/>
        <w:rPr>
          <w:rFonts w:ascii="Times New Roman" w:hAnsi="Times New Roman"/>
          <w:sz w:val="20"/>
          <w:szCs w:val="20"/>
        </w:rPr>
      </w:pPr>
    </w:p>
    <w:p w:rsidR="006F34C5" w:rsidRPr="00C44EE8" w:rsidRDefault="006F34C5" w:rsidP="00C44EE8">
      <w:pPr>
        <w:spacing w:after="0" w:line="360" w:lineRule="auto"/>
        <w:ind w:firstLine="540"/>
        <w:jc w:val="both"/>
        <w:rPr>
          <w:rFonts w:ascii="Times New Roman" w:hAnsi="Times New Roman"/>
          <w:b/>
          <w:bCs/>
          <w:sz w:val="28"/>
          <w:szCs w:val="28"/>
        </w:rPr>
      </w:pPr>
      <w:r w:rsidRPr="00C44EE8">
        <w:rPr>
          <w:rFonts w:ascii="Times New Roman" w:hAnsi="Times New Roman"/>
          <w:b/>
          <w:bCs/>
          <w:sz w:val="28"/>
          <w:szCs w:val="28"/>
        </w:rPr>
        <w:t>4. Расчет расходов на канцелярские и хозяйственные принадлежности, мягкий инвентарь по больницам и диспансерам</w:t>
      </w:r>
    </w:p>
    <w:p w:rsidR="006F34C5" w:rsidRPr="00C44EE8" w:rsidRDefault="006F34C5" w:rsidP="00C44EE8">
      <w:pPr>
        <w:spacing w:after="0" w:line="360" w:lineRule="auto"/>
        <w:ind w:firstLine="540"/>
        <w:jc w:val="right"/>
        <w:rPr>
          <w:rFonts w:ascii="Times New Roman" w:hAnsi="Times New Roman"/>
          <w:bCs/>
          <w:i/>
          <w:sz w:val="28"/>
          <w:szCs w:val="28"/>
        </w:rPr>
      </w:pPr>
      <w:r w:rsidRPr="00C44EE8">
        <w:rPr>
          <w:rFonts w:ascii="Times New Roman" w:hAnsi="Times New Roman"/>
          <w:bCs/>
          <w:i/>
          <w:sz w:val="28"/>
          <w:szCs w:val="28"/>
        </w:rPr>
        <w:t>Таблица №13</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2508"/>
        <w:gridCol w:w="1951"/>
      </w:tblGrid>
      <w:tr w:rsidR="006F34C5" w:rsidRPr="007966A1" w:rsidTr="00C44EE8">
        <w:trPr>
          <w:cantSplit/>
          <w:trHeight w:val="246"/>
        </w:trPr>
        <w:tc>
          <w:tcPr>
            <w:tcW w:w="4928"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Показатель,</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xml:space="preserve"> единица измерения</w:t>
            </w:r>
          </w:p>
        </w:tc>
        <w:tc>
          <w:tcPr>
            <w:tcW w:w="4459" w:type="dxa"/>
            <w:gridSpan w:val="2"/>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Больницы и диспансеры в городском округе</w:t>
            </w:r>
          </w:p>
        </w:tc>
      </w:tr>
      <w:tr w:rsidR="006F34C5" w:rsidRPr="007966A1" w:rsidTr="00C44EE8">
        <w:trPr>
          <w:cantSplit/>
          <w:trHeight w:val="246"/>
        </w:trPr>
        <w:tc>
          <w:tcPr>
            <w:tcW w:w="4928" w:type="dxa"/>
            <w:vMerge/>
          </w:tcPr>
          <w:p w:rsidR="006F34C5" w:rsidRPr="007966A1" w:rsidRDefault="006F34C5" w:rsidP="00492ADA">
            <w:pPr>
              <w:jc w:val="center"/>
              <w:rPr>
                <w:rFonts w:ascii="Times New Roman" w:hAnsi="Times New Roman"/>
                <w:sz w:val="24"/>
                <w:szCs w:val="24"/>
              </w:rPr>
            </w:pP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 в текущем г.</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C44EE8">
        <w:trPr>
          <w:cantSplit/>
          <w:trHeight w:val="455"/>
        </w:trPr>
        <w:tc>
          <w:tcPr>
            <w:tcW w:w="9387" w:type="dxa"/>
            <w:gridSpan w:val="3"/>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lang w:val="en-US"/>
              </w:rPr>
              <w:t>I</w:t>
            </w:r>
            <w:r w:rsidRPr="007966A1">
              <w:rPr>
                <w:rFonts w:ascii="Times New Roman" w:hAnsi="Times New Roman"/>
                <w:sz w:val="24"/>
                <w:szCs w:val="24"/>
              </w:rPr>
              <w:t>. Канцелярские и хозяйственные расходы</w:t>
            </w:r>
          </w:p>
        </w:tc>
      </w:tr>
      <w:tr w:rsidR="006F34C5" w:rsidRPr="007966A1" w:rsidTr="00C44EE8">
        <w:trPr>
          <w:trHeight w:val="440"/>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1.Среднегодовое количество коек</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х</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566</w:t>
            </w:r>
          </w:p>
        </w:tc>
      </w:tr>
      <w:tr w:rsidR="006F34C5" w:rsidRPr="007966A1" w:rsidTr="00C44EE8">
        <w:trPr>
          <w:trHeight w:val="307"/>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Расходы на 1 койку в год, 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230</w:t>
            </w:r>
          </w:p>
        </w:tc>
      </w:tr>
      <w:tr w:rsidR="006F34C5" w:rsidRPr="007966A1" w:rsidTr="00C44EE8">
        <w:trPr>
          <w:trHeight w:val="719"/>
        </w:trPr>
        <w:tc>
          <w:tcPr>
            <w:tcW w:w="4928" w:type="dxa"/>
          </w:tcPr>
          <w:p w:rsidR="006F34C5" w:rsidRPr="007966A1" w:rsidRDefault="006F34C5" w:rsidP="00492ADA">
            <w:pPr>
              <w:ind w:right="-108"/>
              <w:rPr>
                <w:rFonts w:ascii="Times New Roman" w:hAnsi="Times New Roman"/>
                <w:sz w:val="24"/>
                <w:szCs w:val="24"/>
              </w:rPr>
            </w:pPr>
            <w:r w:rsidRPr="007966A1">
              <w:rPr>
                <w:rFonts w:ascii="Times New Roman" w:hAnsi="Times New Roman"/>
                <w:sz w:val="24"/>
                <w:szCs w:val="24"/>
              </w:rPr>
              <w:t>Итого канцелярских и хозяйственных расходов, руб.: стр.1·стр.2</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130000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130 180</w:t>
            </w:r>
          </w:p>
        </w:tc>
      </w:tr>
      <w:tr w:rsidR="006F34C5" w:rsidRPr="007966A1" w:rsidTr="00C44EE8">
        <w:trPr>
          <w:trHeight w:val="455"/>
        </w:trPr>
        <w:tc>
          <w:tcPr>
            <w:tcW w:w="9387" w:type="dxa"/>
            <w:gridSpan w:val="3"/>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lang w:val="en-US"/>
              </w:rPr>
              <w:t>II</w:t>
            </w:r>
            <w:r w:rsidRPr="007966A1">
              <w:rPr>
                <w:rFonts w:ascii="Times New Roman" w:hAnsi="Times New Roman"/>
                <w:sz w:val="24"/>
                <w:szCs w:val="24"/>
              </w:rPr>
              <w:t>. Мягкий инвентарь</w:t>
            </w:r>
          </w:p>
        </w:tc>
      </w:tr>
      <w:tr w:rsidR="006F34C5" w:rsidRPr="007966A1" w:rsidTr="00C44EE8">
        <w:trPr>
          <w:trHeight w:val="440"/>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Количество коек на начало года</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х</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515</w:t>
            </w:r>
          </w:p>
        </w:tc>
      </w:tr>
      <w:tr w:rsidR="006F34C5" w:rsidRPr="007966A1" w:rsidTr="00C44EE8">
        <w:trPr>
          <w:trHeight w:val="427"/>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Расх на дооборудование 1 койки в год, 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600</w:t>
            </w:r>
          </w:p>
        </w:tc>
      </w:tr>
      <w:tr w:rsidR="006F34C5" w:rsidRPr="007966A1" w:rsidTr="00C44EE8">
        <w:trPr>
          <w:trHeight w:val="455"/>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Итого расходов на дооборудование, 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190000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309 000</w:t>
            </w:r>
          </w:p>
        </w:tc>
      </w:tr>
      <w:tr w:rsidR="006F34C5" w:rsidRPr="007966A1" w:rsidTr="00C44EE8">
        <w:trPr>
          <w:trHeight w:val="455"/>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Прирост коек за год</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х</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w:t>
            </w:r>
          </w:p>
        </w:tc>
      </w:tr>
      <w:tr w:rsidR="006F34C5" w:rsidRPr="007966A1" w:rsidTr="00C44EE8">
        <w:trPr>
          <w:trHeight w:val="464"/>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Расх. на оборудование 1 новой койки, 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600</w:t>
            </w:r>
          </w:p>
        </w:tc>
      </w:tr>
      <w:tr w:rsidR="006F34C5" w:rsidRPr="007966A1" w:rsidTr="00C44EE8">
        <w:trPr>
          <w:trHeight w:val="769"/>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Итого расх. на оборудование новых коек, 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80000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48 000</w:t>
            </w:r>
          </w:p>
        </w:tc>
      </w:tr>
      <w:tr w:rsidR="006F34C5" w:rsidRPr="007966A1" w:rsidTr="00C44EE8">
        <w:trPr>
          <w:trHeight w:val="356"/>
        </w:trPr>
        <w:tc>
          <w:tcPr>
            <w:tcW w:w="492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Всего расх. на мягкий инвентарь, тыс.руб.</w:t>
            </w:r>
          </w:p>
        </w:tc>
        <w:tc>
          <w:tcPr>
            <w:tcW w:w="250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270 000</w:t>
            </w:r>
          </w:p>
        </w:tc>
        <w:tc>
          <w:tcPr>
            <w:tcW w:w="19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357 000</w:t>
            </w:r>
          </w:p>
        </w:tc>
      </w:tr>
    </w:tbl>
    <w:p w:rsidR="006F34C5" w:rsidRPr="00C44EE8" w:rsidRDefault="006F34C5" w:rsidP="00C44EE8">
      <w:pPr>
        <w:spacing w:after="0" w:line="360" w:lineRule="auto"/>
        <w:ind w:firstLine="540"/>
        <w:jc w:val="both"/>
        <w:rPr>
          <w:rFonts w:ascii="Times New Roman" w:hAnsi="Times New Roman"/>
          <w:b/>
          <w:bCs/>
          <w:sz w:val="28"/>
          <w:szCs w:val="28"/>
        </w:rPr>
      </w:pPr>
    </w:p>
    <w:p w:rsidR="006F34C5" w:rsidRPr="00C44EE8" w:rsidRDefault="006F34C5" w:rsidP="00C44EE8">
      <w:pPr>
        <w:spacing w:after="0" w:line="360" w:lineRule="auto"/>
        <w:ind w:firstLine="540"/>
        <w:jc w:val="both"/>
        <w:rPr>
          <w:rFonts w:ascii="Times New Roman" w:hAnsi="Times New Roman"/>
          <w:b/>
          <w:bCs/>
          <w:sz w:val="28"/>
          <w:szCs w:val="28"/>
        </w:rPr>
      </w:pPr>
      <w:r w:rsidRPr="00C44EE8">
        <w:rPr>
          <w:rFonts w:ascii="Times New Roman" w:hAnsi="Times New Roman"/>
          <w:b/>
          <w:bCs/>
          <w:sz w:val="28"/>
          <w:szCs w:val="28"/>
        </w:rPr>
        <w:t>5. Свод расходов по больницам и диспансерам, руб.</w:t>
      </w:r>
    </w:p>
    <w:p w:rsidR="006F34C5" w:rsidRPr="00C44EE8" w:rsidRDefault="006F34C5" w:rsidP="00C44EE8">
      <w:pPr>
        <w:spacing w:after="0" w:line="360" w:lineRule="auto"/>
        <w:ind w:firstLine="540"/>
        <w:jc w:val="both"/>
        <w:rPr>
          <w:rFonts w:ascii="Times New Roman" w:hAnsi="Times New Roman"/>
          <w:bCs/>
          <w:sz w:val="28"/>
          <w:szCs w:val="28"/>
        </w:rPr>
      </w:pPr>
      <w:r w:rsidRPr="00C44EE8">
        <w:rPr>
          <w:rFonts w:ascii="Times New Roman" w:hAnsi="Times New Roman"/>
          <w:bCs/>
          <w:sz w:val="28"/>
          <w:szCs w:val="28"/>
        </w:rPr>
        <w:t>На следующий год в сфере здравоохранения планируется увеличение расходов:</w:t>
      </w:r>
    </w:p>
    <w:p w:rsidR="006F34C5" w:rsidRPr="00C44EE8" w:rsidRDefault="006F34C5" w:rsidP="00C63976">
      <w:pPr>
        <w:numPr>
          <w:ilvl w:val="0"/>
          <w:numId w:val="5"/>
        </w:numPr>
        <w:spacing w:after="0" w:line="360" w:lineRule="auto"/>
        <w:ind w:left="0"/>
        <w:jc w:val="both"/>
        <w:rPr>
          <w:rFonts w:ascii="Times New Roman" w:hAnsi="Times New Roman"/>
          <w:bCs/>
          <w:sz w:val="28"/>
          <w:szCs w:val="28"/>
        </w:rPr>
      </w:pPr>
      <w:r w:rsidRPr="00C44EE8">
        <w:rPr>
          <w:rFonts w:ascii="Times New Roman" w:hAnsi="Times New Roman"/>
          <w:bCs/>
          <w:sz w:val="28"/>
          <w:szCs w:val="28"/>
        </w:rPr>
        <w:t>на приобретение оборудования на 25%;</w:t>
      </w:r>
    </w:p>
    <w:p w:rsidR="006F34C5" w:rsidRPr="00C44EE8" w:rsidRDefault="006F34C5" w:rsidP="00C63976">
      <w:pPr>
        <w:numPr>
          <w:ilvl w:val="0"/>
          <w:numId w:val="5"/>
        </w:numPr>
        <w:spacing w:after="0" w:line="360" w:lineRule="auto"/>
        <w:ind w:left="0"/>
        <w:jc w:val="both"/>
        <w:rPr>
          <w:rFonts w:ascii="Times New Roman" w:hAnsi="Times New Roman"/>
          <w:bCs/>
          <w:sz w:val="28"/>
          <w:szCs w:val="28"/>
        </w:rPr>
      </w:pPr>
      <w:r w:rsidRPr="00C44EE8">
        <w:rPr>
          <w:rFonts w:ascii="Times New Roman" w:hAnsi="Times New Roman"/>
          <w:bCs/>
          <w:sz w:val="28"/>
          <w:szCs w:val="28"/>
        </w:rPr>
        <w:t>на капитальный ремонт – на 15%.</w:t>
      </w:r>
    </w:p>
    <w:p w:rsidR="006F34C5" w:rsidRPr="00C44EE8" w:rsidRDefault="006F34C5" w:rsidP="00C44E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№14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1"/>
        <w:gridCol w:w="2268"/>
        <w:gridCol w:w="1985"/>
      </w:tblGrid>
      <w:tr w:rsidR="006F34C5" w:rsidRPr="007966A1" w:rsidTr="00492ADA">
        <w:trPr>
          <w:cantSplit/>
          <w:trHeight w:val="280"/>
        </w:trPr>
        <w:tc>
          <w:tcPr>
            <w:tcW w:w="5211"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Показатель,</w:t>
            </w:r>
          </w:p>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 xml:space="preserve"> единица измерения</w:t>
            </w:r>
          </w:p>
        </w:tc>
        <w:tc>
          <w:tcPr>
            <w:tcW w:w="4253" w:type="dxa"/>
            <w:gridSpan w:val="2"/>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Больницы и диспансеры в городском округе</w:t>
            </w:r>
          </w:p>
        </w:tc>
      </w:tr>
      <w:tr w:rsidR="006F34C5" w:rsidRPr="007966A1" w:rsidTr="00492ADA">
        <w:trPr>
          <w:cantSplit/>
          <w:trHeight w:val="280"/>
        </w:trPr>
        <w:tc>
          <w:tcPr>
            <w:tcW w:w="5211" w:type="dxa"/>
            <w:vMerge/>
          </w:tcPr>
          <w:p w:rsidR="006F34C5" w:rsidRPr="007966A1" w:rsidRDefault="006F34C5" w:rsidP="00492ADA">
            <w:pPr>
              <w:jc w:val="center"/>
              <w:rPr>
                <w:rFonts w:ascii="Times New Roman" w:hAnsi="Times New Roman"/>
                <w:sz w:val="24"/>
                <w:szCs w:val="24"/>
              </w:rPr>
            </w:pP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 в текущем году</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1.Заработная плата мед.персонала больниц и диспансеров</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450 000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452 800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Начисления на заработную плату (30,2 %)</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135900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136746</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Питание</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3500000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3 798 985</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Медикаменты</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4000000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4 222 815</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Мягкий инвентарь</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270 000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357 000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Канцелярские и хозяйственные расходы</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130 000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130 180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Приобретение оборудования и инвентаря</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250000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312 500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8. Капитальный ремонт</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1200000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1 380 000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9. Прочие расходы</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400000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450000</w:t>
            </w:r>
          </w:p>
        </w:tc>
      </w:tr>
      <w:tr w:rsidR="006F34C5" w:rsidRPr="007966A1" w:rsidTr="00492ADA">
        <w:tc>
          <w:tcPr>
            <w:tcW w:w="5211"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Итого расходов</w:t>
            </w:r>
          </w:p>
        </w:tc>
        <w:tc>
          <w:tcPr>
            <w:tcW w:w="2268"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10 335 900</w:t>
            </w:r>
          </w:p>
        </w:tc>
        <w:tc>
          <w:tcPr>
            <w:tcW w:w="1985"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11 241 026</w:t>
            </w:r>
          </w:p>
        </w:tc>
      </w:tr>
    </w:tbl>
    <w:p w:rsidR="006F34C5" w:rsidRPr="00C44EE8" w:rsidRDefault="006F34C5" w:rsidP="00C44EE8">
      <w:pPr>
        <w:rPr>
          <w:rFonts w:ascii="Times New Roman" w:hAnsi="Times New Roman"/>
          <w:sz w:val="20"/>
          <w:szCs w:val="20"/>
        </w:rPr>
      </w:pPr>
    </w:p>
    <w:p w:rsidR="006F34C5" w:rsidRPr="00C44EE8" w:rsidRDefault="006F34C5" w:rsidP="00C63976">
      <w:pPr>
        <w:numPr>
          <w:ilvl w:val="0"/>
          <w:numId w:val="6"/>
        </w:numPr>
        <w:tabs>
          <w:tab w:val="clear" w:pos="720"/>
          <w:tab w:val="num" w:pos="0"/>
        </w:tabs>
        <w:spacing w:after="0" w:line="360" w:lineRule="auto"/>
        <w:ind w:left="0" w:firstLine="540"/>
        <w:jc w:val="both"/>
        <w:rPr>
          <w:rFonts w:ascii="Times New Roman" w:hAnsi="Times New Roman"/>
          <w:b/>
          <w:bCs/>
          <w:sz w:val="28"/>
          <w:szCs w:val="28"/>
        </w:rPr>
      </w:pPr>
      <w:r w:rsidRPr="00C44EE8">
        <w:rPr>
          <w:rFonts w:ascii="Times New Roman" w:hAnsi="Times New Roman"/>
          <w:b/>
          <w:bCs/>
          <w:sz w:val="28"/>
          <w:szCs w:val="28"/>
        </w:rPr>
        <w:t>Свод расходов по амбулаторно-поликлиническим учреждениям, руб.</w:t>
      </w:r>
    </w:p>
    <w:p w:rsidR="006F34C5" w:rsidRPr="00C44EE8" w:rsidRDefault="006F34C5" w:rsidP="00C44EE8">
      <w:pPr>
        <w:spacing w:after="0" w:line="360" w:lineRule="auto"/>
        <w:ind w:firstLine="540"/>
        <w:jc w:val="both"/>
        <w:rPr>
          <w:rFonts w:ascii="Times New Roman" w:hAnsi="Times New Roman"/>
          <w:bCs/>
          <w:sz w:val="28"/>
          <w:szCs w:val="28"/>
        </w:rPr>
      </w:pPr>
      <w:r w:rsidRPr="00C44EE8">
        <w:rPr>
          <w:rFonts w:ascii="Times New Roman" w:hAnsi="Times New Roman"/>
          <w:bCs/>
          <w:sz w:val="28"/>
          <w:szCs w:val="28"/>
        </w:rPr>
        <w:t>На следующий год планируется снижение расходов на капитальный ремонт в амбулаторно-поликлинических учреждениях на 4%.</w:t>
      </w:r>
    </w:p>
    <w:p w:rsidR="006F34C5" w:rsidRPr="00C44EE8" w:rsidRDefault="006F34C5" w:rsidP="00C44EE8">
      <w:pPr>
        <w:spacing w:after="0" w:line="360" w:lineRule="auto"/>
        <w:ind w:firstLine="540"/>
        <w:jc w:val="right"/>
        <w:rPr>
          <w:rFonts w:ascii="Times New Roman" w:hAnsi="Times New Roman"/>
          <w:i/>
          <w:sz w:val="28"/>
          <w:szCs w:val="28"/>
        </w:rPr>
      </w:pPr>
      <w:r w:rsidRPr="00C44EE8">
        <w:rPr>
          <w:rFonts w:ascii="Times New Roman" w:hAnsi="Times New Roman"/>
          <w:i/>
          <w:sz w:val="28"/>
          <w:szCs w:val="28"/>
        </w:rPr>
        <w:t>Таблица №15</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2551"/>
        <w:gridCol w:w="2940"/>
      </w:tblGrid>
      <w:tr w:rsidR="006F34C5" w:rsidRPr="007966A1" w:rsidTr="006027E8">
        <w:trPr>
          <w:cantSplit/>
          <w:trHeight w:val="517"/>
        </w:trPr>
        <w:tc>
          <w:tcPr>
            <w:tcW w:w="3794"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Показатель,  единица измерения</w:t>
            </w:r>
          </w:p>
        </w:tc>
        <w:tc>
          <w:tcPr>
            <w:tcW w:w="2551"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 в текущем году</w:t>
            </w:r>
          </w:p>
        </w:tc>
        <w:tc>
          <w:tcPr>
            <w:tcW w:w="2940"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6027E8">
        <w:trPr>
          <w:cantSplit/>
          <w:trHeight w:val="517"/>
        </w:trPr>
        <w:tc>
          <w:tcPr>
            <w:tcW w:w="3794" w:type="dxa"/>
            <w:vMerge/>
          </w:tcPr>
          <w:p w:rsidR="006F34C5" w:rsidRPr="007966A1" w:rsidRDefault="006F34C5" w:rsidP="00492ADA">
            <w:pPr>
              <w:jc w:val="center"/>
              <w:rPr>
                <w:rFonts w:ascii="Times New Roman" w:hAnsi="Times New Roman"/>
                <w:sz w:val="24"/>
                <w:szCs w:val="24"/>
              </w:rPr>
            </w:pPr>
          </w:p>
        </w:tc>
        <w:tc>
          <w:tcPr>
            <w:tcW w:w="2551" w:type="dxa"/>
            <w:vMerge/>
          </w:tcPr>
          <w:p w:rsidR="006F34C5" w:rsidRPr="007966A1" w:rsidRDefault="006F34C5" w:rsidP="00492ADA">
            <w:pPr>
              <w:jc w:val="center"/>
              <w:rPr>
                <w:rFonts w:ascii="Times New Roman" w:hAnsi="Times New Roman"/>
                <w:sz w:val="24"/>
                <w:szCs w:val="24"/>
              </w:rPr>
            </w:pPr>
          </w:p>
        </w:tc>
        <w:tc>
          <w:tcPr>
            <w:tcW w:w="2940" w:type="dxa"/>
            <w:vMerge/>
          </w:tcPr>
          <w:p w:rsidR="006F34C5" w:rsidRPr="007966A1" w:rsidRDefault="006F34C5" w:rsidP="00492ADA">
            <w:pPr>
              <w:jc w:val="center"/>
              <w:rPr>
                <w:rFonts w:ascii="Times New Roman" w:hAnsi="Times New Roman"/>
                <w:sz w:val="24"/>
                <w:szCs w:val="24"/>
              </w:rPr>
            </w:pPr>
          </w:p>
        </w:tc>
      </w:tr>
      <w:tr w:rsidR="006F34C5" w:rsidRPr="007966A1" w:rsidTr="006027E8">
        <w:trPr>
          <w:trHeight w:val="253"/>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 xml:space="preserve">1.Заработная плата мед.персонала </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750000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800000</w:t>
            </w:r>
          </w:p>
        </w:tc>
      </w:tr>
      <w:tr w:rsidR="006F34C5" w:rsidRPr="007966A1" w:rsidTr="006027E8">
        <w:trPr>
          <w:trHeight w:val="422"/>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Начисления на заработную плату (30,2%)</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226 500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241 600</w:t>
            </w:r>
          </w:p>
        </w:tc>
      </w:tr>
      <w:tr w:rsidR="006F34C5" w:rsidRPr="007966A1" w:rsidTr="006027E8">
        <w:trPr>
          <w:trHeight w:val="253"/>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Медикаменты</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850000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900000</w:t>
            </w:r>
          </w:p>
        </w:tc>
      </w:tr>
      <w:tr w:rsidR="006F34C5" w:rsidRPr="007966A1" w:rsidTr="006027E8">
        <w:trPr>
          <w:trHeight w:val="261"/>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Мягкий инвентарь</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300000</w:t>
            </w:r>
          </w:p>
        </w:tc>
      </w:tr>
      <w:tr w:rsidR="006F34C5" w:rsidRPr="007966A1" w:rsidTr="006027E8">
        <w:trPr>
          <w:trHeight w:val="301"/>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Канцелярские и хозяйственные расходы</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210000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250000</w:t>
            </w:r>
          </w:p>
        </w:tc>
      </w:tr>
      <w:tr w:rsidR="006F34C5" w:rsidRPr="007966A1" w:rsidTr="006027E8">
        <w:trPr>
          <w:trHeight w:val="422"/>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Приобретение оборудования и инвентаря</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500 000</w:t>
            </w:r>
          </w:p>
        </w:tc>
      </w:tr>
      <w:tr w:rsidR="006F34C5" w:rsidRPr="007966A1" w:rsidTr="006027E8">
        <w:trPr>
          <w:trHeight w:val="253"/>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Капитальный ремонт</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1100000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1 056 000</w:t>
            </w:r>
          </w:p>
        </w:tc>
      </w:tr>
      <w:tr w:rsidR="006F34C5" w:rsidRPr="007966A1" w:rsidTr="006027E8">
        <w:trPr>
          <w:trHeight w:val="261"/>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8. Прочие расходы</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240000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250000</w:t>
            </w:r>
          </w:p>
        </w:tc>
      </w:tr>
      <w:tr w:rsidR="006F34C5" w:rsidRPr="007966A1" w:rsidTr="006027E8">
        <w:trPr>
          <w:trHeight w:val="261"/>
        </w:trPr>
        <w:tc>
          <w:tcPr>
            <w:tcW w:w="3794"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Итого расходов</w:t>
            </w:r>
          </w:p>
        </w:tc>
        <w:tc>
          <w:tcPr>
            <w:tcW w:w="2551"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4 046 500</w:t>
            </w:r>
          </w:p>
        </w:tc>
        <w:tc>
          <w:tcPr>
            <w:tcW w:w="29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4 297 600</w:t>
            </w:r>
          </w:p>
        </w:tc>
      </w:tr>
    </w:tbl>
    <w:p w:rsidR="006F34C5" w:rsidRPr="00C44EE8" w:rsidRDefault="006F34C5" w:rsidP="006027E8">
      <w:pPr>
        <w:spacing w:after="0" w:line="360" w:lineRule="auto"/>
        <w:rPr>
          <w:rFonts w:ascii="Times New Roman" w:hAnsi="Times New Roman"/>
          <w:sz w:val="20"/>
          <w:szCs w:val="20"/>
        </w:rPr>
      </w:pPr>
    </w:p>
    <w:p w:rsidR="006F34C5" w:rsidRPr="00C44EE8" w:rsidRDefault="006F34C5" w:rsidP="00C63976">
      <w:pPr>
        <w:numPr>
          <w:ilvl w:val="0"/>
          <w:numId w:val="6"/>
        </w:numPr>
        <w:spacing w:after="0" w:line="360" w:lineRule="auto"/>
        <w:ind w:left="0"/>
        <w:jc w:val="both"/>
        <w:rPr>
          <w:rFonts w:ascii="Times New Roman" w:hAnsi="Times New Roman"/>
          <w:b/>
          <w:bCs/>
          <w:sz w:val="28"/>
          <w:szCs w:val="28"/>
        </w:rPr>
      </w:pPr>
      <w:r w:rsidRPr="00C44EE8">
        <w:rPr>
          <w:rFonts w:ascii="Times New Roman" w:hAnsi="Times New Roman"/>
          <w:b/>
          <w:bCs/>
          <w:sz w:val="28"/>
          <w:szCs w:val="28"/>
        </w:rPr>
        <w:t>Свод расходов на здравоохранение, руб.</w:t>
      </w:r>
    </w:p>
    <w:p w:rsidR="006F34C5" w:rsidRPr="00C44EE8" w:rsidRDefault="006F34C5" w:rsidP="006027E8">
      <w:pPr>
        <w:spacing w:after="0" w:line="360" w:lineRule="auto"/>
        <w:jc w:val="right"/>
        <w:rPr>
          <w:rFonts w:ascii="Times New Roman" w:hAnsi="Times New Roman"/>
          <w:i/>
          <w:sz w:val="28"/>
          <w:szCs w:val="28"/>
        </w:rPr>
      </w:pPr>
      <w:r w:rsidRPr="00C44EE8">
        <w:rPr>
          <w:rFonts w:ascii="Times New Roman" w:hAnsi="Times New Roman"/>
          <w:i/>
          <w:sz w:val="28"/>
          <w:szCs w:val="28"/>
        </w:rPr>
        <w:t>Таблица №16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1440"/>
        <w:gridCol w:w="1443"/>
        <w:gridCol w:w="1620"/>
        <w:gridCol w:w="1356"/>
      </w:tblGrid>
      <w:tr w:rsidR="006F34C5" w:rsidRPr="007966A1" w:rsidTr="00492ADA">
        <w:trPr>
          <w:cantSplit/>
        </w:trPr>
        <w:tc>
          <w:tcPr>
            <w:tcW w:w="3888" w:type="dxa"/>
            <w:vMerge w:val="restart"/>
          </w:tcPr>
          <w:p w:rsidR="006F34C5" w:rsidRPr="006027E8" w:rsidRDefault="006F34C5" w:rsidP="00492ADA">
            <w:pPr>
              <w:pStyle w:val="Heading7"/>
              <w:spacing w:before="0" w:after="0"/>
              <w:jc w:val="center"/>
              <w:rPr>
                <w:rFonts w:ascii="Times New Roman" w:hAnsi="Times New Roman"/>
              </w:rPr>
            </w:pPr>
            <w:r w:rsidRPr="006027E8">
              <w:rPr>
                <w:rFonts w:ascii="Times New Roman" w:hAnsi="Times New Roman"/>
              </w:rPr>
              <w:t>Учреждение</w:t>
            </w:r>
          </w:p>
        </w:tc>
        <w:tc>
          <w:tcPr>
            <w:tcW w:w="4503" w:type="dxa"/>
            <w:gridSpan w:val="3"/>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Текущий год</w:t>
            </w:r>
          </w:p>
        </w:tc>
        <w:tc>
          <w:tcPr>
            <w:tcW w:w="1356" w:type="dxa"/>
            <w:vMerge w:val="restart"/>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Проект на следующий год</w:t>
            </w:r>
          </w:p>
        </w:tc>
      </w:tr>
      <w:tr w:rsidR="006F34C5" w:rsidRPr="007966A1" w:rsidTr="00492ADA">
        <w:trPr>
          <w:cantSplit/>
        </w:trPr>
        <w:tc>
          <w:tcPr>
            <w:tcW w:w="3888" w:type="dxa"/>
            <w:vMerge/>
          </w:tcPr>
          <w:p w:rsidR="006F34C5" w:rsidRPr="007966A1" w:rsidRDefault="006F34C5" w:rsidP="00492ADA">
            <w:pPr>
              <w:jc w:val="center"/>
              <w:rPr>
                <w:rFonts w:ascii="Times New Roman" w:hAnsi="Times New Roman"/>
                <w:sz w:val="24"/>
                <w:szCs w:val="24"/>
              </w:rPr>
            </w:pPr>
          </w:p>
        </w:tc>
        <w:tc>
          <w:tcPr>
            <w:tcW w:w="14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принято</w:t>
            </w:r>
          </w:p>
        </w:tc>
        <w:tc>
          <w:tcPr>
            <w:tcW w:w="14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исполнено за 6 месяцев</w:t>
            </w:r>
          </w:p>
        </w:tc>
        <w:tc>
          <w:tcPr>
            <w:tcW w:w="162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ожидаемое исполнение</w:t>
            </w:r>
          </w:p>
        </w:tc>
        <w:tc>
          <w:tcPr>
            <w:tcW w:w="1356" w:type="dxa"/>
            <w:vMerge/>
          </w:tcPr>
          <w:p w:rsidR="006F34C5" w:rsidRPr="007966A1" w:rsidRDefault="006F34C5" w:rsidP="00492ADA">
            <w:pPr>
              <w:jc w:val="center"/>
              <w:rPr>
                <w:rFonts w:ascii="Times New Roman" w:hAnsi="Times New Roman"/>
                <w:sz w:val="24"/>
                <w:szCs w:val="24"/>
              </w:rPr>
            </w:pPr>
          </w:p>
        </w:tc>
      </w:tr>
      <w:tr w:rsidR="006F34C5" w:rsidRPr="007966A1" w:rsidTr="00492ADA">
        <w:tc>
          <w:tcPr>
            <w:tcW w:w="388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Больницы и диспансеры в городском округе</w:t>
            </w:r>
          </w:p>
        </w:tc>
        <w:tc>
          <w:tcPr>
            <w:tcW w:w="14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10 335 900</w:t>
            </w:r>
          </w:p>
        </w:tc>
        <w:tc>
          <w:tcPr>
            <w:tcW w:w="14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5 167 950</w:t>
            </w:r>
          </w:p>
        </w:tc>
        <w:tc>
          <w:tcPr>
            <w:tcW w:w="162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10 335 900</w:t>
            </w:r>
          </w:p>
        </w:tc>
        <w:tc>
          <w:tcPr>
            <w:tcW w:w="135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11 241 026</w:t>
            </w:r>
          </w:p>
        </w:tc>
      </w:tr>
      <w:tr w:rsidR="006F34C5" w:rsidRPr="007966A1" w:rsidTr="00492ADA">
        <w:tc>
          <w:tcPr>
            <w:tcW w:w="388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Амбулаторно-поликлинические учреждения</w:t>
            </w:r>
          </w:p>
        </w:tc>
        <w:tc>
          <w:tcPr>
            <w:tcW w:w="14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4 046 500</w:t>
            </w:r>
          </w:p>
        </w:tc>
        <w:tc>
          <w:tcPr>
            <w:tcW w:w="14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2 023 250</w:t>
            </w:r>
          </w:p>
        </w:tc>
        <w:tc>
          <w:tcPr>
            <w:tcW w:w="162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4 046 500</w:t>
            </w:r>
          </w:p>
        </w:tc>
        <w:tc>
          <w:tcPr>
            <w:tcW w:w="135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4 297 600</w:t>
            </w:r>
          </w:p>
        </w:tc>
      </w:tr>
      <w:tr w:rsidR="006F34C5" w:rsidRPr="007966A1" w:rsidTr="00492ADA">
        <w:tc>
          <w:tcPr>
            <w:tcW w:w="388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Прочие учреждения здравоохранения</w:t>
            </w:r>
          </w:p>
        </w:tc>
        <w:tc>
          <w:tcPr>
            <w:tcW w:w="144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2 400 000</w:t>
            </w:r>
          </w:p>
        </w:tc>
        <w:tc>
          <w:tcPr>
            <w:tcW w:w="1443"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1 200 000</w:t>
            </w:r>
          </w:p>
        </w:tc>
        <w:tc>
          <w:tcPr>
            <w:tcW w:w="1620"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2 400 000</w:t>
            </w:r>
          </w:p>
        </w:tc>
        <w:tc>
          <w:tcPr>
            <w:tcW w:w="1356" w:type="dxa"/>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2 600 000</w:t>
            </w:r>
          </w:p>
        </w:tc>
      </w:tr>
      <w:tr w:rsidR="006F34C5" w:rsidRPr="007966A1" w:rsidTr="00492ADA">
        <w:tc>
          <w:tcPr>
            <w:tcW w:w="3888" w:type="dxa"/>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 xml:space="preserve">Итого расходов </w:t>
            </w:r>
          </w:p>
        </w:tc>
        <w:tc>
          <w:tcPr>
            <w:tcW w:w="1440"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16 782 400</w:t>
            </w:r>
          </w:p>
        </w:tc>
        <w:tc>
          <w:tcPr>
            <w:tcW w:w="1443"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8 391 200</w:t>
            </w:r>
          </w:p>
        </w:tc>
        <w:tc>
          <w:tcPr>
            <w:tcW w:w="1620"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16 782 400</w:t>
            </w:r>
          </w:p>
        </w:tc>
        <w:tc>
          <w:tcPr>
            <w:tcW w:w="1356" w:type="dxa"/>
          </w:tcPr>
          <w:p w:rsidR="006F34C5" w:rsidRPr="007966A1" w:rsidRDefault="006F34C5" w:rsidP="00492ADA">
            <w:pPr>
              <w:jc w:val="center"/>
              <w:rPr>
                <w:rFonts w:ascii="Times New Roman" w:hAnsi="Times New Roman"/>
                <w:b/>
                <w:i/>
                <w:sz w:val="24"/>
                <w:szCs w:val="24"/>
              </w:rPr>
            </w:pPr>
            <w:r w:rsidRPr="007966A1">
              <w:rPr>
                <w:rFonts w:ascii="Times New Roman" w:hAnsi="Times New Roman"/>
                <w:b/>
                <w:i/>
                <w:sz w:val="24"/>
                <w:szCs w:val="24"/>
              </w:rPr>
              <w:t>18 138 626</w:t>
            </w:r>
          </w:p>
        </w:tc>
      </w:tr>
    </w:tbl>
    <w:p w:rsidR="006F34C5" w:rsidRPr="00C44EE8" w:rsidRDefault="006F34C5" w:rsidP="00C44EE8">
      <w:pPr>
        <w:rPr>
          <w:rFonts w:ascii="Times New Roman" w:hAnsi="Times New Roman"/>
          <w:sz w:val="20"/>
          <w:szCs w:val="20"/>
        </w:rPr>
      </w:pPr>
    </w:p>
    <w:p w:rsidR="006F34C5" w:rsidRPr="00C44EE8" w:rsidRDefault="006F34C5" w:rsidP="006027E8">
      <w:pPr>
        <w:spacing w:after="0" w:line="360" w:lineRule="auto"/>
        <w:jc w:val="right"/>
        <w:rPr>
          <w:rFonts w:ascii="Times New Roman" w:hAnsi="Times New Roman"/>
          <w:sz w:val="28"/>
          <w:szCs w:val="28"/>
        </w:rPr>
      </w:pPr>
      <w:r w:rsidRPr="00C44EE8">
        <w:rPr>
          <w:rFonts w:ascii="Times New Roman" w:hAnsi="Times New Roman"/>
          <w:sz w:val="28"/>
          <w:szCs w:val="28"/>
        </w:rPr>
        <w:t>Форма № 1- Б</w:t>
      </w:r>
    </w:p>
    <w:p w:rsidR="006F34C5" w:rsidRPr="00C44EE8" w:rsidRDefault="006F34C5" w:rsidP="006027E8">
      <w:pPr>
        <w:spacing w:after="0" w:line="360" w:lineRule="auto"/>
        <w:jc w:val="center"/>
        <w:rPr>
          <w:rFonts w:ascii="Times New Roman" w:hAnsi="Times New Roman"/>
          <w:b/>
          <w:sz w:val="28"/>
          <w:szCs w:val="28"/>
        </w:rPr>
      </w:pPr>
      <w:r w:rsidRPr="00C44EE8">
        <w:rPr>
          <w:rFonts w:ascii="Times New Roman" w:hAnsi="Times New Roman"/>
          <w:b/>
          <w:sz w:val="28"/>
          <w:szCs w:val="28"/>
        </w:rPr>
        <w:t>ПРОЕКТ БЮДЖЕТА РАЙОНА, год, руб.</w:t>
      </w:r>
    </w:p>
    <w:tbl>
      <w:tblPr>
        <w:tblW w:w="9573" w:type="dxa"/>
        <w:tblInd w:w="88" w:type="dxa"/>
        <w:tblLayout w:type="fixed"/>
        <w:tblLook w:val="0000"/>
      </w:tblPr>
      <w:tblGrid>
        <w:gridCol w:w="3422"/>
        <w:gridCol w:w="1409"/>
        <w:gridCol w:w="1547"/>
        <w:gridCol w:w="1724"/>
        <w:gridCol w:w="1471"/>
      </w:tblGrid>
      <w:tr w:rsidR="006F34C5" w:rsidRPr="007966A1" w:rsidTr="006027E8">
        <w:trPr>
          <w:trHeight w:val="222"/>
        </w:trPr>
        <w:tc>
          <w:tcPr>
            <w:tcW w:w="3422"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Показатели</w:t>
            </w:r>
          </w:p>
        </w:tc>
        <w:tc>
          <w:tcPr>
            <w:tcW w:w="4680" w:type="dxa"/>
            <w:gridSpan w:val="3"/>
            <w:tcBorders>
              <w:top w:val="single" w:sz="4" w:space="0" w:color="auto"/>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Текущий год</w:t>
            </w:r>
          </w:p>
        </w:tc>
        <w:tc>
          <w:tcPr>
            <w:tcW w:w="1471" w:type="dxa"/>
            <w:vMerge w:val="restart"/>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Проект на следующий год</w:t>
            </w:r>
          </w:p>
        </w:tc>
      </w:tr>
      <w:tr w:rsidR="006F34C5" w:rsidRPr="007966A1" w:rsidTr="006027E8">
        <w:trPr>
          <w:trHeight w:val="743"/>
        </w:trPr>
        <w:tc>
          <w:tcPr>
            <w:tcW w:w="3422"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c>
          <w:tcPr>
            <w:tcW w:w="1409"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принято</w:t>
            </w:r>
          </w:p>
        </w:tc>
        <w:tc>
          <w:tcPr>
            <w:tcW w:w="1547"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исполнено за 6 месяцев</w:t>
            </w:r>
          </w:p>
        </w:tc>
        <w:tc>
          <w:tcPr>
            <w:tcW w:w="1724" w:type="dxa"/>
            <w:tcBorders>
              <w:top w:val="nil"/>
              <w:left w:val="nil"/>
              <w:bottom w:val="single" w:sz="4" w:space="0" w:color="auto"/>
              <w:right w:val="single" w:sz="4" w:space="0" w:color="auto"/>
            </w:tcBorders>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ожидаемое исполнение</w:t>
            </w:r>
          </w:p>
        </w:tc>
        <w:tc>
          <w:tcPr>
            <w:tcW w:w="1471" w:type="dxa"/>
            <w:vMerge/>
            <w:tcBorders>
              <w:top w:val="single" w:sz="4" w:space="0" w:color="auto"/>
              <w:left w:val="single" w:sz="4" w:space="0" w:color="auto"/>
              <w:bottom w:val="single" w:sz="4" w:space="0" w:color="auto"/>
              <w:right w:val="single" w:sz="4" w:space="0" w:color="auto"/>
            </w:tcBorders>
            <w:vAlign w:val="center"/>
          </w:tcPr>
          <w:p w:rsidR="006F34C5" w:rsidRPr="007966A1" w:rsidRDefault="006F34C5" w:rsidP="00492ADA">
            <w:pPr>
              <w:rPr>
                <w:rFonts w:ascii="Times New Roman" w:hAnsi="Times New Roman"/>
                <w:b/>
                <w:bCs/>
                <w:sz w:val="24"/>
                <w:szCs w:val="24"/>
              </w:rPr>
            </w:pPr>
          </w:p>
        </w:tc>
      </w:tr>
      <w:tr w:rsidR="006F34C5" w:rsidRPr="007966A1" w:rsidTr="006027E8">
        <w:trPr>
          <w:trHeight w:val="217"/>
        </w:trPr>
        <w:tc>
          <w:tcPr>
            <w:tcW w:w="342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1</w:t>
            </w:r>
          </w:p>
        </w:tc>
        <w:tc>
          <w:tcPr>
            <w:tcW w:w="1409"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2</w:t>
            </w:r>
          </w:p>
        </w:tc>
        <w:tc>
          <w:tcPr>
            <w:tcW w:w="1547"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w:t>
            </w:r>
          </w:p>
        </w:tc>
        <w:tc>
          <w:tcPr>
            <w:tcW w:w="1724"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4</w:t>
            </w:r>
          </w:p>
        </w:tc>
        <w:tc>
          <w:tcPr>
            <w:tcW w:w="1471" w:type="dxa"/>
            <w:tcBorders>
              <w:top w:val="nil"/>
              <w:left w:val="nil"/>
              <w:bottom w:val="single" w:sz="4" w:space="0" w:color="auto"/>
              <w:right w:val="single" w:sz="4" w:space="0" w:color="auto"/>
            </w:tcBorders>
            <w:noWrap/>
            <w:vAlign w:val="bottom"/>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5</w:t>
            </w:r>
          </w:p>
        </w:tc>
      </w:tr>
      <w:tr w:rsidR="006F34C5" w:rsidRPr="007966A1" w:rsidTr="006027E8">
        <w:trPr>
          <w:trHeight w:val="90"/>
        </w:trPr>
        <w:tc>
          <w:tcPr>
            <w:tcW w:w="9573" w:type="dxa"/>
            <w:gridSpan w:val="5"/>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jc w:val="center"/>
              <w:rPr>
                <w:rFonts w:ascii="Times New Roman" w:hAnsi="Times New Roman"/>
                <w:i/>
                <w:iCs/>
                <w:sz w:val="24"/>
                <w:szCs w:val="24"/>
              </w:rPr>
            </w:pPr>
            <w:r w:rsidRPr="007966A1">
              <w:rPr>
                <w:rFonts w:ascii="Times New Roman" w:hAnsi="Times New Roman"/>
                <w:i/>
                <w:iCs/>
                <w:sz w:val="24"/>
                <w:szCs w:val="24"/>
              </w:rPr>
              <w:t>Наименование доходов</w:t>
            </w:r>
          </w:p>
        </w:tc>
      </w:tr>
      <w:tr w:rsidR="006F34C5" w:rsidRPr="007966A1" w:rsidTr="006027E8">
        <w:trPr>
          <w:trHeight w:val="279"/>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Налог на имущество физических лиц</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32 000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16 000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32 000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40 000</w:t>
            </w:r>
          </w:p>
        </w:tc>
      </w:tr>
      <w:tr w:rsidR="006F34C5" w:rsidRPr="007966A1" w:rsidTr="006027E8">
        <w:trPr>
          <w:trHeight w:val="16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Земельный налог</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168 000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84 000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168 000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300 900</w:t>
            </w:r>
          </w:p>
        </w:tc>
      </w:tr>
      <w:tr w:rsidR="006F34C5" w:rsidRPr="007966A1" w:rsidTr="006027E8">
        <w:trPr>
          <w:trHeight w:val="9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Единый налог на вмененный доход</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272 000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136 000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272 000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312 800</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Транспортный налог</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35 264 240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17 632 120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35 264 240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ind w:left="-110"/>
              <w:jc w:val="center"/>
              <w:rPr>
                <w:rFonts w:ascii="Times New Roman" w:hAnsi="Times New Roman"/>
                <w:sz w:val="24"/>
                <w:szCs w:val="24"/>
              </w:rPr>
            </w:pPr>
            <w:r w:rsidRPr="007966A1">
              <w:rPr>
                <w:rFonts w:ascii="Times New Roman" w:hAnsi="Times New Roman"/>
                <w:sz w:val="24"/>
                <w:szCs w:val="24"/>
              </w:rPr>
              <w:t>41 118 990</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Налог на доходы физических лиц</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1 817 187</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908 594</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1 817 187</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2 126 109</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Неналоговые доходы</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500 000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250 000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500 000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575 000</w:t>
            </w:r>
          </w:p>
        </w:tc>
      </w:tr>
      <w:tr w:rsidR="006F34C5" w:rsidRPr="007966A1" w:rsidTr="006027E8">
        <w:trPr>
          <w:trHeight w:val="19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ИТОГО доходов</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b/>
                <w:bCs/>
                <w:sz w:val="24"/>
                <w:szCs w:val="24"/>
              </w:rPr>
            </w:pPr>
            <w:r w:rsidRPr="007966A1">
              <w:rPr>
                <w:rFonts w:ascii="Times New Roman" w:hAnsi="Times New Roman"/>
                <w:b/>
                <w:bCs/>
                <w:sz w:val="24"/>
                <w:szCs w:val="24"/>
              </w:rPr>
              <w:t>38 053 427</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19 026 714</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38 053 427</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44 473 799</w:t>
            </w:r>
          </w:p>
        </w:tc>
      </w:tr>
      <w:tr w:rsidR="006F34C5" w:rsidRPr="007966A1" w:rsidTr="006027E8">
        <w:trPr>
          <w:trHeight w:val="395"/>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Дотации и субвенции из бюджета области</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ВСЕГО доходов</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b/>
                <w:bCs/>
                <w:sz w:val="24"/>
                <w:szCs w:val="24"/>
              </w:rPr>
            </w:pPr>
            <w:r w:rsidRPr="007966A1">
              <w:rPr>
                <w:rFonts w:ascii="Times New Roman" w:hAnsi="Times New Roman"/>
                <w:b/>
                <w:bCs/>
                <w:sz w:val="24"/>
                <w:szCs w:val="24"/>
              </w:rPr>
              <w:t>30 881 595</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15 410 798</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30 881 595</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32 429 208</w:t>
            </w:r>
          </w:p>
        </w:tc>
      </w:tr>
      <w:tr w:rsidR="006F34C5" w:rsidRPr="007966A1" w:rsidTr="006027E8">
        <w:trPr>
          <w:trHeight w:val="135"/>
        </w:trPr>
        <w:tc>
          <w:tcPr>
            <w:tcW w:w="9573" w:type="dxa"/>
            <w:gridSpan w:val="5"/>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jc w:val="center"/>
              <w:rPr>
                <w:rFonts w:ascii="Times New Roman" w:hAnsi="Times New Roman"/>
                <w:i/>
                <w:iCs/>
                <w:sz w:val="24"/>
                <w:szCs w:val="24"/>
              </w:rPr>
            </w:pPr>
            <w:r w:rsidRPr="007966A1">
              <w:rPr>
                <w:rFonts w:ascii="Times New Roman" w:hAnsi="Times New Roman"/>
                <w:i/>
                <w:iCs/>
                <w:sz w:val="24"/>
                <w:szCs w:val="24"/>
              </w:rPr>
              <w:t>Наименование расходов</w:t>
            </w:r>
          </w:p>
        </w:tc>
      </w:tr>
      <w:tr w:rsidR="006F34C5" w:rsidRPr="007966A1" w:rsidTr="006027E8">
        <w:trPr>
          <w:trHeight w:val="505"/>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1. Общегосударственные расходы</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50 000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113 850</w:t>
            </w:r>
          </w:p>
        </w:tc>
      </w:tr>
      <w:tr w:rsidR="006F34C5" w:rsidRPr="007966A1" w:rsidTr="006027E8">
        <w:trPr>
          <w:trHeight w:val="1068"/>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2. Национальная безопасность и правоохранительная деятельность</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50 000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110 000</w:t>
            </w:r>
          </w:p>
        </w:tc>
      </w:tr>
      <w:tr w:rsidR="006F34C5" w:rsidRPr="007966A1" w:rsidTr="006027E8">
        <w:trPr>
          <w:trHeight w:val="358"/>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3. Национальная экономика</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175000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376250</w:t>
            </w:r>
          </w:p>
        </w:tc>
      </w:tr>
      <w:tr w:rsidR="006F34C5" w:rsidRPr="007966A1" w:rsidTr="006027E8">
        <w:trPr>
          <w:trHeight w:val="42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4. Жилищно-коммунальное хозяйство</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950 000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450 000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950 000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1068750</w:t>
            </w:r>
          </w:p>
        </w:tc>
      </w:tr>
      <w:tr w:rsidR="006F34C5" w:rsidRPr="007966A1" w:rsidTr="006027E8">
        <w:trPr>
          <w:trHeight w:val="303"/>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5. Охрана окружающей среды</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50 000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105000</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6. Образование</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12 139 195</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6 069 598</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12 139 195</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12 106 732</w:t>
            </w:r>
          </w:p>
        </w:tc>
      </w:tr>
      <w:tr w:rsidR="006F34C5" w:rsidRPr="007966A1" w:rsidTr="006027E8">
        <w:trPr>
          <w:trHeight w:val="1122"/>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7. Культура, кинематография и средства массовой информации</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350 000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175 000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350 000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410 000</w:t>
            </w:r>
          </w:p>
        </w:tc>
      </w:tr>
      <w:tr w:rsidR="006F34C5" w:rsidRPr="007966A1" w:rsidTr="006027E8">
        <w:trPr>
          <w:trHeight w:val="36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8. Здравоохранение и спорт</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16 782 400</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8 391 200</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16 782 400</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18 138 626</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noWrap/>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ИТОГО расходов</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b/>
                <w:bCs/>
                <w:sz w:val="24"/>
                <w:szCs w:val="24"/>
              </w:rPr>
            </w:pPr>
            <w:r w:rsidRPr="007966A1">
              <w:rPr>
                <w:rFonts w:ascii="Times New Roman" w:hAnsi="Times New Roman"/>
                <w:b/>
                <w:bCs/>
                <w:sz w:val="24"/>
                <w:szCs w:val="24"/>
              </w:rPr>
              <w:t>30 881 595</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15 410 798</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30 881 595</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32 429 208</w:t>
            </w:r>
          </w:p>
        </w:tc>
      </w:tr>
      <w:tr w:rsidR="006F34C5" w:rsidRPr="007966A1" w:rsidTr="006027E8">
        <w:trPr>
          <w:trHeight w:val="90"/>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Субвенции в область</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7 171 832</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3 615 916</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7 171 832</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12 044 591</w:t>
            </w:r>
          </w:p>
        </w:tc>
      </w:tr>
      <w:tr w:rsidR="006F34C5" w:rsidRPr="007966A1" w:rsidTr="006027E8">
        <w:trPr>
          <w:trHeight w:val="111"/>
        </w:trPr>
        <w:tc>
          <w:tcPr>
            <w:tcW w:w="3422" w:type="dxa"/>
            <w:tcBorders>
              <w:top w:val="nil"/>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b/>
                <w:bCs/>
                <w:sz w:val="24"/>
                <w:szCs w:val="24"/>
              </w:rPr>
            </w:pPr>
            <w:r w:rsidRPr="007966A1">
              <w:rPr>
                <w:rFonts w:ascii="Times New Roman" w:hAnsi="Times New Roman"/>
                <w:b/>
                <w:bCs/>
                <w:sz w:val="24"/>
                <w:szCs w:val="24"/>
              </w:rPr>
              <w:t>ВСЕГО расходов</w:t>
            </w:r>
          </w:p>
        </w:tc>
        <w:tc>
          <w:tcPr>
            <w:tcW w:w="1409" w:type="dxa"/>
            <w:tcBorders>
              <w:top w:val="nil"/>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b/>
                <w:bCs/>
                <w:sz w:val="24"/>
                <w:szCs w:val="24"/>
              </w:rPr>
            </w:pPr>
            <w:r w:rsidRPr="007966A1">
              <w:rPr>
                <w:rFonts w:ascii="Times New Roman" w:hAnsi="Times New Roman"/>
                <w:b/>
                <w:bCs/>
                <w:sz w:val="24"/>
                <w:szCs w:val="24"/>
              </w:rPr>
              <w:t>30 881 595</w:t>
            </w:r>
          </w:p>
        </w:tc>
        <w:tc>
          <w:tcPr>
            <w:tcW w:w="1547"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15 410 798</w:t>
            </w:r>
          </w:p>
        </w:tc>
        <w:tc>
          <w:tcPr>
            <w:tcW w:w="1724"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30 881 595</w:t>
            </w:r>
          </w:p>
        </w:tc>
        <w:tc>
          <w:tcPr>
            <w:tcW w:w="1471" w:type="dxa"/>
            <w:tcBorders>
              <w:top w:val="nil"/>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b/>
                <w:bCs/>
                <w:sz w:val="24"/>
                <w:szCs w:val="24"/>
              </w:rPr>
            </w:pPr>
            <w:r w:rsidRPr="007966A1">
              <w:rPr>
                <w:rFonts w:ascii="Times New Roman" w:hAnsi="Times New Roman"/>
                <w:b/>
                <w:bCs/>
                <w:sz w:val="24"/>
                <w:szCs w:val="24"/>
              </w:rPr>
              <w:t>32 429 208</w:t>
            </w:r>
          </w:p>
        </w:tc>
      </w:tr>
      <w:tr w:rsidR="006F34C5" w:rsidRPr="007966A1" w:rsidTr="006027E8">
        <w:trPr>
          <w:trHeight w:val="90"/>
        </w:trPr>
        <w:tc>
          <w:tcPr>
            <w:tcW w:w="3422" w:type="dxa"/>
            <w:tcBorders>
              <w:top w:val="single" w:sz="4" w:space="0" w:color="auto"/>
              <w:left w:val="single" w:sz="4" w:space="0" w:color="auto"/>
              <w:bottom w:val="single" w:sz="4" w:space="0" w:color="auto"/>
              <w:right w:val="single" w:sz="4" w:space="0" w:color="auto"/>
            </w:tcBorders>
            <w:vAlign w:val="bottom"/>
          </w:tcPr>
          <w:p w:rsidR="006F34C5" w:rsidRPr="007966A1" w:rsidRDefault="006F34C5" w:rsidP="00492ADA">
            <w:pPr>
              <w:rPr>
                <w:rFonts w:ascii="Times New Roman" w:hAnsi="Times New Roman"/>
                <w:sz w:val="24"/>
                <w:szCs w:val="24"/>
              </w:rPr>
            </w:pPr>
            <w:r w:rsidRPr="007966A1">
              <w:rPr>
                <w:rFonts w:ascii="Times New Roman" w:hAnsi="Times New Roman"/>
                <w:sz w:val="24"/>
                <w:szCs w:val="24"/>
              </w:rPr>
              <w:t>Оборотная кассовая наличность</w:t>
            </w:r>
          </w:p>
        </w:tc>
        <w:tc>
          <w:tcPr>
            <w:tcW w:w="1409" w:type="dxa"/>
            <w:tcBorders>
              <w:top w:val="single" w:sz="4" w:space="0" w:color="auto"/>
              <w:left w:val="nil"/>
              <w:bottom w:val="single" w:sz="4" w:space="0" w:color="auto"/>
              <w:right w:val="single" w:sz="4" w:space="0" w:color="auto"/>
            </w:tcBorders>
            <w:noWrap/>
            <w:vAlign w:val="center"/>
          </w:tcPr>
          <w:p w:rsidR="006F34C5" w:rsidRPr="007966A1" w:rsidRDefault="006F34C5" w:rsidP="00492ADA">
            <w:pPr>
              <w:ind w:left="-108"/>
              <w:jc w:val="center"/>
              <w:rPr>
                <w:rFonts w:ascii="Times New Roman" w:hAnsi="Times New Roman"/>
                <w:sz w:val="24"/>
                <w:szCs w:val="24"/>
              </w:rPr>
            </w:pPr>
            <w:r w:rsidRPr="007966A1">
              <w:rPr>
                <w:rFonts w:ascii="Times New Roman" w:hAnsi="Times New Roman"/>
                <w:sz w:val="24"/>
                <w:szCs w:val="24"/>
              </w:rPr>
              <w:t>617 631,90</w:t>
            </w:r>
          </w:p>
        </w:tc>
        <w:tc>
          <w:tcPr>
            <w:tcW w:w="1547" w:type="dxa"/>
            <w:tcBorders>
              <w:top w:val="single" w:sz="4" w:space="0" w:color="auto"/>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308 215,96</w:t>
            </w:r>
          </w:p>
        </w:tc>
        <w:tc>
          <w:tcPr>
            <w:tcW w:w="1724" w:type="dxa"/>
            <w:tcBorders>
              <w:top w:val="single" w:sz="4" w:space="0" w:color="auto"/>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617 631,90</w:t>
            </w:r>
          </w:p>
        </w:tc>
        <w:tc>
          <w:tcPr>
            <w:tcW w:w="1471" w:type="dxa"/>
            <w:tcBorders>
              <w:top w:val="single" w:sz="4" w:space="0" w:color="auto"/>
              <w:left w:val="nil"/>
              <w:bottom w:val="single" w:sz="4" w:space="0" w:color="auto"/>
              <w:right w:val="single" w:sz="4" w:space="0" w:color="auto"/>
            </w:tcBorders>
            <w:noWrap/>
            <w:vAlign w:val="center"/>
          </w:tcPr>
          <w:p w:rsidR="006F34C5" w:rsidRPr="007966A1" w:rsidRDefault="006F34C5" w:rsidP="00492ADA">
            <w:pPr>
              <w:jc w:val="center"/>
              <w:rPr>
                <w:rFonts w:ascii="Times New Roman" w:hAnsi="Times New Roman"/>
                <w:sz w:val="24"/>
                <w:szCs w:val="24"/>
              </w:rPr>
            </w:pPr>
            <w:r w:rsidRPr="007966A1">
              <w:rPr>
                <w:rFonts w:ascii="Times New Roman" w:hAnsi="Times New Roman"/>
                <w:sz w:val="24"/>
                <w:szCs w:val="24"/>
              </w:rPr>
              <w:t>648 584,16</w:t>
            </w:r>
          </w:p>
        </w:tc>
      </w:tr>
    </w:tbl>
    <w:p w:rsidR="006F34C5" w:rsidRDefault="006F34C5" w:rsidP="00C44EE8">
      <w:pPr>
        <w:spacing w:line="360" w:lineRule="auto"/>
        <w:jc w:val="center"/>
        <w:rPr>
          <w:rFonts w:ascii="Times New Roman" w:hAnsi="Times New Roman"/>
          <w:b/>
          <w:sz w:val="28"/>
          <w:szCs w:val="28"/>
        </w:rPr>
      </w:pPr>
    </w:p>
    <w:p w:rsidR="006F34C5" w:rsidRPr="00C44EE8" w:rsidRDefault="006F34C5" w:rsidP="006027E8">
      <w:pPr>
        <w:spacing w:after="0" w:line="360" w:lineRule="auto"/>
        <w:jc w:val="center"/>
        <w:rPr>
          <w:rFonts w:ascii="Times New Roman" w:hAnsi="Times New Roman"/>
          <w:b/>
          <w:sz w:val="28"/>
          <w:szCs w:val="28"/>
        </w:rPr>
      </w:pPr>
      <w:r w:rsidRPr="00C44EE8">
        <w:rPr>
          <w:rFonts w:ascii="Times New Roman" w:hAnsi="Times New Roman"/>
          <w:b/>
          <w:sz w:val="28"/>
          <w:szCs w:val="28"/>
        </w:rPr>
        <w:t>Пояснительная записка</w:t>
      </w:r>
    </w:p>
    <w:p w:rsidR="006F34C5" w:rsidRPr="00C44EE8" w:rsidRDefault="006F34C5" w:rsidP="006027E8">
      <w:pPr>
        <w:spacing w:after="0" w:line="360" w:lineRule="auto"/>
        <w:ind w:firstLine="540"/>
        <w:jc w:val="both"/>
        <w:rPr>
          <w:rFonts w:ascii="Times New Roman" w:hAnsi="Times New Roman"/>
          <w:szCs w:val="28"/>
        </w:rPr>
      </w:pPr>
      <w:r w:rsidRPr="00C44EE8">
        <w:rPr>
          <w:rFonts w:ascii="Times New Roman" w:hAnsi="Times New Roman"/>
          <w:sz w:val="28"/>
          <w:szCs w:val="28"/>
        </w:rPr>
        <w:t xml:space="preserve">Согласно данным Формы № 1- Б  бюджет района в текущем и в проектном году имеет очень хорошую тенденцию, так в текущем году доходы превышают налоговые и неналоговые доходы бюджета района на </w:t>
      </w:r>
      <w:r w:rsidRPr="00C44EE8">
        <w:rPr>
          <w:rFonts w:ascii="Times New Roman" w:hAnsi="Times New Roman"/>
          <w:sz w:val="27"/>
          <w:szCs w:val="27"/>
        </w:rPr>
        <w:t>7 171 832</w:t>
      </w:r>
      <w:r w:rsidRPr="00C44EE8">
        <w:rPr>
          <w:rFonts w:ascii="Times New Roman" w:hAnsi="Times New Roman"/>
          <w:sz w:val="28"/>
          <w:szCs w:val="28"/>
        </w:rPr>
        <w:t xml:space="preserve">руб., а  по проекту на следующий год  они превысят налоговые и неналоговые доходы на </w:t>
      </w:r>
      <w:r w:rsidRPr="00C44EE8">
        <w:rPr>
          <w:rFonts w:ascii="Times New Roman" w:hAnsi="Times New Roman"/>
          <w:sz w:val="27"/>
          <w:szCs w:val="27"/>
        </w:rPr>
        <w:t>12 044 591</w:t>
      </w:r>
      <w:r w:rsidRPr="00C44EE8">
        <w:rPr>
          <w:rFonts w:ascii="Times New Roman" w:hAnsi="Times New Roman"/>
          <w:sz w:val="28"/>
          <w:szCs w:val="28"/>
        </w:rPr>
        <w:t>руб. Что говорит о очень хорошем  финансовом состоянии муниципального образования, так как ему хватает собственных доходов для покрытия запланированных расходов, и оно дает субвенции в область, за счет которых, и достигается сбалансированность бюджета.</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i/>
          <w:sz w:val="28"/>
          <w:szCs w:val="28"/>
        </w:rPr>
        <w:t>В структуре доходов</w:t>
      </w:r>
      <w:r w:rsidRPr="00C44EE8">
        <w:rPr>
          <w:rFonts w:ascii="Times New Roman" w:hAnsi="Times New Roman"/>
          <w:sz w:val="28"/>
          <w:szCs w:val="28"/>
        </w:rPr>
        <w:t xml:space="preserve"> преобладают поступления от транспортного налога (92,6%), налога на доходы физических лиц (5%). </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b/>
          <w:i/>
          <w:sz w:val="28"/>
          <w:szCs w:val="28"/>
        </w:rPr>
        <w:t>В структуре доходов в следующем году</w:t>
      </w:r>
      <w:r w:rsidRPr="00C44EE8">
        <w:rPr>
          <w:rFonts w:ascii="Times New Roman" w:hAnsi="Times New Roman"/>
          <w:sz w:val="28"/>
          <w:szCs w:val="28"/>
        </w:rPr>
        <w:t>, как и в текущем году, будут преобладать поступления от транспортного налога (92,4%), налога на доходы физических лиц(4,8%).</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Согласно данным проекта бюджета планируется увеличение доходов в следующем году по сравнению с текущим годом на 6420 тыс. руб., в том числе за счет  транспортного на 5854,75тыс.руб, налога на имущество физических лиц на 308,9 тыс. руб., земельного налога на 132,9тыс. руб., единого налога на вмененный доход на 40 800 тыс. руб., неналоговых доходов на 75 тыс. руб. </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i/>
          <w:sz w:val="28"/>
          <w:szCs w:val="28"/>
        </w:rPr>
        <w:t>В структуре расходов</w:t>
      </w:r>
      <w:r w:rsidRPr="00C44EE8">
        <w:rPr>
          <w:rFonts w:ascii="Times New Roman" w:hAnsi="Times New Roman"/>
          <w:sz w:val="28"/>
          <w:szCs w:val="28"/>
        </w:rPr>
        <w:t xml:space="preserve"> преобладают расходы на здравоохранение и спорт (54,3%), образование  (39,3%), жилищно-коммунальное хозяйство (3%) и национальную экономику (1,1%).</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b/>
          <w:i/>
          <w:sz w:val="28"/>
          <w:szCs w:val="28"/>
        </w:rPr>
        <w:t>В структуре расходов следующего года</w:t>
      </w:r>
      <w:r w:rsidRPr="00C44EE8">
        <w:rPr>
          <w:rFonts w:ascii="Times New Roman" w:hAnsi="Times New Roman"/>
          <w:sz w:val="28"/>
          <w:szCs w:val="28"/>
        </w:rPr>
        <w:t xml:space="preserve"> преобладают расходы на преобладают расходы на здравоохранение и спорт (55,9%), образование  (37,3%), жилищно-коммунальное хозяйство (3,2%), Культура, кинематография и средства массовой информации (1,3%) и национальную экономику (1,1%).</w:t>
      </w:r>
    </w:p>
    <w:p w:rsidR="006F34C5" w:rsidRPr="00C44EE8" w:rsidRDefault="006F34C5" w:rsidP="006027E8">
      <w:pPr>
        <w:spacing w:after="0" w:line="360" w:lineRule="auto"/>
        <w:ind w:firstLine="540"/>
        <w:jc w:val="both"/>
        <w:rPr>
          <w:rFonts w:ascii="Times New Roman" w:hAnsi="Times New Roman"/>
          <w:sz w:val="28"/>
          <w:szCs w:val="28"/>
        </w:rPr>
      </w:pPr>
      <w:r w:rsidRPr="00C44EE8">
        <w:rPr>
          <w:rFonts w:ascii="Times New Roman" w:hAnsi="Times New Roman"/>
          <w:sz w:val="28"/>
          <w:szCs w:val="28"/>
        </w:rPr>
        <w:t xml:space="preserve">Рассчитанный нами бюджет района оказался профицитным, то есть районный бюджет передает субвенции в областной бюджет в размере 7171 тыс.руб. в этом году и 12044тыс.руб по проекту на следующий год. По практике известно, что профицит плохо отражается на бюджете. Считается лучше, если бюджет дифицитные и размер дифицита составляет около 10%. </w:t>
      </w:r>
    </w:p>
    <w:p w:rsidR="006F34C5" w:rsidRDefault="006F34C5">
      <w:pPr>
        <w:rPr>
          <w:rFonts w:ascii="Times New Roman" w:hAnsi="Times New Roman"/>
        </w:rPr>
      </w:pPr>
    </w:p>
    <w:p w:rsidR="006F34C5" w:rsidRDefault="006F34C5" w:rsidP="00EB27B2">
      <w:pPr>
        <w:jc w:val="center"/>
        <w:rPr>
          <w:rFonts w:ascii="Times New Roman" w:hAnsi="Times New Roman"/>
          <w:b/>
          <w:sz w:val="32"/>
          <w:szCs w:val="32"/>
        </w:rPr>
      </w:pPr>
      <w:r>
        <w:rPr>
          <w:rFonts w:ascii="Times New Roman" w:hAnsi="Times New Roman"/>
          <w:b/>
          <w:sz w:val="32"/>
          <w:szCs w:val="32"/>
        </w:rPr>
        <w:br w:type="page"/>
      </w:r>
      <w:r w:rsidRPr="00EB27B2">
        <w:rPr>
          <w:rFonts w:ascii="Times New Roman" w:hAnsi="Times New Roman"/>
          <w:b/>
          <w:sz w:val="32"/>
          <w:szCs w:val="32"/>
        </w:rPr>
        <w:t>Заключение</w:t>
      </w:r>
    </w:p>
    <w:p w:rsidR="006F34C5" w:rsidRPr="00EC639C" w:rsidRDefault="006F34C5" w:rsidP="00626017">
      <w:pPr>
        <w:spacing w:after="0" w:line="336" w:lineRule="auto"/>
        <w:ind w:firstLine="567"/>
        <w:jc w:val="both"/>
        <w:rPr>
          <w:rFonts w:ascii="Times New Roman" w:hAnsi="Times New Roman"/>
          <w:sz w:val="28"/>
          <w:szCs w:val="28"/>
        </w:rPr>
      </w:pPr>
      <w:r w:rsidRPr="00EC639C">
        <w:rPr>
          <w:rFonts w:ascii="Times New Roman" w:hAnsi="Times New Roman"/>
          <w:sz w:val="28"/>
          <w:szCs w:val="28"/>
        </w:rPr>
        <w:t>В заключении можно сделать следующие выводы по поставленным задачам:</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sz w:val="28"/>
          <w:szCs w:val="28"/>
        </w:rPr>
        <w:t> </w:t>
      </w:r>
      <w:r w:rsidRPr="00EC639C">
        <w:rPr>
          <w:rFonts w:ascii="Times New Roman" w:hAnsi="Times New Roman"/>
          <w:bCs/>
          <w:iCs/>
          <w:sz w:val="28"/>
          <w:szCs w:val="28"/>
        </w:rPr>
        <w:t xml:space="preserve">Сбалансированность и устойчивость бюджетной системы обеспечивается. </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bCs/>
          <w:sz w:val="28"/>
          <w:szCs w:val="28"/>
        </w:rPr>
        <w:t xml:space="preserve">Выявляются новые резервы для </w:t>
      </w:r>
      <w:r w:rsidRPr="00EC639C">
        <w:rPr>
          <w:rFonts w:ascii="Times New Roman" w:hAnsi="Times New Roman"/>
          <w:bCs/>
          <w:iCs/>
          <w:sz w:val="28"/>
          <w:szCs w:val="28"/>
        </w:rPr>
        <w:t>оптимизации структуры расходов федерального бюджета</w:t>
      </w:r>
      <w:r w:rsidRPr="00EC639C">
        <w:rPr>
          <w:rFonts w:ascii="Times New Roman" w:hAnsi="Times New Roman"/>
          <w:sz w:val="28"/>
          <w:szCs w:val="28"/>
        </w:rPr>
        <w:t>.</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sz w:val="28"/>
          <w:szCs w:val="28"/>
        </w:rPr>
        <w:t>Различные варианты достижения целей рассматриваются на этапе подготовки государственных программ, но при утверждении программ выбираются только один вариант – тот, который Правительство Российской Федерации считает обоснованным с точки зрения достижения поставленных целей и для реализации которого имеются необходимые ресурсы.</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bCs/>
          <w:iCs/>
          <w:sz w:val="28"/>
          <w:szCs w:val="28"/>
        </w:rPr>
        <w:t>Прозрачность пенсионной системы.</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bCs/>
          <w:iCs/>
          <w:sz w:val="28"/>
          <w:szCs w:val="28"/>
        </w:rPr>
        <w:t>Создаются новые механизмы финансирования развития инфраструктуры</w:t>
      </w:r>
      <w:r w:rsidRPr="00EC639C">
        <w:rPr>
          <w:rFonts w:ascii="Times New Roman" w:hAnsi="Times New Roman"/>
          <w:sz w:val="28"/>
          <w:szCs w:val="28"/>
        </w:rPr>
        <w:t>.</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sz w:val="28"/>
          <w:szCs w:val="28"/>
        </w:rPr>
        <w:t xml:space="preserve"> Создается единая правовая и методическая база для оказания государственных (муниципальных) услуг в увязке с целевыми показателями развития соответствующих отраслей.</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bCs/>
          <w:iCs/>
          <w:sz w:val="28"/>
          <w:szCs w:val="28"/>
        </w:rPr>
        <w:t>Налогообложение с каждым годом меняются и тем самым стараются обеспечить их стабильность.</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sz w:val="28"/>
          <w:szCs w:val="28"/>
        </w:rPr>
        <w:t> Начиная с 2014 года во всех регионах стало обязательным принятие бюджетов на три года.</w:t>
      </w:r>
    </w:p>
    <w:p w:rsidR="006F34C5" w:rsidRPr="00EC639C" w:rsidRDefault="006F34C5" w:rsidP="00626017">
      <w:pPr>
        <w:pStyle w:val="ListParagraph"/>
        <w:numPr>
          <w:ilvl w:val="0"/>
          <w:numId w:val="11"/>
        </w:numPr>
        <w:spacing w:after="0" w:line="336" w:lineRule="auto"/>
        <w:ind w:left="0" w:firstLine="567"/>
        <w:jc w:val="both"/>
        <w:rPr>
          <w:rFonts w:ascii="Times New Roman" w:hAnsi="Times New Roman"/>
          <w:sz w:val="28"/>
          <w:szCs w:val="28"/>
        </w:rPr>
      </w:pPr>
      <w:r w:rsidRPr="00EC639C">
        <w:rPr>
          <w:rFonts w:ascii="Times New Roman" w:hAnsi="Times New Roman"/>
          <w:bCs/>
          <w:iCs/>
          <w:sz w:val="28"/>
          <w:szCs w:val="28"/>
        </w:rPr>
        <w:t xml:space="preserve"> Повышается прозрачность бюджетов и бюджетного процесса</w:t>
      </w:r>
      <w:r w:rsidRPr="00EC639C">
        <w:rPr>
          <w:rFonts w:ascii="Times New Roman" w:hAnsi="Times New Roman"/>
          <w:sz w:val="28"/>
          <w:szCs w:val="28"/>
        </w:rPr>
        <w:t>..</w:t>
      </w:r>
    </w:p>
    <w:p w:rsidR="006F34C5" w:rsidRDefault="006F34C5" w:rsidP="00626017">
      <w:pPr>
        <w:spacing w:after="0" w:line="336" w:lineRule="auto"/>
        <w:ind w:firstLine="567"/>
        <w:jc w:val="both"/>
        <w:rPr>
          <w:rFonts w:ascii="Times New Roman" w:hAnsi="Times New Roman"/>
          <w:sz w:val="28"/>
          <w:szCs w:val="28"/>
        </w:rPr>
      </w:pPr>
      <w:r w:rsidRPr="00EC639C">
        <w:rPr>
          <w:rFonts w:ascii="Times New Roman" w:hAnsi="Times New Roman"/>
          <w:sz w:val="28"/>
          <w:szCs w:val="28"/>
        </w:rPr>
        <w:t>Основным инструментом достижения целей государственной политики должны стать государственные программы, требования к которым будут вытекать из документов стратегического планирования, а механизмы и объемы их финансового обеспечения устанавливаться в долгосрочной бюджетной стратегии, трехлетних бюджетах и Программе повышения эффективности управления общественными (государственными и муниципальными) финансами на период до 2018 года.</w:t>
      </w:r>
    </w:p>
    <w:p w:rsidR="006F34C5" w:rsidRPr="00626017" w:rsidRDefault="006F34C5" w:rsidP="00626017">
      <w:pPr>
        <w:spacing w:after="0" w:line="360" w:lineRule="auto"/>
        <w:ind w:firstLine="567"/>
        <w:jc w:val="center"/>
        <w:rPr>
          <w:rFonts w:ascii="Times New Roman" w:hAnsi="Times New Roman"/>
          <w:sz w:val="28"/>
          <w:szCs w:val="28"/>
        </w:rPr>
      </w:pPr>
      <w:r>
        <w:rPr>
          <w:rFonts w:ascii="Times New Roman" w:hAnsi="Times New Roman"/>
          <w:b/>
          <w:sz w:val="32"/>
          <w:szCs w:val="32"/>
        </w:rPr>
        <w:br w:type="page"/>
      </w:r>
      <w:r w:rsidRPr="00984656">
        <w:rPr>
          <w:rFonts w:ascii="Times New Roman" w:hAnsi="Times New Roman"/>
          <w:b/>
          <w:sz w:val="32"/>
          <w:szCs w:val="32"/>
        </w:rPr>
        <w:t>Список использованной литературы</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Бюджетный кодекс РФ от 31.07.1998 г. № 145-ФЗ (ред. от 03.12.2011 г.).</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Поляк Г. Б. Бюджетная система России: Учебник для вузов. – 3–е изд., перераб. и доп. – М.: ЮНИТИ – ДАНА, 2011 г.</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Министерство Финансов РФ, Москва, 2011г., «Основные направления бюджетной политики на 2012 год и плановый период 2013 и 2014 годов»</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 xml:space="preserve">Минфин РФ, Москва, декабрь 2011г., «Основные результаты и направления бюджетной политики на 2012 год и период до 2014 года», </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Распоряжение Правительства РФ от 03.04.2006 № 467-р «О концепции повышения эффективности межбюджетных отношений и качества управления государственными и муниципальными финансами в 2006-2008 годах и плане мероприятий по её реализации».</w:t>
      </w:r>
    </w:p>
    <w:p w:rsidR="006F34C5"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Бюджетное послание Президента России о бюджетной политике в 2012–2014 годах.</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Pr>
          <w:rFonts w:ascii="Times New Roman" w:hAnsi="Times New Roman" w:cs="Times New Roman"/>
          <w:sz w:val="27"/>
          <w:szCs w:val="27"/>
        </w:rPr>
        <w:t>Бюджетное</w:t>
      </w:r>
      <w:r w:rsidRPr="00C809E6">
        <w:rPr>
          <w:rFonts w:ascii="Times New Roman" w:hAnsi="Times New Roman" w:cs="Times New Roman"/>
          <w:sz w:val="27"/>
          <w:szCs w:val="27"/>
        </w:rPr>
        <w:t xml:space="preserve"> Послании</w:t>
      </w:r>
      <w:r>
        <w:rPr>
          <w:rFonts w:ascii="Times New Roman" w:hAnsi="Times New Roman" w:cs="Times New Roman"/>
          <w:sz w:val="27"/>
          <w:szCs w:val="27"/>
        </w:rPr>
        <w:t>е</w:t>
      </w:r>
      <w:r w:rsidRPr="00C809E6">
        <w:rPr>
          <w:rFonts w:ascii="Times New Roman" w:hAnsi="Times New Roman" w:cs="Times New Roman"/>
          <w:sz w:val="27"/>
          <w:szCs w:val="27"/>
        </w:rPr>
        <w:t xml:space="preserve"> Президента Российской Федерации о бюджетной политике в 2014–2016 годах.</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Министерство Финансов РФ, Мостка, 2011г., «Бюджетная стратегия РФ на период 2023года.»</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http://www1.minfin.ru/</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 xml:space="preserve"> http://www.gks.ru/ </w:t>
      </w:r>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 xml:space="preserve"> </w:t>
      </w:r>
      <w:hyperlink r:id="rId9" w:history="1">
        <w:r w:rsidRPr="00EC639C">
          <w:rPr>
            <w:rFonts w:ascii="Times New Roman" w:hAnsi="Times New Roman" w:cs="Times New Roman"/>
            <w:sz w:val="28"/>
            <w:szCs w:val="28"/>
          </w:rPr>
          <w:t>http://президент.рф/</w:t>
        </w:r>
      </w:hyperlink>
    </w:p>
    <w:p w:rsidR="006F34C5" w:rsidRPr="00EC639C" w:rsidRDefault="006F34C5" w:rsidP="00EC639C">
      <w:pPr>
        <w:pStyle w:val="ConsPlusNormal"/>
        <w:widowControl/>
        <w:numPr>
          <w:ilvl w:val="0"/>
          <w:numId w:val="12"/>
        </w:numPr>
        <w:tabs>
          <w:tab w:val="clear" w:pos="1260"/>
          <w:tab w:val="left" w:pos="360"/>
          <w:tab w:val="left" w:pos="4395"/>
        </w:tabs>
        <w:spacing w:line="360" w:lineRule="auto"/>
        <w:ind w:left="360"/>
        <w:jc w:val="both"/>
        <w:rPr>
          <w:rFonts w:ascii="Times New Roman" w:hAnsi="Times New Roman" w:cs="Times New Roman"/>
          <w:sz w:val="28"/>
          <w:szCs w:val="28"/>
        </w:rPr>
      </w:pPr>
      <w:r w:rsidRPr="00EC639C">
        <w:rPr>
          <w:rFonts w:ascii="Times New Roman" w:hAnsi="Times New Roman" w:cs="Times New Roman"/>
          <w:sz w:val="28"/>
          <w:szCs w:val="28"/>
        </w:rPr>
        <w:t xml:space="preserve"> http://www.consultant.ru/</w:t>
      </w:r>
    </w:p>
    <w:p w:rsidR="006F34C5" w:rsidRPr="00EB27B2" w:rsidRDefault="006F34C5" w:rsidP="00EC639C">
      <w:pPr>
        <w:rPr>
          <w:rFonts w:ascii="Times New Roman" w:hAnsi="Times New Roman"/>
          <w:b/>
          <w:sz w:val="32"/>
          <w:szCs w:val="32"/>
        </w:rPr>
      </w:pPr>
    </w:p>
    <w:sectPr w:rsidR="006F34C5" w:rsidRPr="00EB27B2" w:rsidSect="0043393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4C5" w:rsidRDefault="006F34C5" w:rsidP="0043393C">
      <w:pPr>
        <w:spacing w:after="0" w:line="240" w:lineRule="auto"/>
      </w:pPr>
      <w:r>
        <w:separator/>
      </w:r>
    </w:p>
  </w:endnote>
  <w:endnote w:type="continuationSeparator" w:id="0">
    <w:p w:rsidR="006F34C5" w:rsidRDefault="006F34C5" w:rsidP="00433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C5" w:rsidRDefault="006F34C5" w:rsidP="00492A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34C5" w:rsidRDefault="006F34C5" w:rsidP="00492A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4C5" w:rsidRDefault="006F34C5">
    <w:pPr>
      <w:pStyle w:val="Footer"/>
      <w:jc w:val="center"/>
    </w:pPr>
    <w:fldSimple w:instr=" PAGE   \* MERGEFORMAT ">
      <w:r>
        <w:rPr>
          <w:noProof/>
        </w:rPr>
        <w:t>2</w:t>
      </w:r>
    </w:fldSimple>
  </w:p>
  <w:p w:rsidR="006F34C5" w:rsidRDefault="006F34C5" w:rsidP="00492AD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4C5" w:rsidRDefault="006F34C5" w:rsidP="0043393C">
      <w:pPr>
        <w:spacing w:after="0" w:line="240" w:lineRule="auto"/>
      </w:pPr>
      <w:r>
        <w:separator/>
      </w:r>
    </w:p>
  </w:footnote>
  <w:footnote w:type="continuationSeparator" w:id="0">
    <w:p w:rsidR="006F34C5" w:rsidRDefault="006F34C5" w:rsidP="004339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121"/>
    <w:multiLevelType w:val="hybridMultilevel"/>
    <w:tmpl w:val="0A0CBF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3234B8"/>
    <w:multiLevelType w:val="hybridMultilevel"/>
    <w:tmpl w:val="E2184BCC"/>
    <w:lvl w:ilvl="0" w:tplc="C84A320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25F56983"/>
    <w:multiLevelType w:val="hybridMultilevel"/>
    <w:tmpl w:val="2954CFCA"/>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
    <w:nsid w:val="360A6601"/>
    <w:multiLevelType w:val="multilevel"/>
    <w:tmpl w:val="0382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4614B9"/>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4ADE5AF3"/>
    <w:multiLevelType w:val="hybridMultilevel"/>
    <w:tmpl w:val="729E7436"/>
    <w:lvl w:ilvl="0" w:tplc="7DE8C94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4B680B59"/>
    <w:multiLevelType w:val="multilevel"/>
    <w:tmpl w:val="0F78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EC61D3"/>
    <w:multiLevelType w:val="hybridMultilevel"/>
    <w:tmpl w:val="EC4CD9AE"/>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32444B3"/>
    <w:multiLevelType w:val="hybridMultilevel"/>
    <w:tmpl w:val="42145984"/>
    <w:lvl w:ilvl="0" w:tplc="7C3C6EA6">
      <w:start w:val="3"/>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551E158D"/>
    <w:multiLevelType w:val="hybridMultilevel"/>
    <w:tmpl w:val="059A397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5B050F2B"/>
    <w:multiLevelType w:val="hybridMultilevel"/>
    <w:tmpl w:val="87E60668"/>
    <w:lvl w:ilvl="0" w:tplc="EFB8EBE0">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69CA2EC5"/>
    <w:multiLevelType w:val="hybridMultilevel"/>
    <w:tmpl w:val="8AC89430"/>
    <w:lvl w:ilvl="0" w:tplc="70F84892">
      <w:start w:val="1"/>
      <w:numFmt w:val="decimal"/>
      <w:lvlText w:val="%1."/>
      <w:lvlJc w:val="left"/>
      <w:pPr>
        <w:tabs>
          <w:tab w:val="num" w:pos="1575"/>
        </w:tabs>
        <w:ind w:left="1575" w:hanging="10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
  </w:num>
  <w:num w:numId="2">
    <w:abstractNumId w:val="8"/>
  </w:num>
  <w:num w:numId="3">
    <w:abstractNumId w:val="11"/>
  </w:num>
  <w:num w:numId="4">
    <w:abstractNumId w:val="5"/>
  </w:num>
  <w:num w:numId="5">
    <w:abstractNumId w:val="9"/>
  </w:num>
  <w:num w:numId="6">
    <w:abstractNumId w:val="7"/>
  </w:num>
  <w:num w:numId="7">
    <w:abstractNumId w:val="4"/>
  </w:num>
  <w:num w:numId="8">
    <w:abstractNumId w:val="6"/>
  </w:num>
  <w:num w:numId="9">
    <w:abstractNumId w:val="3"/>
  </w:num>
  <w:num w:numId="10">
    <w:abstractNumId w:val="0"/>
  </w:num>
  <w:num w:numId="11">
    <w:abstractNumId w:val="10"/>
  </w:num>
  <w:num w:numId="12">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4EE8"/>
    <w:rsid w:val="001428CF"/>
    <w:rsid w:val="001A1261"/>
    <w:rsid w:val="002C3D74"/>
    <w:rsid w:val="0043393C"/>
    <w:rsid w:val="00492ADA"/>
    <w:rsid w:val="004C1B3B"/>
    <w:rsid w:val="005057A2"/>
    <w:rsid w:val="00531A86"/>
    <w:rsid w:val="006027E8"/>
    <w:rsid w:val="00626017"/>
    <w:rsid w:val="00687AE8"/>
    <w:rsid w:val="006F34C5"/>
    <w:rsid w:val="0073727B"/>
    <w:rsid w:val="00754C53"/>
    <w:rsid w:val="007966A1"/>
    <w:rsid w:val="007C6165"/>
    <w:rsid w:val="008C2D30"/>
    <w:rsid w:val="00932992"/>
    <w:rsid w:val="00984656"/>
    <w:rsid w:val="009A0068"/>
    <w:rsid w:val="009F3640"/>
    <w:rsid w:val="00A60EE5"/>
    <w:rsid w:val="00BA1129"/>
    <w:rsid w:val="00BF06F9"/>
    <w:rsid w:val="00C44EE8"/>
    <w:rsid w:val="00C63976"/>
    <w:rsid w:val="00C809E6"/>
    <w:rsid w:val="00D1059C"/>
    <w:rsid w:val="00D36573"/>
    <w:rsid w:val="00E601BC"/>
    <w:rsid w:val="00E8352B"/>
    <w:rsid w:val="00EB27B2"/>
    <w:rsid w:val="00EC63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3393C"/>
    <w:pPr>
      <w:spacing w:after="200" w:line="276" w:lineRule="auto"/>
    </w:pPr>
  </w:style>
  <w:style w:type="paragraph" w:styleId="Heading4">
    <w:name w:val="heading 4"/>
    <w:basedOn w:val="Normal"/>
    <w:next w:val="Normal"/>
    <w:link w:val="Heading4Char"/>
    <w:uiPriority w:val="99"/>
    <w:qFormat/>
    <w:rsid w:val="00C44EE8"/>
    <w:pPr>
      <w:keepNext/>
      <w:spacing w:before="240" w:after="60" w:line="240" w:lineRule="auto"/>
      <w:outlineLvl w:val="3"/>
    </w:pPr>
    <w:rPr>
      <w:rFonts w:ascii="Times New Roman" w:hAnsi="Times New Roman"/>
      <w:b/>
      <w:bCs/>
      <w:sz w:val="28"/>
      <w:szCs w:val="28"/>
    </w:rPr>
  </w:style>
  <w:style w:type="paragraph" w:styleId="Heading7">
    <w:name w:val="heading 7"/>
    <w:basedOn w:val="Normal"/>
    <w:next w:val="Normal"/>
    <w:link w:val="Heading7Char"/>
    <w:uiPriority w:val="99"/>
    <w:qFormat/>
    <w:rsid w:val="00C44EE8"/>
    <w:pPr>
      <w:spacing w:before="240" w:after="60" w:line="240" w:lineRule="auto"/>
      <w:outlineLvl w:val="6"/>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C44EE8"/>
    <w:rPr>
      <w:rFonts w:ascii="Times New Roman" w:hAnsi="Times New Roman" w:cs="Times New Roman"/>
      <w:b/>
      <w:bCs/>
      <w:sz w:val="28"/>
      <w:szCs w:val="28"/>
    </w:rPr>
  </w:style>
  <w:style w:type="character" w:customStyle="1" w:styleId="Heading7Char">
    <w:name w:val="Heading 7 Char"/>
    <w:basedOn w:val="DefaultParagraphFont"/>
    <w:link w:val="Heading7"/>
    <w:uiPriority w:val="99"/>
    <w:semiHidden/>
    <w:locked/>
    <w:rsid w:val="00C44EE8"/>
    <w:rPr>
      <w:rFonts w:ascii="Calibri" w:hAnsi="Calibri" w:cs="Times New Roman"/>
      <w:sz w:val="24"/>
      <w:szCs w:val="24"/>
    </w:rPr>
  </w:style>
  <w:style w:type="paragraph" w:styleId="BodyTextIndent">
    <w:name w:val="Body Text Indent"/>
    <w:basedOn w:val="Normal"/>
    <w:link w:val="BodyTextIndentChar"/>
    <w:uiPriority w:val="99"/>
    <w:rsid w:val="00C44EE8"/>
    <w:pPr>
      <w:spacing w:after="0" w:line="360" w:lineRule="auto"/>
      <w:ind w:firstLine="709"/>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C44EE8"/>
    <w:rPr>
      <w:rFonts w:ascii="Times New Roman" w:hAnsi="Times New Roman" w:cs="Times New Roman"/>
      <w:sz w:val="20"/>
      <w:szCs w:val="20"/>
    </w:rPr>
  </w:style>
  <w:style w:type="paragraph" w:styleId="FootnoteText">
    <w:name w:val="footnote text"/>
    <w:basedOn w:val="Normal"/>
    <w:link w:val="FootnoteTextChar"/>
    <w:uiPriority w:val="99"/>
    <w:semiHidden/>
    <w:rsid w:val="00C44EE8"/>
    <w:pPr>
      <w:spacing w:after="0" w:line="360" w:lineRule="auto"/>
      <w:jc w:val="both"/>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C44EE8"/>
    <w:rPr>
      <w:rFonts w:ascii="Times New Roman" w:hAnsi="Times New Roman" w:cs="Times New Roman"/>
      <w:sz w:val="20"/>
      <w:szCs w:val="20"/>
    </w:rPr>
  </w:style>
  <w:style w:type="character" w:styleId="FootnoteReference">
    <w:name w:val="footnote reference"/>
    <w:basedOn w:val="DefaultParagraphFont"/>
    <w:uiPriority w:val="99"/>
    <w:semiHidden/>
    <w:rsid w:val="00C44EE8"/>
    <w:rPr>
      <w:rFonts w:cs="Times New Roman"/>
      <w:vertAlign w:val="superscript"/>
    </w:rPr>
  </w:style>
  <w:style w:type="paragraph" w:styleId="Footer">
    <w:name w:val="footer"/>
    <w:basedOn w:val="Normal"/>
    <w:link w:val="FooterChar"/>
    <w:uiPriority w:val="99"/>
    <w:rsid w:val="00C44EE8"/>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C44EE8"/>
    <w:rPr>
      <w:rFonts w:ascii="Times New Roman" w:hAnsi="Times New Roman" w:cs="Times New Roman"/>
      <w:sz w:val="24"/>
      <w:szCs w:val="24"/>
    </w:rPr>
  </w:style>
  <w:style w:type="character" w:styleId="PageNumber">
    <w:name w:val="page number"/>
    <w:basedOn w:val="DefaultParagraphFont"/>
    <w:uiPriority w:val="99"/>
    <w:rsid w:val="00C44EE8"/>
    <w:rPr>
      <w:rFonts w:cs="Times New Roman"/>
    </w:rPr>
  </w:style>
  <w:style w:type="paragraph" w:customStyle="1" w:styleId="ConsPlusNormal">
    <w:name w:val="ConsPlusNormal"/>
    <w:uiPriority w:val="99"/>
    <w:rsid w:val="00C44EE8"/>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C44EE8"/>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C44EE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44EE8"/>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C44EE8"/>
    <w:rPr>
      <w:rFonts w:ascii="Times New Roman" w:hAnsi="Times New Roman" w:cs="Times New Roman"/>
      <w:sz w:val="24"/>
      <w:szCs w:val="24"/>
    </w:rPr>
  </w:style>
  <w:style w:type="paragraph" w:styleId="BodyText2">
    <w:name w:val="Body Text 2"/>
    <w:basedOn w:val="Normal"/>
    <w:link w:val="BodyText2Char"/>
    <w:uiPriority w:val="99"/>
    <w:semiHidden/>
    <w:rsid w:val="00E601BC"/>
    <w:pPr>
      <w:spacing w:after="120" w:line="480" w:lineRule="auto"/>
    </w:pPr>
  </w:style>
  <w:style w:type="character" w:customStyle="1" w:styleId="BodyText2Char">
    <w:name w:val="Body Text 2 Char"/>
    <w:basedOn w:val="DefaultParagraphFont"/>
    <w:link w:val="BodyText2"/>
    <w:uiPriority w:val="99"/>
    <w:semiHidden/>
    <w:locked/>
    <w:rsid w:val="00E601BC"/>
    <w:rPr>
      <w:rFonts w:cs="Times New Roman"/>
    </w:rPr>
  </w:style>
  <w:style w:type="character" w:styleId="Hyperlink">
    <w:name w:val="Hyperlink"/>
    <w:basedOn w:val="DefaultParagraphFont"/>
    <w:uiPriority w:val="99"/>
    <w:rsid w:val="00E601BC"/>
    <w:rPr>
      <w:rFonts w:cs="Times New Roman"/>
      <w:color w:val="0000FF"/>
      <w:u w:val="single"/>
    </w:rPr>
  </w:style>
  <w:style w:type="paragraph" w:styleId="TOC1">
    <w:name w:val="toc 1"/>
    <w:basedOn w:val="Normal"/>
    <w:next w:val="Normal"/>
    <w:autoRedefine/>
    <w:uiPriority w:val="99"/>
    <w:rsid w:val="00E601BC"/>
    <w:pPr>
      <w:spacing w:after="0" w:line="240" w:lineRule="auto"/>
    </w:pPr>
    <w:rPr>
      <w:rFonts w:ascii="Times New Roman" w:hAnsi="Times New Roman"/>
      <w:sz w:val="24"/>
      <w:szCs w:val="24"/>
    </w:rPr>
  </w:style>
  <w:style w:type="paragraph" w:customStyle="1" w:styleId="1">
    <w:name w:val="Абзац списка1"/>
    <w:basedOn w:val="Normal"/>
    <w:uiPriority w:val="99"/>
    <w:rsid w:val="00E601BC"/>
    <w:pPr>
      <w:spacing w:after="0" w:line="360" w:lineRule="auto"/>
      <w:ind w:left="720" w:firstLine="709"/>
      <w:jc w:val="both"/>
    </w:pPr>
    <w:rPr>
      <w:rFonts w:ascii="Times New Roman" w:hAnsi="Times New Roman"/>
      <w:sz w:val="28"/>
      <w:szCs w:val="24"/>
    </w:rPr>
  </w:style>
  <w:style w:type="paragraph" w:styleId="ListParagraph">
    <w:name w:val="List Paragraph"/>
    <w:basedOn w:val="Normal"/>
    <w:uiPriority w:val="99"/>
    <w:qFormat/>
    <w:rsid w:val="007C6165"/>
    <w:pPr>
      <w:ind w:left="720"/>
      <w:contextualSpacing/>
    </w:pPr>
  </w:style>
  <w:style w:type="paragraph" w:styleId="HTMLPreformatted">
    <w:name w:val="HTML Preformatted"/>
    <w:basedOn w:val="Normal"/>
    <w:link w:val="HTMLPreformattedChar"/>
    <w:uiPriority w:val="99"/>
    <w:rsid w:val="00737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18"/>
      <w:szCs w:val="18"/>
    </w:rPr>
  </w:style>
  <w:style w:type="character" w:customStyle="1" w:styleId="HTMLPreformattedChar">
    <w:name w:val="HTML Preformatted Char"/>
    <w:basedOn w:val="DefaultParagraphFont"/>
    <w:link w:val="HTMLPreformatted"/>
    <w:uiPriority w:val="99"/>
    <w:locked/>
    <w:rsid w:val="0073727B"/>
    <w:rPr>
      <w:rFonts w:ascii="Courier New" w:hAnsi="Courier New" w:cs="Courier New"/>
      <w:sz w:val="18"/>
      <w:szCs w:val="18"/>
    </w:rPr>
  </w:style>
  <w:style w:type="paragraph" w:styleId="BalloonText">
    <w:name w:val="Balloon Text"/>
    <w:basedOn w:val="Normal"/>
    <w:link w:val="BalloonTextChar"/>
    <w:uiPriority w:val="99"/>
    <w:semiHidden/>
    <w:rsid w:val="009A0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00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xn--d1abbgf6aiiy.xn--p1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39</Pages>
  <Words>6759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10</cp:revision>
  <cp:lastPrinted>2014-05-05T14:56:00Z</cp:lastPrinted>
  <dcterms:created xsi:type="dcterms:W3CDTF">2014-04-18T16:02:00Z</dcterms:created>
  <dcterms:modified xsi:type="dcterms:W3CDTF">2014-05-05T14:57:00Z</dcterms:modified>
</cp:coreProperties>
</file>