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Федеральное агентство по образованию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ГОУ ВПО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ВСЕРОССИЙСКИЙ ЗАОЧНЫЙ ФИНАНСОВО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>-</w:t>
      </w: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ЭКОНОМИЧЕСКИЙ ИНСТИТУТ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 xml:space="preserve">Кафедра 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>«</w:t>
      </w:r>
      <w:r>
        <w:rPr>
          <w:rFonts w:ascii="Times New Roman" w:hAnsi="Times New Roman"/>
          <w:color w:val="231F20"/>
          <w:sz w:val="28"/>
          <w:szCs w:val="28"/>
        </w:rPr>
        <w:t>Финансы и кредит»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 xml:space="preserve">Факультет </w:t>
      </w:r>
      <w:r>
        <w:rPr>
          <w:rFonts w:ascii="Times New Roman" w:hAnsi="Times New Roman"/>
          <w:color w:val="231F20"/>
          <w:sz w:val="28"/>
          <w:szCs w:val="28"/>
        </w:rPr>
        <w:t>Финансы и кредит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 xml:space="preserve">Специальность </w:t>
      </w:r>
      <w:r>
        <w:rPr>
          <w:rFonts w:ascii="Times New Roman" w:hAnsi="Times New Roman"/>
          <w:color w:val="231F20"/>
          <w:sz w:val="28"/>
          <w:szCs w:val="28"/>
        </w:rPr>
        <w:t>Финансовый менеджмент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231F20"/>
          <w:sz w:val="48"/>
          <w:szCs w:val="48"/>
        </w:rPr>
      </w:pP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48"/>
          <w:szCs w:val="48"/>
        </w:rPr>
      </w:pPr>
      <w:r w:rsidRPr="00D9244F">
        <w:rPr>
          <w:rFonts w:ascii="Times New Roman" w:hAnsi="Times New Roman"/>
          <w:bCs/>
          <w:color w:val="231F20"/>
          <w:sz w:val="48"/>
          <w:szCs w:val="48"/>
        </w:rPr>
        <w:t xml:space="preserve">КОНТРОЛЬНАЯ РАБОТА 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231F20"/>
          <w:sz w:val="32"/>
          <w:szCs w:val="32"/>
        </w:rPr>
      </w:pPr>
      <w:r w:rsidRPr="00D9244F">
        <w:rPr>
          <w:rFonts w:ascii="Times New Roman" w:hAnsi="Times New Roman"/>
          <w:b/>
          <w:bCs/>
          <w:color w:val="231F20"/>
          <w:sz w:val="32"/>
          <w:szCs w:val="32"/>
        </w:rPr>
        <w:t>по дисциплине</w:t>
      </w:r>
      <w:r w:rsidRPr="00D9244F">
        <w:rPr>
          <w:rFonts w:ascii="Times New Roman" w:hAnsi="Times New Roman"/>
          <w:b/>
          <w:color w:val="231F20"/>
          <w:sz w:val="32"/>
          <w:szCs w:val="32"/>
        </w:rPr>
        <w:t xml:space="preserve"> «Инвестиции»</w:t>
      </w: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  <w:r>
        <w:rPr>
          <w:rFonts w:ascii="Times New Roman" w:hAnsi="Times New Roman"/>
          <w:b/>
          <w:bCs/>
          <w:color w:val="231F20"/>
          <w:sz w:val="32"/>
          <w:szCs w:val="32"/>
        </w:rPr>
        <w:t>вариант №2</w:t>
      </w: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Default="00372C3F" w:rsidP="00D9244F">
      <w:pPr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</w:p>
    <w:p w:rsidR="00372C3F" w:rsidRDefault="00372C3F" w:rsidP="00D9244F">
      <w:pPr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</w:p>
    <w:p w:rsidR="00372C3F" w:rsidRDefault="00372C3F" w:rsidP="00D9244F">
      <w:pPr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372C3F" w:rsidRDefault="00372C3F" w:rsidP="00D9244F">
      <w:pPr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372C3F" w:rsidRDefault="00372C3F" w:rsidP="00D9244F">
      <w:pPr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372C3F" w:rsidRDefault="00372C3F" w:rsidP="00D9244F">
      <w:pPr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372C3F" w:rsidRPr="00D9244F" w:rsidRDefault="00372C3F" w:rsidP="00D9244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bCs/>
          <w:color w:val="231F20"/>
          <w:sz w:val="28"/>
          <w:szCs w:val="28"/>
        </w:rPr>
        <w:t>УФА 2014</w:t>
      </w:r>
      <w:r w:rsidRPr="00D9244F">
        <w:rPr>
          <w:rFonts w:ascii="Times New Roman" w:hAnsi="Times New Roman"/>
          <w:sz w:val="28"/>
          <w:szCs w:val="28"/>
        </w:rPr>
        <w:br w:type="page"/>
      </w:r>
      <w:r w:rsidRPr="00D9244F">
        <w:rPr>
          <w:rFonts w:ascii="Times New Roman" w:hAnsi="Times New Roman"/>
          <w:b/>
          <w:caps/>
          <w:sz w:val="28"/>
          <w:szCs w:val="28"/>
        </w:rPr>
        <w:t>содержание</w:t>
      </w:r>
    </w:p>
    <w:p w:rsidR="00372C3F" w:rsidRPr="00D9244F" w:rsidRDefault="00372C3F" w:rsidP="00D924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72C3F" w:rsidRPr="00D9244F" w:rsidRDefault="00372C3F" w:rsidP="00D924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72C3F" w:rsidRPr="00D9244F" w:rsidRDefault="00372C3F" w:rsidP="00D9244F">
      <w:pPr>
        <w:pStyle w:val="TOC1"/>
        <w:tabs>
          <w:tab w:val="right" w:leader="dot" w:pos="9060"/>
        </w:tabs>
        <w:spacing w:line="360" w:lineRule="auto"/>
        <w:rPr>
          <w:noProof/>
          <w:color w:val="0000FF"/>
          <w:u w:val="single"/>
        </w:rPr>
      </w:pPr>
      <w:r w:rsidRPr="00D9244F">
        <w:rPr>
          <w:sz w:val="28"/>
          <w:szCs w:val="28"/>
        </w:rPr>
        <w:fldChar w:fldCharType="begin"/>
      </w:r>
      <w:r w:rsidRPr="00D9244F">
        <w:rPr>
          <w:sz w:val="28"/>
          <w:szCs w:val="28"/>
        </w:rPr>
        <w:instrText xml:space="preserve"> TOC \o "1-3" \h \z \u </w:instrText>
      </w:r>
      <w:r w:rsidRPr="00D9244F">
        <w:rPr>
          <w:sz w:val="28"/>
          <w:szCs w:val="28"/>
        </w:rPr>
        <w:fldChar w:fldCharType="separate"/>
      </w:r>
      <w:hyperlink r:id="rId7" w:anchor="_Toc207515883" w:history="1">
        <w:r>
          <w:rPr>
            <w:rStyle w:val="Hyperlink"/>
            <w:noProof/>
            <w:sz w:val="28"/>
            <w:szCs w:val="28"/>
          </w:rPr>
          <w:t>1. Задача 1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  <w:t>3</w:t>
        </w:r>
      </w:hyperlink>
    </w:p>
    <w:p w:rsidR="00372C3F" w:rsidRDefault="00372C3F" w:rsidP="00D9244F">
      <w:pPr>
        <w:pStyle w:val="TOC1"/>
        <w:tabs>
          <w:tab w:val="right" w:leader="dot" w:pos="9060"/>
        </w:tabs>
        <w:spacing w:line="360" w:lineRule="auto"/>
        <w:rPr>
          <w:rStyle w:val="Hyperlink"/>
          <w:noProof/>
          <w:sz w:val="28"/>
          <w:szCs w:val="28"/>
        </w:rPr>
      </w:pPr>
      <w:hyperlink r:id="rId8" w:anchor="_Toc207515885" w:history="1">
        <w:r w:rsidRPr="00D9244F">
          <w:rPr>
            <w:rStyle w:val="Hyperlink"/>
            <w:noProof/>
            <w:sz w:val="28"/>
            <w:szCs w:val="28"/>
          </w:rPr>
          <w:t xml:space="preserve">2. </w:t>
        </w:r>
        <w:r>
          <w:rPr>
            <w:rStyle w:val="Hyperlink"/>
            <w:color w:val="auto"/>
            <w:sz w:val="28"/>
            <w:szCs w:val="28"/>
            <w:u w:val="none"/>
          </w:rPr>
          <w:t>Задача 2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7</w:t>
        </w:r>
      </w:hyperlink>
    </w:p>
    <w:p w:rsidR="00372C3F" w:rsidRPr="00D9244F" w:rsidRDefault="00372C3F" w:rsidP="00D9244F">
      <w:pPr>
        <w:pStyle w:val="TOC1"/>
        <w:tabs>
          <w:tab w:val="right" w:leader="dot" w:pos="9060"/>
        </w:tabs>
        <w:spacing w:line="360" w:lineRule="auto"/>
        <w:rPr>
          <w:noProof/>
          <w:sz w:val="28"/>
          <w:szCs w:val="28"/>
        </w:rPr>
      </w:pPr>
      <w:hyperlink r:id="rId9" w:anchor="_Toc207515885" w:history="1">
        <w:r>
          <w:rPr>
            <w:rStyle w:val="Hyperlink"/>
            <w:noProof/>
            <w:sz w:val="28"/>
            <w:szCs w:val="28"/>
          </w:rPr>
          <w:t>3</w:t>
        </w:r>
        <w:r w:rsidRPr="00D9244F">
          <w:rPr>
            <w:rStyle w:val="Hyperlink"/>
            <w:noProof/>
            <w:sz w:val="28"/>
            <w:szCs w:val="28"/>
          </w:rPr>
          <w:t xml:space="preserve">. </w:t>
        </w:r>
        <w:r>
          <w:rPr>
            <w:rStyle w:val="Hyperlink"/>
            <w:color w:val="auto"/>
            <w:sz w:val="28"/>
            <w:szCs w:val="28"/>
            <w:u w:val="none"/>
          </w:rPr>
          <w:t>Задача 3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13</w:t>
        </w:r>
      </w:hyperlink>
    </w:p>
    <w:p w:rsidR="00372C3F" w:rsidRPr="00D9244F" w:rsidRDefault="00372C3F" w:rsidP="00D9244F">
      <w:pPr>
        <w:pStyle w:val="TOC1"/>
        <w:tabs>
          <w:tab w:val="right" w:leader="dot" w:pos="9060"/>
        </w:tabs>
        <w:spacing w:line="360" w:lineRule="auto"/>
        <w:rPr>
          <w:noProof/>
          <w:sz w:val="28"/>
          <w:szCs w:val="28"/>
        </w:rPr>
      </w:pPr>
      <w:hyperlink r:id="rId10" w:anchor="_Toc207515888" w:history="1">
        <w:r w:rsidRPr="00D9244F">
          <w:rPr>
            <w:rStyle w:val="Hyperlink"/>
            <w:noProof/>
            <w:sz w:val="28"/>
            <w:szCs w:val="28"/>
          </w:rPr>
          <w:t>Список использованной литературы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17</w:t>
        </w:r>
      </w:hyperlink>
    </w:p>
    <w:p w:rsidR="00372C3F" w:rsidRDefault="00372C3F" w:rsidP="00D9244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9244F">
        <w:rPr>
          <w:sz w:val="28"/>
          <w:szCs w:val="28"/>
        </w:rPr>
        <w:fldChar w:fldCharType="end"/>
      </w:r>
    </w:p>
    <w:p w:rsidR="00372C3F" w:rsidRDefault="00372C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  <w:r w:rsidRPr="00D9244F">
        <w:rPr>
          <w:rFonts w:ascii="Times New Roman" w:hAnsi="Times New Roman"/>
          <w:b/>
          <w:bCs/>
          <w:color w:val="231F20"/>
          <w:sz w:val="32"/>
          <w:szCs w:val="32"/>
        </w:rPr>
        <w:t>Задача 1 (1)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Предприятие «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Ф</w:t>
      </w:r>
      <w:r w:rsidRPr="00D9244F">
        <w:rPr>
          <w:rFonts w:ascii="Times New Roman" w:hAnsi="Times New Roman"/>
          <w:color w:val="231F20"/>
          <w:sz w:val="28"/>
          <w:szCs w:val="28"/>
        </w:rPr>
        <w:t>» рассматривает возможность замены своего оборудования, которое было приобретено за 150 тыс. руб. и введено в эксплуатацию четыре года назад. Техническое состояние имеющегося оборудования позволяет его эксплуатировать еще в течение четырех лет, после чего оно будет списано, а выпуск производимой на нем продукции прекращен. В настоящее время имеющееся оборудование может быть продано по чистой балансовой стоимости на конец четвертого года.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Современное оборудование того же типа с нормативным сроком эксплуатации 8 лет доступно по цене 250 тыс. руб. Его внедрение позволит сократить ежегодные переменные затраты на 40 тыс. руб., а постоянные на 15 тыс. руб. Эксперты полагают, что в связи с прекращением проекта через 4 года новое оборудование может быть продано по цене 150 тыс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 xml:space="preserve">. </w:t>
      </w:r>
      <w:r w:rsidRPr="00D9244F">
        <w:rPr>
          <w:rFonts w:ascii="Times New Roman" w:hAnsi="Times New Roman"/>
          <w:color w:val="231F20"/>
          <w:sz w:val="28"/>
          <w:szCs w:val="28"/>
        </w:rPr>
        <w:t>руб.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Стоимость капитала для предприятия составляет 15%, ставка налога на прибыль 20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 xml:space="preserve">%. </w:t>
      </w:r>
      <w:r w:rsidRPr="00D9244F">
        <w:rPr>
          <w:rFonts w:ascii="Times New Roman" w:hAnsi="Times New Roman"/>
          <w:color w:val="231F20"/>
          <w:sz w:val="28"/>
          <w:szCs w:val="28"/>
        </w:rPr>
        <w:t>На предприятии используется линейный метод начисления амортизации.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 xml:space="preserve">1. 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Разработайте план движения денежных потоков и осуществите оценку экономической эффективности проекта.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 xml:space="preserve">2. 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Как изменится эффективность проекта, если использовать ускоренный метод начисления амортизации (метод суммы лет)?</w:t>
      </w:r>
    </w:p>
    <w:p w:rsidR="00372C3F" w:rsidRPr="00D9244F" w:rsidRDefault="00372C3F" w:rsidP="00D9244F">
      <w:pPr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Подкрепите свои выводы соответствующими расчетами.</w:t>
      </w:r>
    </w:p>
    <w:p w:rsidR="00372C3F" w:rsidRDefault="00372C3F" w:rsidP="00D9244F">
      <w:pPr>
        <w:rPr>
          <w:rFonts w:ascii="Times New Roman" w:hAnsi="Times New Roman"/>
          <w:b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iCs/>
          <w:color w:val="231F20"/>
          <w:sz w:val="28"/>
          <w:szCs w:val="28"/>
        </w:rPr>
        <w:t>Решение.</w:t>
      </w:r>
    </w:p>
    <w:p w:rsidR="00372C3F" w:rsidRDefault="00372C3F" w:rsidP="00D1109C">
      <w:pPr>
        <w:pStyle w:val="ListParagraph"/>
        <w:numPr>
          <w:ilvl w:val="0"/>
          <w:numId w:val="1"/>
        </w:numPr>
        <w:rPr>
          <w:rFonts w:ascii="Times New Roman" w:hAnsi="Times New Roman"/>
          <w:iCs/>
          <w:color w:val="231F20"/>
          <w:sz w:val="28"/>
          <w:szCs w:val="28"/>
        </w:rPr>
      </w:pPr>
      <w:r>
        <w:rPr>
          <w:rFonts w:ascii="Times New Roman" w:hAnsi="Times New Roman"/>
          <w:iCs/>
          <w:color w:val="231F20"/>
          <w:sz w:val="28"/>
          <w:szCs w:val="28"/>
        </w:rPr>
        <w:t>Реализация старого оборудования составит:</w:t>
      </w:r>
    </w:p>
    <w:p w:rsidR="00372C3F" w:rsidRPr="00EC51B2" w:rsidRDefault="00372C3F" w:rsidP="00EC51B2">
      <w:pPr>
        <w:rPr>
          <w:rFonts w:ascii="Times New Roman" w:hAnsi="Times New Roman"/>
          <w:iCs/>
          <w:color w:val="231F20"/>
          <w:sz w:val="28"/>
          <w:szCs w:val="28"/>
        </w:rPr>
      </w:pPr>
      <w:r>
        <w:rPr>
          <w:rFonts w:ascii="Times New Roman" w:hAnsi="Times New Roman"/>
          <w:iCs/>
          <w:color w:val="231F20"/>
          <w:sz w:val="28"/>
          <w:szCs w:val="28"/>
        </w:rPr>
        <w:t>( 150 / 8 ) * 4 = 75тыс.руб.</w:t>
      </w:r>
    </w:p>
    <w:p w:rsidR="00372C3F" w:rsidRDefault="00372C3F" w:rsidP="00EC51B2">
      <w:pPr>
        <w:rPr>
          <w:rFonts w:ascii="Times New Roman" w:hAnsi="Times New Roman"/>
          <w:iCs/>
          <w:color w:val="231F20"/>
          <w:sz w:val="28"/>
          <w:szCs w:val="28"/>
        </w:rPr>
      </w:pPr>
      <w:r w:rsidRPr="00EC51B2">
        <w:rPr>
          <w:rFonts w:ascii="Times New Roman" w:hAnsi="Times New Roman"/>
          <w:iCs/>
          <w:color w:val="231F20"/>
          <w:sz w:val="28"/>
          <w:szCs w:val="28"/>
        </w:rPr>
        <w:t>Составим план движения денежных потоков:</w:t>
      </w:r>
    </w:p>
    <w:p w:rsidR="00372C3F" w:rsidRDefault="00372C3F" w:rsidP="00EC51B2">
      <w:pPr>
        <w:rPr>
          <w:rFonts w:ascii="Times New Roman" w:hAnsi="Times New Roman"/>
          <w:iCs/>
          <w:color w:val="231F20"/>
          <w:sz w:val="28"/>
          <w:szCs w:val="28"/>
        </w:rPr>
      </w:pPr>
    </w:p>
    <w:p w:rsidR="00372C3F" w:rsidRDefault="00372C3F" w:rsidP="00EC51B2">
      <w:pPr>
        <w:rPr>
          <w:rFonts w:ascii="Times New Roman" w:hAnsi="Times New Roman"/>
          <w:iCs/>
          <w:color w:val="231F20"/>
          <w:sz w:val="28"/>
          <w:szCs w:val="28"/>
        </w:rPr>
      </w:pPr>
    </w:p>
    <w:p w:rsidR="00372C3F" w:rsidRPr="00EC51B2" w:rsidRDefault="00372C3F" w:rsidP="00EC51B2">
      <w:pPr>
        <w:rPr>
          <w:rFonts w:ascii="Times New Roman" w:hAnsi="Times New Roman"/>
          <w:iCs/>
          <w:color w:val="231F20"/>
          <w:sz w:val="28"/>
          <w:szCs w:val="28"/>
        </w:rPr>
      </w:pPr>
    </w:p>
    <w:tbl>
      <w:tblPr>
        <w:tblW w:w="8680" w:type="dxa"/>
        <w:tblInd w:w="91" w:type="dxa"/>
        <w:tblLook w:val="00A0"/>
      </w:tblPr>
      <w:tblGrid>
        <w:gridCol w:w="660"/>
        <w:gridCol w:w="3219"/>
        <w:gridCol w:w="1189"/>
        <w:gridCol w:w="884"/>
        <w:gridCol w:w="884"/>
        <w:gridCol w:w="884"/>
        <w:gridCol w:w="960"/>
      </w:tblGrid>
      <w:tr w:rsidR="00372C3F" w:rsidRPr="00A104B3" w:rsidTr="00D9244F">
        <w:trPr>
          <w:trHeight w:val="3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Выплаты и поступления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Периоды,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старого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75,00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Покупка нового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постоянных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переменных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Амортизация нового оборудования (250/8)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31,25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31,25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31,25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Амортизация старого оборудования (150/8)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18,75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амортизационных отчислений (5-6)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12,50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12,50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12,50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дохода до налогов (3+4-7)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42,50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42,50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42,50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налоговых платежей (8*0,2,)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8,50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8,50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8,50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чистого операционного дохода (8-9)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34,00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34,00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34,00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Ликвидационная стоимость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372C3F" w:rsidRPr="00A104B3" w:rsidTr="00D1109C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Денежный поток</w:t>
            </w:r>
          </w:p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Начальные капиталовложения (2-1)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Денежный поток от операций (7+10)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</w:tr>
      <w:tr w:rsidR="00372C3F" w:rsidRPr="00A104B3" w:rsidTr="00D9244F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Денежный поток от завершения проекта (11)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9244F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372C3F" w:rsidRPr="00A104B3" w:rsidTr="00D9244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Чистый денежный поток (13+14-12)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196,50</w:t>
            </w:r>
          </w:p>
        </w:tc>
      </w:tr>
    </w:tbl>
    <w:p w:rsidR="00372C3F" w:rsidRPr="00E914D5" w:rsidRDefault="00372C3F" w:rsidP="00E914D5">
      <w:pPr>
        <w:spacing w:after="0" w:line="360" w:lineRule="auto"/>
        <w:rPr>
          <w:rFonts w:ascii="Times New Roman" w:hAnsi="Times New Roman"/>
          <w:bCs/>
          <w:color w:val="231F20"/>
          <w:sz w:val="28"/>
          <w:szCs w:val="28"/>
        </w:rPr>
      </w:pPr>
      <w:r w:rsidRPr="00E914D5">
        <w:rPr>
          <w:rFonts w:ascii="Times New Roman" w:hAnsi="Times New Roman"/>
          <w:bCs/>
          <w:color w:val="231F20"/>
          <w:sz w:val="28"/>
          <w:szCs w:val="28"/>
        </w:rPr>
        <w:t>Оценим экономическую эффективность проекта:</w:t>
      </w:r>
    </w:p>
    <w:tbl>
      <w:tblPr>
        <w:tblW w:w="8020" w:type="dxa"/>
        <w:tblInd w:w="91" w:type="dxa"/>
        <w:tblLook w:val="00A0"/>
      </w:tblPr>
      <w:tblGrid>
        <w:gridCol w:w="3220"/>
        <w:gridCol w:w="1046"/>
        <w:gridCol w:w="1046"/>
        <w:gridCol w:w="885"/>
        <w:gridCol w:w="885"/>
        <w:gridCol w:w="938"/>
      </w:tblGrid>
      <w:tr w:rsidR="00372C3F" w:rsidRPr="00A104B3" w:rsidTr="00D9244F">
        <w:trPr>
          <w:trHeight w:val="300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Выплаты и поступления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Периоды, тыс.руб.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Чистый денежный поток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46,50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196,50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дисконтирования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0,57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Чистый дисконтированный поток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40,46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35,34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30,69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112,01</w:t>
            </w:r>
          </w:p>
        </w:tc>
      </w:tr>
      <w:tr w:rsidR="00372C3F" w:rsidRPr="00A104B3" w:rsidTr="00D9244F">
        <w:trPr>
          <w:trHeight w:val="51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D9244F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Накопленный чистый дисконтированный поток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-134,55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-99,21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-68,52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43,49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66A65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6A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NPV</w:t>
            </w:r>
            <w:r w:rsidRPr="00666A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104B3">
              <w:rPr>
                <w:rFonts w:ascii="ArialMT" w:hAnsi="ArialMT" w:cs="ArialMT"/>
                <w:sz w:val="20"/>
                <w:szCs w:val="20"/>
              </w:rPr>
              <w:t>Чистая приведенная стоимость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43,49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66A65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6A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PP</w:t>
            </w:r>
            <w:r w:rsidRPr="00666A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104B3">
              <w:rPr>
                <w:rFonts w:ascii="ArialMT" w:hAnsi="ArialMT" w:cs="ArialMT"/>
                <w:sz w:val="20"/>
                <w:szCs w:val="20"/>
              </w:rPr>
              <w:t>Срок окупаемости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2,61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66A65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6A6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PI</w:t>
            </w:r>
            <w:r w:rsidRPr="00666A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104B3">
              <w:rPr>
                <w:rFonts w:ascii="ArialMT" w:hAnsi="ArialMT" w:cs="ArialMT"/>
                <w:sz w:val="20"/>
                <w:szCs w:val="20"/>
              </w:rPr>
              <w:t>Индекс рентабельности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1,25</w:t>
            </w:r>
          </w:p>
        </w:tc>
      </w:tr>
      <w:tr w:rsidR="00372C3F" w:rsidRPr="00A104B3" w:rsidTr="00D9244F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66A65" w:rsidRDefault="00372C3F" w:rsidP="00D924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6A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IRR </w:t>
            </w:r>
            <w:r w:rsidRPr="00A104B3">
              <w:rPr>
                <w:rFonts w:ascii="ArialMT" w:hAnsi="ArialMT" w:cs="ArialMT"/>
                <w:sz w:val="20"/>
                <w:szCs w:val="20"/>
              </w:rPr>
              <w:t>Внутренняя норма доходности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D9244F" w:rsidRDefault="00372C3F" w:rsidP="00D924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24%</w:t>
            </w:r>
            <w:r w:rsidRPr="00D9244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372C3F" w:rsidRPr="0010793F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7E1761">
        <w:rPr>
          <w:rFonts w:ascii="Times New Roman" w:hAnsi="Times New Roman"/>
          <w:bCs/>
          <w:iCs/>
          <w:sz w:val="28"/>
          <w:szCs w:val="28"/>
        </w:rPr>
        <w:t>Рассчитаем чистую приведенную стоимость (</w:t>
      </w:r>
      <w:r w:rsidRPr="007E1761">
        <w:rPr>
          <w:rFonts w:ascii="Times New Roman" w:hAnsi="Times New Roman"/>
          <w:bCs/>
          <w:iCs/>
          <w:sz w:val="28"/>
          <w:szCs w:val="28"/>
          <w:lang w:val="en-US"/>
        </w:rPr>
        <w:t>NPV</w:t>
      </w:r>
      <w:r w:rsidRPr="007E1761">
        <w:rPr>
          <w:rFonts w:ascii="Times New Roman" w:hAnsi="Times New Roman"/>
          <w:bCs/>
          <w:iCs/>
          <w:sz w:val="28"/>
          <w:szCs w:val="28"/>
        </w:rPr>
        <w:t>)</w:t>
      </w:r>
      <w:r w:rsidRPr="0010793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– это разница между общей суммой дисконтированных денежных потоков, за весь срок реализации проекта и первоначальной величиной инвестиционных затрат. </w:t>
      </w:r>
    </w:p>
    <w:p w:rsidR="00372C3F" w:rsidRPr="0010793F" w:rsidRDefault="00372C3F" w:rsidP="00435529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  <w:r w:rsidRPr="0010793F">
        <w:rPr>
          <w:rFonts w:ascii="Times New Roman" w:hAnsi="Times New Roman"/>
          <w:bCs/>
          <w:iCs/>
          <w:sz w:val="28"/>
          <w:szCs w:val="28"/>
        </w:rPr>
        <w:object w:dxaOrig="42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75pt;height:35.25pt" o:ole="">
            <v:imagedata r:id="rId11" o:title=""/>
          </v:shape>
          <o:OLEObject Type="Embed" ProgID="Equation.3" ShapeID="_x0000_i1025" DrawAspect="Content" ObjectID="_1476796926" r:id="rId12"/>
        </w:objec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 или  </w:t>
      </w:r>
      <w:r w:rsidRPr="0010793F">
        <w:rPr>
          <w:rFonts w:ascii="Times New Roman" w:hAnsi="Times New Roman"/>
          <w:bCs/>
          <w:iCs/>
          <w:sz w:val="28"/>
          <w:szCs w:val="28"/>
        </w:rPr>
        <w:object w:dxaOrig="2220" w:dyaOrig="700">
          <v:shape id="_x0000_i1026" type="#_x0000_t75" style="width:111pt;height:35.25pt" o:ole="">
            <v:imagedata r:id="rId13" o:title=""/>
          </v:shape>
          <o:OLEObject Type="Embed" ProgID="Equation.3" ShapeID="_x0000_i1026" DrawAspect="Content" ObjectID="_1476796927" r:id="rId14"/>
        </w:object>
      </w:r>
    </w:p>
    <w:p w:rsidR="00372C3F" w:rsidRPr="0010793F" w:rsidRDefault="00372C3F" w:rsidP="007E1761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г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де, </w:t>
      </w:r>
      <w:r w:rsidRPr="0010793F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10793F">
        <w:rPr>
          <w:rFonts w:ascii="Times New Roman" w:hAnsi="Times New Roman"/>
          <w:bCs/>
          <w:iCs/>
          <w:sz w:val="28"/>
          <w:szCs w:val="28"/>
        </w:rPr>
        <w:t>0 – первоначальные капиталовложения</w:t>
      </w:r>
      <w:r>
        <w:rPr>
          <w:rFonts w:ascii="Times New Roman" w:hAnsi="Times New Roman"/>
          <w:bCs/>
          <w:iCs/>
          <w:sz w:val="28"/>
          <w:szCs w:val="28"/>
        </w:rPr>
        <w:t xml:space="preserve">; </w:t>
      </w:r>
      <w:r w:rsidRPr="0010793F">
        <w:rPr>
          <w:rFonts w:ascii="Times New Roman" w:hAnsi="Times New Roman"/>
          <w:bCs/>
          <w:iCs/>
          <w:sz w:val="28"/>
          <w:szCs w:val="28"/>
        </w:rPr>
        <w:t>Р</w:t>
      </w:r>
      <w:r w:rsidRPr="0010793F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 – годовые денежные потоки, генерируемые первоначальной инвестицией в течении </w:t>
      </w:r>
      <w:r w:rsidRPr="0010793F">
        <w:rPr>
          <w:rFonts w:ascii="Times New Roman" w:hAnsi="Times New Roman"/>
          <w:bCs/>
          <w:iCs/>
          <w:sz w:val="28"/>
          <w:szCs w:val="28"/>
          <w:lang w:val="en-US"/>
        </w:rPr>
        <w:t>n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 – лет.</w:t>
      </w:r>
    </w:p>
    <w:p w:rsidR="00372C3F" w:rsidRPr="007E1761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10793F">
        <w:rPr>
          <w:rFonts w:ascii="Times New Roman" w:hAnsi="Times New Roman"/>
          <w:bCs/>
          <w:iCs/>
          <w:sz w:val="28"/>
          <w:szCs w:val="28"/>
        </w:rPr>
        <w:t xml:space="preserve">Если </w:t>
      </w:r>
      <w:r w:rsidRPr="0010793F">
        <w:rPr>
          <w:rFonts w:ascii="Times New Roman" w:hAnsi="Times New Roman"/>
          <w:bCs/>
          <w:iCs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bCs/>
          <w:iCs/>
          <w:sz w:val="28"/>
          <w:szCs w:val="28"/>
        </w:rPr>
        <w:t>&gt;0, то проект принимается, иначе его следует отклонить.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0793F">
        <w:rPr>
          <w:rFonts w:ascii="Times New Roman" w:hAnsi="Times New Roman"/>
          <w:iCs/>
          <w:sz w:val="28"/>
          <w:szCs w:val="28"/>
          <w:lang w:val="en-US"/>
        </w:rPr>
        <w:t>NPV</w:t>
      </w:r>
      <w:r>
        <w:rPr>
          <w:rFonts w:ascii="Times New Roman" w:hAnsi="Times New Roman"/>
          <w:iCs/>
          <w:sz w:val="28"/>
          <w:szCs w:val="28"/>
        </w:rPr>
        <w:t xml:space="preserve"> = 43.49</w:t>
      </w:r>
      <w:r w:rsidRPr="0010793F">
        <w:rPr>
          <w:rFonts w:ascii="Times New Roman" w:hAnsi="Times New Roman"/>
          <w:iCs/>
          <w:sz w:val="28"/>
          <w:szCs w:val="28"/>
        </w:rPr>
        <w:t>&gt; 0, значит проект принимается.</w:t>
      </w:r>
    </w:p>
    <w:p w:rsidR="00372C3F" w:rsidRPr="0010793F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7E1761">
        <w:rPr>
          <w:rFonts w:ascii="Times New Roman" w:hAnsi="Times New Roman"/>
          <w:iCs/>
          <w:sz w:val="28"/>
          <w:szCs w:val="28"/>
        </w:rPr>
        <w:t>Рассчитаем индекс рентабельности (</w:t>
      </w:r>
      <w:r w:rsidRPr="007E1761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7E1761">
        <w:rPr>
          <w:rFonts w:ascii="Times New Roman" w:hAnsi="Times New Roman"/>
          <w:iCs/>
          <w:sz w:val="28"/>
          <w:szCs w:val="28"/>
        </w:rPr>
        <w:t>)</w:t>
      </w:r>
      <w:r w:rsidRPr="0010793F">
        <w:rPr>
          <w:rFonts w:ascii="Times New Roman" w:hAnsi="Times New Roman"/>
          <w:iCs/>
          <w:sz w:val="28"/>
          <w:szCs w:val="28"/>
        </w:rPr>
        <w:t xml:space="preserve"> – показывает, сколько единиц приведенной величины денежных поступлений проекта приходится на единицу предполагаемых выплат. </w:t>
      </w:r>
    </w:p>
    <w:p w:rsidR="00372C3F" w:rsidRPr="0010793F" w:rsidRDefault="00372C3F" w:rsidP="00435529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10793F">
        <w:rPr>
          <w:rFonts w:ascii="Times New Roman" w:hAnsi="Times New Roman"/>
          <w:iCs/>
          <w:sz w:val="28"/>
          <w:szCs w:val="28"/>
        </w:rPr>
        <w:object w:dxaOrig="1620" w:dyaOrig="1359">
          <v:shape id="_x0000_i1027" type="#_x0000_t75" style="width:81pt;height:67.5pt" o:ole="">
            <v:imagedata r:id="rId15" o:title=""/>
          </v:shape>
          <o:OLEObject Type="Embed" ProgID="Equation.3" ShapeID="_x0000_i1027" DrawAspect="Content" ObjectID="_1476796928" r:id="rId16"/>
        </w:object>
      </w:r>
      <w:r w:rsidRPr="0010793F">
        <w:rPr>
          <w:rFonts w:ascii="Times New Roman" w:hAnsi="Times New Roman"/>
          <w:iCs/>
          <w:sz w:val="28"/>
          <w:szCs w:val="28"/>
        </w:rPr>
        <w:t>,</w:t>
      </w:r>
    </w:p>
    <w:p w:rsidR="00372C3F" w:rsidRPr="00435529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bCs/>
          <w:color w:val="000000"/>
          <w:sz w:val="28"/>
          <w:szCs w:val="28"/>
        </w:rPr>
        <w:t xml:space="preserve">Индекс доходности </w:t>
      </w:r>
      <w:r w:rsidRPr="00B91D6D">
        <w:rPr>
          <w:rFonts w:ascii="Times New Roman" w:hAnsi="Times New Roman"/>
          <w:bCs/>
          <w:color w:val="000000"/>
          <w:sz w:val="28"/>
          <w:szCs w:val="28"/>
          <w:lang w:val="en-US"/>
        </w:rPr>
        <w:t>PI</w:t>
      </w:r>
      <w:r w:rsidRPr="00B91D6D">
        <w:rPr>
          <w:rFonts w:ascii="Times New Roman" w:hAnsi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/>
          <w:color w:val="000000"/>
          <w:sz w:val="28"/>
          <w:szCs w:val="28"/>
        </w:rPr>
        <w:t>(43,49 / 175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)+ 1 </w:t>
      </w:r>
      <w:r>
        <w:rPr>
          <w:rFonts w:ascii="Times New Roman" w:hAnsi="Times New Roman"/>
          <w:color w:val="000000"/>
          <w:sz w:val="28"/>
          <w:szCs w:val="28"/>
        </w:rPr>
        <w:t>= 1,25</w:t>
      </w:r>
    </w:p>
    <w:p w:rsidR="00372C3F" w:rsidRPr="007E1761" w:rsidRDefault="00372C3F" w:rsidP="007E1761">
      <w:pPr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10793F">
        <w:rPr>
          <w:rFonts w:ascii="Times New Roman" w:hAnsi="Times New Roman"/>
          <w:iCs/>
          <w:sz w:val="28"/>
          <w:szCs w:val="28"/>
          <w:lang w:val="en-US"/>
        </w:rPr>
        <w:t>PI</w:t>
      </w:r>
      <w:r w:rsidRPr="0010793F">
        <w:rPr>
          <w:rFonts w:ascii="Times New Roman" w:hAnsi="Times New Roman"/>
          <w:iCs/>
          <w:sz w:val="28"/>
          <w:szCs w:val="28"/>
        </w:rPr>
        <w:t>&gt;1, то проект принимается.</w:t>
      </w:r>
    </w:p>
    <w:p w:rsidR="00372C3F" w:rsidRPr="00435529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Срок окупаемости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= 2 + (68</w:t>
      </w:r>
      <w:r>
        <w:rPr>
          <w:rFonts w:ascii="Times New Roman" w:hAnsi="Times New Roman"/>
          <w:color w:val="000000"/>
          <w:sz w:val="28"/>
          <w:szCs w:val="28"/>
        </w:rPr>
        <w:t>,52 / (68,52 + 43,49)) = 2,61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лет</w:t>
      </w:r>
    </w:p>
    <w:p w:rsidR="00372C3F" w:rsidRPr="0010793F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7E1761">
        <w:rPr>
          <w:rFonts w:ascii="Times New Roman" w:hAnsi="Times New Roman"/>
          <w:iCs/>
          <w:sz w:val="28"/>
          <w:szCs w:val="28"/>
        </w:rPr>
        <w:t xml:space="preserve">Рассчитаем внутреннюю норму доходности </w:t>
      </w:r>
      <w:r w:rsidRPr="007E1761">
        <w:rPr>
          <w:rFonts w:ascii="Times New Roman" w:hAnsi="Times New Roman"/>
          <w:bCs/>
          <w:iCs/>
          <w:sz w:val="28"/>
          <w:szCs w:val="28"/>
        </w:rPr>
        <w:t>(</w:t>
      </w:r>
      <w:r w:rsidRPr="007E1761">
        <w:rPr>
          <w:rFonts w:ascii="Times New Roman" w:hAnsi="Times New Roman"/>
          <w:bCs/>
          <w:iCs/>
          <w:sz w:val="28"/>
          <w:szCs w:val="28"/>
          <w:lang w:val="en-US"/>
        </w:rPr>
        <w:t>IRR</w:t>
      </w:r>
      <w:r w:rsidRPr="007E1761">
        <w:rPr>
          <w:rFonts w:ascii="Times New Roman" w:hAnsi="Times New Roman"/>
          <w:bCs/>
          <w:iCs/>
          <w:sz w:val="28"/>
          <w:szCs w:val="28"/>
        </w:rPr>
        <w:t>)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 – процентная ставка в коэффициенте дисконтирования, при которой вложенные средства окупаются за планируемый срок реализации проекта, т.е. </w:t>
      </w:r>
      <w:r w:rsidRPr="0010793F">
        <w:rPr>
          <w:rFonts w:ascii="Times New Roman" w:hAnsi="Times New Roman"/>
          <w:bCs/>
          <w:i/>
          <w:iCs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= 0. </w:t>
      </w:r>
      <w:r w:rsidRPr="0010793F">
        <w:rPr>
          <w:rFonts w:ascii="Times New Roman" w:hAnsi="Times New Roman"/>
          <w:bCs/>
          <w:iCs/>
          <w:sz w:val="28"/>
          <w:szCs w:val="28"/>
          <w:lang w:val="en-US"/>
        </w:rPr>
        <w:t>IRR</w:t>
      </w:r>
      <w:r w:rsidRPr="0010793F">
        <w:rPr>
          <w:rFonts w:ascii="Times New Roman" w:hAnsi="Times New Roman"/>
          <w:bCs/>
          <w:iCs/>
          <w:sz w:val="28"/>
          <w:szCs w:val="28"/>
        </w:rPr>
        <w:t xml:space="preserve"> выражаем из формулы:</w:t>
      </w:r>
    </w:p>
    <w:p w:rsidR="00372C3F" w:rsidRPr="00AC5F77" w:rsidRDefault="00372C3F" w:rsidP="00435529">
      <w:pPr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  <w:r w:rsidRPr="00AC5F77">
        <w:rPr>
          <w:rFonts w:ascii="Times New Roman" w:hAnsi="Times New Roman"/>
          <w:bCs/>
          <w:iCs/>
          <w:sz w:val="28"/>
          <w:szCs w:val="28"/>
        </w:rPr>
        <w:object w:dxaOrig="1780" w:dyaOrig="700">
          <v:shape id="_x0000_i1028" type="#_x0000_t75" style="width:89.25pt;height:35.25pt" o:ole="">
            <v:imagedata r:id="rId17" o:title=""/>
          </v:shape>
          <o:OLEObject Type="Embed" ProgID="Equation.3" ShapeID="_x0000_i1028" DrawAspect="Content" ObjectID="_1476796929" r:id="rId18"/>
        </w:object>
      </w:r>
      <w:r w:rsidRPr="00AC5F77">
        <w:rPr>
          <w:rFonts w:ascii="Times New Roman" w:hAnsi="Times New Roman"/>
          <w:bCs/>
          <w:iCs/>
          <w:sz w:val="28"/>
          <w:szCs w:val="28"/>
        </w:rPr>
        <w:t>[4, стр. 56]</w:t>
      </w:r>
    </w:p>
    <w:p w:rsidR="00372C3F" w:rsidRPr="00435529" w:rsidRDefault="00372C3F" w:rsidP="00435529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0793F">
        <w:rPr>
          <w:rFonts w:ascii="Times New Roman" w:hAnsi="Times New Roman"/>
          <w:iCs/>
          <w:sz w:val="28"/>
          <w:szCs w:val="28"/>
        </w:rPr>
        <w:t xml:space="preserve">Если </w:t>
      </w:r>
      <w:r w:rsidRPr="0010793F">
        <w:rPr>
          <w:rFonts w:ascii="Times New Roman" w:hAnsi="Times New Roman"/>
          <w:iCs/>
          <w:sz w:val="28"/>
          <w:szCs w:val="28"/>
          <w:lang w:val="en-US"/>
        </w:rPr>
        <w:t>IRR</w:t>
      </w:r>
      <w:r w:rsidRPr="0010793F">
        <w:rPr>
          <w:rFonts w:ascii="Times New Roman" w:hAnsi="Times New Roman"/>
          <w:iCs/>
          <w:sz w:val="28"/>
          <w:szCs w:val="28"/>
        </w:rPr>
        <w:t xml:space="preserve"> &gt;</w:t>
      </w:r>
      <w:r w:rsidRPr="0010793F">
        <w:rPr>
          <w:rFonts w:ascii="Times New Roman" w:hAnsi="Times New Roman"/>
          <w:iCs/>
          <w:sz w:val="28"/>
          <w:szCs w:val="28"/>
          <w:lang w:val="en-US"/>
        </w:rPr>
        <w:t>r</w:t>
      </w:r>
      <w:r>
        <w:rPr>
          <w:rFonts w:ascii="Times New Roman" w:hAnsi="Times New Roman"/>
          <w:iCs/>
          <w:sz w:val="28"/>
          <w:szCs w:val="28"/>
        </w:rPr>
        <w:t xml:space="preserve"> -</w:t>
      </w:r>
      <w:r w:rsidRPr="0010793F">
        <w:rPr>
          <w:rFonts w:ascii="Times New Roman" w:hAnsi="Times New Roman"/>
          <w:iCs/>
          <w:sz w:val="28"/>
          <w:szCs w:val="28"/>
        </w:rPr>
        <w:t xml:space="preserve"> проект принимается</w:t>
      </w:r>
    </w:p>
    <w:p w:rsidR="00372C3F" w:rsidRPr="00B91D6D" w:rsidRDefault="00372C3F" w:rsidP="00D9244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Проект эффективен, так как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NPV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&gt;0,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PI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&gt;1,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IRR</w:t>
      </w:r>
      <w:r w:rsidRPr="00B91D6D">
        <w:rPr>
          <w:rFonts w:ascii="Times New Roman" w:hAnsi="Times New Roman"/>
          <w:color w:val="000000"/>
          <w:sz w:val="28"/>
          <w:szCs w:val="28"/>
        </w:rPr>
        <w:t>&gt;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>
        <w:rPr>
          <w:rFonts w:ascii="Times New Roman" w:hAnsi="Times New Roman"/>
          <w:color w:val="000000"/>
          <w:sz w:val="28"/>
          <w:szCs w:val="28"/>
        </w:rPr>
        <w:t>&lt;срока эксплуатации оборудования.</w:t>
      </w:r>
    </w:p>
    <w:p w:rsidR="00372C3F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2.</w:t>
      </w:r>
      <w:r w:rsidRPr="00242FD0">
        <w:rPr>
          <w:rFonts w:ascii="Times New Roman" w:hAnsi="Times New Roman"/>
          <w:bCs/>
          <w:color w:val="000000"/>
          <w:sz w:val="28"/>
          <w:szCs w:val="28"/>
        </w:rPr>
        <w:t xml:space="preserve">Используем способ списания стоимости по сумме чисел лет срока полезного использования. </w:t>
      </w:r>
      <w:r>
        <w:rPr>
          <w:rFonts w:ascii="Times New Roman" w:hAnsi="Times New Roman"/>
          <w:bCs/>
          <w:color w:val="000000"/>
          <w:sz w:val="28"/>
          <w:szCs w:val="28"/>
        </w:rPr>
        <w:t>Срок службы у нас 8 лет, сумма чисел лет будет равной 8*(8+1)/2=36. Следовательно, в 1-ый год будет списано 8/36 часть (250/(8/36)=55,55), во 2-ой год 7/36 (250/(7/36)= 48,61), в 3-й год – 6/36часть (250/(6/36)=41,67), в 4-ый год – 5/36часть (250/(5/36)=34,73).</w:t>
      </w:r>
    </w:p>
    <w:p w:rsidR="00372C3F" w:rsidRDefault="00372C3F" w:rsidP="006032CA">
      <w:pPr>
        <w:rPr>
          <w:rFonts w:ascii="Times New Roman" w:hAnsi="Times New Roman"/>
          <w:iCs/>
          <w:color w:val="231F20"/>
          <w:sz w:val="28"/>
          <w:szCs w:val="28"/>
        </w:rPr>
      </w:pPr>
      <w:r w:rsidRPr="00EC51B2">
        <w:rPr>
          <w:rFonts w:ascii="Times New Roman" w:hAnsi="Times New Roman"/>
          <w:iCs/>
          <w:color w:val="231F20"/>
          <w:sz w:val="28"/>
          <w:szCs w:val="28"/>
        </w:rPr>
        <w:t>Составим план движения денежных потоков:</w:t>
      </w:r>
    </w:p>
    <w:p w:rsidR="00372C3F" w:rsidRPr="006032CA" w:rsidRDefault="00372C3F" w:rsidP="006032CA">
      <w:pPr>
        <w:rPr>
          <w:rFonts w:ascii="Times New Roman" w:hAnsi="Times New Roman"/>
          <w:iCs/>
          <w:color w:val="231F20"/>
          <w:sz w:val="28"/>
          <w:szCs w:val="28"/>
        </w:rPr>
      </w:pPr>
    </w:p>
    <w:tbl>
      <w:tblPr>
        <w:tblW w:w="8680" w:type="dxa"/>
        <w:tblInd w:w="91" w:type="dxa"/>
        <w:tblLook w:val="00A0"/>
      </w:tblPr>
      <w:tblGrid>
        <w:gridCol w:w="660"/>
        <w:gridCol w:w="3219"/>
        <w:gridCol w:w="1189"/>
        <w:gridCol w:w="884"/>
        <w:gridCol w:w="884"/>
        <w:gridCol w:w="884"/>
        <w:gridCol w:w="960"/>
      </w:tblGrid>
      <w:tr w:rsidR="00372C3F" w:rsidRPr="00A104B3" w:rsidTr="006032CA">
        <w:trPr>
          <w:trHeight w:val="3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Выплаты и поступления</w:t>
            </w:r>
          </w:p>
        </w:tc>
        <w:tc>
          <w:tcPr>
            <w:tcW w:w="3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Периоды,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старого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75,00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Покупка нового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постоянных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переменных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Амортизация нового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55,55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48,61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34,73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Амортизация старого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18,75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амортизационных отчислений (5-6)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36,80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29,86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15,98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дохода до налогов (3+4-7)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18,20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25,14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39,02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налоговых платежей (8*0,2,)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3,64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5,03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7,80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чистого операционного дохода (8-9)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14,56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20,11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31,22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Ликвидационная стоимость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Денежный поток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Начальные капиталовложения (2-1)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Денежный поток от операций (7+10)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51,36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49,97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47,20</w:t>
            </w:r>
          </w:p>
        </w:tc>
      </w:tr>
      <w:tr w:rsidR="00372C3F" w:rsidRPr="00A104B3" w:rsidTr="006032CA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Денежный поток от завершения проекта (11)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032CA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372C3F" w:rsidRPr="00A104B3" w:rsidTr="006032CA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Чистый денежный поток (13+14-12)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51,36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49,97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197,20</w:t>
            </w:r>
          </w:p>
        </w:tc>
      </w:tr>
    </w:tbl>
    <w:p w:rsidR="00372C3F" w:rsidRPr="007E1761" w:rsidRDefault="00372C3F" w:rsidP="007E1761">
      <w:pPr>
        <w:spacing w:after="0" w:line="360" w:lineRule="auto"/>
        <w:rPr>
          <w:rFonts w:ascii="Times New Roman" w:hAnsi="Times New Roman"/>
          <w:bCs/>
          <w:color w:val="231F20"/>
          <w:sz w:val="28"/>
          <w:szCs w:val="28"/>
        </w:rPr>
      </w:pPr>
      <w:r w:rsidRPr="007E1761">
        <w:rPr>
          <w:rFonts w:ascii="Times New Roman" w:hAnsi="Times New Roman"/>
          <w:bCs/>
          <w:color w:val="231F20"/>
          <w:sz w:val="28"/>
          <w:szCs w:val="28"/>
        </w:rPr>
        <w:t>Оценим экономическую эффективность проекта:</w:t>
      </w:r>
    </w:p>
    <w:tbl>
      <w:tblPr>
        <w:tblW w:w="8020" w:type="dxa"/>
        <w:tblInd w:w="91" w:type="dxa"/>
        <w:tblLook w:val="00A0"/>
      </w:tblPr>
      <w:tblGrid>
        <w:gridCol w:w="3220"/>
        <w:gridCol w:w="1046"/>
        <w:gridCol w:w="1046"/>
        <w:gridCol w:w="885"/>
        <w:gridCol w:w="885"/>
        <w:gridCol w:w="938"/>
      </w:tblGrid>
      <w:tr w:rsidR="00372C3F" w:rsidRPr="00A104B3" w:rsidTr="006032CA">
        <w:trPr>
          <w:trHeight w:val="300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Выплаты и поступления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Периоды, тыс.руб.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Чистый денежный поток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49,97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48,58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197,20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 дисконтирования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0,57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Чистый дисконтированный поток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44,68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37,98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32,06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112,40</w:t>
            </w:r>
          </w:p>
        </w:tc>
      </w:tr>
      <w:tr w:rsidR="00372C3F" w:rsidRPr="00A104B3" w:rsidTr="006032CA">
        <w:trPr>
          <w:trHeight w:val="51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Накопленный чистый дисконтированный поток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-175,00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-130,32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-92,34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-60,28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52,13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NPV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52,13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PP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PI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</w:tr>
      <w:tr w:rsidR="00372C3F" w:rsidRPr="00A104B3" w:rsidTr="006032CA">
        <w:trPr>
          <w:trHeight w:val="3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3F" w:rsidRPr="006032CA" w:rsidRDefault="00372C3F" w:rsidP="006032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IRR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2C3F" w:rsidRPr="006032CA" w:rsidRDefault="00372C3F" w:rsidP="006032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32CA">
              <w:rPr>
                <w:rFonts w:ascii="Times New Roman" w:hAnsi="Times New Roman"/>
                <w:color w:val="000000"/>
                <w:sz w:val="20"/>
                <w:szCs w:val="20"/>
              </w:rPr>
              <w:t>26%</w:t>
            </w:r>
          </w:p>
        </w:tc>
      </w:tr>
    </w:tbl>
    <w:p w:rsidR="00372C3F" w:rsidRPr="00B91D6D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bCs/>
          <w:color w:val="000000"/>
          <w:sz w:val="28"/>
          <w:szCs w:val="28"/>
        </w:rPr>
        <w:t xml:space="preserve">Индекс доходности </w:t>
      </w:r>
      <w:r w:rsidRPr="00B91D6D">
        <w:rPr>
          <w:rFonts w:ascii="Times New Roman" w:hAnsi="Times New Roman"/>
          <w:bCs/>
          <w:color w:val="000000"/>
          <w:sz w:val="28"/>
          <w:szCs w:val="28"/>
          <w:lang w:val="en-US"/>
        </w:rPr>
        <w:t>PI</w:t>
      </w:r>
      <w:r w:rsidRPr="00B91D6D">
        <w:rPr>
          <w:rFonts w:ascii="Times New Roman" w:hAnsi="Times New Roman"/>
          <w:bCs/>
          <w:color w:val="000000"/>
          <w:sz w:val="28"/>
          <w:szCs w:val="28"/>
        </w:rPr>
        <w:t xml:space="preserve"> = </w:t>
      </w:r>
      <w:r>
        <w:rPr>
          <w:rFonts w:ascii="Times New Roman" w:hAnsi="Times New Roman"/>
          <w:color w:val="000000"/>
          <w:sz w:val="28"/>
          <w:szCs w:val="28"/>
        </w:rPr>
        <w:t>(52,13/ 175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)+ 1 </w:t>
      </w:r>
      <w:r>
        <w:rPr>
          <w:rFonts w:ascii="Times New Roman" w:hAnsi="Times New Roman"/>
          <w:color w:val="000000"/>
          <w:sz w:val="28"/>
          <w:szCs w:val="28"/>
        </w:rPr>
        <w:t>= 1,30лет.</w:t>
      </w:r>
    </w:p>
    <w:p w:rsidR="00372C3F" w:rsidRPr="00B91D6D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Срок окупаемости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>
        <w:rPr>
          <w:rFonts w:ascii="Times New Roman" w:hAnsi="Times New Roman"/>
          <w:color w:val="000000"/>
          <w:sz w:val="28"/>
          <w:szCs w:val="28"/>
        </w:rPr>
        <w:t xml:space="preserve"> = 2 + (60,28 / (60,28 + 52,13)) = 2,54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лет</w:t>
      </w:r>
    </w:p>
    <w:p w:rsidR="00372C3F" w:rsidRDefault="00372C3F" w:rsidP="007E176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Проект эффективен, так как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NPV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&gt;0,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PI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&gt;1,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IRR</w:t>
      </w:r>
      <w:r w:rsidRPr="00B91D6D">
        <w:rPr>
          <w:rFonts w:ascii="Times New Roman" w:hAnsi="Times New Roman"/>
          <w:color w:val="000000"/>
          <w:sz w:val="28"/>
          <w:szCs w:val="28"/>
        </w:rPr>
        <w:t>&gt;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 w:rsidRPr="00B91D6D">
        <w:rPr>
          <w:rFonts w:ascii="Times New Roman" w:hAnsi="Times New Roman"/>
          <w:color w:val="000000"/>
          <w:sz w:val="28"/>
          <w:szCs w:val="28"/>
        </w:rPr>
        <w:t>&lt;срока эксплуатации оборудования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72C3F" w:rsidRDefault="00372C3F" w:rsidP="007E1761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Сравним сравнительную таблицу:</w:t>
      </w:r>
    </w:p>
    <w:p w:rsidR="00372C3F" w:rsidRPr="00B91D6D" w:rsidRDefault="00372C3F" w:rsidP="007E1761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92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3098"/>
        <w:gridCol w:w="3098"/>
        <w:gridCol w:w="3101"/>
      </w:tblGrid>
      <w:tr w:rsidR="00372C3F" w:rsidRPr="00A104B3" w:rsidTr="00A104B3">
        <w:trPr>
          <w:cantSplit/>
          <w:jc w:val="center"/>
        </w:trPr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</w:tc>
        <w:tc>
          <w:tcPr>
            <w:tcW w:w="3334" w:type="pct"/>
            <w:gridSpan w:val="2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</w:rPr>
              <w:t>Метод начисления амортизации</w:t>
            </w:r>
          </w:p>
        </w:tc>
      </w:tr>
      <w:tr w:rsidR="00372C3F" w:rsidRPr="00A104B3" w:rsidTr="00A104B3">
        <w:trPr>
          <w:cantSplit/>
          <w:jc w:val="center"/>
        </w:trPr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</w:rPr>
              <w:t>Показатель</w:t>
            </w:r>
          </w:p>
        </w:tc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</w:rPr>
              <w:t>линейный</w:t>
            </w:r>
          </w:p>
        </w:tc>
        <w:tc>
          <w:tcPr>
            <w:tcW w:w="1668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</w:rPr>
              <w:t>ускоренный</w:t>
            </w:r>
          </w:p>
        </w:tc>
      </w:tr>
      <w:tr w:rsidR="00372C3F" w:rsidRPr="00A104B3" w:rsidTr="00A104B3">
        <w:trPr>
          <w:cantSplit/>
          <w:jc w:val="center"/>
        </w:trPr>
        <w:tc>
          <w:tcPr>
            <w:tcW w:w="1666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  <w:t>NPV</w:t>
            </w:r>
          </w:p>
        </w:tc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43,49</w:t>
            </w:r>
          </w:p>
        </w:tc>
        <w:tc>
          <w:tcPr>
            <w:tcW w:w="1668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0"/>
              </w:rPr>
              <w:t>52,13</w:t>
            </w:r>
          </w:p>
        </w:tc>
      </w:tr>
      <w:tr w:rsidR="00372C3F" w:rsidRPr="00A104B3" w:rsidTr="00A104B3">
        <w:trPr>
          <w:cantSplit/>
          <w:jc w:val="center"/>
        </w:trPr>
        <w:tc>
          <w:tcPr>
            <w:tcW w:w="1666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  <w:t>PP</w:t>
            </w:r>
          </w:p>
        </w:tc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2,61</w:t>
            </w:r>
          </w:p>
        </w:tc>
        <w:tc>
          <w:tcPr>
            <w:tcW w:w="1668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0"/>
              </w:rPr>
              <w:t>2,54</w:t>
            </w:r>
          </w:p>
        </w:tc>
      </w:tr>
      <w:tr w:rsidR="00372C3F" w:rsidRPr="00A104B3" w:rsidTr="00A104B3">
        <w:trPr>
          <w:cantSplit/>
          <w:jc w:val="center"/>
        </w:trPr>
        <w:tc>
          <w:tcPr>
            <w:tcW w:w="1666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  <w:lang w:val="en-US"/>
              </w:rPr>
              <w:t>PI</w:t>
            </w:r>
          </w:p>
        </w:tc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668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</w:tr>
      <w:tr w:rsidR="00372C3F" w:rsidRPr="00A104B3" w:rsidTr="00A104B3">
        <w:trPr>
          <w:cantSplit/>
          <w:jc w:val="center"/>
        </w:trPr>
        <w:tc>
          <w:tcPr>
            <w:tcW w:w="1666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8"/>
              </w:rPr>
              <w:t>IRR, %</w:t>
            </w:r>
          </w:p>
        </w:tc>
        <w:tc>
          <w:tcPr>
            <w:tcW w:w="1666" w:type="pct"/>
          </w:tcPr>
          <w:p w:rsidR="00372C3F" w:rsidRPr="00A104B3" w:rsidRDefault="00372C3F" w:rsidP="00A104B3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24%</w:t>
            </w:r>
          </w:p>
        </w:tc>
        <w:tc>
          <w:tcPr>
            <w:tcW w:w="1668" w:type="pct"/>
          </w:tcPr>
          <w:p w:rsidR="00372C3F" w:rsidRPr="00A104B3" w:rsidRDefault="00372C3F" w:rsidP="00A104B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color w:val="000000"/>
                <w:sz w:val="20"/>
                <w:szCs w:val="20"/>
              </w:rPr>
              <w:t>26%</w:t>
            </w:r>
          </w:p>
        </w:tc>
      </w:tr>
    </w:tbl>
    <w:p w:rsidR="00372C3F" w:rsidRPr="007E1761" w:rsidRDefault="00372C3F" w:rsidP="007E1761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E1761">
        <w:rPr>
          <w:rFonts w:ascii="Times New Roman" w:hAnsi="Times New Roman"/>
          <w:bCs/>
          <w:sz w:val="28"/>
          <w:szCs w:val="28"/>
        </w:rPr>
        <w:t>Ускоренный метод амортизации более эффективен, чем линейный метод.</w:t>
      </w:r>
    </w:p>
    <w:p w:rsidR="00372C3F" w:rsidRPr="00B91D6D" w:rsidRDefault="00372C3F" w:rsidP="006032C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2C3F" w:rsidRPr="00D9244F" w:rsidRDefault="00372C3F" w:rsidP="007E1761">
      <w:pPr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  <w:r w:rsidRPr="00D9244F">
        <w:rPr>
          <w:rFonts w:ascii="Times New Roman" w:hAnsi="Times New Roman"/>
          <w:b/>
          <w:bCs/>
          <w:color w:val="231F20"/>
          <w:sz w:val="32"/>
          <w:szCs w:val="32"/>
        </w:rPr>
        <w:t>Задача 2 (5)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Истратив 390 тыс. руб. на разработку новой технологии, предприятие «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У</w:t>
      </w:r>
      <w:r w:rsidRPr="00D9244F">
        <w:rPr>
          <w:rFonts w:ascii="Times New Roman" w:hAnsi="Times New Roman"/>
          <w:color w:val="231F20"/>
          <w:sz w:val="28"/>
          <w:szCs w:val="28"/>
        </w:rPr>
        <w:t>» должно решить, запускать ли ее в производство. Необходимые для запуска инвестиции оценены в 630 тыс. руб. Ожидается, что жизненный цикл проекта составит 13 лет, в то же время оборудование должно амортизироваться в течение 16 лет по линейному методу. К концу 13</w:t>
      </w:r>
      <w:r>
        <w:rPr>
          <w:rFonts w:ascii="Times New Roman" w:hAnsi="Times New Roman"/>
          <w:color w:val="231F20"/>
          <w:sz w:val="28"/>
          <w:szCs w:val="28"/>
        </w:rPr>
        <w:t>-</w:t>
      </w:r>
      <w:r w:rsidRPr="00D9244F">
        <w:rPr>
          <w:rFonts w:ascii="Times New Roman" w:hAnsi="Times New Roman"/>
          <w:color w:val="231F20"/>
          <w:sz w:val="28"/>
          <w:szCs w:val="28"/>
        </w:rPr>
        <w:t>го года оборудование может быть продано по остаточной балансовой стоимости.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В течение первого года осуществления проекта потребуется дополнительный оборотный капитал в сумме 160 тыс. руб., из которой 125 тыс. руб. восстановятся к концу 1</w:t>
      </w:r>
      <w:r>
        <w:rPr>
          <w:rFonts w:ascii="Times New Roman" w:hAnsi="Times New Roman"/>
          <w:color w:val="231F20"/>
          <w:sz w:val="28"/>
          <w:szCs w:val="28"/>
        </w:rPr>
        <w:t>3-</w:t>
      </w:r>
      <w:r w:rsidRPr="00D9244F">
        <w:rPr>
          <w:rFonts w:ascii="Times New Roman" w:hAnsi="Times New Roman"/>
          <w:color w:val="231F20"/>
          <w:sz w:val="28"/>
          <w:szCs w:val="28"/>
        </w:rPr>
        <w:t>го года. В течение первого года необходимо будет израсходовать на продвижение продукта 110 тыс. руб.</w:t>
      </w:r>
    </w:p>
    <w:p w:rsidR="00372C3F" w:rsidRPr="00D9244F" w:rsidRDefault="00372C3F" w:rsidP="00DC71D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Полученные прогнозы говорят о том, что выручка от реализации продукта в первые три года соста</w:t>
      </w:r>
      <w:r>
        <w:rPr>
          <w:rFonts w:ascii="Times New Roman" w:hAnsi="Times New Roman"/>
          <w:color w:val="231F20"/>
          <w:sz w:val="28"/>
          <w:szCs w:val="28"/>
        </w:rPr>
        <w:t>вит 300 тыс. руб. ежегодно; с 4-го по 8-</w:t>
      </w:r>
      <w:r w:rsidRPr="00D9244F">
        <w:rPr>
          <w:rFonts w:ascii="Times New Roman" w:hAnsi="Times New Roman"/>
          <w:color w:val="231F20"/>
          <w:sz w:val="28"/>
          <w:szCs w:val="28"/>
        </w:rPr>
        <w:t>й год — 330 тыс. руб</w:t>
      </w:r>
      <w:r>
        <w:rPr>
          <w:rFonts w:ascii="Times New Roman" w:hAnsi="Times New Roman"/>
          <w:color w:val="231F20"/>
          <w:sz w:val="28"/>
          <w:szCs w:val="28"/>
        </w:rPr>
        <w:t>.; с 9-го по 13-</w:t>
      </w:r>
      <w:r w:rsidRPr="00D9244F">
        <w:rPr>
          <w:rFonts w:ascii="Times New Roman" w:hAnsi="Times New Roman"/>
          <w:color w:val="231F20"/>
          <w:sz w:val="28"/>
          <w:szCs w:val="28"/>
        </w:rPr>
        <w:t>й год — 240 тыс. руб.. Ежегодные переменные и постоянные затраты определены в 80 тыс. и 30тыс. руб. соответственно.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Ставка налога на прибыль равна 20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 xml:space="preserve">%, </w:t>
      </w:r>
      <w:r w:rsidRPr="00D9244F">
        <w:rPr>
          <w:rFonts w:ascii="Times New Roman" w:hAnsi="Times New Roman"/>
          <w:color w:val="231F20"/>
          <w:sz w:val="28"/>
          <w:szCs w:val="28"/>
        </w:rPr>
        <w:t>средняя стоимость капитала определена равной 12%.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1. Разработайте план движения денежных потоков и осуществите оценку экономической эффективности проекта.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2. Как изменится эффективность проекта, если при прочих равных условиях выручка от проекта будет поступать равномерно в сумме 245 тыс. руб., а стоимость капитала увеличится до 15%.</w:t>
      </w:r>
    </w:p>
    <w:p w:rsidR="00372C3F" w:rsidRDefault="00372C3F" w:rsidP="00D9244F">
      <w:pPr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Подкрепите свои выводы соответствующими расчетами.</w:t>
      </w:r>
    </w:p>
    <w:p w:rsidR="00372C3F" w:rsidRPr="007E1761" w:rsidRDefault="00372C3F" w:rsidP="00D9244F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231F20"/>
          <w:sz w:val="28"/>
          <w:szCs w:val="28"/>
        </w:rPr>
      </w:pPr>
      <w:r w:rsidRPr="007E1761">
        <w:rPr>
          <w:rFonts w:ascii="Times New Roman" w:hAnsi="Times New Roman"/>
          <w:iCs/>
          <w:color w:val="231F20"/>
          <w:sz w:val="28"/>
          <w:szCs w:val="28"/>
        </w:rPr>
        <w:t>Решение.</w:t>
      </w:r>
    </w:p>
    <w:p w:rsidR="00372C3F" w:rsidRPr="008D4346" w:rsidRDefault="00372C3F" w:rsidP="008D434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D4346">
        <w:rPr>
          <w:rFonts w:ascii="Times New Roman" w:hAnsi="Times New Roman"/>
          <w:sz w:val="28"/>
          <w:szCs w:val="28"/>
        </w:rPr>
        <w:t>Стоимость 390тыс.руб. на разработку новой технологии не учитывается, т.к. является </w:t>
      </w:r>
      <w:r w:rsidRPr="008D4346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понесенными ранее безвозвратными затратами</w:t>
      </w:r>
      <w:r w:rsidRPr="008D4346">
        <w:rPr>
          <w:rFonts w:ascii="Times New Roman" w:hAnsi="Times New Roman"/>
          <w:sz w:val="28"/>
          <w:szCs w:val="28"/>
        </w:rPr>
        <w:t>, величина которых не может измениться в связи с принятием или отклонением проекта.</w:t>
      </w:r>
    </w:p>
    <w:p w:rsidR="00372C3F" w:rsidRPr="00C10F86" w:rsidRDefault="00372C3F" w:rsidP="007E1761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10F86">
        <w:rPr>
          <w:rFonts w:ascii="Times New Roman" w:hAnsi="Times New Roman"/>
          <w:sz w:val="28"/>
          <w:szCs w:val="28"/>
        </w:rPr>
        <w:t>Инвестиции = 630 + 160 = 790тыс.руб.;</w:t>
      </w:r>
    </w:p>
    <w:p w:rsidR="00372C3F" w:rsidRPr="00C10F86" w:rsidRDefault="00372C3F" w:rsidP="007E1761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10F86">
        <w:rPr>
          <w:rFonts w:ascii="Times New Roman" w:hAnsi="Times New Roman"/>
          <w:sz w:val="28"/>
          <w:szCs w:val="28"/>
        </w:rPr>
        <w:t>Ставка дисконтирования = 0,12</w:t>
      </w:r>
    </w:p>
    <w:p w:rsidR="00372C3F" w:rsidRPr="00C10F86" w:rsidRDefault="00372C3F" w:rsidP="007E1761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10F86">
        <w:rPr>
          <w:rFonts w:ascii="Times New Roman" w:hAnsi="Times New Roman"/>
          <w:sz w:val="28"/>
          <w:szCs w:val="28"/>
        </w:rPr>
        <w:t>Балансовая стоимость = 630 – 630/16*13 = 118,125</w:t>
      </w:r>
    </w:p>
    <w:p w:rsidR="00372C3F" w:rsidRDefault="00372C3F" w:rsidP="007E1761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10F86">
        <w:rPr>
          <w:rFonts w:ascii="Times New Roman" w:hAnsi="Times New Roman"/>
          <w:iCs/>
          <w:color w:val="231F20"/>
          <w:sz w:val="28"/>
          <w:szCs w:val="28"/>
        </w:rPr>
        <w:t>Составим план движения денежных потоков</w:t>
      </w:r>
      <w:r>
        <w:rPr>
          <w:rFonts w:ascii="Times New Roman" w:hAnsi="Times New Roman"/>
          <w:sz w:val="28"/>
          <w:szCs w:val="28"/>
        </w:rPr>
        <w:t>:</w:t>
      </w:r>
    </w:p>
    <w:p w:rsidR="00372C3F" w:rsidRPr="00C10F86" w:rsidRDefault="00372C3F" w:rsidP="00AC5F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72C3F" w:rsidRDefault="00372C3F" w:rsidP="00C10F86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  <w:sectPr w:rsidR="00372C3F" w:rsidSect="003434A7">
          <w:footerReference w:type="default" r:id="rId1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3551" w:type="dxa"/>
        <w:tblInd w:w="91" w:type="dxa"/>
        <w:tblLook w:val="00A0"/>
      </w:tblPr>
      <w:tblGrid>
        <w:gridCol w:w="584"/>
        <w:gridCol w:w="1985"/>
        <w:gridCol w:w="709"/>
        <w:gridCol w:w="709"/>
        <w:gridCol w:w="709"/>
        <w:gridCol w:w="708"/>
        <w:gridCol w:w="709"/>
        <w:gridCol w:w="708"/>
        <w:gridCol w:w="709"/>
        <w:gridCol w:w="709"/>
        <w:gridCol w:w="656"/>
        <w:gridCol w:w="656"/>
        <w:gridCol w:w="980"/>
        <w:gridCol w:w="980"/>
        <w:gridCol w:w="980"/>
        <w:gridCol w:w="1060"/>
      </w:tblGrid>
      <w:tr w:rsidR="00372C3F" w:rsidRPr="00A104B3" w:rsidTr="00AC5F77">
        <w:trPr>
          <w:trHeight w:val="315"/>
        </w:trPr>
        <w:tc>
          <w:tcPr>
            <w:tcW w:w="135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Периоды 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Затраты на разработку новой технологии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Необходимые для запуска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Затраты на продвижение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оборотного капитала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Выручка от нового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Переменные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Постоянные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Амортизация (630000/16)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Прибыль до налогов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289,38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289,38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289,38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319,38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319,38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319,38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319,38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319,38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229,38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229,38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Налоги (п.9*20%)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57,88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57,88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57,88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45,88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45,88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45,88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45,88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45,88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Чистый операционный доход (п.9-п.10)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231,50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255,50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255,50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255,50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255,50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255,50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183,50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183,50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183,50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183,50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183,50</w:t>
            </w:r>
          </w:p>
        </w:tc>
      </w:tr>
      <w:tr w:rsidR="00372C3F" w:rsidRPr="00A104B3" w:rsidTr="00AC5F77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Ликвидационная стоимость оборудования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118,125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(630-630/16*13)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72C3F" w:rsidRPr="00A104B3" w:rsidTr="00AC5F77">
        <w:trPr>
          <w:trHeight w:val="300"/>
        </w:trPr>
        <w:tc>
          <w:tcPr>
            <w:tcW w:w="5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Высвобождение оборотного капитала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(160*0,5)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67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Денежный поток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Начальные капиталовложения (1+2+3+4)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1 020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Денежный поток от операций (11+8)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Денежный поток от завершения проекта (12+13)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198,125</w:t>
            </w:r>
          </w:p>
        </w:tc>
      </w:tr>
      <w:tr w:rsidR="00372C3F" w:rsidRPr="00A104B3" w:rsidTr="00AC5F77">
        <w:trPr>
          <w:trHeight w:val="315"/>
        </w:trPr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Чистый денежный поток (15+16-14)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AC5F7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-1 020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421,00</w:t>
            </w:r>
          </w:p>
        </w:tc>
      </w:tr>
    </w:tbl>
    <w:p w:rsidR="00372C3F" w:rsidRDefault="00372C3F" w:rsidP="008D4346">
      <w:pPr>
        <w:spacing w:after="0" w:line="360" w:lineRule="auto"/>
        <w:textAlignment w:val="baseline"/>
        <w:rPr>
          <w:rFonts w:ascii="Tahoma" w:hAnsi="Tahoma" w:cs="Tahoma"/>
          <w:sz w:val="28"/>
          <w:szCs w:val="28"/>
        </w:rPr>
        <w:sectPr w:rsidR="00372C3F" w:rsidSect="00AC5F7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72C3F" w:rsidRPr="008D4346" w:rsidRDefault="00372C3F" w:rsidP="008D4346">
      <w:pPr>
        <w:spacing w:after="0" w:line="360" w:lineRule="auto"/>
        <w:textAlignment w:val="baseline"/>
        <w:rPr>
          <w:rFonts w:ascii="Tahoma" w:hAnsi="Tahoma" w:cs="Tahoma"/>
          <w:sz w:val="28"/>
          <w:szCs w:val="28"/>
        </w:rPr>
      </w:pPr>
    </w:p>
    <w:p w:rsidR="00372C3F" w:rsidRPr="008D4346" w:rsidRDefault="00372C3F" w:rsidP="008D4346">
      <w:pPr>
        <w:spacing w:after="0" w:line="360" w:lineRule="auto"/>
        <w:rPr>
          <w:rFonts w:ascii="Times New Roman" w:hAnsi="Times New Roman"/>
          <w:bCs/>
          <w:color w:val="231F20"/>
          <w:sz w:val="28"/>
          <w:szCs w:val="28"/>
        </w:rPr>
      </w:pPr>
      <w:r w:rsidRPr="008D4346">
        <w:rPr>
          <w:rFonts w:ascii="Times New Roman" w:hAnsi="Times New Roman"/>
          <w:bCs/>
          <w:color w:val="231F20"/>
          <w:sz w:val="28"/>
          <w:szCs w:val="28"/>
        </w:rPr>
        <w:t>Оценим экономическую эффективность проекта:</w:t>
      </w:r>
    </w:p>
    <w:tbl>
      <w:tblPr>
        <w:tblW w:w="14646" w:type="dxa"/>
        <w:tblInd w:w="91" w:type="dxa"/>
        <w:tblLook w:val="00A0"/>
      </w:tblPr>
      <w:tblGrid>
        <w:gridCol w:w="2716"/>
        <w:gridCol w:w="1021"/>
        <w:gridCol w:w="824"/>
        <w:gridCol w:w="796"/>
        <w:gridCol w:w="809"/>
        <w:gridCol w:w="820"/>
        <w:gridCol w:w="981"/>
        <w:gridCol w:w="854"/>
        <w:gridCol w:w="711"/>
        <w:gridCol w:w="710"/>
        <w:gridCol w:w="981"/>
        <w:gridCol w:w="981"/>
        <w:gridCol w:w="800"/>
        <w:gridCol w:w="864"/>
        <w:gridCol w:w="778"/>
      </w:tblGrid>
      <w:tr w:rsidR="00372C3F" w:rsidRPr="00A104B3" w:rsidTr="00AC5F77">
        <w:trPr>
          <w:trHeight w:val="329"/>
        </w:trPr>
        <w:tc>
          <w:tcPr>
            <w:tcW w:w="2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3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Период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Чистый денежный поток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0,88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270,88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294,88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222,88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421,00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Коэффициент дисконтирования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0,89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0,80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0,57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0,26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0,23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Чистый дисконтированный поток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215,94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192,80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167,32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149,39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133,39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119,10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80,37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71,76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64,07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57,21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96,48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Накопленный чистый дисконтированный поток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-1019,22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-803,28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-610,48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-423,08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-255,76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-106,36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27,02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146,12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298,25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362,32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419,53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516,01</w:t>
            </w:r>
          </w:p>
        </w:tc>
      </w:tr>
      <w:tr w:rsidR="00372C3F" w:rsidRPr="00A104B3" w:rsidTr="00AC5F77">
        <w:trPr>
          <w:trHeight w:val="444"/>
        </w:trPr>
        <w:tc>
          <w:tcPr>
            <w:tcW w:w="2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NPV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516,01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PP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2,45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PI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1,51</w:t>
            </w:r>
          </w:p>
        </w:tc>
      </w:tr>
      <w:tr w:rsidR="00372C3F" w:rsidRPr="00A104B3" w:rsidTr="00AC5F77">
        <w:trPr>
          <w:trHeight w:val="329"/>
        </w:trPr>
        <w:tc>
          <w:tcPr>
            <w:tcW w:w="2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IRR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20%</w:t>
            </w:r>
          </w:p>
        </w:tc>
      </w:tr>
    </w:tbl>
    <w:p w:rsidR="00372C3F" w:rsidRDefault="00372C3F" w:rsidP="000E2048">
      <w:pPr>
        <w:ind w:firstLine="567"/>
        <w:rPr>
          <w:rFonts w:ascii="Times New Roman" w:hAnsi="Times New Roman"/>
          <w:sz w:val="28"/>
          <w:szCs w:val="28"/>
        </w:rPr>
      </w:pPr>
    </w:p>
    <w:p w:rsidR="00372C3F" w:rsidRPr="00B91D6D" w:rsidRDefault="00372C3F" w:rsidP="008D434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bCs/>
          <w:color w:val="000000"/>
          <w:sz w:val="28"/>
          <w:szCs w:val="28"/>
        </w:rPr>
        <w:t xml:space="preserve">Индекс доходности </w:t>
      </w:r>
      <w:r w:rsidRPr="00B91D6D">
        <w:rPr>
          <w:rFonts w:ascii="Times New Roman" w:hAnsi="Times New Roman"/>
          <w:bCs/>
          <w:color w:val="000000"/>
          <w:sz w:val="28"/>
          <w:szCs w:val="28"/>
          <w:lang w:val="en-US"/>
        </w:rPr>
        <w:t>PI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42034">
        <w:rPr>
          <w:rFonts w:ascii="Times New Roman" w:hAnsi="Times New Roman"/>
          <w:color w:val="000000"/>
          <w:sz w:val="28"/>
          <w:szCs w:val="28"/>
        </w:rPr>
        <w:t>=(516,01/1020)+1</w:t>
      </w:r>
      <w:r>
        <w:rPr>
          <w:rFonts w:ascii="Times New Roman" w:hAnsi="Times New Roman"/>
          <w:color w:val="000000"/>
          <w:sz w:val="28"/>
          <w:szCs w:val="28"/>
        </w:rPr>
        <w:t>= 1,51лет.</w:t>
      </w:r>
    </w:p>
    <w:p w:rsidR="00372C3F" w:rsidRPr="00B91D6D" w:rsidRDefault="00372C3F" w:rsidP="008D434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Срок окупаемости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42034">
        <w:rPr>
          <w:rFonts w:ascii="Times New Roman" w:hAnsi="Times New Roman"/>
          <w:color w:val="000000"/>
          <w:sz w:val="28"/>
          <w:szCs w:val="28"/>
        </w:rPr>
        <w:t>=2+(419,53/(419,53+516,01))</w:t>
      </w:r>
      <w:r>
        <w:rPr>
          <w:rFonts w:ascii="Times New Roman" w:hAnsi="Times New Roman"/>
          <w:color w:val="000000"/>
          <w:sz w:val="28"/>
          <w:szCs w:val="28"/>
        </w:rPr>
        <w:t>= 2,45</w:t>
      </w:r>
      <w:r w:rsidRPr="00B91D6D">
        <w:rPr>
          <w:rFonts w:ascii="Times New Roman" w:hAnsi="Times New Roman"/>
          <w:color w:val="000000"/>
          <w:sz w:val="28"/>
          <w:szCs w:val="28"/>
        </w:rPr>
        <w:t>лет</w:t>
      </w:r>
    </w:p>
    <w:p w:rsidR="00372C3F" w:rsidRPr="008D4346" w:rsidRDefault="00372C3F" w:rsidP="008D434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Проект эффективен, так как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NPV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&gt;0,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PI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&gt;1,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IRR</w:t>
      </w:r>
      <w:r w:rsidRPr="00B91D6D">
        <w:rPr>
          <w:rFonts w:ascii="Times New Roman" w:hAnsi="Times New Roman"/>
          <w:color w:val="000000"/>
          <w:sz w:val="28"/>
          <w:szCs w:val="28"/>
        </w:rPr>
        <w:t>&gt;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 w:rsidRPr="00B91D6D">
        <w:rPr>
          <w:rFonts w:ascii="Times New Roman" w:hAnsi="Times New Roman"/>
          <w:color w:val="000000"/>
          <w:sz w:val="28"/>
          <w:szCs w:val="28"/>
        </w:rPr>
        <w:t>&lt;срока эксплуатации оборудования</w:t>
      </w:r>
      <w:r w:rsidRPr="00E12EE5">
        <w:rPr>
          <w:rFonts w:ascii="Times New Roman" w:hAnsi="Times New Roman"/>
          <w:sz w:val="28"/>
          <w:szCs w:val="28"/>
        </w:rPr>
        <w:t>.</w:t>
      </w:r>
    </w:p>
    <w:p w:rsidR="00372C3F" w:rsidRPr="00AC5F77" w:rsidRDefault="00372C3F" w:rsidP="008D4346">
      <w:pPr>
        <w:pStyle w:val="ListParagraph"/>
        <w:numPr>
          <w:ilvl w:val="0"/>
          <w:numId w:val="1"/>
        </w:numPr>
        <w:spacing w:after="316" w:line="316" w:lineRule="atLeast"/>
        <w:ind w:left="0" w:firstLine="567"/>
        <w:textAlignment w:val="baseline"/>
        <w:rPr>
          <w:rFonts w:ascii="Tahoma" w:hAnsi="Tahoma" w:cs="Tahoma"/>
          <w:sz w:val="21"/>
          <w:szCs w:val="21"/>
        </w:rPr>
      </w:pPr>
      <w:r w:rsidRPr="008D4346">
        <w:rPr>
          <w:rFonts w:ascii="Times New Roman" w:hAnsi="Times New Roman"/>
          <w:iCs/>
          <w:color w:val="231F20"/>
          <w:sz w:val="28"/>
          <w:szCs w:val="28"/>
        </w:rPr>
        <w:t>Составим план движения денежных потоков</w:t>
      </w:r>
    </w:p>
    <w:p w:rsidR="00372C3F" w:rsidRDefault="00372C3F" w:rsidP="00AC5F77">
      <w:pPr>
        <w:spacing w:after="316" w:line="316" w:lineRule="atLeast"/>
        <w:textAlignment w:val="baseline"/>
        <w:rPr>
          <w:rFonts w:ascii="Tahoma" w:hAnsi="Tahoma" w:cs="Tahoma"/>
          <w:sz w:val="21"/>
          <w:szCs w:val="21"/>
        </w:rPr>
      </w:pPr>
    </w:p>
    <w:p w:rsidR="00372C3F" w:rsidRPr="00AC5F77" w:rsidRDefault="00372C3F" w:rsidP="00AC5F77">
      <w:pPr>
        <w:spacing w:after="316" w:line="316" w:lineRule="atLeast"/>
        <w:textAlignment w:val="baseline"/>
        <w:rPr>
          <w:rFonts w:ascii="Tahoma" w:hAnsi="Tahoma" w:cs="Tahoma"/>
          <w:sz w:val="21"/>
          <w:szCs w:val="21"/>
        </w:rPr>
      </w:pPr>
    </w:p>
    <w:tbl>
      <w:tblPr>
        <w:tblW w:w="14659" w:type="dxa"/>
        <w:tblInd w:w="89" w:type="dxa"/>
        <w:tblLook w:val="00A0"/>
      </w:tblPr>
      <w:tblGrid>
        <w:gridCol w:w="960"/>
        <w:gridCol w:w="3595"/>
        <w:gridCol w:w="709"/>
        <w:gridCol w:w="851"/>
        <w:gridCol w:w="708"/>
        <w:gridCol w:w="709"/>
        <w:gridCol w:w="709"/>
        <w:gridCol w:w="709"/>
        <w:gridCol w:w="708"/>
        <w:gridCol w:w="709"/>
        <w:gridCol w:w="656"/>
        <w:gridCol w:w="656"/>
        <w:gridCol w:w="673"/>
        <w:gridCol w:w="708"/>
        <w:gridCol w:w="656"/>
        <w:gridCol w:w="943"/>
      </w:tblGrid>
      <w:tr w:rsidR="00372C3F" w:rsidRPr="00A104B3" w:rsidTr="00AC5F77">
        <w:trPr>
          <w:trHeight w:val="315"/>
        </w:trPr>
        <w:tc>
          <w:tcPr>
            <w:tcW w:w="1465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Периоды 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Затраты на разработку новой технологии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Необходимые для запуска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Затраты на продвижение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оборотного капитала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Выручка от нового продукта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245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Переменные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Постоянные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Амортизация (630000/16)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39,38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Прибыль до налогов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234,38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Налоги (п.9*20%)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46,88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Чистый операционный доход (п.9-п.10)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187,50</w:t>
            </w:r>
          </w:p>
        </w:tc>
      </w:tr>
      <w:tr w:rsidR="00372C3F" w:rsidRPr="00A104B3" w:rsidTr="00AC5F7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Ликвидационная стоимость оборудования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118,125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(630-630/16*13)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72C3F" w:rsidRPr="00A104B3" w:rsidTr="00AC5F7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Высвобождение оборотного капитала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(160*0,5)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9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Денежный поток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Начальные капиталовложения (1+2+3+4)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1 020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Денежный поток от операций (11+8)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Денежный поток от завершения проекта (12+13)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198,125</w:t>
            </w:r>
          </w:p>
        </w:tc>
      </w:tr>
      <w:tr w:rsidR="00372C3F" w:rsidRPr="00A104B3" w:rsidTr="00AC5F7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Чистый денежный поток (15+16-14)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-1 020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-43,13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425,00</w:t>
            </w:r>
          </w:p>
        </w:tc>
      </w:tr>
    </w:tbl>
    <w:p w:rsidR="00372C3F" w:rsidRPr="008D4346" w:rsidRDefault="00372C3F" w:rsidP="008D434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372C3F" w:rsidRDefault="00372C3F" w:rsidP="008D4346">
      <w:pPr>
        <w:spacing w:after="0" w:line="360" w:lineRule="auto"/>
        <w:rPr>
          <w:rFonts w:ascii="Times New Roman" w:hAnsi="Times New Roman"/>
          <w:bCs/>
          <w:color w:val="231F20"/>
          <w:sz w:val="28"/>
          <w:szCs w:val="28"/>
        </w:rPr>
      </w:pPr>
      <w:r w:rsidRPr="008D4346">
        <w:rPr>
          <w:rFonts w:ascii="Times New Roman" w:hAnsi="Times New Roman"/>
          <w:bCs/>
          <w:color w:val="231F20"/>
          <w:sz w:val="28"/>
          <w:szCs w:val="28"/>
        </w:rPr>
        <w:t>Оценим экономическую эффективность проекта:</w:t>
      </w:r>
    </w:p>
    <w:p w:rsidR="00372C3F" w:rsidRDefault="00372C3F" w:rsidP="008D4346">
      <w:pPr>
        <w:spacing w:after="0" w:line="360" w:lineRule="auto"/>
        <w:rPr>
          <w:rFonts w:ascii="Times New Roman" w:hAnsi="Times New Roman"/>
          <w:bCs/>
          <w:color w:val="231F20"/>
          <w:sz w:val="28"/>
          <w:szCs w:val="28"/>
        </w:rPr>
      </w:pPr>
    </w:p>
    <w:p w:rsidR="00372C3F" w:rsidRPr="008D4346" w:rsidRDefault="00372C3F" w:rsidP="008D4346">
      <w:pPr>
        <w:spacing w:after="0" w:line="360" w:lineRule="auto"/>
        <w:rPr>
          <w:rFonts w:ascii="Times New Roman" w:hAnsi="Times New Roman"/>
          <w:bCs/>
          <w:color w:val="231F20"/>
          <w:sz w:val="28"/>
          <w:szCs w:val="28"/>
        </w:rPr>
      </w:pPr>
    </w:p>
    <w:tbl>
      <w:tblPr>
        <w:tblW w:w="13484" w:type="dxa"/>
        <w:tblInd w:w="91" w:type="dxa"/>
        <w:tblLook w:val="00A0"/>
      </w:tblPr>
      <w:tblGrid>
        <w:gridCol w:w="2994"/>
        <w:gridCol w:w="736"/>
        <w:gridCol w:w="736"/>
        <w:gridCol w:w="656"/>
        <w:gridCol w:w="707"/>
        <w:gridCol w:w="709"/>
        <w:gridCol w:w="709"/>
        <w:gridCol w:w="708"/>
        <w:gridCol w:w="709"/>
        <w:gridCol w:w="851"/>
        <w:gridCol w:w="850"/>
        <w:gridCol w:w="709"/>
        <w:gridCol w:w="709"/>
        <w:gridCol w:w="850"/>
        <w:gridCol w:w="851"/>
      </w:tblGrid>
      <w:tr w:rsidR="00372C3F" w:rsidRPr="00A104B3" w:rsidTr="00AC5F77">
        <w:trPr>
          <w:trHeight w:val="315"/>
        </w:trPr>
        <w:tc>
          <w:tcPr>
            <w:tcW w:w="2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9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Период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Чистый денежный поток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-1020,00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-43,13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226,88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425,00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Коэффициент дисконтирования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0,89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0,23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Чистый дисконтированный поток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-1020,00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-38,50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180,86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161,49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144,18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128,73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114,94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102,63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81,81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73,05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65,22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58,23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97,40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Накопленный чистый дисконтированный поток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-1020,00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-1058,50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-877,64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-716,16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-571,97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-443,24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-328,30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-225,67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-134,04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-52,22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20,82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86,04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144,28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241,68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NPV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241,68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PP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2,37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PI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1,24</w:t>
            </w:r>
          </w:p>
        </w:tc>
      </w:tr>
      <w:tr w:rsidR="00372C3F" w:rsidRPr="00A104B3" w:rsidTr="00AC5F77">
        <w:trPr>
          <w:trHeight w:val="315"/>
        </w:trPr>
        <w:tc>
          <w:tcPr>
            <w:tcW w:w="2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0F86">
              <w:rPr>
                <w:rFonts w:ascii="Times New Roman" w:hAnsi="Times New Roman"/>
                <w:color w:val="000000"/>
                <w:sz w:val="18"/>
                <w:szCs w:val="18"/>
              </w:rPr>
              <w:t>IRR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2C3F" w:rsidRPr="00C10F86" w:rsidRDefault="00372C3F" w:rsidP="00C10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0F86">
              <w:rPr>
                <w:rFonts w:ascii="Times New Roman" w:hAnsi="Times New Roman"/>
                <w:color w:val="000000"/>
                <w:sz w:val="16"/>
                <w:szCs w:val="16"/>
              </w:rPr>
              <w:t>16%</w:t>
            </w:r>
          </w:p>
        </w:tc>
      </w:tr>
    </w:tbl>
    <w:p w:rsidR="00372C3F" w:rsidRPr="00E12EE5" w:rsidRDefault="00372C3F" w:rsidP="000E2048">
      <w:pPr>
        <w:ind w:firstLine="567"/>
        <w:rPr>
          <w:rFonts w:ascii="Times New Roman" w:hAnsi="Times New Roman"/>
          <w:sz w:val="28"/>
          <w:szCs w:val="28"/>
        </w:rPr>
      </w:pPr>
    </w:p>
    <w:p w:rsidR="00372C3F" w:rsidRPr="00B91D6D" w:rsidRDefault="00372C3F" w:rsidP="008D434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bCs/>
          <w:color w:val="000000"/>
          <w:sz w:val="28"/>
          <w:szCs w:val="28"/>
        </w:rPr>
        <w:t xml:space="preserve">Индекс доходности </w:t>
      </w:r>
      <w:r w:rsidRPr="00B91D6D">
        <w:rPr>
          <w:rFonts w:ascii="Times New Roman" w:hAnsi="Times New Roman"/>
          <w:bCs/>
          <w:color w:val="000000"/>
          <w:sz w:val="28"/>
          <w:szCs w:val="28"/>
          <w:lang w:val="en-US"/>
        </w:rPr>
        <w:t>PI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42034">
        <w:rPr>
          <w:rFonts w:ascii="Times New Roman" w:hAnsi="Times New Roman"/>
          <w:color w:val="000000"/>
          <w:sz w:val="28"/>
          <w:szCs w:val="28"/>
        </w:rPr>
        <w:t>=</w:t>
      </w:r>
      <w:r w:rsidRPr="00742034">
        <w:t xml:space="preserve"> </w:t>
      </w:r>
      <w:r w:rsidRPr="00742034">
        <w:rPr>
          <w:rFonts w:ascii="Times New Roman" w:hAnsi="Times New Roman"/>
          <w:color w:val="000000"/>
          <w:sz w:val="28"/>
          <w:szCs w:val="28"/>
        </w:rPr>
        <w:t>(241,68/1020)+1</w:t>
      </w:r>
      <w:r>
        <w:rPr>
          <w:rFonts w:ascii="Times New Roman" w:hAnsi="Times New Roman"/>
          <w:color w:val="000000"/>
          <w:sz w:val="28"/>
          <w:szCs w:val="28"/>
        </w:rPr>
        <w:t>= 1,24лет.</w:t>
      </w:r>
    </w:p>
    <w:p w:rsidR="00372C3F" w:rsidRPr="00B91D6D" w:rsidRDefault="00372C3F" w:rsidP="008D434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Срок окупаемости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42034">
        <w:rPr>
          <w:rFonts w:ascii="Times New Roman" w:hAnsi="Times New Roman"/>
          <w:color w:val="000000"/>
          <w:sz w:val="28"/>
          <w:szCs w:val="28"/>
        </w:rPr>
        <w:t>=</w:t>
      </w:r>
      <w:r w:rsidRPr="00742034">
        <w:t xml:space="preserve"> </w:t>
      </w:r>
      <w:r w:rsidRPr="00742034">
        <w:rPr>
          <w:rFonts w:ascii="Times New Roman" w:hAnsi="Times New Roman"/>
          <w:color w:val="000000"/>
          <w:sz w:val="28"/>
          <w:szCs w:val="28"/>
        </w:rPr>
        <w:t>2+(144,28/(144,28+241,68))</w:t>
      </w:r>
      <w:r>
        <w:rPr>
          <w:rFonts w:ascii="Times New Roman" w:hAnsi="Times New Roman"/>
          <w:color w:val="000000"/>
          <w:sz w:val="28"/>
          <w:szCs w:val="28"/>
        </w:rPr>
        <w:t>=2,37</w:t>
      </w:r>
      <w:r w:rsidRPr="00B91D6D">
        <w:rPr>
          <w:rFonts w:ascii="Times New Roman" w:hAnsi="Times New Roman"/>
          <w:color w:val="000000"/>
          <w:sz w:val="28"/>
          <w:szCs w:val="28"/>
        </w:rPr>
        <w:t>лет</w:t>
      </w:r>
    </w:p>
    <w:p w:rsidR="00372C3F" w:rsidRDefault="00372C3F" w:rsidP="008D434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91D6D">
        <w:rPr>
          <w:rFonts w:ascii="Times New Roman" w:hAnsi="Times New Roman"/>
          <w:color w:val="000000"/>
          <w:sz w:val="28"/>
          <w:szCs w:val="28"/>
        </w:rPr>
        <w:t xml:space="preserve">Проект эффективен, так как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NPV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&gt;0,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PI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 &gt;1,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IRR</w:t>
      </w:r>
      <w:r w:rsidRPr="00B91D6D">
        <w:rPr>
          <w:rFonts w:ascii="Times New Roman" w:hAnsi="Times New Roman"/>
          <w:color w:val="000000"/>
          <w:sz w:val="28"/>
          <w:szCs w:val="28"/>
        </w:rPr>
        <w:t>&gt;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B91D6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1D6D">
        <w:rPr>
          <w:rFonts w:ascii="Times New Roman" w:hAnsi="Times New Roman"/>
          <w:color w:val="000000"/>
          <w:sz w:val="28"/>
          <w:szCs w:val="28"/>
          <w:lang w:val="en-US"/>
        </w:rPr>
        <w:t>PP</w:t>
      </w:r>
      <w:r w:rsidRPr="00B91D6D">
        <w:rPr>
          <w:rFonts w:ascii="Times New Roman" w:hAnsi="Times New Roman"/>
          <w:color w:val="000000"/>
          <w:sz w:val="28"/>
          <w:szCs w:val="28"/>
        </w:rPr>
        <w:t>&lt;срока эксплуатации оборудования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962A32">
        <w:rPr>
          <w:rFonts w:ascii="Times New Roman" w:hAnsi="Times New Roman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t xml:space="preserve">в сравнение с расчетами в первом </w:t>
      </w:r>
      <w:r w:rsidRPr="00962A32">
        <w:rPr>
          <w:rFonts w:ascii="Times New Roman" w:hAnsi="Times New Roman"/>
          <w:sz w:val="28"/>
          <w:szCs w:val="28"/>
        </w:rPr>
        <w:t>варианте эффекти</w:t>
      </w:r>
      <w:r>
        <w:rPr>
          <w:rFonts w:ascii="Times New Roman" w:hAnsi="Times New Roman"/>
          <w:sz w:val="28"/>
          <w:szCs w:val="28"/>
        </w:rPr>
        <w:t>вность второго проекта значительно выше.</w:t>
      </w:r>
    </w:p>
    <w:p w:rsidR="00372C3F" w:rsidRPr="00D9244F" w:rsidRDefault="00372C3F" w:rsidP="00C10F86">
      <w:pPr>
        <w:spacing w:after="0" w:line="360" w:lineRule="auto"/>
        <w:rPr>
          <w:rFonts w:ascii="Times New Roman" w:hAnsi="Times New Roman"/>
          <w:i/>
          <w:iCs/>
          <w:color w:val="231F20"/>
          <w:sz w:val="28"/>
          <w:szCs w:val="28"/>
        </w:rPr>
      </w:pP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Default="00372C3F" w:rsidP="00AC5F7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231F20"/>
          <w:sz w:val="32"/>
          <w:szCs w:val="32"/>
        </w:rPr>
        <w:sectPr w:rsidR="00372C3F" w:rsidSect="00AC5F7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72C3F" w:rsidRDefault="00372C3F" w:rsidP="00AC5F7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  <w:r w:rsidRPr="00D9244F">
        <w:rPr>
          <w:rFonts w:ascii="Times New Roman" w:hAnsi="Times New Roman"/>
          <w:b/>
          <w:bCs/>
          <w:color w:val="231F20"/>
          <w:sz w:val="32"/>
          <w:szCs w:val="32"/>
        </w:rPr>
        <w:t>Задача 3 (13)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Инвестиционная компания «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У</w:t>
      </w:r>
      <w:r w:rsidRPr="00D9244F">
        <w:rPr>
          <w:rFonts w:ascii="Times New Roman" w:hAnsi="Times New Roman"/>
          <w:color w:val="231F20"/>
          <w:sz w:val="28"/>
          <w:szCs w:val="28"/>
        </w:rPr>
        <w:t>» обратилась к вам с просьбой провести оценку риска проекта со следующими сценариями развития.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6"/>
        <w:gridCol w:w="2127"/>
        <w:gridCol w:w="2127"/>
        <w:gridCol w:w="2051"/>
      </w:tblGrid>
      <w:tr w:rsidR="00372C3F" w:rsidRPr="00A104B3" w:rsidTr="008D4346">
        <w:trPr>
          <w:trHeight w:val="414"/>
        </w:trPr>
        <w:tc>
          <w:tcPr>
            <w:tcW w:w="3366" w:type="dxa"/>
            <w:vMerge w:val="restart"/>
          </w:tcPr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Показатель</w:t>
            </w:r>
          </w:p>
        </w:tc>
        <w:tc>
          <w:tcPr>
            <w:tcW w:w="6304" w:type="dxa"/>
            <w:gridSpan w:val="3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Сценарий</w:t>
            </w:r>
          </w:p>
        </w:tc>
      </w:tr>
      <w:tr w:rsidR="00372C3F" w:rsidRPr="00A104B3" w:rsidTr="008D4346">
        <w:trPr>
          <w:trHeight w:val="414"/>
        </w:trPr>
        <w:tc>
          <w:tcPr>
            <w:tcW w:w="3366" w:type="dxa"/>
            <w:vMerge/>
            <w:tcBorders>
              <w:tl2br w:val="single" w:sz="4" w:space="0" w:color="auto"/>
            </w:tcBorders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</w:tcPr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Наихудший</w:t>
            </w:r>
          </w:p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Р=0,2</w:t>
            </w:r>
          </w:p>
        </w:tc>
        <w:tc>
          <w:tcPr>
            <w:tcW w:w="2127" w:type="dxa"/>
          </w:tcPr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Наилучший</w:t>
            </w:r>
          </w:p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Р=0,2</w:t>
            </w:r>
          </w:p>
        </w:tc>
        <w:tc>
          <w:tcPr>
            <w:tcW w:w="2051" w:type="dxa"/>
          </w:tcPr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Вероятный</w:t>
            </w:r>
          </w:p>
          <w:p w:rsidR="00372C3F" w:rsidRPr="00A104B3" w:rsidRDefault="00372C3F" w:rsidP="00AF585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Р=0,6</w:t>
            </w:r>
          </w:p>
        </w:tc>
      </w:tr>
      <w:tr w:rsidR="00372C3F" w:rsidRPr="00A104B3" w:rsidTr="008D4346">
        <w:trPr>
          <w:trHeight w:val="414"/>
        </w:trPr>
        <w:tc>
          <w:tcPr>
            <w:tcW w:w="3366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4B3">
              <w:rPr>
                <w:rFonts w:ascii="Times New Roman" w:hAnsi="Times New Roman"/>
                <w:sz w:val="28"/>
                <w:szCs w:val="28"/>
              </w:rPr>
              <w:t>Объем выпуска (</w:t>
            </w:r>
            <w:r w:rsidRPr="00A104B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Q</w:t>
            </w: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), руб.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16 000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20 000</w:t>
            </w:r>
          </w:p>
        </w:tc>
        <w:tc>
          <w:tcPr>
            <w:tcW w:w="2051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32 000</w:t>
            </w:r>
          </w:p>
        </w:tc>
      </w:tr>
      <w:tr w:rsidR="00372C3F" w:rsidRPr="00A104B3" w:rsidTr="008D4346">
        <w:trPr>
          <w:trHeight w:val="425"/>
        </w:trPr>
        <w:tc>
          <w:tcPr>
            <w:tcW w:w="3366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4B3">
              <w:rPr>
                <w:rFonts w:ascii="Times New Roman" w:hAnsi="Times New Roman"/>
                <w:sz w:val="28"/>
                <w:szCs w:val="28"/>
              </w:rPr>
              <w:t>Цена за штуку  (</w:t>
            </w: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Р), руб.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1600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2000</w:t>
            </w:r>
          </w:p>
        </w:tc>
        <w:tc>
          <w:tcPr>
            <w:tcW w:w="2051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2200</w:t>
            </w:r>
          </w:p>
        </w:tc>
      </w:tr>
      <w:tr w:rsidR="00372C3F" w:rsidRPr="00A104B3" w:rsidTr="008D4346">
        <w:trPr>
          <w:trHeight w:val="714"/>
        </w:trPr>
        <w:tc>
          <w:tcPr>
            <w:tcW w:w="3366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4B3">
              <w:rPr>
                <w:rFonts w:ascii="Times New Roman" w:hAnsi="Times New Roman"/>
                <w:sz w:val="28"/>
                <w:szCs w:val="28"/>
              </w:rPr>
              <w:t>Переменные затраты (</w:t>
            </w:r>
            <w:r w:rsidRPr="00A104B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V</w:t>
            </w: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), руб.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1500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1000</w:t>
            </w:r>
          </w:p>
        </w:tc>
        <w:tc>
          <w:tcPr>
            <w:tcW w:w="2051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1200</w:t>
            </w:r>
          </w:p>
        </w:tc>
      </w:tr>
      <w:tr w:rsidR="00372C3F" w:rsidRPr="00A104B3" w:rsidTr="008D4346">
        <w:trPr>
          <w:trHeight w:val="414"/>
        </w:trPr>
        <w:tc>
          <w:tcPr>
            <w:tcW w:w="3366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4B3">
              <w:rPr>
                <w:rFonts w:ascii="Times New Roman" w:hAnsi="Times New Roman"/>
                <w:sz w:val="28"/>
                <w:szCs w:val="28"/>
              </w:rPr>
              <w:t>Норма дисконта  (</w:t>
            </w:r>
            <w:r w:rsidRPr="00A104B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r</w:t>
            </w: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), %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12%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8%</w:t>
            </w:r>
          </w:p>
        </w:tc>
        <w:tc>
          <w:tcPr>
            <w:tcW w:w="2051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12%</w:t>
            </w:r>
          </w:p>
        </w:tc>
      </w:tr>
      <w:tr w:rsidR="00372C3F" w:rsidRPr="00A104B3" w:rsidTr="008D4346">
        <w:trPr>
          <w:trHeight w:val="384"/>
        </w:trPr>
        <w:tc>
          <w:tcPr>
            <w:tcW w:w="3366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04B3">
              <w:rPr>
                <w:rFonts w:ascii="Times New Roman" w:hAnsi="Times New Roman"/>
                <w:sz w:val="28"/>
                <w:szCs w:val="28"/>
              </w:rPr>
              <w:t>Срок проекта  (</w:t>
            </w:r>
            <w:r w:rsidRPr="00A104B3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n</w:t>
            </w:r>
            <w:r w:rsidRPr="00A104B3">
              <w:rPr>
                <w:rFonts w:ascii="Times New Roman" w:hAnsi="Times New Roman"/>
                <w:i/>
                <w:sz w:val="28"/>
                <w:szCs w:val="28"/>
              </w:rPr>
              <w:t>), лет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051" w:type="dxa"/>
          </w:tcPr>
          <w:p w:rsidR="00372C3F" w:rsidRPr="00A104B3" w:rsidRDefault="00372C3F" w:rsidP="000E204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104B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color w:val="231F20"/>
          <w:sz w:val="28"/>
          <w:szCs w:val="28"/>
        </w:rPr>
        <w:t>Остальные недостаю</w:t>
      </w:r>
      <w:r>
        <w:rPr>
          <w:rFonts w:ascii="Times New Roman" w:hAnsi="Times New Roman"/>
          <w:color w:val="231F20"/>
          <w:sz w:val="28"/>
          <w:szCs w:val="28"/>
        </w:rPr>
        <w:t>щие данные возьмите из задачи 12</w:t>
      </w:r>
      <w:r w:rsidRPr="00D9244F">
        <w:rPr>
          <w:rFonts w:ascii="Times New Roman" w:hAnsi="Times New Roman"/>
          <w:color w:val="231F20"/>
          <w:sz w:val="28"/>
          <w:szCs w:val="28"/>
        </w:rPr>
        <w:t>.</w:t>
      </w:r>
    </w:p>
    <w:p w:rsidR="00372C3F" w:rsidRPr="00D9244F" w:rsidRDefault="00372C3F" w:rsidP="00D9244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1. Определите критерии NPV, IRR, PI для каждого сценария и их</w:t>
      </w:r>
      <w:r>
        <w:rPr>
          <w:rFonts w:ascii="Times New Roman" w:hAnsi="Times New Roman"/>
          <w:i/>
          <w:iCs/>
          <w:color w:val="231F20"/>
          <w:sz w:val="28"/>
          <w:szCs w:val="28"/>
        </w:rPr>
        <w:t xml:space="preserve"> 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ожидаемые значения.</w:t>
      </w:r>
    </w:p>
    <w:p w:rsidR="00372C3F" w:rsidRPr="00D9244F" w:rsidRDefault="00372C3F" w:rsidP="00AF585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2. Исходя из предположения о нормальном распределении значений</w:t>
      </w:r>
      <w:r>
        <w:rPr>
          <w:rFonts w:ascii="Times New Roman" w:hAnsi="Times New Roman"/>
          <w:i/>
          <w:iCs/>
          <w:color w:val="231F20"/>
          <w:sz w:val="28"/>
          <w:szCs w:val="28"/>
        </w:rPr>
        <w:t xml:space="preserve"> 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критерия NPV определите вероятность того, что значение NPV</w:t>
      </w:r>
      <w:r>
        <w:rPr>
          <w:rFonts w:ascii="Times New Roman" w:hAnsi="Times New Roman"/>
          <w:i/>
          <w:iCs/>
          <w:color w:val="231F20"/>
          <w:sz w:val="28"/>
          <w:szCs w:val="28"/>
        </w:rPr>
        <w:t xml:space="preserve"> </w:t>
      </w: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будет: а) не ниже среднего; б) больше чем среднее плюс одно стандартное отклонение; в) отрицательное.</w:t>
      </w:r>
    </w:p>
    <w:p w:rsidR="00372C3F" w:rsidRDefault="00372C3F" w:rsidP="00D9244F">
      <w:pPr>
        <w:spacing w:after="0" w:line="360" w:lineRule="auto"/>
        <w:ind w:firstLine="567"/>
        <w:jc w:val="both"/>
        <w:rPr>
          <w:rFonts w:ascii="Times New Roman" w:hAnsi="Times New Roman"/>
          <w:i/>
          <w:iCs/>
          <w:color w:val="231F20"/>
          <w:sz w:val="28"/>
          <w:szCs w:val="28"/>
        </w:rPr>
      </w:pPr>
      <w:r w:rsidRPr="00D9244F">
        <w:rPr>
          <w:rFonts w:ascii="Times New Roman" w:hAnsi="Times New Roman"/>
          <w:i/>
          <w:iCs/>
          <w:color w:val="231F20"/>
          <w:sz w:val="28"/>
          <w:szCs w:val="28"/>
        </w:rPr>
        <w:t>3. Дайте свои рекомендации относительно риска данного проекта.</w:t>
      </w:r>
    </w:p>
    <w:p w:rsidR="00372C3F" w:rsidRPr="008D4346" w:rsidRDefault="00372C3F" w:rsidP="008D434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8D4346">
        <w:rPr>
          <w:rFonts w:ascii="Times New Roman" w:hAnsi="Times New Roman"/>
          <w:sz w:val="28"/>
          <w:szCs w:val="28"/>
        </w:rPr>
        <w:t>Решение</w:t>
      </w:r>
    </w:p>
    <w:p w:rsidR="00372C3F" w:rsidRDefault="00372C3F" w:rsidP="008D434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3A73C4">
        <w:rPr>
          <w:rFonts w:ascii="Times New Roman" w:hAnsi="Times New Roman"/>
          <w:sz w:val="28"/>
          <w:szCs w:val="28"/>
        </w:rPr>
        <w:t xml:space="preserve">Осуществим расчеты  с помощью </w:t>
      </w:r>
      <w:r w:rsidRPr="003A73C4">
        <w:rPr>
          <w:rFonts w:ascii="Times New Roman" w:hAnsi="Times New Roman"/>
          <w:sz w:val="28"/>
          <w:szCs w:val="28"/>
          <w:lang w:val="en-US"/>
        </w:rPr>
        <w:t>MS</w:t>
      </w:r>
      <w:r w:rsidRPr="003A73C4">
        <w:rPr>
          <w:rFonts w:ascii="Times New Roman" w:hAnsi="Times New Roman"/>
          <w:sz w:val="28"/>
          <w:szCs w:val="28"/>
        </w:rPr>
        <w:t xml:space="preserve"> </w:t>
      </w:r>
      <w:r w:rsidRPr="003A73C4">
        <w:rPr>
          <w:rFonts w:ascii="Times New Roman" w:hAnsi="Times New Roman"/>
          <w:sz w:val="28"/>
          <w:szCs w:val="28"/>
          <w:lang w:val="en-US"/>
        </w:rPr>
        <w:t>Exsel</w:t>
      </w:r>
      <w:r w:rsidRPr="003A73C4">
        <w:rPr>
          <w:rFonts w:ascii="Times New Roman" w:hAnsi="Times New Roman"/>
          <w:sz w:val="28"/>
          <w:szCs w:val="28"/>
        </w:rPr>
        <w:t>:</w:t>
      </w:r>
    </w:p>
    <w:p w:rsidR="00372C3F" w:rsidRDefault="00372C3F" w:rsidP="008D434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372C3F" w:rsidRPr="008D4346" w:rsidRDefault="00372C3F" w:rsidP="008D434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7580" w:type="dxa"/>
        <w:tblInd w:w="91" w:type="dxa"/>
        <w:tblLook w:val="00A0"/>
      </w:tblPr>
      <w:tblGrid>
        <w:gridCol w:w="2860"/>
        <w:gridCol w:w="1316"/>
        <w:gridCol w:w="1136"/>
        <w:gridCol w:w="1137"/>
        <w:gridCol w:w="1131"/>
      </w:tblGrid>
      <w:tr w:rsidR="00372C3F" w:rsidRPr="00A104B3" w:rsidTr="003A73C4">
        <w:trPr>
          <w:trHeight w:val="480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73C4">
              <w:rPr>
                <w:rFonts w:ascii="Times New Roman" w:hAnsi="Times New Roman"/>
                <w:color w:val="000000"/>
                <w:sz w:val="16"/>
                <w:szCs w:val="16"/>
              </w:rPr>
              <w:t>Наихудший Р = 0,2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73C4">
              <w:rPr>
                <w:rFonts w:ascii="Times New Roman" w:hAnsi="Times New Roman"/>
                <w:color w:val="000000"/>
                <w:sz w:val="16"/>
                <w:szCs w:val="16"/>
              </w:rPr>
              <w:t>Наилучший Р = 0,2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73C4">
              <w:rPr>
                <w:rFonts w:ascii="Times New Roman" w:hAnsi="Times New Roman"/>
                <w:color w:val="000000"/>
                <w:sz w:val="16"/>
                <w:szCs w:val="16"/>
              </w:rPr>
              <w:t>Вероятный Р = 0,6</w:t>
            </w:r>
          </w:p>
        </w:tc>
      </w:tr>
      <w:tr w:rsidR="00372C3F" w:rsidRPr="00A104B3" w:rsidTr="003A73C4">
        <w:trPr>
          <w:trHeight w:val="6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Объем выпуска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Q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16 000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32 000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2,2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Выручка от реализации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B = P*Q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25 600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70 400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Переменные за единицу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Переменные затраты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VC = v*Q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38 400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Постоянные затраты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FC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Валовые затраты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TC = VC + FC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24 005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20 005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38 405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Амортизация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P = B - TC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1 595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19 995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31 995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20%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T = P * 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3 999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6 399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Чистый денежный поток, CIF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CIF = P - T + 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1 278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15 998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25 598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Начальные инвестиции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Остаточная стоимость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Норма дисконта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12%</w:t>
            </w:r>
          </w:p>
        </w:tc>
      </w:tr>
      <w:tr w:rsidR="00372C3F" w:rsidRPr="00A104B3" w:rsidTr="003A73C4">
        <w:trPr>
          <w:trHeight w:val="315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372C3F" w:rsidRPr="008D4346" w:rsidRDefault="00372C3F" w:rsidP="008D434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372C3F" w:rsidRPr="008D4346" w:rsidRDefault="00372C3F" w:rsidP="008D434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73C4">
        <w:rPr>
          <w:rFonts w:ascii="Times New Roman" w:hAnsi="Times New Roman"/>
          <w:sz w:val="28"/>
          <w:szCs w:val="28"/>
        </w:rPr>
        <w:t>Расчет чистого денежного потока приведен выше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6680" w:type="dxa"/>
        <w:tblInd w:w="91" w:type="dxa"/>
        <w:tblLook w:val="00A0"/>
      </w:tblPr>
      <w:tblGrid>
        <w:gridCol w:w="1435"/>
        <w:gridCol w:w="628"/>
        <w:gridCol w:w="1082"/>
        <w:gridCol w:w="1267"/>
        <w:gridCol w:w="1134"/>
        <w:gridCol w:w="1134"/>
      </w:tblGrid>
      <w:tr w:rsidR="00372C3F" w:rsidRPr="00A104B3" w:rsidTr="003A73C4">
        <w:trPr>
          <w:trHeight w:val="315"/>
        </w:trPr>
        <w:tc>
          <w:tcPr>
            <w:tcW w:w="1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Чистый денежный поток</w:t>
            </w:r>
          </w:p>
        </w:tc>
      </w:tr>
      <w:tr w:rsidR="00372C3F" w:rsidRPr="00A104B3" w:rsidTr="003A73C4">
        <w:trPr>
          <w:trHeight w:val="315"/>
        </w:trPr>
        <w:tc>
          <w:tcPr>
            <w:tcW w:w="1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372C3F" w:rsidRPr="00A104B3" w:rsidTr="003A73C4">
        <w:trPr>
          <w:trHeight w:val="31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Наихудший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-30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1 278,00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1 278,00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1 278,00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1 284,20</w:t>
            </w:r>
          </w:p>
        </w:tc>
      </w:tr>
      <w:tr w:rsidR="00372C3F" w:rsidRPr="00A104B3" w:rsidTr="003A73C4">
        <w:trPr>
          <w:trHeight w:val="31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Наилучший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-30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15 998,00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15 998,00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15 998,00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16 004,20</w:t>
            </w:r>
          </w:p>
        </w:tc>
      </w:tr>
      <w:tr w:rsidR="00372C3F" w:rsidRPr="00A104B3" w:rsidTr="003A73C4">
        <w:trPr>
          <w:trHeight w:val="31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Вероятный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-30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25 598,00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25 598,00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25 598,00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25 604,20</w:t>
            </w:r>
          </w:p>
        </w:tc>
      </w:tr>
      <w:tr w:rsidR="00372C3F" w:rsidRPr="00A104B3" w:rsidTr="003A73C4">
        <w:trPr>
          <w:trHeight w:val="31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-30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18 814,00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18 814,00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18 814,00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A73C4" w:rsidRDefault="00372C3F" w:rsidP="003A73C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73C4">
              <w:rPr>
                <w:rFonts w:ascii="Times New Roman" w:hAnsi="Times New Roman"/>
                <w:color w:val="000000"/>
                <w:sz w:val="20"/>
                <w:szCs w:val="20"/>
              </w:rPr>
              <w:t>18 820,20</w:t>
            </w:r>
          </w:p>
        </w:tc>
      </w:tr>
    </w:tbl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73C4">
        <w:rPr>
          <w:rFonts w:ascii="Times New Roman" w:hAnsi="Times New Roman"/>
          <w:sz w:val="28"/>
          <w:szCs w:val="28"/>
        </w:rPr>
        <w:t>Для нахождения NPV используем функцию "ЧПС"</w:t>
      </w:r>
      <w:r>
        <w:rPr>
          <w:rFonts w:ascii="Times New Roman" w:hAnsi="Times New Roman"/>
          <w:sz w:val="28"/>
          <w:szCs w:val="28"/>
        </w:rPr>
        <w:t>.</w:t>
      </w: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73C4">
        <w:rPr>
          <w:rFonts w:ascii="Times New Roman" w:hAnsi="Times New Roman"/>
          <w:sz w:val="28"/>
          <w:szCs w:val="28"/>
        </w:rPr>
        <w:t>Для нахождения IRR используем функцию "ВСД"</w:t>
      </w:r>
      <w:r>
        <w:rPr>
          <w:rFonts w:ascii="Times New Roman" w:hAnsi="Times New Roman"/>
          <w:sz w:val="28"/>
          <w:szCs w:val="28"/>
        </w:rPr>
        <w:t>.</w:t>
      </w: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73C4">
        <w:rPr>
          <w:rFonts w:ascii="Times New Roman" w:hAnsi="Times New Roman"/>
          <w:sz w:val="28"/>
          <w:szCs w:val="28"/>
        </w:rPr>
        <w:t>Для нахождения IRR используем функцию "ВСД"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8960" w:type="dxa"/>
        <w:tblInd w:w="91" w:type="dxa"/>
        <w:tblLook w:val="00A0"/>
      </w:tblPr>
      <w:tblGrid>
        <w:gridCol w:w="2560"/>
        <w:gridCol w:w="2860"/>
        <w:gridCol w:w="1180"/>
        <w:gridCol w:w="1180"/>
        <w:gridCol w:w="1180"/>
      </w:tblGrid>
      <w:tr w:rsidR="00372C3F" w:rsidRPr="00A104B3" w:rsidTr="003434A7">
        <w:trPr>
          <w:trHeight w:val="315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NPV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IRR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PI</w:t>
            </w:r>
          </w:p>
        </w:tc>
      </w:tr>
      <w:tr w:rsidR="00372C3F" w:rsidRPr="00A104B3" w:rsidTr="003434A7">
        <w:trPr>
          <w:trHeight w:val="315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Наихудший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3 915,67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42,6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129,52</w:t>
            </w:r>
          </w:p>
        </w:tc>
      </w:tr>
      <w:tr w:rsidR="00372C3F" w:rsidRPr="00A104B3" w:rsidTr="003434A7">
        <w:trPr>
          <w:trHeight w:val="315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Наилучший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53 021,96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533,27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1 766,40</w:t>
            </w:r>
          </w:p>
        </w:tc>
      </w:tr>
      <w:tr w:rsidR="00372C3F" w:rsidRPr="00A104B3" w:rsidTr="003434A7">
        <w:trPr>
          <w:trHeight w:val="315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Вероятный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77 784,01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853,27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2 591,80</w:t>
            </w:r>
          </w:p>
        </w:tc>
      </w:tr>
      <w:tr w:rsidR="00372C3F" w:rsidRPr="00A104B3" w:rsidTr="003434A7">
        <w:trPr>
          <w:trHeight w:val="315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58 057,93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627,13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1 934,26</w:t>
            </w:r>
          </w:p>
        </w:tc>
      </w:tr>
    </w:tbl>
    <w:p w:rsidR="00372C3F" w:rsidRDefault="00372C3F" w:rsidP="003A7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M(NPV) =58057,93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δ(NPV) =28719,68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а) Вероятность того, что NPV будет не ниже среднего Р[NPV≥M(NPV)] = 1 - Р[NPV&lt;M(NPV)] =0,500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б) Вероятность того, что NPV будет больше, чем среднее плюс одно стандартное отклонение Р[NPV&gt;M(NPV)+δ] = 1 -Р[NPV&lt;M(NPV)]=0,344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в) Вероятность того, что NPV будет отрицательным Р[NPV&lt;0] = 0,022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Осуществим расчеты для вероятностного сценария: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"Чистый приведенный денежный поток" рассчитывается через дисконтирование "чистого денежного потока" по ставке дисконта для корпораций (I = 12% или i = 0,12)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26" type="#_x0000_t75" style="position:absolute;left:0;text-align:left;margin-left:-1.3pt;margin-top:8.95pt;width:168.95pt;height:35pt;z-index:251658240" filled="t" stroked="t">
            <v:imagedata r:id="rId20" o:title=""/>
          </v:shape>
          <o:OLEObject Type="Embed" ProgID="Equation.3" ShapeID="_x0000_s1026" DrawAspect="Content" ObjectID="_1476796933" r:id="rId21"/>
        </w:pict>
      </w:r>
    </w:p>
    <w:p w:rsidR="00372C3F" w:rsidRDefault="00372C3F" w:rsidP="003A7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2C3F" w:rsidRDefault="00372C3F" w:rsidP="003A7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2C3F" w:rsidRDefault="00372C3F" w:rsidP="003A73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62" w:type="dxa"/>
        <w:tblInd w:w="108" w:type="dxa"/>
        <w:tblLook w:val="0000"/>
      </w:tblPr>
      <w:tblGrid>
        <w:gridCol w:w="1206"/>
        <w:gridCol w:w="929"/>
        <w:gridCol w:w="1205"/>
        <w:gridCol w:w="928"/>
        <w:gridCol w:w="1205"/>
        <w:gridCol w:w="928"/>
        <w:gridCol w:w="1205"/>
        <w:gridCol w:w="928"/>
        <w:gridCol w:w="928"/>
      </w:tblGrid>
      <w:tr w:rsidR="00372C3F" w:rsidRPr="00A104B3" w:rsidTr="003434A7">
        <w:trPr>
          <w:trHeight w:val="255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-30,00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25 598,00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25 598,00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25 604,20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C3F" w:rsidRPr="00A104B3" w:rsidTr="003434A7">
        <w:trPr>
          <w:trHeight w:val="255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 xml:space="preserve"> +…+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=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3 915,67</w:t>
            </w:r>
          </w:p>
        </w:tc>
      </w:tr>
      <w:tr w:rsidR="00372C3F" w:rsidRPr="00A104B3" w:rsidTr="003434A7">
        <w:trPr>
          <w:trHeight w:val="315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+ 0.12)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+ 0.12)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+ 0.12)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+ 0.12)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27" type="#_x0000_t75" style="position:absolute;margin-left:-1.3pt;margin-top:33.6pt;width:202pt;height:35pt;z-index:251659264;mso-position-horizontal-relative:text;mso-position-vertical-relative:text" filled="t" stroked="t">
            <v:imagedata r:id="rId22" o:title=""/>
          </v:shape>
          <o:OLEObject Type="Embed" ProgID="Equation.3" ShapeID="_x0000_s1027" DrawAspect="Content" ObjectID="_1476796934" r:id="rId23"/>
        </w:pict>
      </w:r>
      <w:r w:rsidRPr="00530AE9">
        <w:rPr>
          <w:rFonts w:ascii="Times New Roman" w:hAnsi="Times New Roman"/>
          <w:sz w:val="28"/>
          <w:szCs w:val="28"/>
        </w:rPr>
        <w:t>Для определения внутренней нормы доходности IRR необходимо, чтобы NPV = 0</w:t>
      </w:r>
    </w:p>
    <w:p w:rsidR="00372C3F" w:rsidRDefault="00372C3F" w:rsidP="003434A7">
      <w:pPr>
        <w:rPr>
          <w:rFonts w:ascii="Times New Roman" w:hAnsi="Times New Roman"/>
        </w:rPr>
      </w:pPr>
    </w:p>
    <w:p w:rsidR="00372C3F" w:rsidRDefault="00372C3F" w:rsidP="003434A7">
      <w:pPr>
        <w:rPr>
          <w:rFonts w:ascii="Times New Roman" w:hAnsi="Times New Roman"/>
        </w:rPr>
      </w:pPr>
    </w:p>
    <w:tbl>
      <w:tblPr>
        <w:tblW w:w="9706" w:type="dxa"/>
        <w:tblInd w:w="108" w:type="dxa"/>
        <w:tblLook w:val="0000"/>
      </w:tblPr>
      <w:tblGrid>
        <w:gridCol w:w="1216"/>
        <w:gridCol w:w="936"/>
        <w:gridCol w:w="1216"/>
        <w:gridCol w:w="936"/>
        <w:gridCol w:w="1216"/>
        <w:gridCol w:w="936"/>
        <w:gridCol w:w="1216"/>
        <w:gridCol w:w="936"/>
        <w:gridCol w:w="1098"/>
      </w:tblGrid>
      <w:tr w:rsidR="00372C3F" w:rsidRPr="00A104B3" w:rsidTr="003434A7">
        <w:trPr>
          <w:trHeight w:val="31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-30,00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25 598,00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25 598,00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25 604,20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C3F" w:rsidRPr="00A104B3" w:rsidTr="003434A7">
        <w:trPr>
          <w:trHeight w:val="31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 xml:space="preserve"> +…+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---------------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=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72C3F" w:rsidRPr="00A104B3" w:rsidTr="003434A7">
        <w:trPr>
          <w:trHeight w:val="33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IRR)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IRR)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IRR)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4B3">
              <w:rPr>
                <w:rFonts w:ascii="Times New Roman" w:hAnsi="Times New Roman"/>
                <w:sz w:val="20"/>
                <w:szCs w:val="20"/>
              </w:rPr>
              <w:t>( 1 + IRR)</w:t>
            </w:r>
            <w:r w:rsidRPr="00A104B3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72C3F" w:rsidRPr="00A104B3" w:rsidRDefault="00372C3F" w:rsidP="00AC5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Итерационным методом решая данное уравнение получим, что IRR = 42,60 или 4260</w:t>
      </w: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Индекс рентабельности PI</w:t>
      </w: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_x0000_s1028" type="#_x0000_t75" style="position:absolute;margin-left:-1.3pt;margin-top:1.9pt;width:162pt;height:67.95pt;z-index:251660288" filled="t" stroked="t">
            <v:imagedata r:id="rId24" o:title=""/>
          </v:shape>
          <o:OLEObject Type="Embed" ProgID="Equation.3" ShapeID="_x0000_s1028" DrawAspect="Content" ObjectID="_1476796935" r:id="rId25"/>
        </w:pict>
      </w: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ab/>
      </w:r>
      <w:r w:rsidRPr="00530AE9">
        <w:rPr>
          <w:rFonts w:ascii="Times New Roman" w:hAnsi="Times New Roman"/>
          <w:sz w:val="28"/>
          <w:szCs w:val="28"/>
        </w:rPr>
        <w:tab/>
      </w:r>
      <w:r w:rsidRPr="00530AE9">
        <w:rPr>
          <w:rFonts w:ascii="Times New Roman" w:hAnsi="Times New Roman"/>
          <w:sz w:val="28"/>
          <w:szCs w:val="28"/>
        </w:rPr>
        <w:tab/>
      </w:r>
      <w:r w:rsidRPr="00530AE9">
        <w:rPr>
          <w:rFonts w:ascii="Times New Roman" w:hAnsi="Times New Roman"/>
          <w:sz w:val="28"/>
          <w:szCs w:val="28"/>
        </w:rPr>
        <w:tab/>
      </w:r>
      <w:r w:rsidRPr="00530AE9">
        <w:rPr>
          <w:rFonts w:ascii="Times New Roman" w:hAnsi="Times New Roman"/>
          <w:sz w:val="28"/>
          <w:szCs w:val="28"/>
        </w:rPr>
        <w:tab/>
        <w:t>(77754/-30)*2591,8003&gt;1</w:t>
      </w:r>
    </w:p>
    <w:p w:rsidR="00372C3F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Аналогичные расчеты и для других сценариев.</w:t>
      </w:r>
    </w:p>
    <w:p w:rsidR="00372C3F" w:rsidRPr="00530AE9" w:rsidRDefault="00372C3F" w:rsidP="00530AE9">
      <w:pPr>
        <w:spacing w:after="0" w:line="360" w:lineRule="auto"/>
        <w:rPr>
          <w:rFonts w:ascii="Times New Roman" w:hAnsi="Times New Roman"/>
          <w:i/>
          <w:iCs/>
          <w:sz w:val="28"/>
          <w:szCs w:val="28"/>
          <w:u w:val="single"/>
        </w:rPr>
      </w:pPr>
      <w:r w:rsidRPr="00530AE9">
        <w:rPr>
          <w:rFonts w:ascii="Times New Roman" w:hAnsi="Times New Roman"/>
          <w:i/>
          <w:iCs/>
          <w:sz w:val="28"/>
          <w:szCs w:val="28"/>
          <w:u w:val="single"/>
        </w:rPr>
        <w:t>Оценим риск проекта</w:t>
      </w:r>
    </w:p>
    <w:tbl>
      <w:tblPr>
        <w:tblW w:w="8901" w:type="dxa"/>
        <w:tblInd w:w="91" w:type="dxa"/>
        <w:tblLayout w:type="fixed"/>
        <w:tblLook w:val="00A0"/>
      </w:tblPr>
      <w:tblGrid>
        <w:gridCol w:w="1435"/>
        <w:gridCol w:w="1276"/>
        <w:gridCol w:w="1275"/>
        <w:gridCol w:w="1134"/>
        <w:gridCol w:w="1701"/>
        <w:gridCol w:w="2080"/>
      </w:tblGrid>
      <w:tr w:rsidR="00372C3F" w:rsidRPr="00A104B3" w:rsidTr="003434A7">
        <w:trPr>
          <w:trHeight w:val="300"/>
        </w:trPr>
        <w:tc>
          <w:tcPr>
            <w:tcW w:w="1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Сценарий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NPV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Вероятность, Pi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NPVi * Pi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Расчет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(NPVi - NPVcp)</w:t>
            </w:r>
            <w:r w:rsidRPr="003434A7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Pi</w:t>
            </w:r>
          </w:p>
        </w:tc>
      </w:tr>
      <w:tr w:rsidR="00372C3F" w:rsidRPr="00A104B3" w:rsidTr="003434A7">
        <w:trPr>
          <w:trHeight w:val="315"/>
        </w:trPr>
        <w:tc>
          <w:tcPr>
            <w:tcW w:w="1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72C3F" w:rsidRPr="00A104B3" w:rsidTr="003434A7">
        <w:trPr>
          <w:trHeight w:val="330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Наихудший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3 915,67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783,13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3915,67 * 0,2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586 276 855,03</w:t>
            </w:r>
          </w:p>
        </w:tc>
      </w:tr>
      <w:tr w:rsidR="00372C3F" w:rsidRPr="00A104B3" w:rsidTr="003434A7">
        <w:trPr>
          <w:trHeight w:val="330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Наилучший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53 021,96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604,39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53021,96 * 0,2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5 072 198,59</w:t>
            </w:r>
          </w:p>
        </w:tc>
      </w:tr>
      <w:tr w:rsidR="00372C3F" w:rsidRPr="00A104B3" w:rsidTr="003434A7">
        <w:trPr>
          <w:trHeight w:val="330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Вероятный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77 784,01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670,41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= 77784,01 * 0,6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233 470 856,57</w:t>
            </w:r>
          </w:p>
        </w:tc>
      </w:tr>
      <w:tr w:rsidR="00372C3F" w:rsidRPr="00A104B3" w:rsidTr="003434A7">
        <w:trPr>
          <w:trHeight w:val="330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34A7">
              <w:rPr>
                <w:rFonts w:ascii="Arial" w:hAnsi="Arial" w:cs="Arial"/>
                <w:color w:val="000000"/>
                <w:sz w:val="24"/>
                <w:szCs w:val="24"/>
              </w:rPr>
              <w:t>∑ =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057,93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824 819 910,18</w:t>
            </w:r>
          </w:p>
        </w:tc>
      </w:tr>
      <w:tr w:rsidR="00372C3F" w:rsidRPr="00A104B3" w:rsidTr="003434A7">
        <w:trPr>
          <w:trHeight w:val="375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34A7">
              <w:rPr>
                <w:rFonts w:ascii="Arial" w:hAnsi="Arial" w:cs="Arial"/>
                <w:color w:val="000000"/>
                <w:sz w:val="24"/>
                <w:szCs w:val="24"/>
              </w:rPr>
              <w:t>σ</w:t>
            </w:r>
            <w:r w:rsidRPr="003434A7">
              <w:rPr>
                <w:rFonts w:ascii="Arial" w:hAnsi="Arial" w:cs="Arial"/>
                <w:color w:val="000000"/>
                <w:sz w:val="28"/>
                <w:szCs w:val="28"/>
              </w:rPr>
              <w:t xml:space="preserve"> =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4A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72C3F" w:rsidRPr="003434A7" w:rsidRDefault="00372C3F" w:rsidP="003434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34A7">
              <w:rPr>
                <w:rFonts w:ascii="Times New Roman" w:hAnsi="Times New Roman"/>
                <w:color w:val="000000"/>
                <w:sz w:val="24"/>
                <w:szCs w:val="24"/>
              </w:rPr>
              <w:t>28 719,68</w:t>
            </w:r>
          </w:p>
        </w:tc>
      </w:tr>
    </w:tbl>
    <w:p w:rsidR="00372C3F" w:rsidRPr="00530AE9" w:rsidRDefault="00372C3F" w:rsidP="00530AE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Рассчитаем средневзвешенную чистую приведенную стоимость NPV</w:t>
      </w:r>
      <w:r w:rsidRPr="00530AE9">
        <w:rPr>
          <w:rFonts w:ascii="Times New Roman" w:hAnsi="Times New Roman"/>
          <w:sz w:val="28"/>
          <w:szCs w:val="28"/>
          <w:vertAlign w:val="subscript"/>
        </w:rPr>
        <w:t>ср</w:t>
      </w:r>
    </w:p>
    <w:p w:rsidR="00372C3F" w:rsidRPr="00530AE9" w:rsidRDefault="00372C3F" w:rsidP="00530AE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position w:val="-14"/>
          <w:sz w:val="28"/>
          <w:szCs w:val="28"/>
        </w:rPr>
        <w:object w:dxaOrig="4680" w:dyaOrig="400">
          <v:shape id="_x0000_i1035" type="#_x0000_t75" style="width:234pt;height:20.25pt" o:ole="">
            <v:imagedata r:id="rId26" o:title=""/>
          </v:shape>
          <o:OLEObject Type="Embed" ProgID="Equation.3" ShapeID="_x0000_i1035" DrawAspect="Content" ObjectID="_1476796930" r:id="rId27"/>
        </w:object>
      </w:r>
    </w:p>
    <w:p w:rsidR="00372C3F" w:rsidRPr="00530AE9" w:rsidRDefault="00372C3F" w:rsidP="00530AE9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NPVcp  = 3915,67*0,2+53021,96*0,6+77784,01*0,12=58057,93</w:t>
      </w:r>
    </w:p>
    <w:p w:rsidR="00372C3F" w:rsidRPr="00530AE9" w:rsidRDefault="00372C3F" w:rsidP="00530A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Предположим, что величина NPV распределена нормально. Тогда расчет вероятностей можно призвести, используя интегральную теорему Муавр-Лапласа.</w:t>
      </w:r>
    </w:p>
    <w:p w:rsidR="00372C3F" w:rsidRDefault="00372C3F" w:rsidP="003A73C4">
      <w:pPr>
        <w:spacing w:after="0" w:line="240" w:lineRule="auto"/>
        <w:rPr>
          <w:rFonts w:ascii="Times New Roman" w:hAnsi="Times New Roman"/>
        </w:rPr>
      </w:pPr>
      <w:r w:rsidRPr="00153061">
        <w:rPr>
          <w:position w:val="-80"/>
        </w:rPr>
        <w:object w:dxaOrig="8980" w:dyaOrig="1719">
          <v:shape id="_x0000_i1036" type="#_x0000_t75" style="width:444.75pt;height:86.25pt" o:ole="">
            <v:imagedata r:id="rId28" o:title=""/>
          </v:shape>
          <o:OLEObject Type="Embed" ProgID="Equation.3" ShapeID="_x0000_i1036" DrawAspect="Content" ObjectID="_1476796931" r:id="rId29"/>
        </w:object>
      </w:r>
    </w:p>
    <w:p w:rsidR="00372C3F" w:rsidRDefault="00372C3F" w:rsidP="003A73C4">
      <w:pPr>
        <w:spacing w:after="0" w:line="240" w:lineRule="auto"/>
        <w:rPr>
          <w:rFonts w:ascii="Times New Roman" w:hAnsi="Times New Roman"/>
        </w:rPr>
      </w:pPr>
    </w:p>
    <w:p w:rsidR="00372C3F" w:rsidRDefault="00372C3F" w:rsidP="003A73C4">
      <w:pPr>
        <w:spacing w:after="0" w:line="240" w:lineRule="auto"/>
      </w:pPr>
      <w:r w:rsidRPr="00153061">
        <w:rPr>
          <w:position w:val="-166"/>
        </w:rPr>
        <w:object w:dxaOrig="10440" w:dyaOrig="3440">
          <v:shape id="_x0000_i1037" type="#_x0000_t75" style="width:464.25pt;height:153pt" o:ole="">
            <v:imagedata r:id="rId30" o:title=""/>
          </v:shape>
          <o:OLEObject Type="Embed" ProgID="Equation.3" ShapeID="_x0000_i1037" DrawAspect="Content" ObjectID="_1476796932" r:id="rId31"/>
        </w:object>
      </w:r>
    </w:p>
    <w:p w:rsidR="00372C3F" w:rsidRDefault="00372C3F" w:rsidP="001D0439">
      <w:pPr>
        <w:spacing w:after="0" w:line="360" w:lineRule="auto"/>
      </w:pPr>
    </w:p>
    <w:p w:rsidR="00372C3F" w:rsidRPr="00530AE9" w:rsidRDefault="00372C3F" w:rsidP="001D043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AE9">
        <w:rPr>
          <w:rFonts w:ascii="Times New Roman" w:hAnsi="Times New Roman"/>
          <w:sz w:val="28"/>
          <w:szCs w:val="28"/>
        </w:rPr>
        <w:t>Из всех проведенных расчетов можно сказать, что данный проект можно охарактеризовать как проект с достаточно невысоким риском, т.к. наиболее вероятное событие имеет вероятность 0.6, а NPV по данному событию = 58087,93 &gt; 0 и также данный проект можно охарактеризовать как проект с невысоким риском, т.к. вероятность, что NPV &lt; 0, незначительна (2.16%).</w:t>
      </w:r>
    </w:p>
    <w:p w:rsidR="00372C3F" w:rsidRDefault="00372C3F" w:rsidP="001D04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72C3F" w:rsidRDefault="00372C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72C3F" w:rsidRPr="00AC5F77" w:rsidRDefault="00372C3F" w:rsidP="00AC5F7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AC5F77">
        <w:rPr>
          <w:rFonts w:ascii="Times New Roman" w:hAnsi="Times New Roman"/>
          <w:b/>
          <w:sz w:val="32"/>
          <w:szCs w:val="32"/>
        </w:rPr>
        <w:t>Список использованной литературы</w:t>
      </w:r>
    </w:p>
    <w:p w:rsidR="00372C3F" w:rsidRDefault="00372C3F" w:rsidP="00AC5F7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72C3F" w:rsidRDefault="00372C3F" w:rsidP="00AC5F77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160875">
        <w:rPr>
          <w:rFonts w:ascii="Times New Roman" w:hAnsi="Times New Roman"/>
          <w:sz w:val="28"/>
          <w:szCs w:val="28"/>
        </w:rPr>
        <w:t>Инвестиции.</w:t>
      </w:r>
      <w:r w:rsidRPr="00160875">
        <w:rPr>
          <w:rFonts w:ascii="Times New Roman" w:hAnsi="Times New Roman"/>
          <w:b/>
          <w:sz w:val="28"/>
          <w:szCs w:val="28"/>
        </w:rPr>
        <w:t xml:space="preserve"> </w:t>
      </w:r>
      <w:r w:rsidRPr="00160875">
        <w:rPr>
          <w:rFonts w:ascii="Times New Roman" w:hAnsi="Times New Roman"/>
          <w:sz w:val="28"/>
          <w:szCs w:val="28"/>
        </w:rPr>
        <w:t>Методические указания к выполнению контрольной работы. Для студентов, обучающихся по специальности 080105.65 «Финан</w:t>
      </w:r>
      <w:r>
        <w:rPr>
          <w:rFonts w:ascii="Times New Roman" w:hAnsi="Times New Roman"/>
          <w:sz w:val="28"/>
          <w:szCs w:val="28"/>
        </w:rPr>
        <w:t>сы и кредит» – М.: ВЗФЭИ, 2011</w:t>
      </w:r>
    </w:p>
    <w:p w:rsidR="00372C3F" w:rsidRPr="0075321B" w:rsidRDefault="00372C3F" w:rsidP="00AC5F77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3228CA">
        <w:rPr>
          <w:rFonts w:ascii="Times New Roman" w:hAnsi="Times New Roman"/>
          <w:sz w:val="28"/>
          <w:szCs w:val="28"/>
        </w:rPr>
        <w:t xml:space="preserve">Лукасевич И.Я. Анализ операций с ценными бумагами с </w:t>
      </w:r>
      <w:r w:rsidRPr="003228CA">
        <w:rPr>
          <w:rFonts w:ascii="Times New Roman" w:hAnsi="Times New Roman"/>
          <w:sz w:val="28"/>
          <w:szCs w:val="28"/>
          <w:lang w:val="en-US"/>
        </w:rPr>
        <w:t>MS</w:t>
      </w:r>
      <w:r w:rsidRPr="003228CA">
        <w:rPr>
          <w:rFonts w:ascii="Times New Roman" w:hAnsi="Times New Roman"/>
          <w:sz w:val="28"/>
          <w:szCs w:val="28"/>
        </w:rPr>
        <w:t xml:space="preserve"> </w:t>
      </w:r>
      <w:r w:rsidRPr="003228CA">
        <w:rPr>
          <w:rFonts w:ascii="Times New Roman" w:hAnsi="Times New Roman"/>
          <w:sz w:val="28"/>
          <w:szCs w:val="28"/>
          <w:lang w:val="en-US"/>
        </w:rPr>
        <w:t>EXCEL</w:t>
      </w:r>
    </w:p>
    <w:p w:rsidR="00372C3F" w:rsidRPr="00160875" w:rsidRDefault="00372C3F" w:rsidP="00AC5F77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60875">
        <w:rPr>
          <w:rFonts w:ascii="Times New Roman" w:hAnsi="Times New Roman"/>
          <w:sz w:val="28"/>
          <w:szCs w:val="28"/>
        </w:rPr>
        <w:t>Лукасевич И.Я. Инвестиции. – М.: Вузовский</w:t>
      </w:r>
      <w:r>
        <w:rPr>
          <w:rFonts w:ascii="Times New Roman" w:hAnsi="Times New Roman"/>
          <w:sz w:val="28"/>
          <w:szCs w:val="28"/>
        </w:rPr>
        <w:t xml:space="preserve"> учебник: ИНФРА-М, 2011</w:t>
      </w:r>
    </w:p>
    <w:p w:rsidR="00372C3F" w:rsidRDefault="00372C3F" w:rsidP="00AC5F77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160875">
        <w:rPr>
          <w:rFonts w:ascii="Times New Roman" w:hAnsi="Times New Roman"/>
          <w:sz w:val="28"/>
          <w:szCs w:val="28"/>
        </w:rPr>
        <w:t>Лукасевич И.Я. Финансовый менеджмент: учебник. – М.: Эксм</w:t>
      </w:r>
      <w:r>
        <w:rPr>
          <w:rFonts w:ascii="Times New Roman" w:hAnsi="Times New Roman"/>
          <w:sz w:val="28"/>
          <w:szCs w:val="28"/>
        </w:rPr>
        <w:t xml:space="preserve">о, 2010 </w:t>
      </w:r>
    </w:p>
    <w:p w:rsidR="00372C3F" w:rsidRDefault="00372C3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372C3F" w:rsidSect="00AC5F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C3F" w:rsidRDefault="00372C3F" w:rsidP="00AC5F77">
      <w:pPr>
        <w:spacing w:after="0" w:line="240" w:lineRule="auto"/>
      </w:pPr>
      <w:r>
        <w:separator/>
      </w:r>
    </w:p>
  </w:endnote>
  <w:endnote w:type="continuationSeparator" w:id="0">
    <w:p w:rsidR="00372C3F" w:rsidRDefault="00372C3F" w:rsidP="00AC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C3F" w:rsidRPr="00AC5F77" w:rsidRDefault="00372C3F">
    <w:pPr>
      <w:pStyle w:val="Footer"/>
      <w:jc w:val="center"/>
      <w:rPr>
        <w:rFonts w:ascii="Times New Roman" w:hAnsi="Times New Roman"/>
      </w:rPr>
    </w:pPr>
    <w:r w:rsidRPr="00AC5F77">
      <w:rPr>
        <w:rFonts w:ascii="Times New Roman" w:hAnsi="Times New Roman"/>
      </w:rPr>
      <w:fldChar w:fldCharType="begin"/>
    </w:r>
    <w:r w:rsidRPr="00AC5F77">
      <w:rPr>
        <w:rFonts w:ascii="Times New Roman" w:hAnsi="Times New Roman"/>
      </w:rPr>
      <w:instrText xml:space="preserve"> PAGE   \* MERGEFORMAT </w:instrText>
    </w:r>
    <w:r w:rsidRPr="00AC5F77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</w:t>
    </w:r>
    <w:r w:rsidRPr="00AC5F77">
      <w:rPr>
        <w:rFonts w:ascii="Times New Roman" w:hAnsi="Times New Roman"/>
      </w:rPr>
      <w:fldChar w:fldCharType="end"/>
    </w:r>
  </w:p>
  <w:p w:rsidR="00372C3F" w:rsidRPr="00AC5F77" w:rsidRDefault="00372C3F">
    <w:pPr>
      <w:pStyle w:val="Foo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C3F" w:rsidRDefault="00372C3F" w:rsidP="00AC5F77">
      <w:pPr>
        <w:spacing w:after="0" w:line="240" w:lineRule="auto"/>
      </w:pPr>
      <w:r>
        <w:separator/>
      </w:r>
    </w:p>
  </w:footnote>
  <w:footnote w:type="continuationSeparator" w:id="0">
    <w:p w:rsidR="00372C3F" w:rsidRDefault="00372C3F" w:rsidP="00AC5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9528A"/>
    <w:multiLevelType w:val="singleLevel"/>
    <w:tmpl w:val="776257B2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>
    <w:nsid w:val="5DC35C8E"/>
    <w:multiLevelType w:val="hybridMultilevel"/>
    <w:tmpl w:val="8D5ED076"/>
    <w:lvl w:ilvl="0" w:tplc="B8785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CA133D"/>
    <w:multiLevelType w:val="hybridMultilevel"/>
    <w:tmpl w:val="FE0A4A5A"/>
    <w:lvl w:ilvl="0" w:tplc="45CE84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44F"/>
    <w:rsid w:val="00000088"/>
    <w:rsid w:val="000234FB"/>
    <w:rsid w:val="00066E29"/>
    <w:rsid w:val="000943B7"/>
    <w:rsid w:val="000A037F"/>
    <w:rsid w:val="000E2048"/>
    <w:rsid w:val="0010793F"/>
    <w:rsid w:val="00153061"/>
    <w:rsid w:val="00160875"/>
    <w:rsid w:val="001D0439"/>
    <w:rsid w:val="00242FD0"/>
    <w:rsid w:val="00303174"/>
    <w:rsid w:val="003228CA"/>
    <w:rsid w:val="003434A7"/>
    <w:rsid w:val="00372C3F"/>
    <w:rsid w:val="003A73C4"/>
    <w:rsid w:val="00435529"/>
    <w:rsid w:val="0048202B"/>
    <w:rsid w:val="00530AE9"/>
    <w:rsid w:val="006032CA"/>
    <w:rsid w:val="00666A65"/>
    <w:rsid w:val="00742034"/>
    <w:rsid w:val="0075321B"/>
    <w:rsid w:val="007E1761"/>
    <w:rsid w:val="007E726E"/>
    <w:rsid w:val="0086383C"/>
    <w:rsid w:val="008A1FDF"/>
    <w:rsid w:val="008D4346"/>
    <w:rsid w:val="009107D0"/>
    <w:rsid w:val="00930141"/>
    <w:rsid w:val="00962A32"/>
    <w:rsid w:val="009A505F"/>
    <w:rsid w:val="009C515E"/>
    <w:rsid w:val="00A104B3"/>
    <w:rsid w:val="00A22E5B"/>
    <w:rsid w:val="00A54AC6"/>
    <w:rsid w:val="00AC5F77"/>
    <w:rsid w:val="00AD29CE"/>
    <w:rsid w:val="00AE6A38"/>
    <w:rsid w:val="00AF585D"/>
    <w:rsid w:val="00B22592"/>
    <w:rsid w:val="00B91D6D"/>
    <w:rsid w:val="00BE792A"/>
    <w:rsid w:val="00C0017A"/>
    <w:rsid w:val="00C01FD0"/>
    <w:rsid w:val="00C10F86"/>
    <w:rsid w:val="00C63B71"/>
    <w:rsid w:val="00C72658"/>
    <w:rsid w:val="00D1109C"/>
    <w:rsid w:val="00D217AE"/>
    <w:rsid w:val="00D6537E"/>
    <w:rsid w:val="00D9244F"/>
    <w:rsid w:val="00DC71D5"/>
    <w:rsid w:val="00E12EE5"/>
    <w:rsid w:val="00E914D5"/>
    <w:rsid w:val="00E95B27"/>
    <w:rsid w:val="00EC51B2"/>
    <w:rsid w:val="00F1433C"/>
    <w:rsid w:val="00F220AB"/>
    <w:rsid w:val="00F2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83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9244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rsid w:val="00D9244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D1109C"/>
    <w:pPr>
      <w:ind w:left="720"/>
      <w:contextualSpacing/>
    </w:pPr>
  </w:style>
  <w:style w:type="table" w:styleId="TableGrid1">
    <w:name w:val="Table Grid 1"/>
    <w:basedOn w:val="TableNormal"/>
    <w:uiPriority w:val="99"/>
    <w:rsid w:val="00930141"/>
    <w:rPr>
      <w:rFonts w:ascii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Абзац списка1"/>
    <w:basedOn w:val="Normal"/>
    <w:uiPriority w:val="99"/>
    <w:rsid w:val="00AC5F77"/>
    <w:pPr>
      <w:ind w:left="720"/>
    </w:pPr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C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5F7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C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C5F7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C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1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20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9" Type="http://schemas.openxmlformats.org/officeDocument/2006/relationships/footer" Target="footer1.xml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18</Pages>
  <Words>2799</Words>
  <Characters>15960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dcterms:created xsi:type="dcterms:W3CDTF">2014-04-04T17:33:00Z</dcterms:created>
  <dcterms:modified xsi:type="dcterms:W3CDTF">2014-11-06T16:35:00Z</dcterms:modified>
</cp:coreProperties>
</file>